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86" w:rsidRPr="00C21F86" w:rsidRDefault="00C21F8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C21F86" w:rsidRPr="00C21F86" w:rsidRDefault="00C21F86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от 1 августа 2018 г. N 898</w:t>
      </w:r>
    </w:p>
    <w:p w:rsidR="00C21F86" w:rsidRPr="00C21F86" w:rsidRDefault="00C21F86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ОБ ОТДЕЛЬНЫХ ВОПРОСАХ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ОРГАНИЗАЦИИ МЕРОПРИЯТИЙ ПО ПРОФЕССИОНАЛЬНОМУ РАЗВИТИЮ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ФЕДЕРАЛЬНЫХ ГОСУДАРСТВЕННЫХ ГРАЖДАНСКИХ СЛУЖАЩИХ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В 2018 ГОДУ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 w:rsidP="00C21F86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F86">
        <w:rPr>
          <w:rFonts w:ascii="Times New Roman" w:hAnsi="Times New Roman" w:cs="Times New Roman"/>
          <w:b/>
          <w:bCs/>
          <w:sz w:val="28"/>
          <w:szCs w:val="28"/>
        </w:rPr>
        <w:t xml:space="preserve">Начало действия документа - </w:t>
      </w:r>
      <w:hyperlink r:id="rId8" w:history="1">
        <w:r w:rsidRPr="00C21F86"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14.08.2018</w:t>
        </w:r>
      </w:hyperlink>
      <w:r w:rsidRPr="00C21F8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53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государственный заказ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на мероприятия по профессиональному развитию федеральных государственных гражданских служащих на 2018 год (далее - государственный заказ).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2. Министерству труда и социальной защиты Российской Федерации: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F86">
        <w:rPr>
          <w:rFonts w:ascii="Times New Roman" w:hAnsi="Times New Roman" w:cs="Times New Roman"/>
          <w:sz w:val="28"/>
          <w:szCs w:val="28"/>
        </w:rPr>
        <w:t>а) осуществить закупку образовательных услуг по профессиональной переподготовке и повышению квалификации федеральных государственных гражданских служащих в организациях, осуществляющих образовательную деятельность, определенных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пределах бюджетных ассигнований, предусмотренных Министерству труда и социальной защиты Российской Федерации государственным заказом на указанные цели, по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 xml:space="preserve"> перечню дополнительных профессиональных программ профессиональной переподготовки и повышения квалификации федеральных государственных гражданских служащих в 2018 году согласно </w:t>
      </w:r>
      <w:hyperlink w:anchor="P707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приложению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(далее - дополнительные профессиональные программы);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б) обеспечить совместно с федеральными государственными органами направление федеральных государственных гражданских служащих на профессиональную переподготовку и повышение квалификации по дополнительным профессиональным </w:t>
      </w:r>
      <w:hyperlink w:anchor="P707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программам</w:t>
        </w:r>
      </w:hyperlink>
      <w:r w:rsidRPr="00C21F86">
        <w:rPr>
          <w:rFonts w:ascii="Times New Roman" w:hAnsi="Times New Roman" w:cs="Times New Roman"/>
          <w:sz w:val="28"/>
          <w:szCs w:val="28"/>
        </w:rPr>
        <w:t>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в) представить до 25 декабря в Правительство Российской Федерации доклад по итогам профессиональной переподготовки и повышения квалификации федеральных государственных гражданских служащих по дополнительным профессиональным </w:t>
      </w:r>
      <w:hyperlink w:anchor="P707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программам</w:t>
        </w:r>
      </w:hyperlink>
      <w:r w:rsidRPr="00C21F86">
        <w:rPr>
          <w:rFonts w:ascii="Times New Roman" w:hAnsi="Times New Roman" w:cs="Times New Roman"/>
          <w:sz w:val="28"/>
          <w:szCs w:val="28"/>
        </w:rPr>
        <w:t>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г) осуществить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 xml:space="preserve"> ходом реализации государственного заказа.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3. Финансовое обеспечение мероприятий по профессиональному развитию федеральных государственных гражданских служащих, реализуемых в 2018 году в рамках государственных заданий образовательным организациям, функции и </w:t>
      </w:r>
      <w:r w:rsidRPr="00C21F86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полномочия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учредителя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 xml:space="preserve"> в отношении которых осуществляет Правительство Российской Федерации, в рамках государственного заказа, а также на основании государственных образовательных сертификатов на дополнительное профессиональное образование, осуществляется за счет бюджетных ассигнований, предусмотренных в федеральном бюджете на 2018 год на указанные цели, в том числе: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Министерству финансов Российской Федерации - в объеме 248289,2 тыс. рублей;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Верховному Суду Российской Федерации - в объеме 1832 тыс. рублей;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Судебному департаменту при Верховном Суде Российской Федерации - в объеме 2814,7 тыс. рублей.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4. Министерству финансов Российской Федерации в соответствии с </w:t>
      </w:r>
      <w:hyperlink r:id="rId9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подпунктом 23 пункта 1 статьи 21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Федерального закона "О федеральном бюджете на 2018 год и на плановый период 2019 и 2020 годов" направить бюджетные ассигнования, предусмотренные по подразделу "Профессиональная подготовка, переподготовка и повышение квалификации" раздела "Образование" классификации расходов бюджетов: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на выполнение государственного заказа на мероприятия по профессиональному развитию федеральных государственных гражданских служащих - в объеме 108129,5 тыс. рублей согласно государственному заказу;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F86">
        <w:rPr>
          <w:rFonts w:ascii="Times New Roman" w:hAnsi="Times New Roman" w:cs="Times New Roman"/>
          <w:sz w:val="28"/>
          <w:szCs w:val="28"/>
        </w:rPr>
        <w:t>на обучение гражданских служащих на основании государственных образовательных сертификатов на дополнительное профессиональное образование Министерству труда и социальной защиты Российской Федерации - в объеме 20000 тыс. рублей;</w:t>
      </w:r>
      <w:proofErr w:type="gramEnd"/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на выполнение государственного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задания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 xml:space="preserve"> на оказание государственных услуг по реализации дополнительных профессиональных программ - программ повышения квалификации, программ профессиональной переподготовки федеральных государственных гражданских служащих - в объеме 120159,7 тыс. рублей, из них: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102689,6 тыс. рублей - федеральному государственному бюджетному образовательному учреждению высшего образования "Российская академия народного хозяйства и государственной службы при Президенте Российской Федерации";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405,2 тыс. рублей - федеральному государственному бюджетному образовательному учреждению высшего образования "Московский государственный университет имени М.В. Ломоносова";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14231,3 тыс. рублей - федеральному государственному автономному образовательному учреждению высшего образования "Национальный </w:t>
      </w:r>
      <w:r w:rsidRPr="00C21F86">
        <w:rPr>
          <w:rFonts w:ascii="Times New Roman" w:hAnsi="Times New Roman" w:cs="Times New Roman"/>
          <w:sz w:val="28"/>
          <w:szCs w:val="28"/>
        </w:rPr>
        <w:lastRenderedPageBreak/>
        <w:t>исследовательский университет "Высшая школа экономики";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2833,6 тыс. рублей - федеральному государственному образовательному бюджетному учреждению высшего образования "Финансовый университет при Правительстве Российской Федерации".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5. Признать утратившими силу: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пункт 2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17 апреля 2008 г. N 284 "О реализации функций по организации формирования и исполнения государственного заказа на дополнительное профессиональное образование федеральных государственных гражданских служащих" (Собрание законодательства Российской Федерации, 2008, N 16, ст. 1709);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27 ноября 2008 г. N 895 "О внесении изменения в постановление Правительства Российской Федерации от 17 апреля 2008 г. N 284" (Собрание законодательства Российской Федерации, 2008, N 49, ст. 5837);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proofErr w:type="gramStart"/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5 августа 2009 г. N 635 "О внесении изменения в постановление Правительства Российской Федерации от 17 апреля 2008 г. N 284" (Собрание законодательства Российской Федерации, 2009,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N 32, ст. 4043);</w:t>
      </w:r>
      <w:proofErr w:type="gramEnd"/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12 ноября 2010 г. N 891 "О внесении изменения в постановление Правительства Российской Федерации от 17 апреля 2008 г. N 284" (Собрание законодательства Российской Федерации, 2010, N 47, ст. 6117);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proofErr w:type="gramStart"/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пункт 2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изменений, которые вносятся в постановление Правительства Российской Федерации от 17 апреля 2008 г. N 284, утвержденных постановлением Правительства Российской Федерации от 18 ноября 2011 г. N 949 "О внесении изменений в постановление Правительства Российской Федерации от 17 апреля 2008 г. N 284" (Собрание законодательства Российской Федерации, 2011, N 47, ст. 6667);</w:t>
      </w:r>
      <w:proofErr w:type="gramEnd"/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proofErr w:type="gramStart"/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пункт 69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изменений, которые вносятся в акты Правительства Российской Федерации по вопросам деятельности Министерства труда и социальной защиты Российской Федерации, утвержденных постановлением Правительства Российской Федерации от 25 марта 2013 г. N 257 "Об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Федерации" (Собрание законодательства Российской Федерации, 2013, N 13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>, ст. 1559);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proofErr w:type="gramStart"/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пункт 2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изменений, которые вносятся в постановление Правительства Российской Федерации от 17 апреля 2008 г. N 284, утвержденных постановлением Правительства Российской Федерации от 1 августа 2013 г. N 653 "О внесении изменений в постановление Правительства Российской Федерации от 17 апреля </w:t>
      </w:r>
      <w:r w:rsidRPr="00C21F86">
        <w:rPr>
          <w:rFonts w:ascii="Times New Roman" w:hAnsi="Times New Roman" w:cs="Times New Roman"/>
          <w:sz w:val="28"/>
          <w:szCs w:val="28"/>
        </w:rPr>
        <w:lastRenderedPageBreak/>
        <w:t>2008 г. N 284" (Собрание законодательства Российской Федерации, 2013, N 32, ст. 4310);</w:t>
      </w:r>
      <w:proofErr w:type="gramEnd"/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подпункт "в" пункта 2</w:t>
        </w:r>
      </w:hyperlink>
      <w:r w:rsidRPr="00C21F86">
        <w:rPr>
          <w:rFonts w:ascii="Times New Roman" w:hAnsi="Times New Roman" w:cs="Times New Roman"/>
          <w:sz w:val="28"/>
          <w:szCs w:val="28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4 февраля 2015 г. N 92 "О внесении изменений в некоторые акты Правительства Российской Федерации" (Собрание законодательства Российской Федерации, 2015, N 6, ст. 971).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C21F86" w:rsidRPr="00C21F86" w:rsidRDefault="00C21F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21F86" w:rsidRPr="00C21F86" w:rsidRDefault="00C21F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Д.МЕДВЕДЕВ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Default="00C21F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21F86" w:rsidRPr="00C21F86" w:rsidRDefault="00C21F8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21F86" w:rsidRPr="00C21F86" w:rsidRDefault="00C21F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C21F86" w:rsidRPr="00C21F86" w:rsidRDefault="00C21F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21F86" w:rsidRPr="00C21F86" w:rsidRDefault="00C21F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от 1 августа 2018 г. N 898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3"/>
      <w:bookmarkEnd w:id="0"/>
      <w:r w:rsidRPr="00C21F86">
        <w:rPr>
          <w:rFonts w:ascii="Times New Roman" w:hAnsi="Times New Roman" w:cs="Times New Roman"/>
          <w:sz w:val="28"/>
          <w:szCs w:val="28"/>
        </w:rPr>
        <w:t>ГОСУДАРСТВЕННЫЙ ЗАКАЗ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НА МЕРОПРИЯТИЯ ПО ПРОФЕССИОНАЛЬНОМУ РАЗВИТИЮ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ГОСУДАРСТВЕННЫХ ГРАЖДАНСКИХ СЛУЖАЩИХ НА 2018 ГОД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1. Дополнительное профессиональное образование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федеральных государственных гражданских служащих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на территории Российской Федерации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907"/>
        <w:gridCol w:w="907"/>
        <w:gridCol w:w="1020"/>
        <w:gridCol w:w="1077"/>
        <w:gridCol w:w="1134"/>
        <w:gridCol w:w="1077"/>
      </w:tblGrid>
      <w:tr w:rsidR="00C21F86" w:rsidRPr="00C21F86">
        <w:tc>
          <w:tcPr>
            <w:tcW w:w="28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Наименование федерального государственного органа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федеральных государственных гражданских служащих, направляемых на обучение </w:t>
            </w:r>
            <w:hyperlink w:anchor="P649" w:history="1">
              <w:r w:rsidRPr="00C21F86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&lt;1&gt;</w:t>
              </w:r>
            </w:hyperlink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(человек)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предусмотренных в федеральном бюджете</w:t>
            </w:r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C21F86" w:rsidRPr="00C21F86">
        <w:tc>
          <w:tcPr>
            <w:tcW w:w="2891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21F86" w:rsidRPr="00C21F86" w:rsidRDefault="00C21F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в том числе по образовательным программам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C21F86" w:rsidRPr="00C21F86">
        <w:tc>
          <w:tcPr>
            <w:tcW w:w="2891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21F86" w:rsidRPr="00C21F86" w:rsidRDefault="00C21F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профессиональной переподготовки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повышения квалификации</w:t>
            </w: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на профессиональную переподготовку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на повышение квалификации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Администрация Президента Российской Федерации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708,8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708,8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Аппарат Совета Федерации Федерального Собрания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Аппарат Государственной Думы Федерального Собрания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Аппарат Правительства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289,6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289,6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МВД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1936,5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1936,5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МЧС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865,1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865,1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МИД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1160,8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1160,8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Россотрудничество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113,1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Минобороны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317,2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ФСВТС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103,9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ФСТЭК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313,9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Минюст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530,1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530,1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ФСИН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ФССП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1358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1358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6572,8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6572,8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ГФС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67,1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Росгвардия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20,7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Росфинмониторинг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239,1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239,1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Росархив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ГУСП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Управление делами Президента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Следственный комитет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Минздрав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61,9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Росздравнадзор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217,4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ФМБА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441,4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441,4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Минкультуры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130,2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Ростуризм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18,7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Министерство просвещения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118,3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Минобрнауки</w:t>
            </w:r>
            <w:proofErr w:type="spellEnd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252,2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Минприроды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210,4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33,6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176,8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Росгидромет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Росприроднадзор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314,4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314,4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Росводресурсы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Рослесхоз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81,4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Роснедра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154,1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Минпромторг</w:t>
            </w:r>
            <w:proofErr w:type="spellEnd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195,9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Росстандарт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91,2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Минвостокразвития</w:t>
            </w:r>
            <w:proofErr w:type="spellEnd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52,7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Министерство цифрового развития, связи и массовых коммуникаций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104,2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Роскомнадзор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Роспечать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59,1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Россвязь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15,6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Минкавказ</w:t>
            </w:r>
            <w:proofErr w:type="spellEnd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Минсельхоз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136,7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Россельхознадзор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2478,8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672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1806,8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Росрыболовство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923,3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923,3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Минстрой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42,4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Минтранс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328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Ространснадзор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1073,8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1025,7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Росавиация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355,8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355,8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Росавтодор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Росжелдор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84,7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Росморречфлот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35,4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Минтруд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990 </w:t>
            </w:r>
            <w:hyperlink w:anchor="P650" w:history="1">
              <w:r w:rsidRPr="00C21F86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109,8</w:t>
            </w:r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12832,2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109,8</w:t>
            </w:r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12832,2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Роструд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911,2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911,2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Минфин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280,4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280,4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ФНС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1322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12209,5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12209,5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Росалкогольрегулирование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138,7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ФТС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3861,4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3861,4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Казначейство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3327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3327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7703,5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7703,5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Минэкономразвития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1557,7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1557,7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Росаккредитация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117,9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Росреестр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965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965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9330,6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9330,6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Роспатент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Росимущество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340,3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340,3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Росстат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378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3532,2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3532,2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Минэнерго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198,5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ФАС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867,7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800,5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Роспотребнадзор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3127,3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3127,3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Рособрнадзор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57,7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Ростехнадзор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2458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2458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Росрезерв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Росмолодежь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65,1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ФАДН России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87,5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Верховный Суд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1832 </w:t>
            </w:r>
            <w:hyperlink w:anchor="P651" w:history="1">
              <w:r w:rsidRPr="00C21F86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348,1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1483,9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Судебный департамент при Верховном Суде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1064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1064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10296,5 </w:t>
            </w:r>
            <w:hyperlink w:anchor="P652" w:history="1">
              <w:r w:rsidRPr="00C21F86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&lt;4&gt;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10296,5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Генеральная прокуратура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1229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1229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Счетная палата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1100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Центральная избирательная комиссия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102,2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Аппарат Уполномоченного по правам человека в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227,2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Конституционный Суд Российской Федерации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</w:tr>
      <w:tr w:rsidR="00C21F86" w:rsidRPr="00C21F86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15652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15632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98354,1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97051,1</w:t>
            </w:r>
          </w:p>
        </w:tc>
      </w:tr>
    </w:tbl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49"/>
      <w:bookmarkEnd w:id="1"/>
      <w:r w:rsidRPr="00C21F86">
        <w:rPr>
          <w:rFonts w:ascii="Times New Roman" w:hAnsi="Times New Roman" w:cs="Times New Roman"/>
          <w:sz w:val="28"/>
          <w:szCs w:val="28"/>
        </w:rPr>
        <w:t xml:space="preserve">&lt;1&gt; Количество федеральных государственных гражданских служащих, </w:t>
      </w:r>
      <w:r w:rsidRPr="00C21F86">
        <w:rPr>
          <w:rFonts w:ascii="Times New Roman" w:hAnsi="Times New Roman" w:cs="Times New Roman"/>
          <w:sz w:val="28"/>
          <w:szCs w:val="28"/>
        </w:rPr>
        <w:lastRenderedPageBreak/>
        <w:t xml:space="preserve">направляемых на обучение, может быть скорректировано соответствующим федеральным государственным органом в случае изменения объема дополнительных профессиональных программ, планируемых к освоению, в том числе при направлении на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обучение по программам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 xml:space="preserve"> профессиональной переподготовки.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50"/>
      <w:bookmarkEnd w:id="2"/>
      <w:r w:rsidRPr="00C21F86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>ключая федеральных государственных гражданских служащих федеральных государственных органов, направляемых на обучение, организуемое Минтрудом России.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51"/>
      <w:bookmarkEnd w:id="3"/>
      <w:r w:rsidRPr="00C21F86">
        <w:rPr>
          <w:rFonts w:ascii="Times New Roman" w:hAnsi="Times New Roman" w:cs="Times New Roman"/>
          <w:sz w:val="28"/>
          <w:szCs w:val="28"/>
        </w:rPr>
        <w:t>&lt;3&gt; Финансовое обеспечение дополнительного профессионального образования федеральных государственных гражданских служащих Верховного Суда Российской Федерации осуществляется за счет бюджетных ассигнований, предусмотренных Верховному Суду Российской Федерации в федеральном бюджете на 2018 год на указанные цели.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52"/>
      <w:bookmarkEnd w:id="4"/>
      <w:r w:rsidRPr="00C21F86">
        <w:rPr>
          <w:rFonts w:ascii="Times New Roman" w:hAnsi="Times New Roman" w:cs="Times New Roman"/>
          <w:sz w:val="28"/>
          <w:szCs w:val="28"/>
        </w:rPr>
        <w:t xml:space="preserve">&lt;4&gt; Финансовое обеспечение дополнительного профессионального образования федеральных государственных гражданских служащих Судебного департамента при Верховном Суде Российской Федерации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 xml:space="preserve"> в том числе за счет бюджетных ассигнований в объеме 7481,8 тыс. рублей, предусмотренных Минфину России на реализацию государственного заказа на мероприятия по профессиональному развитию федеральных государственных гражданских служащих и государственного задания на оказание государственных услуг по реализации дополнительных профессиональных программ - программ повышения квалификации, программ профессиональной переподготовки федеральных государственных гражданских служащих в соответствии с решениями Президента Российской Федерации и (или) Правительства Российской Федерации.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Default="00C21F8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21F86" w:rsidRPr="00C21F86" w:rsidRDefault="00C21F8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lastRenderedPageBreak/>
        <w:t>2. Дополнительное профессиональное образование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федеральных государственных гражданских служащих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за пределами территории Российской Федерации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3457"/>
        <w:gridCol w:w="3457"/>
      </w:tblGrid>
      <w:tr w:rsidR="00C21F86" w:rsidRPr="00C21F86">
        <w:tc>
          <w:tcPr>
            <w:tcW w:w="2098" w:type="dxa"/>
            <w:tcBorders>
              <w:lef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Наименование федерального государственного органа</w:t>
            </w:r>
          </w:p>
        </w:tc>
        <w:tc>
          <w:tcPr>
            <w:tcW w:w="3457" w:type="dxa"/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федеральных государственных гражданских служащих, направляемых на обучение </w:t>
            </w:r>
            <w:hyperlink w:anchor="P668" w:history="1">
              <w:r w:rsidRPr="00C21F86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&lt;5&gt;</w:t>
              </w:r>
            </w:hyperlink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(человек)</w:t>
            </w:r>
          </w:p>
        </w:tc>
        <w:tc>
          <w:tcPr>
            <w:tcW w:w="3457" w:type="dxa"/>
            <w:tcBorders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предусмотренных в федеральном бюджете</w:t>
            </w:r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C21F86" w:rsidRPr="00C21F86">
        <w:tblPrEx>
          <w:tblBorders>
            <w:insideV w:val="none" w:sz="0" w:space="0" w:color="auto"/>
          </w:tblBorders>
        </w:tblPrEx>
        <w:tc>
          <w:tcPr>
            <w:tcW w:w="2098" w:type="dxa"/>
            <w:tcBorders>
              <w:left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Минтруд России</w:t>
            </w:r>
          </w:p>
        </w:tc>
        <w:tc>
          <w:tcPr>
            <w:tcW w:w="3457" w:type="dxa"/>
            <w:tcBorders>
              <w:left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457" w:type="dxa"/>
            <w:tcBorders>
              <w:left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13294,3</w:t>
            </w:r>
          </w:p>
        </w:tc>
      </w:tr>
    </w:tbl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68"/>
      <w:bookmarkEnd w:id="5"/>
      <w:r w:rsidRPr="00C21F86">
        <w:rPr>
          <w:rFonts w:ascii="Times New Roman" w:hAnsi="Times New Roman" w:cs="Times New Roman"/>
          <w:sz w:val="28"/>
          <w:szCs w:val="28"/>
        </w:rPr>
        <w:t>&lt;5&gt; Количество федеральных государственных гражданских служащих, направляемых на обучение за пределами территории Российской Федерации, может быть скорректировано Минтрудом России в случае изменения объема дополнительных профессиональных программ, планируемых к освоению.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Default="00C21F8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21F86" w:rsidRPr="00C21F86" w:rsidRDefault="00C21F8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lastRenderedPageBreak/>
        <w:t>3. Научно-методическое, учебно-методическое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и информационно-аналитическое обеспечение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дополнительного</w:t>
      </w:r>
      <w:proofErr w:type="gramEnd"/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гражданских служащих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2608"/>
      </w:tblGrid>
      <w:tr w:rsidR="00C21F86" w:rsidRPr="00C21F86">
        <w:tc>
          <w:tcPr>
            <w:tcW w:w="64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Виды работ и услуг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предусмотренных в федеральном бюджете</w:t>
            </w:r>
          </w:p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C21F86" w:rsidRPr="00C21F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Работы и услуги по научно-методическому обеспечению дополнительного профессионального образования федеральных государственных гражданских служащих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376</w:t>
            </w:r>
          </w:p>
        </w:tc>
      </w:tr>
      <w:tr w:rsidR="00C21F86" w:rsidRPr="00C21F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Работы и услуги по учебно-методическому обеспечению дополнительного профессионального образования федеральных государственных гражданских служащих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375,9</w:t>
            </w:r>
          </w:p>
        </w:tc>
      </w:tr>
      <w:tr w:rsidR="00C21F86" w:rsidRPr="00C21F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Работы и услуги по информационно-аналитическому обеспечению дополнительного профессионального образования федеральных государственных гражданских служащих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375,9</w:t>
            </w:r>
          </w:p>
        </w:tc>
      </w:tr>
      <w:tr w:rsidR="00C21F86" w:rsidRPr="00C21F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1127,8</w:t>
            </w:r>
          </w:p>
        </w:tc>
      </w:tr>
    </w:tbl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Default="00C21F8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21F86" w:rsidRPr="00C21F86" w:rsidRDefault="00C21F8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lastRenderedPageBreak/>
        <w:t xml:space="preserve">4. Общий объем средств на реализацию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заказа на дополнительное профессиональное образование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федеральных государственных гражданских служащих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Общий объем средств, выделяемых на реализацию государственного заказа на дополнительное профессиональное образование федеральных государственных гражданских служащих, составляет 112776,2 тыс. рублей </w:t>
      </w:r>
      <w:hyperlink w:anchor="P693" w:history="1">
        <w:r w:rsidRPr="00C21F86">
          <w:rPr>
            <w:rFonts w:ascii="Times New Roman" w:hAnsi="Times New Roman" w:cs="Times New Roman"/>
            <w:color w:val="0000FF"/>
            <w:sz w:val="28"/>
            <w:szCs w:val="28"/>
          </w:rPr>
          <w:t>&lt;6&gt;</w:t>
        </w:r>
      </w:hyperlink>
      <w:r w:rsidRPr="00C21F86">
        <w:rPr>
          <w:rFonts w:ascii="Times New Roman" w:hAnsi="Times New Roman" w:cs="Times New Roman"/>
          <w:sz w:val="28"/>
          <w:szCs w:val="28"/>
        </w:rPr>
        <w:t>.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693"/>
      <w:bookmarkEnd w:id="6"/>
      <w:r w:rsidRPr="00C21F86">
        <w:rPr>
          <w:rFonts w:ascii="Times New Roman" w:hAnsi="Times New Roman" w:cs="Times New Roman"/>
          <w:sz w:val="28"/>
          <w:szCs w:val="28"/>
        </w:rPr>
        <w:t>&lt;6&gt; Финансовое обеспечение реализации государственного заказа на мероприятия по профессиональному развитию федеральных государственных гражданских служащих осуществляется за счет бюджетных ассигнований: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F86">
        <w:rPr>
          <w:rFonts w:ascii="Times New Roman" w:hAnsi="Times New Roman" w:cs="Times New Roman"/>
          <w:sz w:val="28"/>
          <w:szCs w:val="28"/>
        </w:rPr>
        <w:t>в объеме 108129,5 тыс. рублей в пределах бюджетных ассигнований, предусмотренных в федеральном бюджете на 2018 год Минфину России на реализацию государственного заказа на мероприятия по профессиональному развитию федеральных государственных гражданских служащих и государственного задания на оказание государственных услуг по реализации дополнительных профессиональных программ - программ повышения квалификации, программ профессиональной переподготовки федеральных государственных гражданских служащих в соответствии с решениями Президента Российской Федерации</w:t>
      </w:r>
      <w:proofErr w:type="gramEnd"/>
      <w:r w:rsidRPr="00C21F86">
        <w:rPr>
          <w:rFonts w:ascii="Times New Roman" w:hAnsi="Times New Roman" w:cs="Times New Roman"/>
          <w:sz w:val="28"/>
          <w:szCs w:val="28"/>
        </w:rPr>
        <w:t xml:space="preserve"> и (или) Правительства Российской Федерации;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в объеме 1832 тыс. рублей, предусмотренных в федеральном бюджете на 2018 год Верховному Суду Российской Федерации на реализацию государственного заказа на мероприятия по профессиональному развитию федеральных государственных гражданских служащих;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в объеме 2814,7 тыс. рублей, предусмотренных в федеральном бюджете на 2018 год Судебному департаменту при Верховном Суде Российской Федерации на реализацию государственного заказа на мероприятия по профессиональному развитию федеральных государственных гражданских служащих.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Default="00C21F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21F86" w:rsidRPr="00C21F86" w:rsidRDefault="00C21F8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  <w:r w:rsidRPr="00C21F8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21F86" w:rsidRPr="00C21F86" w:rsidRDefault="00C21F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C21F86" w:rsidRPr="00C21F86" w:rsidRDefault="00C21F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21F86" w:rsidRPr="00C21F86" w:rsidRDefault="00C21F8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от 1 августа 2018 г. N 898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707"/>
      <w:bookmarkEnd w:id="8"/>
      <w:r w:rsidRPr="00C21F86">
        <w:rPr>
          <w:rFonts w:ascii="Times New Roman" w:hAnsi="Times New Roman" w:cs="Times New Roman"/>
          <w:sz w:val="28"/>
          <w:szCs w:val="28"/>
        </w:rPr>
        <w:t>ПЕРЕЧЕНЬ</w:t>
      </w:r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ДОПОЛНИТЕЛЬНЫХ ПРОФЕССИОНАЛЬНЫХ ПРОГРАММ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ПРОФЕССИОНАЛЬНОЙ</w:t>
      </w:r>
      <w:proofErr w:type="gramEnd"/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 xml:space="preserve">ПЕРЕПОДГОТОВКИ И ПОВЫШЕНИЯ КВАЛИФИКАЦИИ </w:t>
      </w:r>
      <w:proofErr w:type="gramStart"/>
      <w:r w:rsidRPr="00C21F86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</w:p>
    <w:p w:rsidR="00C21F86" w:rsidRPr="00C21F86" w:rsidRDefault="00C21F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ГОСУДАРСТВЕННЫХ ГРАЖДАНСКИХ СЛУЖАЩИХ В 2018 ГОДУ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05"/>
        <w:gridCol w:w="2530"/>
        <w:gridCol w:w="2324"/>
      </w:tblGrid>
      <w:tr w:rsidR="00C21F86" w:rsidRPr="00C21F86"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Наименование дополнительной профессиональной программы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Объем дополнительной профессиональной программы (часов)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федеральных государственных гражданских служащих, подлежащих обучению (человек) </w:t>
            </w:r>
            <w:hyperlink w:anchor="P729" w:history="1">
              <w:r w:rsidRPr="00C21F86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&lt;*&gt;</w:t>
              </w:r>
            </w:hyperlink>
          </w:p>
        </w:tc>
      </w:tr>
      <w:tr w:rsidR="00C21F86" w:rsidRPr="00C21F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Организация мобилизационной подготовки в федеральных государственных органах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до 360</w:t>
            </w:r>
          </w:p>
        </w:tc>
      </w:tr>
      <w:tr w:rsidR="00C21F86" w:rsidRPr="00C21F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Информационная безопасность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до 300</w:t>
            </w:r>
          </w:p>
        </w:tc>
      </w:tr>
      <w:tr w:rsidR="00C21F86" w:rsidRPr="00C21F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Информационная безопасность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до 550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</w:tr>
      <w:tr w:rsidR="00C21F86" w:rsidRPr="00C21F8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Защита государственной тайны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F86" w:rsidRPr="00C21F86" w:rsidRDefault="00C21F8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86">
              <w:rPr>
                <w:rFonts w:ascii="Times New Roman" w:hAnsi="Times New Roman" w:cs="Times New Roman"/>
                <w:sz w:val="28"/>
                <w:szCs w:val="28"/>
              </w:rPr>
              <w:t>до 300</w:t>
            </w:r>
          </w:p>
        </w:tc>
      </w:tr>
    </w:tbl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1F8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C21F86" w:rsidRPr="00C21F86" w:rsidRDefault="00C21F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729"/>
      <w:bookmarkEnd w:id="9"/>
      <w:r w:rsidRPr="00C21F86">
        <w:rPr>
          <w:rFonts w:ascii="Times New Roman" w:hAnsi="Times New Roman" w:cs="Times New Roman"/>
          <w:sz w:val="28"/>
          <w:szCs w:val="28"/>
        </w:rPr>
        <w:t>&lt;*&gt; Количество федеральных государственных гражданских служащих, подлежащих обучению, может быть увеличено за счет федеральных государственных гражданских служащих, финансовое обеспечение обучения которых может быть осуществлено за счет экономии, выявленной в ходе проведения закупки образовательных услуг по профессиональной переподготовке и повышению квалификации по дополнительным профессиональным программам, предусмотренным настоящим перечнем.</w:t>
      </w: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78730D" w:rsidRPr="00C21F86" w:rsidRDefault="0078730D">
      <w:pPr>
        <w:rPr>
          <w:rFonts w:ascii="Times New Roman" w:hAnsi="Times New Roman" w:cs="Times New Roman"/>
          <w:sz w:val="28"/>
          <w:szCs w:val="28"/>
        </w:rPr>
      </w:pPr>
    </w:p>
    <w:p w:rsidR="00C21F86" w:rsidRPr="00C21F86" w:rsidRDefault="00C21F86">
      <w:pPr>
        <w:rPr>
          <w:rFonts w:ascii="Times New Roman" w:hAnsi="Times New Roman" w:cs="Times New Roman"/>
          <w:sz w:val="28"/>
          <w:szCs w:val="28"/>
        </w:rPr>
      </w:pPr>
    </w:p>
    <w:sectPr w:rsidR="00C21F86" w:rsidRPr="00C21F86" w:rsidSect="00C21F86">
      <w:headerReference w:type="default" r:id="rId1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F86" w:rsidRDefault="00C21F86" w:rsidP="00C21F86">
      <w:pPr>
        <w:spacing w:after="0" w:line="240" w:lineRule="auto"/>
      </w:pPr>
      <w:r>
        <w:separator/>
      </w:r>
    </w:p>
  </w:endnote>
  <w:endnote w:type="continuationSeparator" w:id="0">
    <w:p w:rsidR="00C21F86" w:rsidRDefault="00C21F86" w:rsidP="00C2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F86" w:rsidRDefault="00C21F86" w:rsidP="00C21F86">
      <w:pPr>
        <w:spacing w:after="0" w:line="240" w:lineRule="auto"/>
      </w:pPr>
      <w:r>
        <w:separator/>
      </w:r>
    </w:p>
  </w:footnote>
  <w:footnote w:type="continuationSeparator" w:id="0">
    <w:p w:rsidR="00C21F86" w:rsidRDefault="00C21F86" w:rsidP="00C2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1464404"/>
      <w:docPartObj>
        <w:docPartGallery w:val="Page Numbers (Top of Page)"/>
        <w:docPartUnique/>
      </w:docPartObj>
    </w:sdtPr>
    <w:sdtContent>
      <w:p w:rsidR="00C21F86" w:rsidRDefault="00C21F8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21F86" w:rsidRDefault="00C21F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F86"/>
    <w:rsid w:val="0078730D"/>
    <w:rsid w:val="008D3ED9"/>
    <w:rsid w:val="00C2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1F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1F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21F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21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1F86"/>
  </w:style>
  <w:style w:type="paragraph" w:styleId="a5">
    <w:name w:val="footer"/>
    <w:basedOn w:val="a"/>
    <w:link w:val="a6"/>
    <w:uiPriority w:val="99"/>
    <w:unhideWhenUsed/>
    <w:rsid w:val="00C21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1F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1F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1F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21F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21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1F86"/>
  </w:style>
  <w:style w:type="paragraph" w:styleId="a5">
    <w:name w:val="footer"/>
    <w:basedOn w:val="a"/>
    <w:link w:val="a6"/>
    <w:uiPriority w:val="99"/>
    <w:unhideWhenUsed/>
    <w:rsid w:val="00C21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1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33B9408E230E5CA91CC32683279AC836A01226354BC90A3F65F2F38A43A5A815A5419E6D2D3Dt6d7D" TargetMode="External"/><Relationship Id="rId13" Type="http://schemas.openxmlformats.org/officeDocument/2006/relationships/hyperlink" Target="consultantplus://offline/ref=EEA342C87A8B2725011DB37589DC012DDB19F27A2385AB09D9D9DCD89CYDd5D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EA342C87A8B2725011DB37589DC012DD319F77A2D8FF603D180D0DAY9dBD" TargetMode="External"/><Relationship Id="rId17" Type="http://schemas.openxmlformats.org/officeDocument/2006/relationships/hyperlink" Target="consultantplus://offline/ref=EEA342C87A8B2725011DB37589DC012DDB1EF17D2080AB09D9D9DCD89CD50FA945490D21F6517BBCY4d1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EA342C87A8B2725011DB37589DC012DDB1CF47E2782AB09D9D9DCD89CD50FA945490D21F6517BBFY4d1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EA342C87A8B2725011DB37589DC012DD21BF57E238FF603D180D0DAY9dB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EA342C87A8B2725011DB37589DC012DD818F3752C81AB09D9D9DCD89CD50FA945490D21F6517AB9Y4d8D" TargetMode="External"/><Relationship Id="rId10" Type="http://schemas.openxmlformats.org/officeDocument/2006/relationships/hyperlink" Target="consultantplus://offline/ref=EEA342C87A8B2725011DB37589DC012DDB10F17E2C83AB09D9D9DCD89CD50FA945490D21F6517BBAY4d6D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A342C87A8B2725011DB37589DC012DD919F67D2480AB09D9D9DCD89CD50FA945490D21F65179B6Y4d0D" TargetMode="External"/><Relationship Id="rId14" Type="http://schemas.openxmlformats.org/officeDocument/2006/relationships/hyperlink" Target="consultantplus://offline/ref=EEA342C87A8B2725011DB37589DC012DDB1BF5752283AB09D9D9DCD89CD50FA945490D21F6517BBFY4d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B5781-EFC8-4522-A28D-D878467D0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2863</Words>
  <Characters>16320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Дудиловская Ирина Валентиновна</dc:creator>
  <cp:lastModifiedBy>Дудиловская Ирина Валентиновна</cp:lastModifiedBy>
  <cp:revision>1</cp:revision>
  <dcterms:created xsi:type="dcterms:W3CDTF">2018-09-14T03:29:00Z</dcterms:created>
  <dcterms:modified xsi:type="dcterms:W3CDTF">2018-09-14T03:33:00Z</dcterms:modified>
</cp:coreProperties>
</file>