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3337" w:rsidRPr="00B43337" w:rsidRDefault="00B43337">
      <w:pPr>
        <w:pStyle w:val="ConsPlusNormal"/>
        <w:rPr>
          <w:rFonts w:ascii="Times New Roman" w:hAnsi="Times New Roman" w:cs="Times New Roman"/>
          <w:sz w:val="24"/>
          <w:szCs w:val="24"/>
        </w:rPr>
      </w:pPr>
      <w:bookmarkStart w:id="0" w:name="_GoBack"/>
      <w:r w:rsidRPr="00B43337">
        <w:rPr>
          <w:rFonts w:ascii="Times New Roman" w:hAnsi="Times New Roman" w:cs="Times New Roman"/>
          <w:sz w:val="24"/>
          <w:szCs w:val="24"/>
        </w:rPr>
        <w:t>Зарегистрировано в Минюсте России 3 февраля 2011 г. N 19693</w:t>
      </w:r>
    </w:p>
    <w:p w:rsidR="00B43337" w:rsidRPr="00B43337" w:rsidRDefault="00B43337">
      <w:pPr>
        <w:pStyle w:val="ConsPlusNormal"/>
        <w:pBdr>
          <w:top w:val="single" w:sz="6" w:space="0" w:color="auto"/>
        </w:pBdr>
        <w:spacing w:before="100" w:after="100"/>
        <w:jc w:val="both"/>
        <w:rPr>
          <w:rFonts w:ascii="Times New Roman" w:hAnsi="Times New Roman" w:cs="Times New Roman"/>
          <w:sz w:val="24"/>
          <w:szCs w:val="24"/>
        </w:rPr>
      </w:pPr>
    </w:p>
    <w:p w:rsidR="00B43337" w:rsidRPr="00B43337" w:rsidRDefault="00B43337">
      <w:pPr>
        <w:pStyle w:val="ConsPlusNormal"/>
        <w:rPr>
          <w:rFonts w:ascii="Times New Roman" w:hAnsi="Times New Roman" w:cs="Times New Roman"/>
          <w:sz w:val="24"/>
          <w:szCs w:val="24"/>
        </w:rPr>
      </w:pPr>
    </w:p>
    <w:p w:rsidR="00B43337" w:rsidRPr="00B43337" w:rsidRDefault="00B43337">
      <w:pPr>
        <w:pStyle w:val="ConsPlusTitle"/>
        <w:jc w:val="center"/>
        <w:rPr>
          <w:rFonts w:ascii="Times New Roman" w:hAnsi="Times New Roman" w:cs="Times New Roman"/>
          <w:sz w:val="24"/>
          <w:szCs w:val="24"/>
        </w:rPr>
      </w:pPr>
      <w:r w:rsidRPr="00B43337">
        <w:rPr>
          <w:rFonts w:ascii="Times New Roman" w:hAnsi="Times New Roman" w:cs="Times New Roman"/>
          <w:sz w:val="24"/>
          <w:szCs w:val="24"/>
        </w:rPr>
        <w:t>МИНИСТЕРСТВО ФИНАНСОВ РОССИЙСКОЙ ФЕДЕРАЦИИ</w:t>
      </w:r>
    </w:p>
    <w:p w:rsidR="00B43337" w:rsidRPr="00B43337" w:rsidRDefault="00B43337">
      <w:pPr>
        <w:pStyle w:val="ConsPlusTitle"/>
        <w:jc w:val="center"/>
        <w:rPr>
          <w:rFonts w:ascii="Times New Roman" w:hAnsi="Times New Roman" w:cs="Times New Roman"/>
          <w:sz w:val="24"/>
          <w:szCs w:val="24"/>
        </w:rPr>
      </w:pPr>
    </w:p>
    <w:p w:rsidR="00B43337" w:rsidRPr="00B43337" w:rsidRDefault="00B43337">
      <w:pPr>
        <w:pStyle w:val="ConsPlusTitle"/>
        <w:jc w:val="center"/>
        <w:rPr>
          <w:rFonts w:ascii="Times New Roman" w:hAnsi="Times New Roman" w:cs="Times New Roman"/>
          <w:sz w:val="24"/>
          <w:szCs w:val="24"/>
        </w:rPr>
      </w:pPr>
      <w:r w:rsidRPr="00B43337">
        <w:rPr>
          <w:rFonts w:ascii="Times New Roman" w:hAnsi="Times New Roman" w:cs="Times New Roman"/>
          <w:sz w:val="24"/>
          <w:szCs w:val="24"/>
        </w:rPr>
        <w:t>ПРИКАЗ</w:t>
      </w:r>
    </w:p>
    <w:p w:rsidR="00B43337" w:rsidRPr="00B43337" w:rsidRDefault="00B43337">
      <w:pPr>
        <w:pStyle w:val="ConsPlusTitle"/>
        <w:jc w:val="center"/>
        <w:rPr>
          <w:rFonts w:ascii="Times New Roman" w:hAnsi="Times New Roman" w:cs="Times New Roman"/>
          <w:sz w:val="24"/>
          <w:szCs w:val="24"/>
        </w:rPr>
      </w:pPr>
      <w:r w:rsidRPr="00B43337">
        <w:rPr>
          <w:rFonts w:ascii="Times New Roman" w:hAnsi="Times New Roman" w:cs="Times New Roman"/>
          <w:sz w:val="24"/>
          <w:szCs w:val="24"/>
        </w:rPr>
        <w:t>от 28 декабря 2010 г. N 191н</w:t>
      </w:r>
    </w:p>
    <w:p w:rsidR="00B43337" w:rsidRPr="00B43337" w:rsidRDefault="00B43337">
      <w:pPr>
        <w:pStyle w:val="ConsPlusTitle"/>
        <w:jc w:val="center"/>
        <w:rPr>
          <w:rFonts w:ascii="Times New Roman" w:hAnsi="Times New Roman" w:cs="Times New Roman"/>
          <w:sz w:val="24"/>
          <w:szCs w:val="24"/>
        </w:rPr>
      </w:pPr>
    </w:p>
    <w:p w:rsidR="00B43337" w:rsidRPr="00B43337" w:rsidRDefault="00B43337">
      <w:pPr>
        <w:pStyle w:val="ConsPlusTitle"/>
        <w:jc w:val="center"/>
        <w:rPr>
          <w:rFonts w:ascii="Times New Roman" w:hAnsi="Times New Roman" w:cs="Times New Roman"/>
          <w:sz w:val="24"/>
          <w:szCs w:val="24"/>
        </w:rPr>
      </w:pPr>
      <w:r w:rsidRPr="00B43337">
        <w:rPr>
          <w:rFonts w:ascii="Times New Roman" w:hAnsi="Times New Roman" w:cs="Times New Roman"/>
          <w:sz w:val="24"/>
          <w:szCs w:val="24"/>
        </w:rPr>
        <w:t>ОБ УТВЕРЖДЕНИИ ИНСТРУКЦИИ</w:t>
      </w:r>
    </w:p>
    <w:p w:rsidR="00B43337" w:rsidRPr="00B43337" w:rsidRDefault="00B43337">
      <w:pPr>
        <w:pStyle w:val="ConsPlusTitle"/>
        <w:jc w:val="center"/>
        <w:rPr>
          <w:rFonts w:ascii="Times New Roman" w:hAnsi="Times New Roman" w:cs="Times New Roman"/>
          <w:sz w:val="24"/>
          <w:szCs w:val="24"/>
        </w:rPr>
      </w:pPr>
      <w:r w:rsidRPr="00B43337">
        <w:rPr>
          <w:rFonts w:ascii="Times New Roman" w:hAnsi="Times New Roman" w:cs="Times New Roman"/>
          <w:sz w:val="24"/>
          <w:szCs w:val="24"/>
        </w:rPr>
        <w:t>О ПОРЯДКЕ СОСТАВЛЕНИЯ И ПРЕДСТАВЛЕНИЯ ГОДОВОЙ, КВАРТАЛЬНОЙ</w:t>
      </w:r>
    </w:p>
    <w:p w:rsidR="00B43337" w:rsidRPr="00B43337" w:rsidRDefault="00B43337">
      <w:pPr>
        <w:pStyle w:val="ConsPlusTitle"/>
        <w:jc w:val="center"/>
        <w:rPr>
          <w:rFonts w:ascii="Times New Roman" w:hAnsi="Times New Roman" w:cs="Times New Roman"/>
          <w:sz w:val="24"/>
          <w:szCs w:val="24"/>
        </w:rPr>
      </w:pPr>
      <w:r w:rsidRPr="00B43337">
        <w:rPr>
          <w:rFonts w:ascii="Times New Roman" w:hAnsi="Times New Roman" w:cs="Times New Roman"/>
          <w:sz w:val="24"/>
          <w:szCs w:val="24"/>
        </w:rPr>
        <w:t>И МЕСЯЧНОЙ ОТЧЕТНОСТИ ОБ ИСПОЛНЕНИИ БЮДЖЕТОВ</w:t>
      </w:r>
    </w:p>
    <w:p w:rsidR="00B43337" w:rsidRPr="00B43337" w:rsidRDefault="00B43337">
      <w:pPr>
        <w:pStyle w:val="ConsPlusTitle"/>
        <w:jc w:val="center"/>
        <w:rPr>
          <w:rFonts w:ascii="Times New Roman" w:hAnsi="Times New Roman" w:cs="Times New Roman"/>
          <w:sz w:val="24"/>
          <w:szCs w:val="24"/>
        </w:rPr>
      </w:pPr>
      <w:r w:rsidRPr="00B43337">
        <w:rPr>
          <w:rFonts w:ascii="Times New Roman" w:hAnsi="Times New Roman" w:cs="Times New Roman"/>
          <w:sz w:val="24"/>
          <w:szCs w:val="24"/>
        </w:rPr>
        <w:t>БЮДЖЕТНОЙ СИСТЕМЫ РОССИЙСКОЙ ФЕДЕРАЦИИ</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Список изменяющих документов</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(в ред. Приказов Минфина России от 29.12.2011 </w:t>
      </w:r>
      <w:hyperlink r:id="rId5" w:history="1">
        <w:r w:rsidRPr="00B43337">
          <w:rPr>
            <w:rFonts w:ascii="Times New Roman" w:hAnsi="Times New Roman" w:cs="Times New Roman"/>
            <w:color w:val="0000FF"/>
            <w:sz w:val="24"/>
            <w:szCs w:val="24"/>
          </w:rPr>
          <w:t>N 191н</w:t>
        </w:r>
      </w:hyperlink>
      <w:r w:rsidRPr="00B43337">
        <w:rPr>
          <w:rFonts w:ascii="Times New Roman" w:hAnsi="Times New Roman" w:cs="Times New Roman"/>
          <w:sz w:val="24"/>
          <w:szCs w:val="24"/>
        </w:rPr>
        <w:t>,</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от 26.10.2012 </w:t>
      </w:r>
      <w:hyperlink r:id="rId6" w:history="1">
        <w:r w:rsidRPr="00B43337">
          <w:rPr>
            <w:rFonts w:ascii="Times New Roman" w:hAnsi="Times New Roman" w:cs="Times New Roman"/>
            <w:color w:val="0000FF"/>
            <w:sz w:val="24"/>
            <w:szCs w:val="24"/>
          </w:rPr>
          <w:t>N 138н</w:t>
        </w:r>
      </w:hyperlink>
      <w:r w:rsidRPr="00B43337">
        <w:rPr>
          <w:rFonts w:ascii="Times New Roman" w:hAnsi="Times New Roman" w:cs="Times New Roman"/>
          <w:sz w:val="24"/>
          <w:szCs w:val="24"/>
        </w:rPr>
        <w:t xml:space="preserve">, от 19.12.2014 </w:t>
      </w:r>
      <w:hyperlink r:id="rId7" w:history="1">
        <w:r w:rsidRPr="00B43337">
          <w:rPr>
            <w:rFonts w:ascii="Times New Roman" w:hAnsi="Times New Roman" w:cs="Times New Roman"/>
            <w:color w:val="0000FF"/>
            <w:sz w:val="24"/>
            <w:szCs w:val="24"/>
          </w:rPr>
          <w:t>N 157н</w:t>
        </w:r>
      </w:hyperlink>
      <w:r w:rsidRPr="00B43337">
        <w:rPr>
          <w:rFonts w:ascii="Times New Roman" w:hAnsi="Times New Roman" w:cs="Times New Roman"/>
          <w:sz w:val="24"/>
          <w:szCs w:val="24"/>
        </w:rPr>
        <w:t>,</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от 26.08.2015 </w:t>
      </w:r>
      <w:hyperlink r:id="rId8" w:history="1">
        <w:r w:rsidRPr="00B43337">
          <w:rPr>
            <w:rFonts w:ascii="Times New Roman" w:hAnsi="Times New Roman" w:cs="Times New Roman"/>
            <w:color w:val="0000FF"/>
            <w:sz w:val="24"/>
            <w:szCs w:val="24"/>
          </w:rPr>
          <w:t>N 135н</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На основании </w:t>
      </w:r>
      <w:hyperlink r:id="rId9" w:history="1">
        <w:r w:rsidRPr="00B43337">
          <w:rPr>
            <w:rFonts w:ascii="Times New Roman" w:hAnsi="Times New Roman" w:cs="Times New Roman"/>
            <w:color w:val="0000FF"/>
            <w:sz w:val="24"/>
            <w:szCs w:val="24"/>
          </w:rPr>
          <w:t>статьи 165</w:t>
        </w:r>
      </w:hyperlink>
      <w:r w:rsidRPr="00B43337">
        <w:rPr>
          <w:rFonts w:ascii="Times New Roman" w:hAnsi="Times New Roman" w:cs="Times New Roman"/>
          <w:sz w:val="24"/>
          <w:szCs w:val="24"/>
        </w:rPr>
        <w:t xml:space="preserve"> Бюджетного кодекса Российской Федерации (Собрание законодательства Российской Федерации, 1998, N 31, ст. 3823; 2005, N 1, ст. 8; 2006, N 1, ст. 8; 2007, N 18, ст. 2117; N 45, ст. 5424), </w:t>
      </w:r>
      <w:hyperlink r:id="rId10" w:history="1">
        <w:r w:rsidRPr="00B43337">
          <w:rPr>
            <w:rFonts w:ascii="Times New Roman" w:hAnsi="Times New Roman" w:cs="Times New Roman"/>
            <w:color w:val="0000FF"/>
            <w:sz w:val="24"/>
            <w:szCs w:val="24"/>
          </w:rPr>
          <w:t>пунктов 4</w:t>
        </w:r>
      </w:hyperlink>
      <w:r w:rsidRPr="00B43337">
        <w:rPr>
          <w:rFonts w:ascii="Times New Roman" w:hAnsi="Times New Roman" w:cs="Times New Roman"/>
          <w:sz w:val="24"/>
          <w:szCs w:val="24"/>
        </w:rPr>
        <w:t xml:space="preserve"> и </w:t>
      </w:r>
      <w:hyperlink r:id="rId11" w:history="1">
        <w:r w:rsidRPr="00B43337">
          <w:rPr>
            <w:rFonts w:ascii="Times New Roman" w:hAnsi="Times New Roman" w:cs="Times New Roman"/>
            <w:color w:val="0000FF"/>
            <w:sz w:val="24"/>
            <w:szCs w:val="24"/>
          </w:rPr>
          <w:t>5</w:t>
        </w:r>
      </w:hyperlink>
      <w:r w:rsidRPr="00B43337">
        <w:rPr>
          <w:rFonts w:ascii="Times New Roman" w:hAnsi="Times New Roman" w:cs="Times New Roman"/>
          <w:sz w:val="24"/>
          <w:szCs w:val="24"/>
        </w:rPr>
        <w:t xml:space="preserve"> Постановления Правительства Российской Федерации от 7 апреля 2004 г. N 185 "Вопросы Министерства финансов Российской Федерации" (Собрание законодательства Российской Федерации, 2004, N 15, ст. 1478; N 49, ст. 4908; 2007, N 45, ст. 5491; N 5, ст. 411) и в целях установления единого порядка составления и представления отчетности об исполнении бюджетов бюджетной системы Российской Федерации приказываю:</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1. Утвердить прилагаемую </w:t>
      </w:r>
      <w:hyperlink w:anchor="P43" w:history="1">
        <w:r w:rsidRPr="00B43337">
          <w:rPr>
            <w:rFonts w:ascii="Times New Roman" w:hAnsi="Times New Roman" w:cs="Times New Roman"/>
            <w:color w:val="0000FF"/>
            <w:sz w:val="24"/>
            <w:szCs w:val="24"/>
          </w:rPr>
          <w:t>Инструкцию</w:t>
        </w:r>
      </w:hyperlink>
      <w:r w:rsidRPr="00B43337">
        <w:rPr>
          <w:rFonts w:ascii="Times New Roman" w:hAnsi="Times New Roman" w:cs="Times New Roman"/>
          <w:sz w:val="24"/>
          <w:szCs w:val="24"/>
        </w:rPr>
        <w:t xml:space="preserve"> о порядке составления и представления годовой, квартальной и месячной отчетности об исполнении бюджетов бюджетной системы Российской Федерации.</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2. Ввести в действие настоящий Приказ, начиная с бюджетной отчетности на 1 февраля 2011 года.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3. Настоящий Приказ распространяется на бюджетные учреждения до принятия федеральными органами исполнительной власти, субъектами Российской Федерации, органами местного самоуправления с учетом положений </w:t>
      </w:r>
      <w:hyperlink r:id="rId12" w:history="1">
        <w:r w:rsidRPr="00B43337">
          <w:rPr>
            <w:rFonts w:ascii="Times New Roman" w:hAnsi="Times New Roman" w:cs="Times New Roman"/>
            <w:color w:val="0000FF"/>
            <w:sz w:val="24"/>
            <w:szCs w:val="24"/>
          </w:rPr>
          <w:t>частей 15</w:t>
        </w:r>
      </w:hyperlink>
      <w:r w:rsidRPr="00B43337">
        <w:rPr>
          <w:rFonts w:ascii="Times New Roman" w:hAnsi="Times New Roman" w:cs="Times New Roman"/>
          <w:sz w:val="24"/>
          <w:szCs w:val="24"/>
        </w:rPr>
        <w:t xml:space="preserve"> и </w:t>
      </w:r>
      <w:hyperlink r:id="rId13" w:history="1">
        <w:r w:rsidRPr="00B43337">
          <w:rPr>
            <w:rFonts w:ascii="Times New Roman" w:hAnsi="Times New Roman" w:cs="Times New Roman"/>
            <w:color w:val="0000FF"/>
            <w:sz w:val="24"/>
            <w:szCs w:val="24"/>
          </w:rPr>
          <w:t>16 статьи 33</w:t>
        </w:r>
      </w:hyperlink>
      <w:r w:rsidRPr="00B43337">
        <w:rPr>
          <w:rFonts w:ascii="Times New Roman" w:hAnsi="Times New Roman" w:cs="Times New Roman"/>
          <w:sz w:val="24"/>
          <w:szCs w:val="24"/>
        </w:rP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в отношении бюджетных учреждений решения о предоставлении им субсидии из соответствующего бюджета бюджетной системы Российской Федерации в соответствии с </w:t>
      </w:r>
      <w:hyperlink r:id="rId14" w:history="1">
        <w:r w:rsidRPr="00B43337">
          <w:rPr>
            <w:rFonts w:ascii="Times New Roman" w:hAnsi="Times New Roman" w:cs="Times New Roman"/>
            <w:color w:val="0000FF"/>
            <w:sz w:val="24"/>
            <w:szCs w:val="24"/>
          </w:rPr>
          <w:t>пунктом 1 статьи 78.1</w:t>
        </w:r>
      </w:hyperlink>
      <w:r w:rsidRPr="00B43337">
        <w:rPr>
          <w:rFonts w:ascii="Times New Roman" w:hAnsi="Times New Roman" w:cs="Times New Roman"/>
          <w:sz w:val="24"/>
          <w:szCs w:val="24"/>
        </w:rPr>
        <w:t xml:space="preserve"> Бюджетного кодекса Российской Федерации.</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15"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4. Признать утратившими силу:</w:t>
      </w:r>
    </w:p>
    <w:p w:rsidR="00B43337" w:rsidRPr="00B43337" w:rsidRDefault="00B43337">
      <w:pPr>
        <w:pStyle w:val="ConsPlusNormal"/>
        <w:ind w:firstLine="540"/>
        <w:jc w:val="both"/>
        <w:rPr>
          <w:rFonts w:ascii="Times New Roman" w:hAnsi="Times New Roman" w:cs="Times New Roman"/>
          <w:sz w:val="24"/>
          <w:szCs w:val="24"/>
        </w:rPr>
      </w:pPr>
      <w:hyperlink r:id="rId16"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Министерства финансов Российской Федерации от 13 ноября 2008 г. N 128н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(зарегистрирован в Министерстве юстиции Российской Федерации 19 декабря 2008 г., регистрационный номер 12908; Российская газета, 2008, 24 декабря);</w:t>
      </w:r>
    </w:p>
    <w:p w:rsidR="00B43337" w:rsidRPr="00B43337" w:rsidRDefault="00B43337">
      <w:pPr>
        <w:pStyle w:val="ConsPlusNormal"/>
        <w:ind w:firstLine="540"/>
        <w:jc w:val="both"/>
        <w:rPr>
          <w:rFonts w:ascii="Times New Roman" w:hAnsi="Times New Roman" w:cs="Times New Roman"/>
          <w:sz w:val="24"/>
          <w:szCs w:val="24"/>
        </w:rPr>
      </w:pPr>
      <w:hyperlink r:id="rId17"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Министерства финансов Российской Федерации от 9 ноября 2009 г. N 115н "О внесении изменений в Инструкцию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Министерства финансов Российской Федерации от 13 ноября 2008 г. N 128н (зарегистрирован в Министерстве юстиции Российской Федерации 22 декабря 2009 г., регистрационный номер 15791; Российская газета, 2010, 5 марта).</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jc w:val="right"/>
        <w:rPr>
          <w:rFonts w:ascii="Times New Roman" w:hAnsi="Times New Roman" w:cs="Times New Roman"/>
          <w:sz w:val="24"/>
          <w:szCs w:val="24"/>
        </w:rPr>
      </w:pPr>
      <w:r w:rsidRPr="00B43337">
        <w:rPr>
          <w:rFonts w:ascii="Times New Roman" w:hAnsi="Times New Roman" w:cs="Times New Roman"/>
          <w:sz w:val="24"/>
          <w:szCs w:val="24"/>
        </w:rPr>
        <w:lastRenderedPageBreak/>
        <w:t>Заместитель</w:t>
      </w:r>
    </w:p>
    <w:p w:rsidR="00B43337" w:rsidRPr="00B43337" w:rsidRDefault="00B43337">
      <w:pPr>
        <w:pStyle w:val="ConsPlusNormal"/>
        <w:jc w:val="right"/>
        <w:rPr>
          <w:rFonts w:ascii="Times New Roman" w:hAnsi="Times New Roman" w:cs="Times New Roman"/>
          <w:sz w:val="24"/>
          <w:szCs w:val="24"/>
        </w:rPr>
      </w:pPr>
      <w:r w:rsidRPr="00B43337">
        <w:rPr>
          <w:rFonts w:ascii="Times New Roman" w:hAnsi="Times New Roman" w:cs="Times New Roman"/>
          <w:sz w:val="24"/>
          <w:szCs w:val="24"/>
        </w:rPr>
        <w:t>Председателя Правительства</w:t>
      </w:r>
    </w:p>
    <w:p w:rsidR="00B43337" w:rsidRPr="00B43337" w:rsidRDefault="00B43337">
      <w:pPr>
        <w:pStyle w:val="ConsPlusNormal"/>
        <w:jc w:val="right"/>
        <w:rPr>
          <w:rFonts w:ascii="Times New Roman" w:hAnsi="Times New Roman" w:cs="Times New Roman"/>
          <w:sz w:val="24"/>
          <w:szCs w:val="24"/>
        </w:rPr>
      </w:pPr>
      <w:r w:rsidRPr="00B43337">
        <w:rPr>
          <w:rFonts w:ascii="Times New Roman" w:hAnsi="Times New Roman" w:cs="Times New Roman"/>
          <w:sz w:val="24"/>
          <w:szCs w:val="24"/>
        </w:rPr>
        <w:t>Российской Федерации -</w:t>
      </w:r>
    </w:p>
    <w:p w:rsidR="00B43337" w:rsidRPr="00B43337" w:rsidRDefault="00B43337">
      <w:pPr>
        <w:pStyle w:val="ConsPlusNormal"/>
        <w:jc w:val="right"/>
        <w:rPr>
          <w:rFonts w:ascii="Times New Roman" w:hAnsi="Times New Roman" w:cs="Times New Roman"/>
          <w:sz w:val="24"/>
          <w:szCs w:val="24"/>
        </w:rPr>
      </w:pPr>
      <w:r w:rsidRPr="00B43337">
        <w:rPr>
          <w:rFonts w:ascii="Times New Roman" w:hAnsi="Times New Roman" w:cs="Times New Roman"/>
          <w:sz w:val="24"/>
          <w:szCs w:val="24"/>
        </w:rPr>
        <w:t>Министр финансов</w:t>
      </w:r>
    </w:p>
    <w:p w:rsidR="00B43337" w:rsidRPr="00B43337" w:rsidRDefault="00B43337">
      <w:pPr>
        <w:pStyle w:val="ConsPlusNormal"/>
        <w:jc w:val="right"/>
        <w:rPr>
          <w:rFonts w:ascii="Times New Roman" w:hAnsi="Times New Roman" w:cs="Times New Roman"/>
          <w:sz w:val="24"/>
          <w:szCs w:val="24"/>
        </w:rPr>
      </w:pPr>
      <w:r w:rsidRPr="00B43337">
        <w:rPr>
          <w:rFonts w:ascii="Times New Roman" w:hAnsi="Times New Roman" w:cs="Times New Roman"/>
          <w:sz w:val="24"/>
          <w:szCs w:val="24"/>
        </w:rPr>
        <w:t>Российской Федерации</w:t>
      </w:r>
    </w:p>
    <w:p w:rsidR="00B43337" w:rsidRPr="00B43337" w:rsidRDefault="00B43337">
      <w:pPr>
        <w:pStyle w:val="ConsPlusNormal"/>
        <w:jc w:val="right"/>
        <w:rPr>
          <w:rFonts w:ascii="Times New Roman" w:hAnsi="Times New Roman" w:cs="Times New Roman"/>
          <w:sz w:val="24"/>
          <w:szCs w:val="24"/>
        </w:rPr>
      </w:pPr>
      <w:r w:rsidRPr="00B43337">
        <w:rPr>
          <w:rFonts w:ascii="Times New Roman" w:hAnsi="Times New Roman" w:cs="Times New Roman"/>
          <w:sz w:val="24"/>
          <w:szCs w:val="24"/>
        </w:rPr>
        <w:t>А.Л.КУДРИН</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jc w:val="right"/>
        <w:rPr>
          <w:rFonts w:ascii="Times New Roman" w:hAnsi="Times New Roman" w:cs="Times New Roman"/>
          <w:sz w:val="24"/>
          <w:szCs w:val="24"/>
        </w:rPr>
      </w:pPr>
    </w:p>
    <w:p w:rsidR="00B43337" w:rsidRPr="00B43337" w:rsidRDefault="00B43337">
      <w:pPr>
        <w:pStyle w:val="ConsPlusNormal"/>
        <w:jc w:val="right"/>
        <w:rPr>
          <w:rFonts w:ascii="Times New Roman" w:hAnsi="Times New Roman" w:cs="Times New Roman"/>
          <w:sz w:val="24"/>
          <w:szCs w:val="24"/>
        </w:rPr>
      </w:pPr>
    </w:p>
    <w:p w:rsidR="00B43337" w:rsidRPr="00B43337" w:rsidRDefault="00B43337">
      <w:pPr>
        <w:pStyle w:val="ConsPlusNormal"/>
        <w:jc w:val="right"/>
        <w:rPr>
          <w:rFonts w:ascii="Times New Roman" w:hAnsi="Times New Roman" w:cs="Times New Roman"/>
          <w:sz w:val="24"/>
          <w:szCs w:val="24"/>
        </w:rPr>
      </w:pPr>
      <w:r w:rsidRPr="00B43337">
        <w:rPr>
          <w:rFonts w:ascii="Times New Roman" w:hAnsi="Times New Roman" w:cs="Times New Roman"/>
          <w:sz w:val="24"/>
          <w:szCs w:val="24"/>
        </w:rPr>
        <w:t>Утверждена</w:t>
      </w:r>
    </w:p>
    <w:p w:rsidR="00B43337" w:rsidRPr="00B43337" w:rsidRDefault="00B43337">
      <w:pPr>
        <w:pStyle w:val="ConsPlusNormal"/>
        <w:jc w:val="right"/>
        <w:rPr>
          <w:rFonts w:ascii="Times New Roman" w:hAnsi="Times New Roman" w:cs="Times New Roman"/>
          <w:sz w:val="24"/>
          <w:szCs w:val="24"/>
        </w:rPr>
      </w:pPr>
      <w:r w:rsidRPr="00B43337">
        <w:rPr>
          <w:rFonts w:ascii="Times New Roman" w:hAnsi="Times New Roman" w:cs="Times New Roman"/>
          <w:sz w:val="24"/>
          <w:szCs w:val="24"/>
        </w:rPr>
        <w:t>Приказом Министерства финансов</w:t>
      </w:r>
    </w:p>
    <w:p w:rsidR="00B43337" w:rsidRPr="00B43337" w:rsidRDefault="00B43337">
      <w:pPr>
        <w:pStyle w:val="ConsPlusNormal"/>
        <w:jc w:val="right"/>
        <w:rPr>
          <w:rFonts w:ascii="Times New Roman" w:hAnsi="Times New Roman" w:cs="Times New Roman"/>
          <w:sz w:val="24"/>
          <w:szCs w:val="24"/>
        </w:rPr>
      </w:pPr>
      <w:r w:rsidRPr="00B43337">
        <w:rPr>
          <w:rFonts w:ascii="Times New Roman" w:hAnsi="Times New Roman" w:cs="Times New Roman"/>
          <w:sz w:val="24"/>
          <w:szCs w:val="24"/>
        </w:rPr>
        <w:t>Российской Федерации</w:t>
      </w:r>
    </w:p>
    <w:p w:rsidR="00B43337" w:rsidRPr="00B43337" w:rsidRDefault="00B43337">
      <w:pPr>
        <w:pStyle w:val="ConsPlusNormal"/>
        <w:jc w:val="right"/>
        <w:rPr>
          <w:rFonts w:ascii="Times New Roman" w:hAnsi="Times New Roman" w:cs="Times New Roman"/>
          <w:sz w:val="24"/>
          <w:szCs w:val="24"/>
        </w:rPr>
      </w:pPr>
      <w:r w:rsidRPr="00B43337">
        <w:rPr>
          <w:rFonts w:ascii="Times New Roman" w:hAnsi="Times New Roman" w:cs="Times New Roman"/>
          <w:sz w:val="24"/>
          <w:szCs w:val="24"/>
        </w:rPr>
        <w:t>от 28 декабря 2010 г. N 191н</w:t>
      </w:r>
    </w:p>
    <w:p w:rsidR="00B43337" w:rsidRPr="00B43337" w:rsidRDefault="00B43337">
      <w:pPr>
        <w:pStyle w:val="ConsPlusNormal"/>
        <w:jc w:val="right"/>
        <w:rPr>
          <w:rFonts w:ascii="Times New Roman" w:hAnsi="Times New Roman" w:cs="Times New Roman"/>
          <w:sz w:val="24"/>
          <w:szCs w:val="24"/>
        </w:rPr>
      </w:pPr>
    </w:p>
    <w:p w:rsidR="00B43337" w:rsidRPr="00B43337" w:rsidRDefault="00B43337">
      <w:pPr>
        <w:pStyle w:val="ConsPlusTitle"/>
        <w:jc w:val="center"/>
        <w:rPr>
          <w:rFonts w:ascii="Times New Roman" w:hAnsi="Times New Roman" w:cs="Times New Roman"/>
          <w:sz w:val="24"/>
          <w:szCs w:val="24"/>
        </w:rPr>
      </w:pPr>
      <w:bookmarkStart w:id="1" w:name="P43"/>
      <w:bookmarkEnd w:id="1"/>
      <w:r w:rsidRPr="00B43337">
        <w:rPr>
          <w:rFonts w:ascii="Times New Roman" w:hAnsi="Times New Roman" w:cs="Times New Roman"/>
          <w:sz w:val="24"/>
          <w:szCs w:val="24"/>
        </w:rPr>
        <w:t>ИНСТРУКЦИЯ</w:t>
      </w:r>
    </w:p>
    <w:p w:rsidR="00B43337" w:rsidRPr="00B43337" w:rsidRDefault="00B43337">
      <w:pPr>
        <w:pStyle w:val="ConsPlusTitle"/>
        <w:jc w:val="center"/>
        <w:rPr>
          <w:rFonts w:ascii="Times New Roman" w:hAnsi="Times New Roman" w:cs="Times New Roman"/>
          <w:sz w:val="24"/>
          <w:szCs w:val="24"/>
        </w:rPr>
      </w:pPr>
      <w:r w:rsidRPr="00B43337">
        <w:rPr>
          <w:rFonts w:ascii="Times New Roman" w:hAnsi="Times New Roman" w:cs="Times New Roman"/>
          <w:sz w:val="24"/>
          <w:szCs w:val="24"/>
        </w:rPr>
        <w:t>О ПОРЯДКЕ СОСТАВЛЕНИЯ И ПРЕДСТАВЛЕНИЯ ГОДОВОЙ, КВАРТАЛЬНОЙ</w:t>
      </w:r>
    </w:p>
    <w:p w:rsidR="00B43337" w:rsidRPr="00B43337" w:rsidRDefault="00B43337">
      <w:pPr>
        <w:pStyle w:val="ConsPlusTitle"/>
        <w:jc w:val="center"/>
        <w:rPr>
          <w:rFonts w:ascii="Times New Roman" w:hAnsi="Times New Roman" w:cs="Times New Roman"/>
          <w:sz w:val="24"/>
          <w:szCs w:val="24"/>
        </w:rPr>
      </w:pPr>
      <w:r w:rsidRPr="00B43337">
        <w:rPr>
          <w:rFonts w:ascii="Times New Roman" w:hAnsi="Times New Roman" w:cs="Times New Roman"/>
          <w:sz w:val="24"/>
          <w:szCs w:val="24"/>
        </w:rPr>
        <w:t>И МЕСЯЧНОЙ ОТЧЕТНОСТИ ОБ ИСПОЛНЕНИИ БЮДЖЕТОВ</w:t>
      </w:r>
    </w:p>
    <w:p w:rsidR="00B43337" w:rsidRPr="00B43337" w:rsidRDefault="00B43337">
      <w:pPr>
        <w:pStyle w:val="ConsPlusTitle"/>
        <w:jc w:val="center"/>
        <w:rPr>
          <w:rFonts w:ascii="Times New Roman" w:hAnsi="Times New Roman" w:cs="Times New Roman"/>
          <w:sz w:val="24"/>
          <w:szCs w:val="24"/>
        </w:rPr>
      </w:pPr>
      <w:r w:rsidRPr="00B43337">
        <w:rPr>
          <w:rFonts w:ascii="Times New Roman" w:hAnsi="Times New Roman" w:cs="Times New Roman"/>
          <w:sz w:val="24"/>
          <w:szCs w:val="24"/>
        </w:rPr>
        <w:t>БЮДЖЕТНОЙ СИСТЕМЫ РОССИЙСКОЙ ФЕДЕРАЦИИ</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Список изменяющих документов</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(в ред. Приказов Минфина России от 29.12.2011 </w:t>
      </w:r>
      <w:hyperlink r:id="rId18" w:history="1">
        <w:r w:rsidRPr="00B43337">
          <w:rPr>
            <w:rFonts w:ascii="Times New Roman" w:hAnsi="Times New Roman" w:cs="Times New Roman"/>
            <w:color w:val="0000FF"/>
            <w:sz w:val="24"/>
            <w:szCs w:val="24"/>
          </w:rPr>
          <w:t>N 191н</w:t>
        </w:r>
      </w:hyperlink>
      <w:r w:rsidRPr="00B43337">
        <w:rPr>
          <w:rFonts w:ascii="Times New Roman" w:hAnsi="Times New Roman" w:cs="Times New Roman"/>
          <w:sz w:val="24"/>
          <w:szCs w:val="24"/>
        </w:rPr>
        <w:t>,</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от 26.10.2012 </w:t>
      </w:r>
      <w:hyperlink r:id="rId19" w:history="1">
        <w:r w:rsidRPr="00B43337">
          <w:rPr>
            <w:rFonts w:ascii="Times New Roman" w:hAnsi="Times New Roman" w:cs="Times New Roman"/>
            <w:color w:val="0000FF"/>
            <w:sz w:val="24"/>
            <w:szCs w:val="24"/>
          </w:rPr>
          <w:t>N 138н</w:t>
        </w:r>
      </w:hyperlink>
      <w:r w:rsidRPr="00B43337">
        <w:rPr>
          <w:rFonts w:ascii="Times New Roman" w:hAnsi="Times New Roman" w:cs="Times New Roman"/>
          <w:sz w:val="24"/>
          <w:szCs w:val="24"/>
        </w:rPr>
        <w:t xml:space="preserve">, от 19.12.2014 </w:t>
      </w:r>
      <w:hyperlink r:id="rId20" w:history="1">
        <w:r w:rsidRPr="00B43337">
          <w:rPr>
            <w:rFonts w:ascii="Times New Roman" w:hAnsi="Times New Roman" w:cs="Times New Roman"/>
            <w:color w:val="0000FF"/>
            <w:sz w:val="24"/>
            <w:szCs w:val="24"/>
          </w:rPr>
          <w:t>N 157н</w:t>
        </w:r>
      </w:hyperlink>
      <w:r w:rsidRPr="00B43337">
        <w:rPr>
          <w:rFonts w:ascii="Times New Roman" w:hAnsi="Times New Roman" w:cs="Times New Roman"/>
          <w:sz w:val="24"/>
          <w:szCs w:val="24"/>
        </w:rPr>
        <w:t>,</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от 26.08.2015 </w:t>
      </w:r>
      <w:hyperlink r:id="rId21" w:history="1">
        <w:r w:rsidRPr="00B43337">
          <w:rPr>
            <w:rFonts w:ascii="Times New Roman" w:hAnsi="Times New Roman" w:cs="Times New Roman"/>
            <w:color w:val="0000FF"/>
            <w:sz w:val="24"/>
            <w:szCs w:val="24"/>
          </w:rPr>
          <w:t>N 135н</w:t>
        </w:r>
      </w:hyperlink>
      <w:r w:rsidRPr="00B43337">
        <w:rPr>
          <w:rFonts w:ascii="Times New Roman" w:hAnsi="Times New Roman" w:cs="Times New Roman"/>
          <w:sz w:val="24"/>
          <w:szCs w:val="24"/>
        </w:rPr>
        <w:t>)</w:t>
      </w:r>
    </w:p>
    <w:p w:rsidR="00B43337" w:rsidRPr="00B43337" w:rsidRDefault="00B43337">
      <w:pPr>
        <w:pStyle w:val="ConsPlusNormal"/>
        <w:jc w:val="center"/>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I. Общие положения</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1. Главные распорядители бюджетных средств, наиболее значимые учреждения науки, образования, культуры и здравоохранения, указанные в ведомственной структуре расходов соответствующего бюджета, осуществляющие полномочия главного распорядителя бюджетных средств по предоставлению в установленном порядке данному учреждению как получателю бюджетных средств субсидий из соответствующего бюджета на выполнение установленного ему государственного задания (далее в целях настоящей Инструкции - главные распорядители бюджетных средств), распорядители бюджетных средств, получатели бюджетных средств, государственные (муниципальные) бюджетные, государственные (муниципальные) автономные учреждения, осуществляющие в порядке, установленном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 полномочия соответственно федерального органа государственной власти (государственного органа), исполнительного органа государственной власти субъекта Российской Федерации, органа местного самоуправления по исполнению публичных обязательств перед физическими лицами, подлежащих исполнению в денежной форме, иные получатели бюджетных средств, имеющие право на принятие и (или) исполнение бюджетных обязательств от имени соответствующего публично-правового образования за счет средств соответствующего бюджета (далее в целях настоящей Инструкции - получатели бюджетных средств), главные администраторы, администраторы доходов бюджетов, главные администраторы, администраторы источников финансирования дефицита бюджетов, финансовые органы Российской Федерации, субъектов Российской Федерации, муниципальных образований и органы управления государственными внебюджетными фондами и территориальными государственными внебюджетными фондами, осуществляющие составление и исполнение соответствующих бюджетов (далее в целях настоящей Инструкции - финансовые органы), органы, осуществляющие кассовое обслуживание исполнения бюджетов бюджетной системы Российской Федерации (далее в целях настоящей Инструкции - органы казначейства), </w:t>
      </w:r>
      <w:r w:rsidRPr="00B43337">
        <w:rPr>
          <w:rFonts w:ascii="Times New Roman" w:hAnsi="Times New Roman" w:cs="Times New Roman"/>
          <w:sz w:val="24"/>
          <w:szCs w:val="24"/>
        </w:rPr>
        <w:lastRenderedPageBreak/>
        <w:t xml:space="preserve">органы, осуществляющие кассовое обслуживание государственных (муниципальных) бюджетных учреждений, государственных (муниципальных) автономных учреждений и иных организаций (далее в целях настоящей Инструкции - органы, осуществляющие кассовое обслуживание), составляют и представляют годовую, квартальную и месячную отчетность об исполнении бюджетов бюджетной системы Российской Федерации (далее - бюджетная отчетность) по формам согласно </w:t>
      </w:r>
      <w:hyperlink w:anchor="P3123" w:history="1">
        <w:r w:rsidRPr="00B43337">
          <w:rPr>
            <w:rFonts w:ascii="Times New Roman" w:hAnsi="Times New Roman" w:cs="Times New Roman"/>
            <w:color w:val="0000FF"/>
            <w:sz w:val="24"/>
            <w:szCs w:val="24"/>
          </w:rPr>
          <w:t>приложению</w:t>
        </w:r>
      </w:hyperlink>
      <w:r w:rsidRPr="00B43337">
        <w:rPr>
          <w:rFonts w:ascii="Times New Roman" w:hAnsi="Times New Roman" w:cs="Times New Roman"/>
          <w:sz w:val="24"/>
          <w:szCs w:val="24"/>
        </w:rPr>
        <w:t xml:space="preserve"> к настоящей Инструкции.</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целях настоящей Инструкции к иным организациям относятся юридические лица, не осуществляющие бюджетные полномочия получателей бюджетных средств и не являющиеся государственными (муниципальными), кассовое обслуживание которых осуществляют органы Федерального казначейства, финансовые органы.</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(п. 1 в ред. </w:t>
      </w:r>
      <w:hyperlink r:id="rId22"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2. Бюджетная отчетность составляется главными распорядителями, распорядителями, получателями бюджетных средств, главными администраторами, администраторами доходов бюджетов, главными администраторами, администраторами источников финансирования дефицита бюджетов, финансовыми органами, органами казначейства, органами, осуществляющими кассовое обслуживание (далее в целях настоящей Инструкции - субъекты бюджетной отчетности), на следующие даты: месячная - на первое число месяца, следующего за отчетным, квартальная - по состоянию на 1 апреля, 1 июля и 1 октября текущего года, годовая - на 1 января года, следующего за отчетным.</w:t>
      </w:r>
    </w:p>
    <w:p w:rsidR="00B43337" w:rsidRPr="00B43337" w:rsidRDefault="00B43337">
      <w:pPr>
        <w:pStyle w:val="ConsPlusNormal"/>
        <w:ind w:firstLine="540"/>
        <w:jc w:val="both"/>
        <w:rPr>
          <w:rFonts w:ascii="Times New Roman" w:hAnsi="Times New Roman" w:cs="Times New Roman"/>
          <w:sz w:val="24"/>
          <w:szCs w:val="24"/>
        </w:rPr>
      </w:pPr>
      <w:bookmarkStart w:id="2" w:name="P58"/>
      <w:bookmarkEnd w:id="2"/>
      <w:r w:rsidRPr="00B43337">
        <w:rPr>
          <w:rFonts w:ascii="Times New Roman" w:hAnsi="Times New Roman" w:cs="Times New Roman"/>
          <w:sz w:val="24"/>
          <w:szCs w:val="24"/>
        </w:rPr>
        <w:t>3. Отчетным годом является календарный год - с 1 января по 31 декабря включительно.</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Первым отчетным годом для вновь созданных главных распорядителей, распорядителей, получателей бюджетных средств, главных администраторов, администраторов доходов бюджетов, главных администраторов, администраторов источников финансирования дефицита бюджетов, финансовых органов, органов казначейства, органов, осуществляющих кассовое обслуживание, считается период с даты их регистрации в установленном законодательством Российской Федерации порядке по 31 декабря года их создания.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Отчетным годом в целях бюджетной отчетности для казенных учреждений, созданных путем изменения типа государственного (муниципального) бюджетного, автономного учреждения, считается период с даты изменения типа (с даты включения созданного казенного учреждения в реестр получателей бюджетных средств) в установленном </w:t>
      </w:r>
      <w:hyperlink r:id="rId23" w:history="1">
        <w:r w:rsidRPr="00B43337">
          <w:rPr>
            <w:rFonts w:ascii="Times New Roman" w:hAnsi="Times New Roman" w:cs="Times New Roman"/>
            <w:color w:val="0000FF"/>
            <w:sz w:val="24"/>
            <w:szCs w:val="24"/>
          </w:rPr>
          <w:t>законодательством</w:t>
        </w:r>
      </w:hyperlink>
      <w:r w:rsidRPr="00B43337">
        <w:rPr>
          <w:rFonts w:ascii="Times New Roman" w:hAnsi="Times New Roman" w:cs="Times New Roman"/>
          <w:sz w:val="24"/>
          <w:szCs w:val="24"/>
        </w:rPr>
        <w:t xml:space="preserve"> Российской Федерации порядке по 31 декабря года их создания.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24"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Месячная и квартальная отчетность является промежуточной и составляется нарастающим итогом с начала текущего финансового года.</w:t>
      </w:r>
    </w:p>
    <w:p w:rsidR="00B43337" w:rsidRPr="00B43337" w:rsidRDefault="00B43337">
      <w:pPr>
        <w:pStyle w:val="ConsPlusNormal"/>
        <w:ind w:firstLine="540"/>
        <w:jc w:val="both"/>
        <w:rPr>
          <w:rFonts w:ascii="Times New Roman" w:hAnsi="Times New Roman" w:cs="Times New Roman"/>
          <w:sz w:val="24"/>
          <w:szCs w:val="24"/>
        </w:rPr>
      </w:pPr>
      <w:bookmarkStart w:id="3" w:name="P63"/>
      <w:bookmarkEnd w:id="3"/>
      <w:r w:rsidRPr="00B43337">
        <w:rPr>
          <w:rFonts w:ascii="Times New Roman" w:hAnsi="Times New Roman" w:cs="Times New Roman"/>
          <w:sz w:val="24"/>
          <w:szCs w:val="24"/>
        </w:rPr>
        <w:t>4. Бюджетная отчетность предоставляется на бумажных носителях и (или) в виде электронного документа, с представлением на электронных носителях или путем передачи по телекоммуникационным каналам связи в порядке, установленном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финансовым органом, органом казначейства и органом, осуществляющим кассовое обслуживание, с обязательным обеспечением защиты информации в соответствии с законодательством Российской Федерации.</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Бюджетная отчетность на бумажном носителе представляется главным бухгалтером субъекта бюджетной отчетности или лицом, ответственным за ведение бюджетного учета, формирование, составление и представление бюджетной отчетности, в сброшюрованном и пронумерованном виде с оглавлением и сопроводительным письмом.</w:t>
      </w:r>
    </w:p>
    <w:p w:rsidR="00B43337" w:rsidRPr="00B43337" w:rsidRDefault="00B43337">
      <w:pPr>
        <w:pStyle w:val="ConsPlusNormal"/>
        <w:ind w:firstLine="540"/>
        <w:jc w:val="both"/>
        <w:rPr>
          <w:rFonts w:ascii="Times New Roman" w:hAnsi="Times New Roman" w:cs="Times New Roman"/>
          <w:sz w:val="24"/>
          <w:szCs w:val="24"/>
        </w:rPr>
      </w:pPr>
      <w:bookmarkStart w:id="4" w:name="P65"/>
      <w:bookmarkEnd w:id="4"/>
      <w:r w:rsidRPr="00B43337">
        <w:rPr>
          <w:rFonts w:ascii="Times New Roman" w:hAnsi="Times New Roman" w:cs="Times New Roman"/>
          <w:sz w:val="24"/>
          <w:szCs w:val="24"/>
        </w:rPr>
        <w:t>5. Дополнительные формы бюджетной отчетности для их представления в составе месячной, квартальной, годовой бюджетной отчетности, а также порядок их составления и представления могут быть установлены:</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главным распорядителем бюджетных средств - для подведомственных ему распорядителей, получателей бюджетных средств;</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главным администратором доходов бюджета - для подведомственных ему администраторов доходов бюджета;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lastRenderedPageBreak/>
        <w:t>главным администратором источников финансирования дефицита бюджета - для подведомственных ему администраторов источников финансирования дефицита бюджета;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финансовым органом - для главных распорядителей, распорядителей и получателей бюджетных средств, главных администраторов, администраторов доходов бюджета, главных администраторов, администраторов источников финансирования дефицита бюджета, для своих территориальных органов, организующих исполнение бюджета;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финансовым органом, уполномоченным на формирование отчета об исполнении соответствующего консолидированного бюджета бюджетной системы Российской Федерации, - для финансовых органов бюджетов, отчет об исполнении бюджетов которых включается в отчет об исполнении соответствующего консолидированного бюджета бюджетной системы Российской Федерации;</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органом казначейства, органом, осуществляющим кассовое обслуживание, - для своих территориальных </w:t>
      </w:r>
      <w:hyperlink r:id="rId25" w:history="1">
        <w:r w:rsidRPr="00B43337">
          <w:rPr>
            <w:rFonts w:ascii="Times New Roman" w:hAnsi="Times New Roman" w:cs="Times New Roman"/>
            <w:color w:val="0000FF"/>
            <w:sz w:val="24"/>
            <w:szCs w:val="24"/>
          </w:rPr>
          <w:t>органов</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bookmarkStart w:id="5" w:name="P72"/>
      <w:bookmarkEnd w:id="5"/>
      <w:r w:rsidRPr="00B43337">
        <w:rPr>
          <w:rFonts w:ascii="Times New Roman" w:hAnsi="Times New Roman" w:cs="Times New Roman"/>
          <w:sz w:val="24"/>
          <w:szCs w:val="24"/>
        </w:rPr>
        <w:t>6. Бюджетная отчетность подписывается руководителем и главным бухгалтером главного распорядителя, распорядителя, получателя бюджетных средств, главного администратора, администратора доходов бюджета, главного администратора, администратора источников финансирования дефицита бюджета, финансового органа, органа казначейства, органа, осуществляющего кассовое обслуживание. Формы бюджетной отчетности, содержащие плановые (прогнозные) и аналитические показатели, кроме того, подписываются руководителем финансово-экономической службы.</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случае передачи получателем бюджетных средств, администратором доходов бюджета, администратором источников финансирования дефицита бюджета полномочий по ведению бюджетного учета иному государственному (муниципальному) учреждению (далее - централизованной бухгалтерии) бюджетная отчетность составляется и представляется в порядке, предусмотренном настоящей Инструкцией и соглашением о передаче полномочий по ведению бюджетного учета. Бюджетная отчетность, составленная централизованной бухгалтерией, подписывается руководителем получателя бюджетных средств, администратора доходов бюджета, администратора источников финансирования дефицита бюджета, передавшего полномочия по ведению учета, руководителем и главным бухгалтером (бухгалтером-специалистом) централизованной бухгалтерии, осуществляющей ведение бюджетного учета.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26"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7. Бюджетная отчетность составляется: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на основе данных Главной книги и (или) других регистров бюджетного учета, установленных законодательством Российской Федерации для получателей бюджетных средств, администраторов доходов бюджетов, администраторов источников финансирования дефицита бюджетов, финансовых органов, органов казначейства, с обязательным проведением сверки оборотов и остатков по регистрам аналитического учета с оборотами и остатками по регистрам синтетического учета;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на основании показателей форм бюджетной отчетности, представленных получателями, распорядителями, главными распорядителями бюджетных средств, администраторами, главными администраторами доходов бюджета, администраторами, главными администраторами источников финансирования дефицита бюджета, финансовыми органами, органами казначейства, органами, осуществляющими кассовое обслуживание, обобщенных путем суммирования одноименных показателей по соответствующим строкам и графам с исключением в установленном настоящей Инструкцией порядке взаимосвязанных показателей по консолидируемым позициям форм бюджетной отчетности.</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27"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Абзацы четвертый - пятый исключены. - </w:t>
      </w:r>
      <w:hyperlink r:id="rId28"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Перед составлением годовой бюджетной отчетности должна быть проведена инвентаризация активов и обязательств в порядке, установленном экономическим субъектом.</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29"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Главные распорядители (распорядители) бюджетных средств, осуществляющие функции и </w:t>
      </w:r>
      <w:r w:rsidRPr="00B43337">
        <w:rPr>
          <w:rFonts w:ascii="Times New Roman" w:hAnsi="Times New Roman" w:cs="Times New Roman"/>
          <w:sz w:val="24"/>
          <w:szCs w:val="24"/>
        </w:rPr>
        <w:lastRenderedPageBreak/>
        <w:t xml:space="preserve">полномочия учредителя в отношении государственных (муниципальных) бюджетных и (или) автономных учреждений (далее - бюджетные, автономные учреждения), созданных Российской Федерацией, субъектом Российской Федерации, муниципальным образованием (далее - Учредитель), финансовые органы публично-правовых образований формируют сводную (консолидированную) бюджетную отчетность с учетом выверки взаимозависимых показателей годовой, квартальной сводной бухгалтерской отчетности бюджетных и автономных учреждений, сформированной ими на основании бухгалтерской отчетности бюджетных, автономных учреждений, представленной бюджетными, автономными учреждениями по </w:t>
      </w:r>
      <w:hyperlink r:id="rId30" w:history="1">
        <w:r w:rsidRPr="00B43337">
          <w:rPr>
            <w:rFonts w:ascii="Times New Roman" w:hAnsi="Times New Roman" w:cs="Times New Roman"/>
            <w:color w:val="0000FF"/>
            <w:sz w:val="24"/>
            <w:szCs w:val="24"/>
          </w:rPr>
          <w:t>формам</w:t>
        </w:r>
      </w:hyperlink>
      <w:r w:rsidRPr="00B43337">
        <w:rPr>
          <w:rFonts w:ascii="Times New Roman" w:hAnsi="Times New Roman" w:cs="Times New Roman"/>
          <w:sz w:val="24"/>
          <w:szCs w:val="24"/>
        </w:rPr>
        <w:t xml:space="preserve"> и в </w:t>
      </w:r>
      <w:hyperlink r:id="rId31" w:history="1">
        <w:r w:rsidRPr="00B43337">
          <w:rPr>
            <w:rFonts w:ascii="Times New Roman" w:hAnsi="Times New Roman" w:cs="Times New Roman"/>
            <w:color w:val="0000FF"/>
            <w:sz w:val="24"/>
            <w:szCs w:val="24"/>
          </w:rPr>
          <w:t>порядке</w:t>
        </w:r>
      </w:hyperlink>
      <w:r w:rsidRPr="00B43337">
        <w:rPr>
          <w:rFonts w:ascii="Times New Roman" w:hAnsi="Times New Roman" w:cs="Times New Roman"/>
          <w:sz w:val="24"/>
          <w:szCs w:val="24"/>
        </w:rPr>
        <w:t>, установленным Министерством финансов Российской Федерации.</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32"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bookmarkStart w:id="6" w:name="P84"/>
      <w:bookmarkEnd w:id="6"/>
      <w:r w:rsidRPr="00B43337">
        <w:rPr>
          <w:rFonts w:ascii="Times New Roman" w:hAnsi="Times New Roman" w:cs="Times New Roman"/>
          <w:sz w:val="24"/>
          <w:szCs w:val="24"/>
        </w:rPr>
        <w:t>8. В случае, если все показатели, предусмотренные формой бюджетной отчетности, утвержденной настоящей Инструкцией, не имеют числового значения, такая форма отчетности не составляется, информация о чем подлежит отражению в пояснительной записке к бюджетной отчетности за отчетный период.</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33"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Если по бюджетному учету показатель имеет отрицательное значение, то в бюджетной отчетности в случаях, предусмотренных настоящей Инструкцией, этот показатель отражается в отрицательном значении - со знаком "минус".</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случае, если структурой формы бюджетной отчетности предусмотрены показатели сопоставления плановых (прогнозных) показателей с фактически сложившимися в отчетном периоде, но при этом плановые (прогнозные) показатели отсутствуют, расчет показателей сопоставления не осуществляется.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34"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9. Бюджетная отчетность составляется нарастающим итогом с начала года в рублях с точностью до второго десятичного знака после запятой.</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исключен. - </w:t>
      </w:r>
      <w:hyperlink r:id="rId35"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bookmarkStart w:id="7" w:name="P91"/>
      <w:bookmarkEnd w:id="7"/>
      <w:r w:rsidRPr="00B43337">
        <w:rPr>
          <w:rFonts w:ascii="Times New Roman" w:hAnsi="Times New Roman" w:cs="Times New Roman"/>
          <w:sz w:val="24"/>
          <w:szCs w:val="24"/>
        </w:rPr>
        <w:t>10. Получатель бюджетных средств представляет бюджетную отчетность своему вышестоящему распорядителю (главному распорядителю) бюджетных средств в установленные им сроки.</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Администратор доходов бюджета представляет бюджетную отчетность своему вышестоящему администратору, выполняющему отдельные полномочия главного администратора доходов бюджета и (или) главному администратору доходов бюджета в установленные им сроки.</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Администратор источников финансирования дефицита бюджета представляет бюджетную отчетность своему вышестоящему администратору, выполняющему отдельные полномочия главного администратора источников финансирования дефицита бюджета и (или) главному администратору источников финансирования дефицита бюджета в установленные им сроки.</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Главный распорядитель, распорядитель бюджетных средств, главный администратор, администратор, выполняющий отдельные полномочия главного администратора, доходов бюджета, главный администратор, администратор, выполняющий отдельные полномочия главного администратора, источников финансирования дефицита бюджета, на основании представленной распорядителями и получателями бюджетных средств, администраторами доходов бюджета, администраторами источников финансирования дефицита бюджета бюджетной отчетности составляет сводную и (или) консолидированную бюджетную отчетность и представляет ее финансовому органу соответствующего бюджета и (или) главному распорядителю бюджетных средств, главному администратору доходов бюджета, главному администратору источников финансирования дефицита бюджета в установленные ими сроки.</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Составление указанной сводной и (или) консолидированной бюджетной отчетности Учредитель осуществляет по факту выверки соответствия взаимосвязанных показателей по операциям с подведомственными ему бюджетными, автономными учреждениями, отраженных в бюджетной отчетности и в сводной бухгалтерской отчетности бюджетных, автономных учреждений, сформированной им на основании представленной в установленном порядке бюджетными, автономными учреждениями бухгалтерской отчетности.</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lastRenderedPageBreak/>
        <w:t xml:space="preserve">(в ред. </w:t>
      </w:r>
      <w:hyperlink r:id="rId36"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Финансовый орган на основании представленной ему консолидированной бюджетной отчетности составляет консолидированную бюджетную отчетность об исполнении бюджета и представляет ее финансовому органу, уполномоченному формировать отчетность об исполнении соответствующего консолидированного бюджета, в установленные им сроки.</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целях обеспечения соответствия взаимосвязанных показателей по операциям с бюджетными, автономными учреждениями финансовый орган:</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37"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при составлении указанной консолидированной бюджетной отчетности осуществляет выверку соответствия взаимосвязанных показателей операций Учредителей и бюджетных, автономных учреждений, отраженных в сводной бухгалтерской отчетности бюджетных, автономных учреждений публично-правового образования, сформированной им на основании представленной в установленном </w:t>
      </w:r>
      <w:hyperlink r:id="rId38" w:history="1">
        <w:r w:rsidRPr="00B43337">
          <w:rPr>
            <w:rFonts w:ascii="Times New Roman" w:hAnsi="Times New Roman" w:cs="Times New Roman"/>
            <w:color w:val="0000FF"/>
            <w:sz w:val="24"/>
            <w:szCs w:val="24"/>
          </w:rPr>
          <w:t>порядке</w:t>
        </w:r>
      </w:hyperlink>
      <w:r w:rsidRPr="00B43337">
        <w:rPr>
          <w:rFonts w:ascii="Times New Roman" w:hAnsi="Times New Roman" w:cs="Times New Roman"/>
          <w:sz w:val="24"/>
          <w:szCs w:val="24"/>
        </w:rPr>
        <w:t xml:space="preserve"> Учредителями бухгалтерской отчетности бюджетных, автономных учреждений и сводной бюджетной отчетности;</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39"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представляет сводную бухгалтерскую отчетность бюджетных, автономных учреждений публично-правового образования органу, уполномоченному формировать отчетность об исполнении соответствующего консолидированного бюджета, в установленные им сроки.</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40"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случае, если дата представления бюджетной отчетности, установленная главным распорядителем (распорядителем) средств бюджета, главным администратором (администратором) доходов бюджета, главным администратором (администратором) источников финансирования дефицита бюджета, финансовым органом, финансовым органом, уполномоченным на формирование бюджетной отчетности об исполнении соответствующего консолидированного бюджета Российской Федерации, совпадает с праздничным (выходным) днем, бюджетная отчетность представляется на следующий рабочий день.</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41"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Субъект бюджетной отчетности, ответственный за формирование сводной и (или) консолидированной бюджетной отчетности (далее в целях настоящей Инструкции - пользователь бюджетной отчетности), обязан производить проверку предоставленной ему бюджетной отчетности на соответствие требованиям к ее составлению и представлению, установленным настоящей Инструкцией и актами пользователя бюджетной отчетности, устанавливающими дополнительные формы согласно </w:t>
      </w:r>
      <w:hyperlink w:anchor="P65" w:history="1">
        <w:r w:rsidRPr="00B43337">
          <w:rPr>
            <w:rFonts w:ascii="Times New Roman" w:hAnsi="Times New Roman" w:cs="Times New Roman"/>
            <w:color w:val="0000FF"/>
            <w:sz w:val="24"/>
            <w:szCs w:val="24"/>
          </w:rPr>
          <w:t>пункту 5</w:t>
        </w:r>
      </w:hyperlink>
      <w:r w:rsidRPr="00B43337">
        <w:rPr>
          <w:rFonts w:ascii="Times New Roman" w:hAnsi="Times New Roman" w:cs="Times New Roman"/>
          <w:sz w:val="24"/>
          <w:szCs w:val="24"/>
        </w:rPr>
        <w:t xml:space="preserve"> настоящей Инструкции, путем выверки показателей представленной отчетности по установленным соответственно Министерством финансов Российской Федерации и пользователем бюджетной отчетности контрольным соотношениям (далее в целях настоящей Инструкции - камеральная проверка бюджетной отчетности).</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Пользователь бюджетной отчетности обязан по просьбе субъекта бюджетной отчетности, предоставившего отчетность, проставить на копии бюджетной отчетности отметку о дате ее представления и, в случае получения положительного результата по факту проведения камеральной проверки бюджетной отчетности - отметку о дате принятия бюджетной отчетности.</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При получении бюджетной отчетности по телекоммуникационным каналам связи пользователь бюджетной отчетности обязан уведомить субъекта бюджетной отчетности о ее получении в электронном виде.</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Порядок уведомления субъекта бюджетной отчетности о результатах проведенной камеральной проверки бюджетной отчетности, представленной им, и о дате ее принятия устанавливается пользователем бюджетной отчетности.</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случае выявления в ходе проведения камеральной проверки бюджетной отчетности несоответствия бюджетной отчетности требованиям к ее составлению и представлению, установленным настоящей Инструкцией, и актами пользователя бюджетной отчетности, устанавливающими дополнительные формы согласно </w:t>
      </w:r>
      <w:hyperlink w:anchor="P65" w:history="1">
        <w:r w:rsidRPr="00B43337">
          <w:rPr>
            <w:rFonts w:ascii="Times New Roman" w:hAnsi="Times New Roman" w:cs="Times New Roman"/>
            <w:color w:val="0000FF"/>
            <w:sz w:val="24"/>
            <w:szCs w:val="24"/>
          </w:rPr>
          <w:t>пункту 5</w:t>
        </w:r>
      </w:hyperlink>
      <w:r w:rsidRPr="00B43337">
        <w:rPr>
          <w:rFonts w:ascii="Times New Roman" w:hAnsi="Times New Roman" w:cs="Times New Roman"/>
          <w:sz w:val="24"/>
          <w:szCs w:val="24"/>
        </w:rPr>
        <w:t xml:space="preserve"> настоящей Инструкции, пользователь бюджетной отчетности не позднее рабочего дня, следующего за днем выявления несоответствия, уведомляет об этом субъект бюджетной отчетности, представивший отчетность, </w:t>
      </w:r>
      <w:r w:rsidRPr="00B43337">
        <w:rPr>
          <w:rFonts w:ascii="Times New Roman" w:hAnsi="Times New Roman" w:cs="Times New Roman"/>
          <w:sz w:val="24"/>
          <w:szCs w:val="24"/>
        </w:rPr>
        <w:lastRenderedPageBreak/>
        <w:t>который в свою очередь обязан в течение срока, установленного пользователем бюджетной отчетности, предпринять необходимые меры для приведения ее в соответствие с установленными требованиями.</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Бюджетная отчетность, содержащая исправления по результатам камеральной проверки бюджетной отчетности, представляется субъектом бюджетной отчетности с сопроводительным письмом, содержащим указания о внесенных изменениях, в порядке, предусмотренном </w:t>
      </w:r>
      <w:hyperlink w:anchor="P63" w:history="1">
        <w:r w:rsidRPr="00B43337">
          <w:rPr>
            <w:rFonts w:ascii="Times New Roman" w:hAnsi="Times New Roman" w:cs="Times New Roman"/>
            <w:color w:val="0000FF"/>
            <w:sz w:val="24"/>
            <w:szCs w:val="24"/>
          </w:rPr>
          <w:t>пунктами 4</w:t>
        </w:r>
      </w:hyperlink>
      <w:r w:rsidRPr="00B43337">
        <w:rPr>
          <w:rFonts w:ascii="Times New Roman" w:hAnsi="Times New Roman" w:cs="Times New Roman"/>
          <w:sz w:val="24"/>
          <w:szCs w:val="24"/>
        </w:rPr>
        <w:t xml:space="preserve">, </w:t>
      </w:r>
      <w:hyperlink w:anchor="P72" w:history="1">
        <w:r w:rsidRPr="00B43337">
          <w:rPr>
            <w:rFonts w:ascii="Times New Roman" w:hAnsi="Times New Roman" w:cs="Times New Roman"/>
            <w:color w:val="0000FF"/>
            <w:sz w:val="24"/>
            <w:szCs w:val="24"/>
          </w:rPr>
          <w:t>6</w:t>
        </w:r>
      </w:hyperlink>
      <w:r w:rsidRPr="00B43337">
        <w:rPr>
          <w:rFonts w:ascii="Times New Roman" w:hAnsi="Times New Roman" w:cs="Times New Roman"/>
          <w:sz w:val="24"/>
          <w:szCs w:val="24"/>
        </w:rPr>
        <w:t xml:space="preserve">, </w:t>
      </w:r>
      <w:hyperlink w:anchor="P91" w:history="1">
        <w:r w:rsidRPr="00B43337">
          <w:rPr>
            <w:rFonts w:ascii="Times New Roman" w:hAnsi="Times New Roman" w:cs="Times New Roman"/>
            <w:color w:val="0000FF"/>
            <w:sz w:val="24"/>
            <w:szCs w:val="24"/>
          </w:rPr>
          <w:t>10</w:t>
        </w:r>
      </w:hyperlink>
      <w:r w:rsidRPr="00B43337">
        <w:rPr>
          <w:rFonts w:ascii="Times New Roman" w:hAnsi="Times New Roman" w:cs="Times New Roman"/>
          <w:sz w:val="24"/>
          <w:szCs w:val="24"/>
        </w:rPr>
        <w:t xml:space="preserve"> настоящей Инструкции.</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11. В состав бюджетной отчетности включаются следующие формы отчетов:</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11.1. для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w:t>
      </w:r>
      <w:hyperlink w:anchor="P8437" w:history="1">
        <w:r w:rsidRPr="00B43337">
          <w:rPr>
            <w:rFonts w:ascii="Times New Roman" w:hAnsi="Times New Roman" w:cs="Times New Roman"/>
            <w:color w:val="0000FF"/>
            <w:sz w:val="24"/>
            <w:szCs w:val="24"/>
          </w:rPr>
          <w:t>(ф. 0503130)</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Справка по консолидируемым расчетам </w:t>
      </w:r>
      <w:hyperlink w:anchor="P7469" w:history="1">
        <w:r w:rsidRPr="00B43337">
          <w:rPr>
            <w:rFonts w:ascii="Times New Roman" w:hAnsi="Times New Roman" w:cs="Times New Roman"/>
            <w:color w:val="0000FF"/>
            <w:sz w:val="24"/>
            <w:szCs w:val="24"/>
          </w:rPr>
          <w:t>(ф. 0503125)</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Справка по заключению счетов бюджетного учета отчетного финансового года </w:t>
      </w:r>
      <w:hyperlink w:anchor="P3141" w:history="1">
        <w:r w:rsidRPr="00B43337">
          <w:rPr>
            <w:rFonts w:ascii="Times New Roman" w:hAnsi="Times New Roman" w:cs="Times New Roman"/>
            <w:color w:val="0000FF"/>
            <w:sz w:val="24"/>
            <w:szCs w:val="24"/>
          </w:rPr>
          <w:t>(ф. 0503110)</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Справка о суммах консолидируемых поступлений, подлежащих зачислению на счет бюджета </w:t>
      </w:r>
      <w:hyperlink w:anchor="P16118" w:history="1">
        <w:r w:rsidRPr="00B43337">
          <w:rPr>
            <w:rFonts w:ascii="Times New Roman" w:hAnsi="Times New Roman" w:cs="Times New Roman"/>
            <w:color w:val="0000FF"/>
            <w:sz w:val="24"/>
            <w:szCs w:val="24"/>
          </w:rPr>
          <w:t>(ф. 0503184)</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w:t>
      </w:r>
      <w:hyperlink w:anchor="P7694" w:history="1">
        <w:r w:rsidRPr="00B43337">
          <w:rPr>
            <w:rFonts w:ascii="Times New Roman" w:hAnsi="Times New Roman" w:cs="Times New Roman"/>
            <w:color w:val="0000FF"/>
            <w:sz w:val="24"/>
            <w:szCs w:val="24"/>
          </w:rPr>
          <w:t>(ф. 0503127)</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Отчет о бюджетных обязательствах </w:t>
      </w:r>
      <w:hyperlink w:anchor="P8192" w:history="1">
        <w:r w:rsidRPr="00B43337">
          <w:rPr>
            <w:rFonts w:ascii="Times New Roman" w:hAnsi="Times New Roman" w:cs="Times New Roman"/>
            <w:color w:val="0000FF"/>
            <w:sz w:val="24"/>
            <w:szCs w:val="24"/>
          </w:rPr>
          <w:t>(ф. 0503128)</w:t>
        </w:r>
      </w:hyperlink>
      <w:r w:rsidRPr="00B43337">
        <w:rPr>
          <w:rFonts w:ascii="Times New Roman" w:hAnsi="Times New Roman" w:cs="Times New Roman"/>
          <w:sz w:val="24"/>
          <w:szCs w:val="24"/>
        </w:rPr>
        <w:t>;</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42"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абзацы восьмой - девятый исключены. - </w:t>
      </w:r>
      <w:hyperlink r:id="rId43"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Отчет о финансовых результатах деятельности </w:t>
      </w:r>
      <w:hyperlink w:anchor="P5783" w:history="1">
        <w:r w:rsidRPr="00B43337">
          <w:rPr>
            <w:rFonts w:ascii="Times New Roman" w:hAnsi="Times New Roman" w:cs="Times New Roman"/>
            <w:color w:val="0000FF"/>
            <w:sz w:val="24"/>
            <w:szCs w:val="24"/>
          </w:rPr>
          <w:t>(ф. 0503121)</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Пояснительная записка </w:t>
      </w:r>
      <w:hyperlink w:anchor="P12339" w:history="1">
        <w:r w:rsidRPr="00B43337">
          <w:rPr>
            <w:rFonts w:ascii="Times New Roman" w:hAnsi="Times New Roman" w:cs="Times New Roman"/>
            <w:color w:val="0000FF"/>
            <w:sz w:val="24"/>
            <w:szCs w:val="24"/>
          </w:rPr>
          <w:t>(ф. 0503160)</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Разделительный (ликвидационный)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w:t>
      </w:r>
      <w:hyperlink w:anchor="P16207" w:history="1">
        <w:r w:rsidRPr="00B43337">
          <w:rPr>
            <w:rFonts w:ascii="Times New Roman" w:hAnsi="Times New Roman" w:cs="Times New Roman"/>
            <w:color w:val="0000FF"/>
            <w:sz w:val="24"/>
            <w:szCs w:val="24"/>
          </w:rPr>
          <w:t>(ф. 0503230)</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исключен. - </w:t>
      </w:r>
      <w:hyperlink r:id="rId44"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11.2. для финансового органа: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Баланс по поступлениям и выбытиям бюджетных средств </w:t>
      </w:r>
      <w:hyperlink w:anchor="P10049" w:history="1">
        <w:r w:rsidRPr="00B43337">
          <w:rPr>
            <w:rFonts w:ascii="Times New Roman" w:hAnsi="Times New Roman" w:cs="Times New Roman"/>
            <w:color w:val="0000FF"/>
            <w:sz w:val="24"/>
            <w:szCs w:val="24"/>
          </w:rPr>
          <w:t>(ф. 0503140)</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Баланс исполнения бюджета </w:t>
      </w:r>
      <w:hyperlink w:anchor="P4039" w:history="1">
        <w:r w:rsidRPr="00B43337">
          <w:rPr>
            <w:rFonts w:ascii="Times New Roman" w:hAnsi="Times New Roman" w:cs="Times New Roman"/>
            <w:color w:val="0000FF"/>
            <w:sz w:val="24"/>
            <w:szCs w:val="24"/>
          </w:rPr>
          <w:t>(ф. 0503120)</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Справка по консолидируемым расчетам </w:t>
      </w:r>
      <w:hyperlink w:anchor="P7469" w:history="1">
        <w:r w:rsidRPr="00B43337">
          <w:rPr>
            <w:rFonts w:ascii="Times New Roman" w:hAnsi="Times New Roman" w:cs="Times New Roman"/>
            <w:color w:val="0000FF"/>
            <w:sz w:val="24"/>
            <w:szCs w:val="24"/>
          </w:rPr>
          <w:t>(ф. 0503125)</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Отчет о бюджетных обязательствах </w:t>
      </w:r>
      <w:hyperlink w:anchor="P8192" w:history="1">
        <w:r w:rsidRPr="00B43337">
          <w:rPr>
            <w:rFonts w:ascii="Times New Roman" w:hAnsi="Times New Roman" w:cs="Times New Roman"/>
            <w:color w:val="0000FF"/>
            <w:sz w:val="24"/>
            <w:szCs w:val="24"/>
          </w:rPr>
          <w:t>(ф. 0503128)</w:t>
        </w:r>
      </w:hyperlink>
      <w:r w:rsidRPr="00B43337">
        <w:rPr>
          <w:rFonts w:ascii="Times New Roman" w:hAnsi="Times New Roman" w:cs="Times New Roman"/>
          <w:sz w:val="24"/>
          <w:szCs w:val="24"/>
        </w:rPr>
        <w:t>;</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45"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Справка по заключению счетов бюджетного учета отчетного финансового года </w:t>
      </w:r>
      <w:hyperlink w:anchor="P3141" w:history="1">
        <w:r w:rsidRPr="00B43337">
          <w:rPr>
            <w:rFonts w:ascii="Times New Roman" w:hAnsi="Times New Roman" w:cs="Times New Roman"/>
            <w:color w:val="0000FF"/>
            <w:sz w:val="24"/>
            <w:szCs w:val="24"/>
          </w:rPr>
          <w:t>(ф. 0503110)</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Отчет о кассовом поступлении и выбытии бюджетных средств </w:t>
      </w:r>
      <w:hyperlink w:anchor="P7145" w:history="1">
        <w:r w:rsidRPr="00B43337">
          <w:rPr>
            <w:rFonts w:ascii="Times New Roman" w:hAnsi="Times New Roman" w:cs="Times New Roman"/>
            <w:color w:val="0000FF"/>
            <w:sz w:val="24"/>
            <w:szCs w:val="24"/>
          </w:rPr>
          <w:t>(ф. 0503124)</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исключен. - </w:t>
      </w:r>
      <w:hyperlink r:id="rId46"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Отчет об исполнении бюджета </w:t>
      </w:r>
      <w:hyperlink w:anchor="P3566" w:history="1">
        <w:r w:rsidRPr="00B43337">
          <w:rPr>
            <w:rFonts w:ascii="Times New Roman" w:hAnsi="Times New Roman" w:cs="Times New Roman"/>
            <w:color w:val="0000FF"/>
            <w:sz w:val="24"/>
            <w:szCs w:val="24"/>
          </w:rPr>
          <w:t>(ф. 0503117)</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исключен. - </w:t>
      </w:r>
      <w:hyperlink r:id="rId47"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Отчет о движении денежных средств </w:t>
      </w:r>
      <w:hyperlink w:anchor="P6647" w:history="1">
        <w:r w:rsidRPr="00B43337">
          <w:rPr>
            <w:rFonts w:ascii="Times New Roman" w:hAnsi="Times New Roman" w:cs="Times New Roman"/>
            <w:color w:val="0000FF"/>
            <w:sz w:val="24"/>
            <w:szCs w:val="24"/>
          </w:rPr>
          <w:t>(ф. 0503123)</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Отчет о финансовых результатах деятельности </w:t>
      </w:r>
      <w:hyperlink w:anchor="P5783" w:history="1">
        <w:r w:rsidRPr="00B43337">
          <w:rPr>
            <w:rFonts w:ascii="Times New Roman" w:hAnsi="Times New Roman" w:cs="Times New Roman"/>
            <w:color w:val="0000FF"/>
            <w:sz w:val="24"/>
            <w:szCs w:val="24"/>
          </w:rPr>
          <w:t>(ф. 0503121)</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Пояснительная записка </w:t>
      </w:r>
      <w:hyperlink w:anchor="P12339" w:history="1">
        <w:r w:rsidRPr="00B43337">
          <w:rPr>
            <w:rFonts w:ascii="Times New Roman" w:hAnsi="Times New Roman" w:cs="Times New Roman"/>
            <w:color w:val="0000FF"/>
            <w:sz w:val="24"/>
            <w:szCs w:val="24"/>
          </w:rPr>
          <w:t>(ф. 0503160)</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исключен. - </w:t>
      </w:r>
      <w:hyperlink r:id="rId48"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11.3. для финансового органа, уполномоченного на формирование бюджетной отчетности об исполнении соответствующего консолидированного бюджета Российской Федерации:</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Баланс исполнения консолидированного бюджета субъекта Российской Федерации и бюджета территориального государственного внебюджетного фонда </w:t>
      </w:r>
      <w:hyperlink w:anchor="P20117" w:history="1">
        <w:r w:rsidRPr="00B43337">
          <w:rPr>
            <w:rFonts w:ascii="Times New Roman" w:hAnsi="Times New Roman" w:cs="Times New Roman"/>
            <w:color w:val="0000FF"/>
            <w:sz w:val="24"/>
            <w:szCs w:val="24"/>
          </w:rPr>
          <w:t>(ф. 0503320)</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Справка по консолидируемым расчетам </w:t>
      </w:r>
      <w:hyperlink w:anchor="P7469" w:history="1">
        <w:r w:rsidRPr="00B43337">
          <w:rPr>
            <w:rFonts w:ascii="Times New Roman" w:hAnsi="Times New Roman" w:cs="Times New Roman"/>
            <w:color w:val="0000FF"/>
            <w:sz w:val="24"/>
            <w:szCs w:val="24"/>
          </w:rPr>
          <w:t>(ф. 0503125)</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Отчет об исполнении консолидированного бюджета субъекта Российской Федерации и </w:t>
      </w:r>
      <w:r w:rsidRPr="00B43337">
        <w:rPr>
          <w:rFonts w:ascii="Times New Roman" w:hAnsi="Times New Roman" w:cs="Times New Roman"/>
          <w:sz w:val="24"/>
          <w:szCs w:val="24"/>
        </w:rPr>
        <w:lastRenderedPageBreak/>
        <w:t xml:space="preserve">бюджета территориального государственного внебюджетного фонда </w:t>
      </w:r>
      <w:hyperlink w:anchor="P17791" w:history="1">
        <w:r w:rsidRPr="00B43337">
          <w:rPr>
            <w:rFonts w:ascii="Times New Roman" w:hAnsi="Times New Roman" w:cs="Times New Roman"/>
            <w:color w:val="0000FF"/>
            <w:sz w:val="24"/>
            <w:szCs w:val="24"/>
          </w:rPr>
          <w:t>(ф. 0503317)</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исключен. - </w:t>
      </w:r>
      <w:hyperlink r:id="rId49"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Консолидированный отчет о движении денежных средств </w:t>
      </w:r>
      <w:hyperlink w:anchor="P27625" w:history="1">
        <w:r w:rsidRPr="00B43337">
          <w:rPr>
            <w:rFonts w:ascii="Times New Roman" w:hAnsi="Times New Roman" w:cs="Times New Roman"/>
            <w:color w:val="0000FF"/>
            <w:sz w:val="24"/>
            <w:szCs w:val="24"/>
          </w:rPr>
          <w:t>(ф. 0503323)</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Консолидированный отчет о финансовых результатах деятельности </w:t>
      </w:r>
      <w:hyperlink w:anchor="P25793" w:history="1">
        <w:r w:rsidRPr="00B43337">
          <w:rPr>
            <w:rFonts w:ascii="Times New Roman" w:hAnsi="Times New Roman" w:cs="Times New Roman"/>
            <w:color w:val="0000FF"/>
            <w:sz w:val="24"/>
            <w:szCs w:val="24"/>
          </w:rPr>
          <w:t>(ф. 0503321)</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Справка по заключению счетов бюджетного учета отчетного финансового года </w:t>
      </w:r>
      <w:hyperlink w:anchor="P3141" w:history="1">
        <w:r w:rsidRPr="00B43337">
          <w:rPr>
            <w:rFonts w:ascii="Times New Roman" w:hAnsi="Times New Roman" w:cs="Times New Roman"/>
            <w:color w:val="0000FF"/>
            <w:sz w:val="24"/>
            <w:szCs w:val="24"/>
          </w:rPr>
          <w:t>(ф. 0503110)</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Пояснительная записка к отчету об исполнении консолидированного бюджета </w:t>
      </w:r>
      <w:hyperlink w:anchor="P28835" w:history="1">
        <w:r w:rsidRPr="00B43337">
          <w:rPr>
            <w:rFonts w:ascii="Times New Roman" w:hAnsi="Times New Roman" w:cs="Times New Roman"/>
            <w:color w:val="0000FF"/>
            <w:sz w:val="24"/>
            <w:szCs w:val="24"/>
          </w:rPr>
          <w:t>(ф. 0503360)</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исключен. - </w:t>
      </w:r>
      <w:hyperlink r:id="rId50"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11.4. для органа казначейства: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Баланс по операциям кассового обслуживания исполнения бюджета </w:t>
      </w:r>
      <w:hyperlink w:anchor="P10459" w:history="1">
        <w:r w:rsidRPr="00B43337">
          <w:rPr>
            <w:rFonts w:ascii="Times New Roman" w:hAnsi="Times New Roman" w:cs="Times New Roman"/>
            <w:color w:val="0000FF"/>
            <w:sz w:val="24"/>
            <w:szCs w:val="24"/>
          </w:rPr>
          <w:t>(ф. 0503150)</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Справка по консолидируемым расчетам </w:t>
      </w:r>
      <w:hyperlink w:anchor="P7469" w:history="1">
        <w:r w:rsidRPr="00B43337">
          <w:rPr>
            <w:rFonts w:ascii="Times New Roman" w:hAnsi="Times New Roman" w:cs="Times New Roman"/>
            <w:color w:val="0000FF"/>
            <w:sz w:val="24"/>
            <w:szCs w:val="24"/>
          </w:rPr>
          <w:t>(ф. 0503125)</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Справка по заключению счетов бюджетного учета отчетного финансового года </w:t>
      </w:r>
      <w:hyperlink w:anchor="P3141" w:history="1">
        <w:r w:rsidRPr="00B43337">
          <w:rPr>
            <w:rFonts w:ascii="Times New Roman" w:hAnsi="Times New Roman" w:cs="Times New Roman"/>
            <w:color w:val="0000FF"/>
            <w:sz w:val="24"/>
            <w:szCs w:val="24"/>
          </w:rPr>
          <w:t>(ф. 0503110)</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Отчет по поступлениям и выбытиям </w:t>
      </w:r>
      <w:hyperlink w:anchor="P10763" w:history="1">
        <w:r w:rsidRPr="00B43337">
          <w:rPr>
            <w:rFonts w:ascii="Times New Roman" w:hAnsi="Times New Roman" w:cs="Times New Roman"/>
            <w:color w:val="0000FF"/>
            <w:sz w:val="24"/>
            <w:szCs w:val="24"/>
          </w:rPr>
          <w:t>(ф. 0503151)</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Консолидированный отчет о кассовых поступлениях и выбытиях </w:t>
      </w:r>
      <w:hyperlink w:anchor="P11221" w:history="1">
        <w:r w:rsidRPr="00B43337">
          <w:rPr>
            <w:rFonts w:ascii="Times New Roman" w:hAnsi="Times New Roman" w:cs="Times New Roman"/>
            <w:color w:val="0000FF"/>
            <w:sz w:val="24"/>
            <w:szCs w:val="24"/>
          </w:rPr>
          <w:t>(ф. 0503152)</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Отчет об операциях по поступлениям в бюджетную систему Российской Федерации, учитываемых органами Федерального казначейства </w:t>
      </w:r>
      <w:hyperlink w:anchor="P11628" w:history="1">
        <w:r w:rsidRPr="00B43337">
          <w:rPr>
            <w:rFonts w:ascii="Times New Roman" w:hAnsi="Times New Roman" w:cs="Times New Roman"/>
            <w:color w:val="0000FF"/>
            <w:sz w:val="24"/>
            <w:szCs w:val="24"/>
          </w:rPr>
          <w:t>(ф. 0503153)</w:t>
        </w:r>
      </w:hyperlink>
      <w:r w:rsidRPr="00B43337">
        <w:rPr>
          <w:rFonts w:ascii="Times New Roman" w:hAnsi="Times New Roman" w:cs="Times New Roman"/>
          <w:sz w:val="24"/>
          <w:szCs w:val="24"/>
        </w:rPr>
        <w:t>;</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51"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Пояснительная записка </w:t>
      </w:r>
      <w:hyperlink w:anchor="P12339" w:history="1">
        <w:r w:rsidRPr="00B43337">
          <w:rPr>
            <w:rFonts w:ascii="Times New Roman" w:hAnsi="Times New Roman" w:cs="Times New Roman"/>
            <w:color w:val="0000FF"/>
            <w:sz w:val="24"/>
            <w:szCs w:val="24"/>
          </w:rPr>
          <w:t>(ф. 0503160)</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11.5. для органа, осуществляющего кассовое обслуживание:</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Отчет о кассовом поступлении и выбытии средств бюджетных учреждений, автономных учреждений и иных организаций </w:t>
      </w:r>
      <w:hyperlink w:anchor="P12056" w:history="1">
        <w:r w:rsidRPr="00B43337">
          <w:rPr>
            <w:rFonts w:ascii="Times New Roman" w:hAnsi="Times New Roman" w:cs="Times New Roman"/>
            <w:color w:val="0000FF"/>
            <w:sz w:val="24"/>
            <w:szCs w:val="24"/>
          </w:rPr>
          <w:t>(ф. 0503155)</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Баланс по операциям кассового обслуживания бюджетных учреждений, автономных учреждений и иных организаций </w:t>
      </w:r>
      <w:hyperlink w:anchor="P11786" w:history="1">
        <w:r w:rsidRPr="00B43337">
          <w:rPr>
            <w:rFonts w:ascii="Times New Roman" w:hAnsi="Times New Roman" w:cs="Times New Roman"/>
            <w:color w:val="0000FF"/>
            <w:sz w:val="24"/>
            <w:szCs w:val="24"/>
          </w:rPr>
          <w:t>(ф. 0503154)</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Справка по заключению счетов бюджетного учета отчетного финансового года органа, осуществляющего кассовое обслуживание бюджетных учреждений, автономных учреждений и иных организаций </w:t>
      </w:r>
      <w:hyperlink w:anchor="P3332" w:history="1">
        <w:r w:rsidRPr="00B43337">
          <w:rPr>
            <w:rFonts w:ascii="Times New Roman" w:hAnsi="Times New Roman" w:cs="Times New Roman"/>
            <w:color w:val="0000FF"/>
            <w:sz w:val="24"/>
            <w:szCs w:val="24"/>
          </w:rPr>
          <w:t>(ф. 0503111)</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II. Порядок составления бюджетной отчетности главным</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распорядителем, распорядителем, получателем бюджетных</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средств, главным администратором, администратором</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источников финансирования дефицита бюджета, главным</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администратором, администратором доходов бюджета,</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финансовым органом</w:t>
      </w:r>
    </w:p>
    <w:p w:rsidR="00B43337" w:rsidRPr="00B43337" w:rsidRDefault="00B43337">
      <w:pPr>
        <w:pStyle w:val="ConsPlusNormal"/>
        <w:jc w:val="center"/>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Баланс главного распорядителя, распорядителя, получателя</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бюджетных средств, главного администратора, администратора</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источников финансирования дефицита бюджета, главного</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администратора, администратора доходов</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бюджета </w:t>
      </w:r>
      <w:hyperlink w:anchor="P8437" w:history="1">
        <w:r w:rsidRPr="00B43337">
          <w:rPr>
            <w:rFonts w:ascii="Times New Roman" w:hAnsi="Times New Roman" w:cs="Times New Roman"/>
            <w:color w:val="0000FF"/>
            <w:sz w:val="24"/>
            <w:szCs w:val="24"/>
          </w:rPr>
          <w:t>(ф. 0503130)</w:t>
        </w:r>
      </w:hyperlink>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12.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0503130) (далее в целях настоящей Инструкции - Баланс (ф. 0503130)) формируется получателем бюджетных средств, администратором источников финансирования дефицита бюджета, администратором доходов бюджета по состоянию на 1 января года, следующего за отчетным.</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13. Показатели отражаются в Балансе (ф. 0503130) в разрезе бюджетной деятельности (графы 3, 6), средств во временном распоряжении (графы 4, 7) и итогового показателя (графы 5, 8) на начало года (графы 3, 4, 5) и конец отчетного периода (графы 6, 7, 8).</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(п. 13 в ред. </w:t>
      </w:r>
      <w:hyperlink r:id="rId52"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14. В графах "На начало года" показываются данные о стоимости активов, обязательств, финансовом результате на начало года (вступительный баланс), которые должны соответствовать данным граф "На конец отчетного периода" предыдущего года (заключительный баланс) с учетом </w:t>
      </w:r>
      <w:r w:rsidRPr="00B43337">
        <w:rPr>
          <w:rFonts w:ascii="Times New Roman" w:hAnsi="Times New Roman" w:cs="Times New Roman"/>
          <w:sz w:val="24"/>
          <w:szCs w:val="24"/>
        </w:rPr>
        <w:lastRenderedPageBreak/>
        <w:t>на начало отчетного года данных по реорганизации (в случае ее проведения) или иных данных, изменивших показатели вступительного баланса в установленных законодательством Российской Федерации случаях.</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15. В графах "На конец отчетного периода" показываются данные о стоимости активов и обязательств, финансовом результате на 1 января года, следующего за отчетным, с учетом проведенных 31 декабря при завершении финансового года заключительных оборотов по счетам бюджетного учета.</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hyperlink w:anchor="P8484" w:history="1">
        <w:r w:rsidRPr="00B43337">
          <w:rPr>
            <w:rFonts w:ascii="Times New Roman" w:hAnsi="Times New Roman" w:cs="Times New Roman"/>
            <w:color w:val="0000FF"/>
            <w:sz w:val="24"/>
            <w:szCs w:val="24"/>
          </w:rPr>
          <w:t>Раздел</w:t>
        </w:r>
      </w:hyperlink>
      <w:r w:rsidRPr="00B43337">
        <w:rPr>
          <w:rFonts w:ascii="Times New Roman" w:hAnsi="Times New Roman" w:cs="Times New Roman"/>
          <w:sz w:val="24"/>
          <w:szCs w:val="24"/>
        </w:rPr>
        <w:t xml:space="preserve"> "Нефинансовые активы"</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bookmarkStart w:id="8" w:name="P186"/>
      <w:bookmarkEnd w:id="8"/>
      <w:r w:rsidRPr="00B43337">
        <w:rPr>
          <w:rFonts w:ascii="Times New Roman" w:hAnsi="Times New Roman" w:cs="Times New Roman"/>
          <w:sz w:val="24"/>
          <w:szCs w:val="24"/>
        </w:rPr>
        <w:t>16. В разделе "Нефинансовые активы" отражаются остатки по стоимости нефинансовых активов в разрезе счетов бюджетного учета:</w:t>
      </w:r>
    </w:p>
    <w:p w:rsidR="00B43337" w:rsidRPr="00B43337" w:rsidRDefault="00B43337">
      <w:pPr>
        <w:pStyle w:val="ConsPlusNormal"/>
        <w:ind w:firstLine="540"/>
        <w:jc w:val="both"/>
        <w:rPr>
          <w:rFonts w:ascii="Times New Roman" w:hAnsi="Times New Roman" w:cs="Times New Roman"/>
          <w:sz w:val="24"/>
          <w:szCs w:val="24"/>
        </w:rPr>
      </w:pPr>
      <w:hyperlink w:anchor="P8492" w:history="1">
        <w:r w:rsidRPr="00B43337">
          <w:rPr>
            <w:rFonts w:ascii="Times New Roman" w:hAnsi="Times New Roman" w:cs="Times New Roman"/>
            <w:color w:val="0000FF"/>
            <w:sz w:val="24"/>
            <w:szCs w:val="24"/>
          </w:rPr>
          <w:t>строка 010</w:t>
        </w:r>
      </w:hyperlink>
      <w:r w:rsidRPr="00B43337">
        <w:rPr>
          <w:rFonts w:ascii="Times New Roman" w:hAnsi="Times New Roman" w:cs="Times New Roman"/>
          <w:sz w:val="24"/>
          <w:szCs w:val="24"/>
        </w:rPr>
        <w:t xml:space="preserve"> - остаток по счету 010100000 "Основные средства" (сумма </w:t>
      </w:r>
      <w:hyperlink w:anchor="P8508" w:history="1">
        <w:r w:rsidRPr="00B43337">
          <w:rPr>
            <w:rFonts w:ascii="Times New Roman" w:hAnsi="Times New Roman" w:cs="Times New Roman"/>
            <w:color w:val="0000FF"/>
            <w:sz w:val="24"/>
            <w:szCs w:val="24"/>
          </w:rPr>
          <w:t>строк 011</w:t>
        </w:r>
      </w:hyperlink>
      <w:r w:rsidRPr="00B43337">
        <w:rPr>
          <w:rFonts w:ascii="Times New Roman" w:hAnsi="Times New Roman" w:cs="Times New Roman"/>
          <w:sz w:val="24"/>
          <w:szCs w:val="24"/>
        </w:rPr>
        <w:t xml:space="preserve">, </w:t>
      </w:r>
      <w:hyperlink w:anchor="P8516" w:history="1">
        <w:r w:rsidRPr="00B43337">
          <w:rPr>
            <w:rFonts w:ascii="Times New Roman" w:hAnsi="Times New Roman" w:cs="Times New Roman"/>
            <w:color w:val="0000FF"/>
            <w:sz w:val="24"/>
            <w:szCs w:val="24"/>
          </w:rPr>
          <w:t>013</w:t>
        </w:r>
      </w:hyperlink>
      <w:r w:rsidRPr="00B43337">
        <w:rPr>
          <w:rFonts w:ascii="Times New Roman" w:hAnsi="Times New Roman" w:cs="Times New Roman"/>
          <w:sz w:val="24"/>
          <w:szCs w:val="24"/>
        </w:rPr>
        <w:t xml:space="preserve">, </w:t>
      </w:r>
      <w:hyperlink w:anchor="P8524" w:history="1">
        <w:r w:rsidRPr="00B43337">
          <w:rPr>
            <w:rFonts w:ascii="Times New Roman" w:hAnsi="Times New Roman" w:cs="Times New Roman"/>
            <w:color w:val="0000FF"/>
            <w:sz w:val="24"/>
            <w:szCs w:val="24"/>
          </w:rPr>
          <w:t>014</w:t>
        </w:r>
      </w:hyperlink>
      <w:r w:rsidRPr="00B43337">
        <w:rPr>
          <w:rFonts w:ascii="Times New Roman" w:hAnsi="Times New Roman" w:cs="Times New Roman"/>
          <w:sz w:val="24"/>
          <w:szCs w:val="24"/>
        </w:rPr>
        <w:t>);</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53"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hyperlink w:anchor="P8508" w:history="1">
        <w:r w:rsidRPr="00B43337">
          <w:rPr>
            <w:rFonts w:ascii="Times New Roman" w:hAnsi="Times New Roman" w:cs="Times New Roman"/>
            <w:color w:val="0000FF"/>
            <w:sz w:val="24"/>
            <w:szCs w:val="24"/>
          </w:rPr>
          <w:t>строка 011</w:t>
        </w:r>
      </w:hyperlink>
      <w:r w:rsidRPr="00B43337">
        <w:rPr>
          <w:rFonts w:ascii="Times New Roman" w:hAnsi="Times New Roman" w:cs="Times New Roman"/>
          <w:sz w:val="24"/>
          <w:szCs w:val="24"/>
        </w:rPr>
        <w:t xml:space="preserve"> - остаток по счету 010110000 "Основные средства - недвижимое имущество учреждения";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54"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hyperlink w:anchor="P8516" w:history="1">
        <w:r w:rsidRPr="00B43337">
          <w:rPr>
            <w:rFonts w:ascii="Times New Roman" w:hAnsi="Times New Roman" w:cs="Times New Roman"/>
            <w:color w:val="0000FF"/>
            <w:sz w:val="24"/>
            <w:szCs w:val="24"/>
          </w:rPr>
          <w:t>строка 013</w:t>
        </w:r>
      </w:hyperlink>
      <w:r w:rsidRPr="00B43337">
        <w:rPr>
          <w:rFonts w:ascii="Times New Roman" w:hAnsi="Times New Roman" w:cs="Times New Roman"/>
          <w:sz w:val="24"/>
          <w:szCs w:val="24"/>
        </w:rPr>
        <w:t xml:space="preserve"> - остаток по счету 010130000 "Основные средства - иное движимое имущество учреждения";</w:t>
      </w:r>
    </w:p>
    <w:p w:rsidR="00B43337" w:rsidRPr="00B43337" w:rsidRDefault="00B43337">
      <w:pPr>
        <w:pStyle w:val="ConsPlusNormal"/>
        <w:ind w:firstLine="540"/>
        <w:jc w:val="both"/>
        <w:rPr>
          <w:rFonts w:ascii="Times New Roman" w:hAnsi="Times New Roman" w:cs="Times New Roman"/>
          <w:sz w:val="24"/>
          <w:szCs w:val="24"/>
        </w:rPr>
      </w:pPr>
      <w:hyperlink w:anchor="P8524" w:history="1">
        <w:r w:rsidRPr="00B43337">
          <w:rPr>
            <w:rFonts w:ascii="Times New Roman" w:hAnsi="Times New Roman" w:cs="Times New Roman"/>
            <w:color w:val="0000FF"/>
            <w:sz w:val="24"/>
            <w:szCs w:val="24"/>
          </w:rPr>
          <w:t>строка 014</w:t>
        </w:r>
      </w:hyperlink>
      <w:r w:rsidRPr="00B43337">
        <w:rPr>
          <w:rFonts w:ascii="Times New Roman" w:hAnsi="Times New Roman" w:cs="Times New Roman"/>
          <w:sz w:val="24"/>
          <w:szCs w:val="24"/>
        </w:rPr>
        <w:t xml:space="preserve"> - остаток по счету 010140000 "Основные средства - предметы лизинга";</w:t>
      </w:r>
    </w:p>
    <w:p w:rsidR="00B43337" w:rsidRPr="00B43337" w:rsidRDefault="00B43337">
      <w:pPr>
        <w:pStyle w:val="ConsPlusNormal"/>
        <w:ind w:firstLine="540"/>
        <w:jc w:val="both"/>
        <w:rPr>
          <w:rFonts w:ascii="Times New Roman" w:hAnsi="Times New Roman" w:cs="Times New Roman"/>
          <w:sz w:val="24"/>
          <w:szCs w:val="24"/>
        </w:rPr>
      </w:pPr>
      <w:hyperlink w:anchor="P8532" w:history="1">
        <w:r w:rsidRPr="00B43337">
          <w:rPr>
            <w:rFonts w:ascii="Times New Roman" w:hAnsi="Times New Roman" w:cs="Times New Roman"/>
            <w:color w:val="0000FF"/>
            <w:sz w:val="24"/>
            <w:szCs w:val="24"/>
          </w:rPr>
          <w:t>строка 020</w:t>
        </w:r>
      </w:hyperlink>
      <w:r w:rsidRPr="00B43337">
        <w:rPr>
          <w:rFonts w:ascii="Times New Roman" w:hAnsi="Times New Roman" w:cs="Times New Roman"/>
          <w:sz w:val="24"/>
          <w:szCs w:val="24"/>
        </w:rPr>
        <w:t xml:space="preserve"> - сумма остатков по соответствующим счетам аналитического учета счета 010400000 "Амортизация" (010411000, 010412000, 010413000, 010415000, 010418000, 010418000, 010431000, 010432000, 010433000, 010434000, 010435000, 010436000, 010437000, 010438000, 010441000, 010442000, 010443000, 010444000, 010445000, 010446000, 010447000, 010448000) (сумма </w:t>
      </w:r>
      <w:hyperlink w:anchor="P8548" w:history="1">
        <w:r w:rsidRPr="00B43337">
          <w:rPr>
            <w:rFonts w:ascii="Times New Roman" w:hAnsi="Times New Roman" w:cs="Times New Roman"/>
            <w:color w:val="0000FF"/>
            <w:sz w:val="24"/>
            <w:szCs w:val="24"/>
          </w:rPr>
          <w:t>строк 021</w:t>
        </w:r>
      </w:hyperlink>
      <w:r w:rsidRPr="00B43337">
        <w:rPr>
          <w:rFonts w:ascii="Times New Roman" w:hAnsi="Times New Roman" w:cs="Times New Roman"/>
          <w:sz w:val="24"/>
          <w:szCs w:val="24"/>
        </w:rPr>
        <w:t xml:space="preserve">, </w:t>
      </w:r>
      <w:hyperlink w:anchor="P8556" w:history="1">
        <w:r w:rsidRPr="00B43337">
          <w:rPr>
            <w:rFonts w:ascii="Times New Roman" w:hAnsi="Times New Roman" w:cs="Times New Roman"/>
            <w:color w:val="0000FF"/>
            <w:sz w:val="24"/>
            <w:szCs w:val="24"/>
          </w:rPr>
          <w:t>023</w:t>
        </w:r>
      </w:hyperlink>
      <w:r w:rsidRPr="00B43337">
        <w:rPr>
          <w:rFonts w:ascii="Times New Roman" w:hAnsi="Times New Roman" w:cs="Times New Roman"/>
          <w:sz w:val="24"/>
          <w:szCs w:val="24"/>
        </w:rPr>
        <w:t xml:space="preserve">, </w:t>
      </w:r>
      <w:hyperlink w:anchor="P8564" w:history="1">
        <w:r w:rsidRPr="00B43337">
          <w:rPr>
            <w:rFonts w:ascii="Times New Roman" w:hAnsi="Times New Roman" w:cs="Times New Roman"/>
            <w:color w:val="0000FF"/>
            <w:sz w:val="24"/>
            <w:szCs w:val="24"/>
          </w:rPr>
          <w:t>024</w:t>
        </w:r>
      </w:hyperlink>
      <w:r w:rsidRPr="00B43337">
        <w:rPr>
          <w:rFonts w:ascii="Times New Roman" w:hAnsi="Times New Roman" w:cs="Times New Roman"/>
          <w:sz w:val="24"/>
          <w:szCs w:val="24"/>
        </w:rPr>
        <w:t>);</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55"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hyperlink w:anchor="P8548" w:history="1">
        <w:r w:rsidRPr="00B43337">
          <w:rPr>
            <w:rFonts w:ascii="Times New Roman" w:hAnsi="Times New Roman" w:cs="Times New Roman"/>
            <w:color w:val="0000FF"/>
            <w:sz w:val="24"/>
            <w:szCs w:val="24"/>
          </w:rPr>
          <w:t>строка 021</w:t>
        </w:r>
      </w:hyperlink>
      <w:r w:rsidRPr="00B43337">
        <w:rPr>
          <w:rFonts w:ascii="Times New Roman" w:hAnsi="Times New Roman" w:cs="Times New Roman"/>
          <w:sz w:val="24"/>
          <w:szCs w:val="24"/>
        </w:rPr>
        <w:t xml:space="preserve"> - сумма остатков по соответствующим счетам 010410000 "Амортизация недвижимого имущества учреждения", сумма остатков по соответствующим счетам аналитического учета счета 010410000 "Амортизация недвижимого имущества учреждения" (010411000, 010412000, 010413000, 010415000, 010418000);</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56"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hyperlink w:anchor="P8556" w:history="1">
        <w:r w:rsidRPr="00B43337">
          <w:rPr>
            <w:rFonts w:ascii="Times New Roman" w:hAnsi="Times New Roman" w:cs="Times New Roman"/>
            <w:color w:val="0000FF"/>
            <w:sz w:val="24"/>
            <w:szCs w:val="24"/>
          </w:rPr>
          <w:t>строка 023</w:t>
        </w:r>
      </w:hyperlink>
      <w:r w:rsidRPr="00B43337">
        <w:rPr>
          <w:rFonts w:ascii="Times New Roman" w:hAnsi="Times New Roman" w:cs="Times New Roman"/>
          <w:sz w:val="24"/>
          <w:szCs w:val="24"/>
        </w:rPr>
        <w:t xml:space="preserve"> - сумма остатков по соответствующим счетам 010430000 "Амортизация иного движимого имущества учреждения" (010431000, 010432000, 010433000, 010434000, 010435000, 010436000, 010437000, 010438000);</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57"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hyperlink w:anchor="P8564" w:history="1">
        <w:r w:rsidRPr="00B43337">
          <w:rPr>
            <w:rFonts w:ascii="Times New Roman" w:hAnsi="Times New Roman" w:cs="Times New Roman"/>
            <w:color w:val="0000FF"/>
            <w:sz w:val="24"/>
            <w:szCs w:val="24"/>
          </w:rPr>
          <w:t>строка 024</w:t>
        </w:r>
      </w:hyperlink>
      <w:r w:rsidRPr="00B43337">
        <w:rPr>
          <w:rFonts w:ascii="Times New Roman" w:hAnsi="Times New Roman" w:cs="Times New Roman"/>
          <w:sz w:val="24"/>
          <w:szCs w:val="24"/>
        </w:rPr>
        <w:t xml:space="preserve"> - сумма остатков по соответствующим счетам 010440000 "Амортизация предметов лизинга" (010441000, 010442000, 010443000, 010444000, 010445000, 010446000, 010447000, 010448000);</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58"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hyperlink w:anchor="P8572" w:history="1">
        <w:r w:rsidRPr="00B43337">
          <w:rPr>
            <w:rFonts w:ascii="Times New Roman" w:hAnsi="Times New Roman" w:cs="Times New Roman"/>
            <w:color w:val="0000FF"/>
            <w:sz w:val="24"/>
            <w:szCs w:val="24"/>
          </w:rPr>
          <w:t>строка 030</w:t>
        </w:r>
      </w:hyperlink>
      <w:r w:rsidRPr="00B43337">
        <w:rPr>
          <w:rFonts w:ascii="Times New Roman" w:hAnsi="Times New Roman" w:cs="Times New Roman"/>
          <w:sz w:val="24"/>
          <w:szCs w:val="24"/>
        </w:rPr>
        <w:t xml:space="preserve"> - разница </w:t>
      </w:r>
      <w:hyperlink w:anchor="P8492" w:history="1">
        <w:r w:rsidRPr="00B43337">
          <w:rPr>
            <w:rFonts w:ascii="Times New Roman" w:hAnsi="Times New Roman" w:cs="Times New Roman"/>
            <w:color w:val="0000FF"/>
            <w:sz w:val="24"/>
            <w:szCs w:val="24"/>
          </w:rPr>
          <w:t>строк 010</w:t>
        </w:r>
      </w:hyperlink>
      <w:r w:rsidRPr="00B43337">
        <w:rPr>
          <w:rFonts w:ascii="Times New Roman" w:hAnsi="Times New Roman" w:cs="Times New Roman"/>
          <w:sz w:val="24"/>
          <w:szCs w:val="24"/>
        </w:rPr>
        <w:t xml:space="preserve"> и </w:t>
      </w:r>
      <w:hyperlink w:anchor="P8532" w:history="1">
        <w:r w:rsidRPr="00B43337">
          <w:rPr>
            <w:rFonts w:ascii="Times New Roman" w:hAnsi="Times New Roman" w:cs="Times New Roman"/>
            <w:color w:val="0000FF"/>
            <w:sz w:val="24"/>
            <w:szCs w:val="24"/>
          </w:rPr>
          <w:t>020</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hyperlink w:anchor="P8588" w:history="1">
        <w:r w:rsidRPr="00B43337">
          <w:rPr>
            <w:rFonts w:ascii="Times New Roman" w:hAnsi="Times New Roman" w:cs="Times New Roman"/>
            <w:color w:val="0000FF"/>
            <w:sz w:val="24"/>
            <w:szCs w:val="24"/>
          </w:rPr>
          <w:t>строка 031</w:t>
        </w:r>
      </w:hyperlink>
      <w:r w:rsidRPr="00B43337">
        <w:rPr>
          <w:rFonts w:ascii="Times New Roman" w:hAnsi="Times New Roman" w:cs="Times New Roman"/>
          <w:sz w:val="24"/>
          <w:szCs w:val="24"/>
        </w:rPr>
        <w:t xml:space="preserve"> - разница </w:t>
      </w:r>
      <w:hyperlink w:anchor="P8508" w:history="1">
        <w:r w:rsidRPr="00B43337">
          <w:rPr>
            <w:rFonts w:ascii="Times New Roman" w:hAnsi="Times New Roman" w:cs="Times New Roman"/>
            <w:color w:val="0000FF"/>
            <w:sz w:val="24"/>
            <w:szCs w:val="24"/>
          </w:rPr>
          <w:t>строк 011</w:t>
        </w:r>
      </w:hyperlink>
      <w:r w:rsidRPr="00B43337">
        <w:rPr>
          <w:rFonts w:ascii="Times New Roman" w:hAnsi="Times New Roman" w:cs="Times New Roman"/>
          <w:sz w:val="24"/>
          <w:szCs w:val="24"/>
        </w:rPr>
        <w:t xml:space="preserve"> и </w:t>
      </w:r>
      <w:hyperlink w:anchor="P8548" w:history="1">
        <w:r w:rsidRPr="00B43337">
          <w:rPr>
            <w:rFonts w:ascii="Times New Roman" w:hAnsi="Times New Roman" w:cs="Times New Roman"/>
            <w:color w:val="0000FF"/>
            <w:sz w:val="24"/>
            <w:szCs w:val="24"/>
          </w:rPr>
          <w:t>021</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hyperlink w:anchor="P8596" w:history="1">
        <w:r w:rsidRPr="00B43337">
          <w:rPr>
            <w:rFonts w:ascii="Times New Roman" w:hAnsi="Times New Roman" w:cs="Times New Roman"/>
            <w:color w:val="0000FF"/>
            <w:sz w:val="24"/>
            <w:szCs w:val="24"/>
          </w:rPr>
          <w:t>строка 033</w:t>
        </w:r>
      </w:hyperlink>
      <w:r w:rsidRPr="00B43337">
        <w:rPr>
          <w:rFonts w:ascii="Times New Roman" w:hAnsi="Times New Roman" w:cs="Times New Roman"/>
          <w:sz w:val="24"/>
          <w:szCs w:val="24"/>
        </w:rPr>
        <w:t xml:space="preserve"> - разница </w:t>
      </w:r>
      <w:hyperlink w:anchor="P8516" w:history="1">
        <w:r w:rsidRPr="00B43337">
          <w:rPr>
            <w:rFonts w:ascii="Times New Roman" w:hAnsi="Times New Roman" w:cs="Times New Roman"/>
            <w:color w:val="0000FF"/>
            <w:sz w:val="24"/>
            <w:szCs w:val="24"/>
          </w:rPr>
          <w:t>строк 013</w:t>
        </w:r>
      </w:hyperlink>
      <w:r w:rsidRPr="00B43337">
        <w:rPr>
          <w:rFonts w:ascii="Times New Roman" w:hAnsi="Times New Roman" w:cs="Times New Roman"/>
          <w:sz w:val="24"/>
          <w:szCs w:val="24"/>
        </w:rPr>
        <w:t xml:space="preserve"> и </w:t>
      </w:r>
      <w:hyperlink w:anchor="P8556" w:history="1">
        <w:r w:rsidRPr="00B43337">
          <w:rPr>
            <w:rFonts w:ascii="Times New Roman" w:hAnsi="Times New Roman" w:cs="Times New Roman"/>
            <w:color w:val="0000FF"/>
            <w:sz w:val="24"/>
            <w:szCs w:val="24"/>
          </w:rPr>
          <w:t>023</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hyperlink w:anchor="P8625" w:history="1">
        <w:r w:rsidRPr="00B43337">
          <w:rPr>
            <w:rFonts w:ascii="Times New Roman" w:hAnsi="Times New Roman" w:cs="Times New Roman"/>
            <w:color w:val="0000FF"/>
            <w:sz w:val="24"/>
            <w:szCs w:val="24"/>
          </w:rPr>
          <w:t>строка 034</w:t>
        </w:r>
      </w:hyperlink>
      <w:r w:rsidRPr="00B43337">
        <w:rPr>
          <w:rFonts w:ascii="Times New Roman" w:hAnsi="Times New Roman" w:cs="Times New Roman"/>
          <w:sz w:val="24"/>
          <w:szCs w:val="24"/>
        </w:rPr>
        <w:t xml:space="preserve"> - разница </w:t>
      </w:r>
      <w:hyperlink w:anchor="P8524" w:history="1">
        <w:r w:rsidRPr="00B43337">
          <w:rPr>
            <w:rFonts w:ascii="Times New Roman" w:hAnsi="Times New Roman" w:cs="Times New Roman"/>
            <w:color w:val="0000FF"/>
            <w:sz w:val="24"/>
            <w:szCs w:val="24"/>
          </w:rPr>
          <w:t>строк 014</w:t>
        </w:r>
      </w:hyperlink>
      <w:r w:rsidRPr="00B43337">
        <w:rPr>
          <w:rFonts w:ascii="Times New Roman" w:hAnsi="Times New Roman" w:cs="Times New Roman"/>
          <w:sz w:val="24"/>
          <w:szCs w:val="24"/>
        </w:rPr>
        <w:t xml:space="preserve"> и </w:t>
      </w:r>
      <w:hyperlink w:anchor="P8564" w:history="1">
        <w:r w:rsidRPr="00B43337">
          <w:rPr>
            <w:rFonts w:ascii="Times New Roman" w:hAnsi="Times New Roman" w:cs="Times New Roman"/>
            <w:color w:val="0000FF"/>
            <w:sz w:val="24"/>
            <w:szCs w:val="24"/>
          </w:rPr>
          <w:t>024</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hyperlink w:anchor="P8633" w:history="1">
        <w:r w:rsidRPr="00B43337">
          <w:rPr>
            <w:rFonts w:ascii="Times New Roman" w:hAnsi="Times New Roman" w:cs="Times New Roman"/>
            <w:color w:val="0000FF"/>
            <w:sz w:val="24"/>
            <w:szCs w:val="24"/>
          </w:rPr>
          <w:t>строка 040</w:t>
        </w:r>
      </w:hyperlink>
      <w:r w:rsidRPr="00B43337">
        <w:rPr>
          <w:rFonts w:ascii="Times New Roman" w:hAnsi="Times New Roman" w:cs="Times New Roman"/>
          <w:sz w:val="24"/>
          <w:szCs w:val="24"/>
        </w:rPr>
        <w:t xml:space="preserve"> - остаток по счету 010200000 "Нематериальные активы";</w:t>
      </w:r>
    </w:p>
    <w:p w:rsidR="00B43337" w:rsidRPr="00B43337" w:rsidRDefault="00B43337">
      <w:pPr>
        <w:pStyle w:val="ConsPlusNormal"/>
        <w:ind w:firstLine="540"/>
        <w:jc w:val="both"/>
        <w:rPr>
          <w:rFonts w:ascii="Times New Roman" w:hAnsi="Times New Roman" w:cs="Times New Roman"/>
          <w:sz w:val="24"/>
          <w:szCs w:val="24"/>
        </w:rPr>
      </w:pPr>
      <w:hyperlink w:anchor="P8649" w:history="1">
        <w:r w:rsidRPr="00B43337">
          <w:rPr>
            <w:rFonts w:ascii="Times New Roman" w:hAnsi="Times New Roman" w:cs="Times New Roman"/>
            <w:color w:val="0000FF"/>
            <w:sz w:val="24"/>
            <w:szCs w:val="24"/>
          </w:rPr>
          <w:t>строка 042</w:t>
        </w:r>
      </w:hyperlink>
      <w:r w:rsidRPr="00B43337">
        <w:rPr>
          <w:rFonts w:ascii="Times New Roman" w:hAnsi="Times New Roman" w:cs="Times New Roman"/>
          <w:sz w:val="24"/>
          <w:szCs w:val="24"/>
        </w:rPr>
        <w:t xml:space="preserve"> - остаток по счету 010230000 "Нематериальные активы - иное движимое имущество учреждения";</w:t>
      </w:r>
    </w:p>
    <w:p w:rsidR="00B43337" w:rsidRPr="00B43337" w:rsidRDefault="00B43337">
      <w:pPr>
        <w:pStyle w:val="ConsPlusNormal"/>
        <w:ind w:firstLine="540"/>
        <w:jc w:val="both"/>
        <w:rPr>
          <w:rFonts w:ascii="Times New Roman" w:hAnsi="Times New Roman" w:cs="Times New Roman"/>
          <w:sz w:val="24"/>
          <w:szCs w:val="24"/>
        </w:rPr>
      </w:pPr>
      <w:hyperlink w:anchor="P8657" w:history="1">
        <w:r w:rsidRPr="00B43337">
          <w:rPr>
            <w:rFonts w:ascii="Times New Roman" w:hAnsi="Times New Roman" w:cs="Times New Roman"/>
            <w:color w:val="0000FF"/>
            <w:sz w:val="24"/>
            <w:szCs w:val="24"/>
          </w:rPr>
          <w:t>строка 043</w:t>
        </w:r>
      </w:hyperlink>
      <w:r w:rsidRPr="00B43337">
        <w:rPr>
          <w:rFonts w:ascii="Times New Roman" w:hAnsi="Times New Roman" w:cs="Times New Roman"/>
          <w:sz w:val="24"/>
          <w:szCs w:val="24"/>
        </w:rPr>
        <w:t xml:space="preserve"> - остаток по счету 010240000 "Нематериальные активы - предметы лизинга";</w:t>
      </w:r>
    </w:p>
    <w:p w:rsidR="00B43337" w:rsidRPr="00B43337" w:rsidRDefault="00B43337">
      <w:pPr>
        <w:pStyle w:val="ConsPlusNormal"/>
        <w:ind w:firstLine="540"/>
        <w:jc w:val="both"/>
        <w:rPr>
          <w:rFonts w:ascii="Times New Roman" w:hAnsi="Times New Roman" w:cs="Times New Roman"/>
          <w:sz w:val="24"/>
          <w:szCs w:val="24"/>
        </w:rPr>
      </w:pPr>
      <w:hyperlink w:anchor="P8665" w:history="1">
        <w:r w:rsidRPr="00B43337">
          <w:rPr>
            <w:rFonts w:ascii="Times New Roman" w:hAnsi="Times New Roman" w:cs="Times New Roman"/>
            <w:color w:val="0000FF"/>
            <w:sz w:val="24"/>
            <w:szCs w:val="24"/>
          </w:rPr>
          <w:t>строка 050</w:t>
        </w:r>
      </w:hyperlink>
      <w:r w:rsidRPr="00B43337">
        <w:rPr>
          <w:rFonts w:ascii="Times New Roman" w:hAnsi="Times New Roman" w:cs="Times New Roman"/>
          <w:sz w:val="24"/>
          <w:szCs w:val="24"/>
        </w:rPr>
        <w:t xml:space="preserve"> - сумма остатков по соответствующим счетам аналитического учета счета 010400000 "Амортизация" (сумма </w:t>
      </w:r>
      <w:hyperlink w:anchor="P8681" w:history="1">
        <w:r w:rsidRPr="00B43337">
          <w:rPr>
            <w:rFonts w:ascii="Times New Roman" w:hAnsi="Times New Roman" w:cs="Times New Roman"/>
            <w:color w:val="0000FF"/>
            <w:sz w:val="24"/>
            <w:szCs w:val="24"/>
          </w:rPr>
          <w:t>строк 052</w:t>
        </w:r>
      </w:hyperlink>
      <w:r w:rsidRPr="00B43337">
        <w:rPr>
          <w:rFonts w:ascii="Times New Roman" w:hAnsi="Times New Roman" w:cs="Times New Roman"/>
          <w:sz w:val="24"/>
          <w:szCs w:val="24"/>
        </w:rPr>
        <w:t xml:space="preserve">, </w:t>
      </w:r>
      <w:hyperlink w:anchor="P8689" w:history="1">
        <w:r w:rsidRPr="00B43337">
          <w:rPr>
            <w:rFonts w:ascii="Times New Roman" w:hAnsi="Times New Roman" w:cs="Times New Roman"/>
            <w:color w:val="0000FF"/>
            <w:sz w:val="24"/>
            <w:szCs w:val="24"/>
          </w:rPr>
          <w:t>053</w:t>
        </w:r>
      </w:hyperlink>
      <w:r w:rsidRPr="00B43337">
        <w:rPr>
          <w:rFonts w:ascii="Times New Roman" w:hAnsi="Times New Roman" w:cs="Times New Roman"/>
          <w:sz w:val="24"/>
          <w:szCs w:val="24"/>
        </w:rPr>
        <w:t>);</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Приказов Минфина России от 29.12.2011 </w:t>
      </w:r>
      <w:hyperlink r:id="rId59" w:history="1">
        <w:r w:rsidRPr="00B43337">
          <w:rPr>
            <w:rFonts w:ascii="Times New Roman" w:hAnsi="Times New Roman" w:cs="Times New Roman"/>
            <w:color w:val="0000FF"/>
            <w:sz w:val="24"/>
            <w:szCs w:val="24"/>
          </w:rPr>
          <w:t>N 191н</w:t>
        </w:r>
      </w:hyperlink>
      <w:r w:rsidRPr="00B43337">
        <w:rPr>
          <w:rFonts w:ascii="Times New Roman" w:hAnsi="Times New Roman" w:cs="Times New Roman"/>
          <w:sz w:val="24"/>
          <w:szCs w:val="24"/>
        </w:rPr>
        <w:t xml:space="preserve">, от 26.10.2012 </w:t>
      </w:r>
      <w:hyperlink r:id="rId60" w:history="1">
        <w:r w:rsidRPr="00B43337">
          <w:rPr>
            <w:rFonts w:ascii="Times New Roman" w:hAnsi="Times New Roman" w:cs="Times New Roman"/>
            <w:color w:val="0000FF"/>
            <w:sz w:val="24"/>
            <w:szCs w:val="24"/>
          </w:rPr>
          <w:t>N 138н</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hyperlink w:anchor="P8681" w:history="1">
        <w:r w:rsidRPr="00B43337">
          <w:rPr>
            <w:rFonts w:ascii="Times New Roman" w:hAnsi="Times New Roman" w:cs="Times New Roman"/>
            <w:color w:val="0000FF"/>
            <w:sz w:val="24"/>
            <w:szCs w:val="24"/>
          </w:rPr>
          <w:t>строка 052</w:t>
        </w:r>
      </w:hyperlink>
      <w:r w:rsidRPr="00B43337">
        <w:rPr>
          <w:rFonts w:ascii="Times New Roman" w:hAnsi="Times New Roman" w:cs="Times New Roman"/>
          <w:sz w:val="24"/>
          <w:szCs w:val="24"/>
        </w:rPr>
        <w:t xml:space="preserve"> - остаток по счету 010439000 "Амортизация нематериальных активов - иного движимого имущества учреждения";</w:t>
      </w:r>
    </w:p>
    <w:p w:rsidR="00B43337" w:rsidRPr="00B43337" w:rsidRDefault="00B43337">
      <w:pPr>
        <w:pStyle w:val="ConsPlusNormal"/>
        <w:ind w:firstLine="540"/>
        <w:jc w:val="both"/>
        <w:rPr>
          <w:rFonts w:ascii="Times New Roman" w:hAnsi="Times New Roman" w:cs="Times New Roman"/>
          <w:sz w:val="24"/>
          <w:szCs w:val="24"/>
        </w:rPr>
      </w:pPr>
      <w:hyperlink w:anchor="P8689" w:history="1">
        <w:r w:rsidRPr="00B43337">
          <w:rPr>
            <w:rFonts w:ascii="Times New Roman" w:hAnsi="Times New Roman" w:cs="Times New Roman"/>
            <w:color w:val="0000FF"/>
            <w:sz w:val="24"/>
            <w:szCs w:val="24"/>
          </w:rPr>
          <w:t>строка 053</w:t>
        </w:r>
      </w:hyperlink>
      <w:r w:rsidRPr="00B43337">
        <w:rPr>
          <w:rFonts w:ascii="Times New Roman" w:hAnsi="Times New Roman" w:cs="Times New Roman"/>
          <w:sz w:val="24"/>
          <w:szCs w:val="24"/>
        </w:rPr>
        <w:t xml:space="preserve"> - остаток по счету 010449000 "Амортизация нематериальных активов - предметов лизинга";</w:t>
      </w:r>
    </w:p>
    <w:p w:rsidR="00B43337" w:rsidRPr="00B43337" w:rsidRDefault="00B43337">
      <w:pPr>
        <w:pStyle w:val="ConsPlusNormal"/>
        <w:ind w:firstLine="540"/>
        <w:jc w:val="both"/>
        <w:rPr>
          <w:rFonts w:ascii="Times New Roman" w:hAnsi="Times New Roman" w:cs="Times New Roman"/>
          <w:sz w:val="24"/>
          <w:szCs w:val="24"/>
        </w:rPr>
      </w:pPr>
      <w:hyperlink w:anchor="P8697" w:history="1">
        <w:r w:rsidRPr="00B43337">
          <w:rPr>
            <w:rFonts w:ascii="Times New Roman" w:hAnsi="Times New Roman" w:cs="Times New Roman"/>
            <w:color w:val="0000FF"/>
            <w:sz w:val="24"/>
            <w:szCs w:val="24"/>
          </w:rPr>
          <w:t>строка 060</w:t>
        </w:r>
      </w:hyperlink>
      <w:r w:rsidRPr="00B43337">
        <w:rPr>
          <w:rFonts w:ascii="Times New Roman" w:hAnsi="Times New Roman" w:cs="Times New Roman"/>
          <w:sz w:val="24"/>
          <w:szCs w:val="24"/>
        </w:rPr>
        <w:t xml:space="preserve"> - разница </w:t>
      </w:r>
      <w:hyperlink w:anchor="P8633" w:history="1">
        <w:r w:rsidRPr="00B43337">
          <w:rPr>
            <w:rFonts w:ascii="Times New Roman" w:hAnsi="Times New Roman" w:cs="Times New Roman"/>
            <w:color w:val="0000FF"/>
            <w:sz w:val="24"/>
            <w:szCs w:val="24"/>
          </w:rPr>
          <w:t>строк 040</w:t>
        </w:r>
      </w:hyperlink>
      <w:r w:rsidRPr="00B43337">
        <w:rPr>
          <w:rFonts w:ascii="Times New Roman" w:hAnsi="Times New Roman" w:cs="Times New Roman"/>
          <w:sz w:val="24"/>
          <w:szCs w:val="24"/>
        </w:rPr>
        <w:t xml:space="preserve"> и </w:t>
      </w:r>
      <w:hyperlink w:anchor="P8665" w:history="1">
        <w:r w:rsidRPr="00B43337">
          <w:rPr>
            <w:rFonts w:ascii="Times New Roman" w:hAnsi="Times New Roman" w:cs="Times New Roman"/>
            <w:color w:val="0000FF"/>
            <w:sz w:val="24"/>
            <w:szCs w:val="24"/>
          </w:rPr>
          <w:t>050</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hyperlink w:anchor="P8713" w:history="1">
        <w:r w:rsidRPr="00B43337">
          <w:rPr>
            <w:rFonts w:ascii="Times New Roman" w:hAnsi="Times New Roman" w:cs="Times New Roman"/>
            <w:color w:val="0000FF"/>
            <w:sz w:val="24"/>
            <w:szCs w:val="24"/>
          </w:rPr>
          <w:t>строка 062</w:t>
        </w:r>
      </w:hyperlink>
      <w:r w:rsidRPr="00B43337">
        <w:rPr>
          <w:rFonts w:ascii="Times New Roman" w:hAnsi="Times New Roman" w:cs="Times New Roman"/>
          <w:sz w:val="24"/>
          <w:szCs w:val="24"/>
        </w:rPr>
        <w:t xml:space="preserve"> - разница </w:t>
      </w:r>
      <w:hyperlink w:anchor="P8649" w:history="1">
        <w:r w:rsidRPr="00B43337">
          <w:rPr>
            <w:rFonts w:ascii="Times New Roman" w:hAnsi="Times New Roman" w:cs="Times New Roman"/>
            <w:color w:val="0000FF"/>
            <w:sz w:val="24"/>
            <w:szCs w:val="24"/>
          </w:rPr>
          <w:t>строк 042</w:t>
        </w:r>
      </w:hyperlink>
      <w:r w:rsidRPr="00B43337">
        <w:rPr>
          <w:rFonts w:ascii="Times New Roman" w:hAnsi="Times New Roman" w:cs="Times New Roman"/>
          <w:sz w:val="24"/>
          <w:szCs w:val="24"/>
        </w:rPr>
        <w:t xml:space="preserve"> и </w:t>
      </w:r>
      <w:hyperlink w:anchor="P8681" w:history="1">
        <w:r w:rsidRPr="00B43337">
          <w:rPr>
            <w:rFonts w:ascii="Times New Roman" w:hAnsi="Times New Roman" w:cs="Times New Roman"/>
            <w:color w:val="0000FF"/>
            <w:sz w:val="24"/>
            <w:szCs w:val="24"/>
          </w:rPr>
          <w:t>052</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hyperlink w:anchor="P8721" w:history="1">
        <w:r w:rsidRPr="00B43337">
          <w:rPr>
            <w:rFonts w:ascii="Times New Roman" w:hAnsi="Times New Roman" w:cs="Times New Roman"/>
            <w:color w:val="0000FF"/>
            <w:sz w:val="24"/>
            <w:szCs w:val="24"/>
          </w:rPr>
          <w:t>строка 063</w:t>
        </w:r>
      </w:hyperlink>
      <w:r w:rsidRPr="00B43337">
        <w:rPr>
          <w:rFonts w:ascii="Times New Roman" w:hAnsi="Times New Roman" w:cs="Times New Roman"/>
          <w:sz w:val="24"/>
          <w:szCs w:val="24"/>
        </w:rPr>
        <w:t xml:space="preserve"> - разница </w:t>
      </w:r>
      <w:hyperlink w:anchor="P8657" w:history="1">
        <w:r w:rsidRPr="00B43337">
          <w:rPr>
            <w:rFonts w:ascii="Times New Roman" w:hAnsi="Times New Roman" w:cs="Times New Roman"/>
            <w:color w:val="0000FF"/>
            <w:sz w:val="24"/>
            <w:szCs w:val="24"/>
          </w:rPr>
          <w:t>строк 043</w:t>
        </w:r>
      </w:hyperlink>
      <w:r w:rsidRPr="00B43337">
        <w:rPr>
          <w:rFonts w:ascii="Times New Roman" w:hAnsi="Times New Roman" w:cs="Times New Roman"/>
          <w:sz w:val="24"/>
          <w:szCs w:val="24"/>
        </w:rPr>
        <w:t xml:space="preserve"> и </w:t>
      </w:r>
      <w:hyperlink w:anchor="P8689" w:history="1">
        <w:r w:rsidRPr="00B43337">
          <w:rPr>
            <w:rFonts w:ascii="Times New Roman" w:hAnsi="Times New Roman" w:cs="Times New Roman"/>
            <w:color w:val="0000FF"/>
            <w:sz w:val="24"/>
            <w:szCs w:val="24"/>
          </w:rPr>
          <w:t>053</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hyperlink w:anchor="P8729" w:history="1">
        <w:r w:rsidRPr="00B43337">
          <w:rPr>
            <w:rFonts w:ascii="Times New Roman" w:hAnsi="Times New Roman" w:cs="Times New Roman"/>
            <w:color w:val="0000FF"/>
            <w:sz w:val="24"/>
            <w:szCs w:val="24"/>
          </w:rPr>
          <w:t>строка 070</w:t>
        </w:r>
      </w:hyperlink>
      <w:r w:rsidRPr="00B43337">
        <w:rPr>
          <w:rFonts w:ascii="Times New Roman" w:hAnsi="Times New Roman" w:cs="Times New Roman"/>
          <w:sz w:val="24"/>
          <w:szCs w:val="24"/>
        </w:rPr>
        <w:t xml:space="preserve"> - остаток по счету 010300000 "Непроизведенные активы";</w:t>
      </w:r>
    </w:p>
    <w:p w:rsidR="00B43337" w:rsidRPr="00B43337" w:rsidRDefault="00B43337">
      <w:pPr>
        <w:pStyle w:val="ConsPlusNormal"/>
        <w:ind w:firstLine="540"/>
        <w:jc w:val="both"/>
        <w:rPr>
          <w:rFonts w:ascii="Times New Roman" w:hAnsi="Times New Roman" w:cs="Times New Roman"/>
          <w:sz w:val="24"/>
          <w:szCs w:val="24"/>
        </w:rPr>
      </w:pPr>
      <w:hyperlink w:anchor="P8737" w:history="1">
        <w:r w:rsidRPr="00B43337">
          <w:rPr>
            <w:rFonts w:ascii="Times New Roman" w:hAnsi="Times New Roman" w:cs="Times New Roman"/>
            <w:color w:val="0000FF"/>
            <w:sz w:val="24"/>
            <w:szCs w:val="24"/>
          </w:rPr>
          <w:t>строка 080</w:t>
        </w:r>
      </w:hyperlink>
      <w:r w:rsidRPr="00B43337">
        <w:rPr>
          <w:rFonts w:ascii="Times New Roman" w:hAnsi="Times New Roman" w:cs="Times New Roman"/>
          <w:sz w:val="24"/>
          <w:szCs w:val="24"/>
        </w:rPr>
        <w:t xml:space="preserve"> - остаток по счету 010500000 "Материальные запасы";</w:t>
      </w:r>
    </w:p>
    <w:p w:rsidR="00B43337" w:rsidRPr="00B43337" w:rsidRDefault="00B43337">
      <w:pPr>
        <w:pStyle w:val="ConsPlusNormal"/>
        <w:ind w:firstLine="540"/>
        <w:jc w:val="both"/>
        <w:rPr>
          <w:rFonts w:ascii="Times New Roman" w:hAnsi="Times New Roman" w:cs="Times New Roman"/>
          <w:sz w:val="24"/>
          <w:szCs w:val="24"/>
        </w:rPr>
      </w:pPr>
      <w:hyperlink w:anchor="P8745" w:history="1">
        <w:r w:rsidRPr="00B43337">
          <w:rPr>
            <w:rFonts w:ascii="Times New Roman" w:hAnsi="Times New Roman" w:cs="Times New Roman"/>
            <w:color w:val="0000FF"/>
            <w:sz w:val="24"/>
            <w:szCs w:val="24"/>
          </w:rPr>
          <w:t>строка 090</w:t>
        </w:r>
      </w:hyperlink>
      <w:r w:rsidRPr="00B43337">
        <w:rPr>
          <w:rFonts w:ascii="Times New Roman" w:hAnsi="Times New Roman" w:cs="Times New Roman"/>
          <w:sz w:val="24"/>
          <w:szCs w:val="24"/>
        </w:rPr>
        <w:t xml:space="preserve"> - остаток по счету 010600000 "Вложения в нефинансовые активы" (сумма </w:t>
      </w:r>
      <w:hyperlink w:anchor="P8761" w:history="1">
        <w:r w:rsidRPr="00B43337">
          <w:rPr>
            <w:rFonts w:ascii="Times New Roman" w:hAnsi="Times New Roman" w:cs="Times New Roman"/>
            <w:color w:val="0000FF"/>
            <w:sz w:val="24"/>
            <w:szCs w:val="24"/>
          </w:rPr>
          <w:t>строк 091</w:t>
        </w:r>
      </w:hyperlink>
      <w:r w:rsidRPr="00B43337">
        <w:rPr>
          <w:rFonts w:ascii="Times New Roman" w:hAnsi="Times New Roman" w:cs="Times New Roman"/>
          <w:sz w:val="24"/>
          <w:szCs w:val="24"/>
        </w:rPr>
        <w:t xml:space="preserve">, </w:t>
      </w:r>
      <w:hyperlink w:anchor="P8769" w:history="1">
        <w:r w:rsidRPr="00B43337">
          <w:rPr>
            <w:rFonts w:ascii="Times New Roman" w:hAnsi="Times New Roman" w:cs="Times New Roman"/>
            <w:color w:val="0000FF"/>
            <w:sz w:val="24"/>
            <w:szCs w:val="24"/>
          </w:rPr>
          <w:t>093</w:t>
        </w:r>
      </w:hyperlink>
      <w:r w:rsidRPr="00B43337">
        <w:rPr>
          <w:rFonts w:ascii="Times New Roman" w:hAnsi="Times New Roman" w:cs="Times New Roman"/>
          <w:sz w:val="24"/>
          <w:szCs w:val="24"/>
        </w:rPr>
        <w:t xml:space="preserve">, </w:t>
      </w:r>
      <w:hyperlink w:anchor="P8777" w:history="1">
        <w:r w:rsidRPr="00B43337">
          <w:rPr>
            <w:rFonts w:ascii="Times New Roman" w:hAnsi="Times New Roman" w:cs="Times New Roman"/>
            <w:color w:val="0000FF"/>
            <w:sz w:val="24"/>
            <w:szCs w:val="24"/>
          </w:rPr>
          <w:t>094</w:t>
        </w:r>
      </w:hyperlink>
      <w:r w:rsidRPr="00B43337">
        <w:rPr>
          <w:rFonts w:ascii="Times New Roman" w:hAnsi="Times New Roman" w:cs="Times New Roman"/>
          <w:sz w:val="24"/>
          <w:szCs w:val="24"/>
        </w:rPr>
        <w:t>);</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61"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hyperlink w:anchor="P8761" w:history="1">
        <w:r w:rsidRPr="00B43337">
          <w:rPr>
            <w:rFonts w:ascii="Times New Roman" w:hAnsi="Times New Roman" w:cs="Times New Roman"/>
            <w:color w:val="0000FF"/>
            <w:sz w:val="24"/>
            <w:szCs w:val="24"/>
          </w:rPr>
          <w:t>строка 091</w:t>
        </w:r>
      </w:hyperlink>
      <w:r w:rsidRPr="00B43337">
        <w:rPr>
          <w:rFonts w:ascii="Times New Roman" w:hAnsi="Times New Roman" w:cs="Times New Roman"/>
          <w:sz w:val="24"/>
          <w:szCs w:val="24"/>
        </w:rPr>
        <w:t xml:space="preserve"> - остаток по счету 010610000 "Вложения в недвижимое имущество учреждения";</w:t>
      </w:r>
    </w:p>
    <w:p w:rsidR="00B43337" w:rsidRPr="00B43337" w:rsidRDefault="00B43337">
      <w:pPr>
        <w:pStyle w:val="ConsPlusNormal"/>
        <w:ind w:firstLine="540"/>
        <w:jc w:val="both"/>
        <w:rPr>
          <w:rFonts w:ascii="Times New Roman" w:hAnsi="Times New Roman" w:cs="Times New Roman"/>
          <w:sz w:val="24"/>
          <w:szCs w:val="24"/>
        </w:rPr>
      </w:pPr>
      <w:hyperlink w:anchor="P8769" w:history="1">
        <w:r w:rsidRPr="00B43337">
          <w:rPr>
            <w:rFonts w:ascii="Times New Roman" w:hAnsi="Times New Roman" w:cs="Times New Roman"/>
            <w:color w:val="0000FF"/>
            <w:sz w:val="24"/>
            <w:szCs w:val="24"/>
          </w:rPr>
          <w:t>строка 093</w:t>
        </w:r>
      </w:hyperlink>
      <w:r w:rsidRPr="00B43337">
        <w:rPr>
          <w:rFonts w:ascii="Times New Roman" w:hAnsi="Times New Roman" w:cs="Times New Roman"/>
          <w:sz w:val="24"/>
          <w:szCs w:val="24"/>
        </w:rPr>
        <w:t xml:space="preserve"> - остаток по счету 010630000 "Вложения в иное движимое имущество учреждения";</w:t>
      </w:r>
    </w:p>
    <w:p w:rsidR="00B43337" w:rsidRPr="00B43337" w:rsidRDefault="00B43337">
      <w:pPr>
        <w:pStyle w:val="ConsPlusNormal"/>
        <w:ind w:firstLine="540"/>
        <w:jc w:val="both"/>
        <w:rPr>
          <w:rFonts w:ascii="Times New Roman" w:hAnsi="Times New Roman" w:cs="Times New Roman"/>
          <w:sz w:val="24"/>
          <w:szCs w:val="24"/>
        </w:rPr>
      </w:pPr>
      <w:hyperlink w:anchor="P8777" w:history="1">
        <w:r w:rsidRPr="00B43337">
          <w:rPr>
            <w:rFonts w:ascii="Times New Roman" w:hAnsi="Times New Roman" w:cs="Times New Roman"/>
            <w:color w:val="0000FF"/>
            <w:sz w:val="24"/>
            <w:szCs w:val="24"/>
          </w:rPr>
          <w:t>строка 094</w:t>
        </w:r>
      </w:hyperlink>
      <w:r w:rsidRPr="00B43337">
        <w:rPr>
          <w:rFonts w:ascii="Times New Roman" w:hAnsi="Times New Roman" w:cs="Times New Roman"/>
          <w:sz w:val="24"/>
          <w:szCs w:val="24"/>
        </w:rPr>
        <w:t xml:space="preserve"> - остаток по счету 010640000 "Вложения в предметы лизинга";</w:t>
      </w:r>
    </w:p>
    <w:p w:rsidR="00B43337" w:rsidRPr="00B43337" w:rsidRDefault="00B43337">
      <w:pPr>
        <w:pStyle w:val="ConsPlusNormal"/>
        <w:ind w:firstLine="540"/>
        <w:jc w:val="both"/>
        <w:rPr>
          <w:rFonts w:ascii="Times New Roman" w:hAnsi="Times New Roman" w:cs="Times New Roman"/>
          <w:sz w:val="24"/>
          <w:szCs w:val="24"/>
        </w:rPr>
      </w:pPr>
      <w:hyperlink w:anchor="P8806" w:history="1">
        <w:r w:rsidRPr="00B43337">
          <w:rPr>
            <w:rFonts w:ascii="Times New Roman" w:hAnsi="Times New Roman" w:cs="Times New Roman"/>
            <w:color w:val="0000FF"/>
            <w:sz w:val="24"/>
            <w:szCs w:val="24"/>
          </w:rPr>
          <w:t>строка 100</w:t>
        </w:r>
      </w:hyperlink>
      <w:r w:rsidRPr="00B43337">
        <w:rPr>
          <w:rFonts w:ascii="Times New Roman" w:hAnsi="Times New Roman" w:cs="Times New Roman"/>
          <w:sz w:val="24"/>
          <w:szCs w:val="24"/>
        </w:rPr>
        <w:t xml:space="preserve"> - остаток по счету 010700000 "Нефинансовые активы в пути" (сумма </w:t>
      </w:r>
      <w:hyperlink w:anchor="P8822" w:history="1">
        <w:r w:rsidRPr="00B43337">
          <w:rPr>
            <w:rFonts w:ascii="Times New Roman" w:hAnsi="Times New Roman" w:cs="Times New Roman"/>
            <w:color w:val="0000FF"/>
            <w:sz w:val="24"/>
            <w:szCs w:val="24"/>
          </w:rPr>
          <w:t>строк 101</w:t>
        </w:r>
      </w:hyperlink>
      <w:r w:rsidRPr="00B43337">
        <w:rPr>
          <w:rFonts w:ascii="Times New Roman" w:hAnsi="Times New Roman" w:cs="Times New Roman"/>
          <w:sz w:val="24"/>
          <w:szCs w:val="24"/>
        </w:rPr>
        <w:t xml:space="preserve">, </w:t>
      </w:r>
      <w:hyperlink w:anchor="P8830" w:history="1">
        <w:r w:rsidRPr="00B43337">
          <w:rPr>
            <w:rFonts w:ascii="Times New Roman" w:hAnsi="Times New Roman" w:cs="Times New Roman"/>
            <w:color w:val="0000FF"/>
            <w:sz w:val="24"/>
            <w:szCs w:val="24"/>
          </w:rPr>
          <w:t>103</w:t>
        </w:r>
      </w:hyperlink>
      <w:r w:rsidRPr="00B43337">
        <w:rPr>
          <w:rFonts w:ascii="Times New Roman" w:hAnsi="Times New Roman" w:cs="Times New Roman"/>
          <w:sz w:val="24"/>
          <w:szCs w:val="24"/>
        </w:rPr>
        <w:t xml:space="preserve">, </w:t>
      </w:r>
      <w:hyperlink w:anchor="P8838" w:history="1">
        <w:r w:rsidRPr="00B43337">
          <w:rPr>
            <w:rFonts w:ascii="Times New Roman" w:hAnsi="Times New Roman" w:cs="Times New Roman"/>
            <w:color w:val="0000FF"/>
            <w:sz w:val="24"/>
            <w:szCs w:val="24"/>
          </w:rPr>
          <w:t>104</w:t>
        </w:r>
      </w:hyperlink>
      <w:r w:rsidRPr="00B43337">
        <w:rPr>
          <w:rFonts w:ascii="Times New Roman" w:hAnsi="Times New Roman" w:cs="Times New Roman"/>
          <w:sz w:val="24"/>
          <w:szCs w:val="24"/>
        </w:rPr>
        <w:t>);</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62"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hyperlink w:anchor="P8822" w:history="1">
        <w:r w:rsidRPr="00B43337">
          <w:rPr>
            <w:rFonts w:ascii="Times New Roman" w:hAnsi="Times New Roman" w:cs="Times New Roman"/>
            <w:color w:val="0000FF"/>
            <w:sz w:val="24"/>
            <w:szCs w:val="24"/>
          </w:rPr>
          <w:t>строка 101</w:t>
        </w:r>
      </w:hyperlink>
      <w:r w:rsidRPr="00B43337">
        <w:rPr>
          <w:rFonts w:ascii="Times New Roman" w:hAnsi="Times New Roman" w:cs="Times New Roman"/>
          <w:sz w:val="24"/>
          <w:szCs w:val="24"/>
        </w:rPr>
        <w:t xml:space="preserve"> - остаток по счету 010710000 "Недвижимое имущество учреждения в пути";</w:t>
      </w:r>
    </w:p>
    <w:p w:rsidR="00B43337" w:rsidRPr="00B43337" w:rsidRDefault="00B43337">
      <w:pPr>
        <w:pStyle w:val="ConsPlusNormal"/>
        <w:ind w:firstLine="540"/>
        <w:jc w:val="both"/>
        <w:rPr>
          <w:rFonts w:ascii="Times New Roman" w:hAnsi="Times New Roman" w:cs="Times New Roman"/>
          <w:sz w:val="24"/>
          <w:szCs w:val="24"/>
        </w:rPr>
      </w:pPr>
      <w:hyperlink w:anchor="P8830" w:history="1">
        <w:r w:rsidRPr="00B43337">
          <w:rPr>
            <w:rFonts w:ascii="Times New Roman" w:hAnsi="Times New Roman" w:cs="Times New Roman"/>
            <w:color w:val="0000FF"/>
            <w:sz w:val="24"/>
            <w:szCs w:val="24"/>
          </w:rPr>
          <w:t>строка 103</w:t>
        </w:r>
      </w:hyperlink>
      <w:r w:rsidRPr="00B43337">
        <w:rPr>
          <w:rFonts w:ascii="Times New Roman" w:hAnsi="Times New Roman" w:cs="Times New Roman"/>
          <w:sz w:val="24"/>
          <w:szCs w:val="24"/>
        </w:rPr>
        <w:t xml:space="preserve"> - остаток по счету 010730000 "Иное движимое имущество учреждения в пути";</w:t>
      </w:r>
    </w:p>
    <w:p w:rsidR="00B43337" w:rsidRPr="00B43337" w:rsidRDefault="00B43337">
      <w:pPr>
        <w:pStyle w:val="ConsPlusNormal"/>
        <w:ind w:firstLine="540"/>
        <w:jc w:val="both"/>
        <w:rPr>
          <w:rFonts w:ascii="Times New Roman" w:hAnsi="Times New Roman" w:cs="Times New Roman"/>
          <w:sz w:val="24"/>
          <w:szCs w:val="24"/>
        </w:rPr>
      </w:pPr>
      <w:hyperlink w:anchor="P8838" w:history="1">
        <w:r w:rsidRPr="00B43337">
          <w:rPr>
            <w:rFonts w:ascii="Times New Roman" w:hAnsi="Times New Roman" w:cs="Times New Roman"/>
            <w:color w:val="0000FF"/>
            <w:sz w:val="24"/>
            <w:szCs w:val="24"/>
          </w:rPr>
          <w:t>строка 104</w:t>
        </w:r>
      </w:hyperlink>
      <w:r w:rsidRPr="00B43337">
        <w:rPr>
          <w:rFonts w:ascii="Times New Roman" w:hAnsi="Times New Roman" w:cs="Times New Roman"/>
          <w:sz w:val="24"/>
          <w:szCs w:val="24"/>
        </w:rPr>
        <w:t xml:space="preserve"> - остаток по счету 010740000 "Предметы лизинга в пути";</w:t>
      </w:r>
    </w:p>
    <w:p w:rsidR="00B43337" w:rsidRPr="00B43337" w:rsidRDefault="00B43337">
      <w:pPr>
        <w:pStyle w:val="ConsPlusNormal"/>
        <w:ind w:firstLine="540"/>
        <w:jc w:val="both"/>
        <w:rPr>
          <w:rFonts w:ascii="Times New Roman" w:hAnsi="Times New Roman" w:cs="Times New Roman"/>
          <w:sz w:val="24"/>
          <w:szCs w:val="24"/>
        </w:rPr>
      </w:pPr>
      <w:hyperlink w:anchor="P8846" w:history="1">
        <w:r w:rsidRPr="00B43337">
          <w:rPr>
            <w:rFonts w:ascii="Times New Roman" w:hAnsi="Times New Roman" w:cs="Times New Roman"/>
            <w:color w:val="0000FF"/>
            <w:sz w:val="24"/>
            <w:szCs w:val="24"/>
          </w:rPr>
          <w:t>строка 110</w:t>
        </w:r>
      </w:hyperlink>
      <w:r w:rsidRPr="00B43337">
        <w:rPr>
          <w:rFonts w:ascii="Times New Roman" w:hAnsi="Times New Roman" w:cs="Times New Roman"/>
          <w:sz w:val="24"/>
          <w:szCs w:val="24"/>
        </w:rPr>
        <w:t xml:space="preserve"> - остаток по счету 010800000 "Нефинансовые активы имущества казны";</w:t>
      </w:r>
    </w:p>
    <w:p w:rsidR="00B43337" w:rsidRPr="00B43337" w:rsidRDefault="00B43337">
      <w:pPr>
        <w:pStyle w:val="ConsPlusNormal"/>
        <w:ind w:firstLine="540"/>
        <w:jc w:val="both"/>
        <w:rPr>
          <w:rFonts w:ascii="Times New Roman" w:hAnsi="Times New Roman" w:cs="Times New Roman"/>
          <w:sz w:val="24"/>
          <w:szCs w:val="24"/>
        </w:rPr>
      </w:pPr>
      <w:hyperlink w:anchor="P8854" w:history="1">
        <w:r w:rsidRPr="00B43337">
          <w:rPr>
            <w:rFonts w:ascii="Times New Roman" w:hAnsi="Times New Roman" w:cs="Times New Roman"/>
            <w:color w:val="0000FF"/>
            <w:sz w:val="24"/>
            <w:szCs w:val="24"/>
          </w:rPr>
          <w:t>строка 120</w:t>
        </w:r>
      </w:hyperlink>
      <w:r w:rsidRPr="00B43337">
        <w:rPr>
          <w:rFonts w:ascii="Times New Roman" w:hAnsi="Times New Roman" w:cs="Times New Roman"/>
          <w:sz w:val="24"/>
          <w:szCs w:val="24"/>
        </w:rPr>
        <w:t xml:space="preserve"> - остаток по счету 010450000 "Амортизация имущества, составляющего казну";</w:t>
      </w:r>
    </w:p>
    <w:p w:rsidR="00B43337" w:rsidRPr="00B43337" w:rsidRDefault="00B43337">
      <w:pPr>
        <w:pStyle w:val="ConsPlusNormal"/>
        <w:ind w:firstLine="540"/>
        <w:jc w:val="both"/>
        <w:rPr>
          <w:rFonts w:ascii="Times New Roman" w:hAnsi="Times New Roman" w:cs="Times New Roman"/>
          <w:sz w:val="24"/>
          <w:szCs w:val="24"/>
        </w:rPr>
      </w:pPr>
      <w:hyperlink w:anchor="P8862" w:history="1">
        <w:r w:rsidRPr="00B43337">
          <w:rPr>
            <w:rFonts w:ascii="Times New Roman" w:hAnsi="Times New Roman" w:cs="Times New Roman"/>
            <w:color w:val="0000FF"/>
            <w:sz w:val="24"/>
            <w:szCs w:val="24"/>
          </w:rPr>
          <w:t>строка 130</w:t>
        </w:r>
      </w:hyperlink>
      <w:r w:rsidRPr="00B43337">
        <w:rPr>
          <w:rFonts w:ascii="Times New Roman" w:hAnsi="Times New Roman" w:cs="Times New Roman"/>
          <w:sz w:val="24"/>
          <w:szCs w:val="24"/>
        </w:rPr>
        <w:t xml:space="preserve"> - разница </w:t>
      </w:r>
      <w:hyperlink w:anchor="P8846" w:history="1">
        <w:r w:rsidRPr="00B43337">
          <w:rPr>
            <w:rFonts w:ascii="Times New Roman" w:hAnsi="Times New Roman" w:cs="Times New Roman"/>
            <w:color w:val="0000FF"/>
            <w:sz w:val="24"/>
            <w:szCs w:val="24"/>
          </w:rPr>
          <w:t>строк 110</w:t>
        </w:r>
      </w:hyperlink>
      <w:r w:rsidRPr="00B43337">
        <w:rPr>
          <w:rFonts w:ascii="Times New Roman" w:hAnsi="Times New Roman" w:cs="Times New Roman"/>
          <w:sz w:val="24"/>
          <w:szCs w:val="24"/>
        </w:rPr>
        <w:t xml:space="preserve"> и </w:t>
      </w:r>
      <w:hyperlink w:anchor="P8854" w:history="1">
        <w:r w:rsidRPr="00B43337">
          <w:rPr>
            <w:rFonts w:ascii="Times New Roman" w:hAnsi="Times New Roman" w:cs="Times New Roman"/>
            <w:color w:val="0000FF"/>
            <w:sz w:val="24"/>
            <w:szCs w:val="24"/>
          </w:rPr>
          <w:t>120</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hyperlink w:anchor="P8870" w:history="1">
        <w:r w:rsidRPr="00B43337">
          <w:rPr>
            <w:rFonts w:ascii="Times New Roman" w:hAnsi="Times New Roman" w:cs="Times New Roman"/>
            <w:color w:val="0000FF"/>
            <w:sz w:val="24"/>
            <w:szCs w:val="24"/>
          </w:rPr>
          <w:t>строка 140</w:t>
        </w:r>
      </w:hyperlink>
      <w:r w:rsidRPr="00B43337">
        <w:rPr>
          <w:rFonts w:ascii="Times New Roman" w:hAnsi="Times New Roman" w:cs="Times New Roman"/>
          <w:sz w:val="24"/>
          <w:szCs w:val="24"/>
        </w:rPr>
        <w:t xml:space="preserve"> - остаток по счету 010900000 "Затраты на изготовление готовой продукции, выполнение работ, услуг";</w:t>
      </w:r>
    </w:p>
    <w:p w:rsidR="00B43337" w:rsidRPr="00B43337" w:rsidRDefault="00B43337">
      <w:pPr>
        <w:pStyle w:val="ConsPlusNormal"/>
        <w:ind w:firstLine="540"/>
        <w:jc w:val="both"/>
        <w:rPr>
          <w:rFonts w:ascii="Times New Roman" w:hAnsi="Times New Roman" w:cs="Times New Roman"/>
          <w:sz w:val="24"/>
          <w:szCs w:val="24"/>
        </w:rPr>
      </w:pPr>
      <w:hyperlink w:anchor="P8878" w:history="1">
        <w:r w:rsidRPr="00B43337">
          <w:rPr>
            <w:rFonts w:ascii="Times New Roman" w:hAnsi="Times New Roman" w:cs="Times New Roman"/>
            <w:color w:val="0000FF"/>
            <w:sz w:val="24"/>
            <w:szCs w:val="24"/>
          </w:rPr>
          <w:t>строка 150</w:t>
        </w:r>
      </w:hyperlink>
      <w:r w:rsidRPr="00B43337">
        <w:rPr>
          <w:rFonts w:ascii="Times New Roman" w:hAnsi="Times New Roman" w:cs="Times New Roman"/>
          <w:sz w:val="24"/>
          <w:szCs w:val="24"/>
        </w:rPr>
        <w:t xml:space="preserve"> - сумма </w:t>
      </w:r>
      <w:hyperlink w:anchor="P8572" w:history="1">
        <w:r w:rsidRPr="00B43337">
          <w:rPr>
            <w:rFonts w:ascii="Times New Roman" w:hAnsi="Times New Roman" w:cs="Times New Roman"/>
            <w:color w:val="0000FF"/>
            <w:sz w:val="24"/>
            <w:szCs w:val="24"/>
          </w:rPr>
          <w:t>строк 030</w:t>
        </w:r>
      </w:hyperlink>
      <w:r w:rsidRPr="00B43337">
        <w:rPr>
          <w:rFonts w:ascii="Times New Roman" w:hAnsi="Times New Roman" w:cs="Times New Roman"/>
          <w:sz w:val="24"/>
          <w:szCs w:val="24"/>
        </w:rPr>
        <w:t xml:space="preserve">, </w:t>
      </w:r>
      <w:hyperlink w:anchor="P8697" w:history="1">
        <w:r w:rsidRPr="00B43337">
          <w:rPr>
            <w:rFonts w:ascii="Times New Roman" w:hAnsi="Times New Roman" w:cs="Times New Roman"/>
            <w:color w:val="0000FF"/>
            <w:sz w:val="24"/>
            <w:szCs w:val="24"/>
          </w:rPr>
          <w:t>060</w:t>
        </w:r>
      </w:hyperlink>
      <w:r w:rsidRPr="00B43337">
        <w:rPr>
          <w:rFonts w:ascii="Times New Roman" w:hAnsi="Times New Roman" w:cs="Times New Roman"/>
          <w:sz w:val="24"/>
          <w:szCs w:val="24"/>
        </w:rPr>
        <w:t xml:space="preserve">, </w:t>
      </w:r>
      <w:hyperlink w:anchor="P8729" w:history="1">
        <w:r w:rsidRPr="00B43337">
          <w:rPr>
            <w:rFonts w:ascii="Times New Roman" w:hAnsi="Times New Roman" w:cs="Times New Roman"/>
            <w:color w:val="0000FF"/>
            <w:sz w:val="24"/>
            <w:szCs w:val="24"/>
          </w:rPr>
          <w:t>070</w:t>
        </w:r>
      </w:hyperlink>
      <w:r w:rsidRPr="00B43337">
        <w:rPr>
          <w:rFonts w:ascii="Times New Roman" w:hAnsi="Times New Roman" w:cs="Times New Roman"/>
          <w:sz w:val="24"/>
          <w:szCs w:val="24"/>
        </w:rPr>
        <w:t xml:space="preserve">, </w:t>
      </w:r>
      <w:hyperlink w:anchor="P8737" w:history="1">
        <w:r w:rsidRPr="00B43337">
          <w:rPr>
            <w:rFonts w:ascii="Times New Roman" w:hAnsi="Times New Roman" w:cs="Times New Roman"/>
            <w:color w:val="0000FF"/>
            <w:sz w:val="24"/>
            <w:szCs w:val="24"/>
          </w:rPr>
          <w:t>080</w:t>
        </w:r>
      </w:hyperlink>
      <w:r w:rsidRPr="00B43337">
        <w:rPr>
          <w:rFonts w:ascii="Times New Roman" w:hAnsi="Times New Roman" w:cs="Times New Roman"/>
          <w:sz w:val="24"/>
          <w:szCs w:val="24"/>
        </w:rPr>
        <w:t xml:space="preserve">, </w:t>
      </w:r>
      <w:hyperlink w:anchor="P8745" w:history="1">
        <w:r w:rsidRPr="00B43337">
          <w:rPr>
            <w:rFonts w:ascii="Times New Roman" w:hAnsi="Times New Roman" w:cs="Times New Roman"/>
            <w:color w:val="0000FF"/>
            <w:sz w:val="24"/>
            <w:szCs w:val="24"/>
          </w:rPr>
          <w:t>090</w:t>
        </w:r>
      </w:hyperlink>
      <w:r w:rsidRPr="00B43337">
        <w:rPr>
          <w:rFonts w:ascii="Times New Roman" w:hAnsi="Times New Roman" w:cs="Times New Roman"/>
          <w:sz w:val="24"/>
          <w:szCs w:val="24"/>
        </w:rPr>
        <w:t xml:space="preserve">, </w:t>
      </w:r>
      <w:hyperlink w:anchor="P8806" w:history="1">
        <w:r w:rsidRPr="00B43337">
          <w:rPr>
            <w:rFonts w:ascii="Times New Roman" w:hAnsi="Times New Roman" w:cs="Times New Roman"/>
            <w:color w:val="0000FF"/>
            <w:sz w:val="24"/>
            <w:szCs w:val="24"/>
          </w:rPr>
          <w:t>100</w:t>
        </w:r>
      </w:hyperlink>
      <w:r w:rsidRPr="00B43337">
        <w:rPr>
          <w:rFonts w:ascii="Times New Roman" w:hAnsi="Times New Roman" w:cs="Times New Roman"/>
          <w:sz w:val="24"/>
          <w:szCs w:val="24"/>
        </w:rPr>
        <w:t xml:space="preserve">, </w:t>
      </w:r>
      <w:hyperlink w:anchor="P8862" w:history="1">
        <w:r w:rsidRPr="00B43337">
          <w:rPr>
            <w:rFonts w:ascii="Times New Roman" w:hAnsi="Times New Roman" w:cs="Times New Roman"/>
            <w:color w:val="0000FF"/>
            <w:sz w:val="24"/>
            <w:szCs w:val="24"/>
          </w:rPr>
          <w:t>130</w:t>
        </w:r>
      </w:hyperlink>
      <w:r w:rsidRPr="00B43337">
        <w:rPr>
          <w:rFonts w:ascii="Times New Roman" w:hAnsi="Times New Roman" w:cs="Times New Roman"/>
          <w:sz w:val="24"/>
          <w:szCs w:val="24"/>
        </w:rPr>
        <w:t xml:space="preserve">, </w:t>
      </w:r>
      <w:hyperlink w:anchor="P8870" w:history="1">
        <w:r w:rsidRPr="00B43337">
          <w:rPr>
            <w:rFonts w:ascii="Times New Roman" w:hAnsi="Times New Roman" w:cs="Times New Roman"/>
            <w:color w:val="0000FF"/>
            <w:sz w:val="24"/>
            <w:szCs w:val="24"/>
          </w:rPr>
          <w:t>140</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hyperlink w:anchor="P8484" w:history="1">
        <w:r w:rsidRPr="00B43337">
          <w:rPr>
            <w:rFonts w:ascii="Times New Roman" w:hAnsi="Times New Roman" w:cs="Times New Roman"/>
            <w:color w:val="0000FF"/>
            <w:sz w:val="24"/>
            <w:szCs w:val="24"/>
          </w:rPr>
          <w:t>Строки 010</w:t>
        </w:r>
      </w:hyperlink>
      <w:r w:rsidRPr="00B43337">
        <w:rPr>
          <w:rFonts w:ascii="Times New Roman" w:hAnsi="Times New Roman" w:cs="Times New Roman"/>
          <w:sz w:val="24"/>
          <w:szCs w:val="24"/>
        </w:rPr>
        <w:t xml:space="preserve">, </w:t>
      </w:r>
      <w:hyperlink w:anchor="P8508" w:history="1">
        <w:r w:rsidRPr="00B43337">
          <w:rPr>
            <w:rFonts w:ascii="Times New Roman" w:hAnsi="Times New Roman" w:cs="Times New Roman"/>
            <w:color w:val="0000FF"/>
            <w:sz w:val="24"/>
            <w:szCs w:val="24"/>
          </w:rPr>
          <w:t>011</w:t>
        </w:r>
      </w:hyperlink>
      <w:r w:rsidRPr="00B43337">
        <w:rPr>
          <w:rFonts w:ascii="Times New Roman" w:hAnsi="Times New Roman" w:cs="Times New Roman"/>
          <w:sz w:val="24"/>
          <w:szCs w:val="24"/>
        </w:rPr>
        <w:t xml:space="preserve">, </w:t>
      </w:r>
      <w:hyperlink w:anchor="P8532" w:history="1">
        <w:r w:rsidRPr="00B43337">
          <w:rPr>
            <w:rFonts w:ascii="Times New Roman" w:hAnsi="Times New Roman" w:cs="Times New Roman"/>
            <w:color w:val="0000FF"/>
            <w:sz w:val="24"/>
            <w:szCs w:val="24"/>
          </w:rPr>
          <w:t>020</w:t>
        </w:r>
      </w:hyperlink>
      <w:r w:rsidRPr="00B43337">
        <w:rPr>
          <w:rFonts w:ascii="Times New Roman" w:hAnsi="Times New Roman" w:cs="Times New Roman"/>
          <w:sz w:val="24"/>
          <w:szCs w:val="24"/>
        </w:rPr>
        <w:t xml:space="preserve">, </w:t>
      </w:r>
      <w:hyperlink w:anchor="P8548" w:history="1">
        <w:r w:rsidRPr="00B43337">
          <w:rPr>
            <w:rFonts w:ascii="Times New Roman" w:hAnsi="Times New Roman" w:cs="Times New Roman"/>
            <w:color w:val="0000FF"/>
            <w:sz w:val="24"/>
            <w:szCs w:val="24"/>
          </w:rPr>
          <w:t>021</w:t>
        </w:r>
      </w:hyperlink>
      <w:r w:rsidRPr="00B43337">
        <w:rPr>
          <w:rFonts w:ascii="Times New Roman" w:hAnsi="Times New Roman" w:cs="Times New Roman"/>
          <w:sz w:val="24"/>
          <w:szCs w:val="24"/>
        </w:rPr>
        <w:t xml:space="preserve">, </w:t>
      </w:r>
      <w:hyperlink w:anchor="P8633" w:history="1">
        <w:r w:rsidRPr="00B43337">
          <w:rPr>
            <w:rFonts w:ascii="Times New Roman" w:hAnsi="Times New Roman" w:cs="Times New Roman"/>
            <w:color w:val="0000FF"/>
            <w:sz w:val="24"/>
            <w:szCs w:val="24"/>
          </w:rPr>
          <w:t>040</w:t>
        </w:r>
      </w:hyperlink>
      <w:r w:rsidRPr="00B43337">
        <w:rPr>
          <w:rFonts w:ascii="Times New Roman" w:hAnsi="Times New Roman" w:cs="Times New Roman"/>
          <w:sz w:val="24"/>
          <w:szCs w:val="24"/>
        </w:rPr>
        <w:t xml:space="preserve">, </w:t>
      </w:r>
      <w:hyperlink w:anchor="P8665" w:history="1">
        <w:r w:rsidRPr="00B43337">
          <w:rPr>
            <w:rFonts w:ascii="Times New Roman" w:hAnsi="Times New Roman" w:cs="Times New Roman"/>
            <w:color w:val="0000FF"/>
            <w:sz w:val="24"/>
            <w:szCs w:val="24"/>
          </w:rPr>
          <w:t>050</w:t>
        </w:r>
      </w:hyperlink>
      <w:r w:rsidRPr="00B43337">
        <w:rPr>
          <w:rFonts w:ascii="Times New Roman" w:hAnsi="Times New Roman" w:cs="Times New Roman"/>
          <w:sz w:val="24"/>
          <w:szCs w:val="24"/>
        </w:rPr>
        <w:t xml:space="preserve">, </w:t>
      </w:r>
      <w:hyperlink w:anchor="P8846" w:history="1">
        <w:r w:rsidRPr="00B43337">
          <w:rPr>
            <w:rFonts w:ascii="Times New Roman" w:hAnsi="Times New Roman" w:cs="Times New Roman"/>
            <w:color w:val="0000FF"/>
            <w:sz w:val="24"/>
            <w:szCs w:val="24"/>
          </w:rPr>
          <w:t>110</w:t>
        </w:r>
      </w:hyperlink>
      <w:r w:rsidRPr="00B43337">
        <w:rPr>
          <w:rFonts w:ascii="Times New Roman" w:hAnsi="Times New Roman" w:cs="Times New Roman"/>
          <w:sz w:val="24"/>
          <w:szCs w:val="24"/>
        </w:rPr>
        <w:t xml:space="preserve">, </w:t>
      </w:r>
      <w:hyperlink w:anchor="P8854" w:history="1">
        <w:r w:rsidRPr="00B43337">
          <w:rPr>
            <w:rFonts w:ascii="Times New Roman" w:hAnsi="Times New Roman" w:cs="Times New Roman"/>
            <w:color w:val="0000FF"/>
            <w:sz w:val="24"/>
            <w:szCs w:val="24"/>
          </w:rPr>
          <w:t>120</w:t>
        </w:r>
      </w:hyperlink>
      <w:r w:rsidRPr="00B43337">
        <w:rPr>
          <w:rFonts w:ascii="Times New Roman" w:hAnsi="Times New Roman" w:cs="Times New Roman"/>
          <w:sz w:val="24"/>
          <w:szCs w:val="24"/>
        </w:rPr>
        <w:t xml:space="preserve"> в валюту баланса не включаются.</w:t>
      </w:r>
    </w:p>
    <w:p w:rsidR="00B43337" w:rsidRPr="00B43337" w:rsidRDefault="00B43337">
      <w:pPr>
        <w:pStyle w:val="ConsPlusNormal"/>
        <w:ind w:firstLine="540"/>
        <w:jc w:val="both"/>
        <w:rPr>
          <w:rFonts w:ascii="Times New Roman" w:hAnsi="Times New Roman" w:cs="Times New Roman"/>
          <w:sz w:val="24"/>
          <w:szCs w:val="24"/>
        </w:rPr>
      </w:pPr>
      <w:hyperlink w:anchor="P8484" w:history="1">
        <w:r w:rsidRPr="00B43337">
          <w:rPr>
            <w:rFonts w:ascii="Times New Roman" w:hAnsi="Times New Roman" w:cs="Times New Roman"/>
            <w:color w:val="0000FF"/>
            <w:sz w:val="24"/>
            <w:szCs w:val="24"/>
          </w:rPr>
          <w:t>Строки 010</w:t>
        </w:r>
      </w:hyperlink>
      <w:r w:rsidRPr="00B43337">
        <w:rPr>
          <w:rFonts w:ascii="Times New Roman" w:hAnsi="Times New Roman" w:cs="Times New Roman"/>
          <w:sz w:val="24"/>
          <w:szCs w:val="24"/>
        </w:rPr>
        <w:t xml:space="preserve"> - </w:t>
      </w:r>
      <w:hyperlink w:anchor="P8878" w:history="1">
        <w:r w:rsidRPr="00B43337">
          <w:rPr>
            <w:rFonts w:ascii="Times New Roman" w:hAnsi="Times New Roman" w:cs="Times New Roman"/>
            <w:color w:val="0000FF"/>
            <w:sz w:val="24"/>
            <w:szCs w:val="24"/>
          </w:rPr>
          <w:t>150</w:t>
        </w:r>
      </w:hyperlink>
      <w:r w:rsidRPr="00B43337">
        <w:rPr>
          <w:rFonts w:ascii="Times New Roman" w:hAnsi="Times New Roman" w:cs="Times New Roman"/>
          <w:sz w:val="24"/>
          <w:szCs w:val="24"/>
        </w:rPr>
        <w:t xml:space="preserve"> в графах 4, 7 не заполняются.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63"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hyperlink w:anchor="P8886" w:history="1">
        <w:r w:rsidRPr="00B43337">
          <w:rPr>
            <w:rFonts w:ascii="Times New Roman" w:hAnsi="Times New Roman" w:cs="Times New Roman"/>
            <w:color w:val="0000FF"/>
            <w:sz w:val="24"/>
            <w:szCs w:val="24"/>
          </w:rPr>
          <w:t>Раздел</w:t>
        </w:r>
      </w:hyperlink>
      <w:r w:rsidRPr="00B43337">
        <w:rPr>
          <w:rFonts w:ascii="Times New Roman" w:hAnsi="Times New Roman" w:cs="Times New Roman"/>
          <w:sz w:val="24"/>
          <w:szCs w:val="24"/>
        </w:rPr>
        <w:t xml:space="preserve"> "Финансовые активы"</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bookmarkStart w:id="9" w:name="P238"/>
      <w:bookmarkEnd w:id="9"/>
      <w:r w:rsidRPr="00B43337">
        <w:rPr>
          <w:rFonts w:ascii="Times New Roman" w:hAnsi="Times New Roman" w:cs="Times New Roman"/>
          <w:sz w:val="24"/>
          <w:szCs w:val="24"/>
        </w:rPr>
        <w:t>17. В разделе "Финансовые активы" отражаются остатки по стоимости финансовых активов в разрезе счетов бюджетного учета:</w:t>
      </w:r>
    </w:p>
    <w:p w:rsidR="00B43337" w:rsidRPr="00B43337" w:rsidRDefault="00B43337">
      <w:pPr>
        <w:pStyle w:val="ConsPlusNormal"/>
        <w:ind w:firstLine="540"/>
        <w:jc w:val="both"/>
        <w:rPr>
          <w:rFonts w:ascii="Times New Roman" w:hAnsi="Times New Roman" w:cs="Times New Roman"/>
          <w:sz w:val="24"/>
          <w:szCs w:val="24"/>
        </w:rPr>
      </w:pPr>
      <w:hyperlink w:anchor="P8894" w:history="1">
        <w:r w:rsidRPr="00B43337">
          <w:rPr>
            <w:rFonts w:ascii="Times New Roman" w:hAnsi="Times New Roman" w:cs="Times New Roman"/>
            <w:color w:val="0000FF"/>
            <w:sz w:val="24"/>
            <w:szCs w:val="24"/>
          </w:rPr>
          <w:t>строка 170</w:t>
        </w:r>
      </w:hyperlink>
      <w:r w:rsidRPr="00B43337">
        <w:rPr>
          <w:rFonts w:ascii="Times New Roman" w:hAnsi="Times New Roman" w:cs="Times New Roman"/>
          <w:sz w:val="24"/>
          <w:szCs w:val="24"/>
        </w:rPr>
        <w:t xml:space="preserve"> - сумма </w:t>
      </w:r>
      <w:hyperlink w:anchor="P8910" w:history="1">
        <w:r w:rsidRPr="00B43337">
          <w:rPr>
            <w:rFonts w:ascii="Times New Roman" w:hAnsi="Times New Roman" w:cs="Times New Roman"/>
            <w:color w:val="0000FF"/>
            <w:sz w:val="24"/>
            <w:szCs w:val="24"/>
          </w:rPr>
          <w:t>строк 171</w:t>
        </w:r>
      </w:hyperlink>
      <w:r w:rsidRPr="00B43337">
        <w:rPr>
          <w:rFonts w:ascii="Times New Roman" w:hAnsi="Times New Roman" w:cs="Times New Roman"/>
          <w:sz w:val="24"/>
          <w:szCs w:val="24"/>
        </w:rPr>
        <w:t xml:space="preserve"> - </w:t>
      </w:r>
      <w:hyperlink w:anchor="P8995" w:history="1">
        <w:r w:rsidRPr="00B43337">
          <w:rPr>
            <w:rFonts w:ascii="Times New Roman" w:hAnsi="Times New Roman" w:cs="Times New Roman"/>
            <w:color w:val="0000FF"/>
            <w:sz w:val="24"/>
            <w:szCs w:val="24"/>
          </w:rPr>
          <w:t>179</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hyperlink w:anchor="P8910" w:history="1">
        <w:r w:rsidRPr="00B43337">
          <w:rPr>
            <w:rFonts w:ascii="Times New Roman" w:hAnsi="Times New Roman" w:cs="Times New Roman"/>
            <w:color w:val="0000FF"/>
            <w:sz w:val="24"/>
            <w:szCs w:val="24"/>
          </w:rPr>
          <w:t>строка 171</w:t>
        </w:r>
      </w:hyperlink>
      <w:r w:rsidRPr="00B43337">
        <w:rPr>
          <w:rFonts w:ascii="Times New Roman" w:hAnsi="Times New Roman" w:cs="Times New Roman"/>
          <w:sz w:val="24"/>
          <w:szCs w:val="24"/>
        </w:rPr>
        <w:t xml:space="preserve"> - остаток по счету 020111000 "Денежные средства учреждения на лицевых счетах в органе казначейства";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исключен. - </w:t>
      </w:r>
      <w:hyperlink r:id="rId64"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hyperlink w:anchor="P8926" w:history="1">
        <w:r w:rsidRPr="00B43337">
          <w:rPr>
            <w:rFonts w:ascii="Times New Roman" w:hAnsi="Times New Roman" w:cs="Times New Roman"/>
            <w:color w:val="0000FF"/>
            <w:sz w:val="24"/>
            <w:szCs w:val="24"/>
          </w:rPr>
          <w:t>строка 173</w:t>
        </w:r>
      </w:hyperlink>
      <w:r w:rsidRPr="00B43337">
        <w:rPr>
          <w:rFonts w:ascii="Times New Roman" w:hAnsi="Times New Roman" w:cs="Times New Roman"/>
          <w:sz w:val="24"/>
          <w:szCs w:val="24"/>
        </w:rPr>
        <w:t xml:space="preserve"> - остаток по счету 020121000 "Денежные средства учреждения на счетах в кредитной организации";</w:t>
      </w:r>
    </w:p>
    <w:p w:rsidR="00B43337" w:rsidRPr="00B43337" w:rsidRDefault="00B43337">
      <w:pPr>
        <w:pStyle w:val="ConsPlusNormal"/>
        <w:ind w:firstLine="540"/>
        <w:jc w:val="both"/>
        <w:rPr>
          <w:rFonts w:ascii="Times New Roman" w:hAnsi="Times New Roman" w:cs="Times New Roman"/>
          <w:sz w:val="24"/>
          <w:szCs w:val="24"/>
        </w:rPr>
      </w:pPr>
      <w:hyperlink w:anchor="P8934" w:history="1">
        <w:r w:rsidRPr="00B43337">
          <w:rPr>
            <w:rFonts w:ascii="Times New Roman" w:hAnsi="Times New Roman" w:cs="Times New Roman"/>
            <w:color w:val="0000FF"/>
            <w:sz w:val="24"/>
            <w:szCs w:val="24"/>
          </w:rPr>
          <w:t>строка 174</w:t>
        </w:r>
      </w:hyperlink>
      <w:r w:rsidRPr="00B43337">
        <w:rPr>
          <w:rFonts w:ascii="Times New Roman" w:hAnsi="Times New Roman" w:cs="Times New Roman"/>
          <w:sz w:val="24"/>
          <w:szCs w:val="24"/>
        </w:rPr>
        <w:t xml:space="preserve"> - остаток по счету 020123000 "Денежные средства учреждения в кредитной организации в пути";</w:t>
      </w:r>
    </w:p>
    <w:p w:rsidR="00B43337" w:rsidRPr="00B43337" w:rsidRDefault="00B43337">
      <w:pPr>
        <w:pStyle w:val="ConsPlusNormal"/>
        <w:ind w:firstLine="540"/>
        <w:jc w:val="both"/>
        <w:rPr>
          <w:rFonts w:ascii="Times New Roman" w:hAnsi="Times New Roman" w:cs="Times New Roman"/>
          <w:sz w:val="24"/>
          <w:szCs w:val="24"/>
        </w:rPr>
      </w:pPr>
      <w:hyperlink w:anchor="P8942" w:history="1">
        <w:r w:rsidRPr="00B43337">
          <w:rPr>
            <w:rFonts w:ascii="Times New Roman" w:hAnsi="Times New Roman" w:cs="Times New Roman"/>
            <w:color w:val="0000FF"/>
            <w:sz w:val="24"/>
            <w:szCs w:val="24"/>
          </w:rPr>
          <w:t>строка 175</w:t>
        </w:r>
      </w:hyperlink>
      <w:r w:rsidRPr="00B43337">
        <w:rPr>
          <w:rFonts w:ascii="Times New Roman" w:hAnsi="Times New Roman" w:cs="Times New Roman"/>
          <w:sz w:val="24"/>
          <w:szCs w:val="24"/>
        </w:rPr>
        <w:t xml:space="preserve"> - остаток по счету 020126000 "Аккредитивы на счетах учреждения в кредитной организации";</w:t>
      </w:r>
    </w:p>
    <w:p w:rsidR="00B43337" w:rsidRPr="00B43337" w:rsidRDefault="00B43337">
      <w:pPr>
        <w:pStyle w:val="ConsPlusNormal"/>
        <w:ind w:firstLine="540"/>
        <w:jc w:val="both"/>
        <w:rPr>
          <w:rFonts w:ascii="Times New Roman" w:hAnsi="Times New Roman" w:cs="Times New Roman"/>
          <w:sz w:val="24"/>
          <w:szCs w:val="24"/>
        </w:rPr>
      </w:pPr>
      <w:hyperlink w:anchor="P8971" w:history="1">
        <w:r w:rsidRPr="00B43337">
          <w:rPr>
            <w:rFonts w:ascii="Times New Roman" w:hAnsi="Times New Roman" w:cs="Times New Roman"/>
            <w:color w:val="0000FF"/>
            <w:sz w:val="24"/>
            <w:szCs w:val="24"/>
          </w:rPr>
          <w:t>строка 176</w:t>
        </w:r>
      </w:hyperlink>
      <w:r w:rsidRPr="00B43337">
        <w:rPr>
          <w:rFonts w:ascii="Times New Roman" w:hAnsi="Times New Roman" w:cs="Times New Roman"/>
          <w:sz w:val="24"/>
          <w:szCs w:val="24"/>
        </w:rPr>
        <w:t xml:space="preserve"> - остаток по счету 020127000 "Денежные средства учреждения в иностранной валюте на счетах в кредитной организации";</w:t>
      </w:r>
    </w:p>
    <w:p w:rsidR="00B43337" w:rsidRPr="00B43337" w:rsidRDefault="00B43337">
      <w:pPr>
        <w:pStyle w:val="ConsPlusNormal"/>
        <w:ind w:firstLine="540"/>
        <w:jc w:val="both"/>
        <w:rPr>
          <w:rFonts w:ascii="Times New Roman" w:hAnsi="Times New Roman" w:cs="Times New Roman"/>
          <w:sz w:val="24"/>
          <w:szCs w:val="24"/>
        </w:rPr>
      </w:pPr>
      <w:hyperlink w:anchor="P8979" w:history="1">
        <w:r w:rsidRPr="00B43337">
          <w:rPr>
            <w:rFonts w:ascii="Times New Roman" w:hAnsi="Times New Roman" w:cs="Times New Roman"/>
            <w:color w:val="0000FF"/>
            <w:sz w:val="24"/>
            <w:szCs w:val="24"/>
          </w:rPr>
          <w:t>строка 177</w:t>
        </w:r>
      </w:hyperlink>
      <w:r w:rsidRPr="00B43337">
        <w:rPr>
          <w:rFonts w:ascii="Times New Roman" w:hAnsi="Times New Roman" w:cs="Times New Roman"/>
          <w:sz w:val="24"/>
          <w:szCs w:val="24"/>
        </w:rPr>
        <w:t xml:space="preserve"> - остаток по счету 020134000 "Касса";</w:t>
      </w:r>
    </w:p>
    <w:p w:rsidR="00B43337" w:rsidRPr="00B43337" w:rsidRDefault="00B43337">
      <w:pPr>
        <w:pStyle w:val="ConsPlusNormal"/>
        <w:ind w:firstLine="540"/>
        <w:jc w:val="both"/>
        <w:rPr>
          <w:rFonts w:ascii="Times New Roman" w:hAnsi="Times New Roman" w:cs="Times New Roman"/>
          <w:sz w:val="24"/>
          <w:szCs w:val="24"/>
        </w:rPr>
      </w:pPr>
      <w:hyperlink w:anchor="P8987" w:history="1">
        <w:r w:rsidRPr="00B43337">
          <w:rPr>
            <w:rFonts w:ascii="Times New Roman" w:hAnsi="Times New Roman" w:cs="Times New Roman"/>
            <w:color w:val="0000FF"/>
            <w:sz w:val="24"/>
            <w:szCs w:val="24"/>
          </w:rPr>
          <w:t>строка 178</w:t>
        </w:r>
      </w:hyperlink>
      <w:r w:rsidRPr="00B43337">
        <w:rPr>
          <w:rFonts w:ascii="Times New Roman" w:hAnsi="Times New Roman" w:cs="Times New Roman"/>
          <w:sz w:val="24"/>
          <w:szCs w:val="24"/>
        </w:rPr>
        <w:t xml:space="preserve"> - остаток по счету 020135000 "Денежные документы";</w:t>
      </w:r>
    </w:p>
    <w:p w:rsidR="00B43337" w:rsidRPr="00B43337" w:rsidRDefault="00B43337">
      <w:pPr>
        <w:pStyle w:val="ConsPlusNormal"/>
        <w:ind w:firstLine="540"/>
        <w:jc w:val="both"/>
        <w:rPr>
          <w:rFonts w:ascii="Times New Roman" w:hAnsi="Times New Roman" w:cs="Times New Roman"/>
          <w:sz w:val="24"/>
          <w:szCs w:val="24"/>
        </w:rPr>
      </w:pPr>
      <w:hyperlink w:anchor="P8995" w:history="1">
        <w:r w:rsidRPr="00B43337">
          <w:rPr>
            <w:rFonts w:ascii="Times New Roman" w:hAnsi="Times New Roman" w:cs="Times New Roman"/>
            <w:color w:val="0000FF"/>
            <w:sz w:val="24"/>
            <w:szCs w:val="24"/>
          </w:rPr>
          <w:t>строка 179</w:t>
        </w:r>
      </w:hyperlink>
      <w:r w:rsidRPr="00B43337">
        <w:rPr>
          <w:rFonts w:ascii="Times New Roman" w:hAnsi="Times New Roman" w:cs="Times New Roman"/>
          <w:sz w:val="24"/>
          <w:szCs w:val="24"/>
        </w:rPr>
        <w:t xml:space="preserve"> - остаток по счету 020122000 "Денежные средства учреждения, размещенные на депозиты в кредитной организации";</w:t>
      </w:r>
    </w:p>
    <w:p w:rsidR="00B43337" w:rsidRPr="00B43337" w:rsidRDefault="00B43337">
      <w:pPr>
        <w:pStyle w:val="ConsPlusNormal"/>
        <w:ind w:firstLine="540"/>
        <w:jc w:val="both"/>
        <w:rPr>
          <w:rFonts w:ascii="Times New Roman" w:hAnsi="Times New Roman" w:cs="Times New Roman"/>
          <w:sz w:val="24"/>
          <w:szCs w:val="24"/>
        </w:rPr>
      </w:pPr>
      <w:hyperlink w:anchor="P9003" w:history="1">
        <w:r w:rsidRPr="00B43337">
          <w:rPr>
            <w:rFonts w:ascii="Times New Roman" w:hAnsi="Times New Roman" w:cs="Times New Roman"/>
            <w:color w:val="0000FF"/>
            <w:sz w:val="24"/>
            <w:szCs w:val="24"/>
          </w:rPr>
          <w:t>строка 210</w:t>
        </w:r>
      </w:hyperlink>
      <w:r w:rsidRPr="00B43337">
        <w:rPr>
          <w:rFonts w:ascii="Times New Roman" w:hAnsi="Times New Roman" w:cs="Times New Roman"/>
          <w:sz w:val="24"/>
          <w:szCs w:val="24"/>
        </w:rPr>
        <w:t xml:space="preserve"> - остаток по счету 020400000 "Финансовые вложения" (сумма </w:t>
      </w:r>
      <w:hyperlink w:anchor="P9019" w:history="1">
        <w:r w:rsidRPr="00B43337">
          <w:rPr>
            <w:rFonts w:ascii="Times New Roman" w:hAnsi="Times New Roman" w:cs="Times New Roman"/>
            <w:color w:val="0000FF"/>
            <w:sz w:val="24"/>
            <w:szCs w:val="24"/>
          </w:rPr>
          <w:t>строк 211</w:t>
        </w:r>
      </w:hyperlink>
      <w:r w:rsidRPr="00B43337">
        <w:rPr>
          <w:rFonts w:ascii="Times New Roman" w:hAnsi="Times New Roman" w:cs="Times New Roman"/>
          <w:sz w:val="24"/>
          <w:szCs w:val="24"/>
        </w:rPr>
        <w:t xml:space="preserve"> - </w:t>
      </w:r>
      <w:hyperlink w:anchor="P9035" w:history="1">
        <w:r w:rsidRPr="00B43337">
          <w:rPr>
            <w:rFonts w:ascii="Times New Roman" w:hAnsi="Times New Roman" w:cs="Times New Roman"/>
            <w:color w:val="0000FF"/>
            <w:sz w:val="24"/>
            <w:szCs w:val="24"/>
          </w:rPr>
          <w:t>213</w:t>
        </w:r>
      </w:hyperlink>
      <w:r w:rsidRPr="00B43337">
        <w:rPr>
          <w:rFonts w:ascii="Times New Roman" w:hAnsi="Times New Roman" w:cs="Times New Roman"/>
          <w:sz w:val="24"/>
          <w:szCs w:val="24"/>
        </w:rPr>
        <w:t>);</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65"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hyperlink w:anchor="P9019" w:history="1">
        <w:r w:rsidRPr="00B43337">
          <w:rPr>
            <w:rFonts w:ascii="Times New Roman" w:hAnsi="Times New Roman" w:cs="Times New Roman"/>
            <w:color w:val="0000FF"/>
            <w:sz w:val="24"/>
            <w:szCs w:val="24"/>
          </w:rPr>
          <w:t>строка 211</w:t>
        </w:r>
      </w:hyperlink>
      <w:r w:rsidRPr="00B43337">
        <w:rPr>
          <w:rFonts w:ascii="Times New Roman" w:hAnsi="Times New Roman" w:cs="Times New Roman"/>
          <w:sz w:val="24"/>
          <w:szCs w:val="24"/>
        </w:rPr>
        <w:t xml:space="preserve"> - остаток по счету 020420000 "Ценные бумаги, кроме акций";</w:t>
      </w:r>
    </w:p>
    <w:p w:rsidR="00B43337" w:rsidRPr="00B43337" w:rsidRDefault="00B43337">
      <w:pPr>
        <w:pStyle w:val="ConsPlusNormal"/>
        <w:ind w:firstLine="540"/>
        <w:jc w:val="both"/>
        <w:rPr>
          <w:rFonts w:ascii="Times New Roman" w:hAnsi="Times New Roman" w:cs="Times New Roman"/>
          <w:sz w:val="24"/>
          <w:szCs w:val="24"/>
        </w:rPr>
      </w:pPr>
      <w:hyperlink w:anchor="P9027" w:history="1">
        <w:r w:rsidRPr="00B43337">
          <w:rPr>
            <w:rFonts w:ascii="Times New Roman" w:hAnsi="Times New Roman" w:cs="Times New Roman"/>
            <w:color w:val="0000FF"/>
            <w:sz w:val="24"/>
            <w:szCs w:val="24"/>
          </w:rPr>
          <w:t>строка 212</w:t>
        </w:r>
      </w:hyperlink>
      <w:r w:rsidRPr="00B43337">
        <w:rPr>
          <w:rFonts w:ascii="Times New Roman" w:hAnsi="Times New Roman" w:cs="Times New Roman"/>
          <w:sz w:val="24"/>
          <w:szCs w:val="24"/>
        </w:rPr>
        <w:t xml:space="preserve"> - остаток по счету 020430000 "Акции и иные формы участия в капитале";</w:t>
      </w:r>
    </w:p>
    <w:p w:rsidR="00B43337" w:rsidRPr="00B43337" w:rsidRDefault="00B43337">
      <w:pPr>
        <w:pStyle w:val="ConsPlusNormal"/>
        <w:ind w:firstLine="540"/>
        <w:jc w:val="both"/>
        <w:rPr>
          <w:rFonts w:ascii="Times New Roman" w:hAnsi="Times New Roman" w:cs="Times New Roman"/>
          <w:sz w:val="24"/>
          <w:szCs w:val="24"/>
        </w:rPr>
      </w:pPr>
      <w:hyperlink w:anchor="P9035" w:history="1">
        <w:r w:rsidRPr="00B43337">
          <w:rPr>
            <w:rFonts w:ascii="Times New Roman" w:hAnsi="Times New Roman" w:cs="Times New Roman"/>
            <w:color w:val="0000FF"/>
            <w:sz w:val="24"/>
            <w:szCs w:val="24"/>
          </w:rPr>
          <w:t>строка 213</w:t>
        </w:r>
      </w:hyperlink>
      <w:r w:rsidRPr="00B43337">
        <w:rPr>
          <w:rFonts w:ascii="Times New Roman" w:hAnsi="Times New Roman" w:cs="Times New Roman"/>
          <w:sz w:val="24"/>
          <w:szCs w:val="24"/>
        </w:rPr>
        <w:t xml:space="preserve"> - остаток по счету 020450000 "Иные финансовые активы";</w:t>
      </w:r>
    </w:p>
    <w:p w:rsidR="00B43337" w:rsidRPr="00B43337" w:rsidRDefault="00B43337">
      <w:pPr>
        <w:pStyle w:val="ConsPlusNormal"/>
        <w:ind w:firstLine="540"/>
        <w:jc w:val="both"/>
        <w:rPr>
          <w:rFonts w:ascii="Times New Roman" w:hAnsi="Times New Roman" w:cs="Times New Roman"/>
          <w:sz w:val="24"/>
          <w:szCs w:val="24"/>
        </w:rPr>
      </w:pPr>
      <w:hyperlink w:anchor="P9043" w:history="1">
        <w:r w:rsidRPr="00B43337">
          <w:rPr>
            <w:rFonts w:ascii="Times New Roman" w:hAnsi="Times New Roman" w:cs="Times New Roman"/>
            <w:color w:val="0000FF"/>
            <w:sz w:val="24"/>
            <w:szCs w:val="24"/>
          </w:rPr>
          <w:t>строка 230</w:t>
        </w:r>
      </w:hyperlink>
      <w:r w:rsidRPr="00B43337">
        <w:rPr>
          <w:rFonts w:ascii="Times New Roman" w:hAnsi="Times New Roman" w:cs="Times New Roman"/>
          <w:sz w:val="24"/>
          <w:szCs w:val="24"/>
        </w:rPr>
        <w:t xml:space="preserve"> - остаток по счету 020500000 "Расчеты по доходам";</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66"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hyperlink w:anchor="P9051" w:history="1">
        <w:r w:rsidRPr="00B43337">
          <w:rPr>
            <w:rFonts w:ascii="Times New Roman" w:hAnsi="Times New Roman" w:cs="Times New Roman"/>
            <w:color w:val="0000FF"/>
            <w:sz w:val="24"/>
            <w:szCs w:val="24"/>
          </w:rPr>
          <w:t>строка 260</w:t>
        </w:r>
      </w:hyperlink>
      <w:r w:rsidRPr="00B43337">
        <w:rPr>
          <w:rFonts w:ascii="Times New Roman" w:hAnsi="Times New Roman" w:cs="Times New Roman"/>
          <w:sz w:val="24"/>
          <w:szCs w:val="24"/>
        </w:rPr>
        <w:t xml:space="preserve"> - остаток по счету 020600000 "Расчеты по выданным авансам";</w:t>
      </w:r>
    </w:p>
    <w:p w:rsidR="00B43337" w:rsidRPr="00B43337" w:rsidRDefault="00B43337">
      <w:pPr>
        <w:pStyle w:val="ConsPlusNormal"/>
        <w:ind w:firstLine="540"/>
        <w:jc w:val="both"/>
        <w:rPr>
          <w:rFonts w:ascii="Times New Roman" w:hAnsi="Times New Roman" w:cs="Times New Roman"/>
          <w:sz w:val="24"/>
          <w:szCs w:val="24"/>
        </w:rPr>
      </w:pPr>
      <w:hyperlink w:anchor="P9059" w:history="1">
        <w:r w:rsidRPr="00B43337">
          <w:rPr>
            <w:rFonts w:ascii="Times New Roman" w:hAnsi="Times New Roman" w:cs="Times New Roman"/>
            <w:color w:val="0000FF"/>
            <w:sz w:val="24"/>
            <w:szCs w:val="24"/>
          </w:rPr>
          <w:t>строка 290</w:t>
        </w:r>
      </w:hyperlink>
      <w:r w:rsidRPr="00B43337">
        <w:rPr>
          <w:rFonts w:ascii="Times New Roman" w:hAnsi="Times New Roman" w:cs="Times New Roman"/>
          <w:sz w:val="24"/>
          <w:szCs w:val="24"/>
        </w:rPr>
        <w:t xml:space="preserve"> - остаток по счету 020700000 "Расчеты по кредитам, займам (ссудам)" сумма строк (</w:t>
      </w:r>
      <w:hyperlink w:anchor="P9075" w:history="1">
        <w:r w:rsidRPr="00B43337">
          <w:rPr>
            <w:rFonts w:ascii="Times New Roman" w:hAnsi="Times New Roman" w:cs="Times New Roman"/>
            <w:color w:val="0000FF"/>
            <w:sz w:val="24"/>
            <w:szCs w:val="24"/>
          </w:rPr>
          <w:t>291</w:t>
        </w:r>
      </w:hyperlink>
      <w:r w:rsidRPr="00B43337">
        <w:rPr>
          <w:rFonts w:ascii="Times New Roman" w:hAnsi="Times New Roman" w:cs="Times New Roman"/>
          <w:sz w:val="24"/>
          <w:szCs w:val="24"/>
        </w:rPr>
        <w:t xml:space="preserve"> - </w:t>
      </w:r>
      <w:hyperlink w:anchor="P9091" w:history="1">
        <w:r w:rsidRPr="00B43337">
          <w:rPr>
            <w:rFonts w:ascii="Times New Roman" w:hAnsi="Times New Roman" w:cs="Times New Roman"/>
            <w:color w:val="0000FF"/>
            <w:sz w:val="24"/>
            <w:szCs w:val="24"/>
          </w:rPr>
          <w:t>293</w:t>
        </w:r>
      </w:hyperlink>
      <w:r w:rsidRPr="00B43337">
        <w:rPr>
          <w:rFonts w:ascii="Times New Roman" w:hAnsi="Times New Roman" w:cs="Times New Roman"/>
          <w:sz w:val="24"/>
          <w:szCs w:val="24"/>
        </w:rPr>
        <w:t>);</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67"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hyperlink w:anchor="P9075" w:history="1">
        <w:r w:rsidRPr="00B43337">
          <w:rPr>
            <w:rFonts w:ascii="Times New Roman" w:hAnsi="Times New Roman" w:cs="Times New Roman"/>
            <w:color w:val="0000FF"/>
            <w:sz w:val="24"/>
            <w:szCs w:val="24"/>
          </w:rPr>
          <w:t>строка 291</w:t>
        </w:r>
      </w:hyperlink>
      <w:r w:rsidRPr="00B43337">
        <w:rPr>
          <w:rFonts w:ascii="Times New Roman" w:hAnsi="Times New Roman" w:cs="Times New Roman"/>
          <w:sz w:val="24"/>
          <w:szCs w:val="24"/>
        </w:rPr>
        <w:t xml:space="preserve"> - остаток по счету 020710000 "Расчеты по предоставленным кредитам, займам (ссудам)";</w:t>
      </w:r>
    </w:p>
    <w:p w:rsidR="00B43337" w:rsidRPr="00B43337" w:rsidRDefault="00B43337">
      <w:pPr>
        <w:pStyle w:val="ConsPlusNormal"/>
        <w:ind w:firstLine="540"/>
        <w:jc w:val="both"/>
        <w:rPr>
          <w:rFonts w:ascii="Times New Roman" w:hAnsi="Times New Roman" w:cs="Times New Roman"/>
          <w:sz w:val="24"/>
          <w:szCs w:val="24"/>
        </w:rPr>
      </w:pPr>
      <w:hyperlink w:anchor="P9083" w:history="1">
        <w:r w:rsidRPr="00B43337">
          <w:rPr>
            <w:rFonts w:ascii="Times New Roman" w:hAnsi="Times New Roman" w:cs="Times New Roman"/>
            <w:color w:val="0000FF"/>
            <w:sz w:val="24"/>
            <w:szCs w:val="24"/>
          </w:rPr>
          <w:t>строка 292</w:t>
        </w:r>
      </w:hyperlink>
      <w:r w:rsidRPr="00B43337">
        <w:rPr>
          <w:rFonts w:ascii="Times New Roman" w:hAnsi="Times New Roman" w:cs="Times New Roman"/>
          <w:sz w:val="24"/>
          <w:szCs w:val="24"/>
        </w:rPr>
        <w:t xml:space="preserve"> - остаток по счету 020720000 "Расчеты в рамках целевых иностранных кредитов (заимствований)";</w:t>
      </w:r>
    </w:p>
    <w:p w:rsidR="00B43337" w:rsidRPr="00B43337" w:rsidRDefault="00B43337">
      <w:pPr>
        <w:pStyle w:val="ConsPlusNormal"/>
        <w:ind w:firstLine="540"/>
        <w:jc w:val="both"/>
        <w:rPr>
          <w:rFonts w:ascii="Times New Roman" w:hAnsi="Times New Roman" w:cs="Times New Roman"/>
          <w:sz w:val="24"/>
          <w:szCs w:val="24"/>
        </w:rPr>
      </w:pPr>
      <w:hyperlink w:anchor="P9091" w:history="1">
        <w:r w:rsidRPr="00B43337">
          <w:rPr>
            <w:rFonts w:ascii="Times New Roman" w:hAnsi="Times New Roman" w:cs="Times New Roman"/>
            <w:color w:val="0000FF"/>
            <w:sz w:val="24"/>
            <w:szCs w:val="24"/>
          </w:rPr>
          <w:t>строка 293</w:t>
        </w:r>
      </w:hyperlink>
      <w:r w:rsidRPr="00B43337">
        <w:rPr>
          <w:rFonts w:ascii="Times New Roman" w:hAnsi="Times New Roman" w:cs="Times New Roman"/>
          <w:sz w:val="24"/>
          <w:szCs w:val="24"/>
        </w:rPr>
        <w:t xml:space="preserve"> - остаток по счету 020730000 "Расчеты с дебиторами по государственным (муниципальным) гарантиям";</w:t>
      </w:r>
    </w:p>
    <w:p w:rsidR="00B43337" w:rsidRPr="00B43337" w:rsidRDefault="00B43337">
      <w:pPr>
        <w:pStyle w:val="ConsPlusNormal"/>
        <w:ind w:firstLine="540"/>
        <w:jc w:val="both"/>
        <w:rPr>
          <w:rFonts w:ascii="Times New Roman" w:hAnsi="Times New Roman" w:cs="Times New Roman"/>
          <w:sz w:val="24"/>
          <w:szCs w:val="24"/>
        </w:rPr>
      </w:pPr>
      <w:hyperlink w:anchor="P9099" w:history="1">
        <w:r w:rsidRPr="00B43337">
          <w:rPr>
            <w:rFonts w:ascii="Times New Roman" w:hAnsi="Times New Roman" w:cs="Times New Roman"/>
            <w:color w:val="0000FF"/>
            <w:sz w:val="24"/>
            <w:szCs w:val="24"/>
          </w:rPr>
          <w:t>строка 310</w:t>
        </w:r>
      </w:hyperlink>
      <w:r w:rsidRPr="00B43337">
        <w:rPr>
          <w:rFonts w:ascii="Times New Roman" w:hAnsi="Times New Roman" w:cs="Times New Roman"/>
          <w:sz w:val="24"/>
          <w:szCs w:val="24"/>
        </w:rPr>
        <w:t xml:space="preserve"> - остаток по счету 020800000 "Расчеты с подотчетными лицами";</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68"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hyperlink w:anchor="P9107" w:history="1">
        <w:r w:rsidRPr="00B43337">
          <w:rPr>
            <w:rFonts w:ascii="Times New Roman" w:hAnsi="Times New Roman" w:cs="Times New Roman"/>
            <w:color w:val="0000FF"/>
            <w:sz w:val="24"/>
            <w:szCs w:val="24"/>
          </w:rPr>
          <w:t>строка 320</w:t>
        </w:r>
      </w:hyperlink>
      <w:r w:rsidRPr="00B43337">
        <w:rPr>
          <w:rFonts w:ascii="Times New Roman" w:hAnsi="Times New Roman" w:cs="Times New Roman"/>
          <w:sz w:val="24"/>
          <w:szCs w:val="24"/>
        </w:rPr>
        <w:t xml:space="preserve"> - остаток по счету 020900000 "Расчеты по ущербу имуществу и иным доходам";</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69"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остаток по счету 021000000 "Прочие расчеты с дебиторами" (сумма </w:t>
      </w:r>
      <w:hyperlink w:anchor="P9131" w:history="1">
        <w:r w:rsidRPr="00B43337">
          <w:rPr>
            <w:rFonts w:ascii="Times New Roman" w:hAnsi="Times New Roman" w:cs="Times New Roman"/>
            <w:color w:val="0000FF"/>
            <w:sz w:val="24"/>
            <w:szCs w:val="24"/>
          </w:rPr>
          <w:t>строк 331</w:t>
        </w:r>
      </w:hyperlink>
      <w:r w:rsidRPr="00B43337">
        <w:rPr>
          <w:rFonts w:ascii="Times New Roman" w:hAnsi="Times New Roman" w:cs="Times New Roman"/>
          <w:sz w:val="24"/>
          <w:szCs w:val="24"/>
        </w:rPr>
        <w:t xml:space="preserve"> - </w:t>
      </w:r>
      <w:hyperlink w:anchor="P9147" w:history="1">
        <w:r w:rsidRPr="00B43337">
          <w:rPr>
            <w:rFonts w:ascii="Times New Roman" w:hAnsi="Times New Roman" w:cs="Times New Roman"/>
            <w:color w:val="0000FF"/>
            <w:sz w:val="24"/>
            <w:szCs w:val="24"/>
          </w:rPr>
          <w:t>334</w:t>
        </w:r>
      </w:hyperlink>
      <w:r w:rsidRPr="00B43337">
        <w:rPr>
          <w:rFonts w:ascii="Times New Roman" w:hAnsi="Times New Roman" w:cs="Times New Roman"/>
          <w:sz w:val="24"/>
          <w:szCs w:val="24"/>
        </w:rPr>
        <w:t>);</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Приказов Минфина России от 29.12.2011 </w:t>
      </w:r>
      <w:hyperlink r:id="rId70" w:history="1">
        <w:r w:rsidRPr="00B43337">
          <w:rPr>
            <w:rFonts w:ascii="Times New Roman" w:hAnsi="Times New Roman" w:cs="Times New Roman"/>
            <w:color w:val="0000FF"/>
            <w:sz w:val="24"/>
            <w:szCs w:val="24"/>
          </w:rPr>
          <w:t>N 191н</w:t>
        </w:r>
      </w:hyperlink>
      <w:r w:rsidRPr="00B43337">
        <w:rPr>
          <w:rFonts w:ascii="Times New Roman" w:hAnsi="Times New Roman" w:cs="Times New Roman"/>
          <w:sz w:val="24"/>
          <w:szCs w:val="24"/>
        </w:rPr>
        <w:t xml:space="preserve">, от 26.10.2012 </w:t>
      </w:r>
      <w:hyperlink r:id="rId71" w:history="1">
        <w:r w:rsidRPr="00B43337">
          <w:rPr>
            <w:rFonts w:ascii="Times New Roman" w:hAnsi="Times New Roman" w:cs="Times New Roman"/>
            <w:color w:val="0000FF"/>
            <w:sz w:val="24"/>
            <w:szCs w:val="24"/>
          </w:rPr>
          <w:t>N 138н</w:t>
        </w:r>
      </w:hyperlink>
      <w:r w:rsidRPr="00B43337">
        <w:rPr>
          <w:rFonts w:ascii="Times New Roman" w:hAnsi="Times New Roman" w:cs="Times New Roman"/>
          <w:sz w:val="24"/>
          <w:szCs w:val="24"/>
        </w:rPr>
        <w:t xml:space="preserve">, от 19.12.2014 </w:t>
      </w:r>
      <w:hyperlink r:id="rId72" w:history="1">
        <w:r w:rsidRPr="00B43337">
          <w:rPr>
            <w:rFonts w:ascii="Times New Roman" w:hAnsi="Times New Roman" w:cs="Times New Roman"/>
            <w:color w:val="0000FF"/>
            <w:sz w:val="24"/>
            <w:szCs w:val="24"/>
          </w:rPr>
          <w:t>N 157н</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hyperlink w:anchor="P9131" w:history="1">
        <w:r w:rsidRPr="00B43337">
          <w:rPr>
            <w:rFonts w:ascii="Times New Roman" w:hAnsi="Times New Roman" w:cs="Times New Roman"/>
            <w:color w:val="0000FF"/>
            <w:sz w:val="24"/>
            <w:szCs w:val="24"/>
          </w:rPr>
          <w:t>строка 331</w:t>
        </w:r>
      </w:hyperlink>
      <w:r w:rsidRPr="00B43337">
        <w:rPr>
          <w:rFonts w:ascii="Times New Roman" w:hAnsi="Times New Roman" w:cs="Times New Roman"/>
          <w:sz w:val="24"/>
          <w:szCs w:val="24"/>
        </w:rPr>
        <w:t xml:space="preserve"> - остаток по счету 021010000 "Расчеты по налоговым вычетам по НДС";</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73"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hyperlink w:anchor="P9139" w:history="1">
        <w:r w:rsidRPr="00B43337">
          <w:rPr>
            <w:rFonts w:ascii="Times New Roman" w:hAnsi="Times New Roman" w:cs="Times New Roman"/>
            <w:color w:val="0000FF"/>
            <w:sz w:val="24"/>
            <w:szCs w:val="24"/>
          </w:rPr>
          <w:t>строка 333</w:t>
        </w:r>
      </w:hyperlink>
      <w:r w:rsidRPr="00B43337">
        <w:rPr>
          <w:rFonts w:ascii="Times New Roman" w:hAnsi="Times New Roman" w:cs="Times New Roman"/>
          <w:sz w:val="24"/>
          <w:szCs w:val="24"/>
        </w:rPr>
        <w:t xml:space="preserve"> - остаток по счету 021003000 "Расчеты с финансовым органом по наличным денежным средствам";</w:t>
      </w:r>
    </w:p>
    <w:p w:rsidR="00B43337" w:rsidRPr="00B43337" w:rsidRDefault="00B43337">
      <w:pPr>
        <w:pStyle w:val="ConsPlusNormal"/>
        <w:ind w:firstLine="540"/>
        <w:jc w:val="both"/>
        <w:rPr>
          <w:rFonts w:ascii="Times New Roman" w:hAnsi="Times New Roman" w:cs="Times New Roman"/>
          <w:sz w:val="24"/>
          <w:szCs w:val="24"/>
        </w:rPr>
      </w:pPr>
      <w:hyperlink w:anchor="P9147" w:history="1">
        <w:r w:rsidRPr="00B43337">
          <w:rPr>
            <w:rFonts w:ascii="Times New Roman" w:hAnsi="Times New Roman" w:cs="Times New Roman"/>
            <w:color w:val="0000FF"/>
            <w:sz w:val="24"/>
            <w:szCs w:val="24"/>
          </w:rPr>
          <w:t>строка 334</w:t>
        </w:r>
      </w:hyperlink>
      <w:r w:rsidRPr="00B43337">
        <w:rPr>
          <w:rFonts w:ascii="Times New Roman" w:hAnsi="Times New Roman" w:cs="Times New Roman"/>
          <w:sz w:val="24"/>
          <w:szCs w:val="24"/>
        </w:rPr>
        <w:t xml:space="preserve"> - остаток по счету 021005000 "Расчеты с прочими дебиторами";</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74"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hyperlink w:anchor="P9176" w:history="1">
        <w:r w:rsidRPr="00B43337">
          <w:rPr>
            <w:rFonts w:ascii="Times New Roman" w:hAnsi="Times New Roman" w:cs="Times New Roman"/>
            <w:color w:val="0000FF"/>
            <w:sz w:val="24"/>
            <w:szCs w:val="24"/>
          </w:rPr>
          <w:t>строка 370</w:t>
        </w:r>
      </w:hyperlink>
      <w:r w:rsidRPr="00B43337">
        <w:rPr>
          <w:rFonts w:ascii="Times New Roman" w:hAnsi="Times New Roman" w:cs="Times New Roman"/>
          <w:sz w:val="24"/>
          <w:szCs w:val="24"/>
        </w:rPr>
        <w:t xml:space="preserve"> - сумма </w:t>
      </w:r>
      <w:hyperlink w:anchor="P9192" w:history="1">
        <w:r w:rsidRPr="00B43337">
          <w:rPr>
            <w:rFonts w:ascii="Times New Roman" w:hAnsi="Times New Roman" w:cs="Times New Roman"/>
            <w:color w:val="0000FF"/>
            <w:sz w:val="24"/>
            <w:szCs w:val="24"/>
          </w:rPr>
          <w:t>строк 371</w:t>
        </w:r>
      </w:hyperlink>
      <w:r w:rsidRPr="00B43337">
        <w:rPr>
          <w:rFonts w:ascii="Times New Roman" w:hAnsi="Times New Roman" w:cs="Times New Roman"/>
          <w:sz w:val="24"/>
          <w:szCs w:val="24"/>
        </w:rPr>
        <w:t xml:space="preserve"> - </w:t>
      </w:r>
      <w:hyperlink w:anchor="P9208" w:history="1">
        <w:r w:rsidRPr="00B43337">
          <w:rPr>
            <w:rFonts w:ascii="Times New Roman" w:hAnsi="Times New Roman" w:cs="Times New Roman"/>
            <w:color w:val="0000FF"/>
            <w:sz w:val="24"/>
            <w:szCs w:val="24"/>
          </w:rPr>
          <w:t>373</w:t>
        </w:r>
      </w:hyperlink>
      <w:r w:rsidRPr="00B43337">
        <w:rPr>
          <w:rFonts w:ascii="Times New Roman" w:hAnsi="Times New Roman" w:cs="Times New Roman"/>
          <w:sz w:val="24"/>
          <w:szCs w:val="24"/>
        </w:rPr>
        <w:t>;</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75"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hyperlink w:anchor="P9192" w:history="1">
        <w:r w:rsidRPr="00B43337">
          <w:rPr>
            <w:rFonts w:ascii="Times New Roman" w:hAnsi="Times New Roman" w:cs="Times New Roman"/>
            <w:color w:val="0000FF"/>
            <w:sz w:val="24"/>
            <w:szCs w:val="24"/>
          </w:rPr>
          <w:t>строка 371</w:t>
        </w:r>
      </w:hyperlink>
      <w:r w:rsidRPr="00B43337">
        <w:rPr>
          <w:rFonts w:ascii="Times New Roman" w:hAnsi="Times New Roman" w:cs="Times New Roman"/>
          <w:sz w:val="24"/>
          <w:szCs w:val="24"/>
        </w:rPr>
        <w:t xml:space="preserve"> - остаток по счету 021520000 "Вложения в ценные бумаги, кроме акций";</w:t>
      </w:r>
    </w:p>
    <w:p w:rsidR="00B43337" w:rsidRPr="00B43337" w:rsidRDefault="00B43337">
      <w:pPr>
        <w:pStyle w:val="ConsPlusNormal"/>
        <w:ind w:firstLine="540"/>
        <w:jc w:val="both"/>
        <w:rPr>
          <w:rFonts w:ascii="Times New Roman" w:hAnsi="Times New Roman" w:cs="Times New Roman"/>
          <w:sz w:val="24"/>
          <w:szCs w:val="24"/>
        </w:rPr>
      </w:pPr>
      <w:hyperlink w:anchor="P9200" w:history="1">
        <w:r w:rsidRPr="00B43337">
          <w:rPr>
            <w:rFonts w:ascii="Times New Roman" w:hAnsi="Times New Roman" w:cs="Times New Roman"/>
            <w:color w:val="0000FF"/>
            <w:sz w:val="24"/>
            <w:szCs w:val="24"/>
          </w:rPr>
          <w:t>строка 372</w:t>
        </w:r>
      </w:hyperlink>
      <w:r w:rsidRPr="00B43337">
        <w:rPr>
          <w:rFonts w:ascii="Times New Roman" w:hAnsi="Times New Roman" w:cs="Times New Roman"/>
          <w:sz w:val="24"/>
          <w:szCs w:val="24"/>
        </w:rPr>
        <w:t xml:space="preserve"> - остаток по счету 021530000 "Вложения в акции и иные формы участия в капитале";</w:t>
      </w:r>
    </w:p>
    <w:p w:rsidR="00B43337" w:rsidRPr="00B43337" w:rsidRDefault="00B43337">
      <w:pPr>
        <w:pStyle w:val="ConsPlusNormal"/>
        <w:ind w:firstLine="540"/>
        <w:jc w:val="both"/>
        <w:rPr>
          <w:rFonts w:ascii="Times New Roman" w:hAnsi="Times New Roman" w:cs="Times New Roman"/>
          <w:sz w:val="24"/>
          <w:szCs w:val="24"/>
        </w:rPr>
      </w:pPr>
      <w:hyperlink w:anchor="P9208" w:history="1">
        <w:r w:rsidRPr="00B43337">
          <w:rPr>
            <w:rFonts w:ascii="Times New Roman" w:hAnsi="Times New Roman" w:cs="Times New Roman"/>
            <w:color w:val="0000FF"/>
            <w:sz w:val="24"/>
            <w:szCs w:val="24"/>
          </w:rPr>
          <w:t>строка 373</w:t>
        </w:r>
      </w:hyperlink>
      <w:r w:rsidRPr="00B43337">
        <w:rPr>
          <w:rFonts w:ascii="Times New Roman" w:hAnsi="Times New Roman" w:cs="Times New Roman"/>
          <w:sz w:val="24"/>
          <w:szCs w:val="24"/>
        </w:rPr>
        <w:t xml:space="preserve"> - остаток по счету 021550000 "Вложения в иные финансовые активы";</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76"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hyperlink w:anchor="P9216" w:history="1">
        <w:r w:rsidRPr="00B43337">
          <w:rPr>
            <w:rFonts w:ascii="Times New Roman" w:hAnsi="Times New Roman" w:cs="Times New Roman"/>
            <w:color w:val="0000FF"/>
            <w:sz w:val="24"/>
            <w:szCs w:val="24"/>
          </w:rPr>
          <w:t>строка 380</w:t>
        </w:r>
      </w:hyperlink>
      <w:r w:rsidRPr="00B43337">
        <w:rPr>
          <w:rFonts w:ascii="Times New Roman" w:hAnsi="Times New Roman" w:cs="Times New Roman"/>
          <w:sz w:val="24"/>
          <w:szCs w:val="24"/>
        </w:rPr>
        <w:t xml:space="preserve"> - дебетовый остаток по счету 030300000 "Расчеты по платежам в бюджеты";</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77"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hyperlink w:anchor="P9224" w:history="1">
        <w:r w:rsidRPr="00B43337">
          <w:rPr>
            <w:rFonts w:ascii="Times New Roman" w:hAnsi="Times New Roman" w:cs="Times New Roman"/>
            <w:color w:val="0000FF"/>
            <w:sz w:val="24"/>
            <w:szCs w:val="24"/>
          </w:rPr>
          <w:t>строка 400</w:t>
        </w:r>
      </w:hyperlink>
      <w:r w:rsidRPr="00B43337">
        <w:rPr>
          <w:rFonts w:ascii="Times New Roman" w:hAnsi="Times New Roman" w:cs="Times New Roman"/>
          <w:sz w:val="24"/>
          <w:szCs w:val="24"/>
        </w:rPr>
        <w:t xml:space="preserve"> - сумма </w:t>
      </w:r>
      <w:hyperlink w:anchor="P8894" w:history="1">
        <w:r w:rsidRPr="00B43337">
          <w:rPr>
            <w:rFonts w:ascii="Times New Roman" w:hAnsi="Times New Roman" w:cs="Times New Roman"/>
            <w:color w:val="0000FF"/>
            <w:sz w:val="24"/>
            <w:szCs w:val="24"/>
          </w:rPr>
          <w:t>строк 170</w:t>
        </w:r>
      </w:hyperlink>
      <w:r w:rsidRPr="00B43337">
        <w:rPr>
          <w:rFonts w:ascii="Times New Roman" w:hAnsi="Times New Roman" w:cs="Times New Roman"/>
          <w:sz w:val="24"/>
          <w:szCs w:val="24"/>
        </w:rPr>
        <w:t xml:space="preserve">, </w:t>
      </w:r>
      <w:hyperlink w:anchor="P9003" w:history="1">
        <w:r w:rsidRPr="00B43337">
          <w:rPr>
            <w:rFonts w:ascii="Times New Roman" w:hAnsi="Times New Roman" w:cs="Times New Roman"/>
            <w:color w:val="0000FF"/>
            <w:sz w:val="24"/>
            <w:szCs w:val="24"/>
          </w:rPr>
          <w:t>210</w:t>
        </w:r>
      </w:hyperlink>
      <w:r w:rsidRPr="00B43337">
        <w:rPr>
          <w:rFonts w:ascii="Times New Roman" w:hAnsi="Times New Roman" w:cs="Times New Roman"/>
          <w:sz w:val="24"/>
          <w:szCs w:val="24"/>
        </w:rPr>
        <w:t xml:space="preserve">, </w:t>
      </w:r>
      <w:hyperlink w:anchor="P9043" w:history="1">
        <w:r w:rsidRPr="00B43337">
          <w:rPr>
            <w:rFonts w:ascii="Times New Roman" w:hAnsi="Times New Roman" w:cs="Times New Roman"/>
            <w:color w:val="0000FF"/>
            <w:sz w:val="24"/>
            <w:szCs w:val="24"/>
          </w:rPr>
          <w:t>230</w:t>
        </w:r>
      </w:hyperlink>
      <w:r w:rsidRPr="00B43337">
        <w:rPr>
          <w:rFonts w:ascii="Times New Roman" w:hAnsi="Times New Roman" w:cs="Times New Roman"/>
          <w:sz w:val="24"/>
          <w:szCs w:val="24"/>
        </w:rPr>
        <w:t xml:space="preserve">, </w:t>
      </w:r>
      <w:hyperlink w:anchor="P9051" w:history="1">
        <w:r w:rsidRPr="00B43337">
          <w:rPr>
            <w:rFonts w:ascii="Times New Roman" w:hAnsi="Times New Roman" w:cs="Times New Roman"/>
            <w:color w:val="0000FF"/>
            <w:sz w:val="24"/>
            <w:szCs w:val="24"/>
          </w:rPr>
          <w:t>260</w:t>
        </w:r>
      </w:hyperlink>
      <w:r w:rsidRPr="00B43337">
        <w:rPr>
          <w:rFonts w:ascii="Times New Roman" w:hAnsi="Times New Roman" w:cs="Times New Roman"/>
          <w:sz w:val="24"/>
          <w:szCs w:val="24"/>
        </w:rPr>
        <w:t xml:space="preserve">, </w:t>
      </w:r>
      <w:hyperlink w:anchor="P9059" w:history="1">
        <w:r w:rsidRPr="00B43337">
          <w:rPr>
            <w:rFonts w:ascii="Times New Roman" w:hAnsi="Times New Roman" w:cs="Times New Roman"/>
            <w:color w:val="0000FF"/>
            <w:sz w:val="24"/>
            <w:szCs w:val="24"/>
          </w:rPr>
          <w:t>290</w:t>
        </w:r>
      </w:hyperlink>
      <w:r w:rsidRPr="00B43337">
        <w:rPr>
          <w:rFonts w:ascii="Times New Roman" w:hAnsi="Times New Roman" w:cs="Times New Roman"/>
          <w:sz w:val="24"/>
          <w:szCs w:val="24"/>
        </w:rPr>
        <w:t xml:space="preserve">, </w:t>
      </w:r>
      <w:hyperlink w:anchor="P9099" w:history="1">
        <w:r w:rsidRPr="00B43337">
          <w:rPr>
            <w:rFonts w:ascii="Times New Roman" w:hAnsi="Times New Roman" w:cs="Times New Roman"/>
            <w:color w:val="0000FF"/>
            <w:sz w:val="24"/>
            <w:szCs w:val="24"/>
          </w:rPr>
          <w:t>310</w:t>
        </w:r>
      </w:hyperlink>
      <w:r w:rsidRPr="00B43337">
        <w:rPr>
          <w:rFonts w:ascii="Times New Roman" w:hAnsi="Times New Roman" w:cs="Times New Roman"/>
          <w:sz w:val="24"/>
          <w:szCs w:val="24"/>
        </w:rPr>
        <w:t xml:space="preserve">, </w:t>
      </w:r>
      <w:hyperlink w:anchor="P9107" w:history="1">
        <w:r w:rsidRPr="00B43337">
          <w:rPr>
            <w:rFonts w:ascii="Times New Roman" w:hAnsi="Times New Roman" w:cs="Times New Roman"/>
            <w:color w:val="0000FF"/>
            <w:sz w:val="24"/>
            <w:szCs w:val="24"/>
          </w:rPr>
          <w:t>320</w:t>
        </w:r>
      </w:hyperlink>
      <w:r w:rsidRPr="00B43337">
        <w:rPr>
          <w:rFonts w:ascii="Times New Roman" w:hAnsi="Times New Roman" w:cs="Times New Roman"/>
          <w:sz w:val="24"/>
          <w:szCs w:val="24"/>
        </w:rPr>
        <w:t xml:space="preserve">, </w:t>
      </w:r>
      <w:hyperlink w:anchor="P9115" w:history="1">
        <w:r w:rsidRPr="00B43337">
          <w:rPr>
            <w:rFonts w:ascii="Times New Roman" w:hAnsi="Times New Roman" w:cs="Times New Roman"/>
            <w:color w:val="0000FF"/>
            <w:sz w:val="24"/>
            <w:szCs w:val="24"/>
          </w:rPr>
          <w:t>330</w:t>
        </w:r>
      </w:hyperlink>
      <w:r w:rsidRPr="00B43337">
        <w:rPr>
          <w:rFonts w:ascii="Times New Roman" w:hAnsi="Times New Roman" w:cs="Times New Roman"/>
          <w:sz w:val="24"/>
          <w:szCs w:val="24"/>
        </w:rPr>
        <w:t xml:space="preserve">, </w:t>
      </w:r>
      <w:hyperlink w:anchor="P9176" w:history="1">
        <w:r w:rsidRPr="00B43337">
          <w:rPr>
            <w:rFonts w:ascii="Times New Roman" w:hAnsi="Times New Roman" w:cs="Times New Roman"/>
            <w:color w:val="0000FF"/>
            <w:sz w:val="24"/>
            <w:szCs w:val="24"/>
          </w:rPr>
          <w:t>370</w:t>
        </w:r>
      </w:hyperlink>
      <w:r w:rsidRPr="00B43337">
        <w:rPr>
          <w:rFonts w:ascii="Times New Roman" w:hAnsi="Times New Roman" w:cs="Times New Roman"/>
          <w:sz w:val="24"/>
          <w:szCs w:val="24"/>
        </w:rPr>
        <w:t xml:space="preserve">, </w:t>
      </w:r>
      <w:hyperlink w:anchor="P9216" w:history="1">
        <w:r w:rsidRPr="00B43337">
          <w:rPr>
            <w:rFonts w:ascii="Times New Roman" w:hAnsi="Times New Roman" w:cs="Times New Roman"/>
            <w:color w:val="0000FF"/>
            <w:sz w:val="24"/>
            <w:szCs w:val="24"/>
          </w:rPr>
          <w:t>380</w:t>
        </w:r>
      </w:hyperlink>
      <w:r w:rsidRPr="00B43337">
        <w:rPr>
          <w:rFonts w:ascii="Times New Roman" w:hAnsi="Times New Roman" w:cs="Times New Roman"/>
          <w:sz w:val="24"/>
          <w:szCs w:val="24"/>
        </w:rPr>
        <w:t>;</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78"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hyperlink w:anchor="P9232" w:history="1">
        <w:r w:rsidRPr="00B43337">
          <w:rPr>
            <w:rFonts w:ascii="Times New Roman" w:hAnsi="Times New Roman" w:cs="Times New Roman"/>
            <w:color w:val="0000FF"/>
            <w:sz w:val="24"/>
            <w:szCs w:val="24"/>
          </w:rPr>
          <w:t>строка 410</w:t>
        </w:r>
      </w:hyperlink>
      <w:r w:rsidRPr="00B43337">
        <w:rPr>
          <w:rFonts w:ascii="Times New Roman" w:hAnsi="Times New Roman" w:cs="Times New Roman"/>
          <w:sz w:val="24"/>
          <w:szCs w:val="24"/>
        </w:rPr>
        <w:t xml:space="preserve"> - сумма </w:t>
      </w:r>
      <w:hyperlink w:anchor="P8878" w:history="1">
        <w:r w:rsidRPr="00B43337">
          <w:rPr>
            <w:rFonts w:ascii="Times New Roman" w:hAnsi="Times New Roman" w:cs="Times New Roman"/>
            <w:color w:val="0000FF"/>
            <w:sz w:val="24"/>
            <w:szCs w:val="24"/>
          </w:rPr>
          <w:t>строк 150</w:t>
        </w:r>
      </w:hyperlink>
      <w:r w:rsidRPr="00B43337">
        <w:rPr>
          <w:rFonts w:ascii="Times New Roman" w:hAnsi="Times New Roman" w:cs="Times New Roman"/>
          <w:sz w:val="24"/>
          <w:szCs w:val="24"/>
        </w:rPr>
        <w:t xml:space="preserve">, </w:t>
      </w:r>
      <w:hyperlink w:anchor="P9224" w:history="1">
        <w:r w:rsidRPr="00B43337">
          <w:rPr>
            <w:rFonts w:ascii="Times New Roman" w:hAnsi="Times New Roman" w:cs="Times New Roman"/>
            <w:color w:val="0000FF"/>
            <w:sz w:val="24"/>
            <w:szCs w:val="24"/>
          </w:rPr>
          <w:t>400</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hyperlink w:anchor="P9261" w:history="1">
        <w:r w:rsidRPr="00B43337">
          <w:rPr>
            <w:rFonts w:ascii="Times New Roman" w:hAnsi="Times New Roman" w:cs="Times New Roman"/>
            <w:color w:val="0000FF"/>
            <w:sz w:val="24"/>
            <w:szCs w:val="24"/>
          </w:rPr>
          <w:t>Раздел</w:t>
        </w:r>
      </w:hyperlink>
      <w:r w:rsidRPr="00B43337">
        <w:rPr>
          <w:rFonts w:ascii="Times New Roman" w:hAnsi="Times New Roman" w:cs="Times New Roman"/>
          <w:sz w:val="24"/>
          <w:szCs w:val="24"/>
        </w:rPr>
        <w:t xml:space="preserve"> "Обязательства"</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bookmarkStart w:id="10" w:name="P287"/>
      <w:bookmarkEnd w:id="10"/>
      <w:r w:rsidRPr="00B43337">
        <w:rPr>
          <w:rFonts w:ascii="Times New Roman" w:hAnsi="Times New Roman" w:cs="Times New Roman"/>
          <w:sz w:val="24"/>
          <w:szCs w:val="24"/>
        </w:rPr>
        <w:t>18. В разделе "Обязательства" отражаются остатки кредиторской задолженности получателя бюджетных средств, администратора источников финансирования дефицита бюджета по счетам бюджетного учета:</w:t>
      </w:r>
    </w:p>
    <w:p w:rsidR="00B43337" w:rsidRPr="00B43337" w:rsidRDefault="00B43337">
      <w:pPr>
        <w:pStyle w:val="ConsPlusNormal"/>
        <w:ind w:firstLine="540"/>
        <w:jc w:val="both"/>
        <w:rPr>
          <w:rFonts w:ascii="Times New Roman" w:hAnsi="Times New Roman" w:cs="Times New Roman"/>
          <w:sz w:val="24"/>
          <w:szCs w:val="24"/>
        </w:rPr>
      </w:pPr>
      <w:hyperlink w:anchor="P9269" w:history="1">
        <w:r w:rsidRPr="00B43337">
          <w:rPr>
            <w:rFonts w:ascii="Times New Roman" w:hAnsi="Times New Roman" w:cs="Times New Roman"/>
            <w:color w:val="0000FF"/>
            <w:sz w:val="24"/>
            <w:szCs w:val="24"/>
          </w:rPr>
          <w:t>строка 470</w:t>
        </w:r>
      </w:hyperlink>
      <w:r w:rsidRPr="00B43337">
        <w:rPr>
          <w:rFonts w:ascii="Times New Roman" w:hAnsi="Times New Roman" w:cs="Times New Roman"/>
          <w:sz w:val="24"/>
          <w:szCs w:val="24"/>
        </w:rPr>
        <w:t xml:space="preserve"> - остаток по счету 030100000 "Расчеты с кредиторами по долговым обязательствам" сумма </w:t>
      </w:r>
      <w:hyperlink w:anchor="P9285" w:history="1">
        <w:r w:rsidRPr="00B43337">
          <w:rPr>
            <w:rFonts w:ascii="Times New Roman" w:hAnsi="Times New Roman" w:cs="Times New Roman"/>
            <w:color w:val="0000FF"/>
            <w:sz w:val="24"/>
            <w:szCs w:val="24"/>
          </w:rPr>
          <w:t>строк 471</w:t>
        </w:r>
      </w:hyperlink>
      <w:r w:rsidRPr="00B43337">
        <w:rPr>
          <w:rFonts w:ascii="Times New Roman" w:hAnsi="Times New Roman" w:cs="Times New Roman"/>
          <w:sz w:val="24"/>
          <w:szCs w:val="24"/>
        </w:rPr>
        <w:t xml:space="preserve">, </w:t>
      </w:r>
      <w:hyperlink w:anchor="P9293" w:history="1">
        <w:r w:rsidRPr="00B43337">
          <w:rPr>
            <w:rFonts w:ascii="Times New Roman" w:hAnsi="Times New Roman" w:cs="Times New Roman"/>
            <w:color w:val="0000FF"/>
            <w:sz w:val="24"/>
            <w:szCs w:val="24"/>
          </w:rPr>
          <w:t>472</w:t>
        </w:r>
      </w:hyperlink>
      <w:r w:rsidRPr="00B43337">
        <w:rPr>
          <w:rFonts w:ascii="Times New Roman" w:hAnsi="Times New Roman" w:cs="Times New Roman"/>
          <w:sz w:val="24"/>
          <w:szCs w:val="24"/>
        </w:rPr>
        <w:t xml:space="preserve">, </w:t>
      </w:r>
      <w:hyperlink w:anchor="P9301" w:history="1">
        <w:r w:rsidRPr="00B43337">
          <w:rPr>
            <w:rFonts w:ascii="Times New Roman" w:hAnsi="Times New Roman" w:cs="Times New Roman"/>
            <w:color w:val="0000FF"/>
            <w:sz w:val="24"/>
            <w:szCs w:val="24"/>
          </w:rPr>
          <w:t>473</w:t>
        </w:r>
      </w:hyperlink>
      <w:r w:rsidRPr="00B43337">
        <w:rPr>
          <w:rFonts w:ascii="Times New Roman" w:hAnsi="Times New Roman" w:cs="Times New Roman"/>
          <w:sz w:val="24"/>
          <w:szCs w:val="24"/>
        </w:rPr>
        <w:t xml:space="preserve">, </w:t>
      </w:r>
      <w:hyperlink w:anchor="P9309" w:history="1">
        <w:r w:rsidRPr="00B43337">
          <w:rPr>
            <w:rFonts w:ascii="Times New Roman" w:hAnsi="Times New Roman" w:cs="Times New Roman"/>
            <w:color w:val="0000FF"/>
            <w:sz w:val="24"/>
            <w:szCs w:val="24"/>
          </w:rPr>
          <w:t>474</w:t>
        </w:r>
      </w:hyperlink>
      <w:r w:rsidRPr="00B43337">
        <w:rPr>
          <w:rFonts w:ascii="Times New Roman" w:hAnsi="Times New Roman" w:cs="Times New Roman"/>
          <w:sz w:val="24"/>
          <w:szCs w:val="24"/>
        </w:rPr>
        <w:t>;</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79"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hyperlink w:anchor="P9285" w:history="1">
        <w:r w:rsidRPr="00B43337">
          <w:rPr>
            <w:rFonts w:ascii="Times New Roman" w:hAnsi="Times New Roman" w:cs="Times New Roman"/>
            <w:color w:val="0000FF"/>
            <w:sz w:val="24"/>
            <w:szCs w:val="24"/>
          </w:rPr>
          <w:t>строка 471</w:t>
        </w:r>
      </w:hyperlink>
      <w:r w:rsidRPr="00B43337">
        <w:rPr>
          <w:rFonts w:ascii="Times New Roman" w:hAnsi="Times New Roman" w:cs="Times New Roman"/>
          <w:sz w:val="24"/>
          <w:szCs w:val="24"/>
        </w:rPr>
        <w:t xml:space="preserve"> - остаток по счету 030110000 "Расчеты по долговым обязательствам в рублях";</w:t>
      </w:r>
    </w:p>
    <w:p w:rsidR="00B43337" w:rsidRPr="00B43337" w:rsidRDefault="00B43337">
      <w:pPr>
        <w:pStyle w:val="ConsPlusNormal"/>
        <w:ind w:firstLine="540"/>
        <w:jc w:val="both"/>
        <w:rPr>
          <w:rFonts w:ascii="Times New Roman" w:hAnsi="Times New Roman" w:cs="Times New Roman"/>
          <w:sz w:val="24"/>
          <w:szCs w:val="24"/>
        </w:rPr>
      </w:pPr>
      <w:hyperlink w:anchor="P9293" w:history="1">
        <w:r w:rsidRPr="00B43337">
          <w:rPr>
            <w:rFonts w:ascii="Times New Roman" w:hAnsi="Times New Roman" w:cs="Times New Roman"/>
            <w:color w:val="0000FF"/>
            <w:sz w:val="24"/>
            <w:szCs w:val="24"/>
          </w:rPr>
          <w:t>строка 472</w:t>
        </w:r>
      </w:hyperlink>
      <w:r w:rsidRPr="00B43337">
        <w:rPr>
          <w:rFonts w:ascii="Times New Roman" w:hAnsi="Times New Roman" w:cs="Times New Roman"/>
          <w:sz w:val="24"/>
          <w:szCs w:val="24"/>
        </w:rPr>
        <w:t xml:space="preserve"> - остаток по счету 030120000 "Расчеты по долговым обязательствам по целевым иностранным кредитам (заимствованиям)";</w:t>
      </w:r>
    </w:p>
    <w:p w:rsidR="00B43337" w:rsidRPr="00B43337" w:rsidRDefault="00B43337">
      <w:pPr>
        <w:pStyle w:val="ConsPlusNormal"/>
        <w:ind w:firstLine="540"/>
        <w:jc w:val="both"/>
        <w:rPr>
          <w:rFonts w:ascii="Times New Roman" w:hAnsi="Times New Roman" w:cs="Times New Roman"/>
          <w:sz w:val="24"/>
          <w:szCs w:val="24"/>
        </w:rPr>
      </w:pPr>
      <w:hyperlink w:anchor="P9301" w:history="1">
        <w:r w:rsidRPr="00B43337">
          <w:rPr>
            <w:rFonts w:ascii="Times New Roman" w:hAnsi="Times New Roman" w:cs="Times New Roman"/>
            <w:color w:val="0000FF"/>
            <w:sz w:val="24"/>
            <w:szCs w:val="24"/>
          </w:rPr>
          <w:t>строка 473</w:t>
        </w:r>
      </w:hyperlink>
      <w:r w:rsidRPr="00B43337">
        <w:rPr>
          <w:rFonts w:ascii="Times New Roman" w:hAnsi="Times New Roman" w:cs="Times New Roman"/>
          <w:sz w:val="24"/>
          <w:szCs w:val="24"/>
        </w:rPr>
        <w:t xml:space="preserve"> - остаток по счету 030130000 "Расчеты с кредиторами по государственным (муниципальным) гарантиям";</w:t>
      </w:r>
    </w:p>
    <w:p w:rsidR="00B43337" w:rsidRPr="00B43337" w:rsidRDefault="00B43337">
      <w:pPr>
        <w:pStyle w:val="ConsPlusNormal"/>
        <w:ind w:firstLine="540"/>
        <w:jc w:val="both"/>
        <w:rPr>
          <w:rFonts w:ascii="Times New Roman" w:hAnsi="Times New Roman" w:cs="Times New Roman"/>
          <w:sz w:val="24"/>
          <w:szCs w:val="24"/>
        </w:rPr>
      </w:pPr>
      <w:hyperlink w:anchor="P9309" w:history="1">
        <w:r w:rsidRPr="00B43337">
          <w:rPr>
            <w:rFonts w:ascii="Times New Roman" w:hAnsi="Times New Roman" w:cs="Times New Roman"/>
            <w:color w:val="0000FF"/>
            <w:sz w:val="24"/>
            <w:szCs w:val="24"/>
          </w:rPr>
          <w:t>строка 474</w:t>
        </w:r>
      </w:hyperlink>
      <w:r w:rsidRPr="00B43337">
        <w:rPr>
          <w:rFonts w:ascii="Times New Roman" w:hAnsi="Times New Roman" w:cs="Times New Roman"/>
          <w:sz w:val="24"/>
          <w:szCs w:val="24"/>
        </w:rPr>
        <w:t xml:space="preserve"> - остаток по счету 030140000 "Расчеты по долговым обязательствам в иностранной валюте";</w:t>
      </w:r>
    </w:p>
    <w:p w:rsidR="00B43337" w:rsidRPr="00B43337" w:rsidRDefault="00B43337">
      <w:pPr>
        <w:pStyle w:val="ConsPlusNormal"/>
        <w:ind w:firstLine="540"/>
        <w:jc w:val="both"/>
        <w:rPr>
          <w:rFonts w:ascii="Times New Roman" w:hAnsi="Times New Roman" w:cs="Times New Roman"/>
          <w:sz w:val="24"/>
          <w:szCs w:val="24"/>
        </w:rPr>
      </w:pPr>
      <w:hyperlink w:anchor="P9317" w:history="1">
        <w:r w:rsidRPr="00B43337">
          <w:rPr>
            <w:rFonts w:ascii="Times New Roman" w:hAnsi="Times New Roman" w:cs="Times New Roman"/>
            <w:color w:val="0000FF"/>
            <w:sz w:val="24"/>
            <w:szCs w:val="24"/>
          </w:rPr>
          <w:t>строка 490</w:t>
        </w:r>
      </w:hyperlink>
      <w:r w:rsidRPr="00B43337">
        <w:rPr>
          <w:rFonts w:ascii="Times New Roman" w:hAnsi="Times New Roman" w:cs="Times New Roman"/>
          <w:sz w:val="24"/>
          <w:szCs w:val="24"/>
        </w:rPr>
        <w:t xml:space="preserve"> - остаток по счету 030200000 "Расчеты по принятым обязательствам";</w:t>
      </w:r>
    </w:p>
    <w:p w:rsidR="00B43337" w:rsidRPr="00B43337" w:rsidRDefault="00B43337">
      <w:pPr>
        <w:pStyle w:val="ConsPlusNormal"/>
        <w:ind w:firstLine="540"/>
        <w:jc w:val="both"/>
        <w:rPr>
          <w:rFonts w:ascii="Times New Roman" w:hAnsi="Times New Roman" w:cs="Times New Roman"/>
          <w:sz w:val="24"/>
          <w:szCs w:val="24"/>
        </w:rPr>
      </w:pPr>
      <w:hyperlink w:anchor="P9325" w:history="1">
        <w:r w:rsidRPr="00B43337">
          <w:rPr>
            <w:rFonts w:ascii="Times New Roman" w:hAnsi="Times New Roman" w:cs="Times New Roman"/>
            <w:color w:val="0000FF"/>
            <w:sz w:val="24"/>
            <w:szCs w:val="24"/>
          </w:rPr>
          <w:t>строка 510</w:t>
        </w:r>
      </w:hyperlink>
      <w:r w:rsidRPr="00B43337">
        <w:rPr>
          <w:rFonts w:ascii="Times New Roman" w:hAnsi="Times New Roman" w:cs="Times New Roman"/>
          <w:sz w:val="24"/>
          <w:szCs w:val="24"/>
        </w:rPr>
        <w:t xml:space="preserve"> - остаток по счету 030300000 "Расчеты по платежам в бюджеты" (сумма </w:t>
      </w:r>
      <w:hyperlink w:anchor="P9341" w:history="1">
        <w:r w:rsidRPr="00B43337">
          <w:rPr>
            <w:rFonts w:ascii="Times New Roman" w:hAnsi="Times New Roman" w:cs="Times New Roman"/>
            <w:color w:val="0000FF"/>
            <w:sz w:val="24"/>
            <w:szCs w:val="24"/>
          </w:rPr>
          <w:t>строк 511</w:t>
        </w:r>
      </w:hyperlink>
      <w:r w:rsidRPr="00B43337">
        <w:rPr>
          <w:rFonts w:ascii="Times New Roman" w:hAnsi="Times New Roman" w:cs="Times New Roman"/>
          <w:sz w:val="24"/>
          <w:szCs w:val="24"/>
        </w:rPr>
        <w:t xml:space="preserve"> - </w:t>
      </w:r>
      <w:hyperlink w:anchor="P9381" w:history="1">
        <w:r w:rsidRPr="00B43337">
          <w:rPr>
            <w:rFonts w:ascii="Times New Roman" w:hAnsi="Times New Roman" w:cs="Times New Roman"/>
            <w:color w:val="0000FF"/>
            <w:sz w:val="24"/>
            <w:szCs w:val="24"/>
          </w:rPr>
          <w:t>516</w:t>
        </w:r>
      </w:hyperlink>
      <w:r w:rsidRPr="00B43337">
        <w:rPr>
          <w:rFonts w:ascii="Times New Roman" w:hAnsi="Times New Roman" w:cs="Times New Roman"/>
          <w:sz w:val="24"/>
          <w:szCs w:val="24"/>
        </w:rPr>
        <w:t>);</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Приказов Минфина России от 29.12.2011 </w:t>
      </w:r>
      <w:hyperlink r:id="rId80" w:history="1">
        <w:r w:rsidRPr="00B43337">
          <w:rPr>
            <w:rFonts w:ascii="Times New Roman" w:hAnsi="Times New Roman" w:cs="Times New Roman"/>
            <w:color w:val="0000FF"/>
            <w:sz w:val="24"/>
            <w:szCs w:val="24"/>
          </w:rPr>
          <w:t>N 191н</w:t>
        </w:r>
      </w:hyperlink>
      <w:r w:rsidRPr="00B43337">
        <w:rPr>
          <w:rFonts w:ascii="Times New Roman" w:hAnsi="Times New Roman" w:cs="Times New Roman"/>
          <w:sz w:val="24"/>
          <w:szCs w:val="24"/>
        </w:rPr>
        <w:t xml:space="preserve">, от 26.10.2012 </w:t>
      </w:r>
      <w:hyperlink r:id="rId81" w:history="1">
        <w:r w:rsidRPr="00B43337">
          <w:rPr>
            <w:rFonts w:ascii="Times New Roman" w:hAnsi="Times New Roman" w:cs="Times New Roman"/>
            <w:color w:val="0000FF"/>
            <w:sz w:val="24"/>
            <w:szCs w:val="24"/>
          </w:rPr>
          <w:t>N 138н</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hyperlink w:anchor="P9341" w:history="1">
        <w:r w:rsidRPr="00B43337">
          <w:rPr>
            <w:rFonts w:ascii="Times New Roman" w:hAnsi="Times New Roman" w:cs="Times New Roman"/>
            <w:color w:val="0000FF"/>
            <w:sz w:val="24"/>
            <w:szCs w:val="24"/>
          </w:rPr>
          <w:t>строка 511</w:t>
        </w:r>
      </w:hyperlink>
      <w:r w:rsidRPr="00B43337">
        <w:rPr>
          <w:rFonts w:ascii="Times New Roman" w:hAnsi="Times New Roman" w:cs="Times New Roman"/>
          <w:sz w:val="24"/>
          <w:szCs w:val="24"/>
        </w:rPr>
        <w:t xml:space="preserve"> - остаток по счету 030301000 "Расчеты по налогу на доходы физических лиц";</w:t>
      </w:r>
    </w:p>
    <w:p w:rsidR="00B43337" w:rsidRPr="00B43337" w:rsidRDefault="00B43337">
      <w:pPr>
        <w:pStyle w:val="ConsPlusNormal"/>
        <w:ind w:firstLine="540"/>
        <w:jc w:val="both"/>
        <w:rPr>
          <w:rFonts w:ascii="Times New Roman" w:hAnsi="Times New Roman" w:cs="Times New Roman"/>
          <w:sz w:val="24"/>
          <w:szCs w:val="24"/>
        </w:rPr>
      </w:pPr>
      <w:hyperlink w:anchor="P9349" w:history="1">
        <w:r w:rsidRPr="00B43337">
          <w:rPr>
            <w:rFonts w:ascii="Times New Roman" w:hAnsi="Times New Roman" w:cs="Times New Roman"/>
            <w:color w:val="0000FF"/>
            <w:sz w:val="24"/>
            <w:szCs w:val="24"/>
          </w:rPr>
          <w:t>строка 512</w:t>
        </w:r>
      </w:hyperlink>
      <w:r w:rsidRPr="00B43337">
        <w:rPr>
          <w:rFonts w:ascii="Times New Roman" w:hAnsi="Times New Roman" w:cs="Times New Roman"/>
          <w:sz w:val="24"/>
          <w:szCs w:val="24"/>
        </w:rPr>
        <w:t xml:space="preserve"> - сумма остатков по счетам 030302000 "Расчеты по страховым взносам на обязательное социальное страхование на случай временной нетрудоспособности и в связи с материнством" и 030306000 "Расчеты по страховым взносам на обязательное социальное страхование от несчастных случаев на производстве и профессиональных заболеваний";</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82"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hyperlink w:anchor="P9357" w:history="1">
        <w:r w:rsidRPr="00B43337">
          <w:rPr>
            <w:rFonts w:ascii="Times New Roman" w:hAnsi="Times New Roman" w:cs="Times New Roman"/>
            <w:color w:val="0000FF"/>
            <w:sz w:val="24"/>
            <w:szCs w:val="24"/>
          </w:rPr>
          <w:t>строка 513</w:t>
        </w:r>
      </w:hyperlink>
      <w:r w:rsidRPr="00B43337">
        <w:rPr>
          <w:rFonts w:ascii="Times New Roman" w:hAnsi="Times New Roman" w:cs="Times New Roman"/>
          <w:sz w:val="24"/>
          <w:szCs w:val="24"/>
        </w:rPr>
        <w:t xml:space="preserve"> - остаток по счету 030303000 "Расчеты по налогу на прибыль организаций";</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83"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hyperlink w:anchor="P9365" w:history="1">
        <w:r w:rsidRPr="00B43337">
          <w:rPr>
            <w:rFonts w:ascii="Times New Roman" w:hAnsi="Times New Roman" w:cs="Times New Roman"/>
            <w:color w:val="0000FF"/>
            <w:sz w:val="24"/>
            <w:szCs w:val="24"/>
          </w:rPr>
          <w:t>строка 514</w:t>
        </w:r>
      </w:hyperlink>
      <w:r w:rsidRPr="00B43337">
        <w:rPr>
          <w:rFonts w:ascii="Times New Roman" w:hAnsi="Times New Roman" w:cs="Times New Roman"/>
          <w:sz w:val="24"/>
          <w:szCs w:val="24"/>
        </w:rPr>
        <w:t xml:space="preserve"> - остаток по счету 030304000 "Расчеты по налогу на добавленную стоимость";</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84"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hyperlink w:anchor="P9373" w:history="1">
        <w:r w:rsidRPr="00B43337">
          <w:rPr>
            <w:rFonts w:ascii="Times New Roman" w:hAnsi="Times New Roman" w:cs="Times New Roman"/>
            <w:color w:val="0000FF"/>
            <w:sz w:val="24"/>
            <w:szCs w:val="24"/>
          </w:rPr>
          <w:t>строка 515</w:t>
        </w:r>
      </w:hyperlink>
      <w:r w:rsidRPr="00B43337">
        <w:rPr>
          <w:rFonts w:ascii="Times New Roman" w:hAnsi="Times New Roman" w:cs="Times New Roman"/>
          <w:sz w:val="24"/>
          <w:szCs w:val="24"/>
        </w:rPr>
        <w:t xml:space="preserve"> - сумма остатков по счетам 030305000 "Расчеты по прочим платежам в бюджет", 030312000 "Расчеты по налогу на имущество организаций", 030313000 "Расчеты по земельному налогу";</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Приказов Минфина России от 29.12.2011 </w:t>
      </w:r>
      <w:hyperlink r:id="rId85" w:history="1">
        <w:r w:rsidRPr="00B43337">
          <w:rPr>
            <w:rFonts w:ascii="Times New Roman" w:hAnsi="Times New Roman" w:cs="Times New Roman"/>
            <w:color w:val="0000FF"/>
            <w:sz w:val="24"/>
            <w:szCs w:val="24"/>
          </w:rPr>
          <w:t>N 191н</w:t>
        </w:r>
      </w:hyperlink>
      <w:r w:rsidRPr="00B43337">
        <w:rPr>
          <w:rFonts w:ascii="Times New Roman" w:hAnsi="Times New Roman" w:cs="Times New Roman"/>
          <w:sz w:val="24"/>
          <w:szCs w:val="24"/>
        </w:rPr>
        <w:t xml:space="preserve">, от 19.12.2014 </w:t>
      </w:r>
      <w:hyperlink r:id="rId86" w:history="1">
        <w:r w:rsidRPr="00B43337">
          <w:rPr>
            <w:rFonts w:ascii="Times New Roman" w:hAnsi="Times New Roman" w:cs="Times New Roman"/>
            <w:color w:val="0000FF"/>
            <w:sz w:val="24"/>
            <w:szCs w:val="24"/>
          </w:rPr>
          <w:t>N 157н</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hyperlink w:anchor="P9381" w:history="1">
        <w:r w:rsidRPr="00B43337">
          <w:rPr>
            <w:rFonts w:ascii="Times New Roman" w:hAnsi="Times New Roman" w:cs="Times New Roman"/>
            <w:color w:val="0000FF"/>
            <w:sz w:val="24"/>
            <w:szCs w:val="24"/>
          </w:rPr>
          <w:t>строка 516</w:t>
        </w:r>
      </w:hyperlink>
      <w:r w:rsidRPr="00B43337">
        <w:rPr>
          <w:rFonts w:ascii="Times New Roman" w:hAnsi="Times New Roman" w:cs="Times New Roman"/>
          <w:sz w:val="24"/>
          <w:szCs w:val="24"/>
        </w:rPr>
        <w:t xml:space="preserve"> - сумма остатков по счетам 030307000 "Расчеты по страховым взносам на обязательное медицинское страхование в Федеральный ФОМС", 030308000 "Расчеты по страховым взносам на обязательное медицинское страхование в Территориальный ФОМС", 030309000 "Расчеты по дополнительным страховым взносам на пенсионное страхование", 030310000 "Расчеты по страховым взносам на обязательное пенсионное страхование на выплату страховой части трудовой пенсии", 030311000 "Расчеты по страховым взносам на обязательное пенсионное страхование на выплату накопительной части трудовой пенсии";</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Приказов Минфина России от 29.12.2011 </w:t>
      </w:r>
      <w:hyperlink r:id="rId87" w:history="1">
        <w:r w:rsidRPr="00B43337">
          <w:rPr>
            <w:rFonts w:ascii="Times New Roman" w:hAnsi="Times New Roman" w:cs="Times New Roman"/>
            <w:color w:val="0000FF"/>
            <w:sz w:val="24"/>
            <w:szCs w:val="24"/>
          </w:rPr>
          <w:t>N 191н</w:t>
        </w:r>
      </w:hyperlink>
      <w:r w:rsidRPr="00B43337">
        <w:rPr>
          <w:rFonts w:ascii="Times New Roman" w:hAnsi="Times New Roman" w:cs="Times New Roman"/>
          <w:sz w:val="24"/>
          <w:szCs w:val="24"/>
        </w:rPr>
        <w:t xml:space="preserve">, от 19.12.2014 </w:t>
      </w:r>
      <w:hyperlink r:id="rId88" w:history="1">
        <w:r w:rsidRPr="00B43337">
          <w:rPr>
            <w:rFonts w:ascii="Times New Roman" w:hAnsi="Times New Roman" w:cs="Times New Roman"/>
            <w:color w:val="0000FF"/>
            <w:sz w:val="24"/>
            <w:szCs w:val="24"/>
          </w:rPr>
          <w:t>N 157н</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hyperlink w:anchor="P9410" w:history="1">
        <w:r w:rsidRPr="00B43337">
          <w:rPr>
            <w:rFonts w:ascii="Times New Roman" w:hAnsi="Times New Roman" w:cs="Times New Roman"/>
            <w:color w:val="0000FF"/>
            <w:sz w:val="24"/>
            <w:szCs w:val="24"/>
          </w:rPr>
          <w:t>строка 530</w:t>
        </w:r>
      </w:hyperlink>
      <w:r w:rsidRPr="00B43337">
        <w:rPr>
          <w:rFonts w:ascii="Times New Roman" w:hAnsi="Times New Roman" w:cs="Times New Roman"/>
          <w:sz w:val="24"/>
          <w:szCs w:val="24"/>
        </w:rPr>
        <w:t xml:space="preserve"> - остаток по счету 030400000 "Прочие расчеты с кредиторами" сумма </w:t>
      </w:r>
      <w:hyperlink w:anchor="P9426" w:history="1">
        <w:r w:rsidRPr="00B43337">
          <w:rPr>
            <w:rFonts w:ascii="Times New Roman" w:hAnsi="Times New Roman" w:cs="Times New Roman"/>
            <w:color w:val="0000FF"/>
            <w:sz w:val="24"/>
            <w:szCs w:val="24"/>
          </w:rPr>
          <w:t>строк 531</w:t>
        </w:r>
      </w:hyperlink>
      <w:r w:rsidRPr="00B43337">
        <w:rPr>
          <w:rFonts w:ascii="Times New Roman" w:hAnsi="Times New Roman" w:cs="Times New Roman"/>
          <w:sz w:val="24"/>
          <w:szCs w:val="24"/>
        </w:rPr>
        <w:t xml:space="preserve"> - </w:t>
      </w:r>
      <w:hyperlink w:anchor="P9450" w:history="1">
        <w:r w:rsidRPr="00B43337">
          <w:rPr>
            <w:rFonts w:ascii="Times New Roman" w:hAnsi="Times New Roman" w:cs="Times New Roman"/>
            <w:color w:val="0000FF"/>
            <w:sz w:val="24"/>
            <w:szCs w:val="24"/>
          </w:rPr>
          <w:t>534</w:t>
        </w:r>
      </w:hyperlink>
      <w:r w:rsidRPr="00B43337">
        <w:rPr>
          <w:rFonts w:ascii="Times New Roman" w:hAnsi="Times New Roman" w:cs="Times New Roman"/>
          <w:sz w:val="24"/>
          <w:szCs w:val="24"/>
        </w:rPr>
        <w:t>. Дебетовый остаток по счету отражается со знаком "минус";</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89"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hyperlink w:anchor="P9426" w:history="1">
        <w:r w:rsidRPr="00B43337">
          <w:rPr>
            <w:rFonts w:ascii="Times New Roman" w:hAnsi="Times New Roman" w:cs="Times New Roman"/>
            <w:color w:val="0000FF"/>
            <w:sz w:val="24"/>
            <w:szCs w:val="24"/>
          </w:rPr>
          <w:t>строка 531</w:t>
        </w:r>
      </w:hyperlink>
      <w:r w:rsidRPr="00B43337">
        <w:rPr>
          <w:rFonts w:ascii="Times New Roman" w:hAnsi="Times New Roman" w:cs="Times New Roman"/>
          <w:sz w:val="24"/>
          <w:szCs w:val="24"/>
        </w:rPr>
        <w:t xml:space="preserve"> - остаток по счету 030401000 "Расчеты по средствам, полученным во временное распоряжение";</w:t>
      </w:r>
    </w:p>
    <w:p w:rsidR="00B43337" w:rsidRPr="00B43337" w:rsidRDefault="00B43337">
      <w:pPr>
        <w:pStyle w:val="ConsPlusNormal"/>
        <w:ind w:firstLine="540"/>
        <w:jc w:val="both"/>
        <w:rPr>
          <w:rFonts w:ascii="Times New Roman" w:hAnsi="Times New Roman" w:cs="Times New Roman"/>
          <w:sz w:val="24"/>
          <w:szCs w:val="24"/>
        </w:rPr>
      </w:pPr>
      <w:hyperlink w:anchor="P9434" w:history="1">
        <w:r w:rsidRPr="00B43337">
          <w:rPr>
            <w:rFonts w:ascii="Times New Roman" w:hAnsi="Times New Roman" w:cs="Times New Roman"/>
            <w:color w:val="0000FF"/>
            <w:sz w:val="24"/>
            <w:szCs w:val="24"/>
          </w:rPr>
          <w:t>строка 532</w:t>
        </w:r>
      </w:hyperlink>
      <w:r w:rsidRPr="00B43337">
        <w:rPr>
          <w:rFonts w:ascii="Times New Roman" w:hAnsi="Times New Roman" w:cs="Times New Roman"/>
          <w:sz w:val="24"/>
          <w:szCs w:val="24"/>
        </w:rPr>
        <w:t xml:space="preserve"> - остаток по счету 030402000 "Расчеты с депонентами";</w:t>
      </w:r>
    </w:p>
    <w:p w:rsidR="00B43337" w:rsidRPr="00B43337" w:rsidRDefault="00B43337">
      <w:pPr>
        <w:pStyle w:val="ConsPlusNormal"/>
        <w:ind w:firstLine="540"/>
        <w:jc w:val="both"/>
        <w:rPr>
          <w:rFonts w:ascii="Times New Roman" w:hAnsi="Times New Roman" w:cs="Times New Roman"/>
          <w:sz w:val="24"/>
          <w:szCs w:val="24"/>
        </w:rPr>
      </w:pPr>
      <w:hyperlink w:anchor="P9442" w:history="1">
        <w:r w:rsidRPr="00B43337">
          <w:rPr>
            <w:rFonts w:ascii="Times New Roman" w:hAnsi="Times New Roman" w:cs="Times New Roman"/>
            <w:color w:val="0000FF"/>
            <w:sz w:val="24"/>
            <w:szCs w:val="24"/>
          </w:rPr>
          <w:t>строка 533</w:t>
        </w:r>
      </w:hyperlink>
      <w:r w:rsidRPr="00B43337">
        <w:rPr>
          <w:rFonts w:ascii="Times New Roman" w:hAnsi="Times New Roman" w:cs="Times New Roman"/>
          <w:sz w:val="24"/>
          <w:szCs w:val="24"/>
        </w:rPr>
        <w:t xml:space="preserve"> - остаток по счету 030403000 "Расчеты по удержаниям из выплат по оплате труда";</w:t>
      </w:r>
    </w:p>
    <w:p w:rsidR="00B43337" w:rsidRPr="00B43337" w:rsidRDefault="00B43337">
      <w:pPr>
        <w:pStyle w:val="ConsPlusNormal"/>
        <w:ind w:firstLine="540"/>
        <w:jc w:val="both"/>
        <w:rPr>
          <w:rFonts w:ascii="Times New Roman" w:hAnsi="Times New Roman" w:cs="Times New Roman"/>
          <w:sz w:val="24"/>
          <w:szCs w:val="24"/>
        </w:rPr>
      </w:pPr>
      <w:hyperlink w:anchor="P9450" w:history="1">
        <w:r w:rsidRPr="00B43337">
          <w:rPr>
            <w:rFonts w:ascii="Times New Roman" w:hAnsi="Times New Roman" w:cs="Times New Roman"/>
            <w:color w:val="0000FF"/>
            <w:sz w:val="24"/>
            <w:szCs w:val="24"/>
          </w:rPr>
          <w:t>строка 534</w:t>
        </w:r>
      </w:hyperlink>
      <w:r w:rsidRPr="00B43337">
        <w:rPr>
          <w:rFonts w:ascii="Times New Roman" w:hAnsi="Times New Roman" w:cs="Times New Roman"/>
          <w:sz w:val="24"/>
          <w:szCs w:val="24"/>
        </w:rPr>
        <w:t xml:space="preserve"> - остаток по счету 030404000 "Внутриведомственные расчеты", дебетовый остаток по счету отражается со знаком "минус";</w:t>
      </w:r>
    </w:p>
    <w:p w:rsidR="00B43337" w:rsidRPr="00B43337" w:rsidRDefault="00B43337">
      <w:pPr>
        <w:pStyle w:val="ConsPlusNormal"/>
        <w:ind w:firstLine="540"/>
        <w:jc w:val="both"/>
        <w:rPr>
          <w:rFonts w:ascii="Times New Roman" w:hAnsi="Times New Roman" w:cs="Times New Roman"/>
          <w:sz w:val="24"/>
          <w:szCs w:val="24"/>
        </w:rPr>
      </w:pPr>
      <w:hyperlink w:anchor="P9458" w:history="1">
        <w:r w:rsidRPr="00B43337">
          <w:rPr>
            <w:rFonts w:ascii="Times New Roman" w:hAnsi="Times New Roman" w:cs="Times New Roman"/>
            <w:color w:val="0000FF"/>
            <w:sz w:val="24"/>
            <w:szCs w:val="24"/>
          </w:rPr>
          <w:t>строка 570</w:t>
        </w:r>
      </w:hyperlink>
      <w:r w:rsidRPr="00B43337">
        <w:rPr>
          <w:rFonts w:ascii="Times New Roman" w:hAnsi="Times New Roman" w:cs="Times New Roman"/>
          <w:sz w:val="24"/>
          <w:szCs w:val="24"/>
        </w:rPr>
        <w:t xml:space="preserve"> - кредитовый остаток по счету 020800000 "Расчеты с подотчетными лицами";</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90"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hyperlink w:anchor="P9466" w:history="1">
        <w:r w:rsidRPr="00B43337">
          <w:rPr>
            <w:rFonts w:ascii="Times New Roman" w:hAnsi="Times New Roman" w:cs="Times New Roman"/>
            <w:color w:val="0000FF"/>
            <w:sz w:val="24"/>
            <w:szCs w:val="24"/>
          </w:rPr>
          <w:t>строка 580</w:t>
        </w:r>
      </w:hyperlink>
      <w:r w:rsidRPr="00B43337">
        <w:rPr>
          <w:rFonts w:ascii="Times New Roman" w:hAnsi="Times New Roman" w:cs="Times New Roman"/>
          <w:sz w:val="24"/>
          <w:szCs w:val="24"/>
        </w:rPr>
        <w:t xml:space="preserve"> - кредитовый остаток по счету 020500000 "Расчеты по доходам";</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91"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hyperlink w:anchor="P9474" w:history="1">
        <w:r w:rsidRPr="00B43337">
          <w:rPr>
            <w:rFonts w:ascii="Times New Roman" w:hAnsi="Times New Roman" w:cs="Times New Roman"/>
            <w:color w:val="0000FF"/>
            <w:sz w:val="24"/>
            <w:szCs w:val="24"/>
          </w:rPr>
          <w:t>строка 590</w:t>
        </w:r>
      </w:hyperlink>
      <w:r w:rsidRPr="00B43337">
        <w:rPr>
          <w:rFonts w:ascii="Times New Roman" w:hAnsi="Times New Roman" w:cs="Times New Roman"/>
          <w:sz w:val="24"/>
          <w:szCs w:val="24"/>
        </w:rPr>
        <w:t xml:space="preserve"> - кредитовый остаток по счету 020900000 "Расчеты по ущербу и иным доходам";</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92"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hyperlink w:anchor="P9482" w:history="1">
        <w:r w:rsidRPr="00B43337">
          <w:rPr>
            <w:rFonts w:ascii="Times New Roman" w:hAnsi="Times New Roman" w:cs="Times New Roman"/>
            <w:color w:val="0000FF"/>
            <w:sz w:val="24"/>
            <w:szCs w:val="24"/>
          </w:rPr>
          <w:t>строка 600</w:t>
        </w:r>
      </w:hyperlink>
      <w:r w:rsidRPr="00B43337">
        <w:rPr>
          <w:rFonts w:ascii="Times New Roman" w:hAnsi="Times New Roman" w:cs="Times New Roman"/>
          <w:sz w:val="24"/>
          <w:szCs w:val="24"/>
        </w:rPr>
        <w:t xml:space="preserve"> - сумма </w:t>
      </w:r>
      <w:hyperlink w:anchor="P9269" w:history="1">
        <w:r w:rsidRPr="00B43337">
          <w:rPr>
            <w:rFonts w:ascii="Times New Roman" w:hAnsi="Times New Roman" w:cs="Times New Roman"/>
            <w:color w:val="0000FF"/>
            <w:sz w:val="24"/>
            <w:szCs w:val="24"/>
          </w:rPr>
          <w:t>строк 470</w:t>
        </w:r>
      </w:hyperlink>
      <w:r w:rsidRPr="00B43337">
        <w:rPr>
          <w:rFonts w:ascii="Times New Roman" w:hAnsi="Times New Roman" w:cs="Times New Roman"/>
          <w:sz w:val="24"/>
          <w:szCs w:val="24"/>
        </w:rPr>
        <w:t xml:space="preserve">, </w:t>
      </w:r>
      <w:hyperlink w:anchor="P9317" w:history="1">
        <w:r w:rsidRPr="00B43337">
          <w:rPr>
            <w:rFonts w:ascii="Times New Roman" w:hAnsi="Times New Roman" w:cs="Times New Roman"/>
            <w:color w:val="0000FF"/>
            <w:sz w:val="24"/>
            <w:szCs w:val="24"/>
          </w:rPr>
          <w:t>490</w:t>
        </w:r>
      </w:hyperlink>
      <w:r w:rsidRPr="00B43337">
        <w:rPr>
          <w:rFonts w:ascii="Times New Roman" w:hAnsi="Times New Roman" w:cs="Times New Roman"/>
          <w:sz w:val="24"/>
          <w:szCs w:val="24"/>
        </w:rPr>
        <w:t xml:space="preserve">, </w:t>
      </w:r>
      <w:hyperlink w:anchor="P9325" w:history="1">
        <w:r w:rsidRPr="00B43337">
          <w:rPr>
            <w:rFonts w:ascii="Times New Roman" w:hAnsi="Times New Roman" w:cs="Times New Roman"/>
            <w:color w:val="0000FF"/>
            <w:sz w:val="24"/>
            <w:szCs w:val="24"/>
          </w:rPr>
          <w:t>510</w:t>
        </w:r>
      </w:hyperlink>
      <w:r w:rsidRPr="00B43337">
        <w:rPr>
          <w:rFonts w:ascii="Times New Roman" w:hAnsi="Times New Roman" w:cs="Times New Roman"/>
          <w:sz w:val="24"/>
          <w:szCs w:val="24"/>
        </w:rPr>
        <w:t xml:space="preserve">, </w:t>
      </w:r>
      <w:hyperlink w:anchor="P9410" w:history="1">
        <w:r w:rsidRPr="00B43337">
          <w:rPr>
            <w:rFonts w:ascii="Times New Roman" w:hAnsi="Times New Roman" w:cs="Times New Roman"/>
            <w:color w:val="0000FF"/>
            <w:sz w:val="24"/>
            <w:szCs w:val="24"/>
          </w:rPr>
          <w:t>530</w:t>
        </w:r>
      </w:hyperlink>
      <w:r w:rsidRPr="00B43337">
        <w:rPr>
          <w:rFonts w:ascii="Times New Roman" w:hAnsi="Times New Roman" w:cs="Times New Roman"/>
          <w:sz w:val="24"/>
          <w:szCs w:val="24"/>
        </w:rPr>
        <w:t xml:space="preserve">, </w:t>
      </w:r>
      <w:hyperlink w:anchor="P9458" w:history="1">
        <w:r w:rsidRPr="00B43337">
          <w:rPr>
            <w:rFonts w:ascii="Times New Roman" w:hAnsi="Times New Roman" w:cs="Times New Roman"/>
            <w:color w:val="0000FF"/>
            <w:sz w:val="24"/>
            <w:szCs w:val="24"/>
          </w:rPr>
          <w:t>570</w:t>
        </w:r>
      </w:hyperlink>
      <w:r w:rsidRPr="00B43337">
        <w:rPr>
          <w:rFonts w:ascii="Times New Roman" w:hAnsi="Times New Roman" w:cs="Times New Roman"/>
          <w:sz w:val="24"/>
          <w:szCs w:val="24"/>
        </w:rPr>
        <w:t>,</w:t>
      </w:r>
      <w:hyperlink w:anchor="P9466" w:history="1">
        <w:r w:rsidRPr="00B43337">
          <w:rPr>
            <w:rFonts w:ascii="Times New Roman" w:hAnsi="Times New Roman" w:cs="Times New Roman"/>
            <w:color w:val="0000FF"/>
            <w:sz w:val="24"/>
            <w:szCs w:val="24"/>
          </w:rPr>
          <w:t>580</w:t>
        </w:r>
      </w:hyperlink>
      <w:r w:rsidRPr="00B43337">
        <w:rPr>
          <w:rFonts w:ascii="Times New Roman" w:hAnsi="Times New Roman" w:cs="Times New Roman"/>
          <w:sz w:val="24"/>
          <w:szCs w:val="24"/>
        </w:rPr>
        <w:t xml:space="preserve">, </w:t>
      </w:r>
      <w:hyperlink w:anchor="P9474" w:history="1">
        <w:r w:rsidRPr="00B43337">
          <w:rPr>
            <w:rFonts w:ascii="Times New Roman" w:hAnsi="Times New Roman" w:cs="Times New Roman"/>
            <w:color w:val="0000FF"/>
            <w:sz w:val="24"/>
            <w:szCs w:val="24"/>
          </w:rPr>
          <w:t>590</w:t>
        </w:r>
      </w:hyperlink>
      <w:r w:rsidRPr="00B43337">
        <w:rPr>
          <w:rFonts w:ascii="Times New Roman" w:hAnsi="Times New Roman" w:cs="Times New Roman"/>
          <w:sz w:val="24"/>
          <w:szCs w:val="24"/>
        </w:rPr>
        <w:t>.</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93"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hyperlink w:anchor="P9269" w:history="1">
        <w:r w:rsidRPr="00B43337">
          <w:rPr>
            <w:rFonts w:ascii="Times New Roman" w:hAnsi="Times New Roman" w:cs="Times New Roman"/>
            <w:color w:val="0000FF"/>
            <w:sz w:val="24"/>
            <w:szCs w:val="24"/>
          </w:rPr>
          <w:t>Строки 470</w:t>
        </w:r>
      </w:hyperlink>
      <w:r w:rsidRPr="00B43337">
        <w:rPr>
          <w:rFonts w:ascii="Times New Roman" w:hAnsi="Times New Roman" w:cs="Times New Roman"/>
          <w:sz w:val="24"/>
          <w:szCs w:val="24"/>
        </w:rPr>
        <w:t xml:space="preserve"> - </w:t>
      </w:r>
      <w:hyperlink w:anchor="P9381" w:history="1">
        <w:r w:rsidRPr="00B43337">
          <w:rPr>
            <w:rFonts w:ascii="Times New Roman" w:hAnsi="Times New Roman" w:cs="Times New Roman"/>
            <w:color w:val="0000FF"/>
            <w:sz w:val="24"/>
            <w:szCs w:val="24"/>
          </w:rPr>
          <w:t>516</w:t>
        </w:r>
      </w:hyperlink>
      <w:r w:rsidRPr="00B43337">
        <w:rPr>
          <w:rFonts w:ascii="Times New Roman" w:hAnsi="Times New Roman" w:cs="Times New Roman"/>
          <w:sz w:val="24"/>
          <w:szCs w:val="24"/>
        </w:rPr>
        <w:t xml:space="preserve">, </w:t>
      </w:r>
      <w:hyperlink w:anchor="P9434" w:history="1">
        <w:r w:rsidRPr="00B43337">
          <w:rPr>
            <w:rFonts w:ascii="Times New Roman" w:hAnsi="Times New Roman" w:cs="Times New Roman"/>
            <w:color w:val="0000FF"/>
            <w:sz w:val="24"/>
            <w:szCs w:val="24"/>
          </w:rPr>
          <w:t>532</w:t>
        </w:r>
      </w:hyperlink>
      <w:r w:rsidRPr="00B43337">
        <w:rPr>
          <w:rFonts w:ascii="Times New Roman" w:hAnsi="Times New Roman" w:cs="Times New Roman"/>
          <w:sz w:val="24"/>
          <w:szCs w:val="24"/>
        </w:rPr>
        <w:t xml:space="preserve">, </w:t>
      </w:r>
      <w:hyperlink w:anchor="P9442" w:history="1">
        <w:r w:rsidRPr="00B43337">
          <w:rPr>
            <w:rFonts w:ascii="Times New Roman" w:hAnsi="Times New Roman" w:cs="Times New Roman"/>
            <w:color w:val="0000FF"/>
            <w:sz w:val="24"/>
            <w:szCs w:val="24"/>
          </w:rPr>
          <w:t>533</w:t>
        </w:r>
      </w:hyperlink>
      <w:r w:rsidRPr="00B43337">
        <w:rPr>
          <w:rFonts w:ascii="Times New Roman" w:hAnsi="Times New Roman" w:cs="Times New Roman"/>
          <w:sz w:val="24"/>
          <w:szCs w:val="24"/>
        </w:rPr>
        <w:t xml:space="preserve">, </w:t>
      </w:r>
      <w:hyperlink w:anchor="P9450" w:history="1">
        <w:r w:rsidRPr="00B43337">
          <w:rPr>
            <w:rFonts w:ascii="Times New Roman" w:hAnsi="Times New Roman" w:cs="Times New Roman"/>
            <w:color w:val="0000FF"/>
            <w:sz w:val="24"/>
            <w:szCs w:val="24"/>
          </w:rPr>
          <w:t>534</w:t>
        </w:r>
      </w:hyperlink>
      <w:r w:rsidRPr="00B43337">
        <w:rPr>
          <w:rFonts w:ascii="Times New Roman" w:hAnsi="Times New Roman" w:cs="Times New Roman"/>
          <w:sz w:val="24"/>
          <w:szCs w:val="24"/>
        </w:rPr>
        <w:t xml:space="preserve"> в графах 4, 7 не заполняются.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94"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29.12.2011 N 191н, в ред. </w:t>
      </w:r>
      <w:hyperlink r:id="rId95"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hyperlink w:anchor="P9490" w:history="1">
        <w:r w:rsidRPr="00B43337">
          <w:rPr>
            <w:rFonts w:ascii="Times New Roman" w:hAnsi="Times New Roman" w:cs="Times New Roman"/>
            <w:color w:val="0000FF"/>
            <w:sz w:val="24"/>
            <w:szCs w:val="24"/>
          </w:rPr>
          <w:t>Раздел</w:t>
        </w:r>
      </w:hyperlink>
      <w:r w:rsidRPr="00B43337">
        <w:rPr>
          <w:rFonts w:ascii="Times New Roman" w:hAnsi="Times New Roman" w:cs="Times New Roman"/>
          <w:sz w:val="24"/>
          <w:szCs w:val="24"/>
        </w:rPr>
        <w:t xml:space="preserve"> "Финансовый результат"</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bookmarkStart w:id="11" w:name="P327"/>
      <w:bookmarkEnd w:id="11"/>
      <w:r w:rsidRPr="00B43337">
        <w:rPr>
          <w:rFonts w:ascii="Times New Roman" w:hAnsi="Times New Roman" w:cs="Times New Roman"/>
          <w:sz w:val="24"/>
          <w:szCs w:val="24"/>
        </w:rPr>
        <w:t>19. В разделе "Финансовый результат" отражается финансовый результат деятельности получателя бюджетных средств, администратора источников финансирования дефицита бюджета, администратора доходов бюджета по счетам бюджетного учета:</w:t>
      </w:r>
    </w:p>
    <w:p w:rsidR="00B43337" w:rsidRPr="00B43337" w:rsidRDefault="00B43337">
      <w:pPr>
        <w:pStyle w:val="ConsPlusNormal"/>
        <w:ind w:firstLine="540"/>
        <w:jc w:val="both"/>
        <w:rPr>
          <w:rFonts w:ascii="Times New Roman" w:hAnsi="Times New Roman" w:cs="Times New Roman"/>
          <w:sz w:val="24"/>
          <w:szCs w:val="24"/>
        </w:rPr>
      </w:pPr>
      <w:hyperlink w:anchor="P9498" w:history="1">
        <w:r w:rsidRPr="00B43337">
          <w:rPr>
            <w:rFonts w:ascii="Times New Roman" w:hAnsi="Times New Roman" w:cs="Times New Roman"/>
            <w:color w:val="0000FF"/>
            <w:sz w:val="24"/>
            <w:szCs w:val="24"/>
          </w:rPr>
          <w:t>строка 620</w:t>
        </w:r>
      </w:hyperlink>
      <w:r w:rsidRPr="00B43337">
        <w:rPr>
          <w:rFonts w:ascii="Times New Roman" w:hAnsi="Times New Roman" w:cs="Times New Roman"/>
          <w:sz w:val="24"/>
          <w:szCs w:val="24"/>
        </w:rPr>
        <w:t xml:space="preserve"> - остаток по счету 040100000 "Финансовый результат экономического субъекта" (сумма </w:t>
      </w:r>
      <w:hyperlink w:anchor="P9514" w:history="1">
        <w:r w:rsidRPr="00B43337">
          <w:rPr>
            <w:rFonts w:ascii="Times New Roman" w:hAnsi="Times New Roman" w:cs="Times New Roman"/>
            <w:color w:val="0000FF"/>
            <w:sz w:val="24"/>
            <w:szCs w:val="24"/>
          </w:rPr>
          <w:t>строк 623</w:t>
        </w:r>
      </w:hyperlink>
      <w:r w:rsidRPr="00B43337">
        <w:rPr>
          <w:rFonts w:ascii="Times New Roman" w:hAnsi="Times New Roman" w:cs="Times New Roman"/>
          <w:sz w:val="24"/>
          <w:szCs w:val="24"/>
        </w:rPr>
        <w:t xml:space="preserve"> - </w:t>
      </w:r>
      <w:hyperlink w:anchor="P9538" w:history="1">
        <w:r w:rsidRPr="00B43337">
          <w:rPr>
            <w:rFonts w:ascii="Times New Roman" w:hAnsi="Times New Roman" w:cs="Times New Roman"/>
            <w:color w:val="0000FF"/>
            <w:sz w:val="24"/>
            <w:szCs w:val="24"/>
          </w:rPr>
          <w:t>626</w:t>
        </w:r>
      </w:hyperlink>
      <w:r w:rsidRPr="00B43337">
        <w:rPr>
          <w:rFonts w:ascii="Times New Roman" w:hAnsi="Times New Roman" w:cs="Times New Roman"/>
          <w:sz w:val="24"/>
          <w:szCs w:val="24"/>
        </w:rPr>
        <w:t>);</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Приказов Минфина России от 29.12.2011 </w:t>
      </w:r>
      <w:hyperlink r:id="rId96" w:history="1">
        <w:r w:rsidRPr="00B43337">
          <w:rPr>
            <w:rFonts w:ascii="Times New Roman" w:hAnsi="Times New Roman" w:cs="Times New Roman"/>
            <w:color w:val="0000FF"/>
            <w:sz w:val="24"/>
            <w:szCs w:val="24"/>
          </w:rPr>
          <w:t>N 191н</w:t>
        </w:r>
      </w:hyperlink>
      <w:r w:rsidRPr="00B43337">
        <w:rPr>
          <w:rFonts w:ascii="Times New Roman" w:hAnsi="Times New Roman" w:cs="Times New Roman"/>
          <w:sz w:val="24"/>
          <w:szCs w:val="24"/>
        </w:rPr>
        <w:t xml:space="preserve">, от 19.12.2014 </w:t>
      </w:r>
      <w:hyperlink r:id="rId97" w:history="1">
        <w:r w:rsidRPr="00B43337">
          <w:rPr>
            <w:rFonts w:ascii="Times New Roman" w:hAnsi="Times New Roman" w:cs="Times New Roman"/>
            <w:color w:val="0000FF"/>
            <w:sz w:val="24"/>
            <w:szCs w:val="24"/>
          </w:rPr>
          <w:t>N 157н</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hyperlink w:anchor="P9514" w:history="1">
        <w:r w:rsidRPr="00B43337">
          <w:rPr>
            <w:rFonts w:ascii="Times New Roman" w:hAnsi="Times New Roman" w:cs="Times New Roman"/>
            <w:color w:val="0000FF"/>
            <w:sz w:val="24"/>
            <w:szCs w:val="24"/>
          </w:rPr>
          <w:t>строка 623</w:t>
        </w:r>
      </w:hyperlink>
      <w:r w:rsidRPr="00B43337">
        <w:rPr>
          <w:rFonts w:ascii="Times New Roman" w:hAnsi="Times New Roman" w:cs="Times New Roman"/>
          <w:sz w:val="24"/>
          <w:szCs w:val="24"/>
        </w:rPr>
        <w:t xml:space="preserve"> - остаток по счету 040130000 "Финансовый результат прошлых отчетных периодов";</w:t>
      </w:r>
    </w:p>
    <w:p w:rsidR="00B43337" w:rsidRPr="00B43337" w:rsidRDefault="00B43337">
      <w:pPr>
        <w:pStyle w:val="ConsPlusNormal"/>
        <w:ind w:firstLine="540"/>
        <w:jc w:val="both"/>
        <w:rPr>
          <w:rFonts w:ascii="Times New Roman" w:hAnsi="Times New Roman" w:cs="Times New Roman"/>
          <w:sz w:val="24"/>
          <w:szCs w:val="24"/>
        </w:rPr>
      </w:pPr>
      <w:hyperlink w:anchor="P9522" w:history="1">
        <w:r w:rsidRPr="00B43337">
          <w:rPr>
            <w:rFonts w:ascii="Times New Roman" w:hAnsi="Times New Roman" w:cs="Times New Roman"/>
            <w:color w:val="0000FF"/>
            <w:sz w:val="24"/>
            <w:szCs w:val="24"/>
          </w:rPr>
          <w:t>строка 624</w:t>
        </w:r>
      </w:hyperlink>
      <w:r w:rsidRPr="00B43337">
        <w:rPr>
          <w:rFonts w:ascii="Times New Roman" w:hAnsi="Times New Roman" w:cs="Times New Roman"/>
          <w:sz w:val="24"/>
          <w:szCs w:val="24"/>
        </w:rPr>
        <w:t xml:space="preserve"> - остаток по счету 040140000 "Доходы будущих периодов";</w:t>
      </w:r>
    </w:p>
    <w:p w:rsidR="00B43337" w:rsidRPr="00B43337" w:rsidRDefault="00B43337">
      <w:pPr>
        <w:pStyle w:val="ConsPlusNormal"/>
        <w:ind w:firstLine="540"/>
        <w:jc w:val="both"/>
        <w:rPr>
          <w:rFonts w:ascii="Times New Roman" w:hAnsi="Times New Roman" w:cs="Times New Roman"/>
          <w:sz w:val="24"/>
          <w:szCs w:val="24"/>
        </w:rPr>
      </w:pPr>
      <w:hyperlink w:anchor="P9530" w:history="1">
        <w:r w:rsidRPr="00B43337">
          <w:rPr>
            <w:rFonts w:ascii="Times New Roman" w:hAnsi="Times New Roman" w:cs="Times New Roman"/>
            <w:color w:val="0000FF"/>
            <w:sz w:val="24"/>
            <w:szCs w:val="24"/>
          </w:rPr>
          <w:t>строка 625</w:t>
        </w:r>
      </w:hyperlink>
      <w:r w:rsidRPr="00B43337">
        <w:rPr>
          <w:rFonts w:ascii="Times New Roman" w:hAnsi="Times New Roman" w:cs="Times New Roman"/>
          <w:sz w:val="24"/>
          <w:szCs w:val="24"/>
        </w:rPr>
        <w:t xml:space="preserve"> - остаток по счету 040150000 "Расходы будущих периодов";</w:t>
      </w:r>
    </w:p>
    <w:p w:rsidR="00B43337" w:rsidRPr="00B43337" w:rsidRDefault="00B43337">
      <w:pPr>
        <w:pStyle w:val="ConsPlusNormal"/>
        <w:ind w:firstLine="540"/>
        <w:jc w:val="both"/>
        <w:rPr>
          <w:rFonts w:ascii="Times New Roman" w:hAnsi="Times New Roman" w:cs="Times New Roman"/>
          <w:sz w:val="24"/>
          <w:szCs w:val="24"/>
        </w:rPr>
      </w:pPr>
      <w:hyperlink w:anchor="P9538" w:history="1">
        <w:r w:rsidRPr="00B43337">
          <w:rPr>
            <w:rFonts w:ascii="Times New Roman" w:hAnsi="Times New Roman" w:cs="Times New Roman"/>
            <w:color w:val="0000FF"/>
            <w:sz w:val="24"/>
            <w:szCs w:val="24"/>
          </w:rPr>
          <w:t>строка 626</w:t>
        </w:r>
      </w:hyperlink>
      <w:r w:rsidRPr="00B43337">
        <w:rPr>
          <w:rFonts w:ascii="Times New Roman" w:hAnsi="Times New Roman" w:cs="Times New Roman"/>
          <w:sz w:val="24"/>
          <w:szCs w:val="24"/>
        </w:rPr>
        <w:t xml:space="preserve"> - остаток по счету 040160000 "Резервы предстоящих расходов";</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98"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hyperlink w:anchor="P9546" w:history="1">
        <w:r w:rsidRPr="00B43337">
          <w:rPr>
            <w:rFonts w:ascii="Times New Roman" w:hAnsi="Times New Roman" w:cs="Times New Roman"/>
            <w:color w:val="0000FF"/>
            <w:sz w:val="24"/>
            <w:szCs w:val="24"/>
          </w:rPr>
          <w:t>строка 900</w:t>
        </w:r>
      </w:hyperlink>
      <w:r w:rsidRPr="00B43337">
        <w:rPr>
          <w:rFonts w:ascii="Times New Roman" w:hAnsi="Times New Roman" w:cs="Times New Roman"/>
          <w:sz w:val="24"/>
          <w:szCs w:val="24"/>
        </w:rPr>
        <w:t xml:space="preserve"> - сумма </w:t>
      </w:r>
      <w:hyperlink w:anchor="P9482" w:history="1">
        <w:r w:rsidRPr="00B43337">
          <w:rPr>
            <w:rFonts w:ascii="Times New Roman" w:hAnsi="Times New Roman" w:cs="Times New Roman"/>
            <w:color w:val="0000FF"/>
            <w:sz w:val="24"/>
            <w:szCs w:val="24"/>
          </w:rPr>
          <w:t>строк 600</w:t>
        </w:r>
      </w:hyperlink>
      <w:r w:rsidRPr="00B43337">
        <w:rPr>
          <w:rFonts w:ascii="Times New Roman" w:hAnsi="Times New Roman" w:cs="Times New Roman"/>
          <w:sz w:val="24"/>
          <w:szCs w:val="24"/>
        </w:rPr>
        <w:t xml:space="preserve">, </w:t>
      </w:r>
      <w:hyperlink w:anchor="P9498" w:history="1">
        <w:r w:rsidRPr="00B43337">
          <w:rPr>
            <w:rFonts w:ascii="Times New Roman" w:hAnsi="Times New Roman" w:cs="Times New Roman"/>
            <w:color w:val="0000FF"/>
            <w:sz w:val="24"/>
            <w:szCs w:val="24"/>
          </w:rPr>
          <w:t>620</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hyperlink w:anchor="P9498" w:history="1">
        <w:r w:rsidRPr="00B43337">
          <w:rPr>
            <w:rFonts w:ascii="Times New Roman" w:hAnsi="Times New Roman" w:cs="Times New Roman"/>
            <w:color w:val="0000FF"/>
            <w:sz w:val="24"/>
            <w:szCs w:val="24"/>
          </w:rPr>
          <w:t>Строки 620</w:t>
        </w:r>
      </w:hyperlink>
      <w:r w:rsidRPr="00B43337">
        <w:rPr>
          <w:rFonts w:ascii="Times New Roman" w:hAnsi="Times New Roman" w:cs="Times New Roman"/>
          <w:sz w:val="24"/>
          <w:szCs w:val="24"/>
        </w:rPr>
        <w:t xml:space="preserve"> - </w:t>
      </w:r>
      <w:hyperlink w:anchor="P9538" w:history="1">
        <w:r w:rsidRPr="00B43337">
          <w:rPr>
            <w:rFonts w:ascii="Times New Roman" w:hAnsi="Times New Roman" w:cs="Times New Roman"/>
            <w:color w:val="0000FF"/>
            <w:sz w:val="24"/>
            <w:szCs w:val="24"/>
          </w:rPr>
          <w:t>626</w:t>
        </w:r>
      </w:hyperlink>
      <w:r w:rsidRPr="00B43337">
        <w:rPr>
          <w:rFonts w:ascii="Times New Roman" w:hAnsi="Times New Roman" w:cs="Times New Roman"/>
          <w:sz w:val="24"/>
          <w:szCs w:val="24"/>
        </w:rPr>
        <w:t xml:space="preserve"> в графах 4, 7 не заполняются;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Приказов Минфина России от 26.10.2012 </w:t>
      </w:r>
      <w:hyperlink r:id="rId99" w:history="1">
        <w:r w:rsidRPr="00B43337">
          <w:rPr>
            <w:rFonts w:ascii="Times New Roman" w:hAnsi="Times New Roman" w:cs="Times New Roman"/>
            <w:color w:val="0000FF"/>
            <w:sz w:val="24"/>
            <w:szCs w:val="24"/>
          </w:rPr>
          <w:t>N 138н</w:t>
        </w:r>
      </w:hyperlink>
      <w:r w:rsidRPr="00B43337">
        <w:rPr>
          <w:rFonts w:ascii="Times New Roman" w:hAnsi="Times New Roman" w:cs="Times New Roman"/>
          <w:sz w:val="24"/>
          <w:szCs w:val="24"/>
        </w:rPr>
        <w:t xml:space="preserve">, от 19.12.2014 </w:t>
      </w:r>
      <w:hyperlink r:id="rId100" w:history="1">
        <w:r w:rsidRPr="00B43337">
          <w:rPr>
            <w:rFonts w:ascii="Times New Roman" w:hAnsi="Times New Roman" w:cs="Times New Roman"/>
            <w:color w:val="0000FF"/>
            <w:sz w:val="24"/>
            <w:szCs w:val="24"/>
          </w:rPr>
          <w:t>N 157н</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Показатели </w:t>
      </w:r>
      <w:hyperlink w:anchor="P9546" w:history="1">
        <w:r w:rsidRPr="00B43337">
          <w:rPr>
            <w:rFonts w:ascii="Times New Roman" w:hAnsi="Times New Roman" w:cs="Times New Roman"/>
            <w:color w:val="0000FF"/>
            <w:sz w:val="24"/>
            <w:szCs w:val="24"/>
          </w:rPr>
          <w:t>строки 900</w:t>
        </w:r>
      </w:hyperlink>
      <w:r w:rsidRPr="00B43337">
        <w:rPr>
          <w:rFonts w:ascii="Times New Roman" w:hAnsi="Times New Roman" w:cs="Times New Roman"/>
          <w:sz w:val="24"/>
          <w:szCs w:val="24"/>
        </w:rPr>
        <w:t xml:space="preserve"> должны соответствовать идентичным показателям </w:t>
      </w:r>
      <w:hyperlink w:anchor="P9232" w:history="1">
        <w:r w:rsidRPr="00B43337">
          <w:rPr>
            <w:rFonts w:ascii="Times New Roman" w:hAnsi="Times New Roman" w:cs="Times New Roman"/>
            <w:color w:val="0000FF"/>
            <w:sz w:val="24"/>
            <w:szCs w:val="24"/>
          </w:rPr>
          <w:t>строки 410</w:t>
        </w:r>
      </w:hyperlink>
      <w:r w:rsidRPr="00B43337">
        <w:rPr>
          <w:rFonts w:ascii="Times New Roman" w:hAnsi="Times New Roman" w:cs="Times New Roman"/>
          <w:sz w:val="24"/>
          <w:szCs w:val="24"/>
        </w:rPr>
        <w:t>.</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101"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hyperlink w:anchor="P9560" w:history="1">
        <w:r w:rsidRPr="00B43337">
          <w:rPr>
            <w:rFonts w:ascii="Times New Roman" w:hAnsi="Times New Roman" w:cs="Times New Roman"/>
            <w:color w:val="0000FF"/>
            <w:sz w:val="24"/>
            <w:szCs w:val="24"/>
          </w:rPr>
          <w:t>Справка</w:t>
        </w:r>
      </w:hyperlink>
      <w:r w:rsidRPr="00B43337">
        <w:rPr>
          <w:rFonts w:ascii="Times New Roman" w:hAnsi="Times New Roman" w:cs="Times New Roman"/>
          <w:sz w:val="24"/>
          <w:szCs w:val="24"/>
        </w:rPr>
        <w:t xml:space="preserve"> о наличии имущества и обязательств</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забалансовых счетах</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bookmarkStart w:id="12" w:name="P344"/>
      <w:bookmarkEnd w:id="12"/>
      <w:r w:rsidRPr="00B43337">
        <w:rPr>
          <w:rFonts w:ascii="Times New Roman" w:hAnsi="Times New Roman" w:cs="Times New Roman"/>
          <w:sz w:val="24"/>
          <w:szCs w:val="24"/>
        </w:rPr>
        <w:t>20. Справка о наличии имущества и обязательств на забалансовых счетах (далее в целях настоящей Инструкции - Справка в составе Баланса (ф. 0503130) формируется на основании показателей по учету имущества и обязательств, отраженных по следующим забалансовым счетам:</w:t>
      </w:r>
    </w:p>
    <w:p w:rsidR="00B43337" w:rsidRPr="00B43337" w:rsidRDefault="00B43337">
      <w:pPr>
        <w:pStyle w:val="ConsPlusNormal"/>
        <w:ind w:firstLine="540"/>
        <w:jc w:val="both"/>
        <w:rPr>
          <w:rFonts w:ascii="Times New Roman" w:hAnsi="Times New Roman" w:cs="Times New Roman"/>
          <w:sz w:val="24"/>
          <w:szCs w:val="24"/>
        </w:rPr>
      </w:pPr>
      <w:hyperlink w:anchor="P9573" w:history="1">
        <w:r w:rsidRPr="00B43337">
          <w:rPr>
            <w:rFonts w:ascii="Times New Roman" w:hAnsi="Times New Roman" w:cs="Times New Roman"/>
            <w:color w:val="0000FF"/>
            <w:sz w:val="24"/>
            <w:szCs w:val="24"/>
          </w:rPr>
          <w:t>счет 01</w:t>
        </w:r>
      </w:hyperlink>
      <w:r w:rsidRPr="00B43337">
        <w:rPr>
          <w:rFonts w:ascii="Times New Roman" w:hAnsi="Times New Roman" w:cs="Times New Roman"/>
          <w:sz w:val="24"/>
          <w:szCs w:val="24"/>
        </w:rPr>
        <w:t xml:space="preserve"> "Имущество, полученное в пользование", в разрезе движимого и недвижимого имущества (коды </w:t>
      </w:r>
      <w:hyperlink w:anchor="P9582" w:history="1">
        <w:r w:rsidRPr="00B43337">
          <w:rPr>
            <w:rFonts w:ascii="Times New Roman" w:hAnsi="Times New Roman" w:cs="Times New Roman"/>
            <w:color w:val="0000FF"/>
            <w:sz w:val="24"/>
            <w:szCs w:val="24"/>
          </w:rPr>
          <w:t>строк 011</w:t>
        </w:r>
      </w:hyperlink>
      <w:r w:rsidRPr="00B43337">
        <w:rPr>
          <w:rFonts w:ascii="Times New Roman" w:hAnsi="Times New Roman" w:cs="Times New Roman"/>
          <w:sz w:val="24"/>
          <w:szCs w:val="24"/>
        </w:rPr>
        <w:t xml:space="preserve">, </w:t>
      </w:r>
      <w:hyperlink w:anchor="P9591" w:history="1">
        <w:r w:rsidRPr="00B43337">
          <w:rPr>
            <w:rFonts w:ascii="Times New Roman" w:hAnsi="Times New Roman" w:cs="Times New Roman"/>
            <w:color w:val="0000FF"/>
            <w:sz w:val="24"/>
            <w:szCs w:val="24"/>
          </w:rPr>
          <w:t>015</w:t>
        </w:r>
      </w:hyperlink>
      <w:r w:rsidRPr="00B43337">
        <w:rPr>
          <w:rFonts w:ascii="Times New Roman" w:hAnsi="Times New Roman" w:cs="Times New Roman"/>
          <w:sz w:val="24"/>
          <w:szCs w:val="24"/>
        </w:rPr>
        <w:t>), по каждому виду имущества обособленно показывается имущество казны;</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Приказов Минфина России от 29.12.2011 </w:t>
      </w:r>
      <w:hyperlink r:id="rId102" w:history="1">
        <w:r w:rsidRPr="00B43337">
          <w:rPr>
            <w:rFonts w:ascii="Times New Roman" w:hAnsi="Times New Roman" w:cs="Times New Roman"/>
            <w:color w:val="0000FF"/>
            <w:sz w:val="24"/>
            <w:szCs w:val="24"/>
          </w:rPr>
          <w:t>N 191н</w:t>
        </w:r>
      </w:hyperlink>
      <w:r w:rsidRPr="00B43337">
        <w:rPr>
          <w:rFonts w:ascii="Times New Roman" w:hAnsi="Times New Roman" w:cs="Times New Roman"/>
          <w:sz w:val="24"/>
          <w:szCs w:val="24"/>
        </w:rPr>
        <w:t xml:space="preserve">, от 19.12.2014 </w:t>
      </w:r>
      <w:hyperlink r:id="rId103" w:history="1">
        <w:r w:rsidRPr="00B43337">
          <w:rPr>
            <w:rFonts w:ascii="Times New Roman" w:hAnsi="Times New Roman" w:cs="Times New Roman"/>
            <w:color w:val="0000FF"/>
            <w:sz w:val="24"/>
            <w:szCs w:val="24"/>
          </w:rPr>
          <w:t>N 157н</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hyperlink w:anchor="P9604" w:history="1">
        <w:r w:rsidRPr="00B43337">
          <w:rPr>
            <w:rFonts w:ascii="Times New Roman" w:hAnsi="Times New Roman" w:cs="Times New Roman"/>
            <w:color w:val="0000FF"/>
            <w:sz w:val="24"/>
            <w:szCs w:val="24"/>
          </w:rPr>
          <w:t>счет 02</w:t>
        </w:r>
      </w:hyperlink>
      <w:r w:rsidRPr="00B43337">
        <w:rPr>
          <w:rFonts w:ascii="Times New Roman" w:hAnsi="Times New Roman" w:cs="Times New Roman"/>
          <w:sz w:val="24"/>
          <w:szCs w:val="24"/>
        </w:rPr>
        <w:t xml:space="preserve"> "Материальные ценности, принятые на хранение" с группировкой по видам материальных ценностей, утвержденной главным распорядителем бюджетных средств (код </w:t>
      </w:r>
      <w:hyperlink w:anchor="P9604" w:history="1">
        <w:r w:rsidRPr="00B43337">
          <w:rPr>
            <w:rFonts w:ascii="Times New Roman" w:hAnsi="Times New Roman" w:cs="Times New Roman"/>
            <w:color w:val="0000FF"/>
            <w:sz w:val="24"/>
            <w:szCs w:val="24"/>
          </w:rPr>
          <w:t>строки 020</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hyperlink w:anchor="P9618" w:history="1">
        <w:r w:rsidRPr="00B43337">
          <w:rPr>
            <w:rFonts w:ascii="Times New Roman" w:hAnsi="Times New Roman" w:cs="Times New Roman"/>
            <w:color w:val="0000FF"/>
            <w:sz w:val="24"/>
            <w:szCs w:val="24"/>
          </w:rPr>
          <w:t>счет 03</w:t>
        </w:r>
      </w:hyperlink>
      <w:r w:rsidRPr="00B43337">
        <w:rPr>
          <w:rFonts w:ascii="Times New Roman" w:hAnsi="Times New Roman" w:cs="Times New Roman"/>
          <w:sz w:val="24"/>
          <w:szCs w:val="24"/>
        </w:rPr>
        <w:t xml:space="preserve"> "Бланки строгой отчетности" с группировкой по видам бланков, утвержденной главным распорядителем бюджетных средств (код </w:t>
      </w:r>
      <w:hyperlink w:anchor="P9618" w:history="1">
        <w:r w:rsidRPr="00B43337">
          <w:rPr>
            <w:rFonts w:ascii="Times New Roman" w:hAnsi="Times New Roman" w:cs="Times New Roman"/>
            <w:color w:val="0000FF"/>
            <w:sz w:val="24"/>
            <w:szCs w:val="24"/>
          </w:rPr>
          <w:t>строки 030</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hyperlink w:anchor="P9631" w:history="1">
        <w:r w:rsidRPr="00B43337">
          <w:rPr>
            <w:rFonts w:ascii="Times New Roman" w:hAnsi="Times New Roman" w:cs="Times New Roman"/>
            <w:color w:val="0000FF"/>
            <w:sz w:val="24"/>
            <w:szCs w:val="24"/>
          </w:rPr>
          <w:t>счет 04</w:t>
        </w:r>
      </w:hyperlink>
      <w:r w:rsidRPr="00B43337">
        <w:rPr>
          <w:rFonts w:ascii="Times New Roman" w:hAnsi="Times New Roman" w:cs="Times New Roman"/>
          <w:sz w:val="24"/>
          <w:szCs w:val="24"/>
        </w:rPr>
        <w:t xml:space="preserve"> "Задолженность неплатежеспособных дебиторов" (код </w:t>
      </w:r>
      <w:hyperlink w:anchor="P9631" w:history="1">
        <w:r w:rsidRPr="00B43337">
          <w:rPr>
            <w:rFonts w:ascii="Times New Roman" w:hAnsi="Times New Roman" w:cs="Times New Roman"/>
            <w:color w:val="0000FF"/>
            <w:sz w:val="24"/>
            <w:szCs w:val="24"/>
          </w:rPr>
          <w:t>строки 040</w:t>
        </w:r>
      </w:hyperlink>
      <w:r w:rsidRPr="00B43337">
        <w:rPr>
          <w:rFonts w:ascii="Times New Roman" w:hAnsi="Times New Roman" w:cs="Times New Roman"/>
          <w:sz w:val="24"/>
          <w:szCs w:val="24"/>
        </w:rPr>
        <w:t>);</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104"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hyperlink w:anchor="P9644" w:history="1">
        <w:r w:rsidRPr="00B43337">
          <w:rPr>
            <w:rFonts w:ascii="Times New Roman" w:hAnsi="Times New Roman" w:cs="Times New Roman"/>
            <w:color w:val="0000FF"/>
            <w:sz w:val="24"/>
            <w:szCs w:val="24"/>
          </w:rPr>
          <w:t>счет 05</w:t>
        </w:r>
      </w:hyperlink>
      <w:r w:rsidRPr="00B43337">
        <w:rPr>
          <w:rFonts w:ascii="Times New Roman" w:hAnsi="Times New Roman" w:cs="Times New Roman"/>
          <w:sz w:val="24"/>
          <w:szCs w:val="24"/>
        </w:rPr>
        <w:t xml:space="preserve"> "Материальные ценности, оплаченные по централизованному снабжению", в разрезе видов нефинансовых активов (основные средства, материальные запасы) (коды </w:t>
      </w:r>
      <w:hyperlink w:anchor="P9653" w:history="1">
        <w:r w:rsidRPr="00B43337">
          <w:rPr>
            <w:rFonts w:ascii="Times New Roman" w:hAnsi="Times New Roman" w:cs="Times New Roman"/>
            <w:color w:val="0000FF"/>
            <w:sz w:val="24"/>
            <w:szCs w:val="24"/>
          </w:rPr>
          <w:t>строк 051</w:t>
        </w:r>
      </w:hyperlink>
      <w:r w:rsidRPr="00B43337">
        <w:rPr>
          <w:rFonts w:ascii="Times New Roman" w:hAnsi="Times New Roman" w:cs="Times New Roman"/>
          <w:sz w:val="24"/>
          <w:szCs w:val="24"/>
        </w:rPr>
        <w:t xml:space="preserve">, </w:t>
      </w:r>
      <w:hyperlink w:anchor="P9657" w:history="1">
        <w:r w:rsidRPr="00B43337">
          <w:rPr>
            <w:rFonts w:ascii="Times New Roman" w:hAnsi="Times New Roman" w:cs="Times New Roman"/>
            <w:color w:val="0000FF"/>
            <w:sz w:val="24"/>
            <w:szCs w:val="24"/>
          </w:rPr>
          <w:t>054</w:t>
        </w:r>
      </w:hyperlink>
      <w:r w:rsidRPr="00B43337">
        <w:rPr>
          <w:rFonts w:ascii="Times New Roman" w:hAnsi="Times New Roman" w:cs="Times New Roman"/>
          <w:sz w:val="24"/>
          <w:szCs w:val="24"/>
        </w:rPr>
        <w:t>);</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105"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hyperlink w:anchor="P9661" w:history="1">
        <w:r w:rsidRPr="00B43337">
          <w:rPr>
            <w:rFonts w:ascii="Times New Roman" w:hAnsi="Times New Roman" w:cs="Times New Roman"/>
            <w:color w:val="0000FF"/>
            <w:sz w:val="24"/>
            <w:szCs w:val="24"/>
          </w:rPr>
          <w:t>счет 06</w:t>
        </w:r>
      </w:hyperlink>
      <w:r w:rsidRPr="00B43337">
        <w:rPr>
          <w:rFonts w:ascii="Times New Roman" w:hAnsi="Times New Roman" w:cs="Times New Roman"/>
          <w:sz w:val="24"/>
          <w:szCs w:val="24"/>
        </w:rPr>
        <w:t xml:space="preserve"> "Задолженность учащихся и студентов за невозвращенные материальные ценности" (код </w:t>
      </w:r>
      <w:hyperlink w:anchor="P9661" w:history="1">
        <w:r w:rsidRPr="00B43337">
          <w:rPr>
            <w:rFonts w:ascii="Times New Roman" w:hAnsi="Times New Roman" w:cs="Times New Roman"/>
            <w:color w:val="0000FF"/>
            <w:sz w:val="24"/>
            <w:szCs w:val="24"/>
          </w:rPr>
          <w:t>строки 060</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hyperlink w:anchor="P9674" w:history="1">
        <w:r w:rsidRPr="00B43337">
          <w:rPr>
            <w:rFonts w:ascii="Times New Roman" w:hAnsi="Times New Roman" w:cs="Times New Roman"/>
            <w:color w:val="0000FF"/>
            <w:sz w:val="24"/>
            <w:szCs w:val="24"/>
          </w:rPr>
          <w:t>счет 07</w:t>
        </w:r>
      </w:hyperlink>
      <w:r w:rsidRPr="00B43337">
        <w:rPr>
          <w:rFonts w:ascii="Times New Roman" w:hAnsi="Times New Roman" w:cs="Times New Roman"/>
          <w:sz w:val="24"/>
          <w:szCs w:val="24"/>
        </w:rPr>
        <w:t xml:space="preserve"> "Награды, призы, кубки и ценные подарки, сувениры", раздельно по имуществу, учтенному в условной оценке и по стоимости приобретения (коды </w:t>
      </w:r>
      <w:hyperlink w:anchor="P9674" w:history="1">
        <w:r w:rsidRPr="00B43337">
          <w:rPr>
            <w:rFonts w:ascii="Times New Roman" w:hAnsi="Times New Roman" w:cs="Times New Roman"/>
            <w:color w:val="0000FF"/>
            <w:sz w:val="24"/>
            <w:szCs w:val="24"/>
          </w:rPr>
          <w:t>строк 070</w:t>
        </w:r>
      </w:hyperlink>
      <w:r w:rsidRPr="00B43337">
        <w:rPr>
          <w:rFonts w:ascii="Times New Roman" w:hAnsi="Times New Roman" w:cs="Times New Roman"/>
          <w:sz w:val="24"/>
          <w:szCs w:val="24"/>
        </w:rPr>
        <w:t xml:space="preserve"> - </w:t>
      </w:r>
      <w:hyperlink w:anchor="P9687" w:history="1">
        <w:r w:rsidRPr="00B43337">
          <w:rPr>
            <w:rFonts w:ascii="Times New Roman" w:hAnsi="Times New Roman" w:cs="Times New Roman"/>
            <w:color w:val="0000FF"/>
            <w:sz w:val="24"/>
            <w:szCs w:val="24"/>
          </w:rPr>
          <w:t>072</w:t>
        </w:r>
      </w:hyperlink>
      <w:r w:rsidRPr="00B43337">
        <w:rPr>
          <w:rFonts w:ascii="Times New Roman" w:hAnsi="Times New Roman" w:cs="Times New Roman"/>
          <w:sz w:val="24"/>
          <w:szCs w:val="24"/>
        </w:rPr>
        <w:t>);</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106"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hyperlink w:anchor="P9691" w:history="1">
        <w:r w:rsidRPr="00B43337">
          <w:rPr>
            <w:rFonts w:ascii="Times New Roman" w:hAnsi="Times New Roman" w:cs="Times New Roman"/>
            <w:color w:val="0000FF"/>
            <w:sz w:val="24"/>
            <w:szCs w:val="24"/>
          </w:rPr>
          <w:t>счет 08</w:t>
        </w:r>
      </w:hyperlink>
      <w:r w:rsidRPr="00B43337">
        <w:rPr>
          <w:rFonts w:ascii="Times New Roman" w:hAnsi="Times New Roman" w:cs="Times New Roman"/>
          <w:sz w:val="24"/>
          <w:szCs w:val="24"/>
        </w:rPr>
        <w:t xml:space="preserve"> "Путевки неоплаченные" (код </w:t>
      </w:r>
      <w:hyperlink w:anchor="P9691" w:history="1">
        <w:r w:rsidRPr="00B43337">
          <w:rPr>
            <w:rFonts w:ascii="Times New Roman" w:hAnsi="Times New Roman" w:cs="Times New Roman"/>
            <w:color w:val="0000FF"/>
            <w:sz w:val="24"/>
            <w:szCs w:val="24"/>
          </w:rPr>
          <w:t>строки 080</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hyperlink w:anchor="P9696" w:history="1">
        <w:r w:rsidRPr="00B43337">
          <w:rPr>
            <w:rFonts w:ascii="Times New Roman" w:hAnsi="Times New Roman" w:cs="Times New Roman"/>
            <w:color w:val="0000FF"/>
            <w:sz w:val="24"/>
            <w:szCs w:val="24"/>
          </w:rPr>
          <w:t>счет 09</w:t>
        </w:r>
      </w:hyperlink>
      <w:r w:rsidRPr="00B43337">
        <w:rPr>
          <w:rFonts w:ascii="Times New Roman" w:hAnsi="Times New Roman" w:cs="Times New Roman"/>
          <w:sz w:val="24"/>
          <w:szCs w:val="24"/>
        </w:rPr>
        <w:t xml:space="preserve"> "Запасные части к транспортным средствам, выданные взамен изношенных" (код </w:t>
      </w:r>
      <w:hyperlink w:anchor="P9696" w:history="1">
        <w:r w:rsidRPr="00B43337">
          <w:rPr>
            <w:rFonts w:ascii="Times New Roman" w:hAnsi="Times New Roman" w:cs="Times New Roman"/>
            <w:color w:val="0000FF"/>
            <w:sz w:val="24"/>
            <w:szCs w:val="24"/>
          </w:rPr>
          <w:t>строки 090</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hyperlink w:anchor="P9701" w:history="1">
        <w:r w:rsidRPr="00B43337">
          <w:rPr>
            <w:rFonts w:ascii="Times New Roman" w:hAnsi="Times New Roman" w:cs="Times New Roman"/>
            <w:color w:val="0000FF"/>
            <w:sz w:val="24"/>
            <w:szCs w:val="24"/>
          </w:rPr>
          <w:t>счет 10</w:t>
        </w:r>
      </w:hyperlink>
      <w:r w:rsidRPr="00B43337">
        <w:rPr>
          <w:rFonts w:ascii="Times New Roman" w:hAnsi="Times New Roman" w:cs="Times New Roman"/>
          <w:sz w:val="24"/>
          <w:szCs w:val="24"/>
        </w:rPr>
        <w:t xml:space="preserve"> "Обеспечение исполнения обязательств" в разрезе видов обеспечения (задаток, залог, банковская гарантия, поручительство, иное обеспечение) (коды </w:t>
      </w:r>
      <w:hyperlink w:anchor="P9701" w:history="1">
        <w:r w:rsidRPr="00B43337">
          <w:rPr>
            <w:rFonts w:ascii="Times New Roman" w:hAnsi="Times New Roman" w:cs="Times New Roman"/>
            <w:color w:val="0000FF"/>
            <w:sz w:val="24"/>
            <w:szCs w:val="24"/>
          </w:rPr>
          <w:t>строк 100</w:t>
        </w:r>
      </w:hyperlink>
      <w:r w:rsidRPr="00B43337">
        <w:rPr>
          <w:rFonts w:ascii="Times New Roman" w:hAnsi="Times New Roman" w:cs="Times New Roman"/>
          <w:sz w:val="24"/>
          <w:szCs w:val="24"/>
        </w:rPr>
        <w:t xml:space="preserve"> - </w:t>
      </w:r>
      <w:hyperlink w:anchor="P9726" w:history="1">
        <w:r w:rsidRPr="00B43337">
          <w:rPr>
            <w:rFonts w:ascii="Times New Roman" w:hAnsi="Times New Roman" w:cs="Times New Roman"/>
            <w:color w:val="0000FF"/>
            <w:sz w:val="24"/>
            <w:szCs w:val="24"/>
          </w:rPr>
          <w:t>105</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hyperlink w:anchor="P9730" w:history="1">
        <w:r w:rsidRPr="00B43337">
          <w:rPr>
            <w:rFonts w:ascii="Times New Roman" w:hAnsi="Times New Roman" w:cs="Times New Roman"/>
            <w:color w:val="0000FF"/>
            <w:sz w:val="24"/>
            <w:szCs w:val="24"/>
          </w:rPr>
          <w:t>счет 11</w:t>
        </w:r>
      </w:hyperlink>
      <w:r w:rsidRPr="00B43337">
        <w:rPr>
          <w:rFonts w:ascii="Times New Roman" w:hAnsi="Times New Roman" w:cs="Times New Roman"/>
          <w:sz w:val="24"/>
          <w:szCs w:val="24"/>
        </w:rPr>
        <w:t xml:space="preserve"> "Государственные и муниципальные гарантии", раздельно по видам гарантий (коды </w:t>
      </w:r>
      <w:hyperlink w:anchor="P9730" w:history="1">
        <w:r w:rsidRPr="00B43337">
          <w:rPr>
            <w:rFonts w:ascii="Times New Roman" w:hAnsi="Times New Roman" w:cs="Times New Roman"/>
            <w:color w:val="0000FF"/>
            <w:sz w:val="24"/>
            <w:szCs w:val="24"/>
          </w:rPr>
          <w:t>строк 110</w:t>
        </w:r>
      </w:hyperlink>
      <w:r w:rsidRPr="00B43337">
        <w:rPr>
          <w:rFonts w:ascii="Times New Roman" w:hAnsi="Times New Roman" w:cs="Times New Roman"/>
          <w:sz w:val="24"/>
          <w:szCs w:val="24"/>
        </w:rPr>
        <w:t xml:space="preserve"> - </w:t>
      </w:r>
      <w:hyperlink w:anchor="P9743" w:history="1">
        <w:r w:rsidRPr="00B43337">
          <w:rPr>
            <w:rFonts w:ascii="Times New Roman" w:hAnsi="Times New Roman" w:cs="Times New Roman"/>
            <w:color w:val="0000FF"/>
            <w:sz w:val="24"/>
            <w:szCs w:val="24"/>
          </w:rPr>
          <w:t>112</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hyperlink w:anchor="P9747" w:history="1">
        <w:r w:rsidRPr="00B43337">
          <w:rPr>
            <w:rFonts w:ascii="Times New Roman" w:hAnsi="Times New Roman" w:cs="Times New Roman"/>
            <w:color w:val="0000FF"/>
            <w:sz w:val="24"/>
            <w:szCs w:val="24"/>
          </w:rPr>
          <w:t>счет 12</w:t>
        </w:r>
      </w:hyperlink>
      <w:r w:rsidRPr="00B43337">
        <w:rPr>
          <w:rFonts w:ascii="Times New Roman" w:hAnsi="Times New Roman" w:cs="Times New Roman"/>
          <w:sz w:val="24"/>
          <w:szCs w:val="24"/>
        </w:rPr>
        <w:t xml:space="preserve"> "Спецоборудование для выполнения научно-исследовательских работ по договорам с заказчиками" (код </w:t>
      </w:r>
      <w:hyperlink w:anchor="P9747" w:history="1">
        <w:r w:rsidRPr="00B43337">
          <w:rPr>
            <w:rFonts w:ascii="Times New Roman" w:hAnsi="Times New Roman" w:cs="Times New Roman"/>
            <w:color w:val="0000FF"/>
            <w:sz w:val="24"/>
            <w:szCs w:val="24"/>
          </w:rPr>
          <w:t>строки 120</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hyperlink w:anchor="P9772" w:history="1">
        <w:r w:rsidRPr="00B43337">
          <w:rPr>
            <w:rFonts w:ascii="Times New Roman" w:hAnsi="Times New Roman" w:cs="Times New Roman"/>
            <w:color w:val="0000FF"/>
            <w:sz w:val="24"/>
            <w:szCs w:val="24"/>
          </w:rPr>
          <w:t>счет 13</w:t>
        </w:r>
      </w:hyperlink>
      <w:r w:rsidRPr="00B43337">
        <w:rPr>
          <w:rFonts w:ascii="Times New Roman" w:hAnsi="Times New Roman" w:cs="Times New Roman"/>
          <w:sz w:val="24"/>
          <w:szCs w:val="24"/>
        </w:rPr>
        <w:t xml:space="preserve"> "Экспериментальные устройства" (код </w:t>
      </w:r>
      <w:hyperlink w:anchor="P9772" w:history="1">
        <w:r w:rsidRPr="00B43337">
          <w:rPr>
            <w:rFonts w:ascii="Times New Roman" w:hAnsi="Times New Roman" w:cs="Times New Roman"/>
            <w:color w:val="0000FF"/>
            <w:sz w:val="24"/>
            <w:szCs w:val="24"/>
          </w:rPr>
          <w:t>строки 130</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hyperlink w:anchor="P9777" w:history="1">
        <w:r w:rsidRPr="00B43337">
          <w:rPr>
            <w:rFonts w:ascii="Times New Roman" w:hAnsi="Times New Roman" w:cs="Times New Roman"/>
            <w:color w:val="0000FF"/>
            <w:sz w:val="24"/>
            <w:szCs w:val="24"/>
          </w:rPr>
          <w:t>счет 14</w:t>
        </w:r>
      </w:hyperlink>
      <w:r w:rsidRPr="00B43337">
        <w:rPr>
          <w:rFonts w:ascii="Times New Roman" w:hAnsi="Times New Roman" w:cs="Times New Roman"/>
          <w:sz w:val="24"/>
          <w:szCs w:val="24"/>
        </w:rPr>
        <w:t xml:space="preserve"> "Расчетные документы, ожидающие исполнения" (код </w:t>
      </w:r>
      <w:hyperlink w:anchor="P9777" w:history="1">
        <w:r w:rsidRPr="00B43337">
          <w:rPr>
            <w:rFonts w:ascii="Times New Roman" w:hAnsi="Times New Roman" w:cs="Times New Roman"/>
            <w:color w:val="0000FF"/>
            <w:sz w:val="24"/>
            <w:szCs w:val="24"/>
          </w:rPr>
          <w:t>строки 140</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hyperlink w:anchor="P9782" w:history="1">
        <w:r w:rsidRPr="00B43337">
          <w:rPr>
            <w:rFonts w:ascii="Times New Roman" w:hAnsi="Times New Roman" w:cs="Times New Roman"/>
            <w:color w:val="0000FF"/>
            <w:sz w:val="24"/>
            <w:szCs w:val="24"/>
          </w:rPr>
          <w:t>счет 15</w:t>
        </w:r>
      </w:hyperlink>
      <w:r w:rsidRPr="00B43337">
        <w:rPr>
          <w:rFonts w:ascii="Times New Roman" w:hAnsi="Times New Roman" w:cs="Times New Roman"/>
          <w:sz w:val="24"/>
          <w:szCs w:val="24"/>
        </w:rPr>
        <w:t xml:space="preserve"> "Расчетные документы, не оплаченные в срок из-за отсутствия средств на счете государственного (муниципального) учреждения" (код </w:t>
      </w:r>
      <w:hyperlink w:anchor="P9782" w:history="1">
        <w:r w:rsidRPr="00B43337">
          <w:rPr>
            <w:rFonts w:ascii="Times New Roman" w:hAnsi="Times New Roman" w:cs="Times New Roman"/>
            <w:color w:val="0000FF"/>
            <w:sz w:val="24"/>
            <w:szCs w:val="24"/>
          </w:rPr>
          <w:t>строки 150</w:t>
        </w:r>
      </w:hyperlink>
      <w:r w:rsidRPr="00B43337">
        <w:rPr>
          <w:rFonts w:ascii="Times New Roman" w:hAnsi="Times New Roman" w:cs="Times New Roman"/>
          <w:sz w:val="24"/>
          <w:szCs w:val="24"/>
        </w:rPr>
        <w:t>);</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107"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hyperlink w:anchor="P9787" w:history="1">
        <w:r w:rsidRPr="00B43337">
          <w:rPr>
            <w:rFonts w:ascii="Times New Roman" w:hAnsi="Times New Roman" w:cs="Times New Roman"/>
            <w:color w:val="0000FF"/>
            <w:sz w:val="24"/>
            <w:szCs w:val="24"/>
          </w:rPr>
          <w:t>счет 16</w:t>
        </w:r>
      </w:hyperlink>
      <w:r w:rsidRPr="00B43337">
        <w:rPr>
          <w:rFonts w:ascii="Times New Roman" w:hAnsi="Times New Roman" w:cs="Times New Roman"/>
          <w:sz w:val="24"/>
          <w:szCs w:val="24"/>
        </w:rPr>
        <w:t xml:space="preserve"> "Переплата пенсий и пособий вследствие неправильного применения законодательства о пенсиях и пособиях, счетных ошибок" (код </w:t>
      </w:r>
      <w:hyperlink w:anchor="P9787" w:history="1">
        <w:r w:rsidRPr="00B43337">
          <w:rPr>
            <w:rFonts w:ascii="Times New Roman" w:hAnsi="Times New Roman" w:cs="Times New Roman"/>
            <w:color w:val="0000FF"/>
            <w:sz w:val="24"/>
            <w:szCs w:val="24"/>
          </w:rPr>
          <w:t>строки 160</w:t>
        </w:r>
      </w:hyperlink>
      <w:r w:rsidRPr="00B43337">
        <w:rPr>
          <w:rFonts w:ascii="Times New Roman" w:hAnsi="Times New Roman" w:cs="Times New Roman"/>
          <w:sz w:val="24"/>
          <w:szCs w:val="24"/>
        </w:rPr>
        <w:t>);</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108"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hyperlink w:anchor="P9792" w:history="1">
        <w:r w:rsidRPr="00B43337">
          <w:rPr>
            <w:rFonts w:ascii="Times New Roman" w:hAnsi="Times New Roman" w:cs="Times New Roman"/>
            <w:color w:val="0000FF"/>
            <w:sz w:val="24"/>
            <w:szCs w:val="24"/>
          </w:rPr>
          <w:t>счет 17</w:t>
        </w:r>
      </w:hyperlink>
      <w:r w:rsidRPr="00B43337">
        <w:rPr>
          <w:rFonts w:ascii="Times New Roman" w:hAnsi="Times New Roman" w:cs="Times New Roman"/>
          <w:sz w:val="24"/>
          <w:szCs w:val="24"/>
        </w:rPr>
        <w:t xml:space="preserve"> "Поступления денежных средств на счета учреждения", в разрезе итоговых сумм по доходам, расходам, источникам финансирования дефицита бюджета (коды </w:t>
      </w:r>
      <w:hyperlink w:anchor="P9792" w:history="1">
        <w:r w:rsidRPr="00B43337">
          <w:rPr>
            <w:rFonts w:ascii="Times New Roman" w:hAnsi="Times New Roman" w:cs="Times New Roman"/>
            <w:color w:val="0000FF"/>
            <w:sz w:val="24"/>
            <w:szCs w:val="24"/>
          </w:rPr>
          <w:t>строк 170</w:t>
        </w:r>
      </w:hyperlink>
      <w:r w:rsidRPr="00B43337">
        <w:rPr>
          <w:rFonts w:ascii="Times New Roman" w:hAnsi="Times New Roman" w:cs="Times New Roman"/>
          <w:sz w:val="24"/>
          <w:szCs w:val="24"/>
        </w:rPr>
        <w:t xml:space="preserve"> - </w:t>
      </w:r>
      <w:hyperlink w:anchor="P9809" w:history="1">
        <w:r w:rsidRPr="00B43337">
          <w:rPr>
            <w:rFonts w:ascii="Times New Roman" w:hAnsi="Times New Roman" w:cs="Times New Roman"/>
            <w:color w:val="0000FF"/>
            <w:sz w:val="24"/>
            <w:szCs w:val="24"/>
          </w:rPr>
          <w:t>173</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hyperlink w:anchor="P9813" w:history="1">
        <w:r w:rsidRPr="00B43337">
          <w:rPr>
            <w:rFonts w:ascii="Times New Roman" w:hAnsi="Times New Roman" w:cs="Times New Roman"/>
            <w:color w:val="0000FF"/>
            <w:sz w:val="24"/>
            <w:szCs w:val="24"/>
          </w:rPr>
          <w:t>счет 18</w:t>
        </w:r>
      </w:hyperlink>
      <w:r w:rsidRPr="00B43337">
        <w:rPr>
          <w:rFonts w:ascii="Times New Roman" w:hAnsi="Times New Roman" w:cs="Times New Roman"/>
          <w:sz w:val="24"/>
          <w:szCs w:val="24"/>
        </w:rPr>
        <w:t xml:space="preserve"> "Выбытия денежных средств со счетов учреждения", в разрезе итоговых сумм по расходам, источникам финансирования дефицита бюджета (коды </w:t>
      </w:r>
      <w:hyperlink w:anchor="P9813" w:history="1">
        <w:r w:rsidRPr="00B43337">
          <w:rPr>
            <w:rFonts w:ascii="Times New Roman" w:hAnsi="Times New Roman" w:cs="Times New Roman"/>
            <w:color w:val="0000FF"/>
            <w:sz w:val="24"/>
            <w:szCs w:val="24"/>
          </w:rPr>
          <w:t>строк 180</w:t>
        </w:r>
      </w:hyperlink>
      <w:r w:rsidRPr="00B43337">
        <w:rPr>
          <w:rFonts w:ascii="Times New Roman" w:hAnsi="Times New Roman" w:cs="Times New Roman"/>
          <w:sz w:val="24"/>
          <w:szCs w:val="24"/>
        </w:rPr>
        <w:t xml:space="preserve"> - </w:t>
      </w:r>
      <w:hyperlink w:anchor="P9826" w:history="1">
        <w:r w:rsidRPr="00B43337">
          <w:rPr>
            <w:rFonts w:ascii="Times New Roman" w:hAnsi="Times New Roman" w:cs="Times New Roman"/>
            <w:color w:val="0000FF"/>
            <w:sz w:val="24"/>
            <w:szCs w:val="24"/>
          </w:rPr>
          <w:t>182</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hyperlink w:anchor="P9830" w:history="1">
        <w:r w:rsidRPr="00B43337">
          <w:rPr>
            <w:rFonts w:ascii="Times New Roman" w:hAnsi="Times New Roman" w:cs="Times New Roman"/>
            <w:color w:val="0000FF"/>
            <w:sz w:val="24"/>
            <w:szCs w:val="24"/>
          </w:rPr>
          <w:t>счет 19</w:t>
        </w:r>
      </w:hyperlink>
      <w:r w:rsidRPr="00B43337">
        <w:rPr>
          <w:rFonts w:ascii="Times New Roman" w:hAnsi="Times New Roman" w:cs="Times New Roman"/>
          <w:sz w:val="24"/>
          <w:szCs w:val="24"/>
        </w:rPr>
        <w:t xml:space="preserve"> "Невыясненные поступления бюджета прошлых лет" (код </w:t>
      </w:r>
      <w:hyperlink w:anchor="P9830" w:history="1">
        <w:r w:rsidRPr="00B43337">
          <w:rPr>
            <w:rFonts w:ascii="Times New Roman" w:hAnsi="Times New Roman" w:cs="Times New Roman"/>
            <w:color w:val="0000FF"/>
            <w:sz w:val="24"/>
            <w:szCs w:val="24"/>
          </w:rPr>
          <w:t>строки 190</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hyperlink w:anchor="P9856" w:history="1">
        <w:r w:rsidRPr="00B43337">
          <w:rPr>
            <w:rFonts w:ascii="Times New Roman" w:hAnsi="Times New Roman" w:cs="Times New Roman"/>
            <w:color w:val="0000FF"/>
            <w:sz w:val="24"/>
            <w:szCs w:val="24"/>
          </w:rPr>
          <w:t>счет 20</w:t>
        </w:r>
      </w:hyperlink>
      <w:r w:rsidRPr="00B43337">
        <w:rPr>
          <w:rFonts w:ascii="Times New Roman" w:hAnsi="Times New Roman" w:cs="Times New Roman"/>
          <w:sz w:val="24"/>
          <w:szCs w:val="24"/>
        </w:rPr>
        <w:t xml:space="preserve"> "Задолженность, не востребованная кредиторами" (код </w:t>
      </w:r>
      <w:hyperlink w:anchor="P9856" w:history="1">
        <w:r w:rsidRPr="00B43337">
          <w:rPr>
            <w:rFonts w:ascii="Times New Roman" w:hAnsi="Times New Roman" w:cs="Times New Roman"/>
            <w:color w:val="0000FF"/>
            <w:sz w:val="24"/>
            <w:szCs w:val="24"/>
          </w:rPr>
          <w:t>строки 200</w:t>
        </w:r>
      </w:hyperlink>
      <w:r w:rsidRPr="00B43337">
        <w:rPr>
          <w:rFonts w:ascii="Times New Roman" w:hAnsi="Times New Roman" w:cs="Times New Roman"/>
          <w:sz w:val="24"/>
          <w:szCs w:val="24"/>
        </w:rPr>
        <w:t>);</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Приказов Минфина России от 29.12.2011 </w:t>
      </w:r>
      <w:hyperlink r:id="rId109" w:history="1">
        <w:r w:rsidRPr="00B43337">
          <w:rPr>
            <w:rFonts w:ascii="Times New Roman" w:hAnsi="Times New Roman" w:cs="Times New Roman"/>
            <w:color w:val="0000FF"/>
            <w:sz w:val="24"/>
            <w:szCs w:val="24"/>
          </w:rPr>
          <w:t>N 191н</w:t>
        </w:r>
      </w:hyperlink>
      <w:r w:rsidRPr="00B43337">
        <w:rPr>
          <w:rFonts w:ascii="Times New Roman" w:hAnsi="Times New Roman" w:cs="Times New Roman"/>
          <w:sz w:val="24"/>
          <w:szCs w:val="24"/>
        </w:rPr>
        <w:t xml:space="preserve">, от 26.10.2012 </w:t>
      </w:r>
      <w:hyperlink r:id="rId110" w:history="1">
        <w:r w:rsidRPr="00B43337">
          <w:rPr>
            <w:rFonts w:ascii="Times New Roman" w:hAnsi="Times New Roman" w:cs="Times New Roman"/>
            <w:color w:val="0000FF"/>
            <w:sz w:val="24"/>
            <w:szCs w:val="24"/>
          </w:rPr>
          <w:t>N 138н</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hyperlink w:anchor="P9870" w:history="1">
        <w:r w:rsidRPr="00B43337">
          <w:rPr>
            <w:rFonts w:ascii="Times New Roman" w:hAnsi="Times New Roman" w:cs="Times New Roman"/>
            <w:color w:val="0000FF"/>
            <w:sz w:val="24"/>
            <w:szCs w:val="24"/>
          </w:rPr>
          <w:t>счет 21</w:t>
        </w:r>
      </w:hyperlink>
      <w:r w:rsidRPr="00B43337">
        <w:rPr>
          <w:rFonts w:ascii="Times New Roman" w:hAnsi="Times New Roman" w:cs="Times New Roman"/>
          <w:sz w:val="24"/>
          <w:szCs w:val="24"/>
        </w:rPr>
        <w:t xml:space="preserve"> "Основные средства стоимостью до 3000 рублей включительно в эксплуатации" (код </w:t>
      </w:r>
      <w:hyperlink w:anchor="P9870" w:history="1">
        <w:r w:rsidRPr="00B43337">
          <w:rPr>
            <w:rFonts w:ascii="Times New Roman" w:hAnsi="Times New Roman" w:cs="Times New Roman"/>
            <w:color w:val="0000FF"/>
            <w:sz w:val="24"/>
            <w:szCs w:val="24"/>
          </w:rPr>
          <w:t>строки 210</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hyperlink w:anchor="P9874" w:history="1">
        <w:r w:rsidRPr="00B43337">
          <w:rPr>
            <w:rFonts w:ascii="Times New Roman" w:hAnsi="Times New Roman" w:cs="Times New Roman"/>
            <w:color w:val="0000FF"/>
            <w:sz w:val="24"/>
            <w:szCs w:val="24"/>
          </w:rPr>
          <w:t>счет 22</w:t>
        </w:r>
      </w:hyperlink>
      <w:r w:rsidRPr="00B43337">
        <w:rPr>
          <w:rFonts w:ascii="Times New Roman" w:hAnsi="Times New Roman" w:cs="Times New Roman"/>
          <w:sz w:val="24"/>
          <w:szCs w:val="24"/>
        </w:rPr>
        <w:t xml:space="preserve"> "Материальные ценности, полученные по централизованному снабжению" в разрезе видов нефинансовых активов (основные средства, материальные запасы) (код </w:t>
      </w:r>
      <w:hyperlink w:anchor="P9870" w:history="1">
        <w:r w:rsidRPr="00B43337">
          <w:rPr>
            <w:rFonts w:ascii="Times New Roman" w:hAnsi="Times New Roman" w:cs="Times New Roman"/>
            <w:color w:val="0000FF"/>
            <w:sz w:val="24"/>
            <w:szCs w:val="24"/>
          </w:rPr>
          <w:t>строки 221</w:t>
        </w:r>
      </w:hyperlink>
      <w:r w:rsidRPr="00B43337">
        <w:rPr>
          <w:rFonts w:ascii="Times New Roman" w:hAnsi="Times New Roman" w:cs="Times New Roman"/>
          <w:sz w:val="24"/>
          <w:szCs w:val="24"/>
        </w:rPr>
        <w:t xml:space="preserve">, </w:t>
      </w:r>
      <w:hyperlink w:anchor="P9874" w:history="1">
        <w:r w:rsidRPr="00B43337">
          <w:rPr>
            <w:rFonts w:ascii="Times New Roman" w:hAnsi="Times New Roman" w:cs="Times New Roman"/>
            <w:color w:val="0000FF"/>
            <w:sz w:val="24"/>
            <w:szCs w:val="24"/>
          </w:rPr>
          <w:t>224</w:t>
        </w:r>
      </w:hyperlink>
      <w:r w:rsidRPr="00B43337">
        <w:rPr>
          <w:rFonts w:ascii="Times New Roman" w:hAnsi="Times New Roman" w:cs="Times New Roman"/>
          <w:sz w:val="24"/>
          <w:szCs w:val="24"/>
        </w:rPr>
        <w:t>);</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111"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hyperlink w:anchor="P9890" w:history="1">
        <w:r w:rsidRPr="00B43337">
          <w:rPr>
            <w:rFonts w:ascii="Times New Roman" w:hAnsi="Times New Roman" w:cs="Times New Roman"/>
            <w:color w:val="0000FF"/>
            <w:sz w:val="24"/>
            <w:szCs w:val="24"/>
          </w:rPr>
          <w:t>счет 23</w:t>
        </w:r>
      </w:hyperlink>
      <w:r w:rsidRPr="00B43337">
        <w:rPr>
          <w:rFonts w:ascii="Times New Roman" w:hAnsi="Times New Roman" w:cs="Times New Roman"/>
          <w:sz w:val="24"/>
          <w:szCs w:val="24"/>
        </w:rPr>
        <w:t xml:space="preserve"> "Периодические издания для пользования" (код </w:t>
      </w:r>
      <w:hyperlink w:anchor="P9890" w:history="1">
        <w:r w:rsidRPr="00B43337">
          <w:rPr>
            <w:rFonts w:ascii="Times New Roman" w:hAnsi="Times New Roman" w:cs="Times New Roman"/>
            <w:color w:val="0000FF"/>
            <w:sz w:val="24"/>
            <w:szCs w:val="24"/>
          </w:rPr>
          <w:t>строки 230</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hyperlink w:anchor="P9903" w:history="1">
        <w:r w:rsidRPr="00B43337">
          <w:rPr>
            <w:rFonts w:ascii="Times New Roman" w:hAnsi="Times New Roman" w:cs="Times New Roman"/>
            <w:color w:val="0000FF"/>
            <w:sz w:val="24"/>
            <w:szCs w:val="24"/>
          </w:rPr>
          <w:t>счет 24</w:t>
        </w:r>
      </w:hyperlink>
      <w:r w:rsidRPr="00B43337">
        <w:rPr>
          <w:rFonts w:ascii="Times New Roman" w:hAnsi="Times New Roman" w:cs="Times New Roman"/>
          <w:sz w:val="24"/>
          <w:szCs w:val="24"/>
        </w:rPr>
        <w:t xml:space="preserve"> "Имущество, переданное в доверительное управление" (коды </w:t>
      </w:r>
      <w:hyperlink w:anchor="P9903" w:history="1">
        <w:r w:rsidRPr="00B43337">
          <w:rPr>
            <w:rFonts w:ascii="Times New Roman" w:hAnsi="Times New Roman" w:cs="Times New Roman"/>
            <w:color w:val="0000FF"/>
            <w:sz w:val="24"/>
            <w:szCs w:val="24"/>
          </w:rPr>
          <w:t>строк 240</w:t>
        </w:r>
      </w:hyperlink>
      <w:r w:rsidRPr="00B43337">
        <w:rPr>
          <w:rFonts w:ascii="Times New Roman" w:hAnsi="Times New Roman" w:cs="Times New Roman"/>
          <w:sz w:val="24"/>
          <w:szCs w:val="24"/>
        </w:rPr>
        <w:t xml:space="preserve"> - </w:t>
      </w:r>
      <w:hyperlink w:anchor="P9925" w:history="1">
        <w:r w:rsidRPr="00B43337">
          <w:rPr>
            <w:rFonts w:ascii="Times New Roman" w:hAnsi="Times New Roman" w:cs="Times New Roman"/>
            <w:color w:val="0000FF"/>
            <w:sz w:val="24"/>
            <w:szCs w:val="24"/>
          </w:rPr>
          <w:t>246</w:t>
        </w:r>
      </w:hyperlink>
      <w:r w:rsidRPr="00B43337">
        <w:rPr>
          <w:rFonts w:ascii="Times New Roman" w:hAnsi="Times New Roman" w:cs="Times New Roman"/>
          <w:sz w:val="24"/>
          <w:szCs w:val="24"/>
        </w:rPr>
        <w:t xml:space="preserve">, </w:t>
      </w:r>
      <w:hyperlink w:anchor="P9929" w:history="1">
        <w:r w:rsidRPr="00B43337">
          <w:rPr>
            <w:rFonts w:ascii="Times New Roman" w:hAnsi="Times New Roman" w:cs="Times New Roman"/>
            <w:color w:val="0000FF"/>
            <w:sz w:val="24"/>
            <w:szCs w:val="24"/>
          </w:rPr>
          <w:t>248</w:t>
        </w:r>
      </w:hyperlink>
      <w:r w:rsidRPr="00B43337">
        <w:rPr>
          <w:rFonts w:ascii="Times New Roman" w:hAnsi="Times New Roman" w:cs="Times New Roman"/>
          <w:sz w:val="24"/>
          <w:szCs w:val="24"/>
        </w:rPr>
        <w:t xml:space="preserve">, </w:t>
      </w:r>
      <w:hyperlink w:anchor="P9933" w:history="1">
        <w:r w:rsidRPr="00B43337">
          <w:rPr>
            <w:rFonts w:ascii="Times New Roman" w:hAnsi="Times New Roman" w:cs="Times New Roman"/>
            <w:color w:val="0000FF"/>
            <w:sz w:val="24"/>
            <w:szCs w:val="24"/>
          </w:rPr>
          <w:t>249</w:t>
        </w:r>
      </w:hyperlink>
      <w:r w:rsidRPr="00B43337">
        <w:rPr>
          <w:rFonts w:ascii="Times New Roman" w:hAnsi="Times New Roman" w:cs="Times New Roman"/>
          <w:sz w:val="24"/>
          <w:szCs w:val="24"/>
        </w:rPr>
        <w:t>);</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Приказов Минфина России от 26.10.2012 </w:t>
      </w:r>
      <w:hyperlink r:id="rId112" w:history="1">
        <w:r w:rsidRPr="00B43337">
          <w:rPr>
            <w:rFonts w:ascii="Times New Roman" w:hAnsi="Times New Roman" w:cs="Times New Roman"/>
            <w:color w:val="0000FF"/>
            <w:sz w:val="24"/>
            <w:szCs w:val="24"/>
          </w:rPr>
          <w:t>N 138н</w:t>
        </w:r>
      </w:hyperlink>
      <w:r w:rsidRPr="00B43337">
        <w:rPr>
          <w:rFonts w:ascii="Times New Roman" w:hAnsi="Times New Roman" w:cs="Times New Roman"/>
          <w:sz w:val="24"/>
          <w:szCs w:val="24"/>
        </w:rPr>
        <w:t xml:space="preserve">, от 26.08.2015 </w:t>
      </w:r>
      <w:hyperlink r:id="rId113" w:history="1">
        <w:r w:rsidRPr="00B43337">
          <w:rPr>
            <w:rFonts w:ascii="Times New Roman" w:hAnsi="Times New Roman" w:cs="Times New Roman"/>
            <w:color w:val="0000FF"/>
            <w:sz w:val="24"/>
            <w:szCs w:val="24"/>
          </w:rPr>
          <w:t>N 135н</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hyperlink w:anchor="P9937" w:history="1">
        <w:r w:rsidRPr="00B43337">
          <w:rPr>
            <w:rFonts w:ascii="Times New Roman" w:hAnsi="Times New Roman" w:cs="Times New Roman"/>
            <w:color w:val="0000FF"/>
            <w:sz w:val="24"/>
            <w:szCs w:val="24"/>
          </w:rPr>
          <w:t>счет 25</w:t>
        </w:r>
      </w:hyperlink>
      <w:r w:rsidRPr="00B43337">
        <w:rPr>
          <w:rFonts w:ascii="Times New Roman" w:hAnsi="Times New Roman" w:cs="Times New Roman"/>
          <w:sz w:val="24"/>
          <w:szCs w:val="24"/>
        </w:rPr>
        <w:t xml:space="preserve"> "Имущество, переданное в возмездное пользование (аренду)" (коды </w:t>
      </w:r>
      <w:hyperlink w:anchor="P9937" w:history="1">
        <w:r w:rsidRPr="00B43337">
          <w:rPr>
            <w:rFonts w:ascii="Times New Roman" w:hAnsi="Times New Roman" w:cs="Times New Roman"/>
            <w:color w:val="0000FF"/>
            <w:sz w:val="24"/>
            <w:szCs w:val="24"/>
          </w:rPr>
          <w:t>строк 250</w:t>
        </w:r>
      </w:hyperlink>
      <w:r w:rsidRPr="00B43337">
        <w:rPr>
          <w:rFonts w:ascii="Times New Roman" w:hAnsi="Times New Roman" w:cs="Times New Roman"/>
          <w:sz w:val="24"/>
          <w:szCs w:val="24"/>
        </w:rPr>
        <w:t xml:space="preserve"> - </w:t>
      </w:r>
      <w:hyperlink w:anchor="P9959" w:history="1">
        <w:r w:rsidRPr="00B43337">
          <w:rPr>
            <w:rFonts w:ascii="Times New Roman" w:hAnsi="Times New Roman" w:cs="Times New Roman"/>
            <w:color w:val="0000FF"/>
            <w:sz w:val="24"/>
            <w:szCs w:val="24"/>
          </w:rPr>
          <w:t>256</w:t>
        </w:r>
      </w:hyperlink>
      <w:r w:rsidRPr="00B43337">
        <w:rPr>
          <w:rFonts w:ascii="Times New Roman" w:hAnsi="Times New Roman" w:cs="Times New Roman"/>
          <w:sz w:val="24"/>
          <w:szCs w:val="24"/>
        </w:rPr>
        <w:t xml:space="preserve">, </w:t>
      </w:r>
      <w:hyperlink w:anchor="P9963" w:history="1">
        <w:r w:rsidRPr="00B43337">
          <w:rPr>
            <w:rFonts w:ascii="Times New Roman" w:hAnsi="Times New Roman" w:cs="Times New Roman"/>
            <w:color w:val="0000FF"/>
            <w:sz w:val="24"/>
            <w:szCs w:val="24"/>
          </w:rPr>
          <w:t>258</w:t>
        </w:r>
      </w:hyperlink>
      <w:r w:rsidRPr="00B43337">
        <w:rPr>
          <w:rFonts w:ascii="Times New Roman" w:hAnsi="Times New Roman" w:cs="Times New Roman"/>
          <w:sz w:val="24"/>
          <w:szCs w:val="24"/>
        </w:rPr>
        <w:t>);</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Приказов Минфина России от 26.10.2012 </w:t>
      </w:r>
      <w:hyperlink r:id="rId114" w:history="1">
        <w:r w:rsidRPr="00B43337">
          <w:rPr>
            <w:rFonts w:ascii="Times New Roman" w:hAnsi="Times New Roman" w:cs="Times New Roman"/>
            <w:color w:val="0000FF"/>
            <w:sz w:val="24"/>
            <w:szCs w:val="24"/>
          </w:rPr>
          <w:t>N 138н</w:t>
        </w:r>
      </w:hyperlink>
      <w:r w:rsidRPr="00B43337">
        <w:rPr>
          <w:rFonts w:ascii="Times New Roman" w:hAnsi="Times New Roman" w:cs="Times New Roman"/>
          <w:sz w:val="24"/>
          <w:szCs w:val="24"/>
        </w:rPr>
        <w:t xml:space="preserve">, от 26.08.2015 </w:t>
      </w:r>
      <w:hyperlink r:id="rId115" w:history="1">
        <w:r w:rsidRPr="00B43337">
          <w:rPr>
            <w:rFonts w:ascii="Times New Roman" w:hAnsi="Times New Roman" w:cs="Times New Roman"/>
            <w:color w:val="0000FF"/>
            <w:sz w:val="24"/>
            <w:szCs w:val="24"/>
          </w:rPr>
          <w:t>N 135н</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hyperlink w:anchor="P9967" w:history="1">
        <w:r w:rsidRPr="00B43337">
          <w:rPr>
            <w:rFonts w:ascii="Times New Roman" w:hAnsi="Times New Roman" w:cs="Times New Roman"/>
            <w:color w:val="0000FF"/>
            <w:sz w:val="24"/>
            <w:szCs w:val="24"/>
          </w:rPr>
          <w:t>счет 26</w:t>
        </w:r>
      </w:hyperlink>
      <w:r w:rsidRPr="00B43337">
        <w:rPr>
          <w:rFonts w:ascii="Times New Roman" w:hAnsi="Times New Roman" w:cs="Times New Roman"/>
          <w:sz w:val="24"/>
          <w:szCs w:val="24"/>
        </w:rPr>
        <w:t xml:space="preserve"> "Имущество, переданное в безвозмездное пользование" (коды </w:t>
      </w:r>
      <w:hyperlink w:anchor="P9967" w:history="1">
        <w:r w:rsidRPr="00B43337">
          <w:rPr>
            <w:rFonts w:ascii="Times New Roman" w:hAnsi="Times New Roman" w:cs="Times New Roman"/>
            <w:color w:val="0000FF"/>
            <w:sz w:val="24"/>
            <w:szCs w:val="24"/>
          </w:rPr>
          <w:t>строк 260</w:t>
        </w:r>
      </w:hyperlink>
      <w:r w:rsidRPr="00B43337">
        <w:rPr>
          <w:rFonts w:ascii="Times New Roman" w:hAnsi="Times New Roman" w:cs="Times New Roman"/>
          <w:sz w:val="24"/>
          <w:szCs w:val="24"/>
        </w:rPr>
        <w:t xml:space="preserve"> - </w:t>
      </w:r>
      <w:hyperlink w:anchor="P9989" w:history="1">
        <w:r w:rsidRPr="00B43337">
          <w:rPr>
            <w:rFonts w:ascii="Times New Roman" w:hAnsi="Times New Roman" w:cs="Times New Roman"/>
            <w:color w:val="0000FF"/>
            <w:sz w:val="24"/>
            <w:szCs w:val="24"/>
          </w:rPr>
          <w:t>266</w:t>
        </w:r>
      </w:hyperlink>
      <w:r w:rsidRPr="00B43337">
        <w:rPr>
          <w:rFonts w:ascii="Times New Roman" w:hAnsi="Times New Roman" w:cs="Times New Roman"/>
          <w:sz w:val="24"/>
          <w:szCs w:val="24"/>
        </w:rPr>
        <w:t xml:space="preserve">, </w:t>
      </w:r>
      <w:hyperlink w:anchor="P9993" w:history="1">
        <w:r w:rsidRPr="00B43337">
          <w:rPr>
            <w:rFonts w:ascii="Times New Roman" w:hAnsi="Times New Roman" w:cs="Times New Roman"/>
            <w:color w:val="0000FF"/>
            <w:sz w:val="24"/>
            <w:szCs w:val="24"/>
          </w:rPr>
          <w:t>268</w:t>
        </w:r>
      </w:hyperlink>
      <w:r w:rsidRPr="00B43337">
        <w:rPr>
          <w:rFonts w:ascii="Times New Roman" w:hAnsi="Times New Roman" w:cs="Times New Roman"/>
          <w:sz w:val="24"/>
          <w:szCs w:val="24"/>
        </w:rPr>
        <w:t>);</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Приказов Минфина России от 26.10.2012 </w:t>
      </w:r>
      <w:hyperlink r:id="rId116" w:history="1">
        <w:r w:rsidRPr="00B43337">
          <w:rPr>
            <w:rFonts w:ascii="Times New Roman" w:hAnsi="Times New Roman" w:cs="Times New Roman"/>
            <w:color w:val="0000FF"/>
            <w:sz w:val="24"/>
            <w:szCs w:val="24"/>
          </w:rPr>
          <w:t>N 138н</w:t>
        </w:r>
      </w:hyperlink>
      <w:r w:rsidRPr="00B43337">
        <w:rPr>
          <w:rFonts w:ascii="Times New Roman" w:hAnsi="Times New Roman" w:cs="Times New Roman"/>
          <w:sz w:val="24"/>
          <w:szCs w:val="24"/>
        </w:rPr>
        <w:t xml:space="preserve">, от 26.08.2015 </w:t>
      </w:r>
      <w:hyperlink r:id="rId117" w:history="1">
        <w:r w:rsidRPr="00B43337">
          <w:rPr>
            <w:rFonts w:ascii="Times New Roman" w:hAnsi="Times New Roman" w:cs="Times New Roman"/>
            <w:color w:val="0000FF"/>
            <w:sz w:val="24"/>
            <w:szCs w:val="24"/>
          </w:rPr>
          <w:t>N 135н</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hyperlink w:anchor="P9997" w:history="1">
        <w:r w:rsidRPr="00B43337">
          <w:rPr>
            <w:rFonts w:ascii="Times New Roman" w:hAnsi="Times New Roman" w:cs="Times New Roman"/>
            <w:color w:val="0000FF"/>
            <w:sz w:val="24"/>
            <w:szCs w:val="24"/>
          </w:rPr>
          <w:t>счет 27</w:t>
        </w:r>
      </w:hyperlink>
      <w:r w:rsidRPr="00B43337">
        <w:rPr>
          <w:rFonts w:ascii="Times New Roman" w:hAnsi="Times New Roman" w:cs="Times New Roman"/>
          <w:sz w:val="24"/>
          <w:szCs w:val="24"/>
        </w:rPr>
        <w:t xml:space="preserve"> "Материальные ценности, выданные в личное пользование работникам (сотрудникам)" (код </w:t>
      </w:r>
      <w:hyperlink w:anchor="P9997" w:history="1">
        <w:r w:rsidRPr="00B43337">
          <w:rPr>
            <w:rFonts w:ascii="Times New Roman" w:hAnsi="Times New Roman" w:cs="Times New Roman"/>
            <w:color w:val="0000FF"/>
            <w:sz w:val="24"/>
            <w:szCs w:val="24"/>
          </w:rPr>
          <w:t>строки 270</w:t>
        </w:r>
      </w:hyperlink>
      <w:r w:rsidRPr="00B43337">
        <w:rPr>
          <w:rFonts w:ascii="Times New Roman" w:hAnsi="Times New Roman" w:cs="Times New Roman"/>
          <w:sz w:val="24"/>
          <w:szCs w:val="24"/>
        </w:rPr>
        <w:t>);</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118"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hyperlink w:anchor="P10002" w:history="1">
        <w:r w:rsidRPr="00B43337">
          <w:rPr>
            <w:rFonts w:ascii="Times New Roman" w:hAnsi="Times New Roman" w:cs="Times New Roman"/>
            <w:color w:val="0000FF"/>
            <w:sz w:val="24"/>
            <w:szCs w:val="24"/>
          </w:rPr>
          <w:t>счет 30</w:t>
        </w:r>
      </w:hyperlink>
      <w:r w:rsidRPr="00B43337">
        <w:rPr>
          <w:rFonts w:ascii="Times New Roman" w:hAnsi="Times New Roman" w:cs="Times New Roman"/>
          <w:sz w:val="24"/>
          <w:szCs w:val="24"/>
        </w:rPr>
        <w:t xml:space="preserve"> "Расчеты по исполнению денежных обязательств через третьих лиц" (код </w:t>
      </w:r>
      <w:hyperlink w:anchor="P10002" w:history="1">
        <w:r w:rsidRPr="00B43337">
          <w:rPr>
            <w:rFonts w:ascii="Times New Roman" w:hAnsi="Times New Roman" w:cs="Times New Roman"/>
            <w:color w:val="0000FF"/>
            <w:sz w:val="24"/>
            <w:szCs w:val="24"/>
          </w:rPr>
          <w:t>строки 280</w:t>
        </w:r>
      </w:hyperlink>
      <w:r w:rsidRPr="00B43337">
        <w:rPr>
          <w:rFonts w:ascii="Times New Roman" w:hAnsi="Times New Roman" w:cs="Times New Roman"/>
          <w:sz w:val="24"/>
          <w:szCs w:val="24"/>
        </w:rPr>
        <w:t>).</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119"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Показатели отражаются в Справке в составе Баланса (ф. 0503130) в разрезе показателей на начало года (графа 4) и конец отчетного периода (графа 5).</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120"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Перечень дополнительных аналитических показателей по строкам "в том числе:" устанавливается главным распорядителем (распорядителем) бюджетных средств, финансовым органом.</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21. Главный распорядитель, распорядитель бюджетных средств, главный администратор, администратор, осуществляющий отдельные полномочия главного администратора источников финансирования дефицита бюджета, главный администратор, администратор, осуществляющий отдельные полномочия главного администратора доходов бюджета составляет сводный Баланс (ф. 0503130) на основании сводных Балансов (ф. 0503130) и Балансов (ф. 0503130), составленных и представленных соответственно распорядителями и получателями бюджетных средств, администраторами источников финансирования дефицита бюджета, администраторами доходов бюджета, путем суммирования одноименных показателей по строкам и графам отчетов.</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lastRenderedPageBreak/>
        <w:t xml:space="preserve">(в ред. </w:t>
      </w:r>
      <w:hyperlink r:id="rId121"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22. Финансовый орган составляет сводный Баланс (ф. 0503130) на основании сводных Балансов (ф. 0503130), представленных главными распорядителями бюджетных средств, главными администраторами источников финансирования дефицита бюджета, главными администраторами доходов бюджета путем суммирования одноименных показателей по строкам и графам отчетов.</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Справка в составе сводного Баланса (ф. 0503130) формируется путем суммирования одноименных показателей по строкам и графам отчета, установленных настоящей Инструкцией. Перечень дополнительных аналитических показателей по строкам "в том числе:", представляемых в Справке в составе сводного Баланса (ф. 0503130), устанавливается финансовым органом соответствующего бюджета.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122"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Справка по консолидируемым расчетам </w:t>
      </w:r>
      <w:hyperlink w:anchor="P7469" w:history="1">
        <w:r w:rsidRPr="00B43337">
          <w:rPr>
            <w:rFonts w:ascii="Times New Roman" w:hAnsi="Times New Roman" w:cs="Times New Roman"/>
            <w:color w:val="0000FF"/>
            <w:sz w:val="24"/>
            <w:szCs w:val="24"/>
          </w:rPr>
          <w:t>(ф. 0503125)</w:t>
        </w:r>
      </w:hyperlink>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bookmarkStart w:id="13" w:name="P397"/>
      <w:bookmarkEnd w:id="13"/>
      <w:r w:rsidRPr="00B43337">
        <w:rPr>
          <w:rFonts w:ascii="Times New Roman" w:hAnsi="Times New Roman" w:cs="Times New Roman"/>
          <w:sz w:val="24"/>
          <w:szCs w:val="24"/>
        </w:rPr>
        <w:t>23. Справка по консолидируемым расчетам (ф. 0503125) (далее в целях настоящей Инструкции - Справка (ф. 0503125)) формируется получателем бюджетных средств, администратором источников финансирования дефицита бюджета, администратором доходов бюджета для определения взаимосвязанных показателей, подлежащих исключению при формировании главным распорядителем, распорядителем бюджетных средств, главным администратором, администратором, осуществляющим отдельные полномочия главного администратора, источников финансирования дефицита бюджета, главным администратором, администратором, осуществляющим отдельные полномочия главного администратора, доходов бюджета, финансовым органом, консолидированных форм бюджетной отчетности и представляется на следующие отчетные даты:</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ежемесячно - в части определения взаимосвязанных показателей по денежным расчетам и неденежным расчетам в части некассовых операций;</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на 1 января года, следующего за отчетным, - по денежным и неденежным расчетам;</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123"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на иную отчетную дату, установленную органом, уполномоченным формировать консолидированные формы бюджетной отчетности.</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Перед составлением Справки (ф. 0503125) субъектами бюджетной отчетности должна быть произведена сверка взаимосвязанных показателей по консолидируемым расчетам.</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124"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целях формирования Справки (ф. 0503125) под денежными расчетами понимаются расчеты по операциям с денежными средствами, отражаемые в корреспонденции с соответствующими счетами аналитического учета счетов 120121000, 120122000, 120123000, 120127000, 121002000, 120200000, 120300000, 130405000).</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125"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26.10.2012 N 138н; в ред. </w:t>
      </w:r>
      <w:hyperlink r:id="rId126"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Справка (ф. 0503125) составляется нарастающим итогом с начала финансового года на основании данных, отраженных на отчетную дату:</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на соответствующих счетах счета 030404000 "Внутриведомственные расчеты" для консолидации внутренних расчетов между главным распорядителем, распорядителем и получателями бюджетных средств, администраторами источников финансирования дефицита бюджета, администраторами доходов бюджета по движению между ними финансовых, нефинансовых активов и обязательств;</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127"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на соответствующих счетах аналитического учета счета 030406000 "Расчеты с прочими кредиторами" в части бухгалтерских операций при изменении типа государственных (муниципальных) казенных учреждений на бюджетные, автономные учреждения в течение отчетного периода, а также в части бухгалтерских операций при изменении типа государственных </w:t>
      </w:r>
      <w:r w:rsidRPr="00B43337">
        <w:rPr>
          <w:rFonts w:ascii="Times New Roman" w:hAnsi="Times New Roman" w:cs="Times New Roman"/>
          <w:sz w:val="24"/>
          <w:szCs w:val="24"/>
        </w:rPr>
        <w:lastRenderedPageBreak/>
        <w:t>(муниципальных) бюджетных, автономных учреждений на казенные учреждения в течение отчетного периода;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128"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на счетах 040120241 "Расходы на безвозмездные перечисления государственным и муниципальным организациям", 040110180 "Прочие доходы" для консолидации расчетов по безвозмездной передаче (получению) финансовых, нефинансовых активов и обязательств между получателями бюджетных средств (администраторами доходов бюджета, администраторами источников финансирования дефицита бюджета) (далее в целях настоящей Инструкции - учреждения), подведомственными разным главным распорядителям бюджетных средств (главным администраторам доходов; главным администраторам источников финансирования дефицита) одного бюджета;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129"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на счетах 140120251 "Расходы на перечисления другим бюджетам бюджетной системы Российской Федерации", 140110151 "Доходы от поступлений от других бюджетов бюджетной системы Российской Федерации", 130251830 "Уменьшение кредиторской задолженности по перечислениям другим бюджетам бюджетной системы Российской Федерации" для консолидации расчетов по безвозмездной передаче (получению) финансовых, нефинансовых активов и обязательств между субъектами бюджетной отчетности разных бюджетов бюджетной системы Российской Федерации;</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130"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на счетах 120551560 "Увеличение дебиторской задолженности по поступлениям от других бюджетов бюджетной системы Российской Федерации", 120551660 "Уменьшение дебиторской задолженности по поступлениям от других бюджетов бюджетной системы Российской Федерации", 120651560 "Увеличение дебиторской задолженности по авансовым перечислениям другим бюджетам бюджетной системы Российской Федерации", 120651660 "Уменьшение дебиторской задолженности по авансовым перечислениям другим бюджетам бюджетной системы Российской Федерации" для консолидации расчетов между бюджетами бюджетной системы Российской Федерации по поступлениям (перечислениям) межбюджетных трансфертов и возвратов неиспользованных остатков межбюджетных трансфертов в форме субсидий, субвенций и иных межбюджетных трансфертов, имеющих целевое назначение (далее в целях настоящей Инструкции - целевые межбюджетные трансферты);</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на счетах 120711540 "Увеличение задолженности бюджетов бюджетной системы Российской Федерации по предоставленным бюджетным кредитам", 130111710 "Увеличение задолженности перед бюджетами бюджетной системы Российской Федерации по привлеченным бюджетным кредитам в рублях" для консолидации расчетов по предоставлению бюджетных кредитов и осуществлению заимствований между бюджетами бюджетной системы Российской Федерации, в том числе в части начисленных сумм процентов, штрафных санкций, пеней и иных выбытий (поступлений) по предоставленным бюджетным кредитам (полученным долговым обязательствам);</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на счетах 120721540 "Увеличение задолженности бюджетов бюджетной системы Российской Федерации в рамках целевых иностранных кредитов (заимствований)", 130121710 "Увеличение задолженности перед бюджетами бюджетной системы Российской Федерации по привлеченным бюджетным кредитам в рамках целевых иностранных кредитов (заимствований)" для консолидации расчетов по предоставлению бюджетных кредитов и осуществлению заимствований между бюджетами бюджетной системы Российской Федерации в части целевых иностранных кредитов (заимствований), в том числе в части начисленных сумм процентов, штрафных санкций, пеней и иных выбытий (поступлений) по предоставленным бюджетным кредитам (полученным долговым обязательствам);</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на счетах 120731540 "Увеличение задолженности бюджетов бюджетной системы Российской Федерации по государственным (муниципальным) гарантиям", 130131710 "Увеличение задолженности перед бюджетами бюджетной системы Российской Федерации по государственным (муниципальным) гарантиям" для консолидации расчетов по исполнению </w:t>
      </w:r>
      <w:r w:rsidRPr="00B43337">
        <w:rPr>
          <w:rFonts w:ascii="Times New Roman" w:hAnsi="Times New Roman" w:cs="Times New Roman"/>
          <w:sz w:val="24"/>
          <w:szCs w:val="24"/>
        </w:rPr>
        <w:lastRenderedPageBreak/>
        <w:t>государственных (муниципальных) гарантий между бюджетами бюджетной системы Российской Федерации, в том числе в части начисленных сумм процентов, штрафных санкций, пеней и иных выбытий (поступлений) по предоставленным государственным (муниципальным) гарантиям;</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на счетах 120711640 "Уменьшение задолженности бюджетов бюджетной системы Российской Федерации по представленным бюджетным кредитам", 130111810 "Уменьшение задолженности перед бюджетами бюджетной системы Российской Федерации по привлеченным бюджетным кредитам в рублях" для консолидации расчетов по возврату бюджетных кредитов и погашению заимствований между бюджетами бюджетной системы Российской Федерации, в том числе в части оплаченных процентов, штрафных санкций, пеней и иных поступлений (выбытий) по предоставленным бюджетным кредитам (полученным долговым обязательствам);</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на счетах 120721640 "Уменьшение задолженности бюджетов бюджетной системы Российской Федерации в рамках целевых иностранных кредитов (заимствований)", 130121810 "Уменьшение задолженности перед бюджетами бюджетной системы Российской Федерации по привлеченным бюджетным кредитам в рамках целевых иностранных кредитов (заимствований)" для консолидации расчетов по предоставлению бюджетных кредитов и осуществлению заимствований между бюджетами бюджетной системы Российской Федерации в части целевых иностранных кредитов (заимствований), в том числе в части начисленных сумм процентов, штрафных санкций, пеней и иных выбытий (поступлений) по предоставленным бюджетным кредитам (полученным долговым обязательствам);</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на счетах 120731640 "Уменьшение задолженности бюджетов бюджетной системы Российской Федерации по государственным (муниципальным) гарантиям", 130131810 "Уменьшение задолженности перед бюджетами бюджетной системы Российской Федерации по государственным (муниципальным) гарантиям" для консолидации расчетов по исполнению государственных (муниципальных) гарантий между бюджетами бюджетной системы Российской Федерации, в том числе в части начисленных сумм процентов, штрафных санкций, пеней и иных выбытий (поступлений) по предоставленным государственным (муниципальным) гарантиям;</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на счетах 120651000 "Расчеты по авансовым перечислениям другим бюджетам бюджетной системы Российской Федерации", 120551000 "Расчеты по поступлениям от других бюджетов бюджетной системы Российской Федерации" для консолидации сумм задолженности по неиспользованным остаткам целевых межбюджетных трансфертов;</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на счетах 130251000 "Расчеты по перечислениям другим бюджетам бюджетной системы Российской Федерации", 120551000 "Расчеты по поступлениям от других бюджетов бюджетной системы Российской Федерации" для консолидации сумм задолженности по компенсации расходов, источником финансового обеспечения которых являются целевые межбюджетные трансферты;</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на счетах 120711000 "Расчеты с бюджетами бюджетной системы Российской Федерации по предоставленным бюджетным кредитам", 130111000 "Расчеты с бюджетами бюджетной системы Российской Федерации по привлеченным бюджетным кредитам в рублях" для консолидации сумм дебиторской и кредиторской задолженности по внутреннему долгу между бюджетами бюджетной системы Российской Федерации;</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на счетах 120721000 "Расчеты с бюджетами бюджетной системы Российской Федерации в рамках целевых иностранных кредитов (заимствований)", 130121000 "Расчеты с бюджетами бюджетной системы Российской Федерации по привлеченным бюджетным кредитам в рамках целевых иностранных кредитов (заимствований)" для консолидации сумм дебиторской и кредиторской задолженности по внутреннему долгу между бюджетами бюджетной системы Российской Федерации;</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на счетах 120731000 "Расчеты с бюджетами бюджетной системы Российской Федерации по государственным (муниципальным) гарантиям", 130131000 "Расчеты с бюджетами бюджетной системы Российской Федерации по государственным (муниципальным) гарантиям" для консолидации сумм дебиторской и кредиторской задолженности по внутреннему долгу между бюджетами бюджетной системы Российской Федерации.</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131"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bookmarkStart w:id="14" w:name="P428"/>
      <w:bookmarkEnd w:id="14"/>
      <w:r w:rsidRPr="00B43337">
        <w:rPr>
          <w:rFonts w:ascii="Times New Roman" w:hAnsi="Times New Roman" w:cs="Times New Roman"/>
          <w:sz w:val="24"/>
          <w:szCs w:val="24"/>
        </w:rPr>
        <w:lastRenderedPageBreak/>
        <w:t>24. Справка (ф. 0503125) составляется финансовым органом, ежемесячно нарастающим итогом с начала финансового года на основании данных, отраженных на отчетную дату по счетам 021100560 "Увеличение дебиторской задолженности по внутренним расчетам по поступлениям", 021100660 "Уменьшение дебиторской задолженности по внутренним расчетам по поступлениям", 021200560 "Увеличение дебиторской задолженности по внутренним расчетам по выбытиям", 021200660 "Уменьшение дебиторской задолженности по внутренним расчетам по выбытиям", 030800730 "Увеличение кредиторской задолженности по внутренним расчетам по поступлениям", 030800830 "Уменьшение кредиторской задолженности по внутренним расчетам по поступлениям", 030900730 "Увеличение кредиторской задолженности по внутренним расчетам по выбытиям", 030900830 "Уменьшение кредиторской задолженности по внутренним расчетам по выбытиям".</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Справка (ф. 0503125) формируется для определения взаимосвязанных показателей по внутренним расчетам по поступлениям и выбытиям денежных средств между финансовым органом и его территориальными органами, подлежащих исключению при формировании консолидированных форм бюджетной отчетности.</w:t>
      </w:r>
    </w:p>
    <w:p w:rsidR="00B43337" w:rsidRPr="00B43337" w:rsidRDefault="00B43337">
      <w:pPr>
        <w:pStyle w:val="ConsPlusNormal"/>
        <w:ind w:firstLine="540"/>
        <w:jc w:val="both"/>
        <w:rPr>
          <w:rFonts w:ascii="Times New Roman" w:hAnsi="Times New Roman" w:cs="Times New Roman"/>
          <w:sz w:val="24"/>
          <w:szCs w:val="24"/>
        </w:rPr>
      </w:pPr>
      <w:bookmarkStart w:id="15" w:name="P430"/>
      <w:bookmarkEnd w:id="15"/>
      <w:r w:rsidRPr="00B43337">
        <w:rPr>
          <w:rFonts w:ascii="Times New Roman" w:hAnsi="Times New Roman" w:cs="Times New Roman"/>
          <w:sz w:val="24"/>
          <w:szCs w:val="24"/>
        </w:rPr>
        <w:t xml:space="preserve">25. Справка (ф. 0503125) составляется раздельно по каждому коду счета, перечисленному в </w:t>
      </w:r>
      <w:hyperlink w:anchor="P397" w:history="1">
        <w:r w:rsidRPr="00B43337">
          <w:rPr>
            <w:rFonts w:ascii="Times New Roman" w:hAnsi="Times New Roman" w:cs="Times New Roman"/>
            <w:color w:val="0000FF"/>
            <w:sz w:val="24"/>
            <w:szCs w:val="24"/>
          </w:rPr>
          <w:t>пунктах 23</w:t>
        </w:r>
      </w:hyperlink>
      <w:r w:rsidRPr="00B43337">
        <w:rPr>
          <w:rFonts w:ascii="Times New Roman" w:hAnsi="Times New Roman" w:cs="Times New Roman"/>
          <w:sz w:val="24"/>
          <w:szCs w:val="24"/>
        </w:rPr>
        <w:t xml:space="preserve">, </w:t>
      </w:r>
      <w:hyperlink w:anchor="P428" w:history="1">
        <w:r w:rsidRPr="00B43337">
          <w:rPr>
            <w:rFonts w:ascii="Times New Roman" w:hAnsi="Times New Roman" w:cs="Times New Roman"/>
            <w:color w:val="0000FF"/>
            <w:sz w:val="24"/>
            <w:szCs w:val="24"/>
          </w:rPr>
          <w:t>24</w:t>
        </w:r>
      </w:hyperlink>
      <w:r w:rsidRPr="00B43337">
        <w:rPr>
          <w:rFonts w:ascii="Times New Roman" w:hAnsi="Times New Roman" w:cs="Times New Roman"/>
          <w:sz w:val="24"/>
          <w:szCs w:val="24"/>
        </w:rPr>
        <w:t xml:space="preserve"> настоящей Инструкции.</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26. Номер соответствующего счета, отражаемый в графе 5 Справки (ф. 0503125) в части денежных расчетов, должен содержать в соответствующих разрядах номера счета бюджетного учета коды бюджетной классификации, идентичные структуре кодов бюджетной классификации, указываемых в отчетах, для консолидации показателей которых формируется Справка (ф. 0503125).</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(п. 26 в ред. </w:t>
      </w:r>
      <w:hyperlink r:id="rId132"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bookmarkStart w:id="16" w:name="P433"/>
      <w:bookmarkEnd w:id="16"/>
      <w:r w:rsidRPr="00B43337">
        <w:rPr>
          <w:rFonts w:ascii="Times New Roman" w:hAnsi="Times New Roman" w:cs="Times New Roman"/>
          <w:sz w:val="24"/>
          <w:szCs w:val="24"/>
        </w:rPr>
        <w:t>27. Показатели Справки (ф. 0503125) на 1 января года, следующего за отчетным, отражаются без учета результата заключительных операций по закрытию счетов при завершении финансового года, проведенных 31 декабря отчетного финансового года.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28. В Справке (ф. 0503125) по коду счета 030404000 "Внутриведомственные расчеты" (далее в целях настоящей Инструкции - Справка (ф. 0503125 по коду счета 030404000)) получатель бюджетных средств (администратор источников финансирования дефицита бюджета, администратор доходов бюджета) отражает:</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1 - наименование контрагента по отражаемым расчетам;</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2 - идентификационный номер налогоплательщика (далее - ИНН) контрагента по отражаемым расчетам;</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133"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графы 3, 4, 5 не заполняются;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134"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6 - номер соответствующего счета 030404000 "Внутриведомственные расчеты", на котором отражены расчеты с контрагентом, содержащий в соответствующих разрядах номера счета бюджетного учета: код главного распорядителя бюджетных средств, коды раздела, подраздела расходов бюджетов; код главного администратора источников финансирования дефицита бюджета, коды группы, подгруппы, статьи источников финансирования дефицита бюджетов; код главного администратора доходов бюджетов, коды вида, подвида доходов бюджетов;</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135"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графах 7, 8 - сумма расчетов с контрагентом по дебету (кредиту);</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136"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9 - код корреспондирующего счета бюджетного учета;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137"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10 - ИНН взаимосвязанного контрагента по ведомственной подчиненности;</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138"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графы 11 и 12 не заполняются;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139"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Строки </w:t>
      </w:r>
      <w:hyperlink w:anchor="P7469" w:history="1">
        <w:r w:rsidRPr="00B43337">
          <w:rPr>
            <w:rFonts w:ascii="Times New Roman" w:hAnsi="Times New Roman" w:cs="Times New Roman"/>
            <w:color w:val="0000FF"/>
            <w:sz w:val="24"/>
            <w:szCs w:val="24"/>
          </w:rPr>
          <w:t>"Итого"</w:t>
        </w:r>
      </w:hyperlink>
      <w:r w:rsidRPr="00B43337">
        <w:rPr>
          <w:rFonts w:ascii="Times New Roman" w:hAnsi="Times New Roman" w:cs="Times New Roman"/>
          <w:sz w:val="24"/>
          <w:szCs w:val="24"/>
        </w:rPr>
        <w:t>, "</w:t>
      </w:r>
      <w:hyperlink w:anchor="P7469" w:history="1">
        <w:r w:rsidRPr="00B43337">
          <w:rPr>
            <w:rFonts w:ascii="Times New Roman" w:hAnsi="Times New Roman" w:cs="Times New Roman"/>
            <w:color w:val="0000FF"/>
            <w:sz w:val="24"/>
            <w:szCs w:val="24"/>
          </w:rPr>
          <w:t>в том числе</w:t>
        </w:r>
      </w:hyperlink>
      <w:r w:rsidRPr="00B43337">
        <w:rPr>
          <w:rFonts w:ascii="Times New Roman" w:hAnsi="Times New Roman" w:cs="Times New Roman"/>
          <w:sz w:val="24"/>
          <w:szCs w:val="24"/>
        </w:rPr>
        <w:t xml:space="preserve"> по номеру (коду) счета", </w:t>
      </w:r>
      <w:hyperlink w:anchor="P7469" w:history="1">
        <w:r w:rsidRPr="00B43337">
          <w:rPr>
            <w:rFonts w:ascii="Times New Roman" w:hAnsi="Times New Roman" w:cs="Times New Roman"/>
            <w:color w:val="0000FF"/>
            <w:sz w:val="24"/>
            <w:szCs w:val="24"/>
          </w:rPr>
          <w:t>"денежные расчеты"</w:t>
        </w:r>
      </w:hyperlink>
      <w:r w:rsidRPr="00B43337">
        <w:rPr>
          <w:rFonts w:ascii="Times New Roman" w:hAnsi="Times New Roman" w:cs="Times New Roman"/>
          <w:sz w:val="24"/>
          <w:szCs w:val="24"/>
        </w:rPr>
        <w:t xml:space="preserve">, </w:t>
      </w:r>
      <w:hyperlink w:anchor="P7469" w:history="1">
        <w:r w:rsidRPr="00B43337">
          <w:rPr>
            <w:rFonts w:ascii="Times New Roman" w:hAnsi="Times New Roman" w:cs="Times New Roman"/>
            <w:color w:val="0000FF"/>
            <w:sz w:val="24"/>
            <w:szCs w:val="24"/>
          </w:rPr>
          <w:t xml:space="preserve">"неденежные </w:t>
        </w:r>
        <w:r w:rsidRPr="00B43337">
          <w:rPr>
            <w:rFonts w:ascii="Times New Roman" w:hAnsi="Times New Roman" w:cs="Times New Roman"/>
            <w:color w:val="0000FF"/>
            <w:sz w:val="24"/>
            <w:szCs w:val="24"/>
          </w:rPr>
          <w:lastRenderedPageBreak/>
          <w:t>расчеты"</w:t>
        </w:r>
      </w:hyperlink>
      <w:r w:rsidRPr="00B43337">
        <w:rPr>
          <w:rFonts w:ascii="Times New Roman" w:hAnsi="Times New Roman" w:cs="Times New Roman"/>
          <w:sz w:val="24"/>
          <w:szCs w:val="24"/>
        </w:rPr>
        <w:t xml:space="preserve"> формируются в следующем порядке:</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графы 3, 4, 5 не заполняются;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140"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7469" w:history="1">
        <w:r w:rsidRPr="00B43337">
          <w:rPr>
            <w:rFonts w:ascii="Times New Roman" w:hAnsi="Times New Roman" w:cs="Times New Roman"/>
            <w:color w:val="0000FF"/>
            <w:sz w:val="24"/>
            <w:szCs w:val="24"/>
          </w:rPr>
          <w:t>строке</w:t>
        </w:r>
      </w:hyperlink>
      <w:r w:rsidRPr="00B43337">
        <w:rPr>
          <w:rFonts w:ascii="Times New Roman" w:hAnsi="Times New Roman" w:cs="Times New Roman"/>
          <w:sz w:val="24"/>
          <w:szCs w:val="24"/>
        </w:rPr>
        <w:t xml:space="preserve"> "Итого":</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графа 6 не заполняется;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141"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графах 7, 8 - итоговая сумма расчетов с контрагентами по дебету (кредиту) соответственно;</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142"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7469" w:history="1">
        <w:r w:rsidRPr="00B43337">
          <w:rPr>
            <w:rFonts w:ascii="Times New Roman" w:hAnsi="Times New Roman" w:cs="Times New Roman"/>
            <w:color w:val="0000FF"/>
            <w:sz w:val="24"/>
            <w:szCs w:val="24"/>
          </w:rPr>
          <w:t>строке</w:t>
        </w:r>
      </w:hyperlink>
      <w:r w:rsidRPr="00B43337">
        <w:rPr>
          <w:rFonts w:ascii="Times New Roman" w:hAnsi="Times New Roman" w:cs="Times New Roman"/>
          <w:sz w:val="24"/>
          <w:szCs w:val="24"/>
        </w:rPr>
        <w:t xml:space="preserve"> "в том числе по номеру (коду) счета":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6 указывается номер соответствующего счета 030404000 "Внутриведомственные расчеты", содержащий в соответствующих разрядах номера счета бюджетного учета: код главного распорядителя бюджетных средств, коды раздела, подраздела, расхода бюджета; код главного администратора источников финансирования дефицита бюджета, коды группы, подгруппы, статьи источника финансирования дефицита бюджета, код главного администратора доходов бюджета, коды вида, подвида дохода бюджета;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143"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графах 7, 8 - итоговая сумма расчетов с контрагентами по дебету (кредиту) в разрезе номеров счетов, указанных в графе 6;</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144"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7469" w:history="1">
        <w:r w:rsidRPr="00B43337">
          <w:rPr>
            <w:rFonts w:ascii="Times New Roman" w:hAnsi="Times New Roman" w:cs="Times New Roman"/>
            <w:color w:val="0000FF"/>
            <w:sz w:val="24"/>
            <w:szCs w:val="24"/>
          </w:rPr>
          <w:t>строке</w:t>
        </w:r>
      </w:hyperlink>
      <w:r w:rsidRPr="00B43337">
        <w:rPr>
          <w:rFonts w:ascii="Times New Roman" w:hAnsi="Times New Roman" w:cs="Times New Roman"/>
          <w:sz w:val="24"/>
          <w:szCs w:val="24"/>
        </w:rPr>
        <w:t xml:space="preserve"> "денежные расчеты":</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6 указывается номер соответствующего счета 030404000 "Внутриведомственные расчеты";</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145"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графах 7, 8 - итоговая сумма денежных расчетов с контрагентами по дебету (кредиту) в разрезе номеров счетов, указанных в графе 6 и обобщенных по кодам корреспондирующих счетов;</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146"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7469" w:history="1">
        <w:r w:rsidRPr="00B43337">
          <w:rPr>
            <w:rFonts w:ascii="Times New Roman" w:hAnsi="Times New Roman" w:cs="Times New Roman"/>
            <w:color w:val="0000FF"/>
            <w:sz w:val="24"/>
            <w:szCs w:val="24"/>
          </w:rPr>
          <w:t>строке</w:t>
        </w:r>
      </w:hyperlink>
      <w:r w:rsidRPr="00B43337">
        <w:rPr>
          <w:rFonts w:ascii="Times New Roman" w:hAnsi="Times New Roman" w:cs="Times New Roman"/>
          <w:sz w:val="24"/>
          <w:szCs w:val="24"/>
        </w:rPr>
        <w:t xml:space="preserve"> "неденежные расчеты":</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6 указывается номер соответствующего счета 030404000 "Внутриведомственные расчеты", содержащий в соответствующих разрядах номера счета бюджетного учета: код главного распорядителя бюджетных средств, коды раздела, подраздела, расхода бюджета; код главного администратора источников финансирования дефицита бюджета, коды группы, подгруппы, статьи источника финансирования дефицита бюджета, код главного администратора доходов бюджета, коды вида, подвида дохода бюджета;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147"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графах 7, 8 - итоговая сумма неденежных расчетов с контрагентами по дебету (кредиту) в разрезе номеров счетов, указанных в графе 6 и обобщенных по кодам корреспондирующих счетов;</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148"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графы 9 - 12 по строкам </w:t>
      </w:r>
      <w:hyperlink w:anchor="P7561" w:history="1">
        <w:r w:rsidRPr="00B43337">
          <w:rPr>
            <w:rFonts w:ascii="Times New Roman" w:hAnsi="Times New Roman" w:cs="Times New Roman"/>
            <w:color w:val="0000FF"/>
            <w:sz w:val="24"/>
            <w:szCs w:val="24"/>
          </w:rPr>
          <w:t>"Итого"</w:t>
        </w:r>
      </w:hyperlink>
      <w:r w:rsidRPr="00B43337">
        <w:rPr>
          <w:rFonts w:ascii="Times New Roman" w:hAnsi="Times New Roman" w:cs="Times New Roman"/>
          <w:sz w:val="24"/>
          <w:szCs w:val="24"/>
        </w:rPr>
        <w:t>, "</w:t>
      </w:r>
      <w:hyperlink w:anchor="P7573" w:history="1">
        <w:r w:rsidRPr="00B43337">
          <w:rPr>
            <w:rFonts w:ascii="Times New Roman" w:hAnsi="Times New Roman" w:cs="Times New Roman"/>
            <w:color w:val="0000FF"/>
            <w:sz w:val="24"/>
            <w:szCs w:val="24"/>
          </w:rPr>
          <w:t>в том числе</w:t>
        </w:r>
      </w:hyperlink>
      <w:r w:rsidRPr="00B43337">
        <w:rPr>
          <w:rFonts w:ascii="Times New Roman" w:hAnsi="Times New Roman" w:cs="Times New Roman"/>
          <w:sz w:val="24"/>
          <w:szCs w:val="24"/>
        </w:rPr>
        <w:t xml:space="preserve"> по номеру (коду) счета" - не заполняются;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149"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графе 9 по строкам </w:t>
      </w:r>
      <w:hyperlink w:anchor="P7469" w:history="1">
        <w:r w:rsidRPr="00B43337">
          <w:rPr>
            <w:rFonts w:ascii="Times New Roman" w:hAnsi="Times New Roman" w:cs="Times New Roman"/>
            <w:color w:val="0000FF"/>
            <w:sz w:val="24"/>
            <w:szCs w:val="24"/>
          </w:rPr>
          <w:t>"денежные расчеты"</w:t>
        </w:r>
      </w:hyperlink>
      <w:r w:rsidRPr="00B43337">
        <w:rPr>
          <w:rFonts w:ascii="Times New Roman" w:hAnsi="Times New Roman" w:cs="Times New Roman"/>
          <w:sz w:val="24"/>
          <w:szCs w:val="24"/>
        </w:rPr>
        <w:t xml:space="preserve">, </w:t>
      </w:r>
      <w:hyperlink w:anchor="P7469" w:history="1">
        <w:r w:rsidRPr="00B43337">
          <w:rPr>
            <w:rFonts w:ascii="Times New Roman" w:hAnsi="Times New Roman" w:cs="Times New Roman"/>
            <w:color w:val="0000FF"/>
            <w:sz w:val="24"/>
            <w:szCs w:val="24"/>
          </w:rPr>
          <w:t>"неденежные расчеты"</w:t>
        </w:r>
      </w:hyperlink>
      <w:r w:rsidRPr="00B43337">
        <w:rPr>
          <w:rFonts w:ascii="Times New Roman" w:hAnsi="Times New Roman" w:cs="Times New Roman"/>
          <w:sz w:val="24"/>
          <w:szCs w:val="24"/>
        </w:rPr>
        <w:t xml:space="preserve"> - обобщенный код корреспондирующего счета бюджетного учета;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150"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исключен. - </w:t>
      </w:r>
      <w:hyperlink r:id="rId151"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28.1. В Справке по консолидируемым расчетам (ф. 0503125) по коду счета 030406000 "Расчеты с прочими кредиторами" (далее в целях настоящей Инструкции - Справка (ф. 0503125 по коду счета 030406000) получатель бюджетных средств отражает:</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1 - наименование получателя бюджетных средств после изменения его типа;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2 - ИНН контрагента по отражаемым расчетам;</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152"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графы 3, 4, 5 не заполняются;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153"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графе 6 - номер соответствующего счета 030406000 "Расчеты с прочими кредиторами", на </w:t>
      </w:r>
      <w:r w:rsidRPr="00B43337">
        <w:rPr>
          <w:rFonts w:ascii="Times New Roman" w:hAnsi="Times New Roman" w:cs="Times New Roman"/>
          <w:sz w:val="24"/>
          <w:szCs w:val="24"/>
        </w:rPr>
        <w:lastRenderedPageBreak/>
        <w:t>котором отражены расчеты с контрагентом, содержащий в первых семнадцати разрядах номера счета значение "ноль";</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154"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графах 7, 8 - сумма расчетов с контрагентом по дебету (кредиту);</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155"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9 - код корреспондирующего счета бюджетного учета;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156"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графы 10 - 12 не заполняются;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157"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Строки </w:t>
      </w:r>
      <w:hyperlink w:anchor="P7469" w:history="1">
        <w:r w:rsidRPr="00B43337">
          <w:rPr>
            <w:rFonts w:ascii="Times New Roman" w:hAnsi="Times New Roman" w:cs="Times New Roman"/>
            <w:color w:val="0000FF"/>
            <w:sz w:val="24"/>
            <w:szCs w:val="24"/>
          </w:rPr>
          <w:t>"Итого"</w:t>
        </w:r>
      </w:hyperlink>
      <w:r w:rsidRPr="00B43337">
        <w:rPr>
          <w:rFonts w:ascii="Times New Roman" w:hAnsi="Times New Roman" w:cs="Times New Roman"/>
          <w:sz w:val="24"/>
          <w:szCs w:val="24"/>
        </w:rPr>
        <w:t>, "</w:t>
      </w:r>
      <w:hyperlink w:anchor="P7469" w:history="1">
        <w:r w:rsidRPr="00B43337">
          <w:rPr>
            <w:rFonts w:ascii="Times New Roman" w:hAnsi="Times New Roman" w:cs="Times New Roman"/>
            <w:color w:val="0000FF"/>
            <w:sz w:val="24"/>
            <w:szCs w:val="24"/>
          </w:rPr>
          <w:t>в том числе</w:t>
        </w:r>
      </w:hyperlink>
      <w:r w:rsidRPr="00B43337">
        <w:rPr>
          <w:rFonts w:ascii="Times New Roman" w:hAnsi="Times New Roman" w:cs="Times New Roman"/>
          <w:sz w:val="24"/>
          <w:szCs w:val="24"/>
        </w:rPr>
        <w:t xml:space="preserve"> по номеру (коду) счета", </w:t>
      </w:r>
      <w:hyperlink w:anchor="P7469" w:history="1">
        <w:r w:rsidRPr="00B43337">
          <w:rPr>
            <w:rFonts w:ascii="Times New Roman" w:hAnsi="Times New Roman" w:cs="Times New Roman"/>
            <w:color w:val="0000FF"/>
            <w:sz w:val="24"/>
            <w:szCs w:val="24"/>
          </w:rPr>
          <w:t>"денежные расчеты"</w:t>
        </w:r>
      </w:hyperlink>
      <w:r w:rsidRPr="00B43337">
        <w:rPr>
          <w:rFonts w:ascii="Times New Roman" w:hAnsi="Times New Roman" w:cs="Times New Roman"/>
          <w:sz w:val="24"/>
          <w:szCs w:val="24"/>
        </w:rPr>
        <w:t xml:space="preserve">, </w:t>
      </w:r>
      <w:hyperlink w:anchor="P7469" w:history="1">
        <w:r w:rsidRPr="00B43337">
          <w:rPr>
            <w:rFonts w:ascii="Times New Roman" w:hAnsi="Times New Roman" w:cs="Times New Roman"/>
            <w:color w:val="0000FF"/>
            <w:sz w:val="24"/>
            <w:szCs w:val="24"/>
          </w:rPr>
          <w:t>"неденежные расчеты"</w:t>
        </w:r>
      </w:hyperlink>
      <w:r w:rsidRPr="00B43337">
        <w:rPr>
          <w:rFonts w:ascii="Times New Roman" w:hAnsi="Times New Roman" w:cs="Times New Roman"/>
          <w:sz w:val="24"/>
          <w:szCs w:val="24"/>
        </w:rPr>
        <w:t xml:space="preserve"> формируются в следующем порядке:</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графы 3, 4, 5 не заполняются;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158"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7469" w:history="1">
        <w:r w:rsidRPr="00B43337">
          <w:rPr>
            <w:rFonts w:ascii="Times New Roman" w:hAnsi="Times New Roman" w:cs="Times New Roman"/>
            <w:color w:val="0000FF"/>
            <w:sz w:val="24"/>
            <w:szCs w:val="24"/>
          </w:rPr>
          <w:t>строке</w:t>
        </w:r>
      </w:hyperlink>
      <w:r w:rsidRPr="00B43337">
        <w:rPr>
          <w:rFonts w:ascii="Times New Roman" w:hAnsi="Times New Roman" w:cs="Times New Roman"/>
          <w:sz w:val="24"/>
          <w:szCs w:val="24"/>
        </w:rPr>
        <w:t xml:space="preserve"> "Итого":</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графа 6 не заполняется;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159"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графах 7, 8 - итоговая сумма расчетов по дебету (кредиту) соответственно;</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160"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7469" w:history="1">
        <w:r w:rsidRPr="00B43337">
          <w:rPr>
            <w:rFonts w:ascii="Times New Roman" w:hAnsi="Times New Roman" w:cs="Times New Roman"/>
            <w:color w:val="0000FF"/>
            <w:sz w:val="24"/>
            <w:szCs w:val="24"/>
          </w:rPr>
          <w:t>строке</w:t>
        </w:r>
      </w:hyperlink>
      <w:r w:rsidRPr="00B43337">
        <w:rPr>
          <w:rFonts w:ascii="Times New Roman" w:hAnsi="Times New Roman" w:cs="Times New Roman"/>
          <w:sz w:val="24"/>
          <w:szCs w:val="24"/>
        </w:rPr>
        <w:t xml:space="preserve"> "в том числе по номеру (коду) счета":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6 указывается номер соответствующего счета 030406000 "Расчеты с прочими кредиторами", содержащий в первых семнадцати разрядах номера счета значение "ноль";</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161"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графах 7, 8 - итоговая сумма расчетов по дебету (кредиту) в разрезе номеров счетов, указанных в графе 6;</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162"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7469" w:history="1">
        <w:r w:rsidRPr="00B43337">
          <w:rPr>
            <w:rFonts w:ascii="Times New Roman" w:hAnsi="Times New Roman" w:cs="Times New Roman"/>
            <w:color w:val="0000FF"/>
            <w:sz w:val="24"/>
            <w:szCs w:val="24"/>
          </w:rPr>
          <w:t>строке</w:t>
        </w:r>
      </w:hyperlink>
      <w:r w:rsidRPr="00B43337">
        <w:rPr>
          <w:rFonts w:ascii="Times New Roman" w:hAnsi="Times New Roman" w:cs="Times New Roman"/>
          <w:sz w:val="24"/>
          <w:szCs w:val="24"/>
        </w:rPr>
        <w:t xml:space="preserve"> "денежные расчеты":</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6 указывается номер соответствующего счета 030406000 "Расчеты с прочими кредиторами", содержащий в первых семнадцати разрядах номера счета значение "ноль";</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163"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графах 7, 8 - итоговая сумма денежных расчетов по дебету (кредиту) в разрезе номеров счетов, указанных в графе 6 и обобщенных по кодам корреспондирующих счетов;</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164"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7469" w:history="1">
        <w:r w:rsidRPr="00B43337">
          <w:rPr>
            <w:rFonts w:ascii="Times New Roman" w:hAnsi="Times New Roman" w:cs="Times New Roman"/>
            <w:color w:val="0000FF"/>
            <w:sz w:val="24"/>
            <w:szCs w:val="24"/>
          </w:rPr>
          <w:t>строке</w:t>
        </w:r>
      </w:hyperlink>
      <w:r w:rsidRPr="00B43337">
        <w:rPr>
          <w:rFonts w:ascii="Times New Roman" w:hAnsi="Times New Roman" w:cs="Times New Roman"/>
          <w:sz w:val="24"/>
          <w:szCs w:val="24"/>
        </w:rPr>
        <w:t xml:space="preserve"> "неденежные расчеты":</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6 указывается номер соответствующего счета 030406000 "Расчеты с прочими кредиторами", содержащий в первых семнадцати разрядах номера счета значение "ноль";</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165"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графах 7, 8 - итоговая сумма неденежных расчетов по дебету (кредиту) в разрезе номеров счетов, указанных в графе 6 и обобщенных по кодам корреспондирующих счетов;</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166"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графы 9 - 12 по строкам </w:t>
      </w:r>
      <w:hyperlink w:anchor="P7561" w:history="1">
        <w:r w:rsidRPr="00B43337">
          <w:rPr>
            <w:rFonts w:ascii="Times New Roman" w:hAnsi="Times New Roman" w:cs="Times New Roman"/>
            <w:color w:val="0000FF"/>
            <w:sz w:val="24"/>
            <w:szCs w:val="24"/>
          </w:rPr>
          <w:t>"Итого"</w:t>
        </w:r>
      </w:hyperlink>
      <w:r w:rsidRPr="00B43337">
        <w:rPr>
          <w:rFonts w:ascii="Times New Roman" w:hAnsi="Times New Roman" w:cs="Times New Roman"/>
          <w:sz w:val="24"/>
          <w:szCs w:val="24"/>
        </w:rPr>
        <w:t>, "</w:t>
      </w:r>
      <w:hyperlink w:anchor="P7573" w:history="1">
        <w:r w:rsidRPr="00B43337">
          <w:rPr>
            <w:rFonts w:ascii="Times New Roman" w:hAnsi="Times New Roman" w:cs="Times New Roman"/>
            <w:color w:val="0000FF"/>
            <w:sz w:val="24"/>
            <w:szCs w:val="24"/>
          </w:rPr>
          <w:t>в том числе</w:t>
        </w:r>
      </w:hyperlink>
      <w:r w:rsidRPr="00B43337">
        <w:rPr>
          <w:rFonts w:ascii="Times New Roman" w:hAnsi="Times New Roman" w:cs="Times New Roman"/>
          <w:sz w:val="24"/>
          <w:szCs w:val="24"/>
        </w:rPr>
        <w:t xml:space="preserve"> по номеру (коду) счета" - не заполняются;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167"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графе 9 по строкам </w:t>
      </w:r>
      <w:hyperlink w:anchor="P7469" w:history="1">
        <w:r w:rsidRPr="00B43337">
          <w:rPr>
            <w:rFonts w:ascii="Times New Roman" w:hAnsi="Times New Roman" w:cs="Times New Roman"/>
            <w:color w:val="0000FF"/>
            <w:sz w:val="24"/>
            <w:szCs w:val="24"/>
          </w:rPr>
          <w:t>"денежные расчеты"</w:t>
        </w:r>
      </w:hyperlink>
      <w:r w:rsidRPr="00B43337">
        <w:rPr>
          <w:rFonts w:ascii="Times New Roman" w:hAnsi="Times New Roman" w:cs="Times New Roman"/>
          <w:sz w:val="24"/>
          <w:szCs w:val="24"/>
        </w:rPr>
        <w:t xml:space="preserve">, </w:t>
      </w:r>
      <w:hyperlink w:anchor="P7469" w:history="1">
        <w:r w:rsidRPr="00B43337">
          <w:rPr>
            <w:rFonts w:ascii="Times New Roman" w:hAnsi="Times New Roman" w:cs="Times New Roman"/>
            <w:color w:val="0000FF"/>
            <w:sz w:val="24"/>
            <w:szCs w:val="24"/>
          </w:rPr>
          <w:t>"неденежные расчеты"</w:t>
        </w:r>
      </w:hyperlink>
      <w:r w:rsidRPr="00B43337">
        <w:rPr>
          <w:rFonts w:ascii="Times New Roman" w:hAnsi="Times New Roman" w:cs="Times New Roman"/>
          <w:sz w:val="24"/>
          <w:szCs w:val="24"/>
        </w:rPr>
        <w:t xml:space="preserve"> - код корреспондирующего счета бюджетного учета;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168"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графы 10 - 12 по строкам </w:t>
      </w:r>
      <w:hyperlink w:anchor="P7609" w:history="1">
        <w:r w:rsidRPr="00B43337">
          <w:rPr>
            <w:rFonts w:ascii="Times New Roman" w:hAnsi="Times New Roman" w:cs="Times New Roman"/>
            <w:color w:val="0000FF"/>
            <w:sz w:val="24"/>
            <w:szCs w:val="24"/>
          </w:rPr>
          <w:t>"денежные расчеты"</w:t>
        </w:r>
      </w:hyperlink>
      <w:r w:rsidRPr="00B43337">
        <w:rPr>
          <w:rFonts w:ascii="Times New Roman" w:hAnsi="Times New Roman" w:cs="Times New Roman"/>
          <w:sz w:val="24"/>
          <w:szCs w:val="24"/>
        </w:rPr>
        <w:t xml:space="preserve">, </w:t>
      </w:r>
      <w:hyperlink w:anchor="P7645" w:history="1">
        <w:r w:rsidRPr="00B43337">
          <w:rPr>
            <w:rFonts w:ascii="Times New Roman" w:hAnsi="Times New Roman" w:cs="Times New Roman"/>
            <w:color w:val="0000FF"/>
            <w:sz w:val="24"/>
            <w:szCs w:val="24"/>
          </w:rPr>
          <w:t>"неденежные расчеты"</w:t>
        </w:r>
      </w:hyperlink>
      <w:r w:rsidRPr="00B43337">
        <w:rPr>
          <w:rFonts w:ascii="Times New Roman" w:hAnsi="Times New Roman" w:cs="Times New Roman"/>
          <w:sz w:val="24"/>
          <w:szCs w:val="24"/>
        </w:rPr>
        <w:t xml:space="preserve"> - не заполняются.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169"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(п. 28.1 введен </w:t>
      </w:r>
      <w:hyperlink r:id="rId170"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29. В Справке по консолидируемым расчетам (ф. 0503125) по коду счета 040120241 "Расходы на безвозмездные перечисления государственным и муниципальным организациям" (далее в целях настоящей Инструкции - Справка (ф. 0503125 по коду КОСГУ 241)) получатель бюджетных средств, администратор источников финансирования дефицита бюджета, администратор доходов бюджета отражает:</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lastRenderedPageBreak/>
        <w:t>в графе 1 - наименование контрагента по отражаемым расчетам;</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2 - ИНН контрагента по отражаемым расчетам;</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171"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3 - код главного распорядителя бюджетных средств, код главного администратора источников финансирования дефицита бюджета, код главного администратора доходов бюджета, в соответствии с бюджетной классификацией Российской Федерации и законом (решением) о соответствующем бюджете (далее в целях настоящей Инструкции - код главы по БК) контрагента по отражаемым расчетам;</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172"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графы 4, 5 не заполняются;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173"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6 - номер соответствующего счета 040120241 "Расходы на безвозмездные перечисления государственным и муниципальным организациям", на котором отражены расчеты с контрагентом;</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174"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графах 7, 8 - сумма расчетов с контрагентом;</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175"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9 - код корреспондирующего счета бюджетного учета;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176"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10 - ИНН взаимосвязанного контрагента по ведомственной подчиненности, заполняется главным распорядителем бюджетных средств (распорядителем), главным администратором доходов, администратором, осуществляющим отдельные полномочия главного администратора доходов, источников финансирования дефицита бюджета, главным администратором источников финансирования дефицита бюджета, администратором, осуществляющим отдельные полномочия главного администратора источника финансирования дефицита бюджета, финансовым органом, составляющим Справку (ф. 0503125);</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177"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11 - код главы по БК взаимосвязанного контрагента по ведомственной подчиненности, заполняется главным распорядителем бюджетных средств (распорядителем), главным администратором доходов, администратором, осуществляющим отдельные полномочия главного администратора доходов, источников финансирования дефицита бюджета, главным администратором источников финансирования дефицита бюджета, администратором, осуществляющим отдельные полномочия главного администратора источника финансирования дефицита бюджета, финансовым органом, составляющим Справку (ф. 0503125);</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178"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графе 12 - код территорий муниципальных образований соответствующего бюджета бюджетной системы Российской Федерации, согласно Общероссийскому </w:t>
      </w:r>
      <w:hyperlink r:id="rId179" w:history="1">
        <w:r w:rsidRPr="00B43337">
          <w:rPr>
            <w:rFonts w:ascii="Times New Roman" w:hAnsi="Times New Roman" w:cs="Times New Roman"/>
            <w:color w:val="0000FF"/>
            <w:sz w:val="24"/>
            <w:szCs w:val="24"/>
          </w:rPr>
          <w:t>классификатору</w:t>
        </w:r>
      </w:hyperlink>
      <w:r w:rsidRPr="00B43337">
        <w:rPr>
          <w:rFonts w:ascii="Times New Roman" w:hAnsi="Times New Roman" w:cs="Times New Roman"/>
          <w:sz w:val="24"/>
          <w:szCs w:val="24"/>
        </w:rPr>
        <w:t xml:space="preserve"> территорий муниципальных образований (далее в целях настоящей Инструкции - код ОКТМО) взаимосвязанного контрагента по ведомственной подчиненности, заполняется главным распорядителем бюджетных средств (распорядителем), главным администратором доходов, администратором, осуществляющим отдельные полномочия главного администратора доходов, источников финансирования дефицита бюджета, главным администратором источников финансирования дефицита бюджета, администратором, осуществляющим отдельные полномочия главного администратора источника финансирования дефицита бюджета, финансовым органом, составляющим Справку (ф. 0503125);</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180"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Строки </w:t>
      </w:r>
      <w:hyperlink w:anchor="P7469" w:history="1">
        <w:r w:rsidRPr="00B43337">
          <w:rPr>
            <w:rFonts w:ascii="Times New Roman" w:hAnsi="Times New Roman" w:cs="Times New Roman"/>
            <w:color w:val="0000FF"/>
            <w:sz w:val="24"/>
            <w:szCs w:val="24"/>
          </w:rPr>
          <w:t>"Итого"</w:t>
        </w:r>
      </w:hyperlink>
      <w:r w:rsidRPr="00B43337">
        <w:rPr>
          <w:rFonts w:ascii="Times New Roman" w:hAnsi="Times New Roman" w:cs="Times New Roman"/>
          <w:sz w:val="24"/>
          <w:szCs w:val="24"/>
        </w:rPr>
        <w:t>, "</w:t>
      </w:r>
      <w:hyperlink w:anchor="P7469" w:history="1">
        <w:r w:rsidRPr="00B43337">
          <w:rPr>
            <w:rFonts w:ascii="Times New Roman" w:hAnsi="Times New Roman" w:cs="Times New Roman"/>
            <w:color w:val="0000FF"/>
            <w:sz w:val="24"/>
            <w:szCs w:val="24"/>
          </w:rPr>
          <w:t>в том числе</w:t>
        </w:r>
      </w:hyperlink>
      <w:r w:rsidRPr="00B43337">
        <w:rPr>
          <w:rFonts w:ascii="Times New Roman" w:hAnsi="Times New Roman" w:cs="Times New Roman"/>
          <w:sz w:val="24"/>
          <w:szCs w:val="24"/>
        </w:rPr>
        <w:t xml:space="preserve"> по номеру (коду) счета", </w:t>
      </w:r>
      <w:hyperlink w:anchor="P7469" w:history="1">
        <w:r w:rsidRPr="00B43337">
          <w:rPr>
            <w:rFonts w:ascii="Times New Roman" w:hAnsi="Times New Roman" w:cs="Times New Roman"/>
            <w:color w:val="0000FF"/>
            <w:sz w:val="24"/>
            <w:szCs w:val="24"/>
          </w:rPr>
          <w:t>"денежные расчеты"</w:t>
        </w:r>
      </w:hyperlink>
      <w:r w:rsidRPr="00B43337">
        <w:rPr>
          <w:rFonts w:ascii="Times New Roman" w:hAnsi="Times New Roman" w:cs="Times New Roman"/>
          <w:sz w:val="24"/>
          <w:szCs w:val="24"/>
        </w:rPr>
        <w:t xml:space="preserve">, </w:t>
      </w:r>
      <w:hyperlink w:anchor="P7469" w:history="1">
        <w:r w:rsidRPr="00B43337">
          <w:rPr>
            <w:rFonts w:ascii="Times New Roman" w:hAnsi="Times New Roman" w:cs="Times New Roman"/>
            <w:color w:val="0000FF"/>
            <w:sz w:val="24"/>
            <w:szCs w:val="24"/>
          </w:rPr>
          <w:t>"неденежные расчеты"</w:t>
        </w:r>
      </w:hyperlink>
      <w:r w:rsidRPr="00B43337">
        <w:rPr>
          <w:rFonts w:ascii="Times New Roman" w:hAnsi="Times New Roman" w:cs="Times New Roman"/>
          <w:sz w:val="24"/>
          <w:szCs w:val="24"/>
        </w:rPr>
        <w:t xml:space="preserve"> формируются в разрезе кодов глав по БК контрагентов по отражаемым расчетам в следующем порядке:</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графа 3 </w:t>
      </w:r>
      <w:hyperlink w:anchor="P7469" w:history="1">
        <w:r w:rsidRPr="00B43337">
          <w:rPr>
            <w:rFonts w:ascii="Times New Roman" w:hAnsi="Times New Roman" w:cs="Times New Roman"/>
            <w:color w:val="0000FF"/>
            <w:sz w:val="24"/>
            <w:szCs w:val="24"/>
          </w:rPr>
          <w:t>строки</w:t>
        </w:r>
      </w:hyperlink>
      <w:r w:rsidRPr="00B43337">
        <w:rPr>
          <w:rFonts w:ascii="Times New Roman" w:hAnsi="Times New Roman" w:cs="Times New Roman"/>
          <w:sz w:val="24"/>
          <w:szCs w:val="24"/>
        </w:rPr>
        <w:t xml:space="preserve"> "Итого" не заполняется;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181"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3 по строкам "</w:t>
      </w:r>
      <w:hyperlink w:anchor="P7469" w:history="1">
        <w:r w:rsidRPr="00B43337">
          <w:rPr>
            <w:rFonts w:ascii="Times New Roman" w:hAnsi="Times New Roman" w:cs="Times New Roman"/>
            <w:color w:val="0000FF"/>
            <w:sz w:val="24"/>
            <w:szCs w:val="24"/>
          </w:rPr>
          <w:t>в том числе</w:t>
        </w:r>
      </w:hyperlink>
      <w:r w:rsidRPr="00B43337">
        <w:rPr>
          <w:rFonts w:ascii="Times New Roman" w:hAnsi="Times New Roman" w:cs="Times New Roman"/>
          <w:sz w:val="24"/>
          <w:szCs w:val="24"/>
        </w:rPr>
        <w:t xml:space="preserve"> по номеру (коду) счета", </w:t>
      </w:r>
      <w:hyperlink w:anchor="P7469" w:history="1">
        <w:r w:rsidRPr="00B43337">
          <w:rPr>
            <w:rFonts w:ascii="Times New Roman" w:hAnsi="Times New Roman" w:cs="Times New Roman"/>
            <w:color w:val="0000FF"/>
            <w:sz w:val="24"/>
            <w:szCs w:val="24"/>
          </w:rPr>
          <w:t>"денежные расчеты"</w:t>
        </w:r>
      </w:hyperlink>
      <w:r w:rsidRPr="00B43337">
        <w:rPr>
          <w:rFonts w:ascii="Times New Roman" w:hAnsi="Times New Roman" w:cs="Times New Roman"/>
          <w:sz w:val="24"/>
          <w:szCs w:val="24"/>
        </w:rPr>
        <w:t xml:space="preserve">, </w:t>
      </w:r>
      <w:hyperlink w:anchor="P7469" w:history="1">
        <w:r w:rsidRPr="00B43337">
          <w:rPr>
            <w:rFonts w:ascii="Times New Roman" w:hAnsi="Times New Roman" w:cs="Times New Roman"/>
            <w:color w:val="0000FF"/>
            <w:sz w:val="24"/>
            <w:szCs w:val="24"/>
          </w:rPr>
          <w:t>"неденежные расчеты"</w:t>
        </w:r>
      </w:hyperlink>
      <w:r w:rsidRPr="00B43337">
        <w:rPr>
          <w:rFonts w:ascii="Times New Roman" w:hAnsi="Times New Roman" w:cs="Times New Roman"/>
          <w:sz w:val="24"/>
          <w:szCs w:val="24"/>
        </w:rPr>
        <w:t xml:space="preserve"> указывается код главы по БК по ведомственной подчиненности контрагентов расчетов;</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182"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графы 4, 5, 8 не заполняются;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183"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7469" w:history="1">
        <w:r w:rsidRPr="00B43337">
          <w:rPr>
            <w:rFonts w:ascii="Times New Roman" w:hAnsi="Times New Roman" w:cs="Times New Roman"/>
            <w:color w:val="0000FF"/>
            <w:sz w:val="24"/>
            <w:szCs w:val="24"/>
          </w:rPr>
          <w:t>строке</w:t>
        </w:r>
      </w:hyperlink>
      <w:r w:rsidRPr="00B43337">
        <w:rPr>
          <w:rFonts w:ascii="Times New Roman" w:hAnsi="Times New Roman" w:cs="Times New Roman"/>
          <w:sz w:val="24"/>
          <w:szCs w:val="24"/>
        </w:rPr>
        <w:t xml:space="preserve"> "Итого":</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графа 6 не заполняется;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184"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7 отражается итоговая сумма расчетов;</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185"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7469" w:history="1">
        <w:r w:rsidRPr="00B43337">
          <w:rPr>
            <w:rFonts w:ascii="Times New Roman" w:hAnsi="Times New Roman" w:cs="Times New Roman"/>
            <w:color w:val="0000FF"/>
            <w:sz w:val="24"/>
            <w:szCs w:val="24"/>
          </w:rPr>
          <w:t>строке</w:t>
        </w:r>
      </w:hyperlink>
      <w:r w:rsidRPr="00B43337">
        <w:rPr>
          <w:rFonts w:ascii="Times New Roman" w:hAnsi="Times New Roman" w:cs="Times New Roman"/>
          <w:sz w:val="24"/>
          <w:szCs w:val="24"/>
        </w:rPr>
        <w:t xml:space="preserve"> "в том числе по номеру (коду) счета":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6 отражается номер счета 040120241 "Расходы на безвозмездные перечисления государственным и муниципальным организациям", содержащий в соответствующих разрядах номера счета бюджетного учета: коды главы по БК, раздела, подраздела расхода бюджета;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186"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7 - итоговая сумма расчетов с контрагентами в разрезе номеров счетов, указанных в графе 6;</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187"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абзацы двадцать второй - двадцать четвертый исключены. - </w:t>
      </w:r>
      <w:hyperlink r:id="rId188"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hyperlink w:anchor="P7469" w:history="1">
        <w:r w:rsidRPr="00B43337">
          <w:rPr>
            <w:rFonts w:ascii="Times New Roman" w:hAnsi="Times New Roman" w:cs="Times New Roman"/>
            <w:color w:val="0000FF"/>
            <w:sz w:val="24"/>
            <w:szCs w:val="24"/>
          </w:rPr>
          <w:t>строка</w:t>
        </w:r>
      </w:hyperlink>
      <w:r w:rsidRPr="00B43337">
        <w:rPr>
          <w:rFonts w:ascii="Times New Roman" w:hAnsi="Times New Roman" w:cs="Times New Roman"/>
          <w:sz w:val="24"/>
          <w:szCs w:val="24"/>
        </w:rPr>
        <w:t xml:space="preserve"> "денежные расчеты" не заполняется;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189"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7469" w:history="1">
        <w:r w:rsidRPr="00B43337">
          <w:rPr>
            <w:rFonts w:ascii="Times New Roman" w:hAnsi="Times New Roman" w:cs="Times New Roman"/>
            <w:color w:val="0000FF"/>
            <w:sz w:val="24"/>
            <w:szCs w:val="24"/>
          </w:rPr>
          <w:t>строке</w:t>
        </w:r>
      </w:hyperlink>
      <w:r w:rsidRPr="00B43337">
        <w:rPr>
          <w:rFonts w:ascii="Times New Roman" w:hAnsi="Times New Roman" w:cs="Times New Roman"/>
          <w:sz w:val="24"/>
          <w:szCs w:val="24"/>
        </w:rPr>
        <w:t xml:space="preserve"> "неденежные расчеты":</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6 отражается номер счета 040120241 "Расходы на безвозмездные перечисления государственным и муниципальным организациям", содержащий в соответствующих разрядах номера счета бюджетного учета: главы по БК, раздела, подраздела расхода бюджета;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190"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7 - итоговая сумма неденежных расчетов с контрагентами в разрезе номеров счетов, указанных в графе 6 и обобщенных по кодам корреспондирующих счетов;</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191"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при формировании показателей графы 7 по строкам </w:t>
      </w:r>
      <w:hyperlink w:anchor="P7469" w:history="1">
        <w:r w:rsidRPr="00B43337">
          <w:rPr>
            <w:rFonts w:ascii="Times New Roman" w:hAnsi="Times New Roman" w:cs="Times New Roman"/>
            <w:color w:val="0000FF"/>
            <w:sz w:val="24"/>
            <w:szCs w:val="24"/>
          </w:rPr>
          <w:t>"Итого"</w:t>
        </w:r>
      </w:hyperlink>
      <w:r w:rsidRPr="00B43337">
        <w:rPr>
          <w:rFonts w:ascii="Times New Roman" w:hAnsi="Times New Roman" w:cs="Times New Roman"/>
          <w:sz w:val="24"/>
          <w:szCs w:val="24"/>
        </w:rPr>
        <w:t>, "</w:t>
      </w:r>
      <w:hyperlink w:anchor="P7469" w:history="1">
        <w:r w:rsidRPr="00B43337">
          <w:rPr>
            <w:rFonts w:ascii="Times New Roman" w:hAnsi="Times New Roman" w:cs="Times New Roman"/>
            <w:color w:val="0000FF"/>
            <w:sz w:val="24"/>
            <w:szCs w:val="24"/>
          </w:rPr>
          <w:t>в том числе</w:t>
        </w:r>
      </w:hyperlink>
      <w:r w:rsidRPr="00B43337">
        <w:rPr>
          <w:rFonts w:ascii="Times New Roman" w:hAnsi="Times New Roman" w:cs="Times New Roman"/>
          <w:sz w:val="24"/>
          <w:szCs w:val="24"/>
        </w:rPr>
        <w:t xml:space="preserve"> по номеру (коду) счета", </w:t>
      </w:r>
      <w:hyperlink w:anchor="P7469" w:history="1">
        <w:r w:rsidRPr="00B43337">
          <w:rPr>
            <w:rFonts w:ascii="Times New Roman" w:hAnsi="Times New Roman" w:cs="Times New Roman"/>
            <w:color w:val="0000FF"/>
            <w:sz w:val="24"/>
            <w:szCs w:val="24"/>
          </w:rPr>
          <w:t>"денежные расчеты"</w:t>
        </w:r>
      </w:hyperlink>
      <w:r w:rsidRPr="00B43337">
        <w:rPr>
          <w:rFonts w:ascii="Times New Roman" w:hAnsi="Times New Roman" w:cs="Times New Roman"/>
          <w:sz w:val="24"/>
          <w:szCs w:val="24"/>
        </w:rPr>
        <w:t xml:space="preserve">, </w:t>
      </w:r>
      <w:hyperlink w:anchor="P7469" w:history="1">
        <w:r w:rsidRPr="00B43337">
          <w:rPr>
            <w:rFonts w:ascii="Times New Roman" w:hAnsi="Times New Roman" w:cs="Times New Roman"/>
            <w:color w:val="0000FF"/>
            <w:sz w:val="24"/>
            <w:szCs w:val="24"/>
          </w:rPr>
          <w:t>"неденежные расчеты"</w:t>
        </w:r>
      </w:hyperlink>
      <w:r w:rsidRPr="00B43337">
        <w:rPr>
          <w:rFonts w:ascii="Times New Roman" w:hAnsi="Times New Roman" w:cs="Times New Roman"/>
          <w:sz w:val="24"/>
          <w:szCs w:val="24"/>
        </w:rPr>
        <w:t xml:space="preserve"> сумма показателей расчетов по кредиту (графа 8) отражается в отрицательном значении;</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192"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графы 9 - 12 по строкам </w:t>
      </w:r>
      <w:hyperlink w:anchor="P7561" w:history="1">
        <w:r w:rsidRPr="00B43337">
          <w:rPr>
            <w:rFonts w:ascii="Times New Roman" w:hAnsi="Times New Roman" w:cs="Times New Roman"/>
            <w:color w:val="0000FF"/>
            <w:sz w:val="24"/>
            <w:szCs w:val="24"/>
          </w:rPr>
          <w:t>"Итого"</w:t>
        </w:r>
      </w:hyperlink>
      <w:r w:rsidRPr="00B43337">
        <w:rPr>
          <w:rFonts w:ascii="Times New Roman" w:hAnsi="Times New Roman" w:cs="Times New Roman"/>
          <w:sz w:val="24"/>
          <w:szCs w:val="24"/>
        </w:rPr>
        <w:t>, "</w:t>
      </w:r>
      <w:hyperlink w:anchor="P7573" w:history="1">
        <w:r w:rsidRPr="00B43337">
          <w:rPr>
            <w:rFonts w:ascii="Times New Roman" w:hAnsi="Times New Roman" w:cs="Times New Roman"/>
            <w:color w:val="0000FF"/>
            <w:sz w:val="24"/>
            <w:szCs w:val="24"/>
          </w:rPr>
          <w:t>в том числе</w:t>
        </w:r>
      </w:hyperlink>
      <w:r w:rsidRPr="00B43337">
        <w:rPr>
          <w:rFonts w:ascii="Times New Roman" w:hAnsi="Times New Roman" w:cs="Times New Roman"/>
          <w:sz w:val="24"/>
          <w:szCs w:val="24"/>
        </w:rPr>
        <w:t xml:space="preserve"> по номеру (коду) счета" - не заполняются;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193"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графе 9 по строкам </w:t>
      </w:r>
      <w:hyperlink w:anchor="P7469" w:history="1">
        <w:r w:rsidRPr="00B43337">
          <w:rPr>
            <w:rFonts w:ascii="Times New Roman" w:hAnsi="Times New Roman" w:cs="Times New Roman"/>
            <w:color w:val="0000FF"/>
            <w:sz w:val="24"/>
            <w:szCs w:val="24"/>
          </w:rPr>
          <w:t>"денежные расчеты"</w:t>
        </w:r>
      </w:hyperlink>
      <w:r w:rsidRPr="00B43337">
        <w:rPr>
          <w:rFonts w:ascii="Times New Roman" w:hAnsi="Times New Roman" w:cs="Times New Roman"/>
          <w:sz w:val="24"/>
          <w:szCs w:val="24"/>
        </w:rPr>
        <w:t xml:space="preserve"> и </w:t>
      </w:r>
      <w:hyperlink w:anchor="P7469" w:history="1">
        <w:r w:rsidRPr="00B43337">
          <w:rPr>
            <w:rFonts w:ascii="Times New Roman" w:hAnsi="Times New Roman" w:cs="Times New Roman"/>
            <w:color w:val="0000FF"/>
            <w:sz w:val="24"/>
            <w:szCs w:val="24"/>
          </w:rPr>
          <w:t>"неденежные расчеты"</w:t>
        </w:r>
      </w:hyperlink>
      <w:r w:rsidRPr="00B43337">
        <w:rPr>
          <w:rFonts w:ascii="Times New Roman" w:hAnsi="Times New Roman" w:cs="Times New Roman"/>
          <w:sz w:val="24"/>
          <w:szCs w:val="24"/>
        </w:rPr>
        <w:t xml:space="preserve"> - обобщенный код корреспондирующего счета бюджетного учета;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194"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графы 10 - 12 по строкам </w:t>
      </w:r>
      <w:hyperlink w:anchor="P7609" w:history="1">
        <w:r w:rsidRPr="00B43337">
          <w:rPr>
            <w:rFonts w:ascii="Times New Roman" w:hAnsi="Times New Roman" w:cs="Times New Roman"/>
            <w:color w:val="0000FF"/>
            <w:sz w:val="24"/>
            <w:szCs w:val="24"/>
          </w:rPr>
          <w:t>"денежные расчеты"</w:t>
        </w:r>
      </w:hyperlink>
      <w:r w:rsidRPr="00B43337">
        <w:rPr>
          <w:rFonts w:ascii="Times New Roman" w:hAnsi="Times New Roman" w:cs="Times New Roman"/>
          <w:sz w:val="24"/>
          <w:szCs w:val="24"/>
        </w:rPr>
        <w:t xml:space="preserve"> и </w:t>
      </w:r>
      <w:hyperlink w:anchor="P7645" w:history="1">
        <w:r w:rsidRPr="00B43337">
          <w:rPr>
            <w:rFonts w:ascii="Times New Roman" w:hAnsi="Times New Roman" w:cs="Times New Roman"/>
            <w:color w:val="0000FF"/>
            <w:sz w:val="24"/>
            <w:szCs w:val="24"/>
          </w:rPr>
          <w:t>"неденежные расчеты"</w:t>
        </w:r>
      </w:hyperlink>
      <w:r w:rsidRPr="00B43337">
        <w:rPr>
          <w:rFonts w:ascii="Times New Roman" w:hAnsi="Times New Roman" w:cs="Times New Roman"/>
          <w:sz w:val="24"/>
          <w:szCs w:val="24"/>
        </w:rPr>
        <w:t xml:space="preserve"> не заполняются.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195"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30. В Справке (ф. 0503125) по коду счета 040110180 "Прочие доходы" (далее в целях настоящей Инструкции - Справка (ф. 0503125 по коду КОСГУ 180)) получатель бюджетных средств, администратор источников финансирования дефицита бюджета, администратор доходов бюджета отражает:</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1 - наименование контрагента по отражаемым расчетам;</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2 - ИНН контрагента по отражаемым расчетам;</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196"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3 - код главы по БК контрагента по отражаемым расчетам;</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197"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графы 4, 5 не заполняются;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198"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lastRenderedPageBreak/>
        <w:t>в графе 6 - номер соответствующего счета 040110180 "Прочие доходы", на котором отражены расчеты с контрагентом;</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199"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графах 7, 8 - сумма расчетов с контрагентом;</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200"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9 - обобщенный код корреспондирующего счета бюджетного учета;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201"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10 - ИНН взаимосвязанного контрагента по ведомственной подчиненности, заполняется главным распорядителем бюджетных средств (распорядителем), главным администратором доходов, администратором, осуществляющим отдельные полномочия главного администратора доходов, источников финансирования дефицита бюджета, главным администратором источников финансирования дефицита бюджета, администратором, осуществляющим отдельные полномочия главного администратора источника финансирования дефицита бюджета, финансовым органом, составляющим Справку (ф. 0503125);</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202"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11 - код главы по БК взаимосвязанного контрагента по ведомственной подчиненности, заполняется главным распорядителем бюджетных средств (распорядителем), главным администратором доходов, администратором, осуществляющим отдельные полномочия главного администратора доходов, источников финансирования дефицита бюджета, главным администратором источников финансирования дефицита бюджета, администратором, осуществляющим отдельные полномочия главного администратора источника финансирования дефицита бюджета, финансовым органом, составляющим Справку (ф. 0503125);</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203"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графе 12 - код по </w:t>
      </w:r>
      <w:hyperlink r:id="rId204" w:history="1">
        <w:r w:rsidRPr="00B43337">
          <w:rPr>
            <w:rFonts w:ascii="Times New Roman" w:hAnsi="Times New Roman" w:cs="Times New Roman"/>
            <w:color w:val="0000FF"/>
            <w:sz w:val="24"/>
            <w:szCs w:val="24"/>
          </w:rPr>
          <w:t>ОКТМО</w:t>
        </w:r>
      </w:hyperlink>
      <w:r w:rsidRPr="00B43337">
        <w:rPr>
          <w:rFonts w:ascii="Times New Roman" w:hAnsi="Times New Roman" w:cs="Times New Roman"/>
          <w:sz w:val="24"/>
          <w:szCs w:val="24"/>
        </w:rPr>
        <w:t xml:space="preserve"> взаимосвязанного контрагента по ведомственной подчиненности, заполняется главным распорядителем бюджетных средств (распорядителем), главным администратором доходов, администратором, осуществляющим отдельные полномочия главного администратора доходов, источников финансирования дефицита бюджета, главным администратором источников финансирования дефицита бюджета, администратором, осуществляющим отдельные полномочия главного администратора источника финансирования дефицита бюджета, финансовым органом, составляющим Справку (ф. 0503125);</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205"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hyperlink w:anchor="P7469" w:history="1">
        <w:r w:rsidRPr="00B43337">
          <w:rPr>
            <w:rFonts w:ascii="Times New Roman" w:hAnsi="Times New Roman" w:cs="Times New Roman"/>
            <w:color w:val="0000FF"/>
            <w:sz w:val="24"/>
            <w:szCs w:val="24"/>
          </w:rPr>
          <w:t>Строки</w:t>
        </w:r>
      </w:hyperlink>
      <w:r w:rsidRPr="00B43337">
        <w:rPr>
          <w:rFonts w:ascii="Times New Roman" w:hAnsi="Times New Roman" w:cs="Times New Roman"/>
          <w:sz w:val="24"/>
          <w:szCs w:val="24"/>
        </w:rPr>
        <w:t xml:space="preserve"> "Итого", "в том числе по номеру (коду) счета", "денежные расчеты", "неденежные расчеты" формируются в разрезе кодов главы по БК контрагентов по отражаемым расчетам в следующем порядке:</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графа 3 </w:t>
      </w:r>
      <w:hyperlink w:anchor="P7469" w:history="1">
        <w:r w:rsidRPr="00B43337">
          <w:rPr>
            <w:rFonts w:ascii="Times New Roman" w:hAnsi="Times New Roman" w:cs="Times New Roman"/>
            <w:color w:val="0000FF"/>
            <w:sz w:val="24"/>
            <w:szCs w:val="24"/>
          </w:rPr>
          <w:t>строки</w:t>
        </w:r>
      </w:hyperlink>
      <w:r w:rsidRPr="00B43337">
        <w:rPr>
          <w:rFonts w:ascii="Times New Roman" w:hAnsi="Times New Roman" w:cs="Times New Roman"/>
          <w:sz w:val="24"/>
          <w:szCs w:val="24"/>
        </w:rPr>
        <w:t xml:space="preserve"> "Итого" не заполняется;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206"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3 по строкам "</w:t>
      </w:r>
      <w:hyperlink w:anchor="P7469" w:history="1">
        <w:r w:rsidRPr="00B43337">
          <w:rPr>
            <w:rFonts w:ascii="Times New Roman" w:hAnsi="Times New Roman" w:cs="Times New Roman"/>
            <w:color w:val="0000FF"/>
            <w:sz w:val="24"/>
            <w:szCs w:val="24"/>
          </w:rPr>
          <w:t>в том числе</w:t>
        </w:r>
      </w:hyperlink>
      <w:r w:rsidRPr="00B43337">
        <w:rPr>
          <w:rFonts w:ascii="Times New Roman" w:hAnsi="Times New Roman" w:cs="Times New Roman"/>
          <w:sz w:val="24"/>
          <w:szCs w:val="24"/>
        </w:rPr>
        <w:t xml:space="preserve"> по номеру (коду) счета", </w:t>
      </w:r>
      <w:hyperlink w:anchor="P7469" w:history="1">
        <w:r w:rsidRPr="00B43337">
          <w:rPr>
            <w:rFonts w:ascii="Times New Roman" w:hAnsi="Times New Roman" w:cs="Times New Roman"/>
            <w:color w:val="0000FF"/>
            <w:sz w:val="24"/>
            <w:szCs w:val="24"/>
          </w:rPr>
          <w:t>"денежные расчеты"</w:t>
        </w:r>
      </w:hyperlink>
      <w:r w:rsidRPr="00B43337">
        <w:rPr>
          <w:rFonts w:ascii="Times New Roman" w:hAnsi="Times New Roman" w:cs="Times New Roman"/>
          <w:sz w:val="24"/>
          <w:szCs w:val="24"/>
        </w:rPr>
        <w:t xml:space="preserve">, </w:t>
      </w:r>
      <w:hyperlink w:anchor="P7469" w:history="1">
        <w:r w:rsidRPr="00B43337">
          <w:rPr>
            <w:rFonts w:ascii="Times New Roman" w:hAnsi="Times New Roman" w:cs="Times New Roman"/>
            <w:color w:val="0000FF"/>
            <w:sz w:val="24"/>
            <w:szCs w:val="24"/>
          </w:rPr>
          <w:t>"неденежные расчеты"</w:t>
        </w:r>
      </w:hyperlink>
      <w:r w:rsidRPr="00B43337">
        <w:rPr>
          <w:rFonts w:ascii="Times New Roman" w:hAnsi="Times New Roman" w:cs="Times New Roman"/>
          <w:sz w:val="24"/>
          <w:szCs w:val="24"/>
        </w:rPr>
        <w:t xml:space="preserve"> указывается код главы по БК по ведомственной подчиненности контрагентов расчетов;</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207"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графы 4, 5, 7 не заполняются;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208"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7469" w:history="1">
        <w:r w:rsidRPr="00B43337">
          <w:rPr>
            <w:rFonts w:ascii="Times New Roman" w:hAnsi="Times New Roman" w:cs="Times New Roman"/>
            <w:color w:val="0000FF"/>
            <w:sz w:val="24"/>
            <w:szCs w:val="24"/>
          </w:rPr>
          <w:t>строке</w:t>
        </w:r>
      </w:hyperlink>
      <w:r w:rsidRPr="00B43337">
        <w:rPr>
          <w:rFonts w:ascii="Times New Roman" w:hAnsi="Times New Roman" w:cs="Times New Roman"/>
          <w:sz w:val="24"/>
          <w:szCs w:val="24"/>
        </w:rPr>
        <w:t xml:space="preserve"> "Итого":</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графа 6 не заполняется;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209"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8 отражается итоговая сумма расчетов;</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210"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7469" w:history="1">
        <w:r w:rsidRPr="00B43337">
          <w:rPr>
            <w:rFonts w:ascii="Times New Roman" w:hAnsi="Times New Roman" w:cs="Times New Roman"/>
            <w:color w:val="0000FF"/>
            <w:sz w:val="24"/>
            <w:szCs w:val="24"/>
          </w:rPr>
          <w:t>строке</w:t>
        </w:r>
      </w:hyperlink>
      <w:r w:rsidRPr="00B43337">
        <w:rPr>
          <w:rFonts w:ascii="Times New Roman" w:hAnsi="Times New Roman" w:cs="Times New Roman"/>
          <w:sz w:val="24"/>
          <w:szCs w:val="24"/>
        </w:rPr>
        <w:t xml:space="preserve"> "в том числе по номеру (коду) счета":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6 указывается номер счета 040110180 "Прочие доходы", содержащий в соответствующих разрядах номера счета бюджетного учета: коды главы по БК, вида дохода бюджета;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211"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lastRenderedPageBreak/>
        <w:t>в графе 8 - итоговая сумма расчетов с контрагентами в разрезе номеров счетов, указанных в графе 6;</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212"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7469" w:history="1">
        <w:r w:rsidRPr="00B43337">
          <w:rPr>
            <w:rFonts w:ascii="Times New Roman" w:hAnsi="Times New Roman" w:cs="Times New Roman"/>
            <w:color w:val="0000FF"/>
            <w:sz w:val="24"/>
            <w:szCs w:val="24"/>
          </w:rPr>
          <w:t>строке</w:t>
        </w:r>
      </w:hyperlink>
      <w:r w:rsidRPr="00B43337">
        <w:rPr>
          <w:rFonts w:ascii="Times New Roman" w:hAnsi="Times New Roman" w:cs="Times New Roman"/>
          <w:sz w:val="24"/>
          <w:szCs w:val="24"/>
        </w:rPr>
        <w:t xml:space="preserve"> "денежные расчеты":</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6 указывается номер счета 040110180 "Прочие доходы";</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213"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8 - итоговая сумма денежных расчетов с контрагентами в разрезе номеров счетов, указанных в графе 6 и обобщенных по кодам корреспондирующих счетов;</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214"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hyperlink w:anchor="P7469" w:history="1">
        <w:r w:rsidRPr="00B43337">
          <w:rPr>
            <w:rFonts w:ascii="Times New Roman" w:hAnsi="Times New Roman" w:cs="Times New Roman"/>
            <w:color w:val="0000FF"/>
            <w:sz w:val="24"/>
            <w:szCs w:val="24"/>
          </w:rPr>
          <w:t>строка</w:t>
        </w:r>
      </w:hyperlink>
      <w:r w:rsidRPr="00B43337">
        <w:rPr>
          <w:rFonts w:ascii="Times New Roman" w:hAnsi="Times New Roman" w:cs="Times New Roman"/>
          <w:sz w:val="24"/>
          <w:szCs w:val="24"/>
        </w:rPr>
        <w:t xml:space="preserve"> "денежные расчеты" по бюджетной деятельности не заполняется;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7469" w:history="1">
        <w:r w:rsidRPr="00B43337">
          <w:rPr>
            <w:rFonts w:ascii="Times New Roman" w:hAnsi="Times New Roman" w:cs="Times New Roman"/>
            <w:color w:val="0000FF"/>
            <w:sz w:val="24"/>
            <w:szCs w:val="24"/>
          </w:rPr>
          <w:t>строке</w:t>
        </w:r>
      </w:hyperlink>
      <w:r w:rsidRPr="00B43337">
        <w:rPr>
          <w:rFonts w:ascii="Times New Roman" w:hAnsi="Times New Roman" w:cs="Times New Roman"/>
          <w:sz w:val="24"/>
          <w:szCs w:val="24"/>
        </w:rPr>
        <w:t xml:space="preserve"> "неденежные расчеты":</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6 указывается номер счета 040110180 "Прочие доходы", содержащий в соответствующих разрядах номера счета бюджетного учета: коды главы по БК, вида дохода бюджета;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215"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графе 8 по </w:t>
      </w:r>
      <w:hyperlink w:anchor="P7469" w:history="1">
        <w:r w:rsidRPr="00B43337">
          <w:rPr>
            <w:rFonts w:ascii="Times New Roman" w:hAnsi="Times New Roman" w:cs="Times New Roman"/>
            <w:color w:val="0000FF"/>
            <w:sz w:val="24"/>
            <w:szCs w:val="24"/>
          </w:rPr>
          <w:t>строке</w:t>
        </w:r>
      </w:hyperlink>
      <w:r w:rsidRPr="00B43337">
        <w:rPr>
          <w:rFonts w:ascii="Times New Roman" w:hAnsi="Times New Roman" w:cs="Times New Roman"/>
          <w:sz w:val="24"/>
          <w:szCs w:val="24"/>
        </w:rPr>
        <w:t xml:space="preserve"> "неденежные расчеты" - итоговая сумма неденежных расчетов с контрагентами в разрезе номеров счетов, указанных в графе 6 и обобщенных по кодам корреспондирующих счетов;</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216"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при формировании показателей графы 8 по строкам </w:t>
      </w:r>
      <w:hyperlink w:anchor="P7469" w:history="1">
        <w:r w:rsidRPr="00B43337">
          <w:rPr>
            <w:rFonts w:ascii="Times New Roman" w:hAnsi="Times New Roman" w:cs="Times New Roman"/>
            <w:color w:val="0000FF"/>
            <w:sz w:val="24"/>
            <w:szCs w:val="24"/>
          </w:rPr>
          <w:t>"Итого"</w:t>
        </w:r>
      </w:hyperlink>
      <w:r w:rsidRPr="00B43337">
        <w:rPr>
          <w:rFonts w:ascii="Times New Roman" w:hAnsi="Times New Roman" w:cs="Times New Roman"/>
          <w:sz w:val="24"/>
          <w:szCs w:val="24"/>
        </w:rPr>
        <w:t>, "</w:t>
      </w:r>
      <w:hyperlink w:anchor="P7469" w:history="1">
        <w:r w:rsidRPr="00B43337">
          <w:rPr>
            <w:rFonts w:ascii="Times New Roman" w:hAnsi="Times New Roman" w:cs="Times New Roman"/>
            <w:color w:val="0000FF"/>
            <w:sz w:val="24"/>
            <w:szCs w:val="24"/>
          </w:rPr>
          <w:t>в том числе</w:t>
        </w:r>
      </w:hyperlink>
      <w:r w:rsidRPr="00B43337">
        <w:rPr>
          <w:rFonts w:ascii="Times New Roman" w:hAnsi="Times New Roman" w:cs="Times New Roman"/>
          <w:sz w:val="24"/>
          <w:szCs w:val="24"/>
        </w:rPr>
        <w:t xml:space="preserve"> по номеру (коду) счета", </w:t>
      </w:r>
      <w:hyperlink w:anchor="P7469" w:history="1">
        <w:r w:rsidRPr="00B43337">
          <w:rPr>
            <w:rFonts w:ascii="Times New Roman" w:hAnsi="Times New Roman" w:cs="Times New Roman"/>
            <w:color w:val="0000FF"/>
            <w:sz w:val="24"/>
            <w:szCs w:val="24"/>
          </w:rPr>
          <w:t>"денежные расчеты"</w:t>
        </w:r>
      </w:hyperlink>
      <w:r w:rsidRPr="00B43337">
        <w:rPr>
          <w:rFonts w:ascii="Times New Roman" w:hAnsi="Times New Roman" w:cs="Times New Roman"/>
          <w:sz w:val="24"/>
          <w:szCs w:val="24"/>
        </w:rPr>
        <w:t xml:space="preserve">, </w:t>
      </w:r>
      <w:hyperlink w:anchor="P7469" w:history="1">
        <w:r w:rsidRPr="00B43337">
          <w:rPr>
            <w:rFonts w:ascii="Times New Roman" w:hAnsi="Times New Roman" w:cs="Times New Roman"/>
            <w:color w:val="0000FF"/>
            <w:sz w:val="24"/>
            <w:szCs w:val="24"/>
          </w:rPr>
          <w:t>"неденежные расчеты"</w:t>
        </w:r>
      </w:hyperlink>
      <w:r w:rsidRPr="00B43337">
        <w:rPr>
          <w:rFonts w:ascii="Times New Roman" w:hAnsi="Times New Roman" w:cs="Times New Roman"/>
          <w:sz w:val="24"/>
          <w:szCs w:val="24"/>
        </w:rPr>
        <w:t xml:space="preserve"> сумма показателей расчетов по дебету (графа 7) отражается в отрицательном значении;</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217"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графы 9 - 12 по строкам </w:t>
      </w:r>
      <w:hyperlink w:anchor="P7561" w:history="1">
        <w:r w:rsidRPr="00B43337">
          <w:rPr>
            <w:rFonts w:ascii="Times New Roman" w:hAnsi="Times New Roman" w:cs="Times New Roman"/>
            <w:color w:val="0000FF"/>
            <w:sz w:val="24"/>
            <w:szCs w:val="24"/>
          </w:rPr>
          <w:t>"Итого"</w:t>
        </w:r>
      </w:hyperlink>
      <w:r w:rsidRPr="00B43337">
        <w:rPr>
          <w:rFonts w:ascii="Times New Roman" w:hAnsi="Times New Roman" w:cs="Times New Roman"/>
          <w:sz w:val="24"/>
          <w:szCs w:val="24"/>
        </w:rPr>
        <w:t>, "</w:t>
      </w:r>
      <w:hyperlink w:anchor="P7573" w:history="1">
        <w:r w:rsidRPr="00B43337">
          <w:rPr>
            <w:rFonts w:ascii="Times New Roman" w:hAnsi="Times New Roman" w:cs="Times New Roman"/>
            <w:color w:val="0000FF"/>
            <w:sz w:val="24"/>
            <w:szCs w:val="24"/>
          </w:rPr>
          <w:t>в том числе</w:t>
        </w:r>
      </w:hyperlink>
      <w:r w:rsidRPr="00B43337">
        <w:rPr>
          <w:rFonts w:ascii="Times New Roman" w:hAnsi="Times New Roman" w:cs="Times New Roman"/>
          <w:sz w:val="24"/>
          <w:szCs w:val="24"/>
        </w:rPr>
        <w:t xml:space="preserve"> по номеру (коду) счета" - не заполняются;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218"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графе 9 по строкам </w:t>
      </w:r>
      <w:hyperlink w:anchor="P7469" w:history="1">
        <w:r w:rsidRPr="00B43337">
          <w:rPr>
            <w:rFonts w:ascii="Times New Roman" w:hAnsi="Times New Roman" w:cs="Times New Roman"/>
            <w:color w:val="0000FF"/>
            <w:sz w:val="24"/>
            <w:szCs w:val="24"/>
          </w:rPr>
          <w:t>"денежные расчеты"</w:t>
        </w:r>
      </w:hyperlink>
      <w:r w:rsidRPr="00B43337">
        <w:rPr>
          <w:rFonts w:ascii="Times New Roman" w:hAnsi="Times New Roman" w:cs="Times New Roman"/>
          <w:sz w:val="24"/>
          <w:szCs w:val="24"/>
        </w:rPr>
        <w:t xml:space="preserve"> и </w:t>
      </w:r>
      <w:hyperlink w:anchor="P7469" w:history="1">
        <w:r w:rsidRPr="00B43337">
          <w:rPr>
            <w:rFonts w:ascii="Times New Roman" w:hAnsi="Times New Roman" w:cs="Times New Roman"/>
            <w:color w:val="0000FF"/>
            <w:sz w:val="24"/>
            <w:szCs w:val="24"/>
          </w:rPr>
          <w:t>"неденежные расчеты"</w:t>
        </w:r>
      </w:hyperlink>
      <w:r w:rsidRPr="00B43337">
        <w:rPr>
          <w:rFonts w:ascii="Times New Roman" w:hAnsi="Times New Roman" w:cs="Times New Roman"/>
          <w:sz w:val="24"/>
          <w:szCs w:val="24"/>
        </w:rPr>
        <w:t xml:space="preserve"> - код корреспондирующего счета бюджетного учета;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219"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графы 10 - 12 по строкам </w:t>
      </w:r>
      <w:hyperlink w:anchor="P7609" w:history="1">
        <w:r w:rsidRPr="00B43337">
          <w:rPr>
            <w:rFonts w:ascii="Times New Roman" w:hAnsi="Times New Roman" w:cs="Times New Roman"/>
            <w:color w:val="0000FF"/>
            <w:sz w:val="24"/>
            <w:szCs w:val="24"/>
          </w:rPr>
          <w:t>"денежные расчеты"</w:t>
        </w:r>
      </w:hyperlink>
      <w:r w:rsidRPr="00B43337">
        <w:rPr>
          <w:rFonts w:ascii="Times New Roman" w:hAnsi="Times New Roman" w:cs="Times New Roman"/>
          <w:sz w:val="24"/>
          <w:szCs w:val="24"/>
        </w:rPr>
        <w:t xml:space="preserve"> и </w:t>
      </w:r>
      <w:hyperlink w:anchor="P7645" w:history="1">
        <w:r w:rsidRPr="00B43337">
          <w:rPr>
            <w:rFonts w:ascii="Times New Roman" w:hAnsi="Times New Roman" w:cs="Times New Roman"/>
            <w:color w:val="0000FF"/>
            <w:sz w:val="24"/>
            <w:szCs w:val="24"/>
          </w:rPr>
          <w:t>"неденежные расчеты"</w:t>
        </w:r>
      </w:hyperlink>
      <w:r w:rsidRPr="00B43337">
        <w:rPr>
          <w:rFonts w:ascii="Times New Roman" w:hAnsi="Times New Roman" w:cs="Times New Roman"/>
          <w:sz w:val="24"/>
          <w:szCs w:val="24"/>
        </w:rPr>
        <w:t xml:space="preserve"> не заполняются.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220"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31. В Справках (ф. 0503125) по кодам счетов 140120251 "Расходы на перечисления другим бюджетам бюджетной системы Российской Федерации" (далее в целях настоящей Инструкции - Справка (ф. 0503125 по коду КОСГУ 251), 120651560 "Увеличение дебиторской задолженности по авансовым перечислениям другим бюджетам бюджетной системы Российской Федерации", 120651660 "Уменьшение дебиторской задолженности по авансовым перечислениям другим бюджетам бюджетной системы Российской Федерации" (далее в целях настоящей Инструкции - Справка (ф. 0503125 по коду счета 120651560 (660)), 120711540 "Увеличение задолженности бюджетов бюджетной системы Российской Федерации по предоставленным бюджетным кредитам", 120721540 "Увеличение задолженности бюджетов бюджетной системы Российской Федерации в рамках целевых иностранных кредитов (заимствований)", 120731540 "Увеличение задолженности бюджетов бюджетной системы Российской Федерации по государственным (муниципальным) гарантиям" (далее в целях настоящей Инструкции - Справка (ф. 0503125 по коду КОСГУ 540), 130111810 "Уменьшение задолженности перед бюджетами бюджетной системы Российской Федерации по привлеченным бюджетным кредитам в рублях", 130121810 "Уменьшение задолженности перед бюджетами бюджетной системы Российской Федерации по привлеченным бюджетным кредитам в рамках целевых иностранных кредитов (заимствований)", 130131810 "Уменьшение задолженности перед бюджетами бюджетной системы Российской Федерации по государственным (муниципальным) гарантиям" (далее в целях настоящей Инструкции - Справка (ф. 0503125 по коду КОСГУ 810), 130251830 "Уменьшение кредиторской задолженности по перечислениям другим бюджетам бюджетной системы Российской Федерации" (далее в целях настоящей Инструкции - Справка (ф. 0503125 по коду КОСГУ 830)), 120551000 "Расчеты по поступлениям от других бюджетов бюджетной системы Российской Федерации", </w:t>
      </w:r>
      <w:r w:rsidRPr="00B43337">
        <w:rPr>
          <w:rFonts w:ascii="Times New Roman" w:hAnsi="Times New Roman" w:cs="Times New Roman"/>
          <w:sz w:val="24"/>
          <w:szCs w:val="24"/>
        </w:rPr>
        <w:lastRenderedPageBreak/>
        <w:t>120651000 "Расчеты по авансовым перечислениям другим бюджетам бюджетной системы Российской Федерации", 120711000 "Расчеты с бюджетами бюджетной системы Российской Федерации по предоставленным бюджетным кредитам", 120721000 "Расчеты с бюджетами бюджетной системы Российской Федерации в рамках целевых иностранных кредитов (заимствований)", 120731000 "Расчеты с бюджетами бюджетной системы Российской Федерации по государственным (муниципальным) гарантиям" (далее в целях настоящей Инструкции - Справка (ф. 0503125 по коду счета 120551000, 120651000, 120711000, 120721000, 120731000)) получатель бюджетных средств отражает:</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221"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1 - наименование контрагента по отражаемым расчетам;</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2 - ИНН контрагента по отражаемым расчетам;</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222"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3 - код главы по БК контрагента по отражаемым расчетам;</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223"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графе 4 - код территорий муниципальных образований соответствующего бюджета бюджетной системы Российской Федерации, согласно </w:t>
      </w:r>
      <w:hyperlink r:id="rId224" w:history="1">
        <w:r w:rsidRPr="00B43337">
          <w:rPr>
            <w:rFonts w:ascii="Times New Roman" w:hAnsi="Times New Roman" w:cs="Times New Roman"/>
            <w:color w:val="0000FF"/>
            <w:sz w:val="24"/>
            <w:szCs w:val="24"/>
          </w:rPr>
          <w:t>ОКТМО</w:t>
        </w:r>
      </w:hyperlink>
      <w:r w:rsidRPr="00B43337">
        <w:rPr>
          <w:rFonts w:ascii="Times New Roman" w:hAnsi="Times New Roman" w:cs="Times New Roman"/>
          <w:sz w:val="24"/>
          <w:szCs w:val="24"/>
        </w:rPr>
        <w:t xml:space="preserve"> контрагента по отражаемым расчетам;</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225"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целях обеспечения консолидации взаимосвязанных показателей межбюджетных расчетов в графах и в кодовых зонах форм бюджетной отчетности, предусматривающих отражение кода </w:t>
      </w:r>
      <w:hyperlink r:id="rId226" w:history="1">
        <w:r w:rsidRPr="00B43337">
          <w:rPr>
            <w:rFonts w:ascii="Times New Roman" w:hAnsi="Times New Roman" w:cs="Times New Roman"/>
            <w:color w:val="0000FF"/>
            <w:sz w:val="24"/>
            <w:szCs w:val="24"/>
          </w:rPr>
          <w:t>ОКТМО</w:t>
        </w:r>
      </w:hyperlink>
      <w:r w:rsidRPr="00B43337">
        <w:rPr>
          <w:rFonts w:ascii="Times New Roman" w:hAnsi="Times New Roman" w:cs="Times New Roman"/>
          <w:sz w:val="24"/>
          <w:szCs w:val="24"/>
        </w:rPr>
        <w:t xml:space="preserve"> контрагента для отражения расчетов с федеральным бюджетом, государственными внебюджетными фондами, применяются следующие коды:</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227"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федеральный бюджет - 00 000 001;</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бюджет Пенсионного фонда Российской Федерации - 00 000 006;</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бюджет Федерального фонда социального страхования - 00 000 007;</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бюджет Федерального фонда обязательного медицинского страхования - 00 000 008;</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бюджет территориального фонда обязательного медицинского страхования - 00 000 009;</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при этом 1 - 2 разряд кода </w:t>
      </w:r>
      <w:hyperlink r:id="rId228" w:history="1">
        <w:r w:rsidRPr="00B43337">
          <w:rPr>
            <w:rFonts w:ascii="Times New Roman" w:hAnsi="Times New Roman" w:cs="Times New Roman"/>
            <w:color w:val="0000FF"/>
            <w:sz w:val="24"/>
            <w:szCs w:val="24"/>
          </w:rPr>
          <w:t>ОКТМО</w:t>
        </w:r>
      </w:hyperlink>
      <w:r w:rsidRPr="00B43337">
        <w:rPr>
          <w:rFonts w:ascii="Times New Roman" w:hAnsi="Times New Roman" w:cs="Times New Roman"/>
          <w:sz w:val="24"/>
          <w:szCs w:val="24"/>
        </w:rPr>
        <w:t xml:space="preserve"> территориального фонда обязательного медицинского страхования должен соответствовать 1 - 2 разряду кода </w:t>
      </w:r>
      <w:hyperlink r:id="rId229" w:history="1">
        <w:r w:rsidRPr="00B43337">
          <w:rPr>
            <w:rFonts w:ascii="Times New Roman" w:hAnsi="Times New Roman" w:cs="Times New Roman"/>
            <w:color w:val="0000FF"/>
            <w:sz w:val="24"/>
            <w:szCs w:val="24"/>
          </w:rPr>
          <w:t>ОКТМО</w:t>
        </w:r>
      </w:hyperlink>
      <w:r w:rsidRPr="00B43337">
        <w:rPr>
          <w:rFonts w:ascii="Times New Roman" w:hAnsi="Times New Roman" w:cs="Times New Roman"/>
          <w:sz w:val="24"/>
          <w:szCs w:val="24"/>
        </w:rPr>
        <w:t xml:space="preserve"> субъекта Российской Федерации, утверждающего бюджет территориального фонда обязательного медицинского страхования, 3 - 5 разряд должен соответствовать 3 - 5 разряду кода </w:t>
      </w:r>
      <w:hyperlink r:id="rId230" w:history="1">
        <w:r w:rsidRPr="00B43337">
          <w:rPr>
            <w:rFonts w:ascii="Times New Roman" w:hAnsi="Times New Roman" w:cs="Times New Roman"/>
            <w:color w:val="0000FF"/>
            <w:sz w:val="24"/>
            <w:szCs w:val="24"/>
          </w:rPr>
          <w:t>ОКТМО</w:t>
        </w:r>
      </w:hyperlink>
      <w:r w:rsidRPr="00B43337">
        <w:rPr>
          <w:rFonts w:ascii="Times New Roman" w:hAnsi="Times New Roman" w:cs="Times New Roman"/>
          <w:sz w:val="24"/>
          <w:szCs w:val="24"/>
        </w:rPr>
        <w:t xml:space="preserve"> административного округа, входящего в состав субъекта Российской Федерации;</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231"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целях обеспечения консолидации взаимосвязанных показателей межбюджетных расчетов в графах и в кодовых зонах форм бюджетной отчетности, предусматривающих отражение кода </w:t>
      </w:r>
      <w:hyperlink r:id="rId232" w:history="1">
        <w:r w:rsidRPr="00B43337">
          <w:rPr>
            <w:rFonts w:ascii="Times New Roman" w:hAnsi="Times New Roman" w:cs="Times New Roman"/>
            <w:color w:val="0000FF"/>
            <w:sz w:val="24"/>
            <w:szCs w:val="24"/>
          </w:rPr>
          <w:t>ОКТМО</w:t>
        </w:r>
      </w:hyperlink>
      <w:r w:rsidRPr="00B43337">
        <w:rPr>
          <w:rFonts w:ascii="Times New Roman" w:hAnsi="Times New Roman" w:cs="Times New Roman"/>
          <w:sz w:val="24"/>
          <w:szCs w:val="24"/>
        </w:rPr>
        <w:t xml:space="preserve"> контрагента для отражения расчетов между соответствующими консолидированными бюджетами, применяются коды </w:t>
      </w:r>
      <w:hyperlink r:id="rId233" w:history="1">
        <w:r w:rsidRPr="00B43337">
          <w:rPr>
            <w:rFonts w:ascii="Times New Roman" w:hAnsi="Times New Roman" w:cs="Times New Roman"/>
            <w:color w:val="0000FF"/>
            <w:sz w:val="24"/>
            <w:szCs w:val="24"/>
          </w:rPr>
          <w:t>ОКТМО</w:t>
        </w:r>
      </w:hyperlink>
      <w:r w:rsidRPr="00B43337">
        <w:rPr>
          <w:rFonts w:ascii="Times New Roman" w:hAnsi="Times New Roman" w:cs="Times New Roman"/>
          <w:sz w:val="24"/>
          <w:szCs w:val="24"/>
        </w:rPr>
        <w:t xml:space="preserve"> субъектов Российской Федерации, муниципальных районов соответственно;</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Приказов Минфина России от 29.12.2011 </w:t>
      </w:r>
      <w:hyperlink r:id="rId234" w:history="1">
        <w:r w:rsidRPr="00B43337">
          <w:rPr>
            <w:rFonts w:ascii="Times New Roman" w:hAnsi="Times New Roman" w:cs="Times New Roman"/>
            <w:color w:val="0000FF"/>
            <w:sz w:val="24"/>
            <w:szCs w:val="24"/>
          </w:rPr>
          <w:t>N 191н</w:t>
        </w:r>
      </w:hyperlink>
      <w:r w:rsidRPr="00B43337">
        <w:rPr>
          <w:rFonts w:ascii="Times New Roman" w:hAnsi="Times New Roman" w:cs="Times New Roman"/>
          <w:sz w:val="24"/>
          <w:szCs w:val="24"/>
        </w:rPr>
        <w:t xml:space="preserve">, от 19.12.2014 </w:t>
      </w:r>
      <w:hyperlink r:id="rId235" w:history="1">
        <w:r w:rsidRPr="00B43337">
          <w:rPr>
            <w:rFonts w:ascii="Times New Roman" w:hAnsi="Times New Roman" w:cs="Times New Roman"/>
            <w:color w:val="0000FF"/>
            <w:sz w:val="24"/>
            <w:szCs w:val="24"/>
          </w:rPr>
          <w:t>N 157н</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5 - код элемента бюджета контрагента, отражающий принадлежность контрагента соответствующему бюджету бюджетной системы Российской Федерации (далее в целях настоящей Инструкции - код элемента бюджета). Код элемента бюджета соответствует коду элемента доходов, источников финансирования дефицита бюджета в соответствии с бюджетной классификацией Российской Федерации;</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236"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графе 6 - номер соответствующего счета (140120251 "Расходы на перечисления другим бюджетам бюджетной системы Российской Федерации", 120651560 "Увеличение дебиторской задолженности по авансовым перечислениям другим бюджетам бюджетной системы Российской Федерации", 120651660 "Уменьшение дебиторской задолженности по авансовым перечислениям другим бюджетам бюджетной системы Российской Федерации", 120711540 "Увеличение задолженности бюджетов бюджетной системы Российской Федерации по предоставленным </w:t>
      </w:r>
      <w:r w:rsidRPr="00B43337">
        <w:rPr>
          <w:rFonts w:ascii="Times New Roman" w:hAnsi="Times New Roman" w:cs="Times New Roman"/>
          <w:sz w:val="24"/>
          <w:szCs w:val="24"/>
        </w:rPr>
        <w:lastRenderedPageBreak/>
        <w:t>бюджетным кредитам", 120721540 "Увеличение задолженности бюджетов бюджетной системы Российской Федерации в рамках целевых иностранных кредитов (заимствований)", 120731540 "Увеличение задолженности бюджетов бюджетной системы Российской Федерации по государственным (муниципальным) гарантиям", 130111810 "Уменьшение задолженности перед бюджетами бюджетной системы Российской Федерации по привлеченным бюджетным кредитам в рублях", 130121810 "Уменьшение задолженности перед бюджетами бюджетной системы Российской Федерации по привлеченным бюджетным кредитам в рамках целевых иностранных кредитов (заимствований)", 130131810 "Уменьшение задолженности перед бюджетами бюджетной системы Российской Федерации по государственным (муниципальным) гарантиям", 130251830 "Уменьшение кредиторской задолженности по перечислениям другим бюджетам бюджетной системы Российской Федерации", 120551000 "Расчеты по поступлениям от других бюджетов бюджетной системы Российской Федерации" для консолидации сумм задолженности по неиспользованным остаткам целевых межбюджетных трансфертов, 120651000 "Расчеты по авансовым перечислениям другим бюджетам бюджетной системы Российской Федерации", 120711000 "Расчеты с бюджетами бюджетной системы Российской Федерации по предоставленным бюджетным кредитам", 120721000 "Расчеты с бюджетами бюджетной системы Российской Федерации в рамках целевых иностранных кредитов (заимствований)", 120731000 "Расчеты с бюджетами бюджетной системы Российской Федерации по государственным (муниципальным) гарантиям", на котором отражены расчеты с контрагентом;</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Приказов Минфина России от 29.12.2011 </w:t>
      </w:r>
      <w:hyperlink r:id="rId237" w:history="1">
        <w:r w:rsidRPr="00B43337">
          <w:rPr>
            <w:rFonts w:ascii="Times New Roman" w:hAnsi="Times New Roman" w:cs="Times New Roman"/>
            <w:color w:val="0000FF"/>
            <w:sz w:val="24"/>
            <w:szCs w:val="24"/>
          </w:rPr>
          <w:t>N 191н</w:t>
        </w:r>
      </w:hyperlink>
      <w:r w:rsidRPr="00B43337">
        <w:rPr>
          <w:rFonts w:ascii="Times New Roman" w:hAnsi="Times New Roman" w:cs="Times New Roman"/>
          <w:sz w:val="24"/>
          <w:szCs w:val="24"/>
        </w:rPr>
        <w:t xml:space="preserve">, от 19.12.2014 </w:t>
      </w:r>
      <w:hyperlink r:id="rId238" w:history="1">
        <w:r w:rsidRPr="00B43337">
          <w:rPr>
            <w:rFonts w:ascii="Times New Roman" w:hAnsi="Times New Roman" w:cs="Times New Roman"/>
            <w:color w:val="0000FF"/>
            <w:sz w:val="24"/>
            <w:szCs w:val="24"/>
          </w:rPr>
          <w:t>N 157н</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графах 7, 8 - сумма расчетов с контрагентом;</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239"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9 - код корреспондирующего счета бюджетного учета;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240"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10 - ИНН взаимосвязанного контрагента по ведомственной подчиненности, заполняется главным распорядителем бюджетных средств (распорядителем), главным администратором доходов, администратором, осуществляющим отдельные полномочия главного администратора доходов, источников финансирования дефицита бюджета, главным администратором источников финансирования дефицита бюджета, администратором, осуществляющим отдельные полномочия главного администратора источника финансирования дефицита бюджета, финансовым органом, составляющим Справку (ф. 0503125);</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241"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11 - код главы по БК взаимосвязанного контрагента по ведомственной подчиненности, заполняется главным распорядителем бюджетных средств (распорядителем), главным администратором доходов, администратором, осуществляющим отдельные полномочия главного администратора доходов, источников финансирования дефицита бюджета, главным администратором источников финансирования дефицита бюджета, администратором, осуществляющим отдельные полномочия главного администратора источника финансирования дефицита бюджета, финансовым органом, составляющим Справку (ф. 0503125);</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242"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графе 12 - код по </w:t>
      </w:r>
      <w:hyperlink r:id="rId243" w:history="1">
        <w:r w:rsidRPr="00B43337">
          <w:rPr>
            <w:rFonts w:ascii="Times New Roman" w:hAnsi="Times New Roman" w:cs="Times New Roman"/>
            <w:color w:val="0000FF"/>
            <w:sz w:val="24"/>
            <w:szCs w:val="24"/>
          </w:rPr>
          <w:t>ОКТМО</w:t>
        </w:r>
      </w:hyperlink>
      <w:r w:rsidRPr="00B43337">
        <w:rPr>
          <w:rFonts w:ascii="Times New Roman" w:hAnsi="Times New Roman" w:cs="Times New Roman"/>
          <w:sz w:val="24"/>
          <w:szCs w:val="24"/>
        </w:rPr>
        <w:t xml:space="preserve"> взаимосвязанного контрагента по ведомственной подчиненности, заполняется главным распорядителем бюджетных средств (распорядителем), главным администратором доходов, администратором, осуществляющим отдельные полномочия главного администратора доходов, источников финансирования дефицита бюджета, главным администратором источников финансирования дефицита бюджета, администратором, осуществляющим отдельные полномочия главного администратора источника финансирования дефицита бюджета, финансовым органом, составляющим Справку (ф. 0503125);</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244"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графы 8, 9 Справки (ф. 0503125 по коду счета 120711000, 120721000, 120731000, 120551000, 120651000) не заполняются, при этом в графе 7 со знаком "минус" отражаются суммы расчетов в объеме неиспользованных на отчетную дату авансовых поступлений от других уровней бюджета бюджетной системы Российской Федерации в рамках межбюджетных отношений.</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lastRenderedPageBreak/>
        <w:t xml:space="preserve">(в ред. </w:t>
      </w:r>
      <w:hyperlink r:id="rId245"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Строки </w:t>
      </w:r>
      <w:hyperlink w:anchor="P7469" w:history="1">
        <w:r w:rsidRPr="00B43337">
          <w:rPr>
            <w:rFonts w:ascii="Times New Roman" w:hAnsi="Times New Roman" w:cs="Times New Roman"/>
            <w:color w:val="0000FF"/>
            <w:sz w:val="24"/>
            <w:szCs w:val="24"/>
          </w:rPr>
          <w:t>"Итого"</w:t>
        </w:r>
      </w:hyperlink>
      <w:r w:rsidRPr="00B43337">
        <w:rPr>
          <w:rFonts w:ascii="Times New Roman" w:hAnsi="Times New Roman" w:cs="Times New Roman"/>
          <w:sz w:val="24"/>
          <w:szCs w:val="24"/>
        </w:rPr>
        <w:t>, "</w:t>
      </w:r>
      <w:hyperlink w:anchor="P7469" w:history="1">
        <w:r w:rsidRPr="00B43337">
          <w:rPr>
            <w:rFonts w:ascii="Times New Roman" w:hAnsi="Times New Roman" w:cs="Times New Roman"/>
            <w:color w:val="0000FF"/>
            <w:sz w:val="24"/>
            <w:szCs w:val="24"/>
          </w:rPr>
          <w:t>в том числе</w:t>
        </w:r>
      </w:hyperlink>
      <w:r w:rsidRPr="00B43337">
        <w:rPr>
          <w:rFonts w:ascii="Times New Roman" w:hAnsi="Times New Roman" w:cs="Times New Roman"/>
          <w:sz w:val="24"/>
          <w:szCs w:val="24"/>
        </w:rPr>
        <w:t xml:space="preserve"> по номеру (коду) счета", </w:t>
      </w:r>
      <w:hyperlink w:anchor="P7469" w:history="1">
        <w:r w:rsidRPr="00B43337">
          <w:rPr>
            <w:rFonts w:ascii="Times New Roman" w:hAnsi="Times New Roman" w:cs="Times New Roman"/>
            <w:color w:val="0000FF"/>
            <w:sz w:val="24"/>
            <w:szCs w:val="24"/>
          </w:rPr>
          <w:t>"денежные расчеты"</w:t>
        </w:r>
      </w:hyperlink>
      <w:r w:rsidRPr="00B43337">
        <w:rPr>
          <w:rFonts w:ascii="Times New Roman" w:hAnsi="Times New Roman" w:cs="Times New Roman"/>
          <w:sz w:val="24"/>
          <w:szCs w:val="24"/>
        </w:rPr>
        <w:t xml:space="preserve">, </w:t>
      </w:r>
      <w:hyperlink w:anchor="P7469" w:history="1">
        <w:r w:rsidRPr="00B43337">
          <w:rPr>
            <w:rFonts w:ascii="Times New Roman" w:hAnsi="Times New Roman" w:cs="Times New Roman"/>
            <w:color w:val="0000FF"/>
            <w:sz w:val="24"/>
            <w:szCs w:val="24"/>
          </w:rPr>
          <w:t>"неденежные расчеты"</w:t>
        </w:r>
      </w:hyperlink>
      <w:r w:rsidRPr="00B43337">
        <w:rPr>
          <w:rFonts w:ascii="Times New Roman" w:hAnsi="Times New Roman" w:cs="Times New Roman"/>
          <w:sz w:val="24"/>
          <w:szCs w:val="24"/>
        </w:rPr>
        <w:t xml:space="preserve"> формируются с группировкой по кодам элементов бюджетов в разрезе кодов </w:t>
      </w:r>
      <w:hyperlink r:id="rId246" w:history="1">
        <w:r w:rsidRPr="00B43337">
          <w:rPr>
            <w:rFonts w:ascii="Times New Roman" w:hAnsi="Times New Roman" w:cs="Times New Roman"/>
            <w:color w:val="0000FF"/>
            <w:sz w:val="24"/>
            <w:szCs w:val="24"/>
          </w:rPr>
          <w:t>ОКТМО</w:t>
        </w:r>
      </w:hyperlink>
      <w:r w:rsidRPr="00B43337">
        <w:rPr>
          <w:rFonts w:ascii="Times New Roman" w:hAnsi="Times New Roman" w:cs="Times New Roman"/>
          <w:sz w:val="24"/>
          <w:szCs w:val="24"/>
        </w:rPr>
        <w:t xml:space="preserve"> и кодов глав по БК контрагентов по отражаемым расчетам в следующем порядке:</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247"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7469" w:history="1">
        <w:r w:rsidRPr="00B43337">
          <w:rPr>
            <w:rFonts w:ascii="Times New Roman" w:hAnsi="Times New Roman" w:cs="Times New Roman"/>
            <w:color w:val="0000FF"/>
            <w:sz w:val="24"/>
            <w:szCs w:val="24"/>
          </w:rPr>
          <w:t>строке</w:t>
        </w:r>
      </w:hyperlink>
      <w:r w:rsidRPr="00B43337">
        <w:rPr>
          <w:rFonts w:ascii="Times New Roman" w:hAnsi="Times New Roman" w:cs="Times New Roman"/>
          <w:sz w:val="24"/>
          <w:szCs w:val="24"/>
        </w:rPr>
        <w:t xml:space="preserve"> "Итого" графы 3 - 6 не заполняются;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248"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графа 3 Справки (ф. 0503125) по </w:t>
      </w:r>
      <w:hyperlink w:anchor="P7573" w:history="1">
        <w:r w:rsidRPr="00B43337">
          <w:rPr>
            <w:rFonts w:ascii="Times New Roman" w:hAnsi="Times New Roman" w:cs="Times New Roman"/>
            <w:color w:val="0000FF"/>
            <w:sz w:val="24"/>
            <w:szCs w:val="24"/>
          </w:rPr>
          <w:t>строке</w:t>
        </w:r>
      </w:hyperlink>
      <w:r w:rsidRPr="00B43337">
        <w:rPr>
          <w:rFonts w:ascii="Times New Roman" w:hAnsi="Times New Roman" w:cs="Times New Roman"/>
          <w:sz w:val="24"/>
          <w:szCs w:val="24"/>
        </w:rPr>
        <w:t xml:space="preserve"> "в том числе по номеру (коду) счета" не заполняется;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249"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графе 3 Справки (ф. 0503125 по коду счета 120711000, 120721000, 120731000, 120551000, 120651000) по </w:t>
      </w:r>
      <w:hyperlink w:anchor="P7573" w:history="1">
        <w:r w:rsidRPr="00B43337">
          <w:rPr>
            <w:rFonts w:ascii="Times New Roman" w:hAnsi="Times New Roman" w:cs="Times New Roman"/>
            <w:color w:val="0000FF"/>
            <w:sz w:val="24"/>
            <w:szCs w:val="24"/>
          </w:rPr>
          <w:t>строке</w:t>
        </w:r>
      </w:hyperlink>
      <w:r w:rsidRPr="00B43337">
        <w:rPr>
          <w:rFonts w:ascii="Times New Roman" w:hAnsi="Times New Roman" w:cs="Times New Roman"/>
          <w:sz w:val="24"/>
          <w:szCs w:val="24"/>
        </w:rPr>
        <w:t xml:space="preserve"> "в том числе по номеру (коду) счета" указывается код главы по БК контрагентов по отражаемым расчетам;</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250"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графе 3 по строкам </w:t>
      </w:r>
      <w:hyperlink w:anchor="P7609" w:history="1">
        <w:r w:rsidRPr="00B43337">
          <w:rPr>
            <w:rFonts w:ascii="Times New Roman" w:hAnsi="Times New Roman" w:cs="Times New Roman"/>
            <w:color w:val="0000FF"/>
            <w:sz w:val="24"/>
            <w:szCs w:val="24"/>
          </w:rPr>
          <w:t>"денежные расчеты"</w:t>
        </w:r>
      </w:hyperlink>
      <w:r w:rsidRPr="00B43337">
        <w:rPr>
          <w:rFonts w:ascii="Times New Roman" w:hAnsi="Times New Roman" w:cs="Times New Roman"/>
          <w:sz w:val="24"/>
          <w:szCs w:val="24"/>
        </w:rPr>
        <w:t xml:space="preserve"> и </w:t>
      </w:r>
      <w:hyperlink w:anchor="P7645" w:history="1">
        <w:r w:rsidRPr="00B43337">
          <w:rPr>
            <w:rFonts w:ascii="Times New Roman" w:hAnsi="Times New Roman" w:cs="Times New Roman"/>
            <w:color w:val="0000FF"/>
            <w:sz w:val="24"/>
            <w:szCs w:val="24"/>
          </w:rPr>
          <w:t>"неденежные расчеты"</w:t>
        </w:r>
      </w:hyperlink>
      <w:r w:rsidRPr="00B43337">
        <w:rPr>
          <w:rFonts w:ascii="Times New Roman" w:hAnsi="Times New Roman" w:cs="Times New Roman"/>
          <w:sz w:val="24"/>
          <w:szCs w:val="24"/>
        </w:rPr>
        <w:t xml:space="preserve"> - код главы по БК контрагентов по отражаемым расчетам;</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251"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графе 4 - код </w:t>
      </w:r>
      <w:hyperlink r:id="rId252" w:history="1">
        <w:r w:rsidRPr="00B43337">
          <w:rPr>
            <w:rFonts w:ascii="Times New Roman" w:hAnsi="Times New Roman" w:cs="Times New Roman"/>
            <w:color w:val="0000FF"/>
            <w:sz w:val="24"/>
            <w:szCs w:val="24"/>
          </w:rPr>
          <w:t>ОКТМО</w:t>
        </w:r>
      </w:hyperlink>
      <w:r w:rsidRPr="00B43337">
        <w:rPr>
          <w:rFonts w:ascii="Times New Roman" w:hAnsi="Times New Roman" w:cs="Times New Roman"/>
          <w:sz w:val="24"/>
          <w:szCs w:val="24"/>
        </w:rPr>
        <w:t xml:space="preserve"> контрагентов по отражаемым расчетам;</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253"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5 - код элемента бюджета контрагентов;</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254"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графа 8 не заполняется;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255"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6 указывается: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256"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7469" w:history="1">
        <w:r w:rsidRPr="00B43337">
          <w:rPr>
            <w:rFonts w:ascii="Times New Roman" w:hAnsi="Times New Roman" w:cs="Times New Roman"/>
            <w:color w:val="0000FF"/>
            <w:sz w:val="24"/>
            <w:szCs w:val="24"/>
          </w:rPr>
          <w:t>строке</w:t>
        </w:r>
      </w:hyperlink>
      <w:r w:rsidRPr="00B43337">
        <w:rPr>
          <w:rFonts w:ascii="Times New Roman" w:hAnsi="Times New Roman" w:cs="Times New Roman"/>
          <w:sz w:val="24"/>
          <w:szCs w:val="24"/>
        </w:rPr>
        <w:t xml:space="preserve"> "в том числе по номеру (коду) счета" - код соответствующего счета по консолидируемым расчетам (140120251 "Расходы на перечисления другим бюджетам бюджетной системы Российской Федерации", 120651560 "Увеличение дебиторской задолженности по авансовым перечислениям другим бюджетам бюджетной системы Российской Федерации", 120651660 "Уменьшение дебиторской задолженности по авансовым перечислениям другим бюджетам бюджетной системы Российской Федерации", 120711540 "Увеличение задолженности бюджетов бюджетной системы Российской Федерации по предоставленным бюджетным кредитам", 120721540 "Увеличение задолженности бюджетов бюджетной системы Российской Федерации в рамках целевых иностранных кредитов (заимствований)", 120731540 "Увеличение задолженности бюджетов бюджетной системы Российской Федерации по государственным (муниципальным) гарантиям", 130111810 "Уменьшение задолженности перед бюджетами бюджетной системы Российской Федерации по привлеченным бюджетным кредитам в рублях", 130121810 "Уменьшение задолженности перед бюджетами бюджетной системы Российской Федерации по привлеченным бюджетным кредитам в рамках целевых иностранных кредитов (заимствований)", 130131810 "Уменьшение задолженности перед бюджетами бюджетной системы Российской Федерации по государственным (муниципальным) гарантиям", 130251830 "Уменьшение кредиторской задолженности по перечислениям другим бюджетам бюджетной системы Российской Федерации"); номер соответствующего счета по консолидируемым расчетам (120551000 "Расчеты по поступлениям от других бюджетов бюджетной системы Российской Федерации" для консолидации сумм задолженности по неиспользованным остаткам целевых межбюджетных трансфертов, 120651000 "Расчеты по авансовым перечислениям другим бюджетам бюджетной системы Российской Федерации", 120711000 "Расчеты с бюджетами бюджетной системы Российской Федерации по предоставленным бюджетным кредитам", 120721000 "Расчеты с бюджетами бюджетной системы Российской Федерации в рамках целевых иностранных кредитов (заимствований)", 120731000 "Расчеты с бюджетами бюджетной системы Российской Федерации по государственным (муниципальным) гарантиям"), содержащий в соответствующих разрядах номера счета бюджетного учета: код главы по БК, код вида дохода бюджета; коды раздела, подраздела, целевой статьи расхода бюджета; коды группы, подгруппы, статьи, вида </w:t>
      </w:r>
      <w:r w:rsidRPr="00B43337">
        <w:rPr>
          <w:rFonts w:ascii="Times New Roman" w:hAnsi="Times New Roman" w:cs="Times New Roman"/>
          <w:sz w:val="24"/>
          <w:szCs w:val="24"/>
        </w:rPr>
        <w:lastRenderedPageBreak/>
        <w:t>источника финансирования дефицита бюджета;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257"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строкам </w:t>
      </w:r>
      <w:hyperlink w:anchor="P7469" w:history="1">
        <w:r w:rsidRPr="00B43337">
          <w:rPr>
            <w:rFonts w:ascii="Times New Roman" w:hAnsi="Times New Roman" w:cs="Times New Roman"/>
            <w:color w:val="0000FF"/>
            <w:sz w:val="24"/>
            <w:szCs w:val="24"/>
          </w:rPr>
          <w:t>"денежные расчеты"</w:t>
        </w:r>
      </w:hyperlink>
      <w:r w:rsidRPr="00B43337">
        <w:rPr>
          <w:rFonts w:ascii="Times New Roman" w:hAnsi="Times New Roman" w:cs="Times New Roman"/>
          <w:sz w:val="24"/>
          <w:szCs w:val="24"/>
        </w:rPr>
        <w:t xml:space="preserve">, </w:t>
      </w:r>
      <w:hyperlink w:anchor="P7469" w:history="1">
        <w:r w:rsidRPr="00B43337">
          <w:rPr>
            <w:rFonts w:ascii="Times New Roman" w:hAnsi="Times New Roman" w:cs="Times New Roman"/>
            <w:color w:val="0000FF"/>
            <w:sz w:val="24"/>
            <w:szCs w:val="24"/>
          </w:rPr>
          <w:t>"неденежные расчеты"</w:t>
        </w:r>
      </w:hyperlink>
      <w:r w:rsidRPr="00B43337">
        <w:rPr>
          <w:rFonts w:ascii="Times New Roman" w:hAnsi="Times New Roman" w:cs="Times New Roman"/>
          <w:sz w:val="24"/>
          <w:szCs w:val="24"/>
        </w:rPr>
        <w:t xml:space="preserve"> - номер соответствующего счета по консолидируемым расчетам, содержащий в соответствующих разрядах номера счета бюджетного учета: код главы по БК, код вида дохода бюджета; коды раздела, подраздела расходов бюджета; коды группы, подгруппы, статьи, вида источника финансирования дефицита бюджета;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258"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графе 7 по </w:t>
      </w:r>
      <w:hyperlink w:anchor="P7469" w:history="1">
        <w:r w:rsidRPr="00B43337">
          <w:rPr>
            <w:rFonts w:ascii="Times New Roman" w:hAnsi="Times New Roman" w:cs="Times New Roman"/>
            <w:color w:val="0000FF"/>
            <w:sz w:val="24"/>
            <w:szCs w:val="24"/>
          </w:rPr>
          <w:t>строке</w:t>
        </w:r>
      </w:hyperlink>
      <w:r w:rsidRPr="00B43337">
        <w:rPr>
          <w:rFonts w:ascii="Times New Roman" w:hAnsi="Times New Roman" w:cs="Times New Roman"/>
          <w:sz w:val="24"/>
          <w:szCs w:val="24"/>
        </w:rPr>
        <w:t xml:space="preserve"> "Итого" отражается итоговая сумма расчетов;</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259"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графе 7 по </w:t>
      </w:r>
      <w:hyperlink w:anchor="P7469" w:history="1">
        <w:r w:rsidRPr="00B43337">
          <w:rPr>
            <w:rFonts w:ascii="Times New Roman" w:hAnsi="Times New Roman" w:cs="Times New Roman"/>
            <w:color w:val="0000FF"/>
            <w:sz w:val="24"/>
            <w:szCs w:val="24"/>
          </w:rPr>
          <w:t>строке</w:t>
        </w:r>
      </w:hyperlink>
      <w:r w:rsidRPr="00B43337">
        <w:rPr>
          <w:rFonts w:ascii="Times New Roman" w:hAnsi="Times New Roman" w:cs="Times New Roman"/>
          <w:sz w:val="24"/>
          <w:szCs w:val="24"/>
        </w:rPr>
        <w:t xml:space="preserve"> "в том числе по номеру (коду) счета" - итоговая сумма расчетов с контрагентами в разрезе кодов счетов, указанных в графе 6;</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260"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графе 7 по </w:t>
      </w:r>
      <w:hyperlink w:anchor="P7469" w:history="1">
        <w:r w:rsidRPr="00B43337">
          <w:rPr>
            <w:rFonts w:ascii="Times New Roman" w:hAnsi="Times New Roman" w:cs="Times New Roman"/>
            <w:color w:val="0000FF"/>
            <w:sz w:val="24"/>
            <w:szCs w:val="24"/>
          </w:rPr>
          <w:t>строке</w:t>
        </w:r>
      </w:hyperlink>
      <w:r w:rsidRPr="00B43337">
        <w:rPr>
          <w:rFonts w:ascii="Times New Roman" w:hAnsi="Times New Roman" w:cs="Times New Roman"/>
          <w:sz w:val="24"/>
          <w:szCs w:val="24"/>
        </w:rPr>
        <w:t xml:space="preserve"> "денежные расчеты" отражается итоговая сумма денежных расчетов с контрагентами по дебету в разрезе номеров счетов, указанных в графе 6 и обобщенных по кодам корреспондирующих счетов, при этом сумма показателей денежных расчетов по кредиту счета 120651660 отражается в графе 7 Справки (ф. 0503125 по коду счета 120651560 (660)) в отрицательном значении;</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261"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графе 7 по </w:t>
      </w:r>
      <w:hyperlink w:anchor="P7469" w:history="1">
        <w:r w:rsidRPr="00B43337">
          <w:rPr>
            <w:rFonts w:ascii="Times New Roman" w:hAnsi="Times New Roman" w:cs="Times New Roman"/>
            <w:color w:val="0000FF"/>
            <w:sz w:val="24"/>
            <w:szCs w:val="24"/>
          </w:rPr>
          <w:t>строке</w:t>
        </w:r>
      </w:hyperlink>
      <w:r w:rsidRPr="00B43337">
        <w:rPr>
          <w:rFonts w:ascii="Times New Roman" w:hAnsi="Times New Roman" w:cs="Times New Roman"/>
          <w:sz w:val="24"/>
          <w:szCs w:val="24"/>
        </w:rPr>
        <w:t xml:space="preserve"> "неденежные расчеты" отражается итоговая сумма неденежных расчетов с контрагентами в разрезе номеров счетов, указанных в графе 6 и обобщенных по кодам корреспондирующих счетов, при этом сумма показателей неденежных расчетов по кредиту отражается в графе 7 в отрицательном значении;</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262"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графы 9 - 12 по строкам </w:t>
      </w:r>
      <w:hyperlink w:anchor="P7561" w:history="1">
        <w:r w:rsidRPr="00B43337">
          <w:rPr>
            <w:rFonts w:ascii="Times New Roman" w:hAnsi="Times New Roman" w:cs="Times New Roman"/>
            <w:color w:val="0000FF"/>
            <w:sz w:val="24"/>
            <w:szCs w:val="24"/>
          </w:rPr>
          <w:t>"Итого"</w:t>
        </w:r>
      </w:hyperlink>
      <w:r w:rsidRPr="00B43337">
        <w:rPr>
          <w:rFonts w:ascii="Times New Roman" w:hAnsi="Times New Roman" w:cs="Times New Roman"/>
          <w:sz w:val="24"/>
          <w:szCs w:val="24"/>
        </w:rPr>
        <w:t>, "</w:t>
      </w:r>
      <w:hyperlink w:anchor="P7573" w:history="1">
        <w:r w:rsidRPr="00B43337">
          <w:rPr>
            <w:rFonts w:ascii="Times New Roman" w:hAnsi="Times New Roman" w:cs="Times New Roman"/>
            <w:color w:val="0000FF"/>
            <w:sz w:val="24"/>
            <w:szCs w:val="24"/>
          </w:rPr>
          <w:t>в том числе</w:t>
        </w:r>
      </w:hyperlink>
      <w:r w:rsidRPr="00B43337">
        <w:rPr>
          <w:rFonts w:ascii="Times New Roman" w:hAnsi="Times New Roman" w:cs="Times New Roman"/>
          <w:sz w:val="24"/>
          <w:szCs w:val="24"/>
        </w:rPr>
        <w:t xml:space="preserve"> по номеру (коду) счета" - не заполняются;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263"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графе 9 по строкам </w:t>
      </w:r>
      <w:hyperlink w:anchor="P7469" w:history="1">
        <w:r w:rsidRPr="00B43337">
          <w:rPr>
            <w:rFonts w:ascii="Times New Roman" w:hAnsi="Times New Roman" w:cs="Times New Roman"/>
            <w:color w:val="0000FF"/>
            <w:sz w:val="24"/>
            <w:szCs w:val="24"/>
          </w:rPr>
          <w:t>"денежные расчеты"</w:t>
        </w:r>
      </w:hyperlink>
      <w:r w:rsidRPr="00B43337">
        <w:rPr>
          <w:rFonts w:ascii="Times New Roman" w:hAnsi="Times New Roman" w:cs="Times New Roman"/>
          <w:sz w:val="24"/>
          <w:szCs w:val="24"/>
        </w:rPr>
        <w:t xml:space="preserve">, </w:t>
      </w:r>
      <w:hyperlink w:anchor="P7469" w:history="1">
        <w:r w:rsidRPr="00B43337">
          <w:rPr>
            <w:rFonts w:ascii="Times New Roman" w:hAnsi="Times New Roman" w:cs="Times New Roman"/>
            <w:color w:val="0000FF"/>
            <w:sz w:val="24"/>
            <w:szCs w:val="24"/>
          </w:rPr>
          <w:t>"неденежные расчеты"</w:t>
        </w:r>
      </w:hyperlink>
      <w:r w:rsidRPr="00B43337">
        <w:rPr>
          <w:rFonts w:ascii="Times New Roman" w:hAnsi="Times New Roman" w:cs="Times New Roman"/>
          <w:sz w:val="24"/>
          <w:szCs w:val="24"/>
        </w:rPr>
        <w:t xml:space="preserve"> - код корреспондирующего счета бюджетного учета;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264"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графы 10 - 12 по строкам </w:t>
      </w:r>
      <w:hyperlink w:anchor="P7609" w:history="1">
        <w:r w:rsidRPr="00B43337">
          <w:rPr>
            <w:rFonts w:ascii="Times New Roman" w:hAnsi="Times New Roman" w:cs="Times New Roman"/>
            <w:color w:val="0000FF"/>
            <w:sz w:val="24"/>
            <w:szCs w:val="24"/>
          </w:rPr>
          <w:t>"денежные расчеты"</w:t>
        </w:r>
      </w:hyperlink>
      <w:r w:rsidRPr="00B43337">
        <w:rPr>
          <w:rFonts w:ascii="Times New Roman" w:hAnsi="Times New Roman" w:cs="Times New Roman"/>
          <w:sz w:val="24"/>
          <w:szCs w:val="24"/>
        </w:rPr>
        <w:t xml:space="preserve">, </w:t>
      </w:r>
      <w:hyperlink w:anchor="P7645" w:history="1">
        <w:r w:rsidRPr="00B43337">
          <w:rPr>
            <w:rFonts w:ascii="Times New Roman" w:hAnsi="Times New Roman" w:cs="Times New Roman"/>
            <w:color w:val="0000FF"/>
            <w:sz w:val="24"/>
            <w:szCs w:val="24"/>
          </w:rPr>
          <w:t>"неденежные расчеты"</w:t>
        </w:r>
      </w:hyperlink>
      <w:r w:rsidRPr="00B43337">
        <w:rPr>
          <w:rFonts w:ascii="Times New Roman" w:hAnsi="Times New Roman" w:cs="Times New Roman"/>
          <w:sz w:val="24"/>
          <w:szCs w:val="24"/>
        </w:rPr>
        <w:t xml:space="preserve"> не заполняются;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265"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hyperlink w:anchor="P7469" w:history="1">
        <w:r w:rsidRPr="00B43337">
          <w:rPr>
            <w:rFonts w:ascii="Times New Roman" w:hAnsi="Times New Roman" w:cs="Times New Roman"/>
            <w:color w:val="0000FF"/>
            <w:sz w:val="24"/>
            <w:szCs w:val="24"/>
          </w:rPr>
          <w:t>Строка</w:t>
        </w:r>
      </w:hyperlink>
      <w:r w:rsidRPr="00B43337">
        <w:rPr>
          <w:rFonts w:ascii="Times New Roman" w:hAnsi="Times New Roman" w:cs="Times New Roman"/>
          <w:sz w:val="24"/>
          <w:szCs w:val="24"/>
        </w:rPr>
        <w:t xml:space="preserve"> "денежные расчеты" Справки (ф. 0503125 по коду счета 140120251) не заполняется.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Строки </w:t>
      </w:r>
      <w:hyperlink w:anchor="P7469" w:history="1">
        <w:r w:rsidRPr="00B43337">
          <w:rPr>
            <w:rFonts w:ascii="Times New Roman" w:hAnsi="Times New Roman" w:cs="Times New Roman"/>
            <w:color w:val="0000FF"/>
            <w:sz w:val="24"/>
            <w:szCs w:val="24"/>
          </w:rPr>
          <w:t>"денежные расчеты"</w:t>
        </w:r>
      </w:hyperlink>
      <w:r w:rsidRPr="00B43337">
        <w:rPr>
          <w:rFonts w:ascii="Times New Roman" w:hAnsi="Times New Roman" w:cs="Times New Roman"/>
          <w:sz w:val="24"/>
          <w:szCs w:val="24"/>
        </w:rPr>
        <w:t xml:space="preserve">, </w:t>
      </w:r>
      <w:hyperlink w:anchor="P7469" w:history="1">
        <w:r w:rsidRPr="00B43337">
          <w:rPr>
            <w:rFonts w:ascii="Times New Roman" w:hAnsi="Times New Roman" w:cs="Times New Roman"/>
            <w:color w:val="0000FF"/>
            <w:sz w:val="24"/>
            <w:szCs w:val="24"/>
          </w:rPr>
          <w:t>"неденежные расчеты"</w:t>
        </w:r>
      </w:hyperlink>
      <w:r w:rsidRPr="00B43337">
        <w:rPr>
          <w:rFonts w:ascii="Times New Roman" w:hAnsi="Times New Roman" w:cs="Times New Roman"/>
          <w:sz w:val="24"/>
          <w:szCs w:val="24"/>
        </w:rPr>
        <w:t xml:space="preserve"> Справки (ф. 0503125 по коду счета 120711000, 120721000, 120731000, 120551000, 120651000) не заполняются.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266"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32. В Справках (ф. 0503125) по кодам счетов 140110151 "Доходы от поступлений от других бюджетов бюджетной системы Российской Федерации" (далее в целях настоящей Инструкции - Справка (ф. 0503125 по коду КОСГУ 151)), 120551560 "Увеличение дебиторской задолженности по поступлениям от других бюджетов бюджетной системы Российской Федерации", 120551660 "Уменьшение дебиторской задолженности по поступлениям от других бюджетов бюджетной системы Российской Федерации" (далее в целях настоящей Инструкции - Справка (ф. 0503125 по коду счета 120551560 (660)), 120711640 "Уменьшение задолженности бюджетов бюджетной системы Российской Федерации по предоставленным бюджетным кредитам", 120721640 "Уменьшение задолженности бюджетов бюджетной системы Российской Федерации в рамках целевых иностранных кредитов (заимствований)", 120731640 "Уменьшение задолженности бюджетов бюджетной системы Российской Федерации по государственным (муниципальным) гарантиям" (далее в целях настоящей Инструкции - Справка (ф. 0503125 по коду КОСГУ 640), 130111810 "Уменьшение задолженности перед бюджетами бюджетной системы Российской Федерации по привлеченным бюджетным кредитам в рублях", 130121810 "Уменьшение задолженности перед бюджетами бюджетной системы Российской Федерации по привлеченным бюджетным кредитам в рамках целевых иностранных кредитов (заимствований)", 130131810 "Уменьшение задолженности перед бюджетами бюджетной системы Российской Федерации по государственным (муниципальным) гарантиям" (далее в целях настоящей Инструкции - Справка </w:t>
      </w:r>
      <w:r w:rsidRPr="00B43337">
        <w:rPr>
          <w:rFonts w:ascii="Times New Roman" w:hAnsi="Times New Roman" w:cs="Times New Roman"/>
          <w:sz w:val="24"/>
          <w:szCs w:val="24"/>
        </w:rPr>
        <w:lastRenderedPageBreak/>
        <w:t>(ф. 0503125 по коду КОСГУ 810)), 130111000 "Расчеты с бюджетами бюджетной системы Российской Федерации по привлеченным бюджетным кредитам в рублях", 130121000 "Расчеты с бюджетами бюджетной системы Российской Федерации по привлеченным бюджетным кредитам в рамках целевых иностранных кредитов (заимствований)", 130131000 "Расчеты с бюджетами бюджетной системы Российской Федерации по государственным (муниципальным) гарантиям", 130251000 "Расчеты по перечислениям другим бюджетам бюджетной системы Российской Федерации" (далее в целях настоящей Инструкции - Справка (ф. 0503125 по коду счета 130111000, 130121000, 130131000, 130251000)) администратор доходов бюджета, администратор источников финансирования дефицита бюджета, получатель бюджетных средств отражает:</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267"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1 - наименование контрагента по отражаемым расчетам;</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2 - ИНН контрагента по отражаемым расчетам;</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268"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3 - код главы по БК контрагента по отражаемым расчетам;</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269"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графе 4 - код </w:t>
      </w:r>
      <w:hyperlink r:id="rId270" w:history="1">
        <w:r w:rsidRPr="00B43337">
          <w:rPr>
            <w:rFonts w:ascii="Times New Roman" w:hAnsi="Times New Roman" w:cs="Times New Roman"/>
            <w:color w:val="0000FF"/>
            <w:sz w:val="24"/>
            <w:szCs w:val="24"/>
          </w:rPr>
          <w:t>ОКТМО</w:t>
        </w:r>
      </w:hyperlink>
      <w:r w:rsidRPr="00B43337">
        <w:rPr>
          <w:rFonts w:ascii="Times New Roman" w:hAnsi="Times New Roman" w:cs="Times New Roman"/>
          <w:sz w:val="24"/>
          <w:szCs w:val="24"/>
        </w:rPr>
        <w:t xml:space="preserve"> контрагента по отражаемым расчетам;</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271"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5 - код элемента бюджета контрагента;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272"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6 - номер соответствующего счета (140110151 "Доходы от поступлений от других бюджетов бюджетной системы Российской Федерации", 120551560 "Увеличение дебиторской задолженности по поступлениям от других бюджетов бюджетной системы Российской Федерации", 120551660 "Уменьшение дебиторской задолженности по поступлениям от других бюджетов бюджетной системы Российской Федерации", 120711640 "Уменьшение задолженности бюджетов бюджетной системы Российской Федерации по предоставленным бюджетным кредитам", 120721640 "Уменьшение задолженности бюджетов бюджетной системы Российской Федерации в рамках целевых иностранных кредитов (заимствований)", 120731640 "Уменьшение задолженности бюджетов бюджетной системы Российской Федерации по государственным (муниципальным) гарантиям", 130111810 "Уменьшение задолженности перед бюджетами бюджетной системы Российской Федерации по привлеченным бюджетным кредитам в рублях", 130121810 "Уменьшение задолженности перед бюджетами бюджетной системы Российской Федерации по привлеченным бюджетным кредитам в рамках целевых иностранных кредитов (заимствований)", 130131810 "Уменьшение задолженности перед бюджетами бюджетной системы Российской Федерации по государственным (муниципальным) гарантиям", 130111000 "Расчеты с бюджетами бюджетной системы Российской Федерации по привлеченным бюджетным кредитам в рублях", 130121000 "Расчеты с бюджетами бюджетной системы Российской Федерации по привлеченным бюджетным кредитам в рамках целевых иностранных кредитов (заимствований)", 130131000 "Расчеты с бюджетами бюджетной системы Российской Федерации по государственным (муниципальным) гарантиям", 130251000 "Расчеты по перечислениям другим бюджетам бюджетной системы Российской Федерации", на котором отражены расчеты с контрагентом;</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Приказов Минфина России от 29.12.2011 </w:t>
      </w:r>
      <w:hyperlink r:id="rId273" w:history="1">
        <w:r w:rsidRPr="00B43337">
          <w:rPr>
            <w:rFonts w:ascii="Times New Roman" w:hAnsi="Times New Roman" w:cs="Times New Roman"/>
            <w:color w:val="0000FF"/>
            <w:sz w:val="24"/>
            <w:szCs w:val="24"/>
          </w:rPr>
          <w:t>N 191н</w:t>
        </w:r>
      </w:hyperlink>
      <w:r w:rsidRPr="00B43337">
        <w:rPr>
          <w:rFonts w:ascii="Times New Roman" w:hAnsi="Times New Roman" w:cs="Times New Roman"/>
          <w:sz w:val="24"/>
          <w:szCs w:val="24"/>
        </w:rPr>
        <w:t xml:space="preserve">, от 19.12.2014 </w:t>
      </w:r>
      <w:hyperlink r:id="rId274" w:history="1">
        <w:r w:rsidRPr="00B43337">
          <w:rPr>
            <w:rFonts w:ascii="Times New Roman" w:hAnsi="Times New Roman" w:cs="Times New Roman"/>
            <w:color w:val="0000FF"/>
            <w:sz w:val="24"/>
            <w:szCs w:val="24"/>
          </w:rPr>
          <w:t>N 157н</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графах 7, 8 - сумма расчетов с контрагентом;</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275"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9 - код корреспондирующего счета бюджетного учета;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276"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графе 10 - ИНН взаимосвязанного контрагента по ведомственной подчиненности, заполняется главным распорядителем бюджетных средств (распорядителем), главным администратором доходов, администратором, осуществляющим отдельные полномочия главного администратора доходов, источников финансирования дефицита бюджета, главным администратором источников финансирования дефицита бюджета, администратором, осуществляющим отдельные полномочия главного администратора источника финансирования </w:t>
      </w:r>
      <w:r w:rsidRPr="00B43337">
        <w:rPr>
          <w:rFonts w:ascii="Times New Roman" w:hAnsi="Times New Roman" w:cs="Times New Roman"/>
          <w:sz w:val="24"/>
          <w:szCs w:val="24"/>
        </w:rPr>
        <w:lastRenderedPageBreak/>
        <w:t>дефицита бюджета, финансовым органом, составляющим Справку (ф. 0503125);</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277"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11 - код главы по БК взаимосвязанного контрагента по ведомственной подчиненности, заполняется главным распорядителем бюджетных средств (распорядителем), главным администратором доходов, администратором, осуществляющим отдельные полномочия главного администратора доходов, источников финансирования дефицита бюджета, главным администратором источников финансирования дефицита бюджета, администратором, осуществляющим отдельные полномочия главного администратора источника финансирования дефицита бюджета, финансовым органом, составляющим Справку (ф. 0503125);</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278"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графе 12 - код по </w:t>
      </w:r>
      <w:hyperlink r:id="rId279" w:history="1">
        <w:r w:rsidRPr="00B43337">
          <w:rPr>
            <w:rFonts w:ascii="Times New Roman" w:hAnsi="Times New Roman" w:cs="Times New Roman"/>
            <w:color w:val="0000FF"/>
            <w:sz w:val="24"/>
            <w:szCs w:val="24"/>
          </w:rPr>
          <w:t>ОКТМО</w:t>
        </w:r>
      </w:hyperlink>
      <w:r w:rsidRPr="00B43337">
        <w:rPr>
          <w:rFonts w:ascii="Times New Roman" w:hAnsi="Times New Roman" w:cs="Times New Roman"/>
          <w:sz w:val="24"/>
          <w:szCs w:val="24"/>
        </w:rPr>
        <w:t xml:space="preserve"> взаимосвязанного контрагента по ведомственной подчиненности, заполняется главным распорядителем бюджетных средств (распорядителем), главным администратором доходов, администратором, осуществляющим отдельные полномочия главного администратора доходов, источников финансирования дефицита бюджета, главным администратором источников финансирования дефицита бюджета, администратором, осуществляющим отдельные полномочия главного администратора источника финансирования дефицита бюджета, финансовым органом, составляющим Справку (ф. 0503125);</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280"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графы 7, 9 Справки (ф. 0503125 по коду счета 130111000, 130121000, 130131000, 130251000) не заполняются.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281"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Строки </w:t>
      </w:r>
      <w:hyperlink w:anchor="P7469" w:history="1">
        <w:r w:rsidRPr="00B43337">
          <w:rPr>
            <w:rFonts w:ascii="Times New Roman" w:hAnsi="Times New Roman" w:cs="Times New Roman"/>
            <w:color w:val="0000FF"/>
            <w:sz w:val="24"/>
            <w:szCs w:val="24"/>
          </w:rPr>
          <w:t>"Итого"</w:t>
        </w:r>
      </w:hyperlink>
      <w:r w:rsidRPr="00B43337">
        <w:rPr>
          <w:rFonts w:ascii="Times New Roman" w:hAnsi="Times New Roman" w:cs="Times New Roman"/>
          <w:sz w:val="24"/>
          <w:szCs w:val="24"/>
        </w:rPr>
        <w:t>, "</w:t>
      </w:r>
      <w:hyperlink w:anchor="P7469" w:history="1">
        <w:r w:rsidRPr="00B43337">
          <w:rPr>
            <w:rFonts w:ascii="Times New Roman" w:hAnsi="Times New Roman" w:cs="Times New Roman"/>
            <w:color w:val="0000FF"/>
            <w:sz w:val="24"/>
            <w:szCs w:val="24"/>
          </w:rPr>
          <w:t>в том числе</w:t>
        </w:r>
      </w:hyperlink>
      <w:r w:rsidRPr="00B43337">
        <w:rPr>
          <w:rFonts w:ascii="Times New Roman" w:hAnsi="Times New Roman" w:cs="Times New Roman"/>
          <w:sz w:val="24"/>
          <w:szCs w:val="24"/>
        </w:rPr>
        <w:t xml:space="preserve"> по номеру (коду) счета", </w:t>
      </w:r>
      <w:hyperlink w:anchor="P7469" w:history="1">
        <w:r w:rsidRPr="00B43337">
          <w:rPr>
            <w:rFonts w:ascii="Times New Roman" w:hAnsi="Times New Roman" w:cs="Times New Roman"/>
            <w:color w:val="0000FF"/>
            <w:sz w:val="24"/>
            <w:szCs w:val="24"/>
          </w:rPr>
          <w:t>"денежные расчеты"</w:t>
        </w:r>
      </w:hyperlink>
      <w:r w:rsidRPr="00B43337">
        <w:rPr>
          <w:rFonts w:ascii="Times New Roman" w:hAnsi="Times New Roman" w:cs="Times New Roman"/>
          <w:sz w:val="24"/>
          <w:szCs w:val="24"/>
        </w:rPr>
        <w:t xml:space="preserve">, </w:t>
      </w:r>
      <w:hyperlink w:anchor="P7469" w:history="1">
        <w:r w:rsidRPr="00B43337">
          <w:rPr>
            <w:rFonts w:ascii="Times New Roman" w:hAnsi="Times New Roman" w:cs="Times New Roman"/>
            <w:color w:val="0000FF"/>
            <w:sz w:val="24"/>
            <w:szCs w:val="24"/>
          </w:rPr>
          <w:t>"неденежные расчеты"</w:t>
        </w:r>
      </w:hyperlink>
      <w:r w:rsidRPr="00B43337">
        <w:rPr>
          <w:rFonts w:ascii="Times New Roman" w:hAnsi="Times New Roman" w:cs="Times New Roman"/>
          <w:sz w:val="24"/>
          <w:szCs w:val="24"/>
        </w:rPr>
        <w:t xml:space="preserve"> формируются с группировкой по кодам элементов бюджетов в разрезе кодов </w:t>
      </w:r>
      <w:hyperlink r:id="rId282" w:history="1">
        <w:r w:rsidRPr="00B43337">
          <w:rPr>
            <w:rFonts w:ascii="Times New Roman" w:hAnsi="Times New Roman" w:cs="Times New Roman"/>
            <w:color w:val="0000FF"/>
            <w:sz w:val="24"/>
            <w:szCs w:val="24"/>
          </w:rPr>
          <w:t>ОКТМО</w:t>
        </w:r>
      </w:hyperlink>
      <w:r w:rsidRPr="00B43337">
        <w:rPr>
          <w:rFonts w:ascii="Times New Roman" w:hAnsi="Times New Roman" w:cs="Times New Roman"/>
          <w:sz w:val="24"/>
          <w:szCs w:val="24"/>
        </w:rPr>
        <w:t xml:space="preserve"> и кодов глав по БК контрагентов по отражаемым расчетам в следующем порядке:</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283"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7469" w:history="1">
        <w:r w:rsidRPr="00B43337">
          <w:rPr>
            <w:rFonts w:ascii="Times New Roman" w:hAnsi="Times New Roman" w:cs="Times New Roman"/>
            <w:color w:val="0000FF"/>
            <w:sz w:val="24"/>
            <w:szCs w:val="24"/>
          </w:rPr>
          <w:t>строке</w:t>
        </w:r>
      </w:hyperlink>
      <w:r w:rsidRPr="00B43337">
        <w:rPr>
          <w:rFonts w:ascii="Times New Roman" w:hAnsi="Times New Roman" w:cs="Times New Roman"/>
          <w:sz w:val="24"/>
          <w:szCs w:val="24"/>
        </w:rPr>
        <w:t xml:space="preserve"> "Итого" графы 3 - 6, 10 - 12 не заполняются;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284"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графе 2 Справки (ф. 0503125 по коду счета 130111000, 130121000, 130131000, 130251000) по </w:t>
      </w:r>
      <w:hyperlink w:anchor="P7573" w:history="1">
        <w:r w:rsidRPr="00B43337">
          <w:rPr>
            <w:rFonts w:ascii="Times New Roman" w:hAnsi="Times New Roman" w:cs="Times New Roman"/>
            <w:color w:val="0000FF"/>
            <w:sz w:val="24"/>
            <w:szCs w:val="24"/>
          </w:rPr>
          <w:t>строке</w:t>
        </w:r>
      </w:hyperlink>
      <w:r w:rsidRPr="00B43337">
        <w:rPr>
          <w:rFonts w:ascii="Times New Roman" w:hAnsi="Times New Roman" w:cs="Times New Roman"/>
          <w:sz w:val="24"/>
          <w:szCs w:val="24"/>
        </w:rPr>
        <w:t xml:space="preserve"> "в том числе по номеру (коду) счета" указывается код главы по БК контрагентов по отражаемым расчетам;</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285"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графе 3 по строкам </w:t>
      </w:r>
      <w:hyperlink w:anchor="P7609" w:history="1">
        <w:r w:rsidRPr="00B43337">
          <w:rPr>
            <w:rFonts w:ascii="Times New Roman" w:hAnsi="Times New Roman" w:cs="Times New Roman"/>
            <w:color w:val="0000FF"/>
            <w:sz w:val="24"/>
            <w:szCs w:val="24"/>
          </w:rPr>
          <w:t>"денежные расчеты"</w:t>
        </w:r>
      </w:hyperlink>
      <w:r w:rsidRPr="00B43337">
        <w:rPr>
          <w:rFonts w:ascii="Times New Roman" w:hAnsi="Times New Roman" w:cs="Times New Roman"/>
          <w:sz w:val="24"/>
          <w:szCs w:val="24"/>
        </w:rPr>
        <w:t xml:space="preserve"> и </w:t>
      </w:r>
      <w:hyperlink w:anchor="P7645" w:history="1">
        <w:r w:rsidRPr="00B43337">
          <w:rPr>
            <w:rFonts w:ascii="Times New Roman" w:hAnsi="Times New Roman" w:cs="Times New Roman"/>
            <w:color w:val="0000FF"/>
            <w:sz w:val="24"/>
            <w:szCs w:val="24"/>
          </w:rPr>
          <w:t>"неденежные расчеты"</w:t>
        </w:r>
      </w:hyperlink>
      <w:r w:rsidRPr="00B43337">
        <w:rPr>
          <w:rFonts w:ascii="Times New Roman" w:hAnsi="Times New Roman" w:cs="Times New Roman"/>
          <w:sz w:val="24"/>
          <w:szCs w:val="24"/>
        </w:rPr>
        <w:t xml:space="preserve"> - код главы по БК контрагентов по отражаемым расчетам;</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286"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графе 4 - код </w:t>
      </w:r>
      <w:hyperlink r:id="rId287" w:history="1">
        <w:r w:rsidRPr="00B43337">
          <w:rPr>
            <w:rFonts w:ascii="Times New Roman" w:hAnsi="Times New Roman" w:cs="Times New Roman"/>
            <w:color w:val="0000FF"/>
            <w:sz w:val="24"/>
            <w:szCs w:val="24"/>
          </w:rPr>
          <w:t>ОКТМО</w:t>
        </w:r>
      </w:hyperlink>
      <w:r w:rsidRPr="00B43337">
        <w:rPr>
          <w:rFonts w:ascii="Times New Roman" w:hAnsi="Times New Roman" w:cs="Times New Roman"/>
          <w:sz w:val="24"/>
          <w:szCs w:val="24"/>
        </w:rPr>
        <w:t xml:space="preserve"> контрагента по отражаемым расчетам;</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288"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5 - код элемента бюджета контрагента по отражаемым расчетам;</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289"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графа 7 не заполняется;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290"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6 указывается: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291"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7469" w:history="1">
        <w:r w:rsidRPr="00B43337">
          <w:rPr>
            <w:rFonts w:ascii="Times New Roman" w:hAnsi="Times New Roman" w:cs="Times New Roman"/>
            <w:color w:val="0000FF"/>
            <w:sz w:val="24"/>
            <w:szCs w:val="24"/>
          </w:rPr>
          <w:t>строке</w:t>
        </w:r>
      </w:hyperlink>
      <w:r w:rsidRPr="00B43337">
        <w:rPr>
          <w:rFonts w:ascii="Times New Roman" w:hAnsi="Times New Roman" w:cs="Times New Roman"/>
          <w:sz w:val="24"/>
          <w:szCs w:val="24"/>
        </w:rPr>
        <w:t xml:space="preserve"> "в том числе по номеру (коду) счета" - код соответствующего счета по консолидируемым расчетам (140110151 "Доходы от поступлений от других бюджетов бюджетной системы Российской Федерации", 120551560 "Увеличение дебиторской задолженности по поступлениям от других бюджетов бюджетной системы Российской Федерации", 120551660 "Уменьшение дебиторской задолженности по поступлениям от других бюджетов бюджетной системы Российской Федерации", 120711640 "Уменьшение задолженности бюджетов бюджетной системы Российской Федерации по предоставленным бюджетным кредитам", 120721640 "Уменьшение задолженности бюджетов бюджетной системы Российской Федерации в рамках целевых иностранных кредитов (заимствований)", 120731640 "Уменьшение задолженности бюджетов бюджетной системы Российской Федерации по государственным (муниципальным) </w:t>
      </w:r>
      <w:r w:rsidRPr="00B43337">
        <w:rPr>
          <w:rFonts w:ascii="Times New Roman" w:hAnsi="Times New Roman" w:cs="Times New Roman"/>
          <w:sz w:val="24"/>
          <w:szCs w:val="24"/>
        </w:rPr>
        <w:lastRenderedPageBreak/>
        <w:t>гарантиям", 130111810 "Уменьшение задолженности перед бюджетами бюджетной системы Российской Федерации по привлеченным бюджетным кредитам в рублях", 130121810 "Уменьшение задолженности перед бюджетами бюджетной системы Российской Федерации по привлеченным бюджетным кредитам в рамках целевых иностранных кредитов (заимствований)", 130131810 "Уменьшение задолженности перед бюджетами бюджетной системы Российской Федерации по государственным (муниципальным) гарантиям"), номер соответствующего счета по консолидируемым расчетам, 130111000 "Расчеты с бюджетами бюджетной системы Российской Федерации по привлеченным бюджетным кредитам в рублях", 130121000 "Расчеты с бюджетами бюджетной системы Российской Федерации по привлеченным бюджетным кредитам в рамках целевых иностранных кредитов (заимствований)", 130131000 "Расчеты с бюджетами бюджетной системы Российской Федерации по государственным (муниципальным) гарантиям", 130251000 "Расчеты по перечислениям другим бюджетам бюджетной системы Российской Федерации", содержащий в соответствующих разрядах номера счета бюджетного учета: код главы по БК, коды раздела, подраздела расхода бюджета; коды группы, подгруппы, статьи, вида источника финансирования дефицита бюджета;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292"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строкам </w:t>
      </w:r>
      <w:hyperlink w:anchor="P7469" w:history="1">
        <w:r w:rsidRPr="00B43337">
          <w:rPr>
            <w:rFonts w:ascii="Times New Roman" w:hAnsi="Times New Roman" w:cs="Times New Roman"/>
            <w:color w:val="0000FF"/>
            <w:sz w:val="24"/>
            <w:szCs w:val="24"/>
          </w:rPr>
          <w:t>"денежные расчеты"</w:t>
        </w:r>
      </w:hyperlink>
      <w:r w:rsidRPr="00B43337">
        <w:rPr>
          <w:rFonts w:ascii="Times New Roman" w:hAnsi="Times New Roman" w:cs="Times New Roman"/>
          <w:sz w:val="24"/>
          <w:szCs w:val="24"/>
        </w:rPr>
        <w:t xml:space="preserve">, </w:t>
      </w:r>
      <w:hyperlink w:anchor="P7469" w:history="1">
        <w:r w:rsidRPr="00B43337">
          <w:rPr>
            <w:rFonts w:ascii="Times New Roman" w:hAnsi="Times New Roman" w:cs="Times New Roman"/>
            <w:color w:val="0000FF"/>
            <w:sz w:val="24"/>
            <w:szCs w:val="24"/>
          </w:rPr>
          <w:t>"неденежные расчеты"</w:t>
        </w:r>
      </w:hyperlink>
      <w:r w:rsidRPr="00B43337">
        <w:rPr>
          <w:rFonts w:ascii="Times New Roman" w:hAnsi="Times New Roman" w:cs="Times New Roman"/>
          <w:sz w:val="24"/>
          <w:szCs w:val="24"/>
        </w:rPr>
        <w:t xml:space="preserve"> - номер соответствующего счета по консолидируемым расчетам, содержащий в соответствующих разрядах номера счета бюджетного учета: код главы по БК, коды раздела, подраздела расхода бюджета; коды группы, подгруппы, статьи, вида источника финансирования дефицита бюджета, код вида дохода бюджета;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графе 8 по </w:t>
      </w:r>
      <w:hyperlink w:anchor="P7469" w:history="1">
        <w:r w:rsidRPr="00B43337">
          <w:rPr>
            <w:rFonts w:ascii="Times New Roman" w:hAnsi="Times New Roman" w:cs="Times New Roman"/>
            <w:color w:val="0000FF"/>
            <w:sz w:val="24"/>
            <w:szCs w:val="24"/>
          </w:rPr>
          <w:t>строке</w:t>
        </w:r>
      </w:hyperlink>
      <w:r w:rsidRPr="00B43337">
        <w:rPr>
          <w:rFonts w:ascii="Times New Roman" w:hAnsi="Times New Roman" w:cs="Times New Roman"/>
          <w:sz w:val="24"/>
          <w:szCs w:val="24"/>
        </w:rPr>
        <w:t xml:space="preserve"> "Итого" отражается итоговая сумма расчетов;</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293"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графе 8 по </w:t>
      </w:r>
      <w:hyperlink w:anchor="P7469" w:history="1">
        <w:r w:rsidRPr="00B43337">
          <w:rPr>
            <w:rFonts w:ascii="Times New Roman" w:hAnsi="Times New Roman" w:cs="Times New Roman"/>
            <w:color w:val="0000FF"/>
            <w:sz w:val="24"/>
            <w:szCs w:val="24"/>
          </w:rPr>
          <w:t>строке</w:t>
        </w:r>
      </w:hyperlink>
      <w:r w:rsidRPr="00B43337">
        <w:rPr>
          <w:rFonts w:ascii="Times New Roman" w:hAnsi="Times New Roman" w:cs="Times New Roman"/>
          <w:sz w:val="24"/>
          <w:szCs w:val="24"/>
        </w:rPr>
        <w:t xml:space="preserve"> "в том числе по номеру (коду) счета" - итоговая сумма расчетов с контрагентами в разрезе кодов счетов, указанных в графе 6;</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294"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графе 8 по </w:t>
      </w:r>
      <w:hyperlink w:anchor="P7469" w:history="1">
        <w:r w:rsidRPr="00B43337">
          <w:rPr>
            <w:rFonts w:ascii="Times New Roman" w:hAnsi="Times New Roman" w:cs="Times New Roman"/>
            <w:color w:val="0000FF"/>
            <w:sz w:val="24"/>
            <w:szCs w:val="24"/>
          </w:rPr>
          <w:t>строке</w:t>
        </w:r>
      </w:hyperlink>
      <w:r w:rsidRPr="00B43337">
        <w:rPr>
          <w:rFonts w:ascii="Times New Roman" w:hAnsi="Times New Roman" w:cs="Times New Roman"/>
          <w:sz w:val="24"/>
          <w:szCs w:val="24"/>
        </w:rPr>
        <w:t xml:space="preserve"> "денежные расчеты" - итоговая сумма денежных расчетов с контрагентами по кредиту в разрезе номеров счетов, указанных в графе 6 и обобщенных по кодам корреспондирующих счетов, при этом сумма показателей денежных расчетов по дебету счета 120551560 отражается в графе 8 Справки (ф. 0503125 по коду счета 120551560 (660)) в отрицательном значении;</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295"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графе 8 по </w:t>
      </w:r>
      <w:hyperlink w:anchor="P7469" w:history="1">
        <w:r w:rsidRPr="00B43337">
          <w:rPr>
            <w:rFonts w:ascii="Times New Roman" w:hAnsi="Times New Roman" w:cs="Times New Roman"/>
            <w:color w:val="0000FF"/>
            <w:sz w:val="24"/>
            <w:szCs w:val="24"/>
          </w:rPr>
          <w:t>строке</w:t>
        </w:r>
      </w:hyperlink>
      <w:r w:rsidRPr="00B43337">
        <w:rPr>
          <w:rFonts w:ascii="Times New Roman" w:hAnsi="Times New Roman" w:cs="Times New Roman"/>
          <w:sz w:val="24"/>
          <w:szCs w:val="24"/>
        </w:rPr>
        <w:t xml:space="preserve"> "неденежные расчеты" - итоговая сумма неденежных расчетов с контрагентами в разрезе номеров счетов, указанных в графе 6 и обобщенных по кодам корреспондирующих счетов, при этом сумма показателей неденежных расчетов по дебету отражается в графе 8 в отрицательном значении;</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296"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графы 9 - 12 по строкам </w:t>
      </w:r>
      <w:hyperlink w:anchor="P7561" w:history="1">
        <w:r w:rsidRPr="00B43337">
          <w:rPr>
            <w:rFonts w:ascii="Times New Roman" w:hAnsi="Times New Roman" w:cs="Times New Roman"/>
            <w:color w:val="0000FF"/>
            <w:sz w:val="24"/>
            <w:szCs w:val="24"/>
          </w:rPr>
          <w:t>"Итого"</w:t>
        </w:r>
      </w:hyperlink>
      <w:r w:rsidRPr="00B43337">
        <w:rPr>
          <w:rFonts w:ascii="Times New Roman" w:hAnsi="Times New Roman" w:cs="Times New Roman"/>
          <w:sz w:val="24"/>
          <w:szCs w:val="24"/>
        </w:rPr>
        <w:t>, "</w:t>
      </w:r>
      <w:hyperlink w:anchor="P7573" w:history="1">
        <w:r w:rsidRPr="00B43337">
          <w:rPr>
            <w:rFonts w:ascii="Times New Roman" w:hAnsi="Times New Roman" w:cs="Times New Roman"/>
            <w:color w:val="0000FF"/>
            <w:sz w:val="24"/>
            <w:szCs w:val="24"/>
          </w:rPr>
          <w:t>в том числе</w:t>
        </w:r>
      </w:hyperlink>
      <w:r w:rsidRPr="00B43337">
        <w:rPr>
          <w:rFonts w:ascii="Times New Roman" w:hAnsi="Times New Roman" w:cs="Times New Roman"/>
          <w:sz w:val="24"/>
          <w:szCs w:val="24"/>
        </w:rPr>
        <w:t xml:space="preserve"> по номеру (коду) счета" - не заполняются;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297"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графе 9 по строкам </w:t>
      </w:r>
      <w:hyperlink w:anchor="P7469" w:history="1">
        <w:r w:rsidRPr="00B43337">
          <w:rPr>
            <w:rFonts w:ascii="Times New Roman" w:hAnsi="Times New Roman" w:cs="Times New Roman"/>
            <w:color w:val="0000FF"/>
            <w:sz w:val="24"/>
            <w:szCs w:val="24"/>
          </w:rPr>
          <w:t>"денежные расчеты"</w:t>
        </w:r>
      </w:hyperlink>
      <w:r w:rsidRPr="00B43337">
        <w:rPr>
          <w:rFonts w:ascii="Times New Roman" w:hAnsi="Times New Roman" w:cs="Times New Roman"/>
          <w:sz w:val="24"/>
          <w:szCs w:val="24"/>
        </w:rPr>
        <w:t xml:space="preserve">, </w:t>
      </w:r>
      <w:hyperlink w:anchor="P7469" w:history="1">
        <w:r w:rsidRPr="00B43337">
          <w:rPr>
            <w:rFonts w:ascii="Times New Roman" w:hAnsi="Times New Roman" w:cs="Times New Roman"/>
            <w:color w:val="0000FF"/>
            <w:sz w:val="24"/>
            <w:szCs w:val="24"/>
          </w:rPr>
          <w:t>"неденежные расчеты"</w:t>
        </w:r>
      </w:hyperlink>
      <w:r w:rsidRPr="00B43337">
        <w:rPr>
          <w:rFonts w:ascii="Times New Roman" w:hAnsi="Times New Roman" w:cs="Times New Roman"/>
          <w:sz w:val="24"/>
          <w:szCs w:val="24"/>
        </w:rPr>
        <w:t xml:space="preserve"> - код корреспондирующего счета бюджетного учета;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298"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графы 10 - 12 по строкам </w:t>
      </w:r>
      <w:hyperlink w:anchor="P7609" w:history="1">
        <w:r w:rsidRPr="00B43337">
          <w:rPr>
            <w:rFonts w:ascii="Times New Roman" w:hAnsi="Times New Roman" w:cs="Times New Roman"/>
            <w:color w:val="0000FF"/>
            <w:sz w:val="24"/>
            <w:szCs w:val="24"/>
          </w:rPr>
          <w:t>"денежные расчеты"</w:t>
        </w:r>
      </w:hyperlink>
      <w:r w:rsidRPr="00B43337">
        <w:rPr>
          <w:rFonts w:ascii="Times New Roman" w:hAnsi="Times New Roman" w:cs="Times New Roman"/>
          <w:sz w:val="24"/>
          <w:szCs w:val="24"/>
        </w:rPr>
        <w:t xml:space="preserve">, </w:t>
      </w:r>
      <w:hyperlink w:anchor="P7645" w:history="1">
        <w:r w:rsidRPr="00B43337">
          <w:rPr>
            <w:rFonts w:ascii="Times New Roman" w:hAnsi="Times New Roman" w:cs="Times New Roman"/>
            <w:color w:val="0000FF"/>
            <w:sz w:val="24"/>
            <w:szCs w:val="24"/>
          </w:rPr>
          <w:t>"неденежные расчеты"</w:t>
        </w:r>
      </w:hyperlink>
      <w:r w:rsidRPr="00B43337">
        <w:rPr>
          <w:rFonts w:ascii="Times New Roman" w:hAnsi="Times New Roman" w:cs="Times New Roman"/>
          <w:sz w:val="24"/>
          <w:szCs w:val="24"/>
        </w:rPr>
        <w:t xml:space="preserve"> не заполняются;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299"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hyperlink w:anchor="P7469" w:history="1">
        <w:r w:rsidRPr="00B43337">
          <w:rPr>
            <w:rFonts w:ascii="Times New Roman" w:hAnsi="Times New Roman" w:cs="Times New Roman"/>
            <w:color w:val="0000FF"/>
            <w:sz w:val="24"/>
            <w:szCs w:val="24"/>
          </w:rPr>
          <w:t>Строка</w:t>
        </w:r>
      </w:hyperlink>
      <w:r w:rsidRPr="00B43337">
        <w:rPr>
          <w:rFonts w:ascii="Times New Roman" w:hAnsi="Times New Roman" w:cs="Times New Roman"/>
          <w:sz w:val="24"/>
          <w:szCs w:val="24"/>
        </w:rPr>
        <w:t xml:space="preserve"> "денежные расчеты" Справки (ф. 0503125 по коду счета 140110151) не заполняется.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Строки </w:t>
      </w:r>
      <w:hyperlink w:anchor="P7469" w:history="1">
        <w:r w:rsidRPr="00B43337">
          <w:rPr>
            <w:rFonts w:ascii="Times New Roman" w:hAnsi="Times New Roman" w:cs="Times New Roman"/>
            <w:color w:val="0000FF"/>
            <w:sz w:val="24"/>
            <w:szCs w:val="24"/>
          </w:rPr>
          <w:t>"денежные расчеты"</w:t>
        </w:r>
      </w:hyperlink>
      <w:r w:rsidRPr="00B43337">
        <w:rPr>
          <w:rFonts w:ascii="Times New Roman" w:hAnsi="Times New Roman" w:cs="Times New Roman"/>
          <w:sz w:val="24"/>
          <w:szCs w:val="24"/>
        </w:rPr>
        <w:t xml:space="preserve">, </w:t>
      </w:r>
      <w:hyperlink w:anchor="P7469" w:history="1">
        <w:r w:rsidRPr="00B43337">
          <w:rPr>
            <w:rFonts w:ascii="Times New Roman" w:hAnsi="Times New Roman" w:cs="Times New Roman"/>
            <w:color w:val="0000FF"/>
            <w:sz w:val="24"/>
            <w:szCs w:val="24"/>
          </w:rPr>
          <w:t>"неденежные расчеты"</w:t>
        </w:r>
      </w:hyperlink>
      <w:r w:rsidRPr="00B43337">
        <w:rPr>
          <w:rFonts w:ascii="Times New Roman" w:hAnsi="Times New Roman" w:cs="Times New Roman"/>
          <w:sz w:val="24"/>
          <w:szCs w:val="24"/>
        </w:rPr>
        <w:t xml:space="preserve"> Справки (ф. 0503125 по коду счета 130111000, 130121000, 130131000, 130251000) не заполняются.</w:t>
      </w:r>
    </w:p>
    <w:p w:rsidR="00B43337" w:rsidRPr="00B43337" w:rsidRDefault="00B43337">
      <w:pPr>
        <w:pStyle w:val="ConsPlusNormal"/>
        <w:ind w:firstLine="540"/>
        <w:jc w:val="both"/>
        <w:rPr>
          <w:rFonts w:ascii="Times New Roman" w:hAnsi="Times New Roman" w:cs="Times New Roman"/>
          <w:sz w:val="24"/>
          <w:szCs w:val="24"/>
        </w:rPr>
      </w:pPr>
      <w:bookmarkStart w:id="17" w:name="P766"/>
      <w:bookmarkEnd w:id="17"/>
      <w:r w:rsidRPr="00B43337">
        <w:rPr>
          <w:rFonts w:ascii="Times New Roman" w:hAnsi="Times New Roman" w:cs="Times New Roman"/>
          <w:sz w:val="24"/>
          <w:szCs w:val="24"/>
        </w:rPr>
        <w:t>33. В Справках (ф. 0503125) по кодам счетов: 021100560 "Увеличение дебиторской задолженности по внутренним расчетам по поступлениям", 021100660 "Уменьшение дебиторской задолженности по внутренним расчетам по поступлениям"; 021200560 "Увеличение дебиторской задолженности по внутренним расчетам по выбытиям", 021200660 "Уменьшение дебиторской задолженности по внутренним расчетам по выбытиям" (далее в целях настоящей Инструкции - Справки (ф. 0503125 по коду КОСГУ 560(660) финансовый орган отражает:</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lastRenderedPageBreak/>
        <w:t xml:space="preserve">(в ред. </w:t>
      </w:r>
      <w:hyperlink r:id="rId300"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1 - наименование контрагента по отражаемым расчетам;</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2 - ИНН контрагента по отражаемым расчетам;</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301"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графы 3, 5 не заполняются;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302"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4 - присвоенный финансовым органом код его территориального органа, организующим исполнение бюджета (далее в целях настоящей Инструкции - код территориального органа);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303"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6 - номер соответствующего счета (021100560 "Увеличение дебиторской задолженности по внутренним расчетам по поступлениям", 021100660 "Уменьшение дебиторской задолженности по внутренним расчетам по поступлениям", 021200560 "Увеличение дебиторской задолженности по внутренним расчетам по выбытиям", 021200660 "Уменьшение дебиторской задолженности по внутренним расчетам по выбытиям"), на котором отражены расчеты с контрагентом;</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Приказов Минфина России от 29.12.2011 </w:t>
      </w:r>
      <w:hyperlink r:id="rId304" w:history="1">
        <w:r w:rsidRPr="00B43337">
          <w:rPr>
            <w:rFonts w:ascii="Times New Roman" w:hAnsi="Times New Roman" w:cs="Times New Roman"/>
            <w:color w:val="0000FF"/>
            <w:sz w:val="24"/>
            <w:szCs w:val="24"/>
          </w:rPr>
          <w:t>N 191н</w:t>
        </w:r>
      </w:hyperlink>
      <w:r w:rsidRPr="00B43337">
        <w:rPr>
          <w:rFonts w:ascii="Times New Roman" w:hAnsi="Times New Roman" w:cs="Times New Roman"/>
          <w:sz w:val="24"/>
          <w:szCs w:val="24"/>
        </w:rPr>
        <w:t xml:space="preserve">, от 19.12.2014 </w:t>
      </w:r>
      <w:hyperlink r:id="rId305" w:history="1">
        <w:r w:rsidRPr="00B43337">
          <w:rPr>
            <w:rFonts w:ascii="Times New Roman" w:hAnsi="Times New Roman" w:cs="Times New Roman"/>
            <w:color w:val="0000FF"/>
            <w:sz w:val="24"/>
            <w:szCs w:val="24"/>
          </w:rPr>
          <w:t>N 157н</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графах 7, 8 сумма расчетов с контрагентом;</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306"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9 - код корреспондирующего счета бюджетного учета.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307"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10 - ИНН взаимосвязанного контрагента по ведомственной подчиненности, заполняется главным распорядителем бюджетных средств (распорядителем), главным администратором доходов, администратором, осуществляющим отдельные полномочия главного администратора доходов, источников финансирования дефицита бюджета, главным администратором источников финансирования дефицита бюджета, администратором, осуществляющим отдельные полномочия главного администратора источника финансирования дефицита бюджета, финансовым органом, составляющим Справку (ф. 0503125);</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308"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11 - код главы по БК взаимосвязанного контрагента по ведомственной подчиненности, заполняется главным распорядителем бюджетных средств (распорядителем), главным администратором доходов, администратором, осуществляющим отдельные полномочия главного администратора доходов, источников финансирования дефицита бюджета, главным администратором источников финансирования дефицита бюджета, администратором, осуществляющим отдельные полномочия главного администратора источника финансирования дефицита бюджета, финансовым органом, составляющим Справку (ф. 0503125);</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309"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графе 12 - код по </w:t>
      </w:r>
      <w:hyperlink r:id="rId310" w:history="1">
        <w:r w:rsidRPr="00B43337">
          <w:rPr>
            <w:rFonts w:ascii="Times New Roman" w:hAnsi="Times New Roman" w:cs="Times New Roman"/>
            <w:color w:val="0000FF"/>
            <w:sz w:val="24"/>
            <w:szCs w:val="24"/>
          </w:rPr>
          <w:t>ОКТМО</w:t>
        </w:r>
      </w:hyperlink>
      <w:r w:rsidRPr="00B43337">
        <w:rPr>
          <w:rFonts w:ascii="Times New Roman" w:hAnsi="Times New Roman" w:cs="Times New Roman"/>
          <w:sz w:val="24"/>
          <w:szCs w:val="24"/>
        </w:rPr>
        <w:t xml:space="preserve"> взаимосвязанного контрагента по ведомственной подчиненности, заполняется главным распорядителем бюджетных средств (распорядителем), главным администратором доходов, администратором, осуществляющим отдельные полномочия главного администратора доходов, источников финансирования дефицита бюджета, главным администратором источников финансирования дефицита бюджета, администратором, осуществляющим отдельные полномочия главного администратора источника финансирования дефицита бюджета, финансовым органом, составляющим Справку (ф. 0503125);</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311"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Строки </w:t>
      </w:r>
      <w:hyperlink w:anchor="P7469" w:history="1">
        <w:r w:rsidRPr="00B43337">
          <w:rPr>
            <w:rFonts w:ascii="Times New Roman" w:hAnsi="Times New Roman" w:cs="Times New Roman"/>
            <w:color w:val="0000FF"/>
            <w:sz w:val="24"/>
            <w:szCs w:val="24"/>
          </w:rPr>
          <w:t>"Итого"</w:t>
        </w:r>
      </w:hyperlink>
      <w:r w:rsidRPr="00B43337">
        <w:rPr>
          <w:rFonts w:ascii="Times New Roman" w:hAnsi="Times New Roman" w:cs="Times New Roman"/>
          <w:sz w:val="24"/>
          <w:szCs w:val="24"/>
        </w:rPr>
        <w:t>, "</w:t>
      </w:r>
      <w:hyperlink w:anchor="P7469" w:history="1">
        <w:r w:rsidRPr="00B43337">
          <w:rPr>
            <w:rFonts w:ascii="Times New Roman" w:hAnsi="Times New Roman" w:cs="Times New Roman"/>
            <w:color w:val="0000FF"/>
            <w:sz w:val="24"/>
            <w:szCs w:val="24"/>
          </w:rPr>
          <w:t>в том числе</w:t>
        </w:r>
      </w:hyperlink>
      <w:r w:rsidRPr="00B43337">
        <w:rPr>
          <w:rFonts w:ascii="Times New Roman" w:hAnsi="Times New Roman" w:cs="Times New Roman"/>
          <w:sz w:val="24"/>
          <w:szCs w:val="24"/>
        </w:rPr>
        <w:t xml:space="preserve"> по номеру (коду) счета", </w:t>
      </w:r>
      <w:hyperlink w:anchor="P7469" w:history="1">
        <w:r w:rsidRPr="00B43337">
          <w:rPr>
            <w:rFonts w:ascii="Times New Roman" w:hAnsi="Times New Roman" w:cs="Times New Roman"/>
            <w:color w:val="0000FF"/>
            <w:sz w:val="24"/>
            <w:szCs w:val="24"/>
          </w:rPr>
          <w:t>"денежные расчеты"</w:t>
        </w:r>
      </w:hyperlink>
      <w:r w:rsidRPr="00B43337">
        <w:rPr>
          <w:rFonts w:ascii="Times New Roman" w:hAnsi="Times New Roman" w:cs="Times New Roman"/>
          <w:sz w:val="24"/>
          <w:szCs w:val="24"/>
        </w:rPr>
        <w:t xml:space="preserve">, </w:t>
      </w:r>
      <w:hyperlink w:anchor="P7469" w:history="1">
        <w:r w:rsidRPr="00B43337">
          <w:rPr>
            <w:rFonts w:ascii="Times New Roman" w:hAnsi="Times New Roman" w:cs="Times New Roman"/>
            <w:color w:val="0000FF"/>
            <w:sz w:val="24"/>
            <w:szCs w:val="24"/>
          </w:rPr>
          <w:t>"неденежные расчеты"</w:t>
        </w:r>
      </w:hyperlink>
      <w:r w:rsidRPr="00B43337">
        <w:rPr>
          <w:rFonts w:ascii="Times New Roman" w:hAnsi="Times New Roman" w:cs="Times New Roman"/>
          <w:sz w:val="24"/>
          <w:szCs w:val="24"/>
        </w:rPr>
        <w:t xml:space="preserve"> формируются по отражаемым расчетам в следующем порядке:</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графы 3, 5, 7 не заполняются;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312"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графы 4, 6 по </w:t>
      </w:r>
      <w:hyperlink w:anchor="P7469" w:history="1">
        <w:r w:rsidRPr="00B43337">
          <w:rPr>
            <w:rFonts w:ascii="Times New Roman" w:hAnsi="Times New Roman" w:cs="Times New Roman"/>
            <w:color w:val="0000FF"/>
            <w:sz w:val="24"/>
            <w:szCs w:val="24"/>
          </w:rPr>
          <w:t>строке</w:t>
        </w:r>
      </w:hyperlink>
      <w:r w:rsidRPr="00B43337">
        <w:rPr>
          <w:rFonts w:ascii="Times New Roman" w:hAnsi="Times New Roman" w:cs="Times New Roman"/>
          <w:sz w:val="24"/>
          <w:szCs w:val="24"/>
        </w:rPr>
        <w:t xml:space="preserve"> "Итого" - не заполняются;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313"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4 по строкам "</w:t>
      </w:r>
      <w:hyperlink w:anchor="P7469" w:history="1">
        <w:r w:rsidRPr="00B43337">
          <w:rPr>
            <w:rFonts w:ascii="Times New Roman" w:hAnsi="Times New Roman" w:cs="Times New Roman"/>
            <w:color w:val="0000FF"/>
            <w:sz w:val="24"/>
            <w:szCs w:val="24"/>
          </w:rPr>
          <w:t>в том числе</w:t>
        </w:r>
      </w:hyperlink>
      <w:r w:rsidRPr="00B43337">
        <w:rPr>
          <w:rFonts w:ascii="Times New Roman" w:hAnsi="Times New Roman" w:cs="Times New Roman"/>
          <w:sz w:val="24"/>
          <w:szCs w:val="24"/>
        </w:rPr>
        <w:t xml:space="preserve"> по номеру (коду) счета", </w:t>
      </w:r>
      <w:hyperlink w:anchor="P7469" w:history="1">
        <w:r w:rsidRPr="00B43337">
          <w:rPr>
            <w:rFonts w:ascii="Times New Roman" w:hAnsi="Times New Roman" w:cs="Times New Roman"/>
            <w:color w:val="0000FF"/>
            <w:sz w:val="24"/>
            <w:szCs w:val="24"/>
          </w:rPr>
          <w:t>"денежные расчеты"</w:t>
        </w:r>
      </w:hyperlink>
      <w:r w:rsidRPr="00B43337">
        <w:rPr>
          <w:rFonts w:ascii="Times New Roman" w:hAnsi="Times New Roman" w:cs="Times New Roman"/>
          <w:sz w:val="24"/>
          <w:szCs w:val="24"/>
        </w:rPr>
        <w:t xml:space="preserve">, </w:t>
      </w:r>
      <w:hyperlink w:anchor="P7469" w:history="1">
        <w:r w:rsidRPr="00B43337">
          <w:rPr>
            <w:rFonts w:ascii="Times New Roman" w:hAnsi="Times New Roman" w:cs="Times New Roman"/>
            <w:color w:val="0000FF"/>
            <w:sz w:val="24"/>
            <w:szCs w:val="24"/>
          </w:rPr>
          <w:t>"неденежные расчеты"</w:t>
        </w:r>
      </w:hyperlink>
      <w:r w:rsidRPr="00B43337">
        <w:rPr>
          <w:rFonts w:ascii="Times New Roman" w:hAnsi="Times New Roman" w:cs="Times New Roman"/>
          <w:sz w:val="24"/>
          <w:szCs w:val="24"/>
        </w:rPr>
        <w:t xml:space="preserve"> - код территориального органа по консолидируемым расчетам;</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314"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6 по строкам "</w:t>
      </w:r>
      <w:hyperlink w:anchor="P7469" w:history="1">
        <w:r w:rsidRPr="00B43337">
          <w:rPr>
            <w:rFonts w:ascii="Times New Roman" w:hAnsi="Times New Roman" w:cs="Times New Roman"/>
            <w:color w:val="0000FF"/>
            <w:sz w:val="24"/>
            <w:szCs w:val="24"/>
          </w:rPr>
          <w:t>в том числе</w:t>
        </w:r>
      </w:hyperlink>
      <w:r w:rsidRPr="00B43337">
        <w:rPr>
          <w:rFonts w:ascii="Times New Roman" w:hAnsi="Times New Roman" w:cs="Times New Roman"/>
          <w:sz w:val="24"/>
          <w:szCs w:val="24"/>
        </w:rPr>
        <w:t xml:space="preserve"> по номеру (коду) счета", </w:t>
      </w:r>
      <w:hyperlink w:anchor="P7469" w:history="1">
        <w:r w:rsidRPr="00B43337">
          <w:rPr>
            <w:rFonts w:ascii="Times New Roman" w:hAnsi="Times New Roman" w:cs="Times New Roman"/>
            <w:color w:val="0000FF"/>
            <w:sz w:val="24"/>
            <w:szCs w:val="24"/>
          </w:rPr>
          <w:t>"денежные расчеты"</w:t>
        </w:r>
      </w:hyperlink>
      <w:r w:rsidRPr="00B43337">
        <w:rPr>
          <w:rFonts w:ascii="Times New Roman" w:hAnsi="Times New Roman" w:cs="Times New Roman"/>
          <w:sz w:val="24"/>
          <w:szCs w:val="24"/>
        </w:rPr>
        <w:t xml:space="preserve">, </w:t>
      </w:r>
      <w:hyperlink w:anchor="P7469" w:history="1">
        <w:r w:rsidRPr="00B43337">
          <w:rPr>
            <w:rFonts w:ascii="Times New Roman" w:hAnsi="Times New Roman" w:cs="Times New Roman"/>
            <w:color w:val="0000FF"/>
            <w:sz w:val="24"/>
            <w:szCs w:val="24"/>
          </w:rPr>
          <w:t>"неденежные расчеты"</w:t>
        </w:r>
      </w:hyperlink>
      <w:r w:rsidRPr="00B43337">
        <w:rPr>
          <w:rFonts w:ascii="Times New Roman" w:hAnsi="Times New Roman" w:cs="Times New Roman"/>
          <w:sz w:val="24"/>
          <w:szCs w:val="24"/>
        </w:rPr>
        <w:t xml:space="preserve"> - номер соответствующего счета (021100560 "Увеличение дебиторской задолженности по внутренним расчетам по поступлениям", 021100660 "Уменьшение дебиторской задолженности по внутренним расчетам по поступлениям", 021200560 "Увеличение дебиторской задолженности по внутренним расчетам по выбытиям", 021200660 "Уменьшение дебиторской задолженности по внутренним расчетам по выбытиям");</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315"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графе 7 по </w:t>
      </w:r>
      <w:hyperlink w:anchor="P7469" w:history="1">
        <w:r w:rsidRPr="00B43337">
          <w:rPr>
            <w:rFonts w:ascii="Times New Roman" w:hAnsi="Times New Roman" w:cs="Times New Roman"/>
            <w:color w:val="0000FF"/>
            <w:sz w:val="24"/>
            <w:szCs w:val="24"/>
          </w:rPr>
          <w:t>строке</w:t>
        </w:r>
      </w:hyperlink>
      <w:r w:rsidRPr="00B43337">
        <w:rPr>
          <w:rFonts w:ascii="Times New Roman" w:hAnsi="Times New Roman" w:cs="Times New Roman"/>
          <w:sz w:val="24"/>
          <w:szCs w:val="24"/>
        </w:rPr>
        <w:t xml:space="preserve"> "Итого" - итоговая сумма расчетов с контрагентами по дебету;</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316"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графе 7 по </w:t>
      </w:r>
      <w:hyperlink w:anchor="P7469" w:history="1">
        <w:r w:rsidRPr="00B43337">
          <w:rPr>
            <w:rFonts w:ascii="Times New Roman" w:hAnsi="Times New Roman" w:cs="Times New Roman"/>
            <w:color w:val="0000FF"/>
            <w:sz w:val="24"/>
            <w:szCs w:val="24"/>
          </w:rPr>
          <w:t>строке</w:t>
        </w:r>
      </w:hyperlink>
      <w:r w:rsidRPr="00B43337">
        <w:rPr>
          <w:rFonts w:ascii="Times New Roman" w:hAnsi="Times New Roman" w:cs="Times New Roman"/>
          <w:sz w:val="24"/>
          <w:szCs w:val="24"/>
        </w:rPr>
        <w:t xml:space="preserve"> "в том числе по номеру (коду) счета" - итоговая сумма расчетов с контрагентами по дебету в разрезе кодов территориальных органов, указанных в графе 4;</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317"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графе 7 по строкам </w:t>
      </w:r>
      <w:hyperlink w:anchor="P7469" w:history="1">
        <w:r w:rsidRPr="00B43337">
          <w:rPr>
            <w:rFonts w:ascii="Times New Roman" w:hAnsi="Times New Roman" w:cs="Times New Roman"/>
            <w:color w:val="0000FF"/>
            <w:sz w:val="24"/>
            <w:szCs w:val="24"/>
          </w:rPr>
          <w:t>"денежные расчеты"</w:t>
        </w:r>
      </w:hyperlink>
      <w:r w:rsidRPr="00B43337">
        <w:rPr>
          <w:rFonts w:ascii="Times New Roman" w:hAnsi="Times New Roman" w:cs="Times New Roman"/>
          <w:sz w:val="24"/>
          <w:szCs w:val="24"/>
        </w:rPr>
        <w:t xml:space="preserve">, </w:t>
      </w:r>
      <w:hyperlink w:anchor="P7469" w:history="1">
        <w:r w:rsidRPr="00B43337">
          <w:rPr>
            <w:rFonts w:ascii="Times New Roman" w:hAnsi="Times New Roman" w:cs="Times New Roman"/>
            <w:color w:val="0000FF"/>
            <w:sz w:val="24"/>
            <w:szCs w:val="24"/>
          </w:rPr>
          <w:t>"неденежные расчеты"</w:t>
        </w:r>
      </w:hyperlink>
      <w:r w:rsidRPr="00B43337">
        <w:rPr>
          <w:rFonts w:ascii="Times New Roman" w:hAnsi="Times New Roman" w:cs="Times New Roman"/>
          <w:sz w:val="24"/>
          <w:szCs w:val="24"/>
        </w:rPr>
        <w:t xml:space="preserve"> - итоговая сумма расчетов с контрагентами по дебету в разрезе кодов территориальных органов, указанных в графе 4, и кодов корреспондирующих счетов;</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318"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при формировании показателей графы 7 по строкам </w:t>
      </w:r>
      <w:hyperlink w:anchor="P7469" w:history="1">
        <w:r w:rsidRPr="00B43337">
          <w:rPr>
            <w:rFonts w:ascii="Times New Roman" w:hAnsi="Times New Roman" w:cs="Times New Roman"/>
            <w:color w:val="0000FF"/>
            <w:sz w:val="24"/>
            <w:szCs w:val="24"/>
          </w:rPr>
          <w:t>"Итого"</w:t>
        </w:r>
      </w:hyperlink>
      <w:r w:rsidRPr="00B43337">
        <w:rPr>
          <w:rFonts w:ascii="Times New Roman" w:hAnsi="Times New Roman" w:cs="Times New Roman"/>
          <w:sz w:val="24"/>
          <w:szCs w:val="24"/>
        </w:rPr>
        <w:t>, "</w:t>
      </w:r>
      <w:hyperlink w:anchor="P7469" w:history="1">
        <w:r w:rsidRPr="00B43337">
          <w:rPr>
            <w:rFonts w:ascii="Times New Roman" w:hAnsi="Times New Roman" w:cs="Times New Roman"/>
            <w:color w:val="0000FF"/>
            <w:sz w:val="24"/>
            <w:szCs w:val="24"/>
          </w:rPr>
          <w:t>в том числе</w:t>
        </w:r>
      </w:hyperlink>
      <w:r w:rsidRPr="00B43337">
        <w:rPr>
          <w:rFonts w:ascii="Times New Roman" w:hAnsi="Times New Roman" w:cs="Times New Roman"/>
          <w:sz w:val="24"/>
          <w:szCs w:val="24"/>
        </w:rPr>
        <w:t xml:space="preserve"> по номеру (коду) счета", </w:t>
      </w:r>
      <w:hyperlink w:anchor="P7469" w:history="1">
        <w:r w:rsidRPr="00B43337">
          <w:rPr>
            <w:rFonts w:ascii="Times New Roman" w:hAnsi="Times New Roman" w:cs="Times New Roman"/>
            <w:color w:val="0000FF"/>
            <w:sz w:val="24"/>
            <w:szCs w:val="24"/>
          </w:rPr>
          <w:t>"денежные расчеты"</w:t>
        </w:r>
      </w:hyperlink>
      <w:r w:rsidRPr="00B43337">
        <w:rPr>
          <w:rFonts w:ascii="Times New Roman" w:hAnsi="Times New Roman" w:cs="Times New Roman"/>
          <w:sz w:val="24"/>
          <w:szCs w:val="24"/>
        </w:rPr>
        <w:t xml:space="preserve">, </w:t>
      </w:r>
      <w:hyperlink w:anchor="P7469" w:history="1">
        <w:r w:rsidRPr="00B43337">
          <w:rPr>
            <w:rFonts w:ascii="Times New Roman" w:hAnsi="Times New Roman" w:cs="Times New Roman"/>
            <w:color w:val="0000FF"/>
            <w:sz w:val="24"/>
            <w:szCs w:val="24"/>
          </w:rPr>
          <w:t>"неденежные расчеты"</w:t>
        </w:r>
      </w:hyperlink>
      <w:r w:rsidRPr="00B43337">
        <w:rPr>
          <w:rFonts w:ascii="Times New Roman" w:hAnsi="Times New Roman" w:cs="Times New Roman"/>
          <w:sz w:val="24"/>
          <w:szCs w:val="24"/>
        </w:rPr>
        <w:t xml:space="preserve"> сумма показателей расчетов, учтенные в разрезе контрагентов по кредиту (графа 8), отражается в отрицательном значении;</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319"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графы 9 - 12 по строкам </w:t>
      </w:r>
      <w:hyperlink w:anchor="P7561" w:history="1">
        <w:r w:rsidRPr="00B43337">
          <w:rPr>
            <w:rFonts w:ascii="Times New Roman" w:hAnsi="Times New Roman" w:cs="Times New Roman"/>
            <w:color w:val="0000FF"/>
            <w:sz w:val="24"/>
            <w:szCs w:val="24"/>
          </w:rPr>
          <w:t>"Итого"</w:t>
        </w:r>
      </w:hyperlink>
      <w:r w:rsidRPr="00B43337">
        <w:rPr>
          <w:rFonts w:ascii="Times New Roman" w:hAnsi="Times New Roman" w:cs="Times New Roman"/>
          <w:sz w:val="24"/>
          <w:szCs w:val="24"/>
        </w:rPr>
        <w:t>, "</w:t>
      </w:r>
      <w:hyperlink w:anchor="P7573" w:history="1">
        <w:r w:rsidRPr="00B43337">
          <w:rPr>
            <w:rFonts w:ascii="Times New Roman" w:hAnsi="Times New Roman" w:cs="Times New Roman"/>
            <w:color w:val="0000FF"/>
            <w:sz w:val="24"/>
            <w:szCs w:val="24"/>
          </w:rPr>
          <w:t>в том числе</w:t>
        </w:r>
      </w:hyperlink>
      <w:r w:rsidRPr="00B43337">
        <w:rPr>
          <w:rFonts w:ascii="Times New Roman" w:hAnsi="Times New Roman" w:cs="Times New Roman"/>
          <w:sz w:val="24"/>
          <w:szCs w:val="24"/>
        </w:rPr>
        <w:t xml:space="preserve"> по номеру (коду) счета" - не заполняются;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320"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графе 9 по строкам </w:t>
      </w:r>
      <w:hyperlink w:anchor="P7469" w:history="1">
        <w:r w:rsidRPr="00B43337">
          <w:rPr>
            <w:rFonts w:ascii="Times New Roman" w:hAnsi="Times New Roman" w:cs="Times New Roman"/>
            <w:color w:val="0000FF"/>
            <w:sz w:val="24"/>
            <w:szCs w:val="24"/>
          </w:rPr>
          <w:t>"денежные расчеты"</w:t>
        </w:r>
      </w:hyperlink>
      <w:r w:rsidRPr="00B43337">
        <w:rPr>
          <w:rFonts w:ascii="Times New Roman" w:hAnsi="Times New Roman" w:cs="Times New Roman"/>
          <w:sz w:val="24"/>
          <w:szCs w:val="24"/>
        </w:rPr>
        <w:t xml:space="preserve">, </w:t>
      </w:r>
      <w:hyperlink w:anchor="P7469" w:history="1">
        <w:r w:rsidRPr="00B43337">
          <w:rPr>
            <w:rFonts w:ascii="Times New Roman" w:hAnsi="Times New Roman" w:cs="Times New Roman"/>
            <w:color w:val="0000FF"/>
            <w:sz w:val="24"/>
            <w:szCs w:val="24"/>
          </w:rPr>
          <w:t>"неденежные расчеты"</w:t>
        </w:r>
      </w:hyperlink>
      <w:r w:rsidRPr="00B43337">
        <w:rPr>
          <w:rFonts w:ascii="Times New Roman" w:hAnsi="Times New Roman" w:cs="Times New Roman"/>
          <w:sz w:val="24"/>
          <w:szCs w:val="24"/>
        </w:rPr>
        <w:t xml:space="preserve"> отражается код корреспондирующего счета бюджетного учета;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321"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графы 10 - 12 по строкам </w:t>
      </w:r>
      <w:hyperlink w:anchor="P7609" w:history="1">
        <w:r w:rsidRPr="00B43337">
          <w:rPr>
            <w:rFonts w:ascii="Times New Roman" w:hAnsi="Times New Roman" w:cs="Times New Roman"/>
            <w:color w:val="0000FF"/>
            <w:sz w:val="24"/>
            <w:szCs w:val="24"/>
          </w:rPr>
          <w:t>"денежные расчеты"</w:t>
        </w:r>
      </w:hyperlink>
      <w:r w:rsidRPr="00B43337">
        <w:rPr>
          <w:rFonts w:ascii="Times New Roman" w:hAnsi="Times New Roman" w:cs="Times New Roman"/>
          <w:sz w:val="24"/>
          <w:szCs w:val="24"/>
        </w:rPr>
        <w:t xml:space="preserve">, </w:t>
      </w:r>
      <w:hyperlink w:anchor="P7645" w:history="1">
        <w:r w:rsidRPr="00B43337">
          <w:rPr>
            <w:rFonts w:ascii="Times New Roman" w:hAnsi="Times New Roman" w:cs="Times New Roman"/>
            <w:color w:val="0000FF"/>
            <w:sz w:val="24"/>
            <w:szCs w:val="24"/>
          </w:rPr>
          <w:t>"неденежные расчеты"</w:t>
        </w:r>
      </w:hyperlink>
      <w:r w:rsidRPr="00B43337">
        <w:rPr>
          <w:rFonts w:ascii="Times New Roman" w:hAnsi="Times New Roman" w:cs="Times New Roman"/>
          <w:sz w:val="24"/>
          <w:szCs w:val="24"/>
        </w:rPr>
        <w:t xml:space="preserve"> не заполняется.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322"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bookmarkStart w:id="18" w:name="P810"/>
      <w:bookmarkEnd w:id="18"/>
      <w:r w:rsidRPr="00B43337">
        <w:rPr>
          <w:rFonts w:ascii="Times New Roman" w:hAnsi="Times New Roman" w:cs="Times New Roman"/>
          <w:sz w:val="24"/>
          <w:szCs w:val="24"/>
        </w:rPr>
        <w:t>34. В Справках (ф. 0503125) по кодам счетов 030800730 "Увеличение кредиторской задолженности по внутренним расчетам по поступлениям", 030800830 "Уменьшение кредиторской задолженности по внутренним расчетам по поступлениям", 030900730 "Увеличение кредиторской задолженности по внутренним расчетам по выбытиям", 030900830 "Уменьшение кредиторской задолженности по внутренним расчетам по выбытиям" (далее в целях настоящей Инструкции - Справки (ф. 0503125 по коду КОСГУ 730(830) финансовый орган отражает:</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323"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1 - наименование контрагента по отражаемым расчетам;</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2 - ИНН контрагента по отражаемым расчетам;</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324"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графы 3, 5 не заполняются;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325"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4 - код территориального органа по расчетам;</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326"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6 - номер соответствующего счета (030800730 "Увеличение кредиторской задолженности по внутренним расчетам по поступлениям", 030800830 "Уменьшение кредиторской задолженности по внутренним расчетам по поступлениям", 030900730 "Увеличение кредиторской задолженности по внутренним расчетам по выбытиям", 030900830 "Уменьшение кредиторской задолженности по внутренним расчетам по выбытиям"), на котором отражены расчеты с контрагентом;</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327"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графах 7, 8 сумма расчетов с контрагентом;</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328"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lastRenderedPageBreak/>
        <w:t>в графе 9 код корреспондирующего счета бюджетного учета.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329"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10 - ИНН взаимосвязанного контрагента по ведомственной подчиненности, заполняется главным распорядителем бюджетных средств (распорядителем), главным администратором доходов, администратором, осуществляющим отдельные полномочия главного администратора доходов, источников финансирования дефицита бюджета, главным администратором источников финансирования дефицита бюджета, администратором, осуществляющим отдельные полномочия главного администратора источника финансирования дефицита бюджета, финансовым органом, составляющим Справку (ф. 0503125);</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330"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11 - код главы по БК взаимосвязанного контрагента по ведомственной подчиненности, заполняется главным распорядителем бюджетных средств (распорядителем), главным администратором доходов, администратором, осуществляющим отдельные полномочия главного администратора доходов, источников финансирования дефицита бюджета, главным администратором источников финансирования дефицита бюджета, администратором, осуществляющим отдельные полномочия главного администратора источника финансирования дефицита бюджета, финансовым органом, составляющим Справку (ф. 0503125);</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331"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графе 12 - код по </w:t>
      </w:r>
      <w:hyperlink r:id="rId332" w:history="1">
        <w:r w:rsidRPr="00B43337">
          <w:rPr>
            <w:rFonts w:ascii="Times New Roman" w:hAnsi="Times New Roman" w:cs="Times New Roman"/>
            <w:color w:val="0000FF"/>
            <w:sz w:val="24"/>
            <w:szCs w:val="24"/>
          </w:rPr>
          <w:t>ОКТМО</w:t>
        </w:r>
      </w:hyperlink>
      <w:r w:rsidRPr="00B43337">
        <w:rPr>
          <w:rFonts w:ascii="Times New Roman" w:hAnsi="Times New Roman" w:cs="Times New Roman"/>
          <w:sz w:val="24"/>
          <w:szCs w:val="24"/>
        </w:rPr>
        <w:t xml:space="preserve"> взаимосвязанного контрагента по ведомственной подчиненности, заполняется главным распорядителем бюджетных средств (распорядителем), главным администратором доходов, администратором, осуществляющим отдельные полномочия главного администратора доходов, источников финансирования дефицита бюджета, главным администратором источников финансирования дефицита бюджета, администратором, осуществляющим отдельные полномочия главного администратора источника финансирования дефицита бюджета, финансовым органом, составляющим Справку (ф. 0503125);</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333"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Строки </w:t>
      </w:r>
      <w:hyperlink w:anchor="P7469" w:history="1">
        <w:r w:rsidRPr="00B43337">
          <w:rPr>
            <w:rFonts w:ascii="Times New Roman" w:hAnsi="Times New Roman" w:cs="Times New Roman"/>
            <w:color w:val="0000FF"/>
            <w:sz w:val="24"/>
            <w:szCs w:val="24"/>
          </w:rPr>
          <w:t>"Итого"</w:t>
        </w:r>
      </w:hyperlink>
      <w:r w:rsidRPr="00B43337">
        <w:rPr>
          <w:rFonts w:ascii="Times New Roman" w:hAnsi="Times New Roman" w:cs="Times New Roman"/>
          <w:sz w:val="24"/>
          <w:szCs w:val="24"/>
        </w:rPr>
        <w:t>, "</w:t>
      </w:r>
      <w:hyperlink w:anchor="P7469" w:history="1">
        <w:r w:rsidRPr="00B43337">
          <w:rPr>
            <w:rFonts w:ascii="Times New Roman" w:hAnsi="Times New Roman" w:cs="Times New Roman"/>
            <w:color w:val="0000FF"/>
            <w:sz w:val="24"/>
            <w:szCs w:val="24"/>
          </w:rPr>
          <w:t>в том числе</w:t>
        </w:r>
      </w:hyperlink>
      <w:r w:rsidRPr="00B43337">
        <w:rPr>
          <w:rFonts w:ascii="Times New Roman" w:hAnsi="Times New Roman" w:cs="Times New Roman"/>
          <w:sz w:val="24"/>
          <w:szCs w:val="24"/>
        </w:rPr>
        <w:t xml:space="preserve"> по номеру (коду) счета", </w:t>
      </w:r>
      <w:hyperlink w:anchor="P7469" w:history="1">
        <w:r w:rsidRPr="00B43337">
          <w:rPr>
            <w:rFonts w:ascii="Times New Roman" w:hAnsi="Times New Roman" w:cs="Times New Roman"/>
            <w:color w:val="0000FF"/>
            <w:sz w:val="24"/>
            <w:szCs w:val="24"/>
          </w:rPr>
          <w:t>"денежные расчеты"</w:t>
        </w:r>
      </w:hyperlink>
      <w:r w:rsidRPr="00B43337">
        <w:rPr>
          <w:rFonts w:ascii="Times New Roman" w:hAnsi="Times New Roman" w:cs="Times New Roman"/>
          <w:sz w:val="24"/>
          <w:szCs w:val="24"/>
        </w:rPr>
        <w:t xml:space="preserve">, </w:t>
      </w:r>
      <w:hyperlink w:anchor="P7469" w:history="1">
        <w:r w:rsidRPr="00B43337">
          <w:rPr>
            <w:rFonts w:ascii="Times New Roman" w:hAnsi="Times New Roman" w:cs="Times New Roman"/>
            <w:color w:val="0000FF"/>
            <w:sz w:val="24"/>
            <w:szCs w:val="24"/>
          </w:rPr>
          <w:t>"неденежные расчеты"</w:t>
        </w:r>
      </w:hyperlink>
      <w:r w:rsidRPr="00B43337">
        <w:rPr>
          <w:rFonts w:ascii="Times New Roman" w:hAnsi="Times New Roman" w:cs="Times New Roman"/>
          <w:sz w:val="24"/>
          <w:szCs w:val="24"/>
        </w:rPr>
        <w:t xml:space="preserve"> формируются по отражаемым расчетам в следующем порядке:</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графы 3, 5, 7 не заполняются;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334"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графы 4, 6 по </w:t>
      </w:r>
      <w:hyperlink w:anchor="P7469" w:history="1">
        <w:r w:rsidRPr="00B43337">
          <w:rPr>
            <w:rFonts w:ascii="Times New Roman" w:hAnsi="Times New Roman" w:cs="Times New Roman"/>
            <w:color w:val="0000FF"/>
            <w:sz w:val="24"/>
            <w:szCs w:val="24"/>
          </w:rPr>
          <w:t>строке</w:t>
        </w:r>
      </w:hyperlink>
      <w:r w:rsidRPr="00B43337">
        <w:rPr>
          <w:rFonts w:ascii="Times New Roman" w:hAnsi="Times New Roman" w:cs="Times New Roman"/>
          <w:sz w:val="24"/>
          <w:szCs w:val="24"/>
        </w:rPr>
        <w:t xml:space="preserve"> "Итого" не заполняются;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335"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4 по строкам "</w:t>
      </w:r>
      <w:hyperlink w:anchor="P7469" w:history="1">
        <w:r w:rsidRPr="00B43337">
          <w:rPr>
            <w:rFonts w:ascii="Times New Roman" w:hAnsi="Times New Roman" w:cs="Times New Roman"/>
            <w:color w:val="0000FF"/>
            <w:sz w:val="24"/>
            <w:szCs w:val="24"/>
          </w:rPr>
          <w:t>в том числе</w:t>
        </w:r>
      </w:hyperlink>
      <w:r w:rsidRPr="00B43337">
        <w:rPr>
          <w:rFonts w:ascii="Times New Roman" w:hAnsi="Times New Roman" w:cs="Times New Roman"/>
          <w:sz w:val="24"/>
          <w:szCs w:val="24"/>
        </w:rPr>
        <w:t xml:space="preserve"> по номеру (коду) счета", </w:t>
      </w:r>
      <w:hyperlink w:anchor="P7469" w:history="1">
        <w:r w:rsidRPr="00B43337">
          <w:rPr>
            <w:rFonts w:ascii="Times New Roman" w:hAnsi="Times New Roman" w:cs="Times New Roman"/>
            <w:color w:val="0000FF"/>
            <w:sz w:val="24"/>
            <w:szCs w:val="24"/>
          </w:rPr>
          <w:t>"денежные расчеты"</w:t>
        </w:r>
      </w:hyperlink>
      <w:r w:rsidRPr="00B43337">
        <w:rPr>
          <w:rFonts w:ascii="Times New Roman" w:hAnsi="Times New Roman" w:cs="Times New Roman"/>
          <w:sz w:val="24"/>
          <w:szCs w:val="24"/>
        </w:rPr>
        <w:t xml:space="preserve">, </w:t>
      </w:r>
      <w:hyperlink w:anchor="P7469" w:history="1">
        <w:r w:rsidRPr="00B43337">
          <w:rPr>
            <w:rFonts w:ascii="Times New Roman" w:hAnsi="Times New Roman" w:cs="Times New Roman"/>
            <w:color w:val="0000FF"/>
            <w:sz w:val="24"/>
            <w:szCs w:val="24"/>
          </w:rPr>
          <w:t>"неденежные расчеты"</w:t>
        </w:r>
      </w:hyperlink>
      <w:r w:rsidRPr="00B43337">
        <w:rPr>
          <w:rFonts w:ascii="Times New Roman" w:hAnsi="Times New Roman" w:cs="Times New Roman"/>
          <w:sz w:val="24"/>
          <w:szCs w:val="24"/>
        </w:rPr>
        <w:t xml:space="preserve"> - код территориального органа по консолидируемым расчетам;</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336"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6 по строкам "</w:t>
      </w:r>
      <w:hyperlink w:anchor="P7469" w:history="1">
        <w:r w:rsidRPr="00B43337">
          <w:rPr>
            <w:rFonts w:ascii="Times New Roman" w:hAnsi="Times New Roman" w:cs="Times New Roman"/>
            <w:color w:val="0000FF"/>
            <w:sz w:val="24"/>
            <w:szCs w:val="24"/>
          </w:rPr>
          <w:t>в том числе</w:t>
        </w:r>
      </w:hyperlink>
      <w:r w:rsidRPr="00B43337">
        <w:rPr>
          <w:rFonts w:ascii="Times New Roman" w:hAnsi="Times New Roman" w:cs="Times New Roman"/>
          <w:sz w:val="24"/>
          <w:szCs w:val="24"/>
        </w:rPr>
        <w:t xml:space="preserve"> по номеру (коду) счета", </w:t>
      </w:r>
      <w:hyperlink w:anchor="P7469" w:history="1">
        <w:r w:rsidRPr="00B43337">
          <w:rPr>
            <w:rFonts w:ascii="Times New Roman" w:hAnsi="Times New Roman" w:cs="Times New Roman"/>
            <w:color w:val="0000FF"/>
            <w:sz w:val="24"/>
            <w:szCs w:val="24"/>
          </w:rPr>
          <w:t>"денежные расчеты"</w:t>
        </w:r>
      </w:hyperlink>
      <w:r w:rsidRPr="00B43337">
        <w:rPr>
          <w:rFonts w:ascii="Times New Roman" w:hAnsi="Times New Roman" w:cs="Times New Roman"/>
          <w:sz w:val="24"/>
          <w:szCs w:val="24"/>
        </w:rPr>
        <w:t xml:space="preserve">, </w:t>
      </w:r>
      <w:hyperlink w:anchor="P7469" w:history="1">
        <w:r w:rsidRPr="00B43337">
          <w:rPr>
            <w:rFonts w:ascii="Times New Roman" w:hAnsi="Times New Roman" w:cs="Times New Roman"/>
            <w:color w:val="0000FF"/>
            <w:sz w:val="24"/>
            <w:szCs w:val="24"/>
          </w:rPr>
          <w:t>"неденежные расчеты"</w:t>
        </w:r>
      </w:hyperlink>
      <w:r w:rsidRPr="00B43337">
        <w:rPr>
          <w:rFonts w:ascii="Times New Roman" w:hAnsi="Times New Roman" w:cs="Times New Roman"/>
          <w:sz w:val="24"/>
          <w:szCs w:val="24"/>
        </w:rPr>
        <w:t xml:space="preserve"> - номер соответствующего счета (030800730 "Увеличение кредиторской задолженности по внутренним расчетам по поступлениям", 030800830 "Уменьшение кредиторской задолженности по внутренним расчетам по поступлениям", 030900730 "Увеличение кредиторской задолженности по внутренним расчетам по выбытиям", 030900830 "Уменьшение кредиторской задолженности по внутренним расчетам по выбытиям");</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337"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графе 8 по </w:t>
      </w:r>
      <w:hyperlink w:anchor="P7469" w:history="1">
        <w:r w:rsidRPr="00B43337">
          <w:rPr>
            <w:rFonts w:ascii="Times New Roman" w:hAnsi="Times New Roman" w:cs="Times New Roman"/>
            <w:color w:val="0000FF"/>
            <w:sz w:val="24"/>
            <w:szCs w:val="24"/>
          </w:rPr>
          <w:t>строке</w:t>
        </w:r>
      </w:hyperlink>
      <w:r w:rsidRPr="00B43337">
        <w:rPr>
          <w:rFonts w:ascii="Times New Roman" w:hAnsi="Times New Roman" w:cs="Times New Roman"/>
          <w:sz w:val="24"/>
          <w:szCs w:val="24"/>
        </w:rPr>
        <w:t xml:space="preserve"> "Итого" - итоговая сумма расчетов с контрагентами по кредиту;</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338"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графе 8 по </w:t>
      </w:r>
      <w:hyperlink w:anchor="P7469" w:history="1">
        <w:r w:rsidRPr="00B43337">
          <w:rPr>
            <w:rFonts w:ascii="Times New Roman" w:hAnsi="Times New Roman" w:cs="Times New Roman"/>
            <w:color w:val="0000FF"/>
            <w:sz w:val="24"/>
            <w:szCs w:val="24"/>
          </w:rPr>
          <w:t>строке</w:t>
        </w:r>
      </w:hyperlink>
      <w:r w:rsidRPr="00B43337">
        <w:rPr>
          <w:rFonts w:ascii="Times New Roman" w:hAnsi="Times New Roman" w:cs="Times New Roman"/>
          <w:sz w:val="24"/>
          <w:szCs w:val="24"/>
        </w:rPr>
        <w:t xml:space="preserve"> "в том числе по номеру (коду) счета" - итоговая сумма расчетов с контрагентами по кредиту в разрезе кодов территориальных органов, указанных в графе 4;</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339"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графе 8 по строкам </w:t>
      </w:r>
      <w:hyperlink w:anchor="P7469" w:history="1">
        <w:r w:rsidRPr="00B43337">
          <w:rPr>
            <w:rFonts w:ascii="Times New Roman" w:hAnsi="Times New Roman" w:cs="Times New Roman"/>
            <w:color w:val="0000FF"/>
            <w:sz w:val="24"/>
            <w:szCs w:val="24"/>
          </w:rPr>
          <w:t>"денежные расчеты"</w:t>
        </w:r>
      </w:hyperlink>
      <w:r w:rsidRPr="00B43337">
        <w:rPr>
          <w:rFonts w:ascii="Times New Roman" w:hAnsi="Times New Roman" w:cs="Times New Roman"/>
          <w:sz w:val="24"/>
          <w:szCs w:val="24"/>
        </w:rPr>
        <w:t xml:space="preserve">, </w:t>
      </w:r>
      <w:hyperlink w:anchor="P7469" w:history="1">
        <w:r w:rsidRPr="00B43337">
          <w:rPr>
            <w:rFonts w:ascii="Times New Roman" w:hAnsi="Times New Roman" w:cs="Times New Roman"/>
            <w:color w:val="0000FF"/>
            <w:sz w:val="24"/>
            <w:szCs w:val="24"/>
          </w:rPr>
          <w:t>"неденежные расчеты"</w:t>
        </w:r>
      </w:hyperlink>
      <w:r w:rsidRPr="00B43337">
        <w:rPr>
          <w:rFonts w:ascii="Times New Roman" w:hAnsi="Times New Roman" w:cs="Times New Roman"/>
          <w:sz w:val="24"/>
          <w:szCs w:val="24"/>
        </w:rPr>
        <w:t xml:space="preserve"> - итоговая сумма расчетов с контрагентами по кредиту в разрезе кодов территориальных органов, указанных в графе 4, и кодов корреспондирующих счетов;</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340"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при формировании показателей графы 8 по строкам </w:t>
      </w:r>
      <w:hyperlink w:anchor="P7469" w:history="1">
        <w:r w:rsidRPr="00B43337">
          <w:rPr>
            <w:rFonts w:ascii="Times New Roman" w:hAnsi="Times New Roman" w:cs="Times New Roman"/>
            <w:color w:val="0000FF"/>
            <w:sz w:val="24"/>
            <w:szCs w:val="24"/>
          </w:rPr>
          <w:t>"Итого"</w:t>
        </w:r>
      </w:hyperlink>
      <w:r w:rsidRPr="00B43337">
        <w:rPr>
          <w:rFonts w:ascii="Times New Roman" w:hAnsi="Times New Roman" w:cs="Times New Roman"/>
          <w:sz w:val="24"/>
          <w:szCs w:val="24"/>
        </w:rPr>
        <w:t>, "</w:t>
      </w:r>
      <w:hyperlink w:anchor="P7469" w:history="1">
        <w:r w:rsidRPr="00B43337">
          <w:rPr>
            <w:rFonts w:ascii="Times New Roman" w:hAnsi="Times New Roman" w:cs="Times New Roman"/>
            <w:color w:val="0000FF"/>
            <w:sz w:val="24"/>
            <w:szCs w:val="24"/>
          </w:rPr>
          <w:t>в том числе</w:t>
        </w:r>
      </w:hyperlink>
      <w:r w:rsidRPr="00B43337">
        <w:rPr>
          <w:rFonts w:ascii="Times New Roman" w:hAnsi="Times New Roman" w:cs="Times New Roman"/>
          <w:sz w:val="24"/>
          <w:szCs w:val="24"/>
        </w:rPr>
        <w:t xml:space="preserve"> по номеру (коду) </w:t>
      </w:r>
      <w:r w:rsidRPr="00B43337">
        <w:rPr>
          <w:rFonts w:ascii="Times New Roman" w:hAnsi="Times New Roman" w:cs="Times New Roman"/>
          <w:sz w:val="24"/>
          <w:szCs w:val="24"/>
        </w:rPr>
        <w:lastRenderedPageBreak/>
        <w:t xml:space="preserve">счета", </w:t>
      </w:r>
      <w:hyperlink w:anchor="P7469" w:history="1">
        <w:r w:rsidRPr="00B43337">
          <w:rPr>
            <w:rFonts w:ascii="Times New Roman" w:hAnsi="Times New Roman" w:cs="Times New Roman"/>
            <w:color w:val="0000FF"/>
            <w:sz w:val="24"/>
            <w:szCs w:val="24"/>
          </w:rPr>
          <w:t>"денежные расчеты"</w:t>
        </w:r>
      </w:hyperlink>
      <w:r w:rsidRPr="00B43337">
        <w:rPr>
          <w:rFonts w:ascii="Times New Roman" w:hAnsi="Times New Roman" w:cs="Times New Roman"/>
          <w:sz w:val="24"/>
          <w:szCs w:val="24"/>
        </w:rPr>
        <w:t xml:space="preserve">, </w:t>
      </w:r>
      <w:hyperlink w:anchor="P7469" w:history="1">
        <w:r w:rsidRPr="00B43337">
          <w:rPr>
            <w:rFonts w:ascii="Times New Roman" w:hAnsi="Times New Roman" w:cs="Times New Roman"/>
            <w:color w:val="0000FF"/>
            <w:sz w:val="24"/>
            <w:szCs w:val="24"/>
          </w:rPr>
          <w:t>"неденежные расчеты"</w:t>
        </w:r>
      </w:hyperlink>
      <w:r w:rsidRPr="00B43337">
        <w:rPr>
          <w:rFonts w:ascii="Times New Roman" w:hAnsi="Times New Roman" w:cs="Times New Roman"/>
          <w:sz w:val="24"/>
          <w:szCs w:val="24"/>
        </w:rPr>
        <w:t xml:space="preserve"> сумма показателей расчетов, учтенных в разрезе контрагентов по дебету (графа 7), отражается в отрицательном значении;</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341"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графы 9 - 12 по строкам </w:t>
      </w:r>
      <w:hyperlink w:anchor="P7561" w:history="1">
        <w:r w:rsidRPr="00B43337">
          <w:rPr>
            <w:rFonts w:ascii="Times New Roman" w:hAnsi="Times New Roman" w:cs="Times New Roman"/>
            <w:color w:val="0000FF"/>
            <w:sz w:val="24"/>
            <w:szCs w:val="24"/>
          </w:rPr>
          <w:t>"Итого"</w:t>
        </w:r>
      </w:hyperlink>
      <w:r w:rsidRPr="00B43337">
        <w:rPr>
          <w:rFonts w:ascii="Times New Roman" w:hAnsi="Times New Roman" w:cs="Times New Roman"/>
          <w:sz w:val="24"/>
          <w:szCs w:val="24"/>
        </w:rPr>
        <w:t>, "</w:t>
      </w:r>
      <w:hyperlink w:anchor="P7573" w:history="1">
        <w:r w:rsidRPr="00B43337">
          <w:rPr>
            <w:rFonts w:ascii="Times New Roman" w:hAnsi="Times New Roman" w:cs="Times New Roman"/>
            <w:color w:val="0000FF"/>
            <w:sz w:val="24"/>
            <w:szCs w:val="24"/>
          </w:rPr>
          <w:t>в том числе</w:t>
        </w:r>
      </w:hyperlink>
      <w:r w:rsidRPr="00B43337">
        <w:rPr>
          <w:rFonts w:ascii="Times New Roman" w:hAnsi="Times New Roman" w:cs="Times New Roman"/>
          <w:sz w:val="24"/>
          <w:szCs w:val="24"/>
        </w:rPr>
        <w:t xml:space="preserve"> по номеру (коду) счета" - не заполняются;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342"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графе 9 по строкам </w:t>
      </w:r>
      <w:hyperlink w:anchor="P7469" w:history="1">
        <w:r w:rsidRPr="00B43337">
          <w:rPr>
            <w:rFonts w:ascii="Times New Roman" w:hAnsi="Times New Roman" w:cs="Times New Roman"/>
            <w:color w:val="0000FF"/>
            <w:sz w:val="24"/>
            <w:szCs w:val="24"/>
          </w:rPr>
          <w:t>"денежные расчеты"</w:t>
        </w:r>
      </w:hyperlink>
      <w:r w:rsidRPr="00B43337">
        <w:rPr>
          <w:rFonts w:ascii="Times New Roman" w:hAnsi="Times New Roman" w:cs="Times New Roman"/>
          <w:sz w:val="24"/>
          <w:szCs w:val="24"/>
        </w:rPr>
        <w:t xml:space="preserve">, </w:t>
      </w:r>
      <w:hyperlink w:anchor="P7469" w:history="1">
        <w:r w:rsidRPr="00B43337">
          <w:rPr>
            <w:rFonts w:ascii="Times New Roman" w:hAnsi="Times New Roman" w:cs="Times New Roman"/>
            <w:color w:val="0000FF"/>
            <w:sz w:val="24"/>
            <w:szCs w:val="24"/>
          </w:rPr>
          <w:t>"неденежные расчеты"</w:t>
        </w:r>
      </w:hyperlink>
      <w:r w:rsidRPr="00B43337">
        <w:rPr>
          <w:rFonts w:ascii="Times New Roman" w:hAnsi="Times New Roman" w:cs="Times New Roman"/>
          <w:sz w:val="24"/>
          <w:szCs w:val="24"/>
        </w:rPr>
        <w:t xml:space="preserve"> отражается код корреспондирующего счета бюджетного учета;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343"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графе 10 - 12 по строкам </w:t>
      </w:r>
      <w:hyperlink w:anchor="P7609" w:history="1">
        <w:r w:rsidRPr="00B43337">
          <w:rPr>
            <w:rFonts w:ascii="Times New Roman" w:hAnsi="Times New Roman" w:cs="Times New Roman"/>
            <w:color w:val="0000FF"/>
            <w:sz w:val="24"/>
            <w:szCs w:val="24"/>
          </w:rPr>
          <w:t>"денежные расчеты"</w:t>
        </w:r>
      </w:hyperlink>
      <w:r w:rsidRPr="00B43337">
        <w:rPr>
          <w:rFonts w:ascii="Times New Roman" w:hAnsi="Times New Roman" w:cs="Times New Roman"/>
          <w:sz w:val="24"/>
          <w:szCs w:val="24"/>
        </w:rPr>
        <w:t xml:space="preserve">, </w:t>
      </w:r>
      <w:hyperlink w:anchor="P7645" w:history="1">
        <w:r w:rsidRPr="00B43337">
          <w:rPr>
            <w:rFonts w:ascii="Times New Roman" w:hAnsi="Times New Roman" w:cs="Times New Roman"/>
            <w:color w:val="0000FF"/>
            <w:sz w:val="24"/>
            <w:szCs w:val="24"/>
          </w:rPr>
          <w:t>"неденежные расчеты"</w:t>
        </w:r>
      </w:hyperlink>
      <w:r w:rsidRPr="00B43337">
        <w:rPr>
          <w:rFonts w:ascii="Times New Roman" w:hAnsi="Times New Roman" w:cs="Times New Roman"/>
          <w:sz w:val="24"/>
          <w:szCs w:val="24"/>
        </w:rPr>
        <w:t xml:space="preserve"> не заполняется.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344"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35. Распорядитель бюджетных средств (администратор источников финансирования дефицита бюджета, осуществляющий отдельные полномочия главного администратора; администратор доходов бюджета, осуществляющий отдельные полномочия главного администратора) составляет консолидированную Справку (ф. 0503125 по коду счета 030404000) на основании Справок (ф. 0503125 по коду счета 030404000), представленных получателями бюджетных средств (администраторами источников финансирования дефицита бюджета, администраторами доходов бюджета), путем суммирования одноименных показателей по строкам и графам отчета и исключения в графах 7 - 9 взаимосвязанных показателей в части оборотов по безвозмездному движению между распорядителем и подведомственными ему получателями бюджетных средств (администратором источников финансирования дефицита бюджета, осуществляющим отдельные полномочия главного администратора, и подведомственными ему администраторами источников финансирования дефицита бюджета; администратором доходов бюджета, осуществляющим отдельные полномочия главного администратора, и подведомственными ему администраторами доходов бюджета) финансовых, нефинансовых активов и обязательств в следующем порядке:</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Приказов Минфина России от 26.10.2012 </w:t>
      </w:r>
      <w:hyperlink r:id="rId345" w:history="1">
        <w:r w:rsidRPr="00B43337">
          <w:rPr>
            <w:rFonts w:ascii="Times New Roman" w:hAnsi="Times New Roman" w:cs="Times New Roman"/>
            <w:color w:val="0000FF"/>
            <w:sz w:val="24"/>
            <w:szCs w:val="24"/>
          </w:rPr>
          <w:t>N 138н</w:t>
        </w:r>
      </w:hyperlink>
      <w:r w:rsidRPr="00B43337">
        <w:rPr>
          <w:rFonts w:ascii="Times New Roman" w:hAnsi="Times New Roman" w:cs="Times New Roman"/>
          <w:sz w:val="24"/>
          <w:szCs w:val="24"/>
        </w:rPr>
        <w:t xml:space="preserve">, от 19.12.2014 </w:t>
      </w:r>
      <w:hyperlink r:id="rId346" w:history="1">
        <w:r w:rsidRPr="00B43337">
          <w:rPr>
            <w:rFonts w:ascii="Times New Roman" w:hAnsi="Times New Roman" w:cs="Times New Roman"/>
            <w:color w:val="0000FF"/>
            <w:sz w:val="24"/>
            <w:szCs w:val="24"/>
          </w:rPr>
          <w:t>N 157н</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7469" w:history="1">
        <w:r w:rsidRPr="00B43337">
          <w:rPr>
            <w:rFonts w:ascii="Times New Roman" w:hAnsi="Times New Roman" w:cs="Times New Roman"/>
            <w:color w:val="0000FF"/>
            <w:sz w:val="24"/>
            <w:szCs w:val="24"/>
          </w:rPr>
          <w:t>строкам</w:t>
        </w:r>
      </w:hyperlink>
      <w:r w:rsidRPr="00B43337">
        <w:rPr>
          <w:rFonts w:ascii="Times New Roman" w:hAnsi="Times New Roman" w:cs="Times New Roman"/>
          <w:sz w:val="24"/>
          <w:szCs w:val="24"/>
        </w:rPr>
        <w:t xml:space="preserve"> отчета "неденежные расчеты" - путем сопоставления одноименных показателей по соответствующим строкам и графам представленных получателями бюджетных средств Справок (ф. 0503125 по коду счета 030404000) и исключения взаимосвязанных показателей расчетов между получателями бюджетных средств, подведомственных распорядителю по кодам корреспондирующих счетов увеличений (уменьшений) в графах 7 - 9 отчета;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347"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строкам </w:t>
      </w:r>
      <w:hyperlink w:anchor="P7561" w:history="1">
        <w:r w:rsidRPr="00B43337">
          <w:rPr>
            <w:rFonts w:ascii="Times New Roman" w:hAnsi="Times New Roman" w:cs="Times New Roman"/>
            <w:color w:val="0000FF"/>
            <w:sz w:val="24"/>
            <w:szCs w:val="24"/>
          </w:rPr>
          <w:t>"Итого"</w:t>
        </w:r>
      </w:hyperlink>
      <w:r w:rsidRPr="00B43337">
        <w:rPr>
          <w:rFonts w:ascii="Times New Roman" w:hAnsi="Times New Roman" w:cs="Times New Roman"/>
          <w:sz w:val="24"/>
          <w:szCs w:val="24"/>
        </w:rPr>
        <w:t>, "</w:t>
      </w:r>
      <w:hyperlink w:anchor="P7573" w:history="1">
        <w:r w:rsidRPr="00B43337">
          <w:rPr>
            <w:rFonts w:ascii="Times New Roman" w:hAnsi="Times New Roman" w:cs="Times New Roman"/>
            <w:color w:val="0000FF"/>
            <w:sz w:val="24"/>
            <w:szCs w:val="24"/>
          </w:rPr>
          <w:t>в том числе</w:t>
        </w:r>
      </w:hyperlink>
      <w:r w:rsidRPr="00B43337">
        <w:rPr>
          <w:rFonts w:ascii="Times New Roman" w:hAnsi="Times New Roman" w:cs="Times New Roman"/>
          <w:sz w:val="24"/>
          <w:szCs w:val="24"/>
        </w:rPr>
        <w:t xml:space="preserve"> по номеру (коду) счета" графы 7, 8 уменьшаются на сумму взаимно исключаемых неденежных расчетов.</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348"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36. Главный распорядитель бюджетных средств, главный администратор источников финансирования дефицита бюджета, главный администратор доходов бюджета составляет сводную Справку (ф. 0503125 по коду счета 030404000) на основании консолидированных Справок (ф. 0503125 по коду счета 030404000) и Справок (ф. 0503125 по коду счета 030404000), представленных соответственно распорядителями и получателями бюджетных средств, администраторами источников финансирования дефицита бюджета, администраторами доходов бюджета путем суммирования одноименных показателей по строкам и графам отчета.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сводной Справке (ф. 0503125 по коду счета 030404000), составленной главным распорядителем бюджетных средств, главным администратором источников финансирования дефицита бюджета, главным администратором доходов бюджета, итоговые суммы дебетовых и кредитовых оборотов по номеру счета 030404000 "Внутриведомственные расчеты", отраженных в графах 7, 8, должны быть равными между собой соответственно по каждой итоговой строке отчета: </w:t>
      </w:r>
      <w:hyperlink w:anchor="P7469" w:history="1">
        <w:r w:rsidRPr="00B43337">
          <w:rPr>
            <w:rFonts w:ascii="Times New Roman" w:hAnsi="Times New Roman" w:cs="Times New Roman"/>
            <w:color w:val="0000FF"/>
            <w:sz w:val="24"/>
            <w:szCs w:val="24"/>
          </w:rPr>
          <w:t>"Итого"</w:t>
        </w:r>
      </w:hyperlink>
      <w:r w:rsidRPr="00B43337">
        <w:rPr>
          <w:rFonts w:ascii="Times New Roman" w:hAnsi="Times New Roman" w:cs="Times New Roman"/>
          <w:sz w:val="24"/>
          <w:szCs w:val="24"/>
        </w:rPr>
        <w:t>, "</w:t>
      </w:r>
      <w:hyperlink w:anchor="P7469" w:history="1">
        <w:r w:rsidRPr="00B43337">
          <w:rPr>
            <w:rFonts w:ascii="Times New Roman" w:hAnsi="Times New Roman" w:cs="Times New Roman"/>
            <w:color w:val="0000FF"/>
            <w:sz w:val="24"/>
            <w:szCs w:val="24"/>
          </w:rPr>
          <w:t>в том числе</w:t>
        </w:r>
      </w:hyperlink>
      <w:r w:rsidRPr="00B43337">
        <w:rPr>
          <w:rFonts w:ascii="Times New Roman" w:hAnsi="Times New Roman" w:cs="Times New Roman"/>
          <w:sz w:val="24"/>
          <w:szCs w:val="24"/>
        </w:rPr>
        <w:t xml:space="preserve"> по номеру (коду) счета", </w:t>
      </w:r>
      <w:hyperlink w:anchor="P7469" w:history="1">
        <w:r w:rsidRPr="00B43337">
          <w:rPr>
            <w:rFonts w:ascii="Times New Roman" w:hAnsi="Times New Roman" w:cs="Times New Roman"/>
            <w:color w:val="0000FF"/>
            <w:sz w:val="24"/>
            <w:szCs w:val="24"/>
          </w:rPr>
          <w:t>"денежные расчеты"</w:t>
        </w:r>
      </w:hyperlink>
      <w:r w:rsidRPr="00B43337">
        <w:rPr>
          <w:rFonts w:ascii="Times New Roman" w:hAnsi="Times New Roman" w:cs="Times New Roman"/>
          <w:sz w:val="24"/>
          <w:szCs w:val="24"/>
        </w:rPr>
        <w:t xml:space="preserve">, </w:t>
      </w:r>
      <w:hyperlink w:anchor="P7469" w:history="1">
        <w:r w:rsidRPr="00B43337">
          <w:rPr>
            <w:rFonts w:ascii="Times New Roman" w:hAnsi="Times New Roman" w:cs="Times New Roman"/>
            <w:color w:val="0000FF"/>
            <w:sz w:val="24"/>
            <w:szCs w:val="24"/>
          </w:rPr>
          <w:t>"неденежные расчеты"</w:t>
        </w:r>
      </w:hyperlink>
      <w:r w:rsidRPr="00B43337">
        <w:rPr>
          <w:rFonts w:ascii="Times New Roman" w:hAnsi="Times New Roman" w:cs="Times New Roman"/>
          <w:sz w:val="24"/>
          <w:szCs w:val="24"/>
        </w:rPr>
        <w:t>.</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349"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37. Абзацы первый - второй исключены. - </w:t>
      </w:r>
      <w:hyperlink r:id="rId350"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Главный распорядитель бюджетных средств, главный администратор источников </w:t>
      </w:r>
      <w:r w:rsidRPr="00B43337">
        <w:rPr>
          <w:rFonts w:ascii="Times New Roman" w:hAnsi="Times New Roman" w:cs="Times New Roman"/>
          <w:sz w:val="24"/>
          <w:szCs w:val="24"/>
        </w:rPr>
        <w:lastRenderedPageBreak/>
        <w:t>финансирования дефицита бюджета, главный администратор доходов бюджета составляет сводные Справки (ф. 0503125 по коду счета 030406000) на основании сводных Справок (ф. 0503125 по коду счета 030406000) и Справок (ф. 0503125 по коду счета 030406000), представленных соответственно распорядителями (получателями) бюджетных средств путем суммирования одноименных показателей по строкам и графам отчета.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351"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38. Главный распорядитель бюджетных средств, главный администратор источников финансирования дефицита бюджета, главный администратор доходов бюджета составляет сводные Справки (ф. 0503125 по кодам счетов 140120241, 140110180) на основании сводных Справок (ф. 0503125 по кодам счетов 140120241, 140110180) и Справок (ф. 0503125 по кодам счетов 140120241, 140110180), представленных соответственно распорядителями (получателями) бюджетных средств, администраторами источников финансирования дефицита бюджета, администраторами доходов бюджета путем суммирования одноименных показателей в разрезе кодов глав по БК по строкам и графам отчета.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39. Главный распорядитель, распорядитель бюджетных средств, главный администратор источников финансирования дефицита бюджета, главный администратор доходов бюджета составляет сводные Справки (ф. 0503125 по кодам счетов 120651560 (660), 120551560 (660), кодам КОСГУ 151, 180, 241, 251, 540, 640, 710, 810, 830) на основании сводных Справок (ф. 0503125 по кодам счетов 120651560 (660), 120551560 (660), по кодам КОСГУ 151, 180, 241, 251, 540, 640, 710, 810, 830), представленных соответственно распорядителями и получателями бюджетных средств, администраторами источников финансирования дефицита бюджета, администраторами доходов бюджета путем суммирования одноименных показателей в разрезе кодов элементов бюджета, кодов </w:t>
      </w:r>
      <w:hyperlink r:id="rId352" w:history="1">
        <w:r w:rsidRPr="00B43337">
          <w:rPr>
            <w:rFonts w:ascii="Times New Roman" w:hAnsi="Times New Roman" w:cs="Times New Roman"/>
            <w:color w:val="0000FF"/>
            <w:sz w:val="24"/>
            <w:szCs w:val="24"/>
          </w:rPr>
          <w:t>ОКТМО</w:t>
        </w:r>
      </w:hyperlink>
      <w:r w:rsidRPr="00B43337">
        <w:rPr>
          <w:rFonts w:ascii="Times New Roman" w:hAnsi="Times New Roman" w:cs="Times New Roman"/>
          <w:sz w:val="24"/>
          <w:szCs w:val="24"/>
        </w:rPr>
        <w:t>, номера счета по строкам и графам отчета.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353"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40. Главный распорядитель, распорядитель бюджетных средств, главный администратор источников финансирования дефицита бюджета, главный администратор доходов бюджета составляет сводные Справки (ф. 0503125 по кодам счетов 120711000, 120721000, 120731000, 130111000, 130121000, 130131000, 130251000, 120551000, 120651000) на основании сводных Справок (ф. 0503125 по кодам счетов 120711000, 120721000, 120731000, 130111000, 130121000, 130131000, 130251000, 120551000, 120651000), представленных соответственно распорядителями и получателями бюджетных средств, администраторами источников финансирования дефицита бюджета, администраторами доходов бюджета путем суммирования одноименных показателей в разрезе кодов элементов бюджета, кодов </w:t>
      </w:r>
      <w:hyperlink r:id="rId354" w:history="1">
        <w:r w:rsidRPr="00B43337">
          <w:rPr>
            <w:rFonts w:ascii="Times New Roman" w:hAnsi="Times New Roman" w:cs="Times New Roman"/>
            <w:color w:val="0000FF"/>
            <w:sz w:val="24"/>
            <w:szCs w:val="24"/>
          </w:rPr>
          <w:t>ОКТМО</w:t>
        </w:r>
      </w:hyperlink>
      <w:r w:rsidRPr="00B43337">
        <w:rPr>
          <w:rFonts w:ascii="Times New Roman" w:hAnsi="Times New Roman" w:cs="Times New Roman"/>
          <w:sz w:val="24"/>
          <w:szCs w:val="24"/>
        </w:rPr>
        <w:t xml:space="preserve"> и номера счета по строкам и графам отчета.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355"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41. Финансовый орган составляет сводные Справки (ф. 0503125 по кодам КОСГУ 560 (660), 730 (830) на основании Справок (ф. 0503125 по кодам КОСГУ 560 (660), 730 (830), представленных его территориальными органами, в целях формирования консолидированной отчетности финансового органа путем суммирования одноименных показателей по строкам и графам отчета.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42. Финансовый орган составляет:</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сводную Справку (ф. 0503125 по коду счета 030404000) на основании консолидированных Справок (ф. 0503125 по коду счета 030404000) главных распорядителей бюджетных средств, главных администраторов источников финансирования дефицита бюджета, главных администраторов доходов бюджета путем суммирования одноименных показателей по строкам </w:t>
      </w:r>
      <w:hyperlink w:anchor="P7469" w:history="1">
        <w:r w:rsidRPr="00B43337">
          <w:rPr>
            <w:rFonts w:ascii="Times New Roman" w:hAnsi="Times New Roman" w:cs="Times New Roman"/>
            <w:color w:val="0000FF"/>
            <w:sz w:val="24"/>
            <w:szCs w:val="24"/>
          </w:rPr>
          <w:t>"Итого"</w:t>
        </w:r>
      </w:hyperlink>
      <w:r w:rsidRPr="00B43337">
        <w:rPr>
          <w:rFonts w:ascii="Times New Roman" w:hAnsi="Times New Roman" w:cs="Times New Roman"/>
          <w:sz w:val="24"/>
          <w:szCs w:val="24"/>
        </w:rPr>
        <w:t>, "</w:t>
      </w:r>
      <w:hyperlink w:anchor="P7469" w:history="1">
        <w:r w:rsidRPr="00B43337">
          <w:rPr>
            <w:rFonts w:ascii="Times New Roman" w:hAnsi="Times New Roman" w:cs="Times New Roman"/>
            <w:color w:val="0000FF"/>
            <w:sz w:val="24"/>
            <w:szCs w:val="24"/>
          </w:rPr>
          <w:t>в том числе</w:t>
        </w:r>
      </w:hyperlink>
      <w:r w:rsidRPr="00B43337">
        <w:rPr>
          <w:rFonts w:ascii="Times New Roman" w:hAnsi="Times New Roman" w:cs="Times New Roman"/>
          <w:sz w:val="24"/>
          <w:szCs w:val="24"/>
        </w:rPr>
        <w:t xml:space="preserve"> по номеру (коду) счета", </w:t>
      </w:r>
      <w:hyperlink w:anchor="P7469" w:history="1">
        <w:r w:rsidRPr="00B43337">
          <w:rPr>
            <w:rFonts w:ascii="Times New Roman" w:hAnsi="Times New Roman" w:cs="Times New Roman"/>
            <w:color w:val="0000FF"/>
            <w:sz w:val="24"/>
            <w:szCs w:val="24"/>
          </w:rPr>
          <w:t>"денежные расчеты"</w:t>
        </w:r>
      </w:hyperlink>
      <w:r w:rsidRPr="00B43337">
        <w:rPr>
          <w:rFonts w:ascii="Times New Roman" w:hAnsi="Times New Roman" w:cs="Times New Roman"/>
          <w:sz w:val="24"/>
          <w:szCs w:val="24"/>
        </w:rPr>
        <w:t xml:space="preserve"> и графам отчета;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сводную Справку (ф. 0503125 по коду счета 030406000) на основании сводных Справок (ф. 0503125 по коду счета 030406000) главных распорядителей бюджетных средств, путем суммирования одноименных показателей по строкам </w:t>
      </w:r>
      <w:hyperlink w:anchor="P7469" w:history="1">
        <w:r w:rsidRPr="00B43337">
          <w:rPr>
            <w:rFonts w:ascii="Times New Roman" w:hAnsi="Times New Roman" w:cs="Times New Roman"/>
            <w:color w:val="0000FF"/>
            <w:sz w:val="24"/>
            <w:szCs w:val="24"/>
          </w:rPr>
          <w:t>"Итого"</w:t>
        </w:r>
      </w:hyperlink>
      <w:r w:rsidRPr="00B43337">
        <w:rPr>
          <w:rFonts w:ascii="Times New Roman" w:hAnsi="Times New Roman" w:cs="Times New Roman"/>
          <w:sz w:val="24"/>
          <w:szCs w:val="24"/>
        </w:rPr>
        <w:t>, "</w:t>
      </w:r>
      <w:hyperlink w:anchor="P7469" w:history="1">
        <w:r w:rsidRPr="00B43337">
          <w:rPr>
            <w:rFonts w:ascii="Times New Roman" w:hAnsi="Times New Roman" w:cs="Times New Roman"/>
            <w:color w:val="0000FF"/>
            <w:sz w:val="24"/>
            <w:szCs w:val="24"/>
          </w:rPr>
          <w:t>в том числе</w:t>
        </w:r>
      </w:hyperlink>
      <w:r w:rsidRPr="00B43337">
        <w:rPr>
          <w:rFonts w:ascii="Times New Roman" w:hAnsi="Times New Roman" w:cs="Times New Roman"/>
          <w:sz w:val="24"/>
          <w:szCs w:val="24"/>
        </w:rPr>
        <w:t xml:space="preserve"> по номеру (коду) счета", </w:t>
      </w:r>
      <w:hyperlink w:anchor="P7469" w:history="1">
        <w:r w:rsidRPr="00B43337">
          <w:rPr>
            <w:rFonts w:ascii="Times New Roman" w:hAnsi="Times New Roman" w:cs="Times New Roman"/>
            <w:color w:val="0000FF"/>
            <w:sz w:val="24"/>
            <w:szCs w:val="24"/>
          </w:rPr>
          <w:t>"денежные расчеты"</w:t>
        </w:r>
      </w:hyperlink>
      <w:r w:rsidRPr="00B43337">
        <w:rPr>
          <w:rFonts w:ascii="Times New Roman" w:hAnsi="Times New Roman" w:cs="Times New Roman"/>
          <w:sz w:val="24"/>
          <w:szCs w:val="24"/>
        </w:rPr>
        <w:t xml:space="preserve">, </w:t>
      </w:r>
      <w:hyperlink w:anchor="P7469" w:history="1">
        <w:r w:rsidRPr="00B43337">
          <w:rPr>
            <w:rFonts w:ascii="Times New Roman" w:hAnsi="Times New Roman" w:cs="Times New Roman"/>
            <w:color w:val="0000FF"/>
            <w:sz w:val="24"/>
            <w:szCs w:val="24"/>
          </w:rPr>
          <w:t>"неденежные расчеты"</w:t>
        </w:r>
      </w:hyperlink>
      <w:r w:rsidRPr="00B43337">
        <w:rPr>
          <w:rFonts w:ascii="Times New Roman" w:hAnsi="Times New Roman" w:cs="Times New Roman"/>
          <w:sz w:val="24"/>
          <w:szCs w:val="24"/>
        </w:rPr>
        <w:t xml:space="preserve"> и графам отчета;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356"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сводные Справки (ф. 0503125 по кодам счетов 120551560 (660), 120651560 (660), по кодам КОСГУ 151, 180, 241, 251, 540, 640, 710, 810, 830) на основании сводных Справок (ф. 0503125 по </w:t>
      </w:r>
      <w:r w:rsidRPr="00B43337">
        <w:rPr>
          <w:rFonts w:ascii="Times New Roman" w:hAnsi="Times New Roman" w:cs="Times New Roman"/>
          <w:sz w:val="24"/>
          <w:szCs w:val="24"/>
        </w:rPr>
        <w:lastRenderedPageBreak/>
        <w:t xml:space="preserve">кодам счетов 120551560(660), 120651560(660), по кодам КОСГУ 151, 180, 241, 251, 540, 640, 710, 810, 830), представленных главными распорядителями бюджетных средств, главными администраторами источников финансирования дефицита бюджета, главными администраторами доходов бюджета, в целях формирования консолидированной отчетности об исполнении соответствующего бюджета путем суммирования по одинаковым графам отчетов одноименных показателей в разрезе кодов элементов бюджета, кодов </w:t>
      </w:r>
      <w:hyperlink r:id="rId357" w:history="1">
        <w:r w:rsidRPr="00B43337">
          <w:rPr>
            <w:rFonts w:ascii="Times New Roman" w:hAnsi="Times New Roman" w:cs="Times New Roman"/>
            <w:color w:val="0000FF"/>
            <w:sz w:val="24"/>
            <w:szCs w:val="24"/>
          </w:rPr>
          <w:t>ОКТМО</w:t>
        </w:r>
      </w:hyperlink>
      <w:r w:rsidRPr="00B43337">
        <w:rPr>
          <w:rFonts w:ascii="Times New Roman" w:hAnsi="Times New Roman" w:cs="Times New Roman"/>
          <w:sz w:val="24"/>
          <w:szCs w:val="24"/>
        </w:rPr>
        <w:t xml:space="preserve"> и номера счета соответственно по строкам </w:t>
      </w:r>
      <w:hyperlink w:anchor="P7469" w:history="1">
        <w:r w:rsidRPr="00B43337">
          <w:rPr>
            <w:rFonts w:ascii="Times New Roman" w:hAnsi="Times New Roman" w:cs="Times New Roman"/>
            <w:color w:val="0000FF"/>
            <w:sz w:val="24"/>
            <w:szCs w:val="24"/>
          </w:rPr>
          <w:t>"Итого"</w:t>
        </w:r>
      </w:hyperlink>
      <w:r w:rsidRPr="00B43337">
        <w:rPr>
          <w:rFonts w:ascii="Times New Roman" w:hAnsi="Times New Roman" w:cs="Times New Roman"/>
          <w:sz w:val="24"/>
          <w:szCs w:val="24"/>
        </w:rPr>
        <w:t>, "</w:t>
      </w:r>
      <w:hyperlink w:anchor="P7469" w:history="1">
        <w:r w:rsidRPr="00B43337">
          <w:rPr>
            <w:rFonts w:ascii="Times New Roman" w:hAnsi="Times New Roman" w:cs="Times New Roman"/>
            <w:color w:val="0000FF"/>
            <w:sz w:val="24"/>
            <w:szCs w:val="24"/>
          </w:rPr>
          <w:t>в том числе</w:t>
        </w:r>
      </w:hyperlink>
      <w:r w:rsidRPr="00B43337">
        <w:rPr>
          <w:rFonts w:ascii="Times New Roman" w:hAnsi="Times New Roman" w:cs="Times New Roman"/>
          <w:sz w:val="24"/>
          <w:szCs w:val="24"/>
        </w:rPr>
        <w:t xml:space="preserve"> по номеру (коду) счета", </w:t>
      </w:r>
      <w:hyperlink w:anchor="P7469" w:history="1">
        <w:r w:rsidRPr="00B43337">
          <w:rPr>
            <w:rFonts w:ascii="Times New Roman" w:hAnsi="Times New Roman" w:cs="Times New Roman"/>
            <w:color w:val="0000FF"/>
            <w:sz w:val="24"/>
            <w:szCs w:val="24"/>
          </w:rPr>
          <w:t>"денежные расчеты"</w:t>
        </w:r>
      </w:hyperlink>
      <w:r w:rsidRPr="00B43337">
        <w:rPr>
          <w:rFonts w:ascii="Times New Roman" w:hAnsi="Times New Roman" w:cs="Times New Roman"/>
          <w:sz w:val="24"/>
          <w:szCs w:val="24"/>
        </w:rPr>
        <w:t xml:space="preserve">, </w:t>
      </w:r>
      <w:hyperlink w:anchor="P7469" w:history="1">
        <w:r w:rsidRPr="00B43337">
          <w:rPr>
            <w:rFonts w:ascii="Times New Roman" w:hAnsi="Times New Roman" w:cs="Times New Roman"/>
            <w:color w:val="0000FF"/>
            <w:sz w:val="24"/>
            <w:szCs w:val="24"/>
          </w:rPr>
          <w:t>"неденежные расчеты"</w:t>
        </w:r>
      </w:hyperlink>
      <w:r w:rsidRPr="00B43337">
        <w:rPr>
          <w:rFonts w:ascii="Times New Roman" w:hAnsi="Times New Roman" w:cs="Times New Roman"/>
          <w:sz w:val="24"/>
          <w:szCs w:val="24"/>
        </w:rPr>
        <w:t>;</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Приказов Минфина России от 29.12.2011 </w:t>
      </w:r>
      <w:hyperlink r:id="rId358" w:history="1">
        <w:r w:rsidRPr="00B43337">
          <w:rPr>
            <w:rFonts w:ascii="Times New Roman" w:hAnsi="Times New Roman" w:cs="Times New Roman"/>
            <w:color w:val="0000FF"/>
            <w:sz w:val="24"/>
            <w:szCs w:val="24"/>
          </w:rPr>
          <w:t>N 191н</w:t>
        </w:r>
      </w:hyperlink>
      <w:r w:rsidRPr="00B43337">
        <w:rPr>
          <w:rFonts w:ascii="Times New Roman" w:hAnsi="Times New Roman" w:cs="Times New Roman"/>
          <w:sz w:val="24"/>
          <w:szCs w:val="24"/>
        </w:rPr>
        <w:t xml:space="preserve">, от 19.12.2014 </w:t>
      </w:r>
      <w:hyperlink r:id="rId359" w:history="1">
        <w:r w:rsidRPr="00B43337">
          <w:rPr>
            <w:rFonts w:ascii="Times New Roman" w:hAnsi="Times New Roman" w:cs="Times New Roman"/>
            <w:color w:val="0000FF"/>
            <w:sz w:val="24"/>
            <w:szCs w:val="24"/>
          </w:rPr>
          <w:t>N 157н</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сводные Справки (ф. 0503125 по кодам счетов 120711000, 120721000, 120731000, 130111000, 130121000, 130131000, 130251000, 120551000, 120651000) на основании сводных Справок (ф. 0503125 по кодам счетов 120711000, 120721000, 120731000, 130111000, 130121000, 130131000, 130251000, 120551000, 120651000), представленных главными распорядителями бюджетных средств, главными администраторами источников финансирования дефицита бюджета, главными администраторами доходов бюджета, в целях формирования консолидированной отчетности об исполнении соответствующего бюджета путем суммирования по одинаковым графам отчетов одноименных показателей в разрезе кодов элементов бюджета, кодов </w:t>
      </w:r>
      <w:hyperlink r:id="rId360" w:history="1">
        <w:r w:rsidRPr="00B43337">
          <w:rPr>
            <w:rFonts w:ascii="Times New Roman" w:hAnsi="Times New Roman" w:cs="Times New Roman"/>
            <w:color w:val="0000FF"/>
            <w:sz w:val="24"/>
            <w:szCs w:val="24"/>
          </w:rPr>
          <w:t>ОКТМО</w:t>
        </w:r>
      </w:hyperlink>
      <w:r w:rsidRPr="00B43337">
        <w:rPr>
          <w:rFonts w:ascii="Times New Roman" w:hAnsi="Times New Roman" w:cs="Times New Roman"/>
          <w:sz w:val="24"/>
          <w:szCs w:val="24"/>
        </w:rPr>
        <w:t xml:space="preserve"> и номера счета соответственно по строкам </w:t>
      </w:r>
      <w:hyperlink w:anchor="P7469" w:history="1">
        <w:r w:rsidRPr="00B43337">
          <w:rPr>
            <w:rFonts w:ascii="Times New Roman" w:hAnsi="Times New Roman" w:cs="Times New Roman"/>
            <w:color w:val="0000FF"/>
            <w:sz w:val="24"/>
            <w:szCs w:val="24"/>
          </w:rPr>
          <w:t>"Итого"</w:t>
        </w:r>
      </w:hyperlink>
      <w:r w:rsidRPr="00B43337">
        <w:rPr>
          <w:rFonts w:ascii="Times New Roman" w:hAnsi="Times New Roman" w:cs="Times New Roman"/>
          <w:sz w:val="24"/>
          <w:szCs w:val="24"/>
        </w:rPr>
        <w:t>, "</w:t>
      </w:r>
      <w:hyperlink w:anchor="P7469" w:history="1">
        <w:r w:rsidRPr="00B43337">
          <w:rPr>
            <w:rFonts w:ascii="Times New Roman" w:hAnsi="Times New Roman" w:cs="Times New Roman"/>
            <w:color w:val="0000FF"/>
            <w:sz w:val="24"/>
            <w:szCs w:val="24"/>
          </w:rPr>
          <w:t>в том числе</w:t>
        </w:r>
      </w:hyperlink>
      <w:r w:rsidRPr="00B43337">
        <w:rPr>
          <w:rFonts w:ascii="Times New Roman" w:hAnsi="Times New Roman" w:cs="Times New Roman"/>
          <w:sz w:val="24"/>
          <w:szCs w:val="24"/>
        </w:rPr>
        <w:t xml:space="preserve"> по номеру (коду) счета", </w:t>
      </w:r>
      <w:hyperlink w:anchor="P7469" w:history="1">
        <w:r w:rsidRPr="00B43337">
          <w:rPr>
            <w:rFonts w:ascii="Times New Roman" w:hAnsi="Times New Roman" w:cs="Times New Roman"/>
            <w:color w:val="0000FF"/>
            <w:sz w:val="24"/>
            <w:szCs w:val="24"/>
          </w:rPr>
          <w:t>"денежные расчеты"</w:t>
        </w:r>
      </w:hyperlink>
      <w:r w:rsidRPr="00B43337">
        <w:rPr>
          <w:rFonts w:ascii="Times New Roman" w:hAnsi="Times New Roman" w:cs="Times New Roman"/>
          <w:sz w:val="24"/>
          <w:szCs w:val="24"/>
        </w:rPr>
        <w:t xml:space="preserve">, </w:t>
      </w:r>
      <w:hyperlink w:anchor="P7469" w:history="1">
        <w:r w:rsidRPr="00B43337">
          <w:rPr>
            <w:rFonts w:ascii="Times New Roman" w:hAnsi="Times New Roman" w:cs="Times New Roman"/>
            <w:color w:val="0000FF"/>
            <w:sz w:val="24"/>
            <w:szCs w:val="24"/>
          </w:rPr>
          <w:t>"неденежные расчеты"</w:t>
        </w:r>
      </w:hyperlink>
      <w:r w:rsidRPr="00B43337">
        <w:rPr>
          <w:rFonts w:ascii="Times New Roman" w:hAnsi="Times New Roman" w:cs="Times New Roman"/>
          <w:sz w:val="24"/>
          <w:szCs w:val="24"/>
        </w:rPr>
        <w:t>.</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361"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Справка по заключению счетов бюджетного учета отчетного</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финансового года </w:t>
      </w:r>
      <w:hyperlink w:anchor="P3141" w:history="1">
        <w:r w:rsidRPr="00B43337">
          <w:rPr>
            <w:rFonts w:ascii="Times New Roman" w:hAnsi="Times New Roman" w:cs="Times New Roman"/>
            <w:color w:val="0000FF"/>
            <w:sz w:val="24"/>
            <w:szCs w:val="24"/>
          </w:rPr>
          <w:t>(ф. 0503110)</w:t>
        </w:r>
      </w:hyperlink>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43. Справка по заключению счетов бюджетного учета отчетного финансового года (ф. 0503110) (далее в целях настоящей Инструкции - Справка (ф. 0503110) формируется главным распорядителем, распорядителем, получателем бюджетных средств, главным администратором, администратором источников финансирования дефицита бюджета, главным администратором, администратором доходов бюджета, финансовым органом, органом, осуществляющим кассовое обслуживание исполнения бюджета, в составе форм годовой отчетности и отражает обороты по счетам бюджетного учета, подлежащим закрытию по завершении отчетного финансового года в установленном порядке, в разрезе бюджетной деятельности </w:t>
      </w:r>
      <w:hyperlink w:anchor="P3174" w:history="1">
        <w:r w:rsidRPr="00B43337">
          <w:rPr>
            <w:rFonts w:ascii="Times New Roman" w:hAnsi="Times New Roman" w:cs="Times New Roman"/>
            <w:color w:val="0000FF"/>
            <w:sz w:val="24"/>
            <w:szCs w:val="24"/>
          </w:rPr>
          <w:t>(раздел 1)</w:t>
        </w:r>
      </w:hyperlink>
      <w:r w:rsidRPr="00B43337">
        <w:rPr>
          <w:rFonts w:ascii="Times New Roman" w:hAnsi="Times New Roman" w:cs="Times New Roman"/>
          <w:sz w:val="24"/>
          <w:szCs w:val="24"/>
        </w:rPr>
        <w:t xml:space="preserve"> и деятельности со средствами, поступающими во временное распоряжение </w:t>
      </w:r>
      <w:hyperlink w:anchor="P3262" w:history="1">
        <w:r w:rsidRPr="00B43337">
          <w:rPr>
            <w:rFonts w:ascii="Times New Roman" w:hAnsi="Times New Roman" w:cs="Times New Roman"/>
            <w:color w:val="0000FF"/>
            <w:sz w:val="24"/>
            <w:szCs w:val="24"/>
          </w:rPr>
          <w:t>(раздел 2)</w:t>
        </w:r>
      </w:hyperlink>
      <w:r w:rsidRPr="00B43337">
        <w:rPr>
          <w:rFonts w:ascii="Times New Roman" w:hAnsi="Times New Roman" w:cs="Times New Roman"/>
          <w:sz w:val="24"/>
          <w:szCs w:val="24"/>
        </w:rPr>
        <w:t>.</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362"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bookmarkStart w:id="19" w:name="P886"/>
      <w:bookmarkEnd w:id="19"/>
      <w:r w:rsidRPr="00B43337">
        <w:rPr>
          <w:rFonts w:ascii="Times New Roman" w:hAnsi="Times New Roman" w:cs="Times New Roman"/>
          <w:sz w:val="24"/>
          <w:szCs w:val="24"/>
        </w:rPr>
        <w:t xml:space="preserve">44. Получатель бюджетных средств, администратор источников финансирования дефицита бюджета, администратор доходов бюджета формирует Справку (ф. 0503110) к Балансу </w:t>
      </w:r>
      <w:hyperlink w:anchor="P8437" w:history="1">
        <w:r w:rsidRPr="00B43337">
          <w:rPr>
            <w:rFonts w:ascii="Times New Roman" w:hAnsi="Times New Roman" w:cs="Times New Roman"/>
            <w:color w:val="0000FF"/>
            <w:sz w:val="24"/>
            <w:szCs w:val="24"/>
          </w:rPr>
          <w:t>(ф. 0503130)</w:t>
        </w:r>
      </w:hyperlink>
      <w:r w:rsidRPr="00B43337">
        <w:rPr>
          <w:rFonts w:ascii="Times New Roman" w:hAnsi="Times New Roman" w:cs="Times New Roman"/>
          <w:sz w:val="24"/>
          <w:szCs w:val="24"/>
        </w:rPr>
        <w:t xml:space="preserve"> на основании данных по соответствующим кодам счетов 121002000 "Расчеты с финансовым органом по поступлениям в бюджет", 030404000 "Внутриведомственные расчеты", 030406000 "Расчеты с прочими кредиторами", 130405000 "Расчеты по платежам из бюджета с финансовым органом" и по соответствующим номерам счетов 040110000 "Доходы текущего финансового года", 040120000 "Расходы текущего финансового года" в сумме показателей, сформированных по состоянию на 1 января года, следующего за отчетным, в рамках бюджетной деятельности </w:t>
      </w:r>
      <w:hyperlink w:anchor="P3174" w:history="1">
        <w:r w:rsidRPr="00B43337">
          <w:rPr>
            <w:rFonts w:ascii="Times New Roman" w:hAnsi="Times New Roman" w:cs="Times New Roman"/>
            <w:color w:val="0000FF"/>
            <w:sz w:val="24"/>
            <w:szCs w:val="24"/>
          </w:rPr>
          <w:t>(раздел 1)</w:t>
        </w:r>
      </w:hyperlink>
      <w:r w:rsidRPr="00B43337">
        <w:rPr>
          <w:rFonts w:ascii="Times New Roman" w:hAnsi="Times New Roman" w:cs="Times New Roman"/>
          <w:sz w:val="24"/>
          <w:szCs w:val="24"/>
        </w:rPr>
        <w:t>, до проведения заключительных операций (графы 2, 3) и в сумме заключительных операций по закрытию счетов, произведенных 31 декабря, по завершении отчетного финансового года (графы 4 - 9).</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Приказов Минфина России от 29.12.2011 </w:t>
      </w:r>
      <w:hyperlink r:id="rId363" w:history="1">
        <w:r w:rsidRPr="00B43337">
          <w:rPr>
            <w:rFonts w:ascii="Times New Roman" w:hAnsi="Times New Roman" w:cs="Times New Roman"/>
            <w:color w:val="0000FF"/>
            <w:sz w:val="24"/>
            <w:szCs w:val="24"/>
          </w:rPr>
          <w:t>N 191н</w:t>
        </w:r>
      </w:hyperlink>
      <w:r w:rsidRPr="00B43337">
        <w:rPr>
          <w:rFonts w:ascii="Times New Roman" w:hAnsi="Times New Roman" w:cs="Times New Roman"/>
          <w:sz w:val="24"/>
          <w:szCs w:val="24"/>
        </w:rPr>
        <w:t xml:space="preserve">, от 26.10.2012 </w:t>
      </w:r>
      <w:hyperlink r:id="rId364" w:history="1">
        <w:r w:rsidRPr="00B43337">
          <w:rPr>
            <w:rFonts w:ascii="Times New Roman" w:hAnsi="Times New Roman" w:cs="Times New Roman"/>
            <w:color w:val="0000FF"/>
            <w:sz w:val="24"/>
            <w:szCs w:val="24"/>
          </w:rPr>
          <w:t>N 138н</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графе 1 </w:t>
      </w:r>
      <w:hyperlink w:anchor="P3174" w:history="1">
        <w:r w:rsidRPr="00B43337">
          <w:rPr>
            <w:rFonts w:ascii="Times New Roman" w:hAnsi="Times New Roman" w:cs="Times New Roman"/>
            <w:color w:val="0000FF"/>
            <w:sz w:val="24"/>
            <w:szCs w:val="24"/>
          </w:rPr>
          <w:t>раздела 1</w:t>
        </w:r>
      </w:hyperlink>
      <w:r w:rsidRPr="00B43337">
        <w:rPr>
          <w:rFonts w:ascii="Times New Roman" w:hAnsi="Times New Roman" w:cs="Times New Roman"/>
          <w:sz w:val="24"/>
          <w:szCs w:val="24"/>
        </w:rPr>
        <w:t xml:space="preserve"> Справки (ф. 0503110) отражаются номера соответствующих счетов 040110000 "Доходы текущего финансового года", 040120000 "Расходы текущего финансового года", содержащих в соответствующих разрядах номера счета бюджетного учета коды бюджетной классификации Российской Федерации: видов доходов, разделов, подразделов, кодов видов расходов классификации расходов бюджета, групп, подгрупп, статей источников финансирования дефицита бюджета. Коды бюджетной классификации Российской Федерации: глав по БК, целевых </w:t>
      </w:r>
      <w:r w:rsidRPr="00B43337">
        <w:rPr>
          <w:rFonts w:ascii="Times New Roman" w:hAnsi="Times New Roman" w:cs="Times New Roman"/>
          <w:sz w:val="24"/>
          <w:szCs w:val="24"/>
        </w:rPr>
        <w:lastRenderedPageBreak/>
        <w:t>статей расходов, подвидов доходов бюджета, видов источников финансирования дефицита бюджета в соответствующих разрядах номера счета бюджетного учета отражаются со значением "ноль".</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365"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hyperlink w:anchor="P3262" w:history="1">
        <w:r w:rsidRPr="00B43337">
          <w:rPr>
            <w:rFonts w:ascii="Times New Roman" w:hAnsi="Times New Roman" w:cs="Times New Roman"/>
            <w:color w:val="0000FF"/>
            <w:sz w:val="24"/>
            <w:szCs w:val="24"/>
          </w:rPr>
          <w:t>Раздел 2</w:t>
        </w:r>
      </w:hyperlink>
      <w:r w:rsidRPr="00B43337">
        <w:rPr>
          <w:rFonts w:ascii="Times New Roman" w:hAnsi="Times New Roman" w:cs="Times New Roman"/>
          <w:sz w:val="24"/>
          <w:szCs w:val="24"/>
        </w:rPr>
        <w:t xml:space="preserve"> Справки (ф. 0503110) получателем бюджетных средств, администратором источников финансирования дефицита бюджета, администратором доходов бюджета не формируется.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45. Распорядитель бюджетных средств, администратор источников финансирования дефицита бюджета, администратор доходов бюджета, осуществляющие отдельные полномочия главного администратора, формирует консолидированную Справку (ф. 0503110) к сводному Балансу </w:t>
      </w:r>
      <w:hyperlink w:anchor="P8437" w:history="1">
        <w:r w:rsidRPr="00B43337">
          <w:rPr>
            <w:rFonts w:ascii="Times New Roman" w:hAnsi="Times New Roman" w:cs="Times New Roman"/>
            <w:color w:val="0000FF"/>
            <w:sz w:val="24"/>
            <w:szCs w:val="24"/>
          </w:rPr>
          <w:t>(ф. 0503130)</w:t>
        </w:r>
      </w:hyperlink>
      <w:r w:rsidRPr="00B43337">
        <w:rPr>
          <w:rFonts w:ascii="Times New Roman" w:hAnsi="Times New Roman" w:cs="Times New Roman"/>
          <w:sz w:val="24"/>
          <w:szCs w:val="24"/>
        </w:rPr>
        <w:t xml:space="preserve"> на основании Справок (ф. 0503110), представленных получателями бюджетных средств, администраторами источников финансирования дефицита бюджета, администраторами доходов бюджета путем суммирования одноименных показателей, отраженных в графах 2 - 9 </w:t>
      </w:r>
      <w:hyperlink w:anchor="P3174" w:history="1">
        <w:r w:rsidRPr="00B43337">
          <w:rPr>
            <w:rFonts w:ascii="Times New Roman" w:hAnsi="Times New Roman" w:cs="Times New Roman"/>
            <w:color w:val="0000FF"/>
            <w:sz w:val="24"/>
            <w:szCs w:val="24"/>
          </w:rPr>
          <w:t>раздела 1</w:t>
        </w:r>
      </w:hyperlink>
      <w:r w:rsidRPr="00B43337">
        <w:rPr>
          <w:rFonts w:ascii="Times New Roman" w:hAnsi="Times New Roman" w:cs="Times New Roman"/>
          <w:sz w:val="24"/>
          <w:szCs w:val="24"/>
        </w:rPr>
        <w:t xml:space="preserve"> по соответствующим номерам (кодам) счетов бюджетного учета, и исключения взаимосвязанных оборотов в части операций по безвозмездной передаче (получению) финансовых, нефинансовых активов и обязательств между распорядителем и получателями бюджетных средств; администратором, осуществляющим отдельные полномочия главного администратора, и администраторами источников финансирования дефицита бюджета или доходов бюджета в следующем порядке:</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366"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соответствующим кодам счета 030404000 "Внутриведомственные расчеты" (графы (2, 5, 8), (3, 4, 9) консолидированной Справки (ф. 0503110), к сводному Балансу </w:t>
      </w:r>
      <w:hyperlink w:anchor="P8437" w:history="1">
        <w:r w:rsidRPr="00B43337">
          <w:rPr>
            <w:rFonts w:ascii="Times New Roman" w:hAnsi="Times New Roman" w:cs="Times New Roman"/>
            <w:color w:val="0000FF"/>
            <w:sz w:val="24"/>
            <w:szCs w:val="24"/>
          </w:rPr>
          <w:t>(ф. 0503130)</w:t>
        </w:r>
      </w:hyperlink>
      <w:r w:rsidRPr="00B43337">
        <w:rPr>
          <w:rFonts w:ascii="Times New Roman" w:hAnsi="Times New Roman" w:cs="Times New Roman"/>
          <w:sz w:val="24"/>
          <w:szCs w:val="24"/>
        </w:rPr>
        <w:t xml:space="preserve"> на основании показателей в графе 7, 8 Справок (ф. 0503125 по коду счета 030404000) получателей бюджетных средств, администраторов источников финансирования дефицита бюджета, администраторов доходов бюджета.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Приказов Минфина России от 26.10.2012 </w:t>
      </w:r>
      <w:hyperlink r:id="rId367" w:history="1">
        <w:r w:rsidRPr="00B43337">
          <w:rPr>
            <w:rFonts w:ascii="Times New Roman" w:hAnsi="Times New Roman" w:cs="Times New Roman"/>
            <w:color w:val="0000FF"/>
            <w:sz w:val="24"/>
            <w:szCs w:val="24"/>
          </w:rPr>
          <w:t>N 138н</w:t>
        </w:r>
      </w:hyperlink>
      <w:r w:rsidRPr="00B43337">
        <w:rPr>
          <w:rFonts w:ascii="Times New Roman" w:hAnsi="Times New Roman" w:cs="Times New Roman"/>
          <w:sz w:val="24"/>
          <w:szCs w:val="24"/>
        </w:rPr>
        <w:t xml:space="preserve">, от 19.12.2014 </w:t>
      </w:r>
      <w:hyperlink r:id="rId368" w:history="1">
        <w:r w:rsidRPr="00B43337">
          <w:rPr>
            <w:rFonts w:ascii="Times New Roman" w:hAnsi="Times New Roman" w:cs="Times New Roman"/>
            <w:color w:val="0000FF"/>
            <w:sz w:val="24"/>
            <w:szCs w:val="24"/>
          </w:rPr>
          <w:t>N 157н</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исключен. - </w:t>
      </w:r>
      <w:hyperlink r:id="rId369"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46. Главный распорядитель бюджетных средств, главный администратор источников финансирования дефицита бюджета, главный администратор доходов бюджета формирует консолидированную Справку (ф. 0503110) к сформированному им сводному Балансу </w:t>
      </w:r>
      <w:hyperlink w:anchor="P8437" w:history="1">
        <w:r w:rsidRPr="00B43337">
          <w:rPr>
            <w:rFonts w:ascii="Times New Roman" w:hAnsi="Times New Roman" w:cs="Times New Roman"/>
            <w:color w:val="0000FF"/>
            <w:sz w:val="24"/>
            <w:szCs w:val="24"/>
          </w:rPr>
          <w:t>(ф. 0503130)</w:t>
        </w:r>
      </w:hyperlink>
      <w:r w:rsidRPr="00B43337">
        <w:rPr>
          <w:rFonts w:ascii="Times New Roman" w:hAnsi="Times New Roman" w:cs="Times New Roman"/>
          <w:sz w:val="24"/>
          <w:szCs w:val="24"/>
        </w:rPr>
        <w:t xml:space="preserve"> на основании консолидированных Справок (ф. 0503110) и Справок (ф. 0503110), представленных соответственно распорядителями и получателями бюджетных средств, администраторами источников финансирования дефицита бюджета, администраторами доходов бюджета путем суммирования одноименных показателей, отражаемых в графах 2 - 9 </w:t>
      </w:r>
      <w:hyperlink w:anchor="P3174" w:history="1">
        <w:r w:rsidRPr="00B43337">
          <w:rPr>
            <w:rFonts w:ascii="Times New Roman" w:hAnsi="Times New Roman" w:cs="Times New Roman"/>
            <w:color w:val="0000FF"/>
            <w:sz w:val="24"/>
            <w:szCs w:val="24"/>
          </w:rPr>
          <w:t>раздела 1</w:t>
        </w:r>
      </w:hyperlink>
      <w:r w:rsidRPr="00B43337">
        <w:rPr>
          <w:rFonts w:ascii="Times New Roman" w:hAnsi="Times New Roman" w:cs="Times New Roman"/>
          <w:sz w:val="24"/>
          <w:szCs w:val="24"/>
        </w:rPr>
        <w:t xml:space="preserve"> по соответствующим номерам (кодам) счетов бюджетного учета, и исключения взаимосвязанных оборотов в части операций по безвозмездной передаче (получению) финансовых, нефинансовых активов и обязательств между главным распорядителем бюджетных средств и распорядителями (получателями) бюджетных средств, главным администратором и администраторами источников финансирования дефицита бюджета, главным администратором и администраторами доходов бюджета в следующем порядке:</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370"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соответствующим кодам счета 030404000 "Внутриведомственные расчеты" (графы (2, 5, 8), (3, 4, 9) консолидированной Справки (ф. 0503110) в размере показателей в графах 7, 8 </w:t>
      </w:r>
      <w:hyperlink w:anchor="P3252" w:history="1">
        <w:r w:rsidRPr="00B43337">
          <w:rPr>
            <w:rFonts w:ascii="Times New Roman" w:hAnsi="Times New Roman" w:cs="Times New Roman"/>
            <w:color w:val="0000FF"/>
            <w:sz w:val="24"/>
            <w:szCs w:val="24"/>
          </w:rPr>
          <w:t>строки</w:t>
        </w:r>
      </w:hyperlink>
      <w:r w:rsidRPr="00B43337">
        <w:rPr>
          <w:rFonts w:ascii="Times New Roman" w:hAnsi="Times New Roman" w:cs="Times New Roman"/>
          <w:sz w:val="24"/>
          <w:szCs w:val="24"/>
        </w:rPr>
        <w:t xml:space="preserve"> "Итого" сводной Справки (ф. 0503125 по коду счета 030404000).</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Приказов Минфина России от 26.10.2012 </w:t>
      </w:r>
      <w:hyperlink r:id="rId371" w:history="1">
        <w:r w:rsidRPr="00B43337">
          <w:rPr>
            <w:rFonts w:ascii="Times New Roman" w:hAnsi="Times New Roman" w:cs="Times New Roman"/>
            <w:color w:val="0000FF"/>
            <w:sz w:val="24"/>
            <w:szCs w:val="24"/>
          </w:rPr>
          <w:t>N 138н</w:t>
        </w:r>
      </w:hyperlink>
      <w:r w:rsidRPr="00B43337">
        <w:rPr>
          <w:rFonts w:ascii="Times New Roman" w:hAnsi="Times New Roman" w:cs="Times New Roman"/>
          <w:sz w:val="24"/>
          <w:szCs w:val="24"/>
        </w:rPr>
        <w:t xml:space="preserve">, от 19.12.2014 </w:t>
      </w:r>
      <w:hyperlink r:id="rId372" w:history="1">
        <w:r w:rsidRPr="00B43337">
          <w:rPr>
            <w:rFonts w:ascii="Times New Roman" w:hAnsi="Times New Roman" w:cs="Times New Roman"/>
            <w:color w:val="0000FF"/>
            <w:sz w:val="24"/>
            <w:szCs w:val="24"/>
          </w:rPr>
          <w:t>N 157н</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исключен. - </w:t>
      </w:r>
      <w:hyperlink r:id="rId373"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47. Финансовый орган формирует консолидированную Справку (ф. 0503110) к сформированному им сводному Балансу </w:t>
      </w:r>
      <w:hyperlink w:anchor="P8437" w:history="1">
        <w:r w:rsidRPr="00B43337">
          <w:rPr>
            <w:rFonts w:ascii="Times New Roman" w:hAnsi="Times New Roman" w:cs="Times New Roman"/>
            <w:color w:val="0000FF"/>
            <w:sz w:val="24"/>
            <w:szCs w:val="24"/>
          </w:rPr>
          <w:t>(ф. 0503130)</w:t>
        </w:r>
      </w:hyperlink>
      <w:r w:rsidRPr="00B43337">
        <w:rPr>
          <w:rFonts w:ascii="Times New Roman" w:hAnsi="Times New Roman" w:cs="Times New Roman"/>
          <w:sz w:val="24"/>
          <w:szCs w:val="24"/>
        </w:rPr>
        <w:t xml:space="preserve"> на основании консолидированных Справок (ф. 0503110) к сводным Балансам (ф. 0503130), представленных главными распорядителями бюджетных средств, главными администраторами источников финансирования дефицита бюджета, главными администраторами доходов бюджета путем суммирования одноименных показателей, отражаемых в графе 2 - 9 </w:t>
      </w:r>
      <w:hyperlink w:anchor="P3174" w:history="1">
        <w:r w:rsidRPr="00B43337">
          <w:rPr>
            <w:rFonts w:ascii="Times New Roman" w:hAnsi="Times New Roman" w:cs="Times New Roman"/>
            <w:color w:val="0000FF"/>
            <w:sz w:val="24"/>
            <w:szCs w:val="24"/>
          </w:rPr>
          <w:t>раздела 1</w:t>
        </w:r>
      </w:hyperlink>
      <w:r w:rsidRPr="00B43337">
        <w:rPr>
          <w:rFonts w:ascii="Times New Roman" w:hAnsi="Times New Roman" w:cs="Times New Roman"/>
          <w:sz w:val="24"/>
          <w:szCs w:val="24"/>
        </w:rPr>
        <w:t xml:space="preserve"> по соответствующим номерам (кодам) счетов </w:t>
      </w:r>
      <w:r w:rsidRPr="00B43337">
        <w:rPr>
          <w:rFonts w:ascii="Times New Roman" w:hAnsi="Times New Roman" w:cs="Times New Roman"/>
          <w:sz w:val="24"/>
          <w:szCs w:val="24"/>
        </w:rPr>
        <w:lastRenderedPageBreak/>
        <w:t>бюджетного учета, и исключения взаимосвязанных оборотов в части операций по безвозмездной передаче (получению) финансовых, нефинансовых активов и обязательств между учреждениями, подведомственными разным главным распорядителям средств соответствующего бюджета, главным администраторам источников финансирования дефицита бюджета, главным администраторам доходов бюджета в следующем порядке:</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374"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номерам счетов 040120241 "Расходы на безвозмездные перечисления государственным и муниципальным организациям" и 040110180 "Прочие доходы" (графы (2, 5, 8) и графы (3, 4, 9) консолидированной Справки (ф. 0503110) в размере суммы показателей в графе 7, 8 </w:t>
      </w:r>
      <w:hyperlink w:anchor="P7469" w:history="1">
        <w:r w:rsidRPr="00B43337">
          <w:rPr>
            <w:rFonts w:ascii="Times New Roman" w:hAnsi="Times New Roman" w:cs="Times New Roman"/>
            <w:color w:val="0000FF"/>
            <w:sz w:val="24"/>
            <w:szCs w:val="24"/>
          </w:rPr>
          <w:t>строки</w:t>
        </w:r>
      </w:hyperlink>
      <w:r w:rsidRPr="00B43337">
        <w:rPr>
          <w:rFonts w:ascii="Times New Roman" w:hAnsi="Times New Roman" w:cs="Times New Roman"/>
          <w:sz w:val="24"/>
          <w:szCs w:val="24"/>
        </w:rPr>
        <w:t xml:space="preserve"> "Итого" сводных Справок (ф. 0503125 по коду КОСГУ 241, 180).</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Приказов Минфина России от 26.10.2012 </w:t>
      </w:r>
      <w:hyperlink r:id="rId375" w:history="1">
        <w:r w:rsidRPr="00B43337">
          <w:rPr>
            <w:rFonts w:ascii="Times New Roman" w:hAnsi="Times New Roman" w:cs="Times New Roman"/>
            <w:color w:val="0000FF"/>
            <w:sz w:val="24"/>
            <w:szCs w:val="24"/>
          </w:rPr>
          <w:t>N 138н</w:t>
        </w:r>
      </w:hyperlink>
      <w:r w:rsidRPr="00B43337">
        <w:rPr>
          <w:rFonts w:ascii="Times New Roman" w:hAnsi="Times New Roman" w:cs="Times New Roman"/>
          <w:sz w:val="24"/>
          <w:szCs w:val="24"/>
        </w:rPr>
        <w:t xml:space="preserve">, от 19.12.2014 </w:t>
      </w:r>
      <w:hyperlink r:id="rId376" w:history="1">
        <w:r w:rsidRPr="00B43337">
          <w:rPr>
            <w:rFonts w:ascii="Times New Roman" w:hAnsi="Times New Roman" w:cs="Times New Roman"/>
            <w:color w:val="0000FF"/>
            <w:sz w:val="24"/>
            <w:szCs w:val="24"/>
          </w:rPr>
          <w:t>N 157н</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48. Финансовый орган и орган казначейства формируют Справки (ф. 0503110) в составе годовой отчетности в порядке, предусмотренном </w:t>
      </w:r>
      <w:hyperlink w:anchor="P1502" w:history="1">
        <w:r w:rsidRPr="00B43337">
          <w:rPr>
            <w:rFonts w:ascii="Times New Roman" w:hAnsi="Times New Roman" w:cs="Times New Roman"/>
            <w:color w:val="0000FF"/>
            <w:sz w:val="24"/>
            <w:szCs w:val="24"/>
          </w:rPr>
          <w:t>пунктами 116</w:t>
        </w:r>
      </w:hyperlink>
      <w:r w:rsidRPr="00B43337">
        <w:rPr>
          <w:rFonts w:ascii="Times New Roman" w:hAnsi="Times New Roman" w:cs="Times New Roman"/>
          <w:sz w:val="24"/>
          <w:szCs w:val="24"/>
        </w:rPr>
        <w:t xml:space="preserve"> - </w:t>
      </w:r>
      <w:hyperlink w:anchor="P1514" w:history="1">
        <w:r w:rsidRPr="00B43337">
          <w:rPr>
            <w:rFonts w:ascii="Times New Roman" w:hAnsi="Times New Roman" w:cs="Times New Roman"/>
            <w:color w:val="0000FF"/>
            <w:sz w:val="24"/>
            <w:szCs w:val="24"/>
          </w:rPr>
          <w:t>118</w:t>
        </w:r>
      </w:hyperlink>
      <w:r w:rsidRPr="00B43337">
        <w:rPr>
          <w:rFonts w:ascii="Times New Roman" w:hAnsi="Times New Roman" w:cs="Times New Roman"/>
          <w:sz w:val="24"/>
          <w:szCs w:val="24"/>
        </w:rPr>
        <w:t xml:space="preserve"> и </w:t>
      </w:r>
      <w:hyperlink w:anchor="P2816" w:history="1">
        <w:r w:rsidRPr="00B43337">
          <w:rPr>
            <w:rFonts w:ascii="Times New Roman" w:hAnsi="Times New Roman" w:cs="Times New Roman"/>
            <w:color w:val="0000FF"/>
            <w:sz w:val="24"/>
            <w:szCs w:val="24"/>
          </w:rPr>
          <w:t>238</w:t>
        </w:r>
      </w:hyperlink>
      <w:r w:rsidRPr="00B43337">
        <w:rPr>
          <w:rFonts w:ascii="Times New Roman" w:hAnsi="Times New Roman" w:cs="Times New Roman"/>
          <w:sz w:val="24"/>
          <w:szCs w:val="24"/>
        </w:rPr>
        <w:t xml:space="preserve"> - </w:t>
      </w:r>
      <w:hyperlink w:anchor="P2821" w:history="1">
        <w:r w:rsidRPr="00B43337">
          <w:rPr>
            <w:rFonts w:ascii="Times New Roman" w:hAnsi="Times New Roman" w:cs="Times New Roman"/>
            <w:color w:val="0000FF"/>
            <w:sz w:val="24"/>
            <w:szCs w:val="24"/>
          </w:rPr>
          <w:t>240</w:t>
        </w:r>
      </w:hyperlink>
      <w:r w:rsidRPr="00B43337">
        <w:rPr>
          <w:rFonts w:ascii="Times New Roman" w:hAnsi="Times New Roman" w:cs="Times New Roman"/>
          <w:sz w:val="24"/>
          <w:szCs w:val="24"/>
        </w:rPr>
        <w:t xml:space="preserve"> настоящей Инструкции соответственно.</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377"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Справка о суммах консолидируемых поступлений, подлежащих</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зачислению на счет бюджета </w:t>
      </w:r>
      <w:hyperlink w:anchor="P16118" w:history="1">
        <w:r w:rsidRPr="00B43337">
          <w:rPr>
            <w:rFonts w:ascii="Times New Roman" w:hAnsi="Times New Roman" w:cs="Times New Roman"/>
            <w:color w:val="0000FF"/>
            <w:sz w:val="24"/>
            <w:szCs w:val="24"/>
          </w:rPr>
          <w:t>(ф. 0503184)</w:t>
        </w:r>
      </w:hyperlink>
    </w:p>
    <w:p w:rsidR="00B43337" w:rsidRPr="00B43337" w:rsidRDefault="00B43337">
      <w:pPr>
        <w:pStyle w:val="ConsPlusNormal"/>
        <w:jc w:val="center"/>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49. Справка о суммах консолидируемых поступлений, подлежащих зачислению на счет бюджета (ф. 0503184) (далее в целях настоящей Инструкции - Справка (ф. 0503184), ежемесячно составляется администратором доходов бюджета, администратором источников финансирования дефицита бюджета на основании данных о средствах бюджета, находящихся на отчетную дату на счете территориального органа Федерального казначейства, открытом на балансовом счете 40101 "Доходы, распределяемые органами Федерального казначейства между уровнями бюджетной системы Российской Федерации", для их распределения по соответствующим бюджетам бюджетной системы Российской Федерации и подлежащих зачислению на счета соответствующих бюджетов в следующем отчетном периоде.</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378"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Общая сумма по кассовому зачислению и распределению между государствами - участниками Соглашения ввозных пошлин по Таможенному союзу, отражаются в Справке (ф. 0503184). При этом в Справке (ф. 0503184) отражаются показатели:</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379"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Федеральной таможенной службой - в сумме поступлений ввозных пошлин по Таможенному союзу (до их распределения государствам - участникам Соглашения). Показатель отражается со знаком "плюс";</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380"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Федеральным казначейством - в сумме распределений между государствами - участниками Соглашения ввозных пошлин по Таможенному союзу. Показатель отражается со знаком "минус".</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381"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bookmarkStart w:id="20" w:name="P919"/>
      <w:bookmarkEnd w:id="20"/>
      <w:r w:rsidRPr="00B43337">
        <w:rPr>
          <w:rFonts w:ascii="Times New Roman" w:hAnsi="Times New Roman" w:cs="Times New Roman"/>
          <w:sz w:val="24"/>
          <w:szCs w:val="24"/>
        </w:rPr>
        <w:t>50. В Справке (ф. 0503184) отражаются: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1 - наименование показателя в следующей структуре:</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Доходы бюджета;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Источники внутреннего финансирования дефицита бюджета;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2 - коды строк;</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3 - коды доходов бюджета, источников внутреннего финансирования дефицита бюджета по бюджетной классификации Российской Федерации соответственно по разделам Справки (ф. 0503184);</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графе 4 - на основании данных по соответствующим счетам счета 121004000 "Расчеты по распределенным поступлениям к зачислению в бюджет" отражаются суммы консолидируемых доходов бюджета, источников финансирования дефицита бюджета, поступивших на счет Управления Федерального казначейства по субъекту Российской Федерации, открытый на </w:t>
      </w:r>
      <w:r w:rsidRPr="00B43337">
        <w:rPr>
          <w:rFonts w:ascii="Times New Roman" w:hAnsi="Times New Roman" w:cs="Times New Roman"/>
          <w:sz w:val="24"/>
          <w:szCs w:val="24"/>
        </w:rPr>
        <w:lastRenderedPageBreak/>
        <w:t>балансовом счете 40101 "Доходы, распределяемые органами Федерального казначейства между уровнями бюджетной системы Российской Федерации", в текущем отчетном периоде и подлежащих зачислению на соответствующие счета бюджетов бюджетной системы Российской Федерации в следующем отчетном периоде:</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администратором доходов бюджета - в части поступлений межбюджетных трансфертов, возвратов неиспользованных остатков целевых межбюджетных трансфертов, а также процентов, штрафных санкций, пеней по внутренним долговым обязательствам (счета 121004151, 121004120, 121004140);</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администратором источников финансирования дефицита бюджета - в части поступлений по погашению бюджетных кредитов и осуществлению заимствований (счета 121004640, 121004710).</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16189" w:history="1">
        <w:r w:rsidRPr="00B43337">
          <w:rPr>
            <w:rFonts w:ascii="Times New Roman" w:hAnsi="Times New Roman" w:cs="Times New Roman"/>
            <w:color w:val="0000FF"/>
            <w:sz w:val="24"/>
            <w:szCs w:val="24"/>
          </w:rPr>
          <w:t>строке 710</w:t>
        </w:r>
      </w:hyperlink>
      <w:r w:rsidRPr="00B43337">
        <w:rPr>
          <w:rFonts w:ascii="Times New Roman" w:hAnsi="Times New Roman" w:cs="Times New Roman"/>
          <w:sz w:val="24"/>
          <w:szCs w:val="24"/>
        </w:rPr>
        <w:t xml:space="preserve"> в графе 4 отражается сумма показателей </w:t>
      </w:r>
      <w:hyperlink w:anchor="P16149" w:history="1">
        <w:r w:rsidRPr="00B43337">
          <w:rPr>
            <w:rFonts w:ascii="Times New Roman" w:hAnsi="Times New Roman" w:cs="Times New Roman"/>
            <w:color w:val="0000FF"/>
            <w:sz w:val="24"/>
            <w:szCs w:val="24"/>
          </w:rPr>
          <w:t>строки 010</w:t>
        </w:r>
      </w:hyperlink>
      <w:r w:rsidRPr="00B43337">
        <w:rPr>
          <w:rFonts w:ascii="Times New Roman" w:hAnsi="Times New Roman" w:cs="Times New Roman"/>
          <w:sz w:val="24"/>
          <w:szCs w:val="24"/>
        </w:rPr>
        <w:t xml:space="preserve"> и </w:t>
      </w:r>
      <w:hyperlink w:anchor="P16169" w:history="1">
        <w:r w:rsidRPr="00B43337">
          <w:rPr>
            <w:rFonts w:ascii="Times New Roman" w:hAnsi="Times New Roman" w:cs="Times New Roman"/>
            <w:color w:val="0000FF"/>
            <w:sz w:val="24"/>
            <w:szCs w:val="24"/>
          </w:rPr>
          <w:t>строки 520</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Показатели Справки (ф. 0503184) за декабрь финансового года должны иметь нулевое значение.</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51. Главный администратор доходов бюджета, главный администратор источников финансирования дефицита бюджета, администратор, осуществляющий отдельные полномочия главного администратора, составляет сводную Справку (ф. 0503184) на основании сводных Справок (ф. 0503184) и Справок (ф. 0503184), представленных администраторами, осуществляющими отдельные полномочия главных администраторов, и администраторами доходов бюджета, администраторами источников финансирования дефицита бюджета путем суммирования одноименных показателей, формирующих </w:t>
      </w:r>
      <w:hyperlink w:anchor="P16149" w:history="1">
        <w:r w:rsidRPr="00B43337">
          <w:rPr>
            <w:rFonts w:ascii="Times New Roman" w:hAnsi="Times New Roman" w:cs="Times New Roman"/>
            <w:color w:val="0000FF"/>
            <w:sz w:val="24"/>
            <w:szCs w:val="24"/>
          </w:rPr>
          <w:t>строку 010</w:t>
        </w:r>
      </w:hyperlink>
      <w:r w:rsidRPr="00B43337">
        <w:rPr>
          <w:rFonts w:ascii="Times New Roman" w:hAnsi="Times New Roman" w:cs="Times New Roman"/>
          <w:sz w:val="24"/>
          <w:szCs w:val="24"/>
        </w:rPr>
        <w:t xml:space="preserve"> раздела "Доходы бюджета" и </w:t>
      </w:r>
      <w:hyperlink w:anchor="P16169" w:history="1">
        <w:r w:rsidRPr="00B43337">
          <w:rPr>
            <w:rFonts w:ascii="Times New Roman" w:hAnsi="Times New Roman" w:cs="Times New Roman"/>
            <w:color w:val="0000FF"/>
            <w:sz w:val="24"/>
            <w:szCs w:val="24"/>
          </w:rPr>
          <w:t>строку 520</w:t>
        </w:r>
      </w:hyperlink>
      <w:r w:rsidRPr="00B43337">
        <w:rPr>
          <w:rFonts w:ascii="Times New Roman" w:hAnsi="Times New Roman" w:cs="Times New Roman"/>
          <w:sz w:val="24"/>
          <w:szCs w:val="24"/>
        </w:rPr>
        <w:t xml:space="preserve"> раздела "Источники внутреннего финансирования дефицита бюджета" в графе 4 Справок (ф. 0503184), включаемых в состав сводной Справки (ф. 0503184).</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Показатель </w:t>
      </w:r>
      <w:hyperlink w:anchor="P16189" w:history="1">
        <w:r w:rsidRPr="00B43337">
          <w:rPr>
            <w:rFonts w:ascii="Times New Roman" w:hAnsi="Times New Roman" w:cs="Times New Roman"/>
            <w:color w:val="0000FF"/>
            <w:sz w:val="24"/>
            <w:szCs w:val="24"/>
          </w:rPr>
          <w:t>строки 710</w:t>
        </w:r>
      </w:hyperlink>
      <w:r w:rsidRPr="00B43337">
        <w:rPr>
          <w:rFonts w:ascii="Times New Roman" w:hAnsi="Times New Roman" w:cs="Times New Roman"/>
          <w:sz w:val="24"/>
          <w:szCs w:val="24"/>
        </w:rPr>
        <w:t xml:space="preserve"> формируется в порядке, предусмотренном </w:t>
      </w:r>
      <w:hyperlink w:anchor="P919" w:history="1">
        <w:r w:rsidRPr="00B43337">
          <w:rPr>
            <w:rFonts w:ascii="Times New Roman" w:hAnsi="Times New Roman" w:cs="Times New Roman"/>
            <w:color w:val="0000FF"/>
            <w:sz w:val="24"/>
            <w:szCs w:val="24"/>
          </w:rPr>
          <w:t>пунктом 50</w:t>
        </w:r>
      </w:hyperlink>
      <w:r w:rsidRPr="00B43337">
        <w:rPr>
          <w:rFonts w:ascii="Times New Roman" w:hAnsi="Times New Roman" w:cs="Times New Roman"/>
          <w:sz w:val="24"/>
          <w:szCs w:val="24"/>
        </w:rPr>
        <w:t xml:space="preserve"> настоящей Инструкции.</w:t>
      </w:r>
    </w:p>
    <w:p w:rsidR="00B43337" w:rsidRPr="00B43337" w:rsidRDefault="00B43337">
      <w:pPr>
        <w:pStyle w:val="ConsPlusNormal"/>
        <w:jc w:val="center"/>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Отчет об исполнении бюджета главного распорядителя,</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распорядителя, получателя бюджетных средств, главного</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администратора, администратора источников финансирования</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дефицита бюджета, главного администратора, администратора</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доходов бюджета </w:t>
      </w:r>
      <w:hyperlink w:anchor="P7694" w:history="1">
        <w:r w:rsidRPr="00B43337">
          <w:rPr>
            <w:rFonts w:ascii="Times New Roman" w:hAnsi="Times New Roman" w:cs="Times New Roman"/>
            <w:color w:val="0000FF"/>
            <w:sz w:val="24"/>
            <w:szCs w:val="24"/>
          </w:rPr>
          <w:t>(ф. 0503127)</w:t>
        </w:r>
      </w:hyperlink>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Общие положения</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bookmarkStart w:id="21" w:name="P941"/>
      <w:bookmarkEnd w:id="21"/>
      <w:r w:rsidRPr="00B43337">
        <w:rPr>
          <w:rFonts w:ascii="Times New Roman" w:hAnsi="Times New Roman" w:cs="Times New Roman"/>
          <w:sz w:val="24"/>
          <w:szCs w:val="24"/>
        </w:rPr>
        <w:t>52. 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 (далее в целях настоящей Инструкции - Отчет (ф. 0503127) составляется на основании данных по исполнению бюджета получателей бюджетных средств, администраторов источников финансирования дефицита бюджета, администраторов доходов бюджета в рамках осуществляемой ими бюджетной деятельности, в том числе по дополнительным источникам бюджетного финансирования учреждений, находящихся за пределами Российской Федерации.</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53. Показатели на 1 января года, следующего за отчетным, отражаются в Отчете (ф. 0503127) до заключительных операций по закрытию счетов при завершении финансового года, проведенных 31 декабря отчетного финансового года.</w:t>
      </w:r>
    </w:p>
    <w:p w:rsidR="00B43337" w:rsidRPr="00B43337" w:rsidRDefault="00B43337">
      <w:pPr>
        <w:pStyle w:val="ConsPlusNormal"/>
        <w:ind w:firstLine="540"/>
        <w:jc w:val="both"/>
        <w:rPr>
          <w:rFonts w:ascii="Times New Roman" w:hAnsi="Times New Roman" w:cs="Times New Roman"/>
          <w:sz w:val="24"/>
          <w:szCs w:val="24"/>
        </w:rPr>
      </w:pPr>
      <w:bookmarkStart w:id="22" w:name="P943"/>
      <w:bookmarkEnd w:id="22"/>
      <w:r w:rsidRPr="00B43337">
        <w:rPr>
          <w:rFonts w:ascii="Times New Roman" w:hAnsi="Times New Roman" w:cs="Times New Roman"/>
          <w:sz w:val="24"/>
          <w:szCs w:val="24"/>
        </w:rPr>
        <w:t>54. В Отчете (ф. 0503127) отражаются: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1 - наименование показателя в следующей структуре:</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1. Доходы бюджета;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2. Расходы бюджета;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3. Источники финансирования дефицита бюджета;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2 - коды строк отчета;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3 - коды по бюджетной классификации Российской Федерации соответственно по разделам Отчета (ф. 0503127):</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lastRenderedPageBreak/>
        <w:t>в части доходов бюджета и поступлений источников финансирования дефицита бюджета, закрепленных в установленном законодательством порядке за главными администраторами (администраторами) доходов бюджета, главными администраторами (администраторами) источников финансирования дефицита бюджета, соответственно - с отражением группировочных кодов по бюджетной классификации доходов бюджета и классификации источников финансирования дефицита бюджета, в структуре утвержденных плановых (прогнозных) показателей по доходам и источникам финансирования дефицита бюджета;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382"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части расходов бюджета и выплат по источникам финансирования дефицита бюджета - с отражением группировочных кодов по классификации расходов бюджета и классификации источников финансирования дефицита бюджета соответственно в структуре утвержденных сводной бюджетной росписью, бюджетной росписью главных распорядителей бюджетных средств, главных администраторов финансирования дефицита бюджета, бюджетных ассигнований и (или) лимитов бюджетных обязательств по расходам бюджета и выплатам источников финансирования дефицита бюджета.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55. В графе 4 отражаются соответственно по разделам отчета </w:t>
      </w:r>
      <w:hyperlink w:anchor="P7725" w:history="1">
        <w:r w:rsidRPr="00B43337">
          <w:rPr>
            <w:rFonts w:ascii="Times New Roman" w:hAnsi="Times New Roman" w:cs="Times New Roman"/>
            <w:color w:val="0000FF"/>
            <w:sz w:val="24"/>
            <w:szCs w:val="24"/>
          </w:rPr>
          <w:t>"Доходы бюджета"</w:t>
        </w:r>
      </w:hyperlink>
      <w:r w:rsidRPr="00B43337">
        <w:rPr>
          <w:rFonts w:ascii="Times New Roman" w:hAnsi="Times New Roman" w:cs="Times New Roman"/>
          <w:sz w:val="24"/>
          <w:szCs w:val="24"/>
        </w:rPr>
        <w:t xml:space="preserve">, </w:t>
      </w:r>
      <w:hyperlink w:anchor="P7794" w:history="1">
        <w:r w:rsidRPr="00B43337">
          <w:rPr>
            <w:rFonts w:ascii="Times New Roman" w:hAnsi="Times New Roman" w:cs="Times New Roman"/>
            <w:color w:val="0000FF"/>
            <w:sz w:val="24"/>
            <w:szCs w:val="24"/>
          </w:rPr>
          <w:t>"Расходы бюджета"</w:t>
        </w:r>
      </w:hyperlink>
      <w:r w:rsidRPr="00B43337">
        <w:rPr>
          <w:rFonts w:ascii="Times New Roman" w:hAnsi="Times New Roman" w:cs="Times New Roman"/>
          <w:sz w:val="24"/>
          <w:szCs w:val="24"/>
        </w:rPr>
        <w:t>, "</w:t>
      </w:r>
      <w:hyperlink w:anchor="P7890" w:history="1">
        <w:r w:rsidRPr="00B43337">
          <w:rPr>
            <w:rFonts w:ascii="Times New Roman" w:hAnsi="Times New Roman" w:cs="Times New Roman"/>
            <w:color w:val="0000FF"/>
            <w:sz w:val="24"/>
            <w:szCs w:val="24"/>
          </w:rPr>
          <w:t>Источники</w:t>
        </w:r>
      </w:hyperlink>
      <w:r w:rsidRPr="00B43337">
        <w:rPr>
          <w:rFonts w:ascii="Times New Roman" w:hAnsi="Times New Roman" w:cs="Times New Roman"/>
          <w:sz w:val="24"/>
          <w:szCs w:val="24"/>
        </w:rPr>
        <w:t xml:space="preserve"> финансирования дефицита бюджета" годовые объемы утвержденных бюджетных назначений, плановых (прогнозных) показателей по доходам на текущий финансовый год:</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383"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7725" w:history="1">
        <w:r w:rsidRPr="00B43337">
          <w:rPr>
            <w:rFonts w:ascii="Times New Roman" w:hAnsi="Times New Roman" w:cs="Times New Roman"/>
            <w:color w:val="0000FF"/>
            <w:sz w:val="24"/>
            <w:szCs w:val="24"/>
          </w:rPr>
          <w:t>разделу</w:t>
        </w:r>
      </w:hyperlink>
      <w:r w:rsidRPr="00B43337">
        <w:rPr>
          <w:rFonts w:ascii="Times New Roman" w:hAnsi="Times New Roman" w:cs="Times New Roman"/>
          <w:sz w:val="24"/>
          <w:szCs w:val="24"/>
        </w:rPr>
        <w:t xml:space="preserve"> "Доходы бюджета" - главным администратором (администратором) доходов бюджета - в сумме плановых (прогнозных) показателей по закрепленным за ним доходам бюджета на основании данных счетов 150400000 "Сметные (плановые, прогнозные) назначения";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384"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7794" w:history="1">
        <w:r w:rsidRPr="00B43337">
          <w:rPr>
            <w:rFonts w:ascii="Times New Roman" w:hAnsi="Times New Roman" w:cs="Times New Roman"/>
            <w:color w:val="0000FF"/>
            <w:sz w:val="24"/>
            <w:szCs w:val="24"/>
          </w:rPr>
          <w:t>разделу</w:t>
        </w:r>
      </w:hyperlink>
      <w:r w:rsidRPr="00B43337">
        <w:rPr>
          <w:rFonts w:ascii="Times New Roman" w:hAnsi="Times New Roman" w:cs="Times New Roman"/>
          <w:sz w:val="24"/>
          <w:szCs w:val="24"/>
        </w:rPr>
        <w:t xml:space="preserve"> "Расходы бюджета" - главным распорядителем, распорядителем, получателем бюджетных средств - на основании данных по соответствующим группам (подгруппам), элементам кодов видов расходов, счетам счета 150310000 "Бюджетные ассигнования текущего финансового года" в сумме бюджетных ассигнований, утвержденных (доведенных) на текущий финансовый год согласно утвержденной бюджетной росписи с учетом последующих изменений, оформленных в установленном порядке на отчетную дату, с отражением по группировочным кодам классификации расходов бюджета сумм бюджетных ассигнований, не детализированных по соответствующим группам (подгруппам), элементам кодов видов расходов, статьям (подстатьям) кодов КОСГУ;</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385"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7890" w:history="1">
        <w:r w:rsidRPr="00B43337">
          <w:rPr>
            <w:rFonts w:ascii="Times New Roman" w:hAnsi="Times New Roman" w:cs="Times New Roman"/>
            <w:color w:val="0000FF"/>
            <w:sz w:val="24"/>
            <w:szCs w:val="24"/>
          </w:rPr>
          <w:t>разделу</w:t>
        </w:r>
      </w:hyperlink>
      <w:r w:rsidRPr="00B43337">
        <w:rPr>
          <w:rFonts w:ascii="Times New Roman" w:hAnsi="Times New Roman" w:cs="Times New Roman"/>
          <w:sz w:val="24"/>
          <w:szCs w:val="24"/>
        </w:rPr>
        <w:t xml:space="preserve"> "Источники финансирования дефицита бюджета" - главным администратором (администратором) источников финансирования дефицита бюджета - в части поступлений источников финансирования дефицита бюджета в сумме плановых (прогнозных) показателей по соответствующим счетам 150400000 "Сметные (плановые, прогнозные) назначения", в части выбытий источников финансирования дефицита бюджета счета 150310000 "Бюджетные ассигнования текущего финансового года".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386"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7746" w:history="1">
        <w:r w:rsidRPr="00B43337">
          <w:rPr>
            <w:rFonts w:ascii="Times New Roman" w:hAnsi="Times New Roman" w:cs="Times New Roman"/>
            <w:color w:val="0000FF"/>
            <w:sz w:val="24"/>
            <w:szCs w:val="24"/>
          </w:rPr>
          <w:t>строке 010</w:t>
        </w:r>
      </w:hyperlink>
      <w:r w:rsidRPr="00B43337">
        <w:rPr>
          <w:rFonts w:ascii="Times New Roman" w:hAnsi="Times New Roman" w:cs="Times New Roman"/>
          <w:sz w:val="24"/>
          <w:szCs w:val="24"/>
        </w:rPr>
        <w:t xml:space="preserve"> в графе 4 главным администратором доходов отражается общая сумма плановых (прогнозных) показателей по доходам по </w:t>
      </w:r>
      <w:hyperlink w:anchor="P7725" w:history="1">
        <w:r w:rsidRPr="00B43337">
          <w:rPr>
            <w:rFonts w:ascii="Times New Roman" w:hAnsi="Times New Roman" w:cs="Times New Roman"/>
            <w:color w:val="0000FF"/>
            <w:sz w:val="24"/>
            <w:szCs w:val="24"/>
          </w:rPr>
          <w:t>разделу</w:t>
        </w:r>
      </w:hyperlink>
      <w:r w:rsidRPr="00B43337">
        <w:rPr>
          <w:rFonts w:ascii="Times New Roman" w:hAnsi="Times New Roman" w:cs="Times New Roman"/>
          <w:sz w:val="24"/>
          <w:szCs w:val="24"/>
        </w:rPr>
        <w:t xml:space="preserve"> "Доходы бюджета".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387"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7820" w:history="1">
        <w:r w:rsidRPr="00B43337">
          <w:rPr>
            <w:rFonts w:ascii="Times New Roman" w:hAnsi="Times New Roman" w:cs="Times New Roman"/>
            <w:color w:val="0000FF"/>
            <w:sz w:val="24"/>
            <w:szCs w:val="24"/>
          </w:rPr>
          <w:t>строке 200</w:t>
        </w:r>
      </w:hyperlink>
      <w:r w:rsidRPr="00B43337">
        <w:rPr>
          <w:rFonts w:ascii="Times New Roman" w:hAnsi="Times New Roman" w:cs="Times New Roman"/>
          <w:sz w:val="24"/>
          <w:szCs w:val="24"/>
        </w:rPr>
        <w:t xml:space="preserve"> в графе 4 главным распорядителем, распорядителем, получателем бюджетных средств отражается общая сумма утвержденных (доведенных) бюджетных ассигнований по </w:t>
      </w:r>
      <w:hyperlink w:anchor="P7794" w:history="1">
        <w:r w:rsidRPr="00B43337">
          <w:rPr>
            <w:rFonts w:ascii="Times New Roman" w:hAnsi="Times New Roman" w:cs="Times New Roman"/>
            <w:color w:val="0000FF"/>
            <w:sz w:val="24"/>
            <w:szCs w:val="24"/>
          </w:rPr>
          <w:t>разделу</w:t>
        </w:r>
      </w:hyperlink>
      <w:r w:rsidRPr="00B43337">
        <w:rPr>
          <w:rFonts w:ascii="Times New Roman" w:hAnsi="Times New Roman" w:cs="Times New Roman"/>
          <w:sz w:val="24"/>
          <w:szCs w:val="24"/>
        </w:rPr>
        <w:t xml:space="preserve"> "Расходы бюджета".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7920" w:history="1">
        <w:r w:rsidRPr="00B43337">
          <w:rPr>
            <w:rFonts w:ascii="Times New Roman" w:hAnsi="Times New Roman" w:cs="Times New Roman"/>
            <w:color w:val="0000FF"/>
            <w:sz w:val="24"/>
            <w:szCs w:val="24"/>
          </w:rPr>
          <w:t>строкам 520</w:t>
        </w:r>
      </w:hyperlink>
      <w:r w:rsidRPr="00B43337">
        <w:rPr>
          <w:rFonts w:ascii="Times New Roman" w:hAnsi="Times New Roman" w:cs="Times New Roman"/>
          <w:sz w:val="24"/>
          <w:szCs w:val="24"/>
        </w:rPr>
        <w:t xml:space="preserve">, </w:t>
      </w:r>
      <w:hyperlink w:anchor="P7983" w:history="1">
        <w:r w:rsidRPr="00B43337">
          <w:rPr>
            <w:rFonts w:ascii="Times New Roman" w:hAnsi="Times New Roman" w:cs="Times New Roman"/>
            <w:color w:val="0000FF"/>
            <w:sz w:val="24"/>
            <w:szCs w:val="24"/>
          </w:rPr>
          <w:t>620</w:t>
        </w:r>
      </w:hyperlink>
      <w:r w:rsidRPr="00B43337">
        <w:rPr>
          <w:rFonts w:ascii="Times New Roman" w:hAnsi="Times New Roman" w:cs="Times New Roman"/>
          <w:sz w:val="24"/>
          <w:szCs w:val="24"/>
        </w:rPr>
        <w:t xml:space="preserve"> в графе 4 главным администратором (администратором) источников финансирования дефицита бюджета отражаются общие суммы утвержденных бюджетных назначений по поступлениям источников внутреннего (внешнего) финансирования дефицита бюджета и утвержденных (доведенных) бюджетных ассигнований по выплатам источников внутреннего (внешнего) финансирования дефицита бюджета.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lastRenderedPageBreak/>
        <w:t xml:space="preserve">По </w:t>
      </w:r>
      <w:hyperlink w:anchor="P8019" w:history="1">
        <w:r w:rsidRPr="00B43337">
          <w:rPr>
            <w:rFonts w:ascii="Times New Roman" w:hAnsi="Times New Roman" w:cs="Times New Roman"/>
            <w:color w:val="0000FF"/>
            <w:sz w:val="24"/>
            <w:szCs w:val="24"/>
          </w:rPr>
          <w:t>строке 700</w:t>
        </w:r>
      </w:hyperlink>
      <w:r w:rsidRPr="00B43337">
        <w:rPr>
          <w:rFonts w:ascii="Times New Roman" w:hAnsi="Times New Roman" w:cs="Times New Roman"/>
          <w:sz w:val="24"/>
          <w:szCs w:val="24"/>
        </w:rPr>
        <w:t xml:space="preserve"> в графе 4 финансовым органом, как главным администратором источников финансирования дефицита бюджета, отражается утвержденный законом (решением) о бюджете объем изменений остатка средств бюджета.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388"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8028" w:history="1">
        <w:r w:rsidRPr="00B43337">
          <w:rPr>
            <w:rFonts w:ascii="Times New Roman" w:hAnsi="Times New Roman" w:cs="Times New Roman"/>
            <w:color w:val="0000FF"/>
            <w:sz w:val="24"/>
            <w:szCs w:val="24"/>
          </w:rPr>
          <w:t>строкам 710</w:t>
        </w:r>
      </w:hyperlink>
      <w:r w:rsidRPr="00B43337">
        <w:rPr>
          <w:rFonts w:ascii="Times New Roman" w:hAnsi="Times New Roman" w:cs="Times New Roman"/>
          <w:sz w:val="24"/>
          <w:szCs w:val="24"/>
        </w:rPr>
        <w:t xml:space="preserve">, </w:t>
      </w:r>
      <w:hyperlink w:anchor="P8046" w:history="1">
        <w:r w:rsidRPr="00B43337">
          <w:rPr>
            <w:rFonts w:ascii="Times New Roman" w:hAnsi="Times New Roman" w:cs="Times New Roman"/>
            <w:color w:val="0000FF"/>
            <w:sz w:val="24"/>
            <w:szCs w:val="24"/>
          </w:rPr>
          <w:t>720</w:t>
        </w:r>
      </w:hyperlink>
      <w:r w:rsidRPr="00B43337">
        <w:rPr>
          <w:rFonts w:ascii="Times New Roman" w:hAnsi="Times New Roman" w:cs="Times New Roman"/>
          <w:sz w:val="24"/>
          <w:szCs w:val="24"/>
        </w:rPr>
        <w:t xml:space="preserve"> в графе 4 главным администратором (администратором) источников финансирования дефицита бюджета отражаются суммы утвержденных бюджетных назначений по поступлениям средств бюджета и суммы утвержденных (доведенных) бюджетных ассигнований.</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389"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29.12.2011 N 191н; в ред. </w:t>
      </w:r>
      <w:hyperlink r:id="rId390"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hyperlink w:anchor="P8073" w:history="1">
        <w:r w:rsidRPr="00B43337">
          <w:rPr>
            <w:rFonts w:ascii="Times New Roman" w:hAnsi="Times New Roman" w:cs="Times New Roman"/>
            <w:color w:val="0000FF"/>
            <w:sz w:val="24"/>
            <w:szCs w:val="24"/>
          </w:rPr>
          <w:t>Строки 800</w:t>
        </w:r>
      </w:hyperlink>
      <w:r w:rsidRPr="00B43337">
        <w:rPr>
          <w:rFonts w:ascii="Times New Roman" w:hAnsi="Times New Roman" w:cs="Times New Roman"/>
          <w:sz w:val="24"/>
          <w:szCs w:val="24"/>
        </w:rPr>
        <w:t xml:space="preserve">, </w:t>
      </w:r>
      <w:hyperlink w:anchor="P8104" w:history="1">
        <w:r w:rsidRPr="00B43337">
          <w:rPr>
            <w:rFonts w:ascii="Times New Roman" w:hAnsi="Times New Roman" w:cs="Times New Roman"/>
            <w:color w:val="0000FF"/>
            <w:sz w:val="24"/>
            <w:szCs w:val="24"/>
          </w:rPr>
          <w:t>810</w:t>
        </w:r>
      </w:hyperlink>
      <w:r w:rsidRPr="00B43337">
        <w:rPr>
          <w:rFonts w:ascii="Times New Roman" w:hAnsi="Times New Roman" w:cs="Times New Roman"/>
          <w:sz w:val="24"/>
          <w:szCs w:val="24"/>
        </w:rPr>
        <w:t xml:space="preserve">, </w:t>
      </w:r>
      <w:hyperlink w:anchor="P8113" w:history="1">
        <w:r w:rsidRPr="00B43337">
          <w:rPr>
            <w:rFonts w:ascii="Times New Roman" w:hAnsi="Times New Roman" w:cs="Times New Roman"/>
            <w:color w:val="0000FF"/>
            <w:sz w:val="24"/>
            <w:szCs w:val="24"/>
          </w:rPr>
          <w:t>811</w:t>
        </w:r>
      </w:hyperlink>
      <w:r w:rsidRPr="00B43337">
        <w:rPr>
          <w:rFonts w:ascii="Times New Roman" w:hAnsi="Times New Roman" w:cs="Times New Roman"/>
          <w:sz w:val="24"/>
          <w:szCs w:val="24"/>
        </w:rPr>
        <w:t xml:space="preserve">, </w:t>
      </w:r>
      <w:hyperlink w:anchor="P8131" w:history="1">
        <w:r w:rsidRPr="00B43337">
          <w:rPr>
            <w:rFonts w:ascii="Times New Roman" w:hAnsi="Times New Roman" w:cs="Times New Roman"/>
            <w:color w:val="0000FF"/>
            <w:sz w:val="24"/>
            <w:szCs w:val="24"/>
          </w:rPr>
          <w:t>812</w:t>
        </w:r>
      </w:hyperlink>
      <w:r w:rsidRPr="00B43337">
        <w:rPr>
          <w:rFonts w:ascii="Times New Roman" w:hAnsi="Times New Roman" w:cs="Times New Roman"/>
          <w:sz w:val="24"/>
          <w:szCs w:val="24"/>
        </w:rPr>
        <w:t xml:space="preserve">, </w:t>
      </w:r>
      <w:hyperlink w:anchor="P8140" w:history="1">
        <w:r w:rsidRPr="00B43337">
          <w:rPr>
            <w:rFonts w:ascii="Times New Roman" w:hAnsi="Times New Roman" w:cs="Times New Roman"/>
            <w:color w:val="0000FF"/>
            <w:sz w:val="24"/>
            <w:szCs w:val="24"/>
          </w:rPr>
          <w:t>820</w:t>
        </w:r>
      </w:hyperlink>
      <w:r w:rsidRPr="00B43337">
        <w:rPr>
          <w:rFonts w:ascii="Times New Roman" w:hAnsi="Times New Roman" w:cs="Times New Roman"/>
          <w:sz w:val="24"/>
          <w:szCs w:val="24"/>
        </w:rPr>
        <w:t xml:space="preserve">, </w:t>
      </w:r>
      <w:hyperlink w:anchor="P8149" w:history="1">
        <w:r w:rsidRPr="00B43337">
          <w:rPr>
            <w:rFonts w:ascii="Times New Roman" w:hAnsi="Times New Roman" w:cs="Times New Roman"/>
            <w:color w:val="0000FF"/>
            <w:sz w:val="24"/>
            <w:szCs w:val="24"/>
          </w:rPr>
          <w:t>821</w:t>
        </w:r>
      </w:hyperlink>
      <w:r w:rsidRPr="00B43337">
        <w:rPr>
          <w:rFonts w:ascii="Times New Roman" w:hAnsi="Times New Roman" w:cs="Times New Roman"/>
          <w:sz w:val="24"/>
          <w:szCs w:val="24"/>
        </w:rPr>
        <w:t xml:space="preserve">, </w:t>
      </w:r>
      <w:hyperlink w:anchor="P8167" w:history="1">
        <w:r w:rsidRPr="00B43337">
          <w:rPr>
            <w:rFonts w:ascii="Times New Roman" w:hAnsi="Times New Roman" w:cs="Times New Roman"/>
            <w:color w:val="0000FF"/>
            <w:sz w:val="24"/>
            <w:szCs w:val="24"/>
          </w:rPr>
          <w:t>822</w:t>
        </w:r>
      </w:hyperlink>
      <w:r w:rsidRPr="00B43337">
        <w:rPr>
          <w:rFonts w:ascii="Times New Roman" w:hAnsi="Times New Roman" w:cs="Times New Roman"/>
          <w:sz w:val="24"/>
          <w:szCs w:val="24"/>
        </w:rPr>
        <w:t xml:space="preserve"> графы 4 не заполняются.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391"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56. В графе 5 </w:t>
      </w:r>
      <w:hyperlink w:anchor="P7794" w:history="1">
        <w:r w:rsidRPr="00B43337">
          <w:rPr>
            <w:rFonts w:ascii="Times New Roman" w:hAnsi="Times New Roman" w:cs="Times New Roman"/>
            <w:color w:val="0000FF"/>
            <w:sz w:val="24"/>
            <w:szCs w:val="24"/>
          </w:rPr>
          <w:t>раздела</w:t>
        </w:r>
      </w:hyperlink>
      <w:r w:rsidRPr="00B43337">
        <w:rPr>
          <w:rFonts w:ascii="Times New Roman" w:hAnsi="Times New Roman" w:cs="Times New Roman"/>
          <w:sz w:val="24"/>
          <w:szCs w:val="24"/>
        </w:rPr>
        <w:t xml:space="preserve"> "Расходы бюджета" главным распорядителем, распорядителем, получателем бюджетных средств отражаются суммы утвержденных (доведенных) лимитов бюджетных обязательств в объеме годовых назначений текущего финансового года, с учетом последующих изменений, оформленных в установленном порядке на отчетную дату, с отражением по группировочным кодам классификации расходов бюджета сумм лимитов бюджетных обязательств, не детализированных по соответствующим статьям (подстатьям) кодов КОСГУ;</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суммы в графе 5 отражаются на основании данных по соответствующим счетам счета 150110000 "Лимиты бюджетных обязательств текущего финансового года".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7820" w:history="1">
        <w:r w:rsidRPr="00B43337">
          <w:rPr>
            <w:rFonts w:ascii="Times New Roman" w:hAnsi="Times New Roman" w:cs="Times New Roman"/>
            <w:color w:val="0000FF"/>
            <w:sz w:val="24"/>
            <w:szCs w:val="24"/>
          </w:rPr>
          <w:t>строке 200</w:t>
        </w:r>
      </w:hyperlink>
      <w:r w:rsidRPr="00B43337">
        <w:rPr>
          <w:rFonts w:ascii="Times New Roman" w:hAnsi="Times New Roman" w:cs="Times New Roman"/>
          <w:sz w:val="24"/>
          <w:szCs w:val="24"/>
        </w:rPr>
        <w:t xml:space="preserve"> в графе 5 отражается общая сумма утвержденных (доведенных) лимитов бюджетных обязательств по разделу.</w:t>
      </w:r>
    </w:p>
    <w:p w:rsidR="00B43337" w:rsidRPr="00B43337" w:rsidRDefault="00B43337">
      <w:pPr>
        <w:pStyle w:val="ConsPlusNormal"/>
        <w:ind w:firstLine="540"/>
        <w:jc w:val="both"/>
        <w:rPr>
          <w:rFonts w:ascii="Times New Roman" w:hAnsi="Times New Roman" w:cs="Times New Roman"/>
          <w:sz w:val="24"/>
          <w:szCs w:val="24"/>
        </w:rPr>
      </w:pPr>
      <w:bookmarkStart w:id="23" w:name="P974"/>
      <w:bookmarkEnd w:id="23"/>
      <w:r w:rsidRPr="00B43337">
        <w:rPr>
          <w:rFonts w:ascii="Times New Roman" w:hAnsi="Times New Roman" w:cs="Times New Roman"/>
          <w:sz w:val="24"/>
          <w:szCs w:val="24"/>
        </w:rPr>
        <w:t>57. Показатели граф "Неисполненные назначения" определяются: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графе 9 </w:t>
      </w:r>
      <w:hyperlink w:anchor="P7725" w:history="1">
        <w:r w:rsidRPr="00B43337">
          <w:rPr>
            <w:rFonts w:ascii="Times New Roman" w:hAnsi="Times New Roman" w:cs="Times New Roman"/>
            <w:color w:val="0000FF"/>
            <w:sz w:val="24"/>
            <w:szCs w:val="24"/>
          </w:rPr>
          <w:t>раздела</w:t>
        </w:r>
      </w:hyperlink>
      <w:r w:rsidRPr="00B43337">
        <w:rPr>
          <w:rFonts w:ascii="Times New Roman" w:hAnsi="Times New Roman" w:cs="Times New Roman"/>
          <w:sz w:val="24"/>
          <w:szCs w:val="24"/>
        </w:rPr>
        <w:t xml:space="preserve"> "Доходы бюджета":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по строкам, содержащим утвержденные на финансовый год плановые показатели по доходам (графа 4), - как разность показателей графы 4 и графы 8;</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7746" w:history="1">
        <w:r w:rsidRPr="00B43337">
          <w:rPr>
            <w:rFonts w:ascii="Times New Roman" w:hAnsi="Times New Roman" w:cs="Times New Roman"/>
            <w:color w:val="0000FF"/>
            <w:sz w:val="24"/>
            <w:szCs w:val="24"/>
          </w:rPr>
          <w:t>строке 010</w:t>
        </w:r>
      </w:hyperlink>
      <w:r w:rsidRPr="00B43337">
        <w:rPr>
          <w:rFonts w:ascii="Times New Roman" w:hAnsi="Times New Roman" w:cs="Times New Roman"/>
          <w:sz w:val="24"/>
          <w:szCs w:val="24"/>
        </w:rPr>
        <w:t xml:space="preserve"> - как сумма неисполненных назначений по </w:t>
      </w:r>
      <w:hyperlink w:anchor="P7725" w:history="1">
        <w:r w:rsidRPr="00B43337">
          <w:rPr>
            <w:rFonts w:ascii="Times New Roman" w:hAnsi="Times New Roman" w:cs="Times New Roman"/>
            <w:color w:val="0000FF"/>
            <w:sz w:val="24"/>
            <w:szCs w:val="24"/>
          </w:rPr>
          <w:t>разделу</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по строкам, не содержащим данных в графе 4, графа 9 не заполняется;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графе 10 </w:t>
      </w:r>
      <w:hyperlink w:anchor="P7794" w:history="1">
        <w:r w:rsidRPr="00B43337">
          <w:rPr>
            <w:rFonts w:ascii="Times New Roman" w:hAnsi="Times New Roman" w:cs="Times New Roman"/>
            <w:color w:val="0000FF"/>
            <w:sz w:val="24"/>
            <w:szCs w:val="24"/>
          </w:rPr>
          <w:t>раздела</w:t>
        </w:r>
      </w:hyperlink>
      <w:r w:rsidRPr="00B43337">
        <w:rPr>
          <w:rFonts w:ascii="Times New Roman" w:hAnsi="Times New Roman" w:cs="Times New Roman"/>
          <w:sz w:val="24"/>
          <w:szCs w:val="24"/>
        </w:rPr>
        <w:t xml:space="preserve"> "Расходы бюджета":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по строкам, содержащим показатели утвержденных (доведенных) бюджетных ассигнований на финансовый год (графа 4), - как разность показателей графы 4 и графы 9;</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7820" w:history="1">
        <w:r w:rsidRPr="00B43337">
          <w:rPr>
            <w:rFonts w:ascii="Times New Roman" w:hAnsi="Times New Roman" w:cs="Times New Roman"/>
            <w:color w:val="0000FF"/>
            <w:sz w:val="24"/>
            <w:szCs w:val="24"/>
          </w:rPr>
          <w:t>строке 200</w:t>
        </w:r>
      </w:hyperlink>
      <w:r w:rsidRPr="00B43337">
        <w:rPr>
          <w:rFonts w:ascii="Times New Roman" w:hAnsi="Times New Roman" w:cs="Times New Roman"/>
          <w:sz w:val="24"/>
          <w:szCs w:val="24"/>
        </w:rPr>
        <w:t xml:space="preserve"> - как сумма неисполненных назначений по бюджетным ассигнованиям по разделу;</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по строкам, не содержащим данных в графе 4, графа 10 не заполняется;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графе 11 </w:t>
      </w:r>
      <w:hyperlink w:anchor="P7794" w:history="1">
        <w:r w:rsidRPr="00B43337">
          <w:rPr>
            <w:rFonts w:ascii="Times New Roman" w:hAnsi="Times New Roman" w:cs="Times New Roman"/>
            <w:color w:val="0000FF"/>
            <w:sz w:val="24"/>
            <w:szCs w:val="24"/>
          </w:rPr>
          <w:t>раздела</w:t>
        </w:r>
      </w:hyperlink>
      <w:r w:rsidRPr="00B43337">
        <w:rPr>
          <w:rFonts w:ascii="Times New Roman" w:hAnsi="Times New Roman" w:cs="Times New Roman"/>
          <w:sz w:val="24"/>
          <w:szCs w:val="24"/>
        </w:rPr>
        <w:t xml:space="preserve"> "Расходы бюджета":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по строкам, содержащим показатели утвержденных (доведенных) лимитов бюджетных обязательств на финансовый год (графа 5), - как разность показателей графы 5 и графы 9;</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по строкам, содержащим показатели утвержденных (доведенных) лимитов бюджетных обязательств на финансовый год по группировочным кодам классификации расходов (графа 5), - равными показателю, отраженному в графе 5;</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7820" w:history="1">
        <w:r w:rsidRPr="00B43337">
          <w:rPr>
            <w:rFonts w:ascii="Times New Roman" w:hAnsi="Times New Roman" w:cs="Times New Roman"/>
            <w:color w:val="0000FF"/>
            <w:sz w:val="24"/>
            <w:szCs w:val="24"/>
          </w:rPr>
          <w:t>строке 200</w:t>
        </w:r>
      </w:hyperlink>
      <w:r w:rsidRPr="00B43337">
        <w:rPr>
          <w:rFonts w:ascii="Times New Roman" w:hAnsi="Times New Roman" w:cs="Times New Roman"/>
          <w:sz w:val="24"/>
          <w:szCs w:val="24"/>
        </w:rPr>
        <w:t xml:space="preserve"> - как сумма неисполненных назначений по лимитам бюджетных обязательств по </w:t>
      </w:r>
      <w:hyperlink w:anchor="P7794" w:history="1">
        <w:r w:rsidRPr="00B43337">
          <w:rPr>
            <w:rFonts w:ascii="Times New Roman" w:hAnsi="Times New Roman" w:cs="Times New Roman"/>
            <w:color w:val="0000FF"/>
            <w:sz w:val="24"/>
            <w:szCs w:val="24"/>
          </w:rPr>
          <w:t>разделу</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по строкам, не содержащим данных в графе 5, графа 11 не заполняется;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графе 9 </w:t>
      </w:r>
      <w:hyperlink w:anchor="P7890" w:history="1">
        <w:r w:rsidRPr="00B43337">
          <w:rPr>
            <w:rFonts w:ascii="Times New Roman" w:hAnsi="Times New Roman" w:cs="Times New Roman"/>
            <w:color w:val="0000FF"/>
            <w:sz w:val="24"/>
            <w:szCs w:val="24"/>
          </w:rPr>
          <w:t>раздела</w:t>
        </w:r>
      </w:hyperlink>
      <w:r w:rsidRPr="00B43337">
        <w:rPr>
          <w:rFonts w:ascii="Times New Roman" w:hAnsi="Times New Roman" w:cs="Times New Roman"/>
          <w:sz w:val="24"/>
          <w:szCs w:val="24"/>
        </w:rPr>
        <w:t xml:space="preserve"> "Источники финансирования дефицита бюджета":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по строкам, содержащим утвержденные на финансовый год бюджетные назначения по источникам финансирования дефицита бюджета (графа 4), - как разность показателей графы 4 и графы 8;</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7920" w:history="1">
        <w:r w:rsidRPr="00B43337">
          <w:rPr>
            <w:rFonts w:ascii="Times New Roman" w:hAnsi="Times New Roman" w:cs="Times New Roman"/>
            <w:color w:val="0000FF"/>
            <w:sz w:val="24"/>
            <w:szCs w:val="24"/>
          </w:rPr>
          <w:t>строкам 520</w:t>
        </w:r>
      </w:hyperlink>
      <w:r w:rsidRPr="00B43337">
        <w:rPr>
          <w:rFonts w:ascii="Times New Roman" w:hAnsi="Times New Roman" w:cs="Times New Roman"/>
          <w:sz w:val="24"/>
          <w:szCs w:val="24"/>
        </w:rPr>
        <w:t xml:space="preserve">, </w:t>
      </w:r>
      <w:hyperlink w:anchor="P7983" w:history="1">
        <w:r w:rsidRPr="00B43337">
          <w:rPr>
            <w:rFonts w:ascii="Times New Roman" w:hAnsi="Times New Roman" w:cs="Times New Roman"/>
            <w:color w:val="0000FF"/>
            <w:sz w:val="24"/>
            <w:szCs w:val="24"/>
          </w:rPr>
          <w:t>620</w:t>
        </w:r>
      </w:hyperlink>
      <w:r w:rsidRPr="00B43337">
        <w:rPr>
          <w:rFonts w:ascii="Times New Roman" w:hAnsi="Times New Roman" w:cs="Times New Roman"/>
          <w:sz w:val="24"/>
          <w:szCs w:val="24"/>
        </w:rPr>
        <w:t xml:space="preserve"> - как сумма неисполненных назначений по источникам внутреннего (внешнего) финансирования бюджета;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8019" w:history="1">
        <w:r w:rsidRPr="00B43337">
          <w:rPr>
            <w:rFonts w:ascii="Times New Roman" w:hAnsi="Times New Roman" w:cs="Times New Roman"/>
            <w:color w:val="0000FF"/>
            <w:sz w:val="24"/>
            <w:szCs w:val="24"/>
          </w:rPr>
          <w:t>строке 700</w:t>
        </w:r>
      </w:hyperlink>
      <w:r w:rsidRPr="00B43337">
        <w:rPr>
          <w:rFonts w:ascii="Times New Roman" w:hAnsi="Times New Roman" w:cs="Times New Roman"/>
          <w:sz w:val="24"/>
          <w:szCs w:val="24"/>
        </w:rPr>
        <w:t xml:space="preserve"> - как сумма неисполненных назначений по изменению остатков средств;</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8019" w:history="1">
        <w:r w:rsidRPr="00B43337">
          <w:rPr>
            <w:rFonts w:ascii="Times New Roman" w:hAnsi="Times New Roman" w:cs="Times New Roman"/>
            <w:color w:val="0000FF"/>
            <w:sz w:val="24"/>
            <w:szCs w:val="24"/>
          </w:rPr>
          <w:t>строке 700</w:t>
        </w:r>
      </w:hyperlink>
      <w:r w:rsidRPr="00B43337">
        <w:rPr>
          <w:rFonts w:ascii="Times New Roman" w:hAnsi="Times New Roman" w:cs="Times New Roman"/>
          <w:sz w:val="24"/>
          <w:szCs w:val="24"/>
        </w:rPr>
        <w:t xml:space="preserve"> - как разность показателей графы 4 и графы 8;</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392"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hyperlink w:anchor="P8028" w:history="1">
        <w:r w:rsidRPr="00B43337">
          <w:rPr>
            <w:rFonts w:ascii="Times New Roman" w:hAnsi="Times New Roman" w:cs="Times New Roman"/>
            <w:color w:val="0000FF"/>
            <w:sz w:val="24"/>
            <w:szCs w:val="24"/>
          </w:rPr>
          <w:t>Строки 710</w:t>
        </w:r>
      </w:hyperlink>
      <w:r w:rsidRPr="00B43337">
        <w:rPr>
          <w:rFonts w:ascii="Times New Roman" w:hAnsi="Times New Roman" w:cs="Times New Roman"/>
          <w:sz w:val="24"/>
          <w:szCs w:val="24"/>
        </w:rPr>
        <w:t xml:space="preserve">, </w:t>
      </w:r>
      <w:hyperlink w:anchor="P8046" w:history="1">
        <w:r w:rsidRPr="00B43337">
          <w:rPr>
            <w:rFonts w:ascii="Times New Roman" w:hAnsi="Times New Roman" w:cs="Times New Roman"/>
            <w:color w:val="0000FF"/>
            <w:sz w:val="24"/>
            <w:szCs w:val="24"/>
          </w:rPr>
          <w:t>720</w:t>
        </w:r>
      </w:hyperlink>
      <w:r w:rsidRPr="00B43337">
        <w:rPr>
          <w:rFonts w:ascii="Times New Roman" w:hAnsi="Times New Roman" w:cs="Times New Roman"/>
          <w:sz w:val="24"/>
          <w:szCs w:val="24"/>
        </w:rPr>
        <w:t xml:space="preserve">, </w:t>
      </w:r>
      <w:hyperlink w:anchor="P8073" w:history="1">
        <w:r w:rsidRPr="00B43337">
          <w:rPr>
            <w:rFonts w:ascii="Times New Roman" w:hAnsi="Times New Roman" w:cs="Times New Roman"/>
            <w:color w:val="0000FF"/>
            <w:sz w:val="24"/>
            <w:szCs w:val="24"/>
          </w:rPr>
          <w:t>800</w:t>
        </w:r>
      </w:hyperlink>
      <w:r w:rsidRPr="00B43337">
        <w:rPr>
          <w:rFonts w:ascii="Times New Roman" w:hAnsi="Times New Roman" w:cs="Times New Roman"/>
          <w:sz w:val="24"/>
          <w:szCs w:val="24"/>
        </w:rPr>
        <w:t xml:space="preserve">, </w:t>
      </w:r>
      <w:hyperlink w:anchor="P8104" w:history="1">
        <w:r w:rsidRPr="00B43337">
          <w:rPr>
            <w:rFonts w:ascii="Times New Roman" w:hAnsi="Times New Roman" w:cs="Times New Roman"/>
            <w:color w:val="0000FF"/>
            <w:sz w:val="24"/>
            <w:szCs w:val="24"/>
          </w:rPr>
          <w:t>810</w:t>
        </w:r>
      </w:hyperlink>
      <w:r w:rsidRPr="00B43337">
        <w:rPr>
          <w:rFonts w:ascii="Times New Roman" w:hAnsi="Times New Roman" w:cs="Times New Roman"/>
          <w:sz w:val="24"/>
          <w:szCs w:val="24"/>
        </w:rPr>
        <w:t xml:space="preserve">, </w:t>
      </w:r>
      <w:hyperlink w:anchor="P8113" w:history="1">
        <w:r w:rsidRPr="00B43337">
          <w:rPr>
            <w:rFonts w:ascii="Times New Roman" w:hAnsi="Times New Roman" w:cs="Times New Roman"/>
            <w:color w:val="0000FF"/>
            <w:sz w:val="24"/>
            <w:szCs w:val="24"/>
          </w:rPr>
          <w:t>811</w:t>
        </w:r>
      </w:hyperlink>
      <w:r w:rsidRPr="00B43337">
        <w:rPr>
          <w:rFonts w:ascii="Times New Roman" w:hAnsi="Times New Roman" w:cs="Times New Roman"/>
          <w:sz w:val="24"/>
          <w:szCs w:val="24"/>
        </w:rPr>
        <w:t xml:space="preserve">, </w:t>
      </w:r>
      <w:hyperlink w:anchor="P8131" w:history="1">
        <w:r w:rsidRPr="00B43337">
          <w:rPr>
            <w:rFonts w:ascii="Times New Roman" w:hAnsi="Times New Roman" w:cs="Times New Roman"/>
            <w:color w:val="0000FF"/>
            <w:sz w:val="24"/>
            <w:szCs w:val="24"/>
          </w:rPr>
          <w:t>812</w:t>
        </w:r>
      </w:hyperlink>
      <w:r w:rsidRPr="00B43337">
        <w:rPr>
          <w:rFonts w:ascii="Times New Roman" w:hAnsi="Times New Roman" w:cs="Times New Roman"/>
          <w:sz w:val="24"/>
          <w:szCs w:val="24"/>
        </w:rPr>
        <w:t xml:space="preserve">, </w:t>
      </w:r>
      <w:hyperlink w:anchor="P8140" w:history="1">
        <w:r w:rsidRPr="00B43337">
          <w:rPr>
            <w:rFonts w:ascii="Times New Roman" w:hAnsi="Times New Roman" w:cs="Times New Roman"/>
            <w:color w:val="0000FF"/>
            <w:sz w:val="24"/>
            <w:szCs w:val="24"/>
          </w:rPr>
          <w:t>820</w:t>
        </w:r>
      </w:hyperlink>
      <w:r w:rsidRPr="00B43337">
        <w:rPr>
          <w:rFonts w:ascii="Times New Roman" w:hAnsi="Times New Roman" w:cs="Times New Roman"/>
          <w:sz w:val="24"/>
          <w:szCs w:val="24"/>
        </w:rPr>
        <w:t xml:space="preserve">, </w:t>
      </w:r>
      <w:hyperlink w:anchor="P8149" w:history="1">
        <w:r w:rsidRPr="00B43337">
          <w:rPr>
            <w:rFonts w:ascii="Times New Roman" w:hAnsi="Times New Roman" w:cs="Times New Roman"/>
            <w:color w:val="0000FF"/>
            <w:sz w:val="24"/>
            <w:szCs w:val="24"/>
          </w:rPr>
          <w:t>821</w:t>
        </w:r>
      </w:hyperlink>
      <w:r w:rsidRPr="00B43337">
        <w:rPr>
          <w:rFonts w:ascii="Times New Roman" w:hAnsi="Times New Roman" w:cs="Times New Roman"/>
          <w:sz w:val="24"/>
          <w:szCs w:val="24"/>
        </w:rPr>
        <w:t xml:space="preserve">, </w:t>
      </w:r>
      <w:hyperlink w:anchor="P8167" w:history="1">
        <w:r w:rsidRPr="00B43337">
          <w:rPr>
            <w:rFonts w:ascii="Times New Roman" w:hAnsi="Times New Roman" w:cs="Times New Roman"/>
            <w:color w:val="0000FF"/>
            <w:sz w:val="24"/>
            <w:szCs w:val="24"/>
          </w:rPr>
          <w:t>822</w:t>
        </w:r>
      </w:hyperlink>
      <w:r w:rsidRPr="00B43337">
        <w:rPr>
          <w:rFonts w:ascii="Times New Roman" w:hAnsi="Times New Roman" w:cs="Times New Roman"/>
          <w:sz w:val="24"/>
          <w:szCs w:val="24"/>
        </w:rPr>
        <w:t xml:space="preserve"> графы 9 не заполняются.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lastRenderedPageBreak/>
        <w:t xml:space="preserve">(в ред. </w:t>
      </w:r>
      <w:hyperlink r:id="rId393"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bookmarkStart w:id="24" w:name="P996"/>
      <w:bookmarkEnd w:id="24"/>
      <w:r w:rsidRPr="00B43337">
        <w:rPr>
          <w:rFonts w:ascii="Times New Roman" w:hAnsi="Times New Roman" w:cs="Times New Roman"/>
          <w:sz w:val="24"/>
          <w:szCs w:val="24"/>
        </w:rPr>
        <w:t xml:space="preserve">58. По </w:t>
      </w:r>
      <w:hyperlink w:anchor="P7876" w:history="1">
        <w:r w:rsidRPr="00B43337">
          <w:rPr>
            <w:rFonts w:ascii="Times New Roman" w:hAnsi="Times New Roman" w:cs="Times New Roman"/>
            <w:color w:val="0000FF"/>
            <w:sz w:val="24"/>
            <w:szCs w:val="24"/>
          </w:rPr>
          <w:t>строке 450</w:t>
        </w:r>
      </w:hyperlink>
      <w:r w:rsidRPr="00B43337">
        <w:rPr>
          <w:rFonts w:ascii="Times New Roman" w:hAnsi="Times New Roman" w:cs="Times New Roman"/>
          <w:sz w:val="24"/>
          <w:szCs w:val="24"/>
        </w:rPr>
        <w:t xml:space="preserve"> в графах 6, 7, 8, 9 отчета отражается разница показателей </w:t>
      </w:r>
      <w:hyperlink w:anchor="P7746" w:history="1">
        <w:r w:rsidRPr="00B43337">
          <w:rPr>
            <w:rFonts w:ascii="Times New Roman" w:hAnsi="Times New Roman" w:cs="Times New Roman"/>
            <w:color w:val="0000FF"/>
            <w:sz w:val="24"/>
            <w:szCs w:val="24"/>
          </w:rPr>
          <w:t>строки 010</w:t>
        </w:r>
      </w:hyperlink>
      <w:r w:rsidRPr="00B43337">
        <w:rPr>
          <w:rFonts w:ascii="Times New Roman" w:hAnsi="Times New Roman" w:cs="Times New Roman"/>
          <w:sz w:val="24"/>
          <w:szCs w:val="24"/>
        </w:rPr>
        <w:t xml:space="preserve"> раздела "Доходы бюджета" в графах 5, 6, 7, 8 и </w:t>
      </w:r>
      <w:hyperlink w:anchor="P7820" w:history="1">
        <w:r w:rsidRPr="00B43337">
          <w:rPr>
            <w:rFonts w:ascii="Times New Roman" w:hAnsi="Times New Roman" w:cs="Times New Roman"/>
            <w:color w:val="0000FF"/>
            <w:sz w:val="24"/>
            <w:szCs w:val="24"/>
          </w:rPr>
          <w:t>строки 200</w:t>
        </w:r>
      </w:hyperlink>
      <w:r w:rsidRPr="00B43337">
        <w:rPr>
          <w:rFonts w:ascii="Times New Roman" w:hAnsi="Times New Roman" w:cs="Times New Roman"/>
          <w:sz w:val="24"/>
          <w:szCs w:val="24"/>
        </w:rPr>
        <w:t xml:space="preserve"> раздела "Расходы бюджета" в графах 6, 7, 8, 9 соответственно.</w:t>
      </w:r>
    </w:p>
    <w:p w:rsidR="00B43337" w:rsidRPr="00B43337" w:rsidRDefault="00B43337">
      <w:pPr>
        <w:pStyle w:val="ConsPlusNormal"/>
        <w:ind w:firstLine="540"/>
        <w:jc w:val="both"/>
        <w:rPr>
          <w:rFonts w:ascii="Times New Roman" w:hAnsi="Times New Roman" w:cs="Times New Roman"/>
          <w:sz w:val="24"/>
          <w:szCs w:val="24"/>
        </w:rPr>
      </w:pPr>
      <w:hyperlink w:anchor="P7876" w:history="1">
        <w:r w:rsidRPr="00B43337">
          <w:rPr>
            <w:rFonts w:ascii="Times New Roman" w:hAnsi="Times New Roman" w:cs="Times New Roman"/>
            <w:color w:val="0000FF"/>
            <w:sz w:val="24"/>
            <w:szCs w:val="24"/>
          </w:rPr>
          <w:t>Строка 450</w:t>
        </w:r>
      </w:hyperlink>
      <w:r w:rsidRPr="00B43337">
        <w:rPr>
          <w:rFonts w:ascii="Times New Roman" w:hAnsi="Times New Roman" w:cs="Times New Roman"/>
          <w:sz w:val="24"/>
          <w:szCs w:val="24"/>
        </w:rPr>
        <w:t xml:space="preserve"> граф 4, 5, 10, 11 не заполняется.</w:t>
      </w:r>
    </w:p>
    <w:p w:rsidR="00B43337" w:rsidRPr="00B43337" w:rsidRDefault="00B43337">
      <w:pPr>
        <w:pStyle w:val="ConsPlusNormal"/>
        <w:ind w:firstLine="540"/>
        <w:jc w:val="both"/>
        <w:rPr>
          <w:rFonts w:ascii="Times New Roman" w:hAnsi="Times New Roman" w:cs="Times New Roman"/>
          <w:sz w:val="24"/>
          <w:szCs w:val="24"/>
        </w:rPr>
      </w:pPr>
      <w:bookmarkStart w:id="25" w:name="P998"/>
      <w:bookmarkEnd w:id="25"/>
      <w:r w:rsidRPr="00B43337">
        <w:rPr>
          <w:rFonts w:ascii="Times New Roman" w:hAnsi="Times New Roman" w:cs="Times New Roman"/>
          <w:sz w:val="24"/>
          <w:szCs w:val="24"/>
        </w:rPr>
        <w:t xml:space="preserve">59. По </w:t>
      </w:r>
      <w:hyperlink w:anchor="P7911" w:history="1">
        <w:r w:rsidRPr="00B43337">
          <w:rPr>
            <w:rFonts w:ascii="Times New Roman" w:hAnsi="Times New Roman" w:cs="Times New Roman"/>
            <w:color w:val="0000FF"/>
            <w:sz w:val="24"/>
            <w:szCs w:val="24"/>
          </w:rPr>
          <w:t>строке 500</w:t>
        </w:r>
      </w:hyperlink>
      <w:r w:rsidRPr="00B43337">
        <w:rPr>
          <w:rFonts w:ascii="Times New Roman" w:hAnsi="Times New Roman" w:cs="Times New Roman"/>
          <w:sz w:val="24"/>
          <w:szCs w:val="24"/>
        </w:rPr>
        <w:t xml:space="preserve"> отчета отражается сумма показателей </w:t>
      </w:r>
      <w:hyperlink w:anchor="P7920" w:history="1">
        <w:r w:rsidRPr="00B43337">
          <w:rPr>
            <w:rFonts w:ascii="Times New Roman" w:hAnsi="Times New Roman" w:cs="Times New Roman"/>
            <w:color w:val="0000FF"/>
            <w:sz w:val="24"/>
            <w:szCs w:val="24"/>
          </w:rPr>
          <w:t>строк 520</w:t>
        </w:r>
      </w:hyperlink>
      <w:r w:rsidRPr="00B43337">
        <w:rPr>
          <w:rFonts w:ascii="Times New Roman" w:hAnsi="Times New Roman" w:cs="Times New Roman"/>
          <w:sz w:val="24"/>
          <w:szCs w:val="24"/>
        </w:rPr>
        <w:t xml:space="preserve">, </w:t>
      </w:r>
      <w:hyperlink w:anchor="P7983" w:history="1">
        <w:r w:rsidRPr="00B43337">
          <w:rPr>
            <w:rFonts w:ascii="Times New Roman" w:hAnsi="Times New Roman" w:cs="Times New Roman"/>
            <w:color w:val="0000FF"/>
            <w:sz w:val="24"/>
            <w:szCs w:val="24"/>
          </w:rPr>
          <w:t>620</w:t>
        </w:r>
      </w:hyperlink>
      <w:r w:rsidRPr="00B43337">
        <w:rPr>
          <w:rFonts w:ascii="Times New Roman" w:hAnsi="Times New Roman" w:cs="Times New Roman"/>
          <w:sz w:val="24"/>
          <w:szCs w:val="24"/>
        </w:rPr>
        <w:t xml:space="preserve">, </w:t>
      </w:r>
      <w:hyperlink w:anchor="P8019" w:history="1">
        <w:r w:rsidRPr="00B43337">
          <w:rPr>
            <w:rFonts w:ascii="Times New Roman" w:hAnsi="Times New Roman" w:cs="Times New Roman"/>
            <w:color w:val="0000FF"/>
            <w:sz w:val="24"/>
            <w:szCs w:val="24"/>
          </w:rPr>
          <w:t>700</w:t>
        </w:r>
      </w:hyperlink>
      <w:r w:rsidRPr="00B43337">
        <w:rPr>
          <w:rFonts w:ascii="Times New Roman" w:hAnsi="Times New Roman" w:cs="Times New Roman"/>
          <w:sz w:val="24"/>
          <w:szCs w:val="24"/>
        </w:rPr>
        <w:t xml:space="preserve">, </w:t>
      </w:r>
      <w:hyperlink w:anchor="P8073" w:history="1">
        <w:r w:rsidRPr="00B43337">
          <w:rPr>
            <w:rFonts w:ascii="Times New Roman" w:hAnsi="Times New Roman" w:cs="Times New Roman"/>
            <w:color w:val="0000FF"/>
            <w:sz w:val="24"/>
            <w:szCs w:val="24"/>
          </w:rPr>
          <w:t>800</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Показатели по </w:t>
      </w:r>
      <w:hyperlink w:anchor="P7911" w:history="1">
        <w:r w:rsidRPr="00B43337">
          <w:rPr>
            <w:rFonts w:ascii="Times New Roman" w:hAnsi="Times New Roman" w:cs="Times New Roman"/>
            <w:color w:val="0000FF"/>
            <w:sz w:val="24"/>
            <w:szCs w:val="24"/>
          </w:rPr>
          <w:t>строке 500</w:t>
        </w:r>
      </w:hyperlink>
      <w:r w:rsidRPr="00B43337">
        <w:rPr>
          <w:rFonts w:ascii="Times New Roman" w:hAnsi="Times New Roman" w:cs="Times New Roman"/>
          <w:sz w:val="24"/>
          <w:szCs w:val="24"/>
        </w:rPr>
        <w:t xml:space="preserve"> раздела "Источники финансирования дефицита бюджета" в графах 5, 6, 7, 8 должны быть равны показателям, отраженным по </w:t>
      </w:r>
      <w:hyperlink w:anchor="P7876" w:history="1">
        <w:r w:rsidRPr="00B43337">
          <w:rPr>
            <w:rFonts w:ascii="Times New Roman" w:hAnsi="Times New Roman" w:cs="Times New Roman"/>
            <w:color w:val="0000FF"/>
            <w:sz w:val="24"/>
            <w:szCs w:val="24"/>
          </w:rPr>
          <w:t>строке 450</w:t>
        </w:r>
      </w:hyperlink>
      <w:r w:rsidRPr="00B43337">
        <w:rPr>
          <w:rFonts w:ascii="Times New Roman" w:hAnsi="Times New Roman" w:cs="Times New Roman"/>
          <w:sz w:val="24"/>
          <w:szCs w:val="24"/>
        </w:rPr>
        <w:t xml:space="preserve"> в графах 6, 7, 8, 9 соответственно, с противоположным знаком.</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Формирование Отчета об исполнении бюджета главного</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распорядителя, распорядителя, получателя бюджетных</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средств, главного администратора, администратора источников</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финансирования дефицита бюджета, главного администратора,</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администратора доходов бюджета </w:t>
      </w:r>
      <w:hyperlink w:anchor="P7694" w:history="1">
        <w:r w:rsidRPr="00B43337">
          <w:rPr>
            <w:rFonts w:ascii="Times New Roman" w:hAnsi="Times New Roman" w:cs="Times New Roman"/>
            <w:color w:val="0000FF"/>
            <w:sz w:val="24"/>
            <w:szCs w:val="24"/>
          </w:rPr>
          <w:t>(ф. 0503127)</w:t>
        </w:r>
      </w:hyperlink>
      <w:r w:rsidRPr="00B43337">
        <w:rPr>
          <w:rFonts w:ascii="Times New Roman" w:hAnsi="Times New Roman" w:cs="Times New Roman"/>
          <w:sz w:val="24"/>
          <w:szCs w:val="24"/>
        </w:rPr>
        <w:t xml:space="preserve"> по состоянию</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1 апреля, 1 июля, 1 октября, 1 января года,</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следующего за отчетным</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bookmarkStart w:id="26" w:name="P1009"/>
      <w:bookmarkEnd w:id="26"/>
      <w:r w:rsidRPr="00B43337">
        <w:rPr>
          <w:rFonts w:ascii="Times New Roman" w:hAnsi="Times New Roman" w:cs="Times New Roman"/>
          <w:sz w:val="24"/>
          <w:szCs w:val="24"/>
        </w:rPr>
        <w:t xml:space="preserve">60. В </w:t>
      </w:r>
      <w:hyperlink w:anchor="P7725" w:history="1">
        <w:r w:rsidRPr="00B43337">
          <w:rPr>
            <w:rFonts w:ascii="Times New Roman" w:hAnsi="Times New Roman" w:cs="Times New Roman"/>
            <w:color w:val="0000FF"/>
            <w:sz w:val="24"/>
            <w:szCs w:val="24"/>
          </w:rPr>
          <w:t>разделе</w:t>
        </w:r>
      </w:hyperlink>
      <w:r w:rsidRPr="00B43337">
        <w:rPr>
          <w:rFonts w:ascii="Times New Roman" w:hAnsi="Times New Roman" w:cs="Times New Roman"/>
          <w:sz w:val="24"/>
          <w:szCs w:val="24"/>
        </w:rPr>
        <w:t xml:space="preserve"> "Доходы бюджета" администратором доходов бюджета отражаются данные по кассовым поступлениям, исполненные: через лицевой счет, открытый в финансовом органе, - графа 5; через счета, открытые в подразделениях расчетной сети Банка России или в кредитных организациях (далее в целях настоящей Инструкции - кредитные организации), а также средства в пути - графа 6; через некассовые операции (доходы, предусмотренные на соответствующий финансовый год и исполненные без движения бюджетных средств) - графа 7; итого исполнено - графа 8 (сумма граф 5, 6, 7).</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При формировании </w:t>
      </w:r>
      <w:hyperlink w:anchor="P7725" w:history="1">
        <w:r w:rsidRPr="00B43337">
          <w:rPr>
            <w:rFonts w:ascii="Times New Roman" w:hAnsi="Times New Roman" w:cs="Times New Roman"/>
            <w:color w:val="0000FF"/>
            <w:sz w:val="24"/>
            <w:szCs w:val="24"/>
          </w:rPr>
          <w:t>раздела</w:t>
        </w:r>
      </w:hyperlink>
      <w:r w:rsidRPr="00B43337">
        <w:rPr>
          <w:rFonts w:ascii="Times New Roman" w:hAnsi="Times New Roman" w:cs="Times New Roman"/>
          <w:sz w:val="24"/>
          <w:szCs w:val="24"/>
        </w:rPr>
        <w:t xml:space="preserve"> "Доходы бюджета" показатели отражаются: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4 - на основании данных по соответствующим аналитическим счетам счета 050400000 "Сметные (плановые, прогнозные) назначения";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394"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5 - на основании данных по соответствующим счетам счета 121002000 "Расчеты с финансовым органом по поступлениям в бюджет" (121002110, 121002120, 121002130, 121002140, 121002151, 121002152, 121002153, 121002160, 121002173, 121002180, 121002410, 121002420, 121002430, 121002440);</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6 - на основании аналитических данных по поступлениям, отраженных на забалансовых счетах 17 "Поступления денежных средств на счета учреждения", открытых к счетам 120121000 "Денежные средства учреждения на счетах в кредитной организации", 120123000 "Денежные средства учреждения в кредитной организации в пути" и 120127000 "Денежные средства учреждения в иностранной валюте на счетах в кредитной организации", в разрезе кодов классификации доходов бюджета;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7 - на основании данных по соответствующим счетам, отражающим некассовые операции по доходам, в разрезе кодов классификации доходов бюджета.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Главным администратором доходов бюджета при отражении показателей в графах 5, 6, 7 </w:t>
      </w:r>
      <w:hyperlink w:anchor="P7725" w:history="1">
        <w:r w:rsidRPr="00B43337">
          <w:rPr>
            <w:rFonts w:ascii="Times New Roman" w:hAnsi="Times New Roman" w:cs="Times New Roman"/>
            <w:color w:val="0000FF"/>
            <w:sz w:val="24"/>
            <w:szCs w:val="24"/>
          </w:rPr>
          <w:t>раздела</w:t>
        </w:r>
      </w:hyperlink>
      <w:r w:rsidRPr="00B43337">
        <w:rPr>
          <w:rFonts w:ascii="Times New Roman" w:hAnsi="Times New Roman" w:cs="Times New Roman"/>
          <w:sz w:val="24"/>
          <w:szCs w:val="24"/>
        </w:rPr>
        <w:t xml:space="preserve"> "Доходы бюджета":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по строкам, содержащим утвержденные на финансовый год плановые показатели по группировочным кодам классификации доходов (графа 4), - формируются обобщенные показатели исполнения;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7746" w:history="1">
        <w:r w:rsidRPr="00B43337">
          <w:rPr>
            <w:rFonts w:ascii="Times New Roman" w:hAnsi="Times New Roman" w:cs="Times New Roman"/>
            <w:color w:val="0000FF"/>
            <w:sz w:val="24"/>
            <w:szCs w:val="24"/>
          </w:rPr>
          <w:t>строке 010</w:t>
        </w:r>
      </w:hyperlink>
      <w:r w:rsidRPr="00B43337">
        <w:rPr>
          <w:rFonts w:ascii="Times New Roman" w:hAnsi="Times New Roman" w:cs="Times New Roman"/>
          <w:sz w:val="24"/>
          <w:szCs w:val="24"/>
        </w:rPr>
        <w:t xml:space="preserve"> - отражается общая сумма по разделу без учета обобщенных показателей исполнения по группировочным кодам классификации доходов бюджета.</w:t>
      </w:r>
    </w:p>
    <w:p w:rsidR="00B43337" w:rsidRPr="00B43337" w:rsidRDefault="00B43337">
      <w:pPr>
        <w:pStyle w:val="ConsPlusNormal"/>
        <w:ind w:firstLine="540"/>
        <w:jc w:val="both"/>
        <w:rPr>
          <w:rFonts w:ascii="Times New Roman" w:hAnsi="Times New Roman" w:cs="Times New Roman"/>
          <w:sz w:val="24"/>
          <w:szCs w:val="24"/>
        </w:rPr>
      </w:pPr>
      <w:bookmarkStart w:id="27" w:name="P1019"/>
      <w:bookmarkEnd w:id="27"/>
      <w:r w:rsidRPr="00B43337">
        <w:rPr>
          <w:rFonts w:ascii="Times New Roman" w:hAnsi="Times New Roman" w:cs="Times New Roman"/>
          <w:sz w:val="24"/>
          <w:szCs w:val="24"/>
        </w:rPr>
        <w:t xml:space="preserve">61. В </w:t>
      </w:r>
      <w:hyperlink w:anchor="P7794" w:history="1">
        <w:r w:rsidRPr="00B43337">
          <w:rPr>
            <w:rFonts w:ascii="Times New Roman" w:hAnsi="Times New Roman" w:cs="Times New Roman"/>
            <w:color w:val="0000FF"/>
            <w:sz w:val="24"/>
            <w:szCs w:val="24"/>
          </w:rPr>
          <w:t>разделе</w:t>
        </w:r>
      </w:hyperlink>
      <w:r w:rsidRPr="00B43337">
        <w:rPr>
          <w:rFonts w:ascii="Times New Roman" w:hAnsi="Times New Roman" w:cs="Times New Roman"/>
          <w:sz w:val="24"/>
          <w:szCs w:val="24"/>
        </w:rPr>
        <w:t xml:space="preserve"> "Расходы бюджета" получателем бюджетных средств отражаются данные по кассовым расходам, исполненные: через лицевой счет, открытый в финансовом органе, - графа 6; через счета, открытые в кредитных организациях, - графа 7; через некассовые операции - графа 8; итого исполнено - графа 9 (сумма граф 6, 7, 8).</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lastRenderedPageBreak/>
        <w:t xml:space="preserve">При формировании </w:t>
      </w:r>
      <w:hyperlink w:anchor="P7794" w:history="1">
        <w:r w:rsidRPr="00B43337">
          <w:rPr>
            <w:rFonts w:ascii="Times New Roman" w:hAnsi="Times New Roman" w:cs="Times New Roman"/>
            <w:color w:val="0000FF"/>
            <w:sz w:val="24"/>
            <w:szCs w:val="24"/>
          </w:rPr>
          <w:t>раздела</w:t>
        </w:r>
      </w:hyperlink>
      <w:r w:rsidRPr="00B43337">
        <w:rPr>
          <w:rFonts w:ascii="Times New Roman" w:hAnsi="Times New Roman" w:cs="Times New Roman"/>
          <w:sz w:val="24"/>
          <w:szCs w:val="24"/>
        </w:rPr>
        <w:t xml:space="preserve"> "Расходы бюджета" показатели отражаются: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6 - на основании данных по соответствующим счетам счета 130405000 "Расчеты по платежам из бюджета с финансовым органом" (130405211, 130405212, 130405213, 130405221, 130405222, 130405223, 130405224, 130405225, 130405226, 130405231, 130405232, 130405241, 130405242, 130405251, 130405252, 130405253, 130405261, 130405262, 130405263, 130405273, 130405290, 130405310, 130405320, 130405330, 130405340, 130405530);</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7 - на основании аналитических данных по выбытиям, отраженных на забалансовых счетах 18 "Выбытия денежных средств со счетов учреждения", открытых к счетам 120121000 "Денежные средства учреждения на счетах в кредитной организации" и 120127000 "Денежные средства учреждения в иностранной валюте на счетах в кредитной организации", в разрезе кодов классификации расходов бюджета;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8 - на основании данных по соответствующим счетам, отражающим некассовые операции по расходам, в разрезе кодов классификации расходов бюджета.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При этом, в графы 6, 7 не включаются данные по операциям главного распорядителя, распорядителя, получателя бюджетных средств по перечислению денежных средств распорядителю (получателю) бюджетных средств на бюджетные счета в рублях и иностранной валюте, открытые в кредитных организациях, отражаемые в корреспонденции с соответствующими счетами счета 130404000 "Внутриведомственные расчеты", и восстановлению указанных средств;</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Главным распорядителем, распорядителем, получателем бюджетных средств при отражении показателей в графах 6, 7, 8 </w:t>
      </w:r>
      <w:hyperlink w:anchor="P7794" w:history="1">
        <w:r w:rsidRPr="00B43337">
          <w:rPr>
            <w:rFonts w:ascii="Times New Roman" w:hAnsi="Times New Roman" w:cs="Times New Roman"/>
            <w:color w:val="0000FF"/>
            <w:sz w:val="24"/>
            <w:szCs w:val="24"/>
          </w:rPr>
          <w:t>раздела</w:t>
        </w:r>
      </w:hyperlink>
      <w:r w:rsidRPr="00B43337">
        <w:rPr>
          <w:rFonts w:ascii="Times New Roman" w:hAnsi="Times New Roman" w:cs="Times New Roman"/>
          <w:sz w:val="24"/>
          <w:szCs w:val="24"/>
        </w:rPr>
        <w:t xml:space="preserve"> "Расходы бюджета":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по строкам, содержащим утвержденные (доведенные) на финансовый год бюджетные ассигнования по группировочным кодам классификации расходов бюджета (графа 4), формируются обобщенные показатели исполнения;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7820" w:history="1">
        <w:r w:rsidRPr="00B43337">
          <w:rPr>
            <w:rFonts w:ascii="Times New Roman" w:hAnsi="Times New Roman" w:cs="Times New Roman"/>
            <w:color w:val="0000FF"/>
            <w:sz w:val="24"/>
            <w:szCs w:val="24"/>
          </w:rPr>
          <w:t>строке 200</w:t>
        </w:r>
      </w:hyperlink>
      <w:r w:rsidRPr="00B43337">
        <w:rPr>
          <w:rFonts w:ascii="Times New Roman" w:hAnsi="Times New Roman" w:cs="Times New Roman"/>
          <w:sz w:val="24"/>
          <w:szCs w:val="24"/>
        </w:rPr>
        <w:t xml:space="preserve"> отражается общая сумма по разделу без учета обобщенных показателей исполнения по группировочным кодам классификации расходов бюджета.</w:t>
      </w:r>
    </w:p>
    <w:p w:rsidR="00B43337" w:rsidRPr="00B43337" w:rsidRDefault="00B43337">
      <w:pPr>
        <w:pStyle w:val="ConsPlusNormal"/>
        <w:ind w:firstLine="540"/>
        <w:jc w:val="both"/>
        <w:rPr>
          <w:rFonts w:ascii="Times New Roman" w:hAnsi="Times New Roman" w:cs="Times New Roman"/>
          <w:sz w:val="24"/>
          <w:szCs w:val="24"/>
        </w:rPr>
      </w:pPr>
      <w:bookmarkStart w:id="28" w:name="P1028"/>
      <w:bookmarkEnd w:id="28"/>
      <w:r w:rsidRPr="00B43337">
        <w:rPr>
          <w:rFonts w:ascii="Times New Roman" w:hAnsi="Times New Roman" w:cs="Times New Roman"/>
          <w:sz w:val="24"/>
          <w:szCs w:val="24"/>
        </w:rPr>
        <w:t xml:space="preserve">62. В </w:t>
      </w:r>
      <w:hyperlink w:anchor="P7890" w:history="1">
        <w:r w:rsidRPr="00B43337">
          <w:rPr>
            <w:rFonts w:ascii="Times New Roman" w:hAnsi="Times New Roman" w:cs="Times New Roman"/>
            <w:color w:val="0000FF"/>
            <w:sz w:val="24"/>
            <w:szCs w:val="24"/>
          </w:rPr>
          <w:t>разделе</w:t>
        </w:r>
      </w:hyperlink>
      <w:r w:rsidRPr="00B43337">
        <w:rPr>
          <w:rFonts w:ascii="Times New Roman" w:hAnsi="Times New Roman" w:cs="Times New Roman"/>
          <w:sz w:val="24"/>
          <w:szCs w:val="24"/>
        </w:rPr>
        <w:t xml:space="preserve"> "Источники финансирования дефицита бюджета" администратором источников финансирования дефицита бюджета отражаются данные по поступлениям и выбытиям источников финансирования дефицита бюджета, исполненные: через лицевой счет, открытый в финансовом органе, - графа 5; через счета, открытые в кредитных организациях, а также средства в пути - графа 6; через некассовые операции - графа 7; итого исполнено - графа 8 (сумма граф 5, 6, 7).</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395"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При формировании </w:t>
      </w:r>
      <w:hyperlink w:anchor="P7920" w:history="1">
        <w:r w:rsidRPr="00B43337">
          <w:rPr>
            <w:rFonts w:ascii="Times New Roman" w:hAnsi="Times New Roman" w:cs="Times New Roman"/>
            <w:color w:val="0000FF"/>
            <w:sz w:val="24"/>
            <w:szCs w:val="24"/>
          </w:rPr>
          <w:t>строк 520</w:t>
        </w:r>
      </w:hyperlink>
      <w:r w:rsidRPr="00B43337">
        <w:rPr>
          <w:rFonts w:ascii="Times New Roman" w:hAnsi="Times New Roman" w:cs="Times New Roman"/>
          <w:sz w:val="24"/>
          <w:szCs w:val="24"/>
        </w:rPr>
        <w:t xml:space="preserve"> и </w:t>
      </w:r>
      <w:hyperlink w:anchor="P7983" w:history="1">
        <w:r w:rsidRPr="00B43337">
          <w:rPr>
            <w:rFonts w:ascii="Times New Roman" w:hAnsi="Times New Roman" w:cs="Times New Roman"/>
            <w:color w:val="0000FF"/>
            <w:sz w:val="24"/>
            <w:szCs w:val="24"/>
          </w:rPr>
          <w:t>620</w:t>
        </w:r>
      </w:hyperlink>
      <w:r w:rsidRPr="00B43337">
        <w:rPr>
          <w:rFonts w:ascii="Times New Roman" w:hAnsi="Times New Roman" w:cs="Times New Roman"/>
          <w:sz w:val="24"/>
          <w:szCs w:val="24"/>
        </w:rPr>
        <w:t xml:space="preserve"> раздела отчета показатели отражаются: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5 - на основании данных по соответствующим счетам счета 121002000 "Расчеты с финансовым органом по поступлениям в бюджет" (121002171, 121002410, 121002620, 121002630, 121002640, 121002650, 121002710, 121002720) - дебетовый остаток по счетам отражается в положительном значении, и счета 130405000 "Расчеты по платежам из бюджета с финансовым органом" (130405310, 130405520, 130405530, 130405540, 130405550, 130405810, 130405820) - кредитовый остаток по счетам отражается в отрицательном значении;</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396"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6 - на основании аналитических данных по поступлениям и выбытиям, отраженных на забалансовых счетах 17 "Поступления денежных средств на счета учреждения" и 18 "Выбытия денежных средств со счетов учреждения", открытых к счетам 120121000 "Денежные средства учреждения на счетах в кредитной организации", 120123000 "Денежные средства учреждения в кредитной организации в пути" и 120127000 "Денежные средства учреждения в иностранной валюте на счетах в кредитной организации", в разрезе кодов классификации источников финансирования дефицита бюджета, в положительном и в отрицательном значении показателей аналогично порядка, предусмотренного при формировании показателей в графе 5;</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7 - на основании данных по соответствующим счетам, отражающим некассовые операции с источниками финансирования дефицита бюджета, в разрезе кодов классификации источников финансирования дефицита бюджета.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При этом в графы 5, 6 не включаются данные по операциям главного администратора </w:t>
      </w:r>
      <w:r w:rsidRPr="00B43337">
        <w:rPr>
          <w:rFonts w:ascii="Times New Roman" w:hAnsi="Times New Roman" w:cs="Times New Roman"/>
          <w:sz w:val="24"/>
          <w:szCs w:val="24"/>
        </w:rPr>
        <w:lastRenderedPageBreak/>
        <w:t>(администратора) источников финансирования дефицита бюджета по перечислению денежных средств администратору источников финансирования дефицита бюджета на бюджетные счета в рублях и иностранной валюте, открытые в кредитных организациях, отражаемые в корреспонденции с соответствующими счетами счета 130404000 "Внутриведомственные расчеты", и восстановлению указанных средств.</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Главным администратором, администратором источников финансирования дефицита бюджета при отражении показателей в графах 5, 6, 7 </w:t>
      </w:r>
      <w:hyperlink w:anchor="P7890" w:history="1">
        <w:r w:rsidRPr="00B43337">
          <w:rPr>
            <w:rFonts w:ascii="Times New Roman" w:hAnsi="Times New Roman" w:cs="Times New Roman"/>
            <w:color w:val="0000FF"/>
            <w:sz w:val="24"/>
            <w:szCs w:val="24"/>
          </w:rPr>
          <w:t>раздела</w:t>
        </w:r>
      </w:hyperlink>
      <w:r w:rsidRPr="00B43337">
        <w:rPr>
          <w:rFonts w:ascii="Times New Roman" w:hAnsi="Times New Roman" w:cs="Times New Roman"/>
          <w:sz w:val="24"/>
          <w:szCs w:val="24"/>
        </w:rPr>
        <w:t xml:space="preserve"> "Источники финансирования дефицита бюджета":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по строкам, содержащим утвержденные на финансовый год плановые показатели по группировочным кодам классификации источников финансирования дефицита бюджета (графа 4), формируются обобщенные показатели исполнения;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7920" w:history="1">
        <w:r w:rsidRPr="00B43337">
          <w:rPr>
            <w:rFonts w:ascii="Times New Roman" w:hAnsi="Times New Roman" w:cs="Times New Roman"/>
            <w:color w:val="0000FF"/>
            <w:sz w:val="24"/>
            <w:szCs w:val="24"/>
          </w:rPr>
          <w:t>строкам 520</w:t>
        </w:r>
      </w:hyperlink>
      <w:r w:rsidRPr="00B43337">
        <w:rPr>
          <w:rFonts w:ascii="Times New Roman" w:hAnsi="Times New Roman" w:cs="Times New Roman"/>
          <w:sz w:val="24"/>
          <w:szCs w:val="24"/>
        </w:rPr>
        <w:t xml:space="preserve">, </w:t>
      </w:r>
      <w:hyperlink w:anchor="P7983" w:history="1">
        <w:r w:rsidRPr="00B43337">
          <w:rPr>
            <w:rFonts w:ascii="Times New Roman" w:hAnsi="Times New Roman" w:cs="Times New Roman"/>
            <w:color w:val="0000FF"/>
            <w:sz w:val="24"/>
            <w:szCs w:val="24"/>
          </w:rPr>
          <w:t>620</w:t>
        </w:r>
      </w:hyperlink>
      <w:r w:rsidRPr="00B43337">
        <w:rPr>
          <w:rFonts w:ascii="Times New Roman" w:hAnsi="Times New Roman" w:cs="Times New Roman"/>
          <w:sz w:val="24"/>
          <w:szCs w:val="24"/>
        </w:rPr>
        <w:t xml:space="preserve"> отражается общая сумма исполнения по источникам финансирования дефицита бюджета без учета обобщенных показателей исполнения по группировочным кодам классификации источников финансирования дефицита бюджета.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исключен. - </w:t>
      </w:r>
      <w:hyperlink r:id="rId397"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hyperlink w:anchor="P8019" w:history="1">
        <w:r w:rsidRPr="00B43337">
          <w:rPr>
            <w:rFonts w:ascii="Times New Roman" w:hAnsi="Times New Roman" w:cs="Times New Roman"/>
            <w:color w:val="0000FF"/>
            <w:sz w:val="24"/>
            <w:szCs w:val="24"/>
          </w:rPr>
          <w:t>Строки 700</w:t>
        </w:r>
      </w:hyperlink>
      <w:r w:rsidRPr="00B43337">
        <w:rPr>
          <w:rFonts w:ascii="Times New Roman" w:hAnsi="Times New Roman" w:cs="Times New Roman"/>
          <w:sz w:val="24"/>
          <w:szCs w:val="24"/>
        </w:rPr>
        <w:t xml:space="preserve">, </w:t>
      </w:r>
      <w:hyperlink w:anchor="P8028" w:history="1">
        <w:r w:rsidRPr="00B43337">
          <w:rPr>
            <w:rFonts w:ascii="Times New Roman" w:hAnsi="Times New Roman" w:cs="Times New Roman"/>
            <w:color w:val="0000FF"/>
            <w:sz w:val="24"/>
            <w:szCs w:val="24"/>
          </w:rPr>
          <w:t>710</w:t>
        </w:r>
      </w:hyperlink>
      <w:r w:rsidRPr="00B43337">
        <w:rPr>
          <w:rFonts w:ascii="Times New Roman" w:hAnsi="Times New Roman" w:cs="Times New Roman"/>
          <w:sz w:val="24"/>
          <w:szCs w:val="24"/>
        </w:rPr>
        <w:t xml:space="preserve">, </w:t>
      </w:r>
      <w:hyperlink w:anchor="P8046" w:history="1">
        <w:r w:rsidRPr="00B43337">
          <w:rPr>
            <w:rFonts w:ascii="Times New Roman" w:hAnsi="Times New Roman" w:cs="Times New Roman"/>
            <w:color w:val="0000FF"/>
            <w:sz w:val="24"/>
            <w:szCs w:val="24"/>
          </w:rPr>
          <w:t>720</w:t>
        </w:r>
      </w:hyperlink>
      <w:r w:rsidRPr="00B43337">
        <w:rPr>
          <w:rFonts w:ascii="Times New Roman" w:hAnsi="Times New Roman" w:cs="Times New Roman"/>
          <w:sz w:val="24"/>
          <w:szCs w:val="24"/>
        </w:rPr>
        <w:t xml:space="preserve"> в графе 5 не заполняются.</w:t>
      </w:r>
    </w:p>
    <w:p w:rsidR="00B43337" w:rsidRPr="00B43337" w:rsidRDefault="00B43337">
      <w:pPr>
        <w:pStyle w:val="ConsPlusNormal"/>
        <w:ind w:firstLine="540"/>
        <w:jc w:val="both"/>
        <w:rPr>
          <w:rFonts w:ascii="Times New Roman" w:hAnsi="Times New Roman" w:cs="Times New Roman"/>
          <w:sz w:val="24"/>
          <w:szCs w:val="24"/>
        </w:rPr>
      </w:pPr>
      <w:hyperlink w:anchor="P8028" w:history="1">
        <w:r w:rsidRPr="00B43337">
          <w:rPr>
            <w:rFonts w:ascii="Times New Roman" w:hAnsi="Times New Roman" w:cs="Times New Roman"/>
            <w:color w:val="0000FF"/>
            <w:sz w:val="24"/>
            <w:szCs w:val="24"/>
          </w:rPr>
          <w:t>Строка 710</w:t>
        </w:r>
      </w:hyperlink>
      <w:r w:rsidRPr="00B43337">
        <w:rPr>
          <w:rFonts w:ascii="Times New Roman" w:hAnsi="Times New Roman" w:cs="Times New Roman"/>
          <w:sz w:val="24"/>
          <w:szCs w:val="24"/>
        </w:rPr>
        <w:t xml:space="preserve"> формируется: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6 - на основании данных по счетам 120121510 "Поступления денежных средств учреждения на счета в кредитной организации", 120122510 "Поступления денежных средств учреждения на депозитные счета в кредитной организации", 120123510 "Поступление денежных средств учреждения в кредитной организации в пути" и 120127510 "Поступления денежных средств учреждения в иностранной валюте на счет в кредитной организации";</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398"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графе 8 - сумма показателей по </w:t>
      </w:r>
      <w:hyperlink w:anchor="P8028" w:history="1">
        <w:r w:rsidRPr="00B43337">
          <w:rPr>
            <w:rFonts w:ascii="Times New Roman" w:hAnsi="Times New Roman" w:cs="Times New Roman"/>
            <w:color w:val="0000FF"/>
            <w:sz w:val="24"/>
            <w:szCs w:val="24"/>
          </w:rPr>
          <w:t>строке 710</w:t>
        </w:r>
      </w:hyperlink>
      <w:r w:rsidRPr="00B43337">
        <w:rPr>
          <w:rFonts w:ascii="Times New Roman" w:hAnsi="Times New Roman" w:cs="Times New Roman"/>
          <w:sz w:val="24"/>
          <w:szCs w:val="24"/>
        </w:rPr>
        <w:t xml:space="preserve"> граф 6, 7.</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Данные по </w:t>
      </w:r>
      <w:hyperlink w:anchor="P8028" w:history="1">
        <w:r w:rsidRPr="00B43337">
          <w:rPr>
            <w:rFonts w:ascii="Times New Roman" w:hAnsi="Times New Roman" w:cs="Times New Roman"/>
            <w:color w:val="0000FF"/>
            <w:sz w:val="24"/>
            <w:szCs w:val="24"/>
          </w:rPr>
          <w:t>строке 710</w:t>
        </w:r>
      </w:hyperlink>
      <w:r w:rsidRPr="00B43337">
        <w:rPr>
          <w:rFonts w:ascii="Times New Roman" w:hAnsi="Times New Roman" w:cs="Times New Roman"/>
          <w:sz w:val="24"/>
          <w:szCs w:val="24"/>
        </w:rPr>
        <w:t xml:space="preserve"> отражаются в отрицательном значении.</w:t>
      </w:r>
    </w:p>
    <w:p w:rsidR="00B43337" w:rsidRPr="00B43337" w:rsidRDefault="00B43337">
      <w:pPr>
        <w:pStyle w:val="ConsPlusNormal"/>
        <w:ind w:firstLine="540"/>
        <w:jc w:val="both"/>
        <w:rPr>
          <w:rFonts w:ascii="Times New Roman" w:hAnsi="Times New Roman" w:cs="Times New Roman"/>
          <w:sz w:val="24"/>
          <w:szCs w:val="24"/>
        </w:rPr>
      </w:pPr>
      <w:hyperlink w:anchor="P8046" w:history="1">
        <w:r w:rsidRPr="00B43337">
          <w:rPr>
            <w:rFonts w:ascii="Times New Roman" w:hAnsi="Times New Roman" w:cs="Times New Roman"/>
            <w:color w:val="0000FF"/>
            <w:sz w:val="24"/>
            <w:szCs w:val="24"/>
          </w:rPr>
          <w:t>Строка 720</w:t>
        </w:r>
      </w:hyperlink>
      <w:r w:rsidRPr="00B43337">
        <w:rPr>
          <w:rFonts w:ascii="Times New Roman" w:hAnsi="Times New Roman" w:cs="Times New Roman"/>
          <w:sz w:val="24"/>
          <w:szCs w:val="24"/>
        </w:rPr>
        <w:t xml:space="preserve"> формируется: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6 - на основании данных по счетам 120121610 "Выбытия денежных средств учреждения со счетов в кредитной организации", 120122610 "Выбытия денежных средств учреждения с депозитных счетов в кредитной организации", 120123610 "Выбытия денежных средств учреждения в кредитной организации в пути" и 120127610 "Выбытия денежных средств учреждения в иностранной валюте со счета в кредитной организации";</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399"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графе 8 - сумма показателей по </w:t>
      </w:r>
      <w:hyperlink w:anchor="P8046" w:history="1">
        <w:r w:rsidRPr="00B43337">
          <w:rPr>
            <w:rFonts w:ascii="Times New Roman" w:hAnsi="Times New Roman" w:cs="Times New Roman"/>
            <w:color w:val="0000FF"/>
            <w:sz w:val="24"/>
            <w:szCs w:val="24"/>
          </w:rPr>
          <w:t>строке 720</w:t>
        </w:r>
      </w:hyperlink>
      <w:r w:rsidRPr="00B43337">
        <w:rPr>
          <w:rFonts w:ascii="Times New Roman" w:hAnsi="Times New Roman" w:cs="Times New Roman"/>
          <w:sz w:val="24"/>
          <w:szCs w:val="24"/>
        </w:rPr>
        <w:t xml:space="preserve"> графы 6, 7.</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Данные по </w:t>
      </w:r>
      <w:hyperlink w:anchor="P8046" w:history="1">
        <w:r w:rsidRPr="00B43337">
          <w:rPr>
            <w:rFonts w:ascii="Times New Roman" w:hAnsi="Times New Roman" w:cs="Times New Roman"/>
            <w:color w:val="0000FF"/>
            <w:sz w:val="24"/>
            <w:szCs w:val="24"/>
          </w:rPr>
          <w:t>строке 720</w:t>
        </w:r>
      </w:hyperlink>
      <w:r w:rsidRPr="00B43337">
        <w:rPr>
          <w:rFonts w:ascii="Times New Roman" w:hAnsi="Times New Roman" w:cs="Times New Roman"/>
          <w:sz w:val="24"/>
          <w:szCs w:val="24"/>
        </w:rPr>
        <w:t xml:space="preserve"> отражаются в положительном значении.</w:t>
      </w:r>
    </w:p>
    <w:p w:rsidR="00B43337" w:rsidRPr="00B43337" w:rsidRDefault="00B43337">
      <w:pPr>
        <w:pStyle w:val="ConsPlusNormal"/>
        <w:ind w:firstLine="540"/>
        <w:jc w:val="both"/>
        <w:rPr>
          <w:rFonts w:ascii="Times New Roman" w:hAnsi="Times New Roman" w:cs="Times New Roman"/>
          <w:sz w:val="24"/>
          <w:szCs w:val="24"/>
        </w:rPr>
      </w:pPr>
      <w:hyperlink w:anchor="P8019" w:history="1">
        <w:r w:rsidRPr="00B43337">
          <w:rPr>
            <w:rFonts w:ascii="Times New Roman" w:hAnsi="Times New Roman" w:cs="Times New Roman"/>
            <w:color w:val="0000FF"/>
            <w:sz w:val="24"/>
            <w:szCs w:val="24"/>
          </w:rPr>
          <w:t>Строка 700</w:t>
        </w:r>
      </w:hyperlink>
      <w:r w:rsidRPr="00B43337">
        <w:rPr>
          <w:rFonts w:ascii="Times New Roman" w:hAnsi="Times New Roman" w:cs="Times New Roman"/>
          <w:sz w:val="24"/>
          <w:szCs w:val="24"/>
        </w:rPr>
        <w:t xml:space="preserve"> граф 6, 7, 8 отражает сумму </w:t>
      </w:r>
      <w:hyperlink w:anchor="P8028" w:history="1">
        <w:r w:rsidRPr="00B43337">
          <w:rPr>
            <w:rFonts w:ascii="Times New Roman" w:hAnsi="Times New Roman" w:cs="Times New Roman"/>
            <w:color w:val="0000FF"/>
            <w:sz w:val="24"/>
            <w:szCs w:val="24"/>
          </w:rPr>
          <w:t>строк 710</w:t>
        </w:r>
      </w:hyperlink>
      <w:r w:rsidRPr="00B43337">
        <w:rPr>
          <w:rFonts w:ascii="Times New Roman" w:hAnsi="Times New Roman" w:cs="Times New Roman"/>
          <w:sz w:val="24"/>
          <w:szCs w:val="24"/>
        </w:rPr>
        <w:t xml:space="preserve"> и </w:t>
      </w:r>
      <w:hyperlink w:anchor="P8046" w:history="1">
        <w:r w:rsidRPr="00B43337">
          <w:rPr>
            <w:rFonts w:ascii="Times New Roman" w:hAnsi="Times New Roman" w:cs="Times New Roman"/>
            <w:color w:val="0000FF"/>
            <w:sz w:val="24"/>
            <w:szCs w:val="24"/>
          </w:rPr>
          <w:t>720</w:t>
        </w:r>
      </w:hyperlink>
      <w:r w:rsidRPr="00B43337">
        <w:rPr>
          <w:rFonts w:ascii="Times New Roman" w:hAnsi="Times New Roman" w:cs="Times New Roman"/>
          <w:sz w:val="24"/>
          <w:szCs w:val="24"/>
        </w:rPr>
        <w:t>, соответственно граф 6, 7, 8 раздела.</w:t>
      </w:r>
    </w:p>
    <w:p w:rsidR="00B43337" w:rsidRPr="00B43337" w:rsidRDefault="00B43337">
      <w:pPr>
        <w:pStyle w:val="ConsPlusNormal"/>
        <w:ind w:firstLine="540"/>
        <w:jc w:val="both"/>
        <w:rPr>
          <w:rFonts w:ascii="Times New Roman" w:hAnsi="Times New Roman" w:cs="Times New Roman"/>
          <w:sz w:val="24"/>
          <w:szCs w:val="24"/>
        </w:rPr>
      </w:pPr>
      <w:hyperlink w:anchor="P8073" w:history="1">
        <w:r w:rsidRPr="00B43337">
          <w:rPr>
            <w:rFonts w:ascii="Times New Roman" w:hAnsi="Times New Roman" w:cs="Times New Roman"/>
            <w:color w:val="0000FF"/>
            <w:sz w:val="24"/>
            <w:szCs w:val="24"/>
          </w:rPr>
          <w:t>Строка 800</w:t>
        </w:r>
      </w:hyperlink>
      <w:r w:rsidRPr="00B43337">
        <w:rPr>
          <w:rFonts w:ascii="Times New Roman" w:hAnsi="Times New Roman" w:cs="Times New Roman"/>
          <w:sz w:val="24"/>
          <w:szCs w:val="24"/>
        </w:rPr>
        <w:t xml:space="preserve"> граф 5, 6, 7, 8 отражает сумму </w:t>
      </w:r>
      <w:hyperlink w:anchor="P8104" w:history="1">
        <w:r w:rsidRPr="00B43337">
          <w:rPr>
            <w:rFonts w:ascii="Times New Roman" w:hAnsi="Times New Roman" w:cs="Times New Roman"/>
            <w:color w:val="0000FF"/>
            <w:sz w:val="24"/>
            <w:szCs w:val="24"/>
          </w:rPr>
          <w:t>строк 810</w:t>
        </w:r>
      </w:hyperlink>
      <w:r w:rsidRPr="00B43337">
        <w:rPr>
          <w:rFonts w:ascii="Times New Roman" w:hAnsi="Times New Roman" w:cs="Times New Roman"/>
          <w:sz w:val="24"/>
          <w:szCs w:val="24"/>
        </w:rPr>
        <w:t xml:space="preserve"> и </w:t>
      </w:r>
      <w:hyperlink w:anchor="P8140" w:history="1">
        <w:r w:rsidRPr="00B43337">
          <w:rPr>
            <w:rFonts w:ascii="Times New Roman" w:hAnsi="Times New Roman" w:cs="Times New Roman"/>
            <w:color w:val="0000FF"/>
            <w:sz w:val="24"/>
            <w:szCs w:val="24"/>
          </w:rPr>
          <w:t>820</w:t>
        </w:r>
      </w:hyperlink>
      <w:r w:rsidRPr="00B43337">
        <w:rPr>
          <w:rFonts w:ascii="Times New Roman" w:hAnsi="Times New Roman" w:cs="Times New Roman"/>
          <w:sz w:val="24"/>
          <w:szCs w:val="24"/>
        </w:rPr>
        <w:t xml:space="preserve"> соответственно граф 5, 6, 7, 8 раздела.</w:t>
      </w:r>
    </w:p>
    <w:p w:rsidR="00B43337" w:rsidRPr="00B43337" w:rsidRDefault="00B43337">
      <w:pPr>
        <w:pStyle w:val="ConsPlusNormal"/>
        <w:ind w:firstLine="540"/>
        <w:jc w:val="both"/>
        <w:rPr>
          <w:rFonts w:ascii="Times New Roman" w:hAnsi="Times New Roman" w:cs="Times New Roman"/>
          <w:sz w:val="24"/>
          <w:szCs w:val="24"/>
        </w:rPr>
      </w:pPr>
      <w:hyperlink w:anchor="P8104" w:history="1">
        <w:r w:rsidRPr="00B43337">
          <w:rPr>
            <w:rFonts w:ascii="Times New Roman" w:hAnsi="Times New Roman" w:cs="Times New Roman"/>
            <w:color w:val="0000FF"/>
            <w:sz w:val="24"/>
            <w:szCs w:val="24"/>
          </w:rPr>
          <w:t>Строка 810</w:t>
        </w:r>
      </w:hyperlink>
      <w:r w:rsidRPr="00B43337">
        <w:rPr>
          <w:rFonts w:ascii="Times New Roman" w:hAnsi="Times New Roman" w:cs="Times New Roman"/>
          <w:sz w:val="24"/>
          <w:szCs w:val="24"/>
        </w:rPr>
        <w:t xml:space="preserve"> граф 5, 6, 8 отражает сумму </w:t>
      </w:r>
      <w:hyperlink w:anchor="P8113" w:history="1">
        <w:r w:rsidRPr="00B43337">
          <w:rPr>
            <w:rFonts w:ascii="Times New Roman" w:hAnsi="Times New Roman" w:cs="Times New Roman"/>
            <w:color w:val="0000FF"/>
            <w:sz w:val="24"/>
            <w:szCs w:val="24"/>
          </w:rPr>
          <w:t>строк 811</w:t>
        </w:r>
      </w:hyperlink>
      <w:r w:rsidRPr="00B43337">
        <w:rPr>
          <w:rFonts w:ascii="Times New Roman" w:hAnsi="Times New Roman" w:cs="Times New Roman"/>
          <w:sz w:val="24"/>
          <w:szCs w:val="24"/>
        </w:rPr>
        <w:t xml:space="preserve"> и </w:t>
      </w:r>
      <w:hyperlink w:anchor="P8131" w:history="1">
        <w:r w:rsidRPr="00B43337">
          <w:rPr>
            <w:rFonts w:ascii="Times New Roman" w:hAnsi="Times New Roman" w:cs="Times New Roman"/>
            <w:color w:val="0000FF"/>
            <w:sz w:val="24"/>
            <w:szCs w:val="24"/>
          </w:rPr>
          <w:t>812</w:t>
        </w:r>
      </w:hyperlink>
      <w:r w:rsidRPr="00B43337">
        <w:rPr>
          <w:rFonts w:ascii="Times New Roman" w:hAnsi="Times New Roman" w:cs="Times New Roman"/>
          <w:sz w:val="24"/>
          <w:szCs w:val="24"/>
        </w:rPr>
        <w:t xml:space="preserve"> соответственно граф 5, 6, 8 раздела.</w:t>
      </w:r>
    </w:p>
    <w:p w:rsidR="00B43337" w:rsidRPr="00B43337" w:rsidRDefault="00B43337">
      <w:pPr>
        <w:pStyle w:val="ConsPlusNormal"/>
        <w:ind w:firstLine="540"/>
        <w:jc w:val="both"/>
        <w:rPr>
          <w:rFonts w:ascii="Times New Roman" w:hAnsi="Times New Roman" w:cs="Times New Roman"/>
          <w:sz w:val="24"/>
          <w:szCs w:val="24"/>
        </w:rPr>
      </w:pPr>
      <w:hyperlink w:anchor="P8104" w:history="1">
        <w:r w:rsidRPr="00B43337">
          <w:rPr>
            <w:rFonts w:ascii="Times New Roman" w:hAnsi="Times New Roman" w:cs="Times New Roman"/>
            <w:color w:val="0000FF"/>
            <w:sz w:val="24"/>
            <w:szCs w:val="24"/>
          </w:rPr>
          <w:t>Строки 810</w:t>
        </w:r>
      </w:hyperlink>
      <w:r w:rsidRPr="00B43337">
        <w:rPr>
          <w:rFonts w:ascii="Times New Roman" w:hAnsi="Times New Roman" w:cs="Times New Roman"/>
          <w:sz w:val="24"/>
          <w:szCs w:val="24"/>
        </w:rPr>
        <w:t xml:space="preserve">, </w:t>
      </w:r>
      <w:hyperlink w:anchor="P8113" w:history="1">
        <w:r w:rsidRPr="00B43337">
          <w:rPr>
            <w:rFonts w:ascii="Times New Roman" w:hAnsi="Times New Roman" w:cs="Times New Roman"/>
            <w:color w:val="0000FF"/>
            <w:sz w:val="24"/>
            <w:szCs w:val="24"/>
          </w:rPr>
          <w:t>811</w:t>
        </w:r>
      </w:hyperlink>
      <w:r w:rsidRPr="00B43337">
        <w:rPr>
          <w:rFonts w:ascii="Times New Roman" w:hAnsi="Times New Roman" w:cs="Times New Roman"/>
          <w:sz w:val="24"/>
          <w:szCs w:val="24"/>
        </w:rPr>
        <w:t xml:space="preserve">, </w:t>
      </w:r>
      <w:hyperlink w:anchor="P8131" w:history="1">
        <w:r w:rsidRPr="00B43337">
          <w:rPr>
            <w:rFonts w:ascii="Times New Roman" w:hAnsi="Times New Roman" w:cs="Times New Roman"/>
            <w:color w:val="0000FF"/>
            <w:sz w:val="24"/>
            <w:szCs w:val="24"/>
          </w:rPr>
          <w:t>812</w:t>
        </w:r>
      </w:hyperlink>
      <w:r w:rsidRPr="00B43337">
        <w:rPr>
          <w:rFonts w:ascii="Times New Roman" w:hAnsi="Times New Roman" w:cs="Times New Roman"/>
          <w:sz w:val="24"/>
          <w:szCs w:val="24"/>
        </w:rPr>
        <w:t xml:space="preserve"> графы 7 не заполняются.</w:t>
      </w:r>
    </w:p>
    <w:p w:rsidR="00B43337" w:rsidRPr="00B43337" w:rsidRDefault="00B43337">
      <w:pPr>
        <w:pStyle w:val="ConsPlusNormal"/>
        <w:ind w:firstLine="540"/>
        <w:jc w:val="both"/>
        <w:rPr>
          <w:rFonts w:ascii="Times New Roman" w:hAnsi="Times New Roman" w:cs="Times New Roman"/>
          <w:sz w:val="24"/>
          <w:szCs w:val="24"/>
        </w:rPr>
      </w:pPr>
      <w:hyperlink w:anchor="P8113" w:history="1">
        <w:r w:rsidRPr="00B43337">
          <w:rPr>
            <w:rFonts w:ascii="Times New Roman" w:hAnsi="Times New Roman" w:cs="Times New Roman"/>
            <w:color w:val="0000FF"/>
            <w:sz w:val="24"/>
            <w:szCs w:val="24"/>
          </w:rPr>
          <w:t>Строка 811</w:t>
        </w:r>
      </w:hyperlink>
      <w:r w:rsidRPr="00B43337">
        <w:rPr>
          <w:rFonts w:ascii="Times New Roman" w:hAnsi="Times New Roman" w:cs="Times New Roman"/>
          <w:sz w:val="24"/>
          <w:szCs w:val="24"/>
        </w:rPr>
        <w:t xml:space="preserve"> графы 5 заполняется на основании данных по коду счета 121002000 "Расчеты с финансовым органом по поступлениям в бюджет", за исключением операций по возврату с банковских счетов средств, размещенных на депозиты. Дебетовый остаток по коду счета отражается в отрицательном значении.</w:t>
      </w:r>
    </w:p>
    <w:p w:rsidR="00B43337" w:rsidRPr="00B43337" w:rsidRDefault="00B43337">
      <w:pPr>
        <w:pStyle w:val="ConsPlusNormal"/>
        <w:ind w:firstLine="540"/>
        <w:jc w:val="both"/>
        <w:rPr>
          <w:rFonts w:ascii="Times New Roman" w:hAnsi="Times New Roman" w:cs="Times New Roman"/>
          <w:sz w:val="24"/>
          <w:szCs w:val="24"/>
        </w:rPr>
      </w:pPr>
      <w:hyperlink w:anchor="P8113" w:history="1">
        <w:r w:rsidRPr="00B43337">
          <w:rPr>
            <w:rFonts w:ascii="Times New Roman" w:hAnsi="Times New Roman" w:cs="Times New Roman"/>
            <w:color w:val="0000FF"/>
            <w:sz w:val="24"/>
            <w:szCs w:val="24"/>
          </w:rPr>
          <w:t>Строка 811</w:t>
        </w:r>
      </w:hyperlink>
      <w:r w:rsidRPr="00B43337">
        <w:rPr>
          <w:rFonts w:ascii="Times New Roman" w:hAnsi="Times New Roman" w:cs="Times New Roman"/>
          <w:sz w:val="24"/>
          <w:szCs w:val="24"/>
        </w:rPr>
        <w:t xml:space="preserve"> графы 6 заполняется на основании данных по счету 121002610 "Расчеты с финансовым органом по поступлениям в бюджет от возврата депозитов".</w:t>
      </w:r>
    </w:p>
    <w:p w:rsidR="00B43337" w:rsidRPr="00B43337" w:rsidRDefault="00B43337">
      <w:pPr>
        <w:pStyle w:val="ConsPlusNormal"/>
        <w:ind w:firstLine="540"/>
        <w:jc w:val="both"/>
        <w:rPr>
          <w:rFonts w:ascii="Times New Roman" w:hAnsi="Times New Roman" w:cs="Times New Roman"/>
          <w:sz w:val="24"/>
          <w:szCs w:val="24"/>
        </w:rPr>
      </w:pPr>
      <w:hyperlink w:anchor="P8113" w:history="1">
        <w:r w:rsidRPr="00B43337">
          <w:rPr>
            <w:rFonts w:ascii="Times New Roman" w:hAnsi="Times New Roman" w:cs="Times New Roman"/>
            <w:color w:val="0000FF"/>
            <w:sz w:val="24"/>
            <w:szCs w:val="24"/>
          </w:rPr>
          <w:t>Строка 811</w:t>
        </w:r>
      </w:hyperlink>
      <w:r w:rsidRPr="00B43337">
        <w:rPr>
          <w:rFonts w:ascii="Times New Roman" w:hAnsi="Times New Roman" w:cs="Times New Roman"/>
          <w:sz w:val="24"/>
          <w:szCs w:val="24"/>
        </w:rPr>
        <w:t xml:space="preserve"> графы 8 равна сумме показателей по </w:t>
      </w:r>
      <w:hyperlink w:anchor="P8113" w:history="1">
        <w:r w:rsidRPr="00B43337">
          <w:rPr>
            <w:rFonts w:ascii="Times New Roman" w:hAnsi="Times New Roman" w:cs="Times New Roman"/>
            <w:color w:val="0000FF"/>
            <w:sz w:val="24"/>
            <w:szCs w:val="24"/>
          </w:rPr>
          <w:t>строке 811</w:t>
        </w:r>
      </w:hyperlink>
      <w:r w:rsidRPr="00B43337">
        <w:rPr>
          <w:rFonts w:ascii="Times New Roman" w:hAnsi="Times New Roman" w:cs="Times New Roman"/>
          <w:sz w:val="24"/>
          <w:szCs w:val="24"/>
        </w:rPr>
        <w:t xml:space="preserve"> граф 5, 6.</w:t>
      </w:r>
    </w:p>
    <w:p w:rsidR="00B43337" w:rsidRPr="00B43337" w:rsidRDefault="00B43337">
      <w:pPr>
        <w:pStyle w:val="ConsPlusNormal"/>
        <w:ind w:firstLine="540"/>
        <w:jc w:val="both"/>
        <w:rPr>
          <w:rFonts w:ascii="Times New Roman" w:hAnsi="Times New Roman" w:cs="Times New Roman"/>
          <w:sz w:val="24"/>
          <w:szCs w:val="24"/>
        </w:rPr>
      </w:pPr>
      <w:hyperlink w:anchor="P8131" w:history="1">
        <w:r w:rsidRPr="00B43337">
          <w:rPr>
            <w:rFonts w:ascii="Times New Roman" w:hAnsi="Times New Roman" w:cs="Times New Roman"/>
            <w:color w:val="0000FF"/>
            <w:sz w:val="24"/>
            <w:szCs w:val="24"/>
          </w:rPr>
          <w:t>Строка 812</w:t>
        </w:r>
      </w:hyperlink>
      <w:r w:rsidRPr="00B43337">
        <w:rPr>
          <w:rFonts w:ascii="Times New Roman" w:hAnsi="Times New Roman" w:cs="Times New Roman"/>
          <w:sz w:val="24"/>
          <w:szCs w:val="24"/>
        </w:rPr>
        <w:t xml:space="preserve"> графы 5 заполняется на основании данных по соответствующим счетам счета 130405000 "Расчеты по платежам из бюджета с финансовым органом", за исключением выбытия денежных средств бюджетов по операциям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по перечислению денежных средств распорядителю (получателю) бюджетных средств, администратору источников финансирования дефицита бюджета на бюджетные счета в рублях и иностранной валюте, открытые в кредитных организациях, и восстановлению указанных средств. Кредитовый остаток по коду счета отражается в положительном значении.</w:t>
      </w:r>
    </w:p>
    <w:p w:rsidR="00B43337" w:rsidRPr="00B43337" w:rsidRDefault="00B43337">
      <w:pPr>
        <w:pStyle w:val="ConsPlusNormal"/>
        <w:ind w:firstLine="540"/>
        <w:jc w:val="both"/>
        <w:rPr>
          <w:rFonts w:ascii="Times New Roman" w:hAnsi="Times New Roman" w:cs="Times New Roman"/>
          <w:sz w:val="24"/>
          <w:szCs w:val="24"/>
        </w:rPr>
      </w:pPr>
      <w:hyperlink w:anchor="P8131" w:history="1">
        <w:r w:rsidRPr="00B43337">
          <w:rPr>
            <w:rFonts w:ascii="Times New Roman" w:hAnsi="Times New Roman" w:cs="Times New Roman"/>
            <w:color w:val="0000FF"/>
            <w:sz w:val="24"/>
            <w:szCs w:val="24"/>
          </w:rPr>
          <w:t>Строка 812</w:t>
        </w:r>
      </w:hyperlink>
      <w:r w:rsidRPr="00B43337">
        <w:rPr>
          <w:rFonts w:ascii="Times New Roman" w:hAnsi="Times New Roman" w:cs="Times New Roman"/>
          <w:sz w:val="24"/>
          <w:szCs w:val="24"/>
        </w:rPr>
        <w:t xml:space="preserve"> графы 6 заполняется на основании данных по соответствующим счетам счета 130405000 "Расчеты по платежам из бюджета с финансовым органом" в части операций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по перечислению распорядителю (получателю) бюджетных средств, администратору источников финансирования дефицита бюджета денежных средств на бюджетные счета в рублях и иностранной валюте, открытые в кредитных организациях, и восстановлению указанных средств. Кредитовый остаток по коду счета отражается в положительном значении.</w:t>
      </w:r>
    </w:p>
    <w:p w:rsidR="00B43337" w:rsidRPr="00B43337" w:rsidRDefault="00B43337">
      <w:pPr>
        <w:pStyle w:val="ConsPlusNormal"/>
        <w:ind w:firstLine="540"/>
        <w:jc w:val="both"/>
        <w:rPr>
          <w:rFonts w:ascii="Times New Roman" w:hAnsi="Times New Roman" w:cs="Times New Roman"/>
          <w:sz w:val="24"/>
          <w:szCs w:val="24"/>
        </w:rPr>
      </w:pPr>
      <w:hyperlink w:anchor="P8131" w:history="1">
        <w:r w:rsidRPr="00B43337">
          <w:rPr>
            <w:rFonts w:ascii="Times New Roman" w:hAnsi="Times New Roman" w:cs="Times New Roman"/>
            <w:color w:val="0000FF"/>
            <w:sz w:val="24"/>
            <w:szCs w:val="24"/>
          </w:rPr>
          <w:t>Строка 812</w:t>
        </w:r>
      </w:hyperlink>
      <w:r w:rsidRPr="00B43337">
        <w:rPr>
          <w:rFonts w:ascii="Times New Roman" w:hAnsi="Times New Roman" w:cs="Times New Roman"/>
          <w:sz w:val="24"/>
          <w:szCs w:val="24"/>
        </w:rPr>
        <w:t xml:space="preserve"> графы 8 равна сумме показателей по </w:t>
      </w:r>
      <w:hyperlink w:anchor="P8131" w:history="1">
        <w:r w:rsidRPr="00B43337">
          <w:rPr>
            <w:rFonts w:ascii="Times New Roman" w:hAnsi="Times New Roman" w:cs="Times New Roman"/>
            <w:color w:val="0000FF"/>
            <w:sz w:val="24"/>
            <w:szCs w:val="24"/>
          </w:rPr>
          <w:t>строке 812</w:t>
        </w:r>
      </w:hyperlink>
      <w:r w:rsidRPr="00B43337">
        <w:rPr>
          <w:rFonts w:ascii="Times New Roman" w:hAnsi="Times New Roman" w:cs="Times New Roman"/>
          <w:sz w:val="24"/>
          <w:szCs w:val="24"/>
        </w:rPr>
        <w:t xml:space="preserve"> граф 5, 6.</w:t>
      </w:r>
    </w:p>
    <w:p w:rsidR="00B43337" w:rsidRPr="00B43337" w:rsidRDefault="00B43337">
      <w:pPr>
        <w:pStyle w:val="ConsPlusNormal"/>
        <w:ind w:firstLine="540"/>
        <w:jc w:val="both"/>
        <w:rPr>
          <w:rFonts w:ascii="Times New Roman" w:hAnsi="Times New Roman" w:cs="Times New Roman"/>
          <w:sz w:val="24"/>
          <w:szCs w:val="24"/>
        </w:rPr>
      </w:pPr>
      <w:hyperlink w:anchor="P8140" w:history="1">
        <w:r w:rsidRPr="00B43337">
          <w:rPr>
            <w:rFonts w:ascii="Times New Roman" w:hAnsi="Times New Roman" w:cs="Times New Roman"/>
            <w:color w:val="0000FF"/>
            <w:sz w:val="24"/>
            <w:szCs w:val="24"/>
          </w:rPr>
          <w:t>Строка 820</w:t>
        </w:r>
      </w:hyperlink>
      <w:r w:rsidRPr="00B43337">
        <w:rPr>
          <w:rFonts w:ascii="Times New Roman" w:hAnsi="Times New Roman" w:cs="Times New Roman"/>
          <w:sz w:val="24"/>
          <w:szCs w:val="24"/>
        </w:rPr>
        <w:t xml:space="preserve"> граф 6, 7, 8 отражает сумму </w:t>
      </w:r>
      <w:hyperlink w:anchor="P8149" w:history="1">
        <w:r w:rsidRPr="00B43337">
          <w:rPr>
            <w:rFonts w:ascii="Times New Roman" w:hAnsi="Times New Roman" w:cs="Times New Roman"/>
            <w:color w:val="0000FF"/>
            <w:sz w:val="24"/>
            <w:szCs w:val="24"/>
          </w:rPr>
          <w:t>строк 821</w:t>
        </w:r>
      </w:hyperlink>
      <w:r w:rsidRPr="00B43337">
        <w:rPr>
          <w:rFonts w:ascii="Times New Roman" w:hAnsi="Times New Roman" w:cs="Times New Roman"/>
          <w:sz w:val="24"/>
          <w:szCs w:val="24"/>
        </w:rPr>
        <w:t xml:space="preserve"> и </w:t>
      </w:r>
      <w:hyperlink w:anchor="P8167" w:history="1">
        <w:r w:rsidRPr="00B43337">
          <w:rPr>
            <w:rFonts w:ascii="Times New Roman" w:hAnsi="Times New Roman" w:cs="Times New Roman"/>
            <w:color w:val="0000FF"/>
            <w:sz w:val="24"/>
            <w:szCs w:val="24"/>
          </w:rPr>
          <w:t>822</w:t>
        </w:r>
      </w:hyperlink>
      <w:r w:rsidRPr="00B43337">
        <w:rPr>
          <w:rFonts w:ascii="Times New Roman" w:hAnsi="Times New Roman" w:cs="Times New Roman"/>
          <w:sz w:val="24"/>
          <w:szCs w:val="24"/>
        </w:rPr>
        <w:t xml:space="preserve"> соответственно граф 6, 7, 8 раздела.</w:t>
      </w:r>
    </w:p>
    <w:p w:rsidR="00B43337" w:rsidRPr="00B43337" w:rsidRDefault="00B43337">
      <w:pPr>
        <w:pStyle w:val="ConsPlusNormal"/>
        <w:ind w:firstLine="540"/>
        <w:jc w:val="both"/>
        <w:rPr>
          <w:rFonts w:ascii="Times New Roman" w:hAnsi="Times New Roman" w:cs="Times New Roman"/>
          <w:sz w:val="24"/>
          <w:szCs w:val="24"/>
        </w:rPr>
      </w:pPr>
      <w:hyperlink w:anchor="P8140" w:history="1">
        <w:r w:rsidRPr="00B43337">
          <w:rPr>
            <w:rFonts w:ascii="Times New Roman" w:hAnsi="Times New Roman" w:cs="Times New Roman"/>
            <w:color w:val="0000FF"/>
            <w:sz w:val="24"/>
            <w:szCs w:val="24"/>
          </w:rPr>
          <w:t>Строки 820</w:t>
        </w:r>
      </w:hyperlink>
      <w:r w:rsidRPr="00B43337">
        <w:rPr>
          <w:rFonts w:ascii="Times New Roman" w:hAnsi="Times New Roman" w:cs="Times New Roman"/>
          <w:sz w:val="24"/>
          <w:szCs w:val="24"/>
        </w:rPr>
        <w:t xml:space="preserve">, </w:t>
      </w:r>
      <w:hyperlink w:anchor="P8149" w:history="1">
        <w:r w:rsidRPr="00B43337">
          <w:rPr>
            <w:rFonts w:ascii="Times New Roman" w:hAnsi="Times New Roman" w:cs="Times New Roman"/>
            <w:color w:val="0000FF"/>
            <w:sz w:val="24"/>
            <w:szCs w:val="24"/>
          </w:rPr>
          <w:t>821</w:t>
        </w:r>
      </w:hyperlink>
      <w:r w:rsidRPr="00B43337">
        <w:rPr>
          <w:rFonts w:ascii="Times New Roman" w:hAnsi="Times New Roman" w:cs="Times New Roman"/>
          <w:sz w:val="24"/>
          <w:szCs w:val="24"/>
        </w:rPr>
        <w:t xml:space="preserve">, </w:t>
      </w:r>
      <w:hyperlink w:anchor="P8167" w:history="1">
        <w:r w:rsidRPr="00B43337">
          <w:rPr>
            <w:rFonts w:ascii="Times New Roman" w:hAnsi="Times New Roman" w:cs="Times New Roman"/>
            <w:color w:val="0000FF"/>
            <w:sz w:val="24"/>
            <w:szCs w:val="24"/>
          </w:rPr>
          <w:t>822</w:t>
        </w:r>
      </w:hyperlink>
      <w:r w:rsidRPr="00B43337">
        <w:rPr>
          <w:rFonts w:ascii="Times New Roman" w:hAnsi="Times New Roman" w:cs="Times New Roman"/>
          <w:sz w:val="24"/>
          <w:szCs w:val="24"/>
        </w:rPr>
        <w:t xml:space="preserve"> графы 5 не заполняются.</w:t>
      </w:r>
    </w:p>
    <w:p w:rsidR="00B43337" w:rsidRPr="00B43337" w:rsidRDefault="00B43337">
      <w:pPr>
        <w:pStyle w:val="ConsPlusNormal"/>
        <w:ind w:firstLine="540"/>
        <w:jc w:val="both"/>
        <w:rPr>
          <w:rFonts w:ascii="Times New Roman" w:hAnsi="Times New Roman" w:cs="Times New Roman"/>
          <w:sz w:val="24"/>
          <w:szCs w:val="24"/>
        </w:rPr>
      </w:pPr>
      <w:hyperlink w:anchor="P8149" w:history="1">
        <w:r w:rsidRPr="00B43337">
          <w:rPr>
            <w:rFonts w:ascii="Times New Roman" w:hAnsi="Times New Roman" w:cs="Times New Roman"/>
            <w:color w:val="0000FF"/>
            <w:sz w:val="24"/>
            <w:szCs w:val="24"/>
          </w:rPr>
          <w:t>Строка 821</w:t>
        </w:r>
      </w:hyperlink>
      <w:r w:rsidRPr="00B43337">
        <w:rPr>
          <w:rFonts w:ascii="Times New Roman" w:hAnsi="Times New Roman" w:cs="Times New Roman"/>
          <w:sz w:val="24"/>
          <w:szCs w:val="24"/>
        </w:rPr>
        <w:t xml:space="preserve"> графы 6 заполняется на основании данных по соответствующим счетам счета 130404000 "Внутриведомственные расчеты" в части операций по поступлениям распорядителю (получателю) бюджетных средств, администратору источников финансирования дефицита бюджета денежных средств на бюджетные счета в рублях и иностранной валюте, открытые в кредитной организации, и операций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по получению возвратов указанных средств, отраженных по дебету счетов 120121510 "Поступления денежных средств учреждения на счета в кредитной организации", 120122510 "Поступления денежных средств учреждения на депозитные счета в кредитной организации", 120123510 "Поступление денежных средств учреждения в кредитной организации в пути", 120127510 "Поступления денежных средств учреждения в иностранной валюте на счет в кредитной организации" и соответствующих счетов счета 130405000 "Расчеты по платежам из бюджета с финансовым органом". Показатель увеличения поступлений отражается в положительном значении.</w:t>
      </w:r>
    </w:p>
    <w:p w:rsidR="00B43337" w:rsidRPr="00B43337" w:rsidRDefault="00B43337">
      <w:pPr>
        <w:pStyle w:val="ConsPlusNormal"/>
        <w:ind w:firstLine="540"/>
        <w:jc w:val="both"/>
        <w:rPr>
          <w:rFonts w:ascii="Times New Roman" w:hAnsi="Times New Roman" w:cs="Times New Roman"/>
          <w:sz w:val="24"/>
          <w:szCs w:val="24"/>
        </w:rPr>
      </w:pPr>
      <w:hyperlink w:anchor="P8149" w:history="1">
        <w:r w:rsidRPr="00B43337">
          <w:rPr>
            <w:rFonts w:ascii="Times New Roman" w:hAnsi="Times New Roman" w:cs="Times New Roman"/>
            <w:color w:val="0000FF"/>
            <w:sz w:val="24"/>
            <w:szCs w:val="24"/>
          </w:rPr>
          <w:t>Строка 821</w:t>
        </w:r>
      </w:hyperlink>
      <w:r w:rsidRPr="00B43337">
        <w:rPr>
          <w:rFonts w:ascii="Times New Roman" w:hAnsi="Times New Roman" w:cs="Times New Roman"/>
          <w:sz w:val="24"/>
          <w:szCs w:val="24"/>
        </w:rPr>
        <w:t xml:space="preserve"> графы 7 заполняется на основании данных по увеличению внутренних расчетов в части отражения расчетов за счет средств нефинансовых кредитов международных финансовых организаций и связанных кредитов правительств иностранных государств, банков и фирм, и по поступлению возврата указанных средств в порядке, установленном Министерством финансов Российской Федерации, отраженных по кредиту соответствующих счетов счета 130404000 "Внутриведомственные расчеты". Показатель кредитового оборота по коду счета отражается в положительном значении.</w:t>
      </w:r>
    </w:p>
    <w:p w:rsidR="00B43337" w:rsidRPr="00B43337" w:rsidRDefault="00B43337">
      <w:pPr>
        <w:pStyle w:val="ConsPlusNormal"/>
        <w:ind w:firstLine="540"/>
        <w:jc w:val="both"/>
        <w:rPr>
          <w:rFonts w:ascii="Times New Roman" w:hAnsi="Times New Roman" w:cs="Times New Roman"/>
          <w:sz w:val="24"/>
          <w:szCs w:val="24"/>
        </w:rPr>
      </w:pPr>
      <w:hyperlink w:anchor="P8149" w:history="1">
        <w:r w:rsidRPr="00B43337">
          <w:rPr>
            <w:rFonts w:ascii="Times New Roman" w:hAnsi="Times New Roman" w:cs="Times New Roman"/>
            <w:color w:val="0000FF"/>
            <w:sz w:val="24"/>
            <w:szCs w:val="24"/>
          </w:rPr>
          <w:t>Строка 821</w:t>
        </w:r>
      </w:hyperlink>
      <w:r w:rsidRPr="00B43337">
        <w:rPr>
          <w:rFonts w:ascii="Times New Roman" w:hAnsi="Times New Roman" w:cs="Times New Roman"/>
          <w:sz w:val="24"/>
          <w:szCs w:val="24"/>
        </w:rPr>
        <w:t xml:space="preserve"> графы 8 равна сумме показателей по </w:t>
      </w:r>
      <w:hyperlink w:anchor="P8149" w:history="1">
        <w:r w:rsidRPr="00B43337">
          <w:rPr>
            <w:rFonts w:ascii="Times New Roman" w:hAnsi="Times New Roman" w:cs="Times New Roman"/>
            <w:color w:val="0000FF"/>
            <w:sz w:val="24"/>
            <w:szCs w:val="24"/>
          </w:rPr>
          <w:t>строке 821</w:t>
        </w:r>
      </w:hyperlink>
      <w:r w:rsidRPr="00B43337">
        <w:rPr>
          <w:rFonts w:ascii="Times New Roman" w:hAnsi="Times New Roman" w:cs="Times New Roman"/>
          <w:sz w:val="24"/>
          <w:szCs w:val="24"/>
        </w:rPr>
        <w:t xml:space="preserve"> граф 6, 7.</w:t>
      </w:r>
    </w:p>
    <w:p w:rsidR="00B43337" w:rsidRPr="00B43337" w:rsidRDefault="00B43337">
      <w:pPr>
        <w:pStyle w:val="ConsPlusNormal"/>
        <w:ind w:firstLine="540"/>
        <w:jc w:val="both"/>
        <w:rPr>
          <w:rFonts w:ascii="Times New Roman" w:hAnsi="Times New Roman" w:cs="Times New Roman"/>
          <w:sz w:val="24"/>
          <w:szCs w:val="24"/>
        </w:rPr>
      </w:pPr>
      <w:hyperlink w:anchor="P8167" w:history="1">
        <w:r w:rsidRPr="00B43337">
          <w:rPr>
            <w:rFonts w:ascii="Times New Roman" w:hAnsi="Times New Roman" w:cs="Times New Roman"/>
            <w:color w:val="0000FF"/>
            <w:sz w:val="24"/>
            <w:szCs w:val="24"/>
          </w:rPr>
          <w:t>Строка 822</w:t>
        </w:r>
      </w:hyperlink>
      <w:r w:rsidRPr="00B43337">
        <w:rPr>
          <w:rFonts w:ascii="Times New Roman" w:hAnsi="Times New Roman" w:cs="Times New Roman"/>
          <w:sz w:val="24"/>
          <w:szCs w:val="24"/>
        </w:rPr>
        <w:t xml:space="preserve"> графы 6 заполняется на основании данных по соответствующим счетам счета 130404000 "Внутриведомственные расчеты" в части операций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по перечислению распорядителю (получателю) бюджетных средств, администратору источников финансирования дефицита бюджета денежных средств на бюджетные счета в рублях и иностранной валюте, открытые в кредитных организациях, и операций распорядителя (получателя) бюджетных средств, администратора источников финансирования дефицита бюджета по возврату указанных средств, отраженных по кредиту счетов 120121610 "Выбытия денежных средств учреждения со счетов в кредитной организации", 120122610 "Выбытия денежных средств учреждения с депозитных счетов в кредитной организации", 120123610 "Выбытия денежных средств учреждения в кредитной организации в пути", 120127610 "Выбытия денежных средств учреждения в иностранной валюте со счета в кредитной организации" и соответствующих счетов счета 130405000 "Расчеты по платежам из бюджета с финансовым органом". Показатель выбытий в уменьшение внутренних расчетов отражается в отрицательном значении.</w:t>
      </w:r>
    </w:p>
    <w:p w:rsidR="00B43337" w:rsidRPr="00B43337" w:rsidRDefault="00B43337">
      <w:pPr>
        <w:pStyle w:val="ConsPlusNormal"/>
        <w:ind w:firstLine="540"/>
        <w:jc w:val="both"/>
        <w:rPr>
          <w:rFonts w:ascii="Times New Roman" w:hAnsi="Times New Roman" w:cs="Times New Roman"/>
          <w:sz w:val="24"/>
          <w:szCs w:val="24"/>
        </w:rPr>
      </w:pPr>
      <w:hyperlink w:anchor="P8167" w:history="1">
        <w:r w:rsidRPr="00B43337">
          <w:rPr>
            <w:rFonts w:ascii="Times New Roman" w:hAnsi="Times New Roman" w:cs="Times New Roman"/>
            <w:color w:val="0000FF"/>
            <w:sz w:val="24"/>
            <w:szCs w:val="24"/>
          </w:rPr>
          <w:t>Строка 822</w:t>
        </w:r>
      </w:hyperlink>
      <w:r w:rsidRPr="00B43337">
        <w:rPr>
          <w:rFonts w:ascii="Times New Roman" w:hAnsi="Times New Roman" w:cs="Times New Roman"/>
          <w:sz w:val="24"/>
          <w:szCs w:val="24"/>
        </w:rPr>
        <w:t xml:space="preserve"> графы 7 заполняется на основании данных по уменьшению внутренних расчетов в части отражения сумм заимствований средств по нефинансовым кредитам международных финансовых организаций и связанных кредитов правительств иностранных государств, банков и фирм и по возврату указанных средств в порядке, установленном Министерством финансов Российской Федерации, отраженных по дебету соответствующих счетов счета 130404000 "Внутриведомственные расчеты". Показатель дебетового оборота по коду счета отражается в отрицательном значении.</w:t>
      </w:r>
    </w:p>
    <w:p w:rsidR="00B43337" w:rsidRPr="00B43337" w:rsidRDefault="00B43337">
      <w:pPr>
        <w:pStyle w:val="ConsPlusNormal"/>
        <w:ind w:firstLine="540"/>
        <w:jc w:val="both"/>
        <w:rPr>
          <w:rFonts w:ascii="Times New Roman" w:hAnsi="Times New Roman" w:cs="Times New Roman"/>
          <w:sz w:val="24"/>
          <w:szCs w:val="24"/>
        </w:rPr>
      </w:pPr>
      <w:hyperlink w:anchor="P8167" w:history="1">
        <w:r w:rsidRPr="00B43337">
          <w:rPr>
            <w:rFonts w:ascii="Times New Roman" w:hAnsi="Times New Roman" w:cs="Times New Roman"/>
            <w:color w:val="0000FF"/>
            <w:sz w:val="24"/>
            <w:szCs w:val="24"/>
          </w:rPr>
          <w:t>Строка 822</w:t>
        </w:r>
      </w:hyperlink>
      <w:r w:rsidRPr="00B43337">
        <w:rPr>
          <w:rFonts w:ascii="Times New Roman" w:hAnsi="Times New Roman" w:cs="Times New Roman"/>
          <w:sz w:val="24"/>
          <w:szCs w:val="24"/>
        </w:rPr>
        <w:t xml:space="preserve"> графы 8 равна сумме показателей по </w:t>
      </w:r>
      <w:hyperlink w:anchor="P8167" w:history="1">
        <w:r w:rsidRPr="00B43337">
          <w:rPr>
            <w:rFonts w:ascii="Times New Roman" w:hAnsi="Times New Roman" w:cs="Times New Roman"/>
            <w:color w:val="0000FF"/>
            <w:sz w:val="24"/>
            <w:szCs w:val="24"/>
          </w:rPr>
          <w:t>строке 822</w:t>
        </w:r>
      </w:hyperlink>
      <w:r w:rsidRPr="00B43337">
        <w:rPr>
          <w:rFonts w:ascii="Times New Roman" w:hAnsi="Times New Roman" w:cs="Times New Roman"/>
          <w:sz w:val="24"/>
          <w:szCs w:val="24"/>
        </w:rPr>
        <w:t xml:space="preserve"> граф 6, 7.</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Формирование месячного Отчета</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об исполнении бюджета главного распорядителя,</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распорядителя, получателя бюджетных средств, главного</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администратора, администратора источников финансирования</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дефицита бюджета, главного администратора, администратора</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доходов бюджета </w:t>
      </w:r>
      <w:hyperlink w:anchor="P7694" w:history="1">
        <w:r w:rsidRPr="00B43337">
          <w:rPr>
            <w:rFonts w:ascii="Times New Roman" w:hAnsi="Times New Roman" w:cs="Times New Roman"/>
            <w:color w:val="0000FF"/>
            <w:sz w:val="24"/>
            <w:szCs w:val="24"/>
          </w:rPr>
          <w:t>(ф. 0503127)</w:t>
        </w:r>
      </w:hyperlink>
      <w:r w:rsidRPr="00B43337">
        <w:rPr>
          <w:rFonts w:ascii="Times New Roman" w:hAnsi="Times New Roman" w:cs="Times New Roman"/>
          <w:sz w:val="24"/>
          <w:szCs w:val="24"/>
        </w:rPr>
        <w:t xml:space="preserve"> (за исключением отчетов</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по состоянию на 1 апреля, 1 июля, 1 октября,</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 января года, следующего за отчетным)</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63. В </w:t>
      </w:r>
      <w:hyperlink w:anchor="P7725" w:history="1">
        <w:r w:rsidRPr="00B43337">
          <w:rPr>
            <w:rFonts w:ascii="Times New Roman" w:hAnsi="Times New Roman" w:cs="Times New Roman"/>
            <w:color w:val="0000FF"/>
            <w:sz w:val="24"/>
            <w:szCs w:val="24"/>
          </w:rPr>
          <w:t>разделе</w:t>
        </w:r>
      </w:hyperlink>
      <w:r w:rsidRPr="00B43337">
        <w:rPr>
          <w:rFonts w:ascii="Times New Roman" w:hAnsi="Times New Roman" w:cs="Times New Roman"/>
          <w:sz w:val="24"/>
          <w:szCs w:val="24"/>
        </w:rPr>
        <w:t xml:space="preserve"> "Доходы бюджета" администратором доходов бюджета ежемесячно (за исключением отчетов по состоянию на 1 апреля, 1 июля, 1 октября, 1 января года, следующего за отчетным) отражаются данные по кассовым поступлениям, исполненные через счета, открытые в кредитных организациях, а также средства в пути - графа 6; по некассовым операциям - графа 7; итого исполнено - графа 8 (сумма граф 6, 7). Графа 5 не заполняется.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Формирование граф 6, 7 </w:t>
      </w:r>
      <w:hyperlink w:anchor="P7725" w:history="1">
        <w:r w:rsidRPr="00B43337">
          <w:rPr>
            <w:rFonts w:ascii="Times New Roman" w:hAnsi="Times New Roman" w:cs="Times New Roman"/>
            <w:color w:val="0000FF"/>
            <w:sz w:val="24"/>
            <w:szCs w:val="24"/>
          </w:rPr>
          <w:t>раздела</w:t>
        </w:r>
      </w:hyperlink>
      <w:r w:rsidRPr="00B43337">
        <w:rPr>
          <w:rFonts w:ascii="Times New Roman" w:hAnsi="Times New Roman" w:cs="Times New Roman"/>
          <w:sz w:val="24"/>
          <w:szCs w:val="24"/>
        </w:rPr>
        <w:t xml:space="preserve"> осуществляется в порядке, предусмотренном </w:t>
      </w:r>
      <w:hyperlink w:anchor="P1009" w:history="1">
        <w:r w:rsidRPr="00B43337">
          <w:rPr>
            <w:rFonts w:ascii="Times New Roman" w:hAnsi="Times New Roman" w:cs="Times New Roman"/>
            <w:color w:val="0000FF"/>
            <w:sz w:val="24"/>
            <w:szCs w:val="24"/>
          </w:rPr>
          <w:t>пунктом 60</w:t>
        </w:r>
      </w:hyperlink>
      <w:r w:rsidRPr="00B43337">
        <w:rPr>
          <w:rFonts w:ascii="Times New Roman" w:hAnsi="Times New Roman" w:cs="Times New Roman"/>
          <w:sz w:val="24"/>
          <w:szCs w:val="24"/>
        </w:rPr>
        <w:t xml:space="preserve"> настоящей Инструкции.</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64. В </w:t>
      </w:r>
      <w:hyperlink w:anchor="P7794" w:history="1">
        <w:r w:rsidRPr="00B43337">
          <w:rPr>
            <w:rFonts w:ascii="Times New Roman" w:hAnsi="Times New Roman" w:cs="Times New Roman"/>
            <w:color w:val="0000FF"/>
            <w:sz w:val="24"/>
            <w:szCs w:val="24"/>
          </w:rPr>
          <w:t>разделе</w:t>
        </w:r>
      </w:hyperlink>
      <w:r w:rsidRPr="00B43337">
        <w:rPr>
          <w:rFonts w:ascii="Times New Roman" w:hAnsi="Times New Roman" w:cs="Times New Roman"/>
          <w:sz w:val="24"/>
          <w:szCs w:val="24"/>
        </w:rPr>
        <w:t xml:space="preserve"> "Расходы бюджета" получателем бюджетных средств ежемесячно (за исключением отчетов по состоянию на 1 апреля, 1 июля, 1 октября, 1 января года, следующего за отчетным) отражаются данные по кассовым расходам, исполненные через счета, открытые в кредитных организациях, - графа 7; по некассовым операциям - графа 8; итого исполнено - графа 9 (сумма граф 7, 8). Графы 4, 6, 10 не заполняются.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400"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Формирование граф 7, 8 </w:t>
      </w:r>
      <w:hyperlink w:anchor="P7794" w:history="1">
        <w:r w:rsidRPr="00B43337">
          <w:rPr>
            <w:rFonts w:ascii="Times New Roman" w:hAnsi="Times New Roman" w:cs="Times New Roman"/>
            <w:color w:val="0000FF"/>
            <w:sz w:val="24"/>
            <w:szCs w:val="24"/>
          </w:rPr>
          <w:t>раздела</w:t>
        </w:r>
      </w:hyperlink>
      <w:r w:rsidRPr="00B43337">
        <w:rPr>
          <w:rFonts w:ascii="Times New Roman" w:hAnsi="Times New Roman" w:cs="Times New Roman"/>
          <w:sz w:val="24"/>
          <w:szCs w:val="24"/>
        </w:rPr>
        <w:t xml:space="preserve"> осуществляется в порядке, предусмотренном </w:t>
      </w:r>
      <w:hyperlink w:anchor="P1019" w:history="1">
        <w:r w:rsidRPr="00B43337">
          <w:rPr>
            <w:rFonts w:ascii="Times New Roman" w:hAnsi="Times New Roman" w:cs="Times New Roman"/>
            <w:color w:val="0000FF"/>
            <w:sz w:val="24"/>
            <w:szCs w:val="24"/>
          </w:rPr>
          <w:t>пунктом 61</w:t>
        </w:r>
      </w:hyperlink>
      <w:r w:rsidRPr="00B43337">
        <w:rPr>
          <w:rFonts w:ascii="Times New Roman" w:hAnsi="Times New Roman" w:cs="Times New Roman"/>
          <w:sz w:val="24"/>
          <w:szCs w:val="24"/>
        </w:rPr>
        <w:t xml:space="preserve"> настоящей Инструкции.</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65. В </w:t>
      </w:r>
      <w:hyperlink w:anchor="P7890" w:history="1">
        <w:r w:rsidRPr="00B43337">
          <w:rPr>
            <w:rFonts w:ascii="Times New Roman" w:hAnsi="Times New Roman" w:cs="Times New Roman"/>
            <w:color w:val="0000FF"/>
            <w:sz w:val="24"/>
            <w:szCs w:val="24"/>
          </w:rPr>
          <w:t>разделе</w:t>
        </w:r>
      </w:hyperlink>
      <w:r w:rsidRPr="00B43337">
        <w:rPr>
          <w:rFonts w:ascii="Times New Roman" w:hAnsi="Times New Roman" w:cs="Times New Roman"/>
          <w:sz w:val="24"/>
          <w:szCs w:val="24"/>
        </w:rPr>
        <w:t xml:space="preserve"> "Источники финансирования дефицита бюджета" администратором </w:t>
      </w:r>
      <w:r w:rsidRPr="00B43337">
        <w:rPr>
          <w:rFonts w:ascii="Times New Roman" w:hAnsi="Times New Roman" w:cs="Times New Roman"/>
          <w:sz w:val="24"/>
          <w:szCs w:val="24"/>
        </w:rPr>
        <w:lastRenderedPageBreak/>
        <w:t>источников финансирования дефицита бюджета ежемесячно (за исключением отчетов по состоянию на 1 апреля, 1 июля, 1 октября, 1 января года, следующего за отчетным) отражаются данные по поступлениям и выбытиям источников финансирования дефицита бюджета, исполненные через счета, открытые в кредитных организациях, а также средства в пути - графа 6; по некассовым операциям - графа 7; итого исполнено - графа 8 (сумма граф 6, 7). Графа 5 не заполняется.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Формирование граф 6, 7 </w:t>
      </w:r>
      <w:hyperlink w:anchor="P7890" w:history="1">
        <w:r w:rsidRPr="00B43337">
          <w:rPr>
            <w:rFonts w:ascii="Times New Roman" w:hAnsi="Times New Roman" w:cs="Times New Roman"/>
            <w:color w:val="0000FF"/>
            <w:sz w:val="24"/>
            <w:szCs w:val="24"/>
          </w:rPr>
          <w:t>раздела</w:t>
        </w:r>
      </w:hyperlink>
      <w:r w:rsidRPr="00B43337">
        <w:rPr>
          <w:rFonts w:ascii="Times New Roman" w:hAnsi="Times New Roman" w:cs="Times New Roman"/>
          <w:sz w:val="24"/>
          <w:szCs w:val="24"/>
        </w:rPr>
        <w:t xml:space="preserve"> осуществляется в порядке, предусмотренном </w:t>
      </w:r>
      <w:hyperlink w:anchor="P1028" w:history="1">
        <w:r w:rsidRPr="00B43337">
          <w:rPr>
            <w:rFonts w:ascii="Times New Roman" w:hAnsi="Times New Roman" w:cs="Times New Roman"/>
            <w:color w:val="0000FF"/>
            <w:sz w:val="24"/>
            <w:szCs w:val="24"/>
          </w:rPr>
          <w:t>пунктом 62</w:t>
        </w:r>
      </w:hyperlink>
      <w:r w:rsidRPr="00B43337">
        <w:rPr>
          <w:rFonts w:ascii="Times New Roman" w:hAnsi="Times New Roman" w:cs="Times New Roman"/>
          <w:sz w:val="24"/>
          <w:szCs w:val="24"/>
        </w:rPr>
        <w:t xml:space="preserve"> настоящей Инструкции.</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Общие требования к консолидации Отчета об исполнении</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бюджета главного распорядителя, распорядителя, получателя</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бюджетных средств, главного администратора, администратора</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источников финансирования дефицита бюджета, главного</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администратора, администратора доходов</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бюджета </w:t>
      </w:r>
      <w:hyperlink w:anchor="P7694" w:history="1">
        <w:r w:rsidRPr="00B43337">
          <w:rPr>
            <w:rFonts w:ascii="Times New Roman" w:hAnsi="Times New Roman" w:cs="Times New Roman"/>
            <w:color w:val="0000FF"/>
            <w:sz w:val="24"/>
            <w:szCs w:val="24"/>
          </w:rPr>
          <w:t>(ф. 0503127)</w:t>
        </w:r>
      </w:hyperlink>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66. Главный распорядитель, распорядитель бюджетных средств, главный администратор, администратор источников финансирования дефицита бюджета, главный администратор, администратор доходов бюджета составляет консолидированный Отчет (ф. 0503127) на основании консолидированных Отчетов (ф. 0503127) и Отчетов (ф. 0503127), составленных и представленных распорядителями и получателями бюджетных средств, администраторами источников финансирования дефицита бюджета, администраторами доходов бюджета путем суммирования одноименных показателей по строкам и графам соответствующих разделов отчета и исключения взаимосвязанных показателей на основании данных </w:t>
      </w:r>
      <w:hyperlink w:anchor="P7469" w:history="1">
        <w:r w:rsidRPr="00B43337">
          <w:rPr>
            <w:rFonts w:ascii="Times New Roman" w:hAnsi="Times New Roman" w:cs="Times New Roman"/>
            <w:color w:val="0000FF"/>
            <w:sz w:val="24"/>
            <w:szCs w:val="24"/>
          </w:rPr>
          <w:t>строки</w:t>
        </w:r>
      </w:hyperlink>
      <w:r w:rsidRPr="00B43337">
        <w:rPr>
          <w:rFonts w:ascii="Times New Roman" w:hAnsi="Times New Roman" w:cs="Times New Roman"/>
          <w:sz w:val="24"/>
          <w:szCs w:val="24"/>
        </w:rPr>
        <w:t xml:space="preserve"> "денежные расчеты" сводной Справки (ф. 0503125 по коду счета 130404000) в следующем порядке:</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путем суммирования одноименных показателей граф 4, 5, 6, 7, 8, формирующих </w:t>
      </w:r>
      <w:hyperlink w:anchor="P7746" w:history="1">
        <w:r w:rsidRPr="00B43337">
          <w:rPr>
            <w:rFonts w:ascii="Times New Roman" w:hAnsi="Times New Roman" w:cs="Times New Roman"/>
            <w:color w:val="0000FF"/>
            <w:sz w:val="24"/>
            <w:szCs w:val="24"/>
          </w:rPr>
          <w:t>строку 010</w:t>
        </w:r>
      </w:hyperlink>
      <w:r w:rsidRPr="00B43337">
        <w:rPr>
          <w:rFonts w:ascii="Times New Roman" w:hAnsi="Times New Roman" w:cs="Times New Roman"/>
          <w:sz w:val="24"/>
          <w:szCs w:val="24"/>
        </w:rPr>
        <w:t xml:space="preserve"> раздела "Доходы бюджета", </w:t>
      </w:r>
      <w:hyperlink w:anchor="P7920" w:history="1">
        <w:r w:rsidRPr="00B43337">
          <w:rPr>
            <w:rFonts w:ascii="Times New Roman" w:hAnsi="Times New Roman" w:cs="Times New Roman"/>
            <w:color w:val="0000FF"/>
            <w:sz w:val="24"/>
            <w:szCs w:val="24"/>
          </w:rPr>
          <w:t>строк 520</w:t>
        </w:r>
      </w:hyperlink>
      <w:r w:rsidRPr="00B43337">
        <w:rPr>
          <w:rFonts w:ascii="Times New Roman" w:hAnsi="Times New Roman" w:cs="Times New Roman"/>
          <w:sz w:val="24"/>
          <w:szCs w:val="24"/>
        </w:rPr>
        <w:t xml:space="preserve">, </w:t>
      </w:r>
      <w:hyperlink w:anchor="P7983" w:history="1">
        <w:r w:rsidRPr="00B43337">
          <w:rPr>
            <w:rFonts w:ascii="Times New Roman" w:hAnsi="Times New Roman" w:cs="Times New Roman"/>
            <w:color w:val="0000FF"/>
            <w:sz w:val="24"/>
            <w:szCs w:val="24"/>
          </w:rPr>
          <w:t>620</w:t>
        </w:r>
      </w:hyperlink>
      <w:r w:rsidRPr="00B43337">
        <w:rPr>
          <w:rFonts w:ascii="Times New Roman" w:hAnsi="Times New Roman" w:cs="Times New Roman"/>
          <w:sz w:val="24"/>
          <w:szCs w:val="24"/>
        </w:rPr>
        <w:t xml:space="preserve"> раздела "Источники финансирования дефицита бюджета" Отчетов (ф. 0503127), включаемых в состав консолидированного Отчета (ф. 0503127) главного администратора доходов бюджета, главного администратора источников финансирования дефицита бюджета;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401"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путем суммирования одноименных показателей граф 4, 5, 6, 7, 8, 9, формирующих </w:t>
      </w:r>
      <w:hyperlink w:anchor="P7820" w:history="1">
        <w:r w:rsidRPr="00B43337">
          <w:rPr>
            <w:rFonts w:ascii="Times New Roman" w:hAnsi="Times New Roman" w:cs="Times New Roman"/>
            <w:color w:val="0000FF"/>
            <w:sz w:val="24"/>
            <w:szCs w:val="24"/>
          </w:rPr>
          <w:t>строку 200</w:t>
        </w:r>
      </w:hyperlink>
      <w:r w:rsidRPr="00B43337">
        <w:rPr>
          <w:rFonts w:ascii="Times New Roman" w:hAnsi="Times New Roman" w:cs="Times New Roman"/>
          <w:sz w:val="24"/>
          <w:szCs w:val="24"/>
        </w:rPr>
        <w:t xml:space="preserve"> раздела "Расходы бюджета" Отчетов (ф. 0503127), включаемых в состав консолидированного Отчета (ф. 0503127) главного распорядителя (распорядителя) бюджетных средств;</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402"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путем суммирования показателей </w:t>
      </w:r>
      <w:hyperlink w:anchor="P8028" w:history="1">
        <w:r w:rsidRPr="00B43337">
          <w:rPr>
            <w:rFonts w:ascii="Times New Roman" w:hAnsi="Times New Roman" w:cs="Times New Roman"/>
            <w:color w:val="0000FF"/>
            <w:sz w:val="24"/>
            <w:szCs w:val="24"/>
          </w:rPr>
          <w:t>строк 710</w:t>
        </w:r>
      </w:hyperlink>
      <w:r w:rsidRPr="00B43337">
        <w:rPr>
          <w:rFonts w:ascii="Times New Roman" w:hAnsi="Times New Roman" w:cs="Times New Roman"/>
          <w:sz w:val="24"/>
          <w:szCs w:val="24"/>
        </w:rPr>
        <w:t xml:space="preserve">, </w:t>
      </w:r>
      <w:hyperlink w:anchor="P8046" w:history="1">
        <w:r w:rsidRPr="00B43337">
          <w:rPr>
            <w:rFonts w:ascii="Times New Roman" w:hAnsi="Times New Roman" w:cs="Times New Roman"/>
            <w:color w:val="0000FF"/>
            <w:sz w:val="24"/>
            <w:szCs w:val="24"/>
          </w:rPr>
          <w:t>720</w:t>
        </w:r>
      </w:hyperlink>
      <w:r w:rsidRPr="00B43337">
        <w:rPr>
          <w:rFonts w:ascii="Times New Roman" w:hAnsi="Times New Roman" w:cs="Times New Roman"/>
          <w:sz w:val="24"/>
          <w:szCs w:val="24"/>
        </w:rPr>
        <w:t xml:space="preserve">, </w:t>
      </w:r>
      <w:hyperlink w:anchor="P8113" w:history="1">
        <w:r w:rsidRPr="00B43337">
          <w:rPr>
            <w:rFonts w:ascii="Times New Roman" w:hAnsi="Times New Roman" w:cs="Times New Roman"/>
            <w:color w:val="0000FF"/>
            <w:sz w:val="24"/>
            <w:szCs w:val="24"/>
          </w:rPr>
          <w:t>811</w:t>
        </w:r>
      </w:hyperlink>
      <w:r w:rsidRPr="00B43337">
        <w:rPr>
          <w:rFonts w:ascii="Times New Roman" w:hAnsi="Times New Roman" w:cs="Times New Roman"/>
          <w:sz w:val="24"/>
          <w:szCs w:val="24"/>
        </w:rPr>
        <w:t xml:space="preserve">, </w:t>
      </w:r>
      <w:hyperlink w:anchor="P8131" w:history="1">
        <w:r w:rsidRPr="00B43337">
          <w:rPr>
            <w:rFonts w:ascii="Times New Roman" w:hAnsi="Times New Roman" w:cs="Times New Roman"/>
            <w:color w:val="0000FF"/>
            <w:sz w:val="24"/>
            <w:szCs w:val="24"/>
          </w:rPr>
          <w:t>812</w:t>
        </w:r>
      </w:hyperlink>
      <w:r w:rsidRPr="00B43337">
        <w:rPr>
          <w:rFonts w:ascii="Times New Roman" w:hAnsi="Times New Roman" w:cs="Times New Roman"/>
          <w:sz w:val="24"/>
          <w:szCs w:val="24"/>
        </w:rPr>
        <w:t xml:space="preserve">, </w:t>
      </w:r>
      <w:hyperlink w:anchor="P8149" w:history="1">
        <w:r w:rsidRPr="00B43337">
          <w:rPr>
            <w:rFonts w:ascii="Times New Roman" w:hAnsi="Times New Roman" w:cs="Times New Roman"/>
            <w:color w:val="0000FF"/>
            <w:sz w:val="24"/>
            <w:szCs w:val="24"/>
          </w:rPr>
          <w:t>821</w:t>
        </w:r>
      </w:hyperlink>
      <w:r w:rsidRPr="00B43337">
        <w:rPr>
          <w:rFonts w:ascii="Times New Roman" w:hAnsi="Times New Roman" w:cs="Times New Roman"/>
          <w:sz w:val="24"/>
          <w:szCs w:val="24"/>
        </w:rPr>
        <w:t xml:space="preserve">, </w:t>
      </w:r>
      <w:hyperlink w:anchor="P8167" w:history="1">
        <w:r w:rsidRPr="00B43337">
          <w:rPr>
            <w:rFonts w:ascii="Times New Roman" w:hAnsi="Times New Roman" w:cs="Times New Roman"/>
            <w:color w:val="0000FF"/>
            <w:sz w:val="24"/>
            <w:szCs w:val="24"/>
          </w:rPr>
          <w:t>822</w:t>
        </w:r>
      </w:hyperlink>
      <w:r w:rsidRPr="00B43337">
        <w:rPr>
          <w:rFonts w:ascii="Times New Roman" w:hAnsi="Times New Roman" w:cs="Times New Roman"/>
          <w:sz w:val="24"/>
          <w:szCs w:val="24"/>
        </w:rPr>
        <w:t xml:space="preserve"> граф 5, 6, 7, 8 раздела "Источники финансирования дефицита бюджета" Отчетов (ф. 0503127), включаемых в состав консолидированного Отчета (ф. 0503127);</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путем исключения взаимосвязанных данных по </w:t>
      </w:r>
      <w:hyperlink w:anchor="P8167" w:history="1">
        <w:r w:rsidRPr="00B43337">
          <w:rPr>
            <w:rFonts w:ascii="Times New Roman" w:hAnsi="Times New Roman" w:cs="Times New Roman"/>
            <w:color w:val="0000FF"/>
            <w:sz w:val="24"/>
            <w:szCs w:val="24"/>
          </w:rPr>
          <w:t>строкам 822</w:t>
        </w:r>
      </w:hyperlink>
      <w:r w:rsidRPr="00B43337">
        <w:rPr>
          <w:rFonts w:ascii="Times New Roman" w:hAnsi="Times New Roman" w:cs="Times New Roman"/>
          <w:sz w:val="24"/>
          <w:szCs w:val="24"/>
        </w:rPr>
        <w:t xml:space="preserve">, </w:t>
      </w:r>
      <w:hyperlink w:anchor="P8046" w:history="1">
        <w:r w:rsidRPr="00B43337">
          <w:rPr>
            <w:rFonts w:ascii="Times New Roman" w:hAnsi="Times New Roman" w:cs="Times New Roman"/>
            <w:color w:val="0000FF"/>
            <w:sz w:val="24"/>
            <w:szCs w:val="24"/>
          </w:rPr>
          <w:t>720</w:t>
        </w:r>
      </w:hyperlink>
      <w:r w:rsidRPr="00B43337">
        <w:rPr>
          <w:rFonts w:ascii="Times New Roman" w:hAnsi="Times New Roman" w:cs="Times New Roman"/>
          <w:sz w:val="24"/>
          <w:szCs w:val="24"/>
        </w:rPr>
        <w:t xml:space="preserve"> и </w:t>
      </w:r>
      <w:hyperlink w:anchor="P8149" w:history="1">
        <w:r w:rsidRPr="00B43337">
          <w:rPr>
            <w:rFonts w:ascii="Times New Roman" w:hAnsi="Times New Roman" w:cs="Times New Roman"/>
            <w:color w:val="0000FF"/>
            <w:sz w:val="24"/>
            <w:szCs w:val="24"/>
          </w:rPr>
          <w:t>821</w:t>
        </w:r>
      </w:hyperlink>
      <w:r w:rsidRPr="00B43337">
        <w:rPr>
          <w:rFonts w:ascii="Times New Roman" w:hAnsi="Times New Roman" w:cs="Times New Roman"/>
          <w:sz w:val="24"/>
          <w:szCs w:val="24"/>
        </w:rPr>
        <w:t xml:space="preserve">, </w:t>
      </w:r>
      <w:hyperlink w:anchor="P8028" w:history="1">
        <w:r w:rsidRPr="00B43337">
          <w:rPr>
            <w:rFonts w:ascii="Times New Roman" w:hAnsi="Times New Roman" w:cs="Times New Roman"/>
            <w:color w:val="0000FF"/>
            <w:sz w:val="24"/>
            <w:szCs w:val="24"/>
          </w:rPr>
          <w:t>710</w:t>
        </w:r>
      </w:hyperlink>
      <w:r w:rsidRPr="00B43337">
        <w:rPr>
          <w:rFonts w:ascii="Times New Roman" w:hAnsi="Times New Roman" w:cs="Times New Roman"/>
          <w:sz w:val="24"/>
          <w:szCs w:val="24"/>
        </w:rPr>
        <w:t xml:space="preserve"> графы 6 раздела "Источники финансирования дефицита бюджета" Отчетов (ф. 0503127), консолидированного Отчета (ф. 0503127) в части:</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операций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по перечислению с бюджетных счетов в рублях и иностранной валюте, открытых в кредитных организациях, денежных средств на бюджетные счета в рублях и иностранной валюте, открытые распорядителям (получателям) бюджетных средств, администраторам источников финансирования дефицита бюджета в кредитных организациях;</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операций распорядителей, получателей бюджетных средств, администратора источников финансирования дефицита бюджета по перечислению (возврату денежных средств) с бюджетных счетов в рублях и иностранной валюте, открытых в кредитных организациях, на бюджетные счета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в рублях и иностранной валюте, открытые в кредитной организации;</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путем исключения взаимосвязанных показателей по </w:t>
      </w:r>
      <w:hyperlink w:anchor="P8167" w:history="1">
        <w:r w:rsidRPr="00B43337">
          <w:rPr>
            <w:rFonts w:ascii="Times New Roman" w:hAnsi="Times New Roman" w:cs="Times New Roman"/>
            <w:color w:val="0000FF"/>
            <w:sz w:val="24"/>
            <w:szCs w:val="24"/>
          </w:rPr>
          <w:t>строкам 822</w:t>
        </w:r>
      </w:hyperlink>
      <w:r w:rsidRPr="00B43337">
        <w:rPr>
          <w:rFonts w:ascii="Times New Roman" w:hAnsi="Times New Roman" w:cs="Times New Roman"/>
          <w:sz w:val="24"/>
          <w:szCs w:val="24"/>
        </w:rPr>
        <w:t xml:space="preserve"> и </w:t>
      </w:r>
      <w:hyperlink w:anchor="P8149" w:history="1">
        <w:r w:rsidRPr="00B43337">
          <w:rPr>
            <w:rFonts w:ascii="Times New Roman" w:hAnsi="Times New Roman" w:cs="Times New Roman"/>
            <w:color w:val="0000FF"/>
            <w:sz w:val="24"/>
            <w:szCs w:val="24"/>
          </w:rPr>
          <w:t>821</w:t>
        </w:r>
      </w:hyperlink>
      <w:r w:rsidRPr="00B43337">
        <w:rPr>
          <w:rFonts w:ascii="Times New Roman" w:hAnsi="Times New Roman" w:cs="Times New Roman"/>
          <w:sz w:val="24"/>
          <w:szCs w:val="24"/>
        </w:rPr>
        <w:t xml:space="preserve"> графы 6 раздела </w:t>
      </w:r>
      <w:r w:rsidRPr="00B43337">
        <w:rPr>
          <w:rFonts w:ascii="Times New Roman" w:hAnsi="Times New Roman" w:cs="Times New Roman"/>
          <w:sz w:val="24"/>
          <w:szCs w:val="24"/>
        </w:rPr>
        <w:lastRenderedPageBreak/>
        <w:t>"Источники финансирования дефицита бюджета" консолидированного Отчета (ф. 0503127) в части операций распорядителя (получателя) бюджетных средств, администратора источников финансирования дефицита бюджета по поступлению на бюджетные счета в рублях и иностранной валюте, открытые в кредитных организациях, денежных средств от главных распорядителей (распорядителей), получателей бюджетных средств, главных администраторов, администраторов источников финансирования дефицита бюджета с его лицевого счета, открытого в финансовом органе, а также операций по их возврату.</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Показатели </w:t>
      </w:r>
      <w:hyperlink w:anchor="P8140" w:history="1">
        <w:r w:rsidRPr="00B43337">
          <w:rPr>
            <w:rFonts w:ascii="Times New Roman" w:hAnsi="Times New Roman" w:cs="Times New Roman"/>
            <w:color w:val="0000FF"/>
            <w:sz w:val="24"/>
            <w:szCs w:val="24"/>
          </w:rPr>
          <w:t>строк 820</w:t>
        </w:r>
      </w:hyperlink>
      <w:r w:rsidRPr="00B43337">
        <w:rPr>
          <w:rFonts w:ascii="Times New Roman" w:hAnsi="Times New Roman" w:cs="Times New Roman"/>
          <w:sz w:val="24"/>
          <w:szCs w:val="24"/>
        </w:rPr>
        <w:t xml:space="preserve">, </w:t>
      </w:r>
      <w:hyperlink w:anchor="P8149" w:history="1">
        <w:r w:rsidRPr="00B43337">
          <w:rPr>
            <w:rFonts w:ascii="Times New Roman" w:hAnsi="Times New Roman" w:cs="Times New Roman"/>
            <w:color w:val="0000FF"/>
            <w:sz w:val="24"/>
            <w:szCs w:val="24"/>
          </w:rPr>
          <w:t>821</w:t>
        </w:r>
      </w:hyperlink>
      <w:r w:rsidRPr="00B43337">
        <w:rPr>
          <w:rFonts w:ascii="Times New Roman" w:hAnsi="Times New Roman" w:cs="Times New Roman"/>
          <w:sz w:val="24"/>
          <w:szCs w:val="24"/>
        </w:rPr>
        <w:t xml:space="preserve">, </w:t>
      </w:r>
      <w:hyperlink w:anchor="P8167" w:history="1">
        <w:r w:rsidRPr="00B43337">
          <w:rPr>
            <w:rFonts w:ascii="Times New Roman" w:hAnsi="Times New Roman" w:cs="Times New Roman"/>
            <w:color w:val="0000FF"/>
            <w:sz w:val="24"/>
            <w:szCs w:val="24"/>
          </w:rPr>
          <w:t>822</w:t>
        </w:r>
      </w:hyperlink>
      <w:r w:rsidRPr="00B43337">
        <w:rPr>
          <w:rFonts w:ascii="Times New Roman" w:hAnsi="Times New Roman" w:cs="Times New Roman"/>
          <w:sz w:val="24"/>
          <w:szCs w:val="24"/>
        </w:rPr>
        <w:t xml:space="preserve"> графы 6 консолидированного Отчета (ф. 0503127) должны быть равны нулю.</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Графы 1 - 3 и показатели </w:t>
      </w:r>
      <w:hyperlink w:anchor="P7876" w:history="1">
        <w:r w:rsidRPr="00B43337">
          <w:rPr>
            <w:rFonts w:ascii="Times New Roman" w:hAnsi="Times New Roman" w:cs="Times New Roman"/>
            <w:color w:val="0000FF"/>
            <w:sz w:val="24"/>
            <w:szCs w:val="24"/>
          </w:rPr>
          <w:t>строк 450</w:t>
        </w:r>
      </w:hyperlink>
      <w:r w:rsidRPr="00B43337">
        <w:rPr>
          <w:rFonts w:ascii="Times New Roman" w:hAnsi="Times New Roman" w:cs="Times New Roman"/>
          <w:sz w:val="24"/>
          <w:szCs w:val="24"/>
        </w:rPr>
        <w:t xml:space="preserve">, </w:t>
      </w:r>
      <w:hyperlink w:anchor="P7911" w:history="1">
        <w:r w:rsidRPr="00B43337">
          <w:rPr>
            <w:rFonts w:ascii="Times New Roman" w:hAnsi="Times New Roman" w:cs="Times New Roman"/>
            <w:color w:val="0000FF"/>
            <w:sz w:val="24"/>
            <w:szCs w:val="24"/>
          </w:rPr>
          <w:t>500</w:t>
        </w:r>
      </w:hyperlink>
      <w:r w:rsidRPr="00B43337">
        <w:rPr>
          <w:rFonts w:ascii="Times New Roman" w:hAnsi="Times New Roman" w:cs="Times New Roman"/>
          <w:sz w:val="24"/>
          <w:szCs w:val="24"/>
        </w:rPr>
        <w:t xml:space="preserve">, </w:t>
      </w:r>
      <w:hyperlink w:anchor="P8019" w:history="1">
        <w:r w:rsidRPr="00B43337">
          <w:rPr>
            <w:rFonts w:ascii="Times New Roman" w:hAnsi="Times New Roman" w:cs="Times New Roman"/>
            <w:color w:val="0000FF"/>
            <w:sz w:val="24"/>
            <w:szCs w:val="24"/>
          </w:rPr>
          <w:t>700</w:t>
        </w:r>
      </w:hyperlink>
      <w:r w:rsidRPr="00B43337">
        <w:rPr>
          <w:rFonts w:ascii="Times New Roman" w:hAnsi="Times New Roman" w:cs="Times New Roman"/>
          <w:sz w:val="24"/>
          <w:szCs w:val="24"/>
        </w:rPr>
        <w:t xml:space="preserve">, </w:t>
      </w:r>
      <w:hyperlink w:anchor="P8073" w:history="1">
        <w:r w:rsidRPr="00B43337">
          <w:rPr>
            <w:rFonts w:ascii="Times New Roman" w:hAnsi="Times New Roman" w:cs="Times New Roman"/>
            <w:color w:val="0000FF"/>
            <w:sz w:val="24"/>
            <w:szCs w:val="24"/>
          </w:rPr>
          <w:t>800</w:t>
        </w:r>
      </w:hyperlink>
      <w:r w:rsidRPr="00B43337">
        <w:rPr>
          <w:rFonts w:ascii="Times New Roman" w:hAnsi="Times New Roman" w:cs="Times New Roman"/>
          <w:sz w:val="24"/>
          <w:szCs w:val="24"/>
        </w:rPr>
        <w:t xml:space="preserve"> формируются в порядке, предусмотренном </w:t>
      </w:r>
      <w:hyperlink w:anchor="P943" w:history="1">
        <w:r w:rsidRPr="00B43337">
          <w:rPr>
            <w:rFonts w:ascii="Times New Roman" w:hAnsi="Times New Roman" w:cs="Times New Roman"/>
            <w:color w:val="0000FF"/>
            <w:sz w:val="24"/>
            <w:szCs w:val="24"/>
          </w:rPr>
          <w:t>пунктами 54</w:t>
        </w:r>
      </w:hyperlink>
      <w:r w:rsidRPr="00B43337">
        <w:rPr>
          <w:rFonts w:ascii="Times New Roman" w:hAnsi="Times New Roman" w:cs="Times New Roman"/>
          <w:sz w:val="24"/>
          <w:szCs w:val="24"/>
        </w:rPr>
        <w:t xml:space="preserve">, </w:t>
      </w:r>
      <w:hyperlink w:anchor="P996" w:history="1">
        <w:r w:rsidRPr="00B43337">
          <w:rPr>
            <w:rFonts w:ascii="Times New Roman" w:hAnsi="Times New Roman" w:cs="Times New Roman"/>
            <w:color w:val="0000FF"/>
            <w:sz w:val="24"/>
            <w:szCs w:val="24"/>
          </w:rPr>
          <w:t>58</w:t>
        </w:r>
      </w:hyperlink>
      <w:r w:rsidRPr="00B43337">
        <w:rPr>
          <w:rFonts w:ascii="Times New Roman" w:hAnsi="Times New Roman" w:cs="Times New Roman"/>
          <w:sz w:val="24"/>
          <w:szCs w:val="24"/>
        </w:rPr>
        <w:t xml:space="preserve">, </w:t>
      </w:r>
      <w:hyperlink w:anchor="P998" w:history="1">
        <w:r w:rsidRPr="00B43337">
          <w:rPr>
            <w:rFonts w:ascii="Times New Roman" w:hAnsi="Times New Roman" w:cs="Times New Roman"/>
            <w:color w:val="0000FF"/>
            <w:sz w:val="24"/>
            <w:szCs w:val="24"/>
          </w:rPr>
          <w:t>59</w:t>
        </w:r>
      </w:hyperlink>
      <w:r w:rsidRPr="00B43337">
        <w:rPr>
          <w:rFonts w:ascii="Times New Roman" w:hAnsi="Times New Roman" w:cs="Times New Roman"/>
          <w:sz w:val="24"/>
          <w:szCs w:val="24"/>
        </w:rPr>
        <w:t xml:space="preserve">, </w:t>
      </w:r>
      <w:hyperlink w:anchor="P1028" w:history="1">
        <w:r w:rsidRPr="00B43337">
          <w:rPr>
            <w:rFonts w:ascii="Times New Roman" w:hAnsi="Times New Roman" w:cs="Times New Roman"/>
            <w:color w:val="0000FF"/>
            <w:sz w:val="24"/>
            <w:szCs w:val="24"/>
          </w:rPr>
          <w:t>62</w:t>
        </w:r>
      </w:hyperlink>
      <w:r w:rsidRPr="00B43337">
        <w:rPr>
          <w:rFonts w:ascii="Times New Roman" w:hAnsi="Times New Roman" w:cs="Times New Roman"/>
          <w:sz w:val="24"/>
          <w:szCs w:val="24"/>
        </w:rPr>
        <w:t xml:space="preserve"> настоящей Инструкции.</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67. Графы консолидированного Отчета (ф. 0503127) "Итого" в группе граф "Исполнено" формируются: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графа 8 </w:t>
      </w:r>
      <w:hyperlink w:anchor="P7725" w:history="1">
        <w:r w:rsidRPr="00B43337">
          <w:rPr>
            <w:rFonts w:ascii="Times New Roman" w:hAnsi="Times New Roman" w:cs="Times New Roman"/>
            <w:color w:val="0000FF"/>
            <w:sz w:val="24"/>
            <w:szCs w:val="24"/>
          </w:rPr>
          <w:t>раздела</w:t>
        </w:r>
      </w:hyperlink>
      <w:r w:rsidRPr="00B43337">
        <w:rPr>
          <w:rFonts w:ascii="Times New Roman" w:hAnsi="Times New Roman" w:cs="Times New Roman"/>
          <w:sz w:val="24"/>
          <w:szCs w:val="24"/>
        </w:rPr>
        <w:t xml:space="preserve"> "Доходы бюджета" и </w:t>
      </w:r>
      <w:hyperlink w:anchor="P7890" w:history="1">
        <w:r w:rsidRPr="00B43337">
          <w:rPr>
            <w:rFonts w:ascii="Times New Roman" w:hAnsi="Times New Roman" w:cs="Times New Roman"/>
            <w:color w:val="0000FF"/>
            <w:sz w:val="24"/>
            <w:szCs w:val="24"/>
          </w:rPr>
          <w:t>раздела</w:t>
        </w:r>
      </w:hyperlink>
      <w:r w:rsidRPr="00B43337">
        <w:rPr>
          <w:rFonts w:ascii="Times New Roman" w:hAnsi="Times New Roman" w:cs="Times New Roman"/>
          <w:sz w:val="24"/>
          <w:szCs w:val="24"/>
        </w:rPr>
        <w:t xml:space="preserve"> "Источники финансирования дефицита бюджета" - как сумма показателей по соответствующим строкам граф 5, 6 и 7 консолидированного отчета;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графа 9 </w:t>
      </w:r>
      <w:hyperlink w:anchor="P7794" w:history="1">
        <w:r w:rsidRPr="00B43337">
          <w:rPr>
            <w:rFonts w:ascii="Times New Roman" w:hAnsi="Times New Roman" w:cs="Times New Roman"/>
            <w:color w:val="0000FF"/>
            <w:sz w:val="24"/>
            <w:szCs w:val="24"/>
          </w:rPr>
          <w:t>раздела</w:t>
        </w:r>
      </w:hyperlink>
      <w:r w:rsidRPr="00B43337">
        <w:rPr>
          <w:rFonts w:ascii="Times New Roman" w:hAnsi="Times New Roman" w:cs="Times New Roman"/>
          <w:sz w:val="24"/>
          <w:szCs w:val="24"/>
        </w:rPr>
        <w:t xml:space="preserve"> "Расходы бюджета" - как сумма показателей по соответствующим строкам граф 6, 7 и 8 консолидированного отчета.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Графы консолидированного Отчета (ф. 0503127) в группе граф "Неисполненные назначения" формируются в порядке, предусмотренном </w:t>
      </w:r>
      <w:hyperlink w:anchor="P974" w:history="1">
        <w:r w:rsidRPr="00B43337">
          <w:rPr>
            <w:rFonts w:ascii="Times New Roman" w:hAnsi="Times New Roman" w:cs="Times New Roman"/>
            <w:color w:val="0000FF"/>
            <w:sz w:val="24"/>
            <w:szCs w:val="24"/>
          </w:rPr>
          <w:t>пунктом 57</w:t>
        </w:r>
      </w:hyperlink>
      <w:r w:rsidRPr="00B43337">
        <w:rPr>
          <w:rFonts w:ascii="Times New Roman" w:hAnsi="Times New Roman" w:cs="Times New Roman"/>
          <w:sz w:val="24"/>
          <w:szCs w:val="24"/>
        </w:rPr>
        <w:t xml:space="preserve"> настоящей Инструкции.</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Отчет о бюджетных обязательствах </w:t>
      </w:r>
      <w:hyperlink w:anchor="P8192" w:history="1">
        <w:r w:rsidRPr="00B43337">
          <w:rPr>
            <w:rFonts w:ascii="Times New Roman" w:hAnsi="Times New Roman" w:cs="Times New Roman"/>
            <w:color w:val="0000FF"/>
            <w:sz w:val="24"/>
            <w:szCs w:val="24"/>
          </w:rPr>
          <w:t>(ф. 0503128)</w:t>
        </w:r>
      </w:hyperlink>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(в ред. Приказов Минфина России от 29.12.2011 </w:t>
      </w:r>
      <w:hyperlink r:id="rId403" w:history="1">
        <w:r w:rsidRPr="00B43337">
          <w:rPr>
            <w:rFonts w:ascii="Times New Roman" w:hAnsi="Times New Roman" w:cs="Times New Roman"/>
            <w:color w:val="0000FF"/>
            <w:sz w:val="24"/>
            <w:szCs w:val="24"/>
          </w:rPr>
          <w:t>N 191н</w:t>
        </w:r>
      </w:hyperlink>
      <w:r w:rsidRPr="00B43337">
        <w:rPr>
          <w:rFonts w:ascii="Times New Roman" w:hAnsi="Times New Roman" w:cs="Times New Roman"/>
          <w:sz w:val="24"/>
          <w:szCs w:val="24"/>
        </w:rPr>
        <w:t>,</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от 19.12.2014 </w:t>
      </w:r>
      <w:hyperlink r:id="rId404" w:history="1">
        <w:r w:rsidRPr="00B43337">
          <w:rPr>
            <w:rFonts w:ascii="Times New Roman" w:hAnsi="Times New Roman" w:cs="Times New Roman"/>
            <w:color w:val="0000FF"/>
            <w:sz w:val="24"/>
            <w:szCs w:val="24"/>
          </w:rPr>
          <w:t>N 157н</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68. Отчет о бюджетных обязательствах (ф. 0503128) (далее - в целях настоящей Инструкции - Отчет (ф. 0503128) составляется главным распорядителем, распорядителем, получателем бюджетных средств, главным администратором, администратором, осуществляющим отдельные полномочия главного администратора, администратором источников финансирования дефицита бюджета, на основании данных о принятии и исполнении получателями бюджетных средств, администраторами источников финансирования дефицита бюджета бюджетных обязательств в рамках осуществляемой ими бюджетной деятельности.</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405"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Отчет (ф. 0503128) составляется и представляется по состоянию на 1 апреля, 1 июля, 1 октября, 1 января года, следующего за отчетным, а также на иную отчетную дату, установленную финансовым органом, главным распорядителем (распорядителем) бюджетных средств в рамках осуществления им внутреннего финансового контроля в сфере своей деятельности.</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406"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69. Показатели на 1 января года, следующего за отчетным, отражаются в Отчете (ф. 0503128) до заключительных операций по закрытию счетов при завершении финансового года, проведенных 31 декабря отчетного финансового года, и до переноса показателей по санкционированию расходов бюджета, об обязательствах, подлежащих исполнению в соответствующем финансовом году, на соответствующие счета аналитического учета счета 150000000 "Санкционирование расходов".</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407"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bookmarkStart w:id="29" w:name="P1121"/>
      <w:bookmarkEnd w:id="29"/>
      <w:r w:rsidRPr="00B43337">
        <w:rPr>
          <w:rFonts w:ascii="Times New Roman" w:hAnsi="Times New Roman" w:cs="Times New Roman"/>
          <w:sz w:val="24"/>
          <w:szCs w:val="24"/>
        </w:rPr>
        <w:t>70. В Отчете (ф. 0503128) отражаются: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1 - наименование показателя в следующей структуре:</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1. Бюджетные обязательства текущего (отчетного) финансового года по расходам;</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408"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2. Бюджетные обязательства текущего (отчетного) финансового года по выплатам источников финансирования дефицита бюджета;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409"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3. Обязательства финансовых годов, следующих за текущим (отчетным) финансовым годом;</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410"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lastRenderedPageBreak/>
        <w:t>в графе 2 - коды строк;</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графах 3 - 12 отражаются соответственно по разделам отчета "</w:t>
      </w:r>
      <w:hyperlink w:anchor="P8247" w:history="1">
        <w:r w:rsidRPr="00B43337">
          <w:rPr>
            <w:rFonts w:ascii="Times New Roman" w:hAnsi="Times New Roman" w:cs="Times New Roman"/>
            <w:color w:val="0000FF"/>
            <w:sz w:val="24"/>
            <w:szCs w:val="24"/>
          </w:rPr>
          <w:t>Бюджетные обязательства</w:t>
        </w:r>
      </w:hyperlink>
      <w:r w:rsidRPr="00B43337">
        <w:rPr>
          <w:rFonts w:ascii="Times New Roman" w:hAnsi="Times New Roman" w:cs="Times New Roman"/>
          <w:sz w:val="24"/>
          <w:szCs w:val="24"/>
        </w:rPr>
        <w:t xml:space="preserve"> текущего (отчетного) финансового года по расходам", "</w:t>
      </w:r>
      <w:hyperlink w:anchor="P8295" w:history="1">
        <w:r w:rsidRPr="00B43337">
          <w:rPr>
            <w:rFonts w:ascii="Times New Roman" w:hAnsi="Times New Roman" w:cs="Times New Roman"/>
            <w:color w:val="0000FF"/>
            <w:sz w:val="24"/>
            <w:szCs w:val="24"/>
          </w:rPr>
          <w:t>Бюджетные обязательства</w:t>
        </w:r>
      </w:hyperlink>
      <w:r w:rsidRPr="00B43337">
        <w:rPr>
          <w:rFonts w:ascii="Times New Roman" w:hAnsi="Times New Roman" w:cs="Times New Roman"/>
          <w:sz w:val="24"/>
          <w:szCs w:val="24"/>
        </w:rPr>
        <w:t xml:space="preserve"> текущего (отчетного) финансового года по выплатам источников финансирования дефицита бюджета", "</w:t>
      </w:r>
      <w:hyperlink w:anchor="P8358" w:history="1">
        <w:r w:rsidRPr="00B43337">
          <w:rPr>
            <w:rFonts w:ascii="Times New Roman" w:hAnsi="Times New Roman" w:cs="Times New Roman"/>
            <w:color w:val="0000FF"/>
            <w:sz w:val="24"/>
            <w:szCs w:val="24"/>
          </w:rPr>
          <w:t>Обязательства финансовых годов</w:t>
        </w:r>
      </w:hyperlink>
      <w:r w:rsidRPr="00B43337">
        <w:rPr>
          <w:rFonts w:ascii="Times New Roman" w:hAnsi="Times New Roman" w:cs="Times New Roman"/>
          <w:sz w:val="24"/>
          <w:szCs w:val="24"/>
        </w:rPr>
        <w:t>, следующих за текущим (отчетным) финансовым годом":</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411"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3 - коды расходов бюджета, источников финансирования дефицита бюджета по бюджетной классификации Российской Федерации соответственно по разделам отчета с отражением группировочных кодов по бюджетной классификации Российской Федерации в структуре бюджетных назначений по расходам и источникам финансирования дефицита бюджета, утвержденных сводной бюджетной росписью (росписью главного распорядителя бюджетных средств, главного администратора источников финансирования дефицита бюджета) на финансовый год;</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графах 4, 5 - годовые объемы утвержденных (доведенных) бюджетных назначений (бюджетных ассигнований, лимитов бюджетных обязательств, соответственно) по расходам бюджета и источникам финансирования дефицита бюджета на финансовый год с учетом изменений, оформленных на отчетную дату в порядке, установленном финансовым органом соответствующего бюджета;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заполнение графы 4 в части доведенных бюджетных ассигнований осуществляется: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получателем бюджетных средств, администратором источников финансирования дефицита бюджета - на основании данных по соответствующим счетам аналитического учета счета 150315000 "Полученные бюджетные ассигнования текущего финансового года";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распорядителем бюджетных средств, как получателем бюджетных средств, администратором источников финансирования дефицита бюджета, осуществляющим отдельные бюджетные полномочия главного администратора, - на основании данных аналитического учета счета 150315000 "Полученные бюджетные ассигнования текущего финансового года" и счета 150314000 "Переданные бюджетные ассигнования текущего финансового года";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главным распорядителем бюджетных средств, как получателем бюджетных средств, главным администратором источников финансирования дефицита бюджета, как администратором, - на основании данных аналитического учета счета 150311000 "Доведенные бюджетные ассигнования текущего финансового года" и счета 150314000 "Переданные бюджетные ассигнования текущего финансового года";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заполнение графы 5 осуществляется: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получателем бюджетных средств - на основании данных по соответствующим счетам аналитического учета счета 150115000 "Полученные лимиты бюджетных обязательств текущего финансового года";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распорядителем бюджетных средств, как получателем бюджетных средств, - на основании данных аналитического учета счета 150115000 "Полученные лимиты бюджетных обязательств текущего финансового года" и счета 150114000 "Переданные лимиты бюджетных обязательств текущего финансового года";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главным распорядителем бюджетных средств, как получателем бюджетных средств, - на основании данных аналитического учета счета 150111000 "Доведенные лимиты бюджетных обязательств текущего финансового года" и счета 150114000 "Переданные лимиты бюджетных обязательств текущего финансового года";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графа 5 администратором источников финансирования дефицита бюджета не заполняется;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графах 6 - 10 - показатели объема принимаемых, принятых, исполненных бюджетных обязательств (денежных обязательств);</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412"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группе граф "Не исполнено принятых обязательств" отражается объем принятых бюджетных обязательств (денежных обязательств) текущего (отчетного) финансового года, не исполненных на отчетную дату:</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413"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11 - разность графы 7 и графы 10;</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414"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lastRenderedPageBreak/>
        <w:t>в графе 12 - разность графы 9 и графы 10;</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415"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8192" w:history="1">
        <w:r w:rsidRPr="00B43337">
          <w:rPr>
            <w:rFonts w:ascii="Times New Roman" w:hAnsi="Times New Roman" w:cs="Times New Roman"/>
            <w:color w:val="0000FF"/>
            <w:sz w:val="24"/>
            <w:szCs w:val="24"/>
          </w:rPr>
          <w:t>строке 999</w:t>
        </w:r>
      </w:hyperlink>
      <w:r w:rsidRPr="00B43337">
        <w:rPr>
          <w:rFonts w:ascii="Times New Roman" w:hAnsi="Times New Roman" w:cs="Times New Roman"/>
          <w:sz w:val="24"/>
          <w:szCs w:val="24"/>
        </w:rPr>
        <w:t xml:space="preserve"> отражается сумма показателей </w:t>
      </w:r>
      <w:hyperlink w:anchor="P8192" w:history="1">
        <w:r w:rsidRPr="00B43337">
          <w:rPr>
            <w:rFonts w:ascii="Times New Roman" w:hAnsi="Times New Roman" w:cs="Times New Roman"/>
            <w:color w:val="0000FF"/>
            <w:sz w:val="24"/>
            <w:szCs w:val="24"/>
          </w:rPr>
          <w:t>строк 200</w:t>
        </w:r>
      </w:hyperlink>
      <w:r w:rsidRPr="00B43337">
        <w:rPr>
          <w:rFonts w:ascii="Times New Roman" w:hAnsi="Times New Roman" w:cs="Times New Roman"/>
          <w:sz w:val="24"/>
          <w:szCs w:val="24"/>
        </w:rPr>
        <w:t xml:space="preserve">, </w:t>
      </w:r>
      <w:hyperlink w:anchor="P8192" w:history="1">
        <w:r w:rsidRPr="00B43337">
          <w:rPr>
            <w:rFonts w:ascii="Times New Roman" w:hAnsi="Times New Roman" w:cs="Times New Roman"/>
            <w:color w:val="0000FF"/>
            <w:sz w:val="24"/>
            <w:szCs w:val="24"/>
          </w:rPr>
          <w:t>510</w:t>
        </w:r>
      </w:hyperlink>
      <w:r w:rsidRPr="00B43337">
        <w:rPr>
          <w:rFonts w:ascii="Times New Roman" w:hAnsi="Times New Roman" w:cs="Times New Roman"/>
          <w:sz w:val="24"/>
          <w:szCs w:val="24"/>
        </w:rPr>
        <w:t xml:space="preserve">, </w:t>
      </w:r>
      <w:hyperlink w:anchor="P8358" w:history="1">
        <w:r w:rsidRPr="00B43337">
          <w:rPr>
            <w:rFonts w:ascii="Times New Roman" w:hAnsi="Times New Roman" w:cs="Times New Roman"/>
            <w:color w:val="0000FF"/>
            <w:sz w:val="24"/>
            <w:szCs w:val="24"/>
          </w:rPr>
          <w:t>900</w:t>
        </w:r>
      </w:hyperlink>
      <w:r w:rsidRPr="00B43337">
        <w:rPr>
          <w:rFonts w:ascii="Times New Roman" w:hAnsi="Times New Roman" w:cs="Times New Roman"/>
          <w:sz w:val="24"/>
          <w:szCs w:val="24"/>
        </w:rPr>
        <w:t>.</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416"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71. При формировании </w:t>
      </w:r>
      <w:hyperlink w:anchor="P8192" w:history="1">
        <w:r w:rsidRPr="00B43337">
          <w:rPr>
            <w:rFonts w:ascii="Times New Roman" w:hAnsi="Times New Roman" w:cs="Times New Roman"/>
            <w:color w:val="0000FF"/>
            <w:sz w:val="24"/>
            <w:szCs w:val="24"/>
          </w:rPr>
          <w:t>раздела</w:t>
        </w:r>
      </w:hyperlink>
      <w:r w:rsidRPr="00B43337">
        <w:rPr>
          <w:rFonts w:ascii="Times New Roman" w:hAnsi="Times New Roman" w:cs="Times New Roman"/>
          <w:sz w:val="24"/>
          <w:szCs w:val="24"/>
        </w:rPr>
        <w:t xml:space="preserve"> "Бюджетные обязательства текущего (отчетного) финансового года по расходам" получателем бюджетных средств отражаются показатели:</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417"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6 - на основании данных по соответствующим счетам аналитического учета счета 150207000 "Принимаемые обязательства" в сумме кредитовых остатков по счету;</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418"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7 - на основании данных по соответствующим счетам аналитического учета счета 150211000 "Принятые обязательства на текущий финансовый год" (150211211 - 150211213, 150211221 - 150211226, 150211231, 150211232, 150211241, 150211242, 150211251 - 150211253, 150211261 - 150211263, 150211290, 150211310 (в части расходов бюджета), 150211320 - 150211340, 150211530) в сумме кредитовых оборотов по счету;</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419"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8 - на основании данных по соответствующим счетам аналитического учета счетов 050217000 "Принимаемые обязательства", в сумме оборотов в корреспонденции с кредитом соответствующих счетов аналитического учета счета 150211000 "Принятые обязательства на текущий финансовый год";</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420"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9 - на основании данных по соответствующим счетам аналитического учета счета 150212000 "Принятые денежные обязательства на текущий финансовый год" (150212211 - 150212213, 150212221 - 150212226, 150212231, 150212232, 150212241, 150212242, 150212251 - 150212253, 150212261 - 150212263, 150212290, 150212310 (в части расходов бюджета), 150212320, 150212330, 150212340, 150212530) в сумме показателя по кредиту счета по итогам отчетного периода;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421"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9 - на основании данных по соответствующим счетам аналитического учета счета 150212000 "Принятые денежные обязательства на текущий финансовый год" (150212211 - 150212213, 150212221 - 150212226, 150212231, 150212232, 150212241, 150212242, 150212251 - 150212253, 150212261 - 150212263, 150212290, 150212310 (в части расходов бюджета), 150212320, 150212330, 150212340, 150212530) в сумме показателя по кредиту счета по итогам отчетного периода;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Приказов Минфина России от 29.12.2011 </w:t>
      </w:r>
      <w:hyperlink r:id="rId422" w:history="1">
        <w:r w:rsidRPr="00B43337">
          <w:rPr>
            <w:rFonts w:ascii="Times New Roman" w:hAnsi="Times New Roman" w:cs="Times New Roman"/>
            <w:color w:val="0000FF"/>
            <w:sz w:val="24"/>
            <w:szCs w:val="24"/>
          </w:rPr>
          <w:t>N 191н</w:t>
        </w:r>
      </w:hyperlink>
      <w:r w:rsidRPr="00B43337">
        <w:rPr>
          <w:rFonts w:ascii="Times New Roman" w:hAnsi="Times New Roman" w:cs="Times New Roman"/>
          <w:sz w:val="24"/>
          <w:szCs w:val="24"/>
        </w:rPr>
        <w:t xml:space="preserve">, от 19.12.2014 </w:t>
      </w:r>
      <w:hyperlink r:id="rId423" w:history="1">
        <w:r w:rsidRPr="00B43337">
          <w:rPr>
            <w:rFonts w:ascii="Times New Roman" w:hAnsi="Times New Roman" w:cs="Times New Roman"/>
            <w:color w:val="0000FF"/>
            <w:sz w:val="24"/>
            <w:szCs w:val="24"/>
          </w:rPr>
          <w:t>N 157н</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исключен. - </w:t>
      </w:r>
      <w:hyperlink r:id="rId424"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10 - на основании данных по соответствующим счетам аналитического учета счета 130405000 "Расчеты по платежам из бюджета с финансовым органом" (130405211, 130405212, 130405213, 130405221, 130405222, 130405223, 130405224, 130405225, 130405226, 130405231, 130405232, 130405241, 130405242, 130405251, 130405252, 130405253, 130405261, 130405262, 130405263, 130405290, 130405310 (в части расходов бюджета), 130405320, 130405330, 130405340, 130405530), за исключением данных по операциям главного распорядителя, распорядителя, получателя бюджетных средств по перечислению денежных средств распорядителю (получателю) бюджетных средств на бюджетные счета в рублях и иностранной валюте, открытые в кредитных организациях, отражаемым в корреспонденции с соответствующими счетами счета 130404000 "Внутриведомственные расчеты", и восстановлению указанных средств; на основании аналитических данных по выбытиям, отраженным по забалансовым счетам 18 "Выбытия денежных средств со счетов учреждения", открытым к счетам 120121000 "Денежные средства учреждения на счетах в кредитных организациях" и 120127000 "Денежные средства учреждения в иностранной валюте на счетах в кредитной организации", в разрезе кодов бюджетной классификации Российской Федерации, а также показателей исполнения бюджетных обязательств некассовыми операциями.</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Приказов Минфина России от 29.12.2011 </w:t>
      </w:r>
      <w:hyperlink r:id="rId425" w:history="1">
        <w:r w:rsidRPr="00B43337">
          <w:rPr>
            <w:rFonts w:ascii="Times New Roman" w:hAnsi="Times New Roman" w:cs="Times New Roman"/>
            <w:color w:val="0000FF"/>
            <w:sz w:val="24"/>
            <w:szCs w:val="24"/>
          </w:rPr>
          <w:t>N 191н</w:t>
        </w:r>
      </w:hyperlink>
      <w:r w:rsidRPr="00B43337">
        <w:rPr>
          <w:rFonts w:ascii="Times New Roman" w:hAnsi="Times New Roman" w:cs="Times New Roman"/>
          <w:sz w:val="24"/>
          <w:szCs w:val="24"/>
        </w:rPr>
        <w:t xml:space="preserve">, от 19.12.2014 </w:t>
      </w:r>
      <w:hyperlink r:id="rId426" w:history="1">
        <w:r w:rsidRPr="00B43337">
          <w:rPr>
            <w:rFonts w:ascii="Times New Roman" w:hAnsi="Times New Roman" w:cs="Times New Roman"/>
            <w:color w:val="0000FF"/>
            <w:sz w:val="24"/>
            <w:szCs w:val="24"/>
          </w:rPr>
          <w:t>N 157н</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bookmarkStart w:id="30" w:name="P1168"/>
      <w:bookmarkEnd w:id="30"/>
      <w:r w:rsidRPr="00B43337">
        <w:rPr>
          <w:rFonts w:ascii="Times New Roman" w:hAnsi="Times New Roman" w:cs="Times New Roman"/>
          <w:sz w:val="24"/>
          <w:szCs w:val="24"/>
        </w:rPr>
        <w:t xml:space="preserve">72. При формировании </w:t>
      </w:r>
      <w:hyperlink w:anchor="P8192" w:history="1">
        <w:r w:rsidRPr="00B43337">
          <w:rPr>
            <w:rFonts w:ascii="Times New Roman" w:hAnsi="Times New Roman" w:cs="Times New Roman"/>
            <w:color w:val="0000FF"/>
            <w:sz w:val="24"/>
            <w:szCs w:val="24"/>
          </w:rPr>
          <w:t>раздела</w:t>
        </w:r>
      </w:hyperlink>
      <w:r w:rsidRPr="00B43337">
        <w:rPr>
          <w:rFonts w:ascii="Times New Roman" w:hAnsi="Times New Roman" w:cs="Times New Roman"/>
          <w:sz w:val="24"/>
          <w:szCs w:val="24"/>
        </w:rPr>
        <w:t xml:space="preserve"> "Бюджетные обязательства текущего (отчетного) </w:t>
      </w:r>
      <w:r w:rsidRPr="00B43337">
        <w:rPr>
          <w:rFonts w:ascii="Times New Roman" w:hAnsi="Times New Roman" w:cs="Times New Roman"/>
          <w:sz w:val="24"/>
          <w:szCs w:val="24"/>
        </w:rPr>
        <w:lastRenderedPageBreak/>
        <w:t>финансового года по выплатам источников финансирования дефицита бюджета" администратором источников финансирования дефицита бюджета отражаются: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427"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графа 6 - не заполняется;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428"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7 - на основании данных по соответствующим счетам аналитического учета счета 150211000 "Принятые обязательства на текущий финансовый год" (150211310 (в части принятия обязательств по приобретению (изготовлению) драгоценностей и ювелирных изделий), 150211520, 150211540, 150211550, 150211810, 150211820) в сумме кредитового оборота по счету за отчетный период;</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Приказов Минфина России от 29.12.2011 </w:t>
      </w:r>
      <w:hyperlink r:id="rId429" w:history="1">
        <w:r w:rsidRPr="00B43337">
          <w:rPr>
            <w:rFonts w:ascii="Times New Roman" w:hAnsi="Times New Roman" w:cs="Times New Roman"/>
            <w:color w:val="0000FF"/>
            <w:sz w:val="24"/>
            <w:szCs w:val="24"/>
          </w:rPr>
          <w:t>N 191н</w:t>
        </w:r>
      </w:hyperlink>
      <w:r w:rsidRPr="00B43337">
        <w:rPr>
          <w:rFonts w:ascii="Times New Roman" w:hAnsi="Times New Roman" w:cs="Times New Roman"/>
          <w:sz w:val="24"/>
          <w:szCs w:val="24"/>
        </w:rPr>
        <w:t xml:space="preserve">, от 19.12.2014 </w:t>
      </w:r>
      <w:hyperlink r:id="rId430" w:history="1">
        <w:r w:rsidRPr="00B43337">
          <w:rPr>
            <w:rFonts w:ascii="Times New Roman" w:hAnsi="Times New Roman" w:cs="Times New Roman"/>
            <w:color w:val="0000FF"/>
            <w:sz w:val="24"/>
            <w:szCs w:val="24"/>
          </w:rPr>
          <w:t>N 157н</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графа 8 не заполняется;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431"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9 - на основании данных по соответствующим счетам аналитического учета счетов 150212000 "Принятые денежные обязательства на текущий финансовый год" (150212310 (в части принятия обязательств по приобретению (изготовлению) драгоценностей и ювелирных изделий), 150212520, 150212540, 150212550, 150212810, 150212820) в сумме показателя по кредиту счета по итогам отчетного периода;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Приказов Минфина России от 29.12.2011 </w:t>
      </w:r>
      <w:hyperlink r:id="rId432" w:history="1">
        <w:r w:rsidRPr="00B43337">
          <w:rPr>
            <w:rFonts w:ascii="Times New Roman" w:hAnsi="Times New Roman" w:cs="Times New Roman"/>
            <w:color w:val="0000FF"/>
            <w:sz w:val="24"/>
            <w:szCs w:val="24"/>
          </w:rPr>
          <w:t>N 191н</w:t>
        </w:r>
      </w:hyperlink>
      <w:r w:rsidRPr="00B43337">
        <w:rPr>
          <w:rFonts w:ascii="Times New Roman" w:hAnsi="Times New Roman" w:cs="Times New Roman"/>
          <w:sz w:val="24"/>
          <w:szCs w:val="24"/>
        </w:rPr>
        <w:t xml:space="preserve">, от 19.12.2014 </w:t>
      </w:r>
      <w:hyperlink r:id="rId433" w:history="1">
        <w:r w:rsidRPr="00B43337">
          <w:rPr>
            <w:rFonts w:ascii="Times New Roman" w:hAnsi="Times New Roman" w:cs="Times New Roman"/>
            <w:color w:val="0000FF"/>
            <w:sz w:val="24"/>
            <w:szCs w:val="24"/>
          </w:rPr>
          <w:t>N 157н</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исключен. - </w:t>
      </w:r>
      <w:hyperlink r:id="rId434"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10 - на основании данных оборотов по соответствующим счетам аналитического учета счета 130405000 "Расчеты по платежам из бюджета с финансовым органом" (130405310, 130405510, 130405520, 130405540, 130405550, 130405810, 130405820), за исключением данных по операциям главного распорядителя, распорядителя, получателя бюджетных средств по перечислению денежных средств распорядителю (получателю) бюджетных средств на бюджетные счета в рублях и иностранной валюте, открытые в кредитных организациях, отражаемые в корреспонденции с соответствующими счетами счета 130404000 "Внутриведомственные расчеты" и восстановлению указанных средств; на основании аналитических данных по выбытиям, отраженных по забалансовым счетам 18 "Выбытия денежных средств со счетов учреждения", открытым к счетам 120121000 "Денежные средства учреждения на счетах в кредитной организации" и 120127000 "Денежные средства учреждения в иностранной валюте на счетах в кредитной организации", в разрезе кодов по бюджетной классификации Российской Федерации, о суммах исполненных денежных обязательств по выплатам источников финансирования дефицита бюджета.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435"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72.1. Формирование </w:t>
      </w:r>
      <w:hyperlink w:anchor="P8358" w:history="1">
        <w:r w:rsidRPr="00B43337">
          <w:rPr>
            <w:rFonts w:ascii="Times New Roman" w:hAnsi="Times New Roman" w:cs="Times New Roman"/>
            <w:color w:val="0000FF"/>
            <w:sz w:val="24"/>
            <w:szCs w:val="24"/>
          </w:rPr>
          <w:t>раздела</w:t>
        </w:r>
      </w:hyperlink>
      <w:r w:rsidRPr="00B43337">
        <w:rPr>
          <w:rFonts w:ascii="Times New Roman" w:hAnsi="Times New Roman" w:cs="Times New Roman"/>
          <w:sz w:val="24"/>
          <w:szCs w:val="24"/>
        </w:rPr>
        <w:t xml:space="preserve"> "Обязательства финансовых годов, следующих за текущим (отчетным) финансовым годом" осуществляется на основании показателей соответствующих счетов аналитического учета счета 150000000 "Санкционирование расходов", сформированных по следующим финансовым периодам:</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20 "Санкционирование по первому году, следующему за текущим (очередным финансовым годом)";</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30 "Санкционирование по второму году, следующему за текущим (первым годом, следующим за очередным)";</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40 "Санкционирование по второму году, следующему за очередным";</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90 "Санкционирование на иные очередные годы (за пределами планового периода)".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Графы 3, 10 не заполняются.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Показатели граф 4 - 9 формируются в порядке, аналогичном порядку, предусмотренному </w:t>
      </w:r>
      <w:hyperlink w:anchor="P1121" w:history="1">
        <w:r w:rsidRPr="00B43337">
          <w:rPr>
            <w:rFonts w:ascii="Times New Roman" w:hAnsi="Times New Roman" w:cs="Times New Roman"/>
            <w:color w:val="0000FF"/>
            <w:sz w:val="24"/>
            <w:szCs w:val="24"/>
          </w:rPr>
          <w:t>пунктами 70</w:t>
        </w:r>
      </w:hyperlink>
      <w:r w:rsidRPr="00B43337">
        <w:rPr>
          <w:rFonts w:ascii="Times New Roman" w:hAnsi="Times New Roman" w:cs="Times New Roman"/>
          <w:sz w:val="24"/>
          <w:szCs w:val="24"/>
        </w:rPr>
        <w:t xml:space="preserve"> - </w:t>
      </w:r>
      <w:hyperlink w:anchor="P1168" w:history="1">
        <w:r w:rsidRPr="00B43337">
          <w:rPr>
            <w:rFonts w:ascii="Times New Roman" w:hAnsi="Times New Roman" w:cs="Times New Roman"/>
            <w:color w:val="0000FF"/>
            <w:sz w:val="24"/>
            <w:szCs w:val="24"/>
          </w:rPr>
          <w:t>72</w:t>
        </w:r>
      </w:hyperlink>
      <w:r w:rsidRPr="00B43337">
        <w:rPr>
          <w:rFonts w:ascii="Times New Roman" w:hAnsi="Times New Roman" w:cs="Times New Roman"/>
          <w:sz w:val="24"/>
          <w:szCs w:val="24"/>
        </w:rPr>
        <w:t xml:space="preserve"> настоящей Инструкции в объеме утвержденных (доведенных) бюджетных назначений по расходам бюджета и источникам финансирования дефицита бюджета в общей сумме без детализации по кодам расходов бюджета, источников финансирования дефицита бюджета по бюджетной классификации Российской Федерации соответственно.</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lastRenderedPageBreak/>
        <w:t xml:space="preserve">(п. 72.1 введен </w:t>
      </w:r>
      <w:hyperlink r:id="rId436"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73. Показатели граф 4, 5 и 11 разделов "</w:t>
      </w:r>
      <w:hyperlink w:anchor="P8247" w:history="1">
        <w:r w:rsidRPr="00B43337">
          <w:rPr>
            <w:rFonts w:ascii="Times New Roman" w:hAnsi="Times New Roman" w:cs="Times New Roman"/>
            <w:color w:val="0000FF"/>
            <w:sz w:val="24"/>
            <w:szCs w:val="24"/>
          </w:rPr>
          <w:t>Бюджетные обязательства</w:t>
        </w:r>
      </w:hyperlink>
      <w:r w:rsidRPr="00B43337">
        <w:rPr>
          <w:rFonts w:ascii="Times New Roman" w:hAnsi="Times New Roman" w:cs="Times New Roman"/>
          <w:sz w:val="24"/>
          <w:szCs w:val="24"/>
        </w:rPr>
        <w:t xml:space="preserve"> текущего (отчетного) финансового года по расходам", "</w:t>
      </w:r>
      <w:hyperlink w:anchor="P8295" w:history="1">
        <w:r w:rsidRPr="00B43337">
          <w:rPr>
            <w:rFonts w:ascii="Times New Roman" w:hAnsi="Times New Roman" w:cs="Times New Roman"/>
            <w:color w:val="0000FF"/>
            <w:sz w:val="24"/>
            <w:szCs w:val="24"/>
          </w:rPr>
          <w:t>Бюджетные обязательства</w:t>
        </w:r>
      </w:hyperlink>
      <w:r w:rsidRPr="00B43337">
        <w:rPr>
          <w:rFonts w:ascii="Times New Roman" w:hAnsi="Times New Roman" w:cs="Times New Roman"/>
          <w:sz w:val="24"/>
          <w:szCs w:val="24"/>
        </w:rPr>
        <w:t xml:space="preserve"> текущего (отчетного) финансового года по выплатам источников финансирования дефицита бюджета" Отчета (ф. 0503128) должны быть сопоставимы с показателями граф 4, 5 и 9 Отчета </w:t>
      </w:r>
      <w:hyperlink w:anchor="P7694" w:history="1">
        <w:r w:rsidRPr="00B43337">
          <w:rPr>
            <w:rFonts w:ascii="Times New Roman" w:hAnsi="Times New Roman" w:cs="Times New Roman"/>
            <w:color w:val="0000FF"/>
            <w:sz w:val="24"/>
            <w:szCs w:val="24"/>
          </w:rPr>
          <w:t>(ф. 0503127)</w:t>
        </w:r>
      </w:hyperlink>
      <w:r w:rsidRPr="00B43337">
        <w:rPr>
          <w:rFonts w:ascii="Times New Roman" w:hAnsi="Times New Roman" w:cs="Times New Roman"/>
          <w:sz w:val="24"/>
          <w:szCs w:val="24"/>
        </w:rPr>
        <w:t xml:space="preserve"> соответственно.</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Приказов Минфина России от 29.12.2011 </w:t>
      </w:r>
      <w:hyperlink r:id="rId437" w:history="1">
        <w:r w:rsidRPr="00B43337">
          <w:rPr>
            <w:rFonts w:ascii="Times New Roman" w:hAnsi="Times New Roman" w:cs="Times New Roman"/>
            <w:color w:val="0000FF"/>
            <w:sz w:val="24"/>
            <w:szCs w:val="24"/>
          </w:rPr>
          <w:t>N 191н</w:t>
        </w:r>
      </w:hyperlink>
      <w:r w:rsidRPr="00B43337">
        <w:rPr>
          <w:rFonts w:ascii="Times New Roman" w:hAnsi="Times New Roman" w:cs="Times New Roman"/>
          <w:sz w:val="24"/>
          <w:szCs w:val="24"/>
        </w:rPr>
        <w:t xml:space="preserve">, от 19.12.2014 </w:t>
      </w:r>
      <w:hyperlink r:id="rId438" w:history="1">
        <w:r w:rsidRPr="00B43337">
          <w:rPr>
            <w:rFonts w:ascii="Times New Roman" w:hAnsi="Times New Roman" w:cs="Times New Roman"/>
            <w:color w:val="0000FF"/>
            <w:sz w:val="24"/>
            <w:szCs w:val="24"/>
          </w:rPr>
          <w:t>N 157н</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74. Главный распорядитель, распорядитель бюджетных средств, главный администратор, администратор, осуществляющий отдельные полномочия главного администратора источников финансирования дефицита бюджета, составляет сводный Отчет (ф. 0503128) на основании сводных Отчетов (ф. 0503128) и Отчетов (ф. 0503128), составленных и представленных соответственно распорядителями бюджетных средств (администраторами, осуществляющими отдельные полномочия главного администратора источников финансирования дефицита бюджета) и получателями бюджетных средств (администраторами источников финансирования дефицита бюджета), путем суммирования одноименных показателей, формирующих </w:t>
      </w:r>
      <w:hyperlink w:anchor="P8192" w:history="1">
        <w:r w:rsidRPr="00B43337">
          <w:rPr>
            <w:rFonts w:ascii="Times New Roman" w:hAnsi="Times New Roman" w:cs="Times New Roman"/>
            <w:color w:val="0000FF"/>
            <w:sz w:val="24"/>
            <w:szCs w:val="24"/>
          </w:rPr>
          <w:t>строку 200</w:t>
        </w:r>
      </w:hyperlink>
      <w:r w:rsidRPr="00B43337">
        <w:rPr>
          <w:rFonts w:ascii="Times New Roman" w:hAnsi="Times New Roman" w:cs="Times New Roman"/>
          <w:sz w:val="24"/>
          <w:szCs w:val="24"/>
        </w:rPr>
        <w:t xml:space="preserve"> раздела "Бюджетные обязательства текущего (отчетного) финансового года по расходам", строку 510 раздела "Бюджетные обязательства текущего (отчетного) финансового года по расходам", </w:t>
      </w:r>
      <w:hyperlink w:anchor="P8295" w:history="1">
        <w:r w:rsidRPr="00B43337">
          <w:rPr>
            <w:rFonts w:ascii="Times New Roman" w:hAnsi="Times New Roman" w:cs="Times New Roman"/>
            <w:color w:val="0000FF"/>
            <w:sz w:val="24"/>
            <w:szCs w:val="24"/>
          </w:rPr>
          <w:t>строку 510</w:t>
        </w:r>
      </w:hyperlink>
      <w:r w:rsidRPr="00B43337">
        <w:rPr>
          <w:rFonts w:ascii="Times New Roman" w:hAnsi="Times New Roman" w:cs="Times New Roman"/>
          <w:sz w:val="24"/>
          <w:szCs w:val="24"/>
        </w:rPr>
        <w:t xml:space="preserve"> раздела "Бюджетные обязательства текущего (отчетного) финансового года по выплатам источников финансирования дефицита бюджета", </w:t>
      </w:r>
      <w:hyperlink w:anchor="P8358" w:history="1">
        <w:r w:rsidRPr="00B43337">
          <w:rPr>
            <w:rFonts w:ascii="Times New Roman" w:hAnsi="Times New Roman" w:cs="Times New Roman"/>
            <w:color w:val="0000FF"/>
            <w:sz w:val="24"/>
            <w:szCs w:val="24"/>
          </w:rPr>
          <w:t>строку 900</w:t>
        </w:r>
      </w:hyperlink>
      <w:r w:rsidRPr="00B43337">
        <w:rPr>
          <w:rFonts w:ascii="Times New Roman" w:hAnsi="Times New Roman" w:cs="Times New Roman"/>
          <w:sz w:val="24"/>
          <w:szCs w:val="24"/>
        </w:rPr>
        <w:t xml:space="preserve"> "Обязательства финансовых годов, следующих за текущим (отчетным) финансовым годом и отраженных в графах 4 - 10 Отчетов (ф. 0503128), включаемых в состав сводного Отчета (ф. 0503128).</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439"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8192" w:history="1">
        <w:r w:rsidRPr="00B43337">
          <w:rPr>
            <w:rFonts w:ascii="Times New Roman" w:hAnsi="Times New Roman" w:cs="Times New Roman"/>
            <w:color w:val="0000FF"/>
            <w:sz w:val="24"/>
            <w:szCs w:val="24"/>
          </w:rPr>
          <w:t>строке 999</w:t>
        </w:r>
      </w:hyperlink>
      <w:r w:rsidRPr="00B43337">
        <w:rPr>
          <w:rFonts w:ascii="Times New Roman" w:hAnsi="Times New Roman" w:cs="Times New Roman"/>
          <w:sz w:val="24"/>
          <w:szCs w:val="24"/>
        </w:rPr>
        <w:t xml:space="preserve"> сводного Отчета (ф. 0503128) отражается сумма показателей по </w:t>
      </w:r>
      <w:hyperlink w:anchor="P8192" w:history="1">
        <w:r w:rsidRPr="00B43337">
          <w:rPr>
            <w:rFonts w:ascii="Times New Roman" w:hAnsi="Times New Roman" w:cs="Times New Roman"/>
            <w:color w:val="0000FF"/>
            <w:sz w:val="24"/>
            <w:szCs w:val="24"/>
          </w:rPr>
          <w:t>строкам 200</w:t>
        </w:r>
      </w:hyperlink>
      <w:r w:rsidRPr="00B43337">
        <w:rPr>
          <w:rFonts w:ascii="Times New Roman" w:hAnsi="Times New Roman" w:cs="Times New Roman"/>
          <w:sz w:val="24"/>
          <w:szCs w:val="24"/>
        </w:rPr>
        <w:t xml:space="preserve">, </w:t>
      </w:r>
      <w:hyperlink w:anchor="P8192" w:history="1">
        <w:r w:rsidRPr="00B43337">
          <w:rPr>
            <w:rFonts w:ascii="Times New Roman" w:hAnsi="Times New Roman" w:cs="Times New Roman"/>
            <w:color w:val="0000FF"/>
            <w:sz w:val="24"/>
            <w:szCs w:val="24"/>
          </w:rPr>
          <w:t>510</w:t>
        </w:r>
      </w:hyperlink>
      <w:r w:rsidRPr="00B43337">
        <w:rPr>
          <w:rFonts w:ascii="Times New Roman" w:hAnsi="Times New Roman" w:cs="Times New Roman"/>
          <w:sz w:val="24"/>
          <w:szCs w:val="24"/>
        </w:rPr>
        <w:t xml:space="preserve">, </w:t>
      </w:r>
      <w:hyperlink w:anchor="P8358" w:history="1">
        <w:r w:rsidRPr="00B43337">
          <w:rPr>
            <w:rFonts w:ascii="Times New Roman" w:hAnsi="Times New Roman" w:cs="Times New Roman"/>
            <w:color w:val="0000FF"/>
            <w:sz w:val="24"/>
            <w:szCs w:val="24"/>
          </w:rPr>
          <w:t>900</w:t>
        </w:r>
      </w:hyperlink>
      <w:r w:rsidRPr="00B43337">
        <w:rPr>
          <w:rFonts w:ascii="Times New Roman" w:hAnsi="Times New Roman" w:cs="Times New Roman"/>
          <w:sz w:val="24"/>
          <w:szCs w:val="24"/>
        </w:rPr>
        <w:t>.</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440"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75. Финансовый орган составляет сводный Отчет (ф. 0503128) на основании сводных Отчетов (ф. 0503128), составленных и представленных соответственно главными распорядителями бюджетных средств (главными администраторами источников финансирования дефицита бюджета) путем суммирования одноименных показателей, формирующих </w:t>
      </w:r>
      <w:hyperlink w:anchor="P8192" w:history="1">
        <w:r w:rsidRPr="00B43337">
          <w:rPr>
            <w:rFonts w:ascii="Times New Roman" w:hAnsi="Times New Roman" w:cs="Times New Roman"/>
            <w:color w:val="0000FF"/>
            <w:sz w:val="24"/>
            <w:szCs w:val="24"/>
          </w:rPr>
          <w:t>строку 200</w:t>
        </w:r>
      </w:hyperlink>
      <w:r w:rsidRPr="00B43337">
        <w:rPr>
          <w:rFonts w:ascii="Times New Roman" w:hAnsi="Times New Roman" w:cs="Times New Roman"/>
          <w:sz w:val="24"/>
          <w:szCs w:val="24"/>
        </w:rPr>
        <w:t xml:space="preserve"> раздела "Бюджетные обязательства текущего (отчетного) финансового года по расходам", строку 510 раздела "Бюджетные обязательства текущего (отчетного) финансового года по расходам", </w:t>
      </w:r>
      <w:hyperlink w:anchor="P8295" w:history="1">
        <w:r w:rsidRPr="00B43337">
          <w:rPr>
            <w:rFonts w:ascii="Times New Roman" w:hAnsi="Times New Roman" w:cs="Times New Roman"/>
            <w:color w:val="0000FF"/>
            <w:sz w:val="24"/>
            <w:szCs w:val="24"/>
          </w:rPr>
          <w:t>строку 510</w:t>
        </w:r>
      </w:hyperlink>
      <w:r w:rsidRPr="00B43337">
        <w:rPr>
          <w:rFonts w:ascii="Times New Roman" w:hAnsi="Times New Roman" w:cs="Times New Roman"/>
          <w:sz w:val="24"/>
          <w:szCs w:val="24"/>
        </w:rPr>
        <w:t xml:space="preserve"> раздела "Бюджетные обязательства текущего (отчетного) финансового года по выплатам источников финансирования дефицита бюджета", </w:t>
      </w:r>
      <w:hyperlink w:anchor="P8358" w:history="1">
        <w:r w:rsidRPr="00B43337">
          <w:rPr>
            <w:rFonts w:ascii="Times New Roman" w:hAnsi="Times New Roman" w:cs="Times New Roman"/>
            <w:color w:val="0000FF"/>
            <w:sz w:val="24"/>
            <w:szCs w:val="24"/>
          </w:rPr>
          <w:t>строку 900</w:t>
        </w:r>
      </w:hyperlink>
      <w:r w:rsidRPr="00B43337">
        <w:rPr>
          <w:rFonts w:ascii="Times New Roman" w:hAnsi="Times New Roman" w:cs="Times New Roman"/>
          <w:sz w:val="24"/>
          <w:szCs w:val="24"/>
        </w:rPr>
        <w:t xml:space="preserve"> "Обязательства финансовых годов, следующих за текущим (отчетным) финансовым годом и отраженных в графах 4 - 10 Отчетов (ф. 0503128), включаемых в состав сводного Отчета (ф. 0503128).</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441"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8192" w:history="1">
        <w:r w:rsidRPr="00B43337">
          <w:rPr>
            <w:rFonts w:ascii="Times New Roman" w:hAnsi="Times New Roman" w:cs="Times New Roman"/>
            <w:color w:val="0000FF"/>
            <w:sz w:val="24"/>
            <w:szCs w:val="24"/>
          </w:rPr>
          <w:t>строке 999</w:t>
        </w:r>
      </w:hyperlink>
      <w:r w:rsidRPr="00B43337">
        <w:rPr>
          <w:rFonts w:ascii="Times New Roman" w:hAnsi="Times New Roman" w:cs="Times New Roman"/>
          <w:sz w:val="24"/>
          <w:szCs w:val="24"/>
        </w:rPr>
        <w:t xml:space="preserve"> сводного Отчета (ф. 0503128) отражается сумма показателей по </w:t>
      </w:r>
      <w:hyperlink w:anchor="P8192" w:history="1">
        <w:r w:rsidRPr="00B43337">
          <w:rPr>
            <w:rFonts w:ascii="Times New Roman" w:hAnsi="Times New Roman" w:cs="Times New Roman"/>
            <w:color w:val="0000FF"/>
            <w:sz w:val="24"/>
            <w:szCs w:val="24"/>
          </w:rPr>
          <w:t>строкам 200</w:t>
        </w:r>
      </w:hyperlink>
      <w:r w:rsidRPr="00B43337">
        <w:rPr>
          <w:rFonts w:ascii="Times New Roman" w:hAnsi="Times New Roman" w:cs="Times New Roman"/>
          <w:sz w:val="24"/>
          <w:szCs w:val="24"/>
        </w:rPr>
        <w:t xml:space="preserve">, </w:t>
      </w:r>
      <w:hyperlink w:anchor="P8192" w:history="1">
        <w:r w:rsidRPr="00B43337">
          <w:rPr>
            <w:rFonts w:ascii="Times New Roman" w:hAnsi="Times New Roman" w:cs="Times New Roman"/>
            <w:color w:val="0000FF"/>
            <w:sz w:val="24"/>
            <w:szCs w:val="24"/>
          </w:rPr>
          <w:t>510</w:t>
        </w:r>
      </w:hyperlink>
      <w:r w:rsidRPr="00B43337">
        <w:rPr>
          <w:rFonts w:ascii="Times New Roman" w:hAnsi="Times New Roman" w:cs="Times New Roman"/>
          <w:sz w:val="24"/>
          <w:szCs w:val="24"/>
        </w:rPr>
        <w:t xml:space="preserve">, </w:t>
      </w:r>
      <w:hyperlink w:anchor="P8358" w:history="1">
        <w:r w:rsidRPr="00B43337">
          <w:rPr>
            <w:rFonts w:ascii="Times New Roman" w:hAnsi="Times New Roman" w:cs="Times New Roman"/>
            <w:color w:val="0000FF"/>
            <w:sz w:val="24"/>
            <w:szCs w:val="24"/>
          </w:rPr>
          <w:t>900</w:t>
        </w:r>
      </w:hyperlink>
      <w:r w:rsidRPr="00B43337">
        <w:rPr>
          <w:rFonts w:ascii="Times New Roman" w:hAnsi="Times New Roman" w:cs="Times New Roman"/>
          <w:sz w:val="24"/>
          <w:szCs w:val="24"/>
        </w:rPr>
        <w:t>.</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442"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исключен. - </w:t>
      </w:r>
      <w:hyperlink r:id="rId443"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76 - 86. Исключены. - </w:t>
      </w:r>
      <w:hyperlink r:id="rId444"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исключен. - </w:t>
      </w:r>
      <w:hyperlink r:id="rId445"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87 - 91. Исключены. - </w:t>
      </w:r>
      <w:hyperlink r:id="rId446"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Отчет о финансовых результатах деятельности </w:t>
      </w:r>
      <w:hyperlink w:anchor="P5783" w:history="1">
        <w:r w:rsidRPr="00B43337">
          <w:rPr>
            <w:rFonts w:ascii="Times New Roman" w:hAnsi="Times New Roman" w:cs="Times New Roman"/>
            <w:color w:val="0000FF"/>
            <w:sz w:val="24"/>
            <w:szCs w:val="24"/>
          </w:rPr>
          <w:t>(ф. 0503121)</w:t>
        </w:r>
      </w:hyperlink>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bookmarkStart w:id="31" w:name="P1210"/>
      <w:bookmarkEnd w:id="31"/>
      <w:r w:rsidRPr="00B43337">
        <w:rPr>
          <w:rFonts w:ascii="Times New Roman" w:hAnsi="Times New Roman" w:cs="Times New Roman"/>
          <w:sz w:val="24"/>
          <w:szCs w:val="24"/>
        </w:rPr>
        <w:t>92. Отчет о финансовых результатах деятельности (ф. 0503121) (далее в целях настоящей Инструкции - Отчет (ф. 0503121) составляется получателем бюджетных средств, администратором источников финансирования дефицита бюджета, администратором доходов бюджета и содержит данные о финансовых результатах его деятельности в разрезе кодов КОСГУ по состоянию на 1 января года, следующего за отчетным.</w:t>
      </w:r>
    </w:p>
    <w:p w:rsidR="00B43337" w:rsidRPr="00B43337" w:rsidRDefault="00B43337">
      <w:pPr>
        <w:pStyle w:val="ConsPlusNormal"/>
        <w:ind w:firstLine="540"/>
        <w:jc w:val="both"/>
        <w:rPr>
          <w:rFonts w:ascii="Times New Roman" w:hAnsi="Times New Roman" w:cs="Times New Roman"/>
          <w:sz w:val="24"/>
          <w:szCs w:val="24"/>
        </w:rPr>
      </w:pPr>
      <w:bookmarkStart w:id="32" w:name="P1211"/>
      <w:bookmarkEnd w:id="32"/>
      <w:r w:rsidRPr="00B43337">
        <w:rPr>
          <w:rFonts w:ascii="Times New Roman" w:hAnsi="Times New Roman" w:cs="Times New Roman"/>
          <w:sz w:val="24"/>
          <w:szCs w:val="24"/>
        </w:rPr>
        <w:lastRenderedPageBreak/>
        <w:t>93. Показатели отражаются в отчете в разрезе бюджетной деятельности (графа 4), средств во временном распоряжении (графа 5) и итогового показателя (графа 6).</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447"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94. Показатели отражаются в отчете без учета результата заключительных операций по закрытию счетов при завершении финансового года, проведенных 31 декабря отчетного финансового года.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95. В Отчете (ф. 0503121) отражаются: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1 - наименования показателей;</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2 - коды строк отчета;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3 - коды по КОСГУ;</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4 - показатели финансового результата по операциям в рамках бюджетной деятельности;</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исключен. - </w:t>
      </w:r>
      <w:hyperlink r:id="rId448"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5 - показатели деятельности учреждения со средствами, полученными во временное распоряжение;</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449"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6 отражается сумма показателей в графах 4, 5.</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450"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96. В соответствии с классификацией операций сектора государственного управления в Отчете (ф. 0503121) получателем бюджетных средств, администратором источников финансирования дефицита бюджета, администратором доходов бюджета отражаются: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5821" w:history="1">
        <w:r w:rsidRPr="00B43337">
          <w:rPr>
            <w:rFonts w:ascii="Times New Roman" w:hAnsi="Times New Roman" w:cs="Times New Roman"/>
            <w:color w:val="0000FF"/>
            <w:sz w:val="24"/>
            <w:szCs w:val="24"/>
          </w:rPr>
          <w:t>строке 010</w:t>
        </w:r>
      </w:hyperlink>
      <w:r w:rsidRPr="00B43337">
        <w:rPr>
          <w:rFonts w:ascii="Times New Roman" w:hAnsi="Times New Roman" w:cs="Times New Roman"/>
          <w:sz w:val="24"/>
          <w:szCs w:val="24"/>
        </w:rPr>
        <w:t xml:space="preserve"> - сумма </w:t>
      </w:r>
      <w:hyperlink w:anchor="P5827" w:history="1">
        <w:r w:rsidRPr="00B43337">
          <w:rPr>
            <w:rFonts w:ascii="Times New Roman" w:hAnsi="Times New Roman" w:cs="Times New Roman"/>
            <w:color w:val="0000FF"/>
            <w:sz w:val="24"/>
            <w:szCs w:val="24"/>
          </w:rPr>
          <w:t>строк 020</w:t>
        </w:r>
      </w:hyperlink>
      <w:r w:rsidRPr="00B43337">
        <w:rPr>
          <w:rFonts w:ascii="Times New Roman" w:hAnsi="Times New Roman" w:cs="Times New Roman"/>
          <w:sz w:val="24"/>
          <w:szCs w:val="24"/>
        </w:rPr>
        <w:t xml:space="preserve">, </w:t>
      </w:r>
      <w:hyperlink w:anchor="P5833" w:history="1">
        <w:r w:rsidRPr="00B43337">
          <w:rPr>
            <w:rFonts w:ascii="Times New Roman" w:hAnsi="Times New Roman" w:cs="Times New Roman"/>
            <w:color w:val="0000FF"/>
            <w:sz w:val="24"/>
            <w:szCs w:val="24"/>
          </w:rPr>
          <w:t>030</w:t>
        </w:r>
      </w:hyperlink>
      <w:r w:rsidRPr="00B43337">
        <w:rPr>
          <w:rFonts w:ascii="Times New Roman" w:hAnsi="Times New Roman" w:cs="Times New Roman"/>
          <w:sz w:val="24"/>
          <w:szCs w:val="24"/>
        </w:rPr>
        <w:t xml:space="preserve">, </w:t>
      </w:r>
      <w:hyperlink w:anchor="P5839" w:history="1">
        <w:r w:rsidRPr="00B43337">
          <w:rPr>
            <w:rFonts w:ascii="Times New Roman" w:hAnsi="Times New Roman" w:cs="Times New Roman"/>
            <w:color w:val="0000FF"/>
            <w:sz w:val="24"/>
            <w:szCs w:val="24"/>
          </w:rPr>
          <w:t>040</w:t>
        </w:r>
      </w:hyperlink>
      <w:r w:rsidRPr="00B43337">
        <w:rPr>
          <w:rFonts w:ascii="Times New Roman" w:hAnsi="Times New Roman" w:cs="Times New Roman"/>
          <w:sz w:val="24"/>
          <w:szCs w:val="24"/>
        </w:rPr>
        <w:t xml:space="preserve">, </w:t>
      </w:r>
      <w:hyperlink w:anchor="P5845" w:history="1">
        <w:r w:rsidRPr="00B43337">
          <w:rPr>
            <w:rFonts w:ascii="Times New Roman" w:hAnsi="Times New Roman" w:cs="Times New Roman"/>
            <w:color w:val="0000FF"/>
            <w:sz w:val="24"/>
            <w:szCs w:val="24"/>
          </w:rPr>
          <w:t>050</w:t>
        </w:r>
      </w:hyperlink>
      <w:r w:rsidRPr="00B43337">
        <w:rPr>
          <w:rFonts w:ascii="Times New Roman" w:hAnsi="Times New Roman" w:cs="Times New Roman"/>
          <w:sz w:val="24"/>
          <w:szCs w:val="24"/>
        </w:rPr>
        <w:t xml:space="preserve">, </w:t>
      </w:r>
      <w:hyperlink w:anchor="P5851" w:history="1">
        <w:r w:rsidRPr="00B43337">
          <w:rPr>
            <w:rFonts w:ascii="Times New Roman" w:hAnsi="Times New Roman" w:cs="Times New Roman"/>
            <w:color w:val="0000FF"/>
            <w:sz w:val="24"/>
            <w:szCs w:val="24"/>
          </w:rPr>
          <w:t>060</w:t>
        </w:r>
      </w:hyperlink>
      <w:r w:rsidRPr="00B43337">
        <w:rPr>
          <w:rFonts w:ascii="Times New Roman" w:hAnsi="Times New Roman" w:cs="Times New Roman"/>
          <w:sz w:val="24"/>
          <w:szCs w:val="24"/>
        </w:rPr>
        <w:t xml:space="preserve">, </w:t>
      </w:r>
      <w:hyperlink w:anchor="P5881" w:history="1">
        <w:r w:rsidRPr="00B43337">
          <w:rPr>
            <w:rFonts w:ascii="Times New Roman" w:hAnsi="Times New Roman" w:cs="Times New Roman"/>
            <w:color w:val="0000FF"/>
            <w:sz w:val="24"/>
            <w:szCs w:val="24"/>
          </w:rPr>
          <w:t>080</w:t>
        </w:r>
      </w:hyperlink>
      <w:r w:rsidRPr="00B43337">
        <w:rPr>
          <w:rFonts w:ascii="Times New Roman" w:hAnsi="Times New Roman" w:cs="Times New Roman"/>
          <w:sz w:val="24"/>
          <w:szCs w:val="24"/>
        </w:rPr>
        <w:t xml:space="preserve">, </w:t>
      </w:r>
      <w:hyperlink w:anchor="P5887" w:history="1">
        <w:r w:rsidRPr="00B43337">
          <w:rPr>
            <w:rFonts w:ascii="Times New Roman" w:hAnsi="Times New Roman" w:cs="Times New Roman"/>
            <w:color w:val="0000FF"/>
            <w:sz w:val="24"/>
            <w:szCs w:val="24"/>
          </w:rPr>
          <w:t>090</w:t>
        </w:r>
      </w:hyperlink>
      <w:r w:rsidRPr="00B43337">
        <w:rPr>
          <w:rFonts w:ascii="Times New Roman" w:hAnsi="Times New Roman" w:cs="Times New Roman"/>
          <w:sz w:val="24"/>
          <w:szCs w:val="24"/>
        </w:rPr>
        <w:t xml:space="preserve">, </w:t>
      </w:r>
      <w:hyperlink w:anchor="P5932" w:history="1">
        <w:r w:rsidRPr="00B43337">
          <w:rPr>
            <w:rFonts w:ascii="Times New Roman" w:hAnsi="Times New Roman" w:cs="Times New Roman"/>
            <w:color w:val="0000FF"/>
            <w:sz w:val="24"/>
            <w:szCs w:val="24"/>
          </w:rPr>
          <w:t>100</w:t>
        </w:r>
      </w:hyperlink>
      <w:r w:rsidRPr="00B43337">
        <w:rPr>
          <w:rFonts w:ascii="Times New Roman" w:hAnsi="Times New Roman" w:cs="Times New Roman"/>
          <w:sz w:val="24"/>
          <w:szCs w:val="24"/>
        </w:rPr>
        <w:t xml:space="preserve">, </w:t>
      </w:r>
      <w:hyperlink w:anchor="P5938" w:history="1">
        <w:r w:rsidRPr="00B43337">
          <w:rPr>
            <w:rFonts w:ascii="Times New Roman" w:hAnsi="Times New Roman" w:cs="Times New Roman"/>
            <w:color w:val="0000FF"/>
            <w:sz w:val="24"/>
            <w:szCs w:val="24"/>
          </w:rPr>
          <w:t>110</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5827" w:history="1">
        <w:r w:rsidRPr="00B43337">
          <w:rPr>
            <w:rFonts w:ascii="Times New Roman" w:hAnsi="Times New Roman" w:cs="Times New Roman"/>
            <w:color w:val="0000FF"/>
            <w:sz w:val="24"/>
            <w:szCs w:val="24"/>
          </w:rPr>
          <w:t>строке 020</w:t>
        </w:r>
      </w:hyperlink>
      <w:r w:rsidRPr="00B43337">
        <w:rPr>
          <w:rFonts w:ascii="Times New Roman" w:hAnsi="Times New Roman" w:cs="Times New Roman"/>
          <w:sz w:val="24"/>
          <w:szCs w:val="24"/>
        </w:rPr>
        <w:t xml:space="preserve"> графы 4 - сумма по данным счета 140110110 "Налоговые доходы";</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исключен. - </w:t>
      </w:r>
      <w:hyperlink r:id="rId451"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5833" w:history="1">
        <w:r w:rsidRPr="00B43337">
          <w:rPr>
            <w:rFonts w:ascii="Times New Roman" w:hAnsi="Times New Roman" w:cs="Times New Roman"/>
            <w:color w:val="0000FF"/>
            <w:sz w:val="24"/>
            <w:szCs w:val="24"/>
          </w:rPr>
          <w:t>строке 030</w:t>
        </w:r>
      </w:hyperlink>
      <w:r w:rsidRPr="00B43337">
        <w:rPr>
          <w:rFonts w:ascii="Times New Roman" w:hAnsi="Times New Roman" w:cs="Times New Roman"/>
          <w:sz w:val="24"/>
          <w:szCs w:val="24"/>
        </w:rPr>
        <w:t xml:space="preserve"> - сумма по данным счета 040110120 "Доходы от собственности";</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5839" w:history="1">
        <w:r w:rsidRPr="00B43337">
          <w:rPr>
            <w:rFonts w:ascii="Times New Roman" w:hAnsi="Times New Roman" w:cs="Times New Roman"/>
            <w:color w:val="0000FF"/>
            <w:sz w:val="24"/>
            <w:szCs w:val="24"/>
          </w:rPr>
          <w:t>строке 040</w:t>
        </w:r>
      </w:hyperlink>
      <w:r w:rsidRPr="00B43337">
        <w:rPr>
          <w:rFonts w:ascii="Times New Roman" w:hAnsi="Times New Roman" w:cs="Times New Roman"/>
          <w:sz w:val="24"/>
          <w:szCs w:val="24"/>
        </w:rPr>
        <w:t xml:space="preserve"> графы 4 - сумма по данным счета 140110130 "Доходы от оказания платных услуг (работ)";</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452"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исключен. - </w:t>
      </w:r>
      <w:hyperlink r:id="rId453"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5845" w:history="1">
        <w:r w:rsidRPr="00B43337">
          <w:rPr>
            <w:rFonts w:ascii="Times New Roman" w:hAnsi="Times New Roman" w:cs="Times New Roman"/>
            <w:color w:val="0000FF"/>
            <w:sz w:val="24"/>
            <w:szCs w:val="24"/>
          </w:rPr>
          <w:t>строке 050</w:t>
        </w:r>
      </w:hyperlink>
      <w:r w:rsidRPr="00B43337">
        <w:rPr>
          <w:rFonts w:ascii="Times New Roman" w:hAnsi="Times New Roman" w:cs="Times New Roman"/>
          <w:sz w:val="24"/>
          <w:szCs w:val="24"/>
        </w:rPr>
        <w:t xml:space="preserve"> графы 4 - сумма по данным счета 140110140 "Доходы от сумм принудительного изъятия";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исключен. - </w:t>
      </w:r>
      <w:hyperlink r:id="rId454"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5851" w:history="1">
        <w:r w:rsidRPr="00B43337">
          <w:rPr>
            <w:rFonts w:ascii="Times New Roman" w:hAnsi="Times New Roman" w:cs="Times New Roman"/>
            <w:color w:val="0000FF"/>
            <w:sz w:val="24"/>
            <w:szCs w:val="24"/>
          </w:rPr>
          <w:t>строке 060</w:t>
        </w:r>
      </w:hyperlink>
      <w:r w:rsidRPr="00B43337">
        <w:rPr>
          <w:rFonts w:ascii="Times New Roman" w:hAnsi="Times New Roman" w:cs="Times New Roman"/>
          <w:sz w:val="24"/>
          <w:szCs w:val="24"/>
        </w:rPr>
        <w:t xml:space="preserve"> - сумма </w:t>
      </w:r>
      <w:hyperlink w:anchor="P5863" w:history="1">
        <w:r w:rsidRPr="00B43337">
          <w:rPr>
            <w:rFonts w:ascii="Times New Roman" w:hAnsi="Times New Roman" w:cs="Times New Roman"/>
            <w:color w:val="0000FF"/>
            <w:sz w:val="24"/>
            <w:szCs w:val="24"/>
          </w:rPr>
          <w:t>строк 061</w:t>
        </w:r>
      </w:hyperlink>
      <w:r w:rsidRPr="00B43337">
        <w:rPr>
          <w:rFonts w:ascii="Times New Roman" w:hAnsi="Times New Roman" w:cs="Times New Roman"/>
          <w:sz w:val="24"/>
          <w:szCs w:val="24"/>
        </w:rPr>
        <w:t xml:space="preserve"> - </w:t>
      </w:r>
      <w:hyperlink w:anchor="P5875" w:history="1">
        <w:r w:rsidRPr="00B43337">
          <w:rPr>
            <w:rFonts w:ascii="Times New Roman" w:hAnsi="Times New Roman" w:cs="Times New Roman"/>
            <w:color w:val="0000FF"/>
            <w:sz w:val="24"/>
            <w:szCs w:val="24"/>
          </w:rPr>
          <w:t>063</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5863" w:history="1">
        <w:r w:rsidRPr="00B43337">
          <w:rPr>
            <w:rFonts w:ascii="Times New Roman" w:hAnsi="Times New Roman" w:cs="Times New Roman"/>
            <w:color w:val="0000FF"/>
            <w:sz w:val="24"/>
            <w:szCs w:val="24"/>
          </w:rPr>
          <w:t>строке 061</w:t>
        </w:r>
      </w:hyperlink>
      <w:r w:rsidRPr="00B43337">
        <w:rPr>
          <w:rFonts w:ascii="Times New Roman" w:hAnsi="Times New Roman" w:cs="Times New Roman"/>
          <w:sz w:val="24"/>
          <w:szCs w:val="24"/>
        </w:rPr>
        <w:t xml:space="preserve"> графы 4 - сумма по данным счета 140110151 "Доходы от поступлений от других бюджетов бюджетной системы Российской Федерации";</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5869" w:history="1">
        <w:r w:rsidRPr="00B43337">
          <w:rPr>
            <w:rFonts w:ascii="Times New Roman" w:hAnsi="Times New Roman" w:cs="Times New Roman"/>
            <w:color w:val="0000FF"/>
            <w:sz w:val="24"/>
            <w:szCs w:val="24"/>
          </w:rPr>
          <w:t>строке 062</w:t>
        </w:r>
      </w:hyperlink>
      <w:r w:rsidRPr="00B43337">
        <w:rPr>
          <w:rFonts w:ascii="Times New Roman" w:hAnsi="Times New Roman" w:cs="Times New Roman"/>
          <w:sz w:val="24"/>
          <w:szCs w:val="24"/>
        </w:rPr>
        <w:t xml:space="preserve"> графы 4 - сумма по данным счета 140110152 "Доходы от поступлений от наднациональных организаций и правительств иностранных государств";</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5875" w:history="1">
        <w:r w:rsidRPr="00B43337">
          <w:rPr>
            <w:rFonts w:ascii="Times New Roman" w:hAnsi="Times New Roman" w:cs="Times New Roman"/>
            <w:color w:val="0000FF"/>
            <w:sz w:val="24"/>
            <w:szCs w:val="24"/>
          </w:rPr>
          <w:t>строке 063</w:t>
        </w:r>
      </w:hyperlink>
      <w:r w:rsidRPr="00B43337">
        <w:rPr>
          <w:rFonts w:ascii="Times New Roman" w:hAnsi="Times New Roman" w:cs="Times New Roman"/>
          <w:sz w:val="24"/>
          <w:szCs w:val="24"/>
        </w:rPr>
        <w:t xml:space="preserve"> графы 4 - сумма по данным счета 140110153 "Доходы от поступлений от международных финансовых организаций";</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исключен. - </w:t>
      </w:r>
      <w:hyperlink r:id="rId455"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5881" w:history="1">
        <w:r w:rsidRPr="00B43337">
          <w:rPr>
            <w:rFonts w:ascii="Times New Roman" w:hAnsi="Times New Roman" w:cs="Times New Roman"/>
            <w:color w:val="0000FF"/>
            <w:sz w:val="24"/>
            <w:szCs w:val="24"/>
          </w:rPr>
          <w:t>строке 080</w:t>
        </w:r>
      </w:hyperlink>
      <w:r w:rsidRPr="00B43337">
        <w:rPr>
          <w:rFonts w:ascii="Times New Roman" w:hAnsi="Times New Roman" w:cs="Times New Roman"/>
          <w:sz w:val="24"/>
          <w:szCs w:val="24"/>
        </w:rPr>
        <w:t xml:space="preserve"> графы 4 - сумма по данным счета 140110160 "Доходы от страховых взносов на обязательное социальное страхование";</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исключен. - </w:t>
      </w:r>
      <w:hyperlink r:id="rId456"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5887" w:history="1">
        <w:r w:rsidRPr="00B43337">
          <w:rPr>
            <w:rFonts w:ascii="Times New Roman" w:hAnsi="Times New Roman" w:cs="Times New Roman"/>
            <w:color w:val="0000FF"/>
            <w:sz w:val="24"/>
            <w:szCs w:val="24"/>
          </w:rPr>
          <w:t>строке 090</w:t>
        </w:r>
      </w:hyperlink>
      <w:r w:rsidRPr="00B43337">
        <w:rPr>
          <w:rFonts w:ascii="Times New Roman" w:hAnsi="Times New Roman" w:cs="Times New Roman"/>
          <w:sz w:val="24"/>
          <w:szCs w:val="24"/>
        </w:rPr>
        <w:t xml:space="preserve"> - сумма </w:t>
      </w:r>
      <w:hyperlink w:anchor="P5893" w:history="1">
        <w:r w:rsidRPr="00B43337">
          <w:rPr>
            <w:rFonts w:ascii="Times New Roman" w:hAnsi="Times New Roman" w:cs="Times New Roman"/>
            <w:color w:val="0000FF"/>
            <w:sz w:val="24"/>
            <w:szCs w:val="24"/>
          </w:rPr>
          <w:t>строк 091</w:t>
        </w:r>
      </w:hyperlink>
      <w:r w:rsidRPr="00B43337">
        <w:rPr>
          <w:rFonts w:ascii="Times New Roman" w:hAnsi="Times New Roman" w:cs="Times New Roman"/>
          <w:sz w:val="24"/>
          <w:szCs w:val="24"/>
        </w:rPr>
        <w:t xml:space="preserve"> - </w:t>
      </w:r>
      <w:hyperlink w:anchor="P5911" w:history="1">
        <w:r w:rsidRPr="00B43337">
          <w:rPr>
            <w:rFonts w:ascii="Times New Roman" w:hAnsi="Times New Roman" w:cs="Times New Roman"/>
            <w:color w:val="0000FF"/>
            <w:sz w:val="24"/>
            <w:szCs w:val="24"/>
          </w:rPr>
          <w:t>093</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5893" w:history="1">
        <w:r w:rsidRPr="00B43337">
          <w:rPr>
            <w:rFonts w:ascii="Times New Roman" w:hAnsi="Times New Roman" w:cs="Times New Roman"/>
            <w:color w:val="0000FF"/>
            <w:sz w:val="24"/>
            <w:szCs w:val="24"/>
          </w:rPr>
          <w:t>строке 091</w:t>
        </w:r>
      </w:hyperlink>
      <w:r w:rsidRPr="00B43337">
        <w:rPr>
          <w:rFonts w:ascii="Times New Roman" w:hAnsi="Times New Roman" w:cs="Times New Roman"/>
          <w:sz w:val="24"/>
          <w:szCs w:val="24"/>
        </w:rPr>
        <w:t xml:space="preserve"> - сумма по данным счета 040110171 "Доходы от переоценки активов";</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5905" w:history="1">
        <w:r w:rsidRPr="00B43337">
          <w:rPr>
            <w:rFonts w:ascii="Times New Roman" w:hAnsi="Times New Roman" w:cs="Times New Roman"/>
            <w:color w:val="0000FF"/>
            <w:sz w:val="24"/>
            <w:szCs w:val="24"/>
          </w:rPr>
          <w:t>строке 092</w:t>
        </w:r>
      </w:hyperlink>
      <w:r w:rsidRPr="00B43337">
        <w:rPr>
          <w:rFonts w:ascii="Times New Roman" w:hAnsi="Times New Roman" w:cs="Times New Roman"/>
          <w:sz w:val="24"/>
          <w:szCs w:val="24"/>
        </w:rPr>
        <w:t xml:space="preserve"> графы 4 - сумма по данным счета 140110172 "Доходы от реализации активов";</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исключен. - </w:t>
      </w:r>
      <w:hyperlink r:id="rId457"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5911" w:history="1">
        <w:r w:rsidRPr="00B43337">
          <w:rPr>
            <w:rFonts w:ascii="Times New Roman" w:hAnsi="Times New Roman" w:cs="Times New Roman"/>
            <w:color w:val="0000FF"/>
            <w:sz w:val="24"/>
            <w:szCs w:val="24"/>
          </w:rPr>
          <w:t>строке 093</w:t>
        </w:r>
      </w:hyperlink>
      <w:r w:rsidRPr="00B43337">
        <w:rPr>
          <w:rFonts w:ascii="Times New Roman" w:hAnsi="Times New Roman" w:cs="Times New Roman"/>
          <w:sz w:val="24"/>
          <w:szCs w:val="24"/>
        </w:rPr>
        <w:t xml:space="preserve"> - сумма по данным счета 040110173 "Чрезвычайные доходы от операций с активами";</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5932" w:history="1">
        <w:r w:rsidRPr="00B43337">
          <w:rPr>
            <w:rFonts w:ascii="Times New Roman" w:hAnsi="Times New Roman" w:cs="Times New Roman"/>
            <w:color w:val="0000FF"/>
            <w:sz w:val="24"/>
            <w:szCs w:val="24"/>
          </w:rPr>
          <w:t>строке 100</w:t>
        </w:r>
      </w:hyperlink>
      <w:r w:rsidRPr="00B43337">
        <w:rPr>
          <w:rFonts w:ascii="Times New Roman" w:hAnsi="Times New Roman" w:cs="Times New Roman"/>
          <w:sz w:val="24"/>
          <w:szCs w:val="24"/>
        </w:rPr>
        <w:t xml:space="preserve"> графы 4 - сумма по данным счета 140110180 "Прочие доходы";</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исключен. - </w:t>
      </w:r>
      <w:hyperlink r:id="rId458"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5938" w:history="1">
        <w:r w:rsidRPr="00B43337">
          <w:rPr>
            <w:rFonts w:ascii="Times New Roman" w:hAnsi="Times New Roman" w:cs="Times New Roman"/>
            <w:color w:val="0000FF"/>
            <w:sz w:val="24"/>
            <w:szCs w:val="24"/>
          </w:rPr>
          <w:t>строке 110</w:t>
        </w:r>
      </w:hyperlink>
      <w:r w:rsidRPr="00B43337">
        <w:rPr>
          <w:rFonts w:ascii="Times New Roman" w:hAnsi="Times New Roman" w:cs="Times New Roman"/>
          <w:sz w:val="24"/>
          <w:szCs w:val="24"/>
        </w:rPr>
        <w:t xml:space="preserve"> - разница между кредитовым и дебетовым оборотами по счету 040140100 "Доходы будущих периодов", сложившимися за отчетный период;</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Приказов Минфина России от 26.10.2012 </w:t>
      </w:r>
      <w:hyperlink r:id="rId459" w:history="1">
        <w:r w:rsidRPr="00B43337">
          <w:rPr>
            <w:rFonts w:ascii="Times New Roman" w:hAnsi="Times New Roman" w:cs="Times New Roman"/>
            <w:color w:val="0000FF"/>
            <w:sz w:val="24"/>
            <w:szCs w:val="24"/>
          </w:rPr>
          <w:t>N 138н</w:t>
        </w:r>
      </w:hyperlink>
      <w:r w:rsidRPr="00B43337">
        <w:rPr>
          <w:rFonts w:ascii="Times New Roman" w:hAnsi="Times New Roman" w:cs="Times New Roman"/>
          <w:sz w:val="24"/>
          <w:szCs w:val="24"/>
        </w:rPr>
        <w:t xml:space="preserve">, от 19.12.2014 </w:t>
      </w:r>
      <w:hyperlink r:id="rId460" w:history="1">
        <w:r w:rsidRPr="00B43337">
          <w:rPr>
            <w:rFonts w:ascii="Times New Roman" w:hAnsi="Times New Roman" w:cs="Times New Roman"/>
            <w:color w:val="0000FF"/>
            <w:sz w:val="24"/>
            <w:szCs w:val="24"/>
          </w:rPr>
          <w:t>N 157н</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lastRenderedPageBreak/>
        <w:t xml:space="preserve">абзац исключен. - </w:t>
      </w:r>
      <w:hyperlink r:id="rId461"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5944" w:history="1">
        <w:r w:rsidRPr="00B43337">
          <w:rPr>
            <w:rFonts w:ascii="Times New Roman" w:hAnsi="Times New Roman" w:cs="Times New Roman"/>
            <w:color w:val="0000FF"/>
            <w:sz w:val="24"/>
            <w:szCs w:val="24"/>
          </w:rPr>
          <w:t>строке 150</w:t>
        </w:r>
      </w:hyperlink>
      <w:r w:rsidRPr="00B43337">
        <w:rPr>
          <w:rFonts w:ascii="Times New Roman" w:hAnsi="Times New Roman" w:cs="Times New Roman"/>
          <w:sz w:val="24"/>
          <w:szCs w:val="24"/>
        </w:rPr>
        <w:t xml:space="preserve"> - сумма </w:t>
      </w:r>
      <w:hyperlink w:anchor="P5950" w:history="1">
        <w:r w:rsidRPr="00B43337">
          <w:rPr>
            <w:rFonts w:ascii="Times New Roman" w:hAnsi="Times New Roman" w:cs="Times New Roman"/>
            <w:color w:val="0000FF"/>
            <w:sz w:val="24"/>
            <w:szCs w:val="24"/>
          </w:rPr>
          <w:t>строк 160</w:t>
        </w:r>
      </w:hyperlink>
      <w:r w:rsidRPr="00B43337">
        <w:rPr>
          <w:rFonts w:ascii="Times New Roman" w:hAnsi="Times New Roman" w:cs="Times New Roman"/>
          <w:sz w:val="24"/>
          <w:szCs w:val="24"/>
        </w:rPr>
        <w:t xml:space="preserve">, </w:t>
      </w:r>
      <w:hyperlink w:anchor="P5980" w:history="1">
        <w:r w:rsidRPr="00B43337">
          <w:rPr>
            <w:rFonts w:ascii="Times New Roman" w:hAnsi="Times New Roman" w:cs="Times New Roman"/>
            <w:color w:val="0000FF"/>
            <w:sz w:val="24"/>
            <w:szCs w:val="24"/>
          </w:rPr>
          <w:t>170</w:t>
        </w:r>
      </w:hyperlink>
      <w:r w:rsidRPr="00B43337">
        <w:rPr>
          <w:rFonts w:ascii="Times New Roman" w:hAnsi="Times New Roman" w:cs="Times New Roman"/>
          <w:sz w:val="24"/>
          <w:szCs w:val="24"/>
        </w:rPr>
        <w:t xml:space="preserve">, </w:t>
      </w:r>
      <w:hyperlink w:anchor="P6028" w:history="1">
        <w:r w:rsidRPr="00B43337">
          <w:rPr>
            <w:rFonts w:ascii="Times New Roman" w:hAnsi="Times New Roman" w:cs="Times New Roman"/>
            <w:color w:val="0000FF"/>
            <w:sz w:val="24"/>
            <w:szCs w:val="24"/>
          </w:rPr>
          <w:t>190</w:t>
        </w:r>
      </w:hyperlink>
      <w:r w:rsidRPr="00B43337">
        <w:rPr>
          <w:rFonts w:ascii="Times New Roman" w:hAnsi="Times New Roman" w:cs="Times New Roman"/>
          <w:sz w:val="24"/>
          <w:szCs w:val="24"/>
        </w:rPr>
        <w:t xml:space="preserve">, </w:t>
      </w:r>
      <w:hyperlink w:anchor="P6067" w:history="1">
        <w:r w:rsidRPr="00B43337">
          <w:rPr>
            <w:rFonts w:ascii="Times New Roman" w:hAnsi="Times New Roman" w:cs="Times New Roman"/>
            <w:color w:val="0000FF"/>
            <w:sz w:val="24"/>
            <w:szCs w:val="24"/>
          </w:rPr>
          <w:t>210</w:t>
        </w:r>
      </w:hyperlink>
      <w:r w:rsidRPr="00B43337">
        <w:rPr>
          <w:rFonts w:ascii="Times New Roman" w:hAnsi="Times New Roman" w:cs="Times New Roman"/>
          <w:sz w:val="24"/>
          <w:szCs w:val="24"/>
        </w:rPr>
        <w:t xml:space="preserve">, </w:t>
      </w:r>
      <w:hyperlink w:anchor="P6091" w:history="1">
        <w:r w:rsidRPr="00B43337">
          <w:rPr>
            <w:rFonts w:ascii="Times New Roman" w:hAnsi="Times New Roman" w:cs="Times New Roman"/>
            <w:color w:val="0000FF"/>
            <w:sz w:val="24"/>
            <w:szCs w:val="24"/>
          </w:rPr>
          <w:t>230</w:t>
        </w:r>
      </w:hyperlink>
      <w:r w:rsidRPr="00B43337">
        <w:rPr>
          <w:rFonts w:ascii="Times New Roman" w:hAnsi="Times New Roman" w:cs="Times New Roman"/>
          <w:sz w:val="24"/>
          <w:szCs w:val="24"/>
        </w:rPr>
        <w:t xml:space="preserve">, </w:t>
      </w:r>
      <w:hyperlink w:anchor="P6121" w:history="1">
        <w:r w:rsidRPr="00B43337">
          <w:rPr>
            <w:rFonts w:ascii="Times New Roman" w:hAnsi="Times New Roman" w:cs="Times New Roman"/>
            <w:color w:val="0000FF"/>
            <w:sz w:val="24"/>
            <w:szCs w:val="24"/>
          </w:rPr>
          <w:t>240</w:t>
        </w:r>
      </w:hyperlink>
      <w:r w:rsidRPr="00B43337">
        <w:rPr>
          <w:rFonts w:ascii="Times New Roman" w:hAnsi="Times New Roman" w:cs="Times New Roman"/>
          <w:sz w:val="24"/>
          <w:szCs w:val="24"/>
        </w:rPr>
        <w:t xml:space="preserve">, </w:t>
      </w:r>
      <w:hyperlink w:anchor="P6151" w:history="1">
        <w:r w:rsidRPr="00B43337">
          <w:rPr>
            <w:rFonts w:ascii="Times New Roman" w:hAnsi="Times New Roman" w:cs="Times New Roman"/>
            <w:color w:val="0000FF"/>
            <w:sz w:val="24"/>
            <w:szCs w:val="24"/>
          </w:rPr>
          <w:t>260</w:t>
        </w:r>
      </w:hyperlink>
      <w:r w:rsidRPr="00B43337">
        <w:rPr>
          <w:rFonts w:ascii="Times New Roman" w:hAnsi="Times New Roman" w:cs="Times New Roman"/>
          <w:sz w:val="24"/>
          <w:szCs w:val="24"/>
        </w:rPr>
        <w:t xml:space="preserve">, </w:t>
      </w:r>
      <w:hyperlink w:anchor="P6181" w:history="1">
        <w:r w:rsidRPr="00B43337">
          <w:rPr>
            <w:rFonts w:ascii="Times New Roman" w:hAnsi="Times New Roman" w:cs="Times New Roman"/>
            <w:color w:val="0000FF"/>
            <w:sz w:val="24"/>
            <w:szCs w:val="24"/>
          </w:rPr>
          <w:t>270</w:t>
        </w:r>
      </w:hyperlink>
      <w:r w:rsidRPr="00B43337">
        <w:rPr>
          <w:rFonts w:ascii="Times New Roman" w:hAnsi="Times New Roman" w:cs="Times New Roman"/>
          <w:sz w:val="24"/>
          <w:szCs w:val="24"/>
        </w:rPr>
        <w:t xml:space="preserve">, </w:t>
      </w:r>
      <w:hyperlink w:anchor="P6187" w:history="1">
        <w:r w:rsidRPr="00B43337">
          <w:rPr>
            <w:rFonts w:ascii="Times New Roman" w:hAnsi="Times New Roman" w:cs="Times New Roman"/>
            <w:color w:val="0000FF"/>
            <w:sz w:val="24"/>
            <w:szCs w:val="24"/>
          </w:rPr>
          <w:t>280</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5950" w:history="1">
        <w:r w:rsidRPr="00B43337">
          <w:rPr>
            <w:rFonts w:ascii="Times New Roman" w:hAnsi="Times New Roman" w:cs="Times New Roman"/>
            <w:color w:val="0000FF"/>
            <w:sz w:val="24"/>
            <w:szCs w:val="24"/>
          </w:rPr>
          <w:t>строке 160</w:t>
        </w:r>
      </w:hyperlink>
      <w:r w:rsidRPr="00B43337">
        <w:rPr>
          <w:rFonts w:ascii="Times New Roman" w:hAnsi="Times New Roman" w:cs="Times New Roman"/>
          <w:sz w:val="24"/>
          <w:szCs w:val="24"/>
        </w:rPr>
        <w:t xml:space="preserve"> - сумма </w:t>
      </w:r>
      <w:hyperlink w:anchor="P5962" w:history="1">
        <w:r w:rsidRPr="00B43337">
          <w:rPr>
            <w:rFonts w:ascii="Times New Roman" w:hAnsi="Times New Roman" w:cs="Times New Roman"/>
            <w:color w:val="0000FF"/>
            <w:sz w:val="24"/>
            <w:szCs w:val="24"/>
          </w:rPr>
          <w:t>строк 161</w:t>
        </w:r>
      </w:hyperlink>
      <w:r w:rsidRPr="00B43337">
        <w:rPr>
          <w:rFonts w:ascii="Times New Roman" w:hAnsi="Times New Roman" w:cs="Times New Roman"/>
          <w:sz w:val="24"/>
          <w:szCs w:val="24"/>
        </w:rPr>
        <w:t xml:space="preserve"> - </w:t>
      </w:r>
      <w:hyperlink w:anchor="P5974" w:history="1">
        <w:r w:rsidRPr="00B43337">
          <w:rPr>
            <w:rFonts w:ascii="Times New Roman" w:hAnsi="Times New Roman" w:cs="Times New Roman"/>
            <w:color w:val="0000FF"/>
            <w:sz w:val="24"/>
            <w:szCs w:val="24"/>
          </w:rPr>
          <w:t>163</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5962" w:history="1">
        <w:r w:rsidRPr="00B43337">
          <w:rPr>
            <w:rFonts w:ascii="Times New Roman" w:hAnsi="Times New Roman" w:cs="Times New Roman"/>
            <w:color w:val="0000FF"/>
            <w:sz w:val="24"/>
            <w:szCs w:val="24"/>
          </w:rPr>
          <w:t>строке 161</w:t>
        </w:r>
      </w:hyperlink>
      <w:r w:rsidRPr="00B43337">
        <w:rPr>
          <w:rFonts w:ascii="Times New Roman" w:hAnsi="Times New Roman" w:cs="Times New Roman"/>
          <w:sz w:val="24"/>
          <w:szCs w:val="24"/>
        </w:rPr>
        <w:t xml:space="preserve"> - сумма по данным счета 040120211 "Расходы по заработной плате";</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5968" w:history="1">
        <w:r w:rsidRPr="00B43337">
          <w:rPr>
            <w:rFonts w:ascii="Times New Roman" w:hAnsi="Times New Roman" w:cs="Times New Roman"/>
            <w:color w:val="0000FF"/>
            <w:sz w:val="24"/>
            <w:szCs w:val="24"/>
          </w:rPr>
          <w:t>строке 162</w:t>
        </w:r>
      </w:hyperlink>
      <w:r w:rsidRPr="00B43337">
        <w:rPr>
          <w:rFonts w:ascii="Times New Roman" w:hAnsi="Times New Roman" w:cs="Times New Roman"/>
          <w:sz w:val="24"/>
          <w:szCs w:val="24"/>
        </w:rPr>
        <w:t xml:space="preserve"> - сумма по данным счета 040120212 "Расходы по прочим выплатам";</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5974" w:history="1">
        <w:r w:rsidRPr="00B43337">
          <w:rPr>
            <w:rFonts w:ascii="Times New Roman" w:hAnsi="Times New Roman" w:cs="Times New Roman"/>
            <w:color w:val="0000FF"/>
            <w:sz w:val="24"/>
            <w:szCs w:val="24"/>
          </w:rPr>
          <w:t>строке 163</w:t>
        </w:r>
      </w:hyperlink>
      <w:r w:rsidRPr="00B43337">
        <w:rPr>
          <w:rFonts w:ascii="Times New Roman" w:hAnsi="Times New Roman" w:cs="Times New Roman"/>
          <w:sz w:val="24"/>
          <w:szCs w:val="24"/>
        </w:rPr>
        <w:t xml:space="preserve"> - сумма по данным счета 040120213 "Расходы на начисления на выплаты по оплате труда";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5980" w:history="1">
        <w:r w:rsidRPr="00B43337">
          <w:rPr>
            <w:rFonts w:ascii="Times New Roman" w:hAnsi="Times New Roman" w:cs="Times New Roman"/>
            <w:color w:val="0000FF"/>
            <w:sz w:val="24"/>
            <w:szCs w:val="24"/>
          </w:rPr>
          <w:t>строке 170</w:t>
        </w:r>
      </w:hyperlink>
      <w:r w:rsidRPr="00B43337">
        <w:rPr>
          <w:rFonts w:ascii="Times New Roman" w:hAnsi="Times New Roman" w:cs="Times New Roman"/>
          <w:sz w:val="24"/>
          <w:szCs w:val="24"/>
        </w:rPr>
        <w:t xml:space="preserve"> - сумма </w:t>
      </w:r>
      <w:hyperlink w:anchor="P5992" w:history="1">
        <w:r w:rsidRPr="00B43337">
          <w:rPr>
            <w:rFonts w:ascii="Times New Roman" w:hAnsi="Times New Roman" w:cs="Times New Roman"/>
            <w:color w:val="0000FF"/>
            <w:sz w:val="24"/>
            <w:szCs w:val="24"/>
          </w:rPr>
          <w:t>строк 171</w:t>
        </w:r>
      </w:hyperlink>
      <w:r w:rsidRPr="00B43337">
        <w:rPr>
          <w:rFonts w:ascii="Times New Roman" w:hAnsi="Times New Roman" w:cs="Times New Roman"/>
          <w:sz w:val="24"/>
          <w:szCs w:val="24"/>
        </w:rPr>
        <w:t xml:space="preserve"> - </w:t>
      </w:r>
      <w:hyperlink w:anchor="P6022" w:history="1">
        <w:r w:rsidRPr="00B43337">
          <w:rPr>
            <w:rFonts w:ascii="Times New Roman" w:hAnsi="Times New Roman" w:cs="Times New Roman"/>
            <w:color w:val="0000FF"/>
            <w:sz w:val="24"/>
            <w:szCs w:val="24"/>
          </w:rPr>
          <w:t>176</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5992" w:history="1">
        <w:r w:rsidRPr="00B43337">
          <w:rPr>
            <w:rFonts w:ascii="Times New Roman" w:hAnsi="Times New Roman" w:cs="Times New Roman"/>
            <w:color w:val="0000FF"/>
            <w:sz w:val="24"/>
            <w:szCs w:val="24"/>
          </w:rPr>
          <w:t>строке 171</w:t>
        </w:r>
      </w:hyperlink>
      <w:r w:rsidRPr="00B43337">
        <w:rPr>
          <w:rFonts w:ascii="Times New Roman" w:hAnsi="Times New Roman" w:cs="Times New Roman"/>
          <w:sz w:val="24"/>
          <w:szCs w:val="24"/>
        </w:rPr>
        <w:t xml:space="preserve"> - сумма по данным счета 040120221 "Расходы на услуги связи";</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5998" w:history="1">
        <w:r w:rsidRPr="00B43337">
          <w:rPr>
            <w:rFonts w:ascii="Times New Roman" w:hAnsi="Times New Roman" w:cs="Times New Roman"/>
            <w:color w:val="0000FF"/>
            <w:sz w:val="24"/>
            <w:szCs w:val="24"/>
          </w:rPr>
          <w:t>строке 172</w:t>
        </w:r>
      </w:hyperlink>
      <w:r w:rsidRPr="00B43337">
        <w:rPr>
          <w:rFonts w:ascii="Times New Roman" w:hAnsi="Times New Roman" w:cs="Times New Roman"/>
          <w:sz w:val="24"/>
          <w:szCs w:val="24"/>
        </w:rPr>
        <w:t xml:space="preserve"> - сумма по данным счета 040120222 "Расходы на транспортные услуги";</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6004" w:history="1">
        <w:r w:rsidRPr="00B43337">
          <w:rPr>
            <w:rFonts w:ascii="Times New Roman" w:hAnsi="Times New Roman" w:cs="Times New Roman"/>
            <w:color w:val="0000FF"/>
            <w:sz w:val="24"/>
            <w:szCs w:val="24"/>
          </w:rPr>
          <w:t>строке 173</w:t>
        </w:r>
      </w:hyperlink>
      <w:r w:rsidRPr="00B43337">
        <w:rPr>
          <w:rFonts w:ascii="Times New Roman" w:hAnsi="Times New Roman" w:cs="Times New Roman"/>
          <w:sz w:val="24"/>
          <w:szCs w:val="24"/>
        </w:rPr>
        <w:t xml:space="preserve"> - сумма по данным счета 040120223 "Расходы на коммунальные услуги";</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6010" w:history="1">
        <w:r w:rsidRPr="00B43337">
          <w:rPr>
            <w:rFonts w:ascii="Times New Roman" w:hAnsi="Times New Roman" w:cs="Times New Roman"/>
            <w:color w:val="0000FF"/>
            <w:sz w:val="24"/>
            <w:szCs w:val="24"/>
          </w:rPr>
          <w:t>строке 174</w:t>
        </w:r>
      </w:hyperlink>
      <w:r w:rsidRPr="00B43337">
        <w:rPr>
          <w:rFonts w:ascii="Times New Roman" w:hAnsi="Times New Roman" w:cs="Times New Roman"/>
          <w:sz w:val="24"/>
          <w:szCs w:val="24"/>
        </w:rPr>
        <w:t xml:space="preserve"> - сумма по данным счета 040120224 "Расходы на арендную плату за пользование имуществом";</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6016" w:history="1">
        <w:r w:rsidRPr="00B43337">
          <w:rPr>
            <w:rFonts w:ascii="Times New Roman" w:hAnsi="Times New Roman" w:cs="Times New Roman"/>
            <w:color w:val="0000FF"/>
            <w:sz w:val="24"/>
            <w:szCs w:val="24"/>
          </w:rPr>
          <w:t>строке 175</w:t>
        </w:r>
      </w:hyperlink>
      <w:r w:rsidRPr="00B43337">
        <w:rPr>
          <w:rFonts w:ascii="Times New Roman" w:hAnsi="Times New Roman" w:cs="Times New Roman"/>
          <w:sz w:val="24"/>
          <w:szCs w:val="24"/>
        </w:rPr>
        <w:t xml:space="preserve"> - сумма по данным счета 040120225 "Расходы на работы, услуги по содержанию имущества";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6022" w:history="1">
        <w:r w:rsidRPr="00B43337">
          <w:rPr>
            <w:rFonts w:ascii="Times New Roman" w:hAnsi="Times New Roman" w:cs="Times New Roman"/>
            <w:color w:val="0000FF"/>
            <w:sz w:val="24"/>
            <w:szCs w:val="24"/>
          </w:rPr>
          <w:t>строке 176</w:t>
        </w:r>
      </w:hyperlink>
      <w:r w:rsidRPr="00B43337">
        <w:rPr>
          <w:rFonts w:ascii="Times New Roman" w:hAnsi="Times New Roman" w:cs="Times New Roman"/>
          <w:sz w:val="24"/>
          <w:szCs w:val="24"/>
        </w:rPr>
        <w:t xml:space="preserve"> - сумма по данным счета 040120226 "Расходы на прочие работы, услуги";</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6028" w:history="1">
        <w:r w:rsidRPr="00B43337">
          <w:rPr>
            <w:rFonts w:ascii="Times New Roman" w:hAnsi="Times New Roman" w:cs="Times New Roman"/>
            <w:color w:val="0000FF"/>
            <w:sz w:val="24"/>
            <w:szCs w:val="24"/>
          </w:rPr>
          <w:t>строке 190</w:t>
        </w:r>
      </w:hyperlink>
      <w:r w:rsidRPr="00B43337">
        <w:rPr>
          <w:rFonts w:ascii="Times New Roman" w:hAnsi="Times New Roman" w:cs="Times New Roman"/>
          <w:sz w:val="24"/>
          <w:szCs w:val="24"/>
        </w:rPr>
        <w:t xml:space="preserve"> - сумма </w:t>
      </w:r>
      <w:hyperlink w:anchor="P6040" w:history="1">
        <w:r w:rsidRPr="00B43337">
          <w:rPr>
            <w:rFonts w:ascii="Times New Roman" w:hAnsi="Times New Roman" w:cs="Times New Roman"/>
            <w:color w:val="0000FF"/>
            <w:sz w:val="24"/>
            <w:szCs w:val="24"/>
          </w:rPr>
          <w:t>строк 191</w:t>
        </w:r>
      </w:hyperlink>
      <w:r w:rsidRPr="00B43337">
        <w:rPr>
          <w:rFonts w:ascii="Times New Roman" w:hAnsi="Times New Roman" w:cs="Times New Roman"/>
          <w:sz w:val="24"/>
          <w:szCs w:val="24"/>
        </w:rPr>
        <w:t xml:space="preserve"> и </w:t>
      </w:r>
      <w:hyperlink w:anchor="P6046" w:history="1">
        <w:r w:rsidRPr="00B43337">
          <w:rPr>
            <w:rFonts w:ascii="Times New Roman" w:hAnsi="Times New Roman" w:cs="Times New Roman"/>
            <w:color w:val="0000FF"/>
            <w:sz w:val="24"/>
            <w:szCs w:val="24"/>
          </w:rPr>
          <w:t>192</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6040" w:history="1">
        <w:r w:rsidRPr="00B43337">
          <w:rPr>
            <w:rFonts w:ascii="Times New Roman" w:hAnsi="Times New Roman" w:cs="Times New Roman"/>
            <w:color w:val="0000FF"/>
            <w:sz w:val="24"/>
            <w:szCs w:val="24"/>
          </w:rPr>
          <w:t>строке 191</w:t>
        </w:r>
      </w:hyperlink>
      <w:r w:rsidRPr="00B43337">
        <w:rPr>
          <w:rFonts w:ascii="Times New Roman" w:hAnsi="Times New Roman" w:cs="Times New Roman"/>
          <w:sz w:val="24"/>
          <w:szCs w:val="24"/>
        </w:rPr>
        <w:t xml:space="preserve"> - сумма по данным счета 140120231 "Расходы на обслуживание внутреннего долга";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462"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6046" w:history="1">
        <w:r w:rsidRPr="00B43337">
          <w:rPr>
            <w:rFonts w:ascii="Times New Roman" w:hAnsi="Times New Roman" w:cs="Times New Roman"/>
            <w:color w:val="0000FF"/>
            <w:sz w:val="24"/>
            <w:szCs w:val="24"/>
          </w:rPr>
          <w:t>строке 192</w:t>
        </w:r>
      </w:hyperlink>
      <w:r w:rsidRPr="00B43337">
        <w:rPr>
          <w:rFonts w:ascii="Times New Roman" w:hAnsi="Times New Roman" w:cs="Times New Roman"/>
          <w:sz w:val="24"/>
          <w:szCs w:val="24"/>
        </w:rPr>
        <w:t xml:space="preserve"> - сумма по данным счета 140120232 "Расходы на обслуживание внешнего государственного долга";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463"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исключен. - </w:t>
      </w:r>
      <w:hyperlink r:id="rId464"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6067" w:history="1">
        <w:r w:rsidRPr="00B43337">
          <w:rPr>
            <w:rFonts w:ascii="Times New Roman" w:hAnsi="Times New Roman" w:cs="Times New Roman"/>
            <w:color w:val="0000FF"/>
            <w:sz w:val="24"/>
            <w:szCs w:val="24"/>
          </w:rPr>
          <w:t>строке 210</w:t>
        </w:r>
      </w:hyperlink>
      <w:r w:rsidRPr="00B43337">
        <w:rPr>
          <w:rFonts w:ascii="Times New Roman" w:hAnsi="Times New Roman" w:cs="Times New Roman"/>
          <w:sz w:val="24"/>
          <w:szCs w:val="24"/>
        </w:rPr>
        <w:t xml:space="preserve"> - сумма </w:t>
      </w:r>
      <w:hyperlink w:anchor="P6079" w:history="1">
        <w:r w:rsidRPr="00B43337">
          <w:rPr>
            <w:rFonts w:ascii="Times New Roman" w:hAnsi="Times New Roman" w:cs="Times New Roman"/>
            <w:color w:val="0000FF"/>
            <w:sz w:val="24"/>
            <w:szCs w:val="24"/>
          </w:rPr>
          <w:t>строк 211</w:t>
        </w:r>
      </w:hyperlink>
      <w:r w:rsidRPr="00B43337">
        <w:rPr>
          <w:rFonts w:ascii="Times New Roman" w:hAnsi="Times New Roman" w:cs="Times New Roman"/>
          <w:sz w:val="24"/>
          <w:szCs w:val="24"/>
        </w:rPr>
        <w:t xml:space="preserve"> и </w:t>
      </w:r>
      <w:hyperlink w:anchor="P6085" w:history="1">
        <w:r w:rsidRPr="00B43337">
          <w:rPr>
            <w:rFonts w:ascii="Times New Roman" w:hAnsi="Times New Roman" w:cs="Times New Roman"/>
            <w:color w:val="0000FF"/>
            <w:sz w:val="24"/>
            <w:szCs w:val="24"/>
          </w:rPr>
          <w:t>212</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6079" w:history="1">
        <w:r w:rsidRPr="00B43337">
          <w:rPr>
            <w:rFonts w:ascii="Times New Roman" w:hAnsi="Times New Roman" w:cs="Times New Roman"/>
            <w:color w:val="0000FF"/>
            <w:sz w:val="24"/>
            <w:szCs w:val="24"/>
          </w:rPr>
          <w:t>строке 211</w:t>
        </w:r>
      </w:hyperlink>
      <w:r w:rsidRPr="00B43337">
        <w:rPr>
          <w:rFonts w:ascii="Times New Roman" w:hAnsi="Times New Roman" w:cs="Times New Roman"/>
          <w:sz w:val="24"/>
          <w:szCs w:val="24"/>
        </w:rPr>
        <w:t xml:space="preserve"> - сумма по данным счета 040120241 "Расходы на безвозмездные перечисления государственным и муниципальным организациям";</w:t>
      </w:r>
    </w:p>
    <w:p w:rsidR="00B43337" w:rsidRPr="00B43337" w:rsidRDefault="00B43337">
      <w:pPr>
        <w:pStyle w:val="ConsPlusNormal"/>
        <w:pBdr>
          <w:top w:val="single" w:sz="6" w:space="0" w:color="auto"/>
        </w:pBdr>
        <w:spacing w:before="100" w:after="10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КонсультантПлюс: примечание.</w:t>
      </w:r>
    </w:p>
    <w:p w:rsidR="00B43337" w:rsidRPr="00B43337" w:rsidRDefault="00B43337">
      <w:pPr>
        <w:pStyle w:val="ConsPlusNormal"/>
        <w:ind w:firstLine="540"/>
        <w:jc w:val="both"/>
        <w:rPr>
          <w:rFonts w:ascii="Times New Roman" w:hAnsi="Times New Roman" w:cs="Times New Roman"/>
          <w:sz w:val="24"/>
          <w:szCs w:val="24"/>
        </w:rPr>
      </w:pPr>
      <w:hyperlink r:id="rId465"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29.12.2011 N 191н в абзаце сорок четыре пункта 96 цифры "140101242" заменены цифрами "140120242".</w:t>
      </w:r>
    </w:p>
    <w:p w:rsidR="00B43337" w:rsidRPr="00B43337" w:rsidRDefault="00B43337">
      <w:pPr>
        <w:pStyle w:val="ConsPlusNormal"/>
        <w:pBdr>
          <w:top w:val="single" w:sz="6" w:space="0" w:color="auto"/>
        </w:pBdr>
        <w:spacing w:before="100" w:after="10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6085" w:history="1">
        <w:r w:rsidRPr="00B43337">
          <w:rPr>
            <w:rFonts w:ascii="Times New Roman" w:hAnsi="Times New Roman" w:cs="Times New Roman"/>
            <w:color w:val="0000FF"/>
            <w:sz w:val="24"/>
            <w:szCs w:val="24"/>
          </w:rPr>
          <w:t>строке 212</w:t>
        </w:r>
      </w:hyperlink>
      <w:r w:rsidRPr="00B43337">
        <w:rPr>
          <w:rFonts w:ascii="Times New Roman" w:hAnsi="Times New Roman" w:cs="Times New Roman"/>
          <w:sz w:val="24"/>
          <w:szCs w:val="24"/>
        </w:rPr>
        <w:t xml:space="preserve"> - сумма по данным счета 040101242 "Расходы на безвозмездные перечисления организациям, за исключением государственных и муниципальных организаций";</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6091" w:history="1">
        <w:r w:rsidRPr="00B43337">
          <w:rPr>
            <w:rFonts w:ascii="Times New Roman" w:hAnsi="Times New Roman" w:cs="Times New Roman"/>
            <w:color w:val="0000FF"/>
            <w:sz w:val="24"/>
            <w:szCs w:val="24"/>
          </w:rPr>
          <w:t>строке 230</w:t>
        </w:r>
      </w:hyperlink>
      <w:r w:rsidRPr="00B43337">
        <w:rPr>
          <w:rFonts w:ascii="Times New Roman" w:hAnsi="Times New Roman" w:cs="Times New Roman"/>
          <w:sz w:val="24"/>
          <w:szCs w:val="24"/>
        </w:rPr>
        <w:t xml:space="preserve"> - сумма </w:t>
      </w:r>
      <w:hyperlink w:anchor="P6103" w:history="1">
        <w:r w:rsidRPr="00B43337">
          <w:rPr>
            <w:rFonts w:ascii="Times New Roman" w:hAnsi="Times New Roman" w:cs="Times New Roman"/>
            <w:color w:val="0000FF"/>
            <w:sz w:val="24"/>
            <w:szCs w:val="24"/>
          </w:rPr>
          <w:t>строк 231</w:t>
        </w:r>
      </w:hyperlink>
      <w:r w:rsidRPr="00B43337">
        <w:rPr>
          <w:rFonts w:ascii="Times New Roman" w:hAnsi="Times New Roman" w:cs="Times New Roman"/>
          <w:sz w:val="24"/>
          <w:szCs w:val="24"/>
        </w:rPr>
        <w:t xml:space="preserve"> - </w:t>
      </w:r>
      <w:hyperlink w:anchor="P6115" w:history="1">
        <w:r w:rsidRPr="00B43337">
          <w:rPr>
            <w:rFonts w:ascii="Times New Roman" w:hAnsi="Times New Roman" w:cs="Times New Roman"/>
            <w:color w:val="0000FF"/>
            <w:sz w:val="24"/>
            <w:szCs w:val="24"/>
          </w:rPr>
          <w:t>233</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6103" w:history="1">
        <w:r w:rsidRPr="00B43337">
          <w:rPr>
            <w:rFonts w:ascii="Times New Roman" w:hAnsi="Times New Roman" w:cs="Times New Roman"/>
            <w:color w:val="0000FF"/>
            <w:sz w:val="24"/>
            <w:szCs w:val="24"/>
          </w:rPr>
          <w:t>строке 231</w:t>
        </w:r>
      </w:hyperlink>
      <w:r w:rsidRPr="00B43337">
        <w:rPr>
          <w:rFonts w:ascii="Times New Roman" w:hAnsi="Times New Roman" w:cs="Times New Roman"/>
          <w:sz w:val="24"/>
          <w:szCs w:val="24"/>
        </w:rPr>
        <w:t xml:space="preserve"> - сумма по данным счета 140120251 "Расходы на перечисления другим бюджетам бюджетной системы Российской Федерации";</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466"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исключен. - </w:t>
      </w:r>
      <w:hyperlink r:id="rId467"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6109" w:history="1">
        <w:r w:rsidRPr="00B43337">
          <w:rPr>
            <w:rFonts w:ascii="Times New Roman" w:hAnsi="Times New Roman" w:cs="Times New Roman"/>
            <w:color w:val="0000FF"/>
            <w:sz w:val="24"/>
            <w:szCs w:val="24"/>
          </w:rPr>
          <w:t>строке 232</w:t>
        </w:r>
      </w:hyperlink>
      <w:r w:rsidRPr="00B43337">
        <w:rPr>
          <w:rFonts w:ascii="Times New Roman" w:hAnsi="Times New Roman" w:cs="Times New Roman"/>
          <w:sz w:val="24"/>
          <w:szCs w:val="24"/>
        </w:rPr>
        <w:t xml:space="preserve"> - сумма по данным счета 040120252 "Расходы на перечисления наднациональным организациям и правительствам иностранных государств";</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6115" w:history="1">
        <w:r w:rsidRPr="00B43337">
          <w:rPr>
            <w:rFonts w:ascii="Times New Roman" w:hAnsi="Times New Roman" w:cs="Times New Roman"/>
            <w:color w:val="0000FF"/>
            <w:sz w:val="24"/>
            <w:szCs w:val="24"/>
          </w:rPr>
          <w:t>строке 233</w:t>
        </w:r>
      </w:hyperlink>
      <w:r w:rsidRPr="00B43337">
        <w:rPr>
          <w:rFonts w:ascii="Times New Roman" w:hAnsi="Times New Roman" w:cs="Times New Roman"/>
          <w:sz w:val="24"/>
          <w:szCs w:val="24"/>
        </w:rPr>
        <w:t xml:space="preserve"> - сумма по данным счета 040120253 "Расходы на перечисления международным организациям";</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6121" w:history="1">
        <w:r w:rsidRPr="00B43337">
          <w:rPr>
            <w:rFonts w:ascii="Times New Roman" w:hAnsi="Times New Roman" w:cs="Times New Roman"/>
            <w:color w:val="0000FF"/>
            <w:sz w:val="24"/>
            <w:szCs w:val="24"/>
          </w:rPr>
          <w:t>строке 240</w:t>
        </w:r>
      </w:hyperlink>
      <w:r w:rsidRPr="00B43337">
        <w:rPr>
          <w:rFonts w:ascii="Times New Roman" w:hAnsi="Times New Roman" w:cs="Times New Roman"/>
          <w:sz w:val="24"/>
          <w:szCs w:val="24"/>
        </w:rPr>
        <w:t xml:space="preserve"> - сумма </w:t>
      </w:r>
      <w:hyperlink w:anchor="P6133" w:history="1">
        <w:r w:rsidRPr="00B43337">
          <w:rPr>
            <w:rFonts w:ascii="Times New Roman" w:hAnsi="Times New Roman" w:cs="Times New Roman"/>
            <w:color w:val="0000FF"/>
            <w:sz w:val="24"/>
            <w:szCs w:val="24"/>
          </w:rPr>
          <w:t>строк 241</w:t>
        </w:r>
      </w:hyperlink>
      <w:r w:rsidRPr="00B43337">
        <w:rPr>
          <w:rFonts w:ascii="Times New Roman" w:hAnsi="Times New Roman" w:cs="Times New Roman"/>
          <w:sz w:val="24"/>
          <w:szCs w:val="24"/>
        </w:rPr>
        <w:t xml:space="preserve"> - </w:t>
      </w:r>
      <w:hyperlink w:anchor="P6145" w:history="1">
        <w:r w:rsidRPr="00B43337">
          <w:rPr>
            <w:rFonts w:ascii="Times New Roman" w:hAnsi="Times New Roman" w:cs="Times New Roman"/>
            <w:color w:val="0000FF"/>
            <w:sz w:val="24"/>
            <w:szCs w:val="24"/>
          </w:rPr>
          <w:t>243</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6133" w:history="1">
        <w:r w:rsidRPr="00B43337">
          <w:rPr>
            <w:rFonts w:ascii="Times New Roman" w:hAnsi="Times New Roman" w:cs="Times New Roman"/>
            <w:color w:val="0000FF"/>
            <w:sz w:val="24"/>
            <w:szCs w:val="24"/>
          </w:rPr>
          <w:t>строке 241</w:t>
        </w:r>
      </w:hyperlink>
      <w:r w:rsidRPr="00B43337">
        <w:rPr>
          <w:rFonts w:ascii="Times New Roman" w:hAnsi="Times New Roman" w:cs="Times New Roman"/>
          <w:sz w:val="24"/>
          <w:szCs w:val="24"/>
        </w:rPr>
        <w:t xml:space="preserve"> - сумма по данным счета 140120261 "Расходы на пенсии, пособия и выплаты по пенсионному, социальному и медицинскому страхованию населения";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468"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исключен. - </w:t>
      </w:r>
      <w:hyperlink r:id="rId469"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6139" w:history="1">
        <w:r w:rsidRPr="00B43337">
          <w:rPr>
            <w:rFonts w:ascii="Times New Roman" w:hAnsi="Times New Roman" w:cs="Times New Roman"/>
            <w:color w:val="0000FF"/>
            <w:sz w:val="24"/>
            <w:szCs w:val="24"/>
          </w:rPr>
          <w:t>строке 242</w:t>
        </w:r>
      </w:hyperlink>
      <w:r w:rsidRPr="00B43337">
        <w:rPr>
          <w:rFonts w:ascii="Times New Roman" w:hAnsi="Times New Roman" w:cs="Times New Roman"/>
          <w:sz w:val="24"/>
          <w:szCs w:val="24"/>
        </w:rPr>
        <w:t xml:space="preserve"> - сумма по данным счета 040120262 "Расходы на пособия по социальной помощи населению";</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6145" w:history="1">
        <w:r w:rsidRPr="00B43337">
          <w:rPr>
            <w:rFonts w:ascii="Times New Roman" w:hAnsi="Times New Roman" w:cs="Times New Roman"/>
            <w:color w:val="0000FF"/>
            <w:sz w:val="24"/>
            <w:szCs w:val="24"/>
          </w:rPr>
          <w:t>строке 243</w:t>
        </w:r>
      </w:hyperlink>
      <w:r w:rsidRPr="00B43337">
        <w:rPr>
          <w:rFonts w:ascii="Times New Roman" w:hAnsi="Times New Roman" w:cs="Times New Roman"/>
          <w:sz w:val="24"/>
          <w:szCs w:val="24"/>
        </w:rPr>
        <w:t xml:space="preserve"> - сумма по данным счета 040120263 "Расходы на пенсии, пособия, выплачиваемые организациями сектора государственного управления";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6151" w:history="1">
        <w:r w:rsidRPr="00B43337">
          <w:rPr>
            <w:rFonts w:ascii="Times New Roman" w:hAnsi="Times New Roman" w:cs="Times New Roman"/>
            <w:color w:val="0000FF"/>
            <w:sz w:val="24"/>
            <w:szCs w:val="24"/>
          </w:rPr>
          <w:t>строке 260</w:t>
        </w:r>
      </w:hyperlink>
      <w:r w:rsidRPr="00B43337">
        <w:rPr>
          <w:rFonts w:ascii="Times New Roman" w:hAnsi="Times New Roman" w:cs="Times New Roman"/>
          <w:sz w:val="24"/>
          <w:szCs w:val="24"/>
        </w:rPr>
        <w:t xml:space="preserve"> - сумма </w:t>
      </w:r>
      <w:hyperlink w:anchor="P6163" w:history="1">
        <w:r w:rsidRPr="00B43337">
          <w:rPr>
            <w:rFonts w:ascii="Times New Roman" w:hAnsi="Times New Roman" w:cs="Times New Roman"/>
            <w:color w:val="0000FF"/>
            <w:sz w:val="24"/>
            <w:szCs w:val="24"/>
          </w:rPr>
          <w:t>строк 261</w:t>
        </w:r>
      </w:hyperlink>
      <w:r w:rsidRPr="00B43337">
        <w:rPr>
          <w:rFonts w:ascii="Times New Roman" w:hAnsi="Times New Roman" w:cs="Times New Roman"/>
          <w:sz w:val="24"/>
          <w:szCs w:val="24"/>
        </w:rPr>
        <w:t xml:space="preserve"> - </w:t>
      </w:r>
      <w:hyperlink w:anchor="P6175" w:history="1">
        <w:r w:rsidRPr="00B43337">
          <w:rPr>
            <w:rFonts w:ascii="Times New Roman" w:hAnsi="Times New Roman" w:cs="Times New Roman"/>
            <w:color w:val="0000FF"/>
            <w:sz w:val="24"/>
            <w:szCs w:val="24"/>
          </w:rPr>
          <w:t>263</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6163" w:history="1">
        <w:r w:rsidRPr="00B43337">
          <w:rPr>
            <w:rFonts w:ascii="Times New Roman" w:hAnsi="Times New Roman" w:cs="Times New Roman"/>
            <w:color w:val="0000FF"/>
            <w:sz w:val="24"/>
            <w:szCs w:val="24"/>
          </w:rPr>
          <w:t>строке 261</w:t>
        </w:r>
      </w:hyperlink>
      <w:r w:rsidRPr="00B43337">
        <w:rPr>
          <w:rFonts w:ascii="Times New Roman" w:hAnsi="Times New Roman" w:cs="Times New Roman"/>
          <w:sz w:val="24"/>
          <w:szCs w:val="24"/>
        </w:rPr>
        <w:t xml:space="preserve"> - сумма по данным счета 040120271 "Расходы на амортизацию основных </w:t>
      </w:r>
      <w:r w:rsidRPr="00B43337">
        <w:rPr>
          <w:rFonts w:ascii="Times New Roman" w:hAnsi="Times New Roman" w:cs="Times New Roman"/>
          <w:sz w:val="24"/>
          <w:szCs w:val="24"/>
        </w:rPr>
        <w:lastRenderedPageBreak/>
        <w:t>средств и нематериальных активов";</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6169" w:history="1">
        <w:r w:rsidRPr="00B43337">
          <w:rPr>
            <w:rFonts w:ascii="Times New Roman" w:hAnsi="Times New Roman" w:cs="Times New Roman"/>
            <w:color w:val="0000FF"/>
            <w:sz w:val="24"/>
            <w:szCs w:val="24"/>
          </w:rPr>
          <w:t>строке 262</w:t>
        </w:r>
      </w:hyperlink>
      <w:r w:rsidRPr="00B43337">
        <w:rPr>
          <w:rFonts w:ascii="Times New Roman" w:hAnsi="Times New Roman" w:cs="Times New Roman"/>
          <w:sz w:val="24"/>
          <w:szCs w:val="24"/>
        </w:rPr>
        <w:t xml:space="preserve"> - сумма по данным счета 040120272 "Расходование материальных запасов";</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6175" w:history="1">
        <w:r w:rsidRPr="00B43337">
          <w:rPr>
            <w:rFonts w:ascii="Times New Roman" w:hAnsi="Times New Roman" w:cs="Times New Roman"/>
            <w:color w:val="0000FF"/>
            <w:sz w:val="24"/>
            <w:szCs w:val="24"/>
          </w:rPr>
          <w:t>строке 263</w:t>
        </w:r>
      </w:hyperlink>
      <w:r w:rsidRPr="00B43337">
        <w:rPr>
          <w:rFonts w:ascii="Times New Roman" w:hAnsi="Times New Roman" w:cs="Times New Roman"/>
          <w:sz w:val="24"/>
          <w:szCs w:val="24"/>
        </w:rPr>
        <w:t xml:space="preserve"> - сумма по данным счета 040120273 "Чрезвычайные расходы по операциям с активами";</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6181" w:history="1">
        <w:r w:rsidRPr="00B43337">
          <w:rPr>
            <w:rFonts w:ascii="Times New Roman" w:hAnsi="Times New Roman" w:cs="Times New Roman"/>
            <w:color w:val="0000FF"/>
            <w:sz w:val="24"/>
            <w:szCs w:val="24"/>
          </w:rPr>
          <w:t>строке 270</w:t>
        </w:r>
      </w:hyperlink>
      <w:r w:rsidRPr="00B43337">
        <w:rPr>
          <w:rFonts w:ascii="Times New Roman" w:hAnsi="Times New Roman" w:cs="Times New Roman"/>
          <w:sz w:val="24"/>
          <w:szCs w:val="24"/>
        </w:rPr>
        <w:t xml:space="preserve"> - сумма по данным счета 040120290 "Прочие расходы", за исключением сумм начисленного налога на прибыль;</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470"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кодам </w:t>
      </w:r>
      <w:hyperlink w:anchor="P5950" w:history="1">
        <w:r w:rsidRPr="00B43337">
          <w:rPr>
            <w:rFonts w:ascii="Times New Roman" w:hAnsi="Times New Roman" w:cs="Times New Roman"/>
            <w:color w:val="0000FF"/>
            <w:sz w:val="24"/>
            <w:szCs w:val="24"/>
          </w:rPr>
          <w:t>строк 160</w:t>
        </w:r>
      </w:hyperlink>
      <w:r w:rsidRPr="00B43337">
        <w:rPr>
          <w:rFonts w:ascii="Times New Roman" w:hAnsi="Times New Roman" w:cs="Times New Roman"/>
          <w:sz w:val="24"/>
          <w:szCs w:val="24"/>
        </w:rPr>
        <w:t xml:space="preserve"> - </w:t>
      </w:r>
      <w:hyperlink w:anchor="P6181" w:history="1">
        <w:r w:rsidRPr="00B43337">
          <w:rPr>
            <w:rFonts w:ascii="Times New Roman" w:hAnsi="Times New Roman" w:cs="Times New Roman"/>
            <w:color w:val="0000FF"/>
            <w:sz w:val="24"/>
            <w:szCs w:val="24"/>
          </w:rPr>
          <w:t>270</w:t>
        </w:r>
      </w:hyperlink>
      <w:r w:rsidRPr="00B43337">
        <w:rPr>
          <w:rFonts w:ascii="Times New Roman" w:hAnsi="Times New Roman" w:cs="Times New Roman"/>
          <w:sz w:val="24"/>
          <w:szCs w:val="24"/>
        </w:rPr>
        <w:t xml:space="preserve"> в графе 4 отчета дополнительно отражаются принятые в уменьшение доходов по данным дебетового оборота счета 140110130 "Доходы от оказания платных услуг":</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471"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суммы расходов, сформировавших себестоимость выполненных работ, оказанных услуг на основании данных аналитического учета в разрезе соответствующих кодов КОСГУ по соответствующим аналитическим счетам счета 010900000 "Затраты на изготовление готовой продукции, выполнение работ, услуг";</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472"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сумма стоимости реализованной готовой продукции по счетам 010537440 "Уменьшение стоимости готовой продукции - иного движимого имущества учреждения", 010538440 "Уменьшение стоимости товаров - иного движимого имущества учреждения" в части переданной заказчику готовой продукции (по КОСГУ 272);</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473"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6187" w:history="1">
        <w:r w:rsidRPr="00B43337">
          <w:rPr>
            <w:rFonts w:ascii="Times New Roman" w:hAnsi="Times New Roman" w:cs="Times New Roman"/>
            <w:color w:val="0000FF"/>
            <w:sz w:val="24"/>
            <w:szCs w:val="24"/>
          </w:rPr>
          <w:t>строке 280</w:t>
        </w:r>
      </w:hyperlink>
      <w:r w:rsidRPr="00B43337">
        <w:rPr>
          <w:rFonts w:ascii="Times New Roman" w:hAnsi="Times New Roman" w:cs="Times New Roman"/>
          <w:sz w:val="24"/>
          <w:szCs w:val="24"/>
        </w:rPr>
        <w:t xml:space="preserve"> - сумма по данным счета 040150000 "Расходы будущих периодов";</w:t>
      </w:r>
    </w:p>
    <w:p w:rsidR="00B43337" w:rsidRPr="00B43337" w:rsidRDefault="00B43337">
      <w:pPr>
        <w:pStyle w:val="ConsPlusNormal"/>
        <w:ind w:firstLine="540"/>
        <w:jc w:val="both"/>
        <w:rPr>
          <w:rFonts w:ascii="Times New Roman" w:hAnsi="Times New Roman" w:cs="Times New Roman"/>
          <w:sz w:val="24"/>
          <w:szCs w:val="24"/>
        </w:rPr>
      </w:pPr>
      <w:hyperlink w:anchor="P5827" w:history="1">
        <w:r w:rsidRPr="00B43337">
          <w:rPr>
            <w:rFonts w:ascii="Times New Roman" w:hAnsi="Times New Roman" w:cs="Times New Roman"/>
            <w:color w:val="0000FF"/>
            <w:sz w:val="24"/>
            <w:szCs w:val="24"/>
          </w:rPr>
          <w:t>строки 020</w:t>
        </w:r>
      </w:hyperlink>
      <w:r w:rsidRPr="00B43337">
        <w:rPr>
          <w:rFonts w:ascii="Times New Roman" w:hAnsi="Times New Roman" w:cs="Times New Roman"/>
          <w:sz w:val="24"/>
          <w:szCs w:val="24"/>
        </w:rPr>
        <w:t xml:space="preserve"> - </w:t>
      </w:r>
      <w:hyperlink w:anchor="P5938" w:history="1">
        <w:r w:rsidRPr="00B43337">
          <w:rPr>
            <w:rFonts w:ascii="Times New Roman" w:hAnsi="Times New Roman" w:cs="Times New Roman"/>
            <w:color w:val="0000FF"/>
            <w:sz w:val="24"/>
            <w:szCs w:val="24"/>
          </w:rPr>
          <w:t>110</w:t>
        </w:r>
      </w:hyperlink>
      <w:r w:rsidRPr="00B43337">
        <w:rPr>
          <w:rFonts w:ascii="Times New Roman" w:hAnsi="Times New Roman" w:cs="Times New Roman"/>
          <w:sz w:val="24"/>
          <w:szCs w:val="24"/>
        </w:rPr>
        <w:t xml:space="preserve">, </w:t>
      </w:r>
      <w:hyperlink w:anchor="P5950" w:history="1">
        <w:r w:rsidRPr="00B43337">
          <w:rPr>
            <w:rFonts w:ascii="Times New Roman" w:hAnsi="Times New Roman" w:cs="Times New Roman"/>
            <w:color w:val="0000FF"/>
            <w:sz w:val="24"/>
            <w:szCs w:val="24"/>
          </w:rPr>
          <w:t>160</w:t>
        </w:r>
      </w:hyperlink>
      <w:r w:rsidRPr="00B43337">
        <w:rPr>
          <w:rFonts w:ascii="Times New Roman" w:hAnsi="Times New Roman" w:cs="Times New Roman"/>
          <w:sz w:val="24"/>
          <w:szCs w:val="24"/>
        </w:rPr>
        <w:t xml:space="preserve"> - </w:t>
      </w:r>
      <w:hyperlink w:anchor="P6187" w:history="1">
        <w:r w:rsidRPr="00B43337">
          <w:rPr>
            <w:rFonts w:ascii="Times New Roman" w:hAnsi="Times New Roman" w:cs="Times New Roman"/>
            <w:color w:val="0000FF"/>
            <w:sz w:val="24"/>
            <w:szCs w:val="24"/>
          </w:rPr>
          <w:t>280</w:t>
        </w:r>
      </w:hyperlink>
      <w:r w:rsidRPr="00B43337">
        <w:rPr>
          <w:rFonts w:ascii="Times New Roman" w:hAnsi="Times New Roman" w:cs="Times New Roman"/>
          <w:sz w:val="24"/>
          <w:szCs w:val="24"/>
        </w:rPr>
        <w:t xml:space="preserve"> графы 5 не заполняются;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474"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6193" w:history="1">
        <w:r w:rsidRPr="00B43337">
          <w:rPr>
            <w:rFonts w:ascii="Times New Roman" w:hAnsi="Times New Roman" w:cs="Times New Roman"/>
            <w:color w:val="0000FF"/>
            <w:sz w:val="24"/>
            <w:szCs w:val="24"/>
          </w:rPr>
          <w:t>строке 290</w:t>
        </w:r>
      </w:hyperlink>
      <w:r w:rsidRPr="00B43337">
        <w:rPr>
          <w:rFonts w:ascii="Times New Roman" w:hAnsi="Times New Roman" w:cs="Times New Roman"/>
          <w:sz w:val="24"/>
          <w:szCs w:val="24"/>
        </w:rPr>
        <w:t xml:space="preserve"> - сумма разницы </w:t>
      </w:r>
      <w:hyperlink w:anchor="P6199" w:history="1">
        <w:r w:rsidRPr="00B43337">
          <w:rPr>
            <w:rFonts w:ascii="Times New Roman" w:hAnsi="Times New Roman" w:cs="Times New Roman"/>
            <w:color w:val="0000FF"/>
            <w:sz w:val="24"/>
            <w:szCs w:val="24"/>
          </w:rPr>
          <w:t>строк 291</w:t>
        </w:r>
      </w:hyperlink>
      <w:r w:rsidRPr="00B43337">
        <w:rPr>
          <w:rFonts w:ascii="Times New Roman" w:hAnsi="Times New Roman" w:cs="Times New Roman"/>
          <w:sz w:val="24"/>
          <w:szCs w:val="24"/>
        </w:rPr>
        <w:t xml:space="preserve"> и </w:t>
      </w:r>
      <w:hyperlink w:anchor="P6205" w:history="1">
        <w:r w:rsidRPr="00B43337">
          <w:rPr>
            <w:rFonts w:ascii="Times New Roman" w:hAnsi="Times New Roman" w:cs="Times New Roman"/>
            <w:color w:val="0000FF"/>
            <w:sz w:val="24"/>
            <w:szCs w:val="24"/>
          </w:rPr>
          <w:t>292</w:t>
        </w:r>
      </w:hyperlink>
      <w:r w:rsidRPr="00B43337">
        <w:rPr>
          <w:rFonts w:ascii="Times New Roman" w:hAnsi="Times New Roman" w:cs="Times New Roman"/>
          <w:sz w:val="24"/>
          <w:szCs w:val="24"/>
        </w:rPr>
        <w:t xml:space="preserve"> и показателя </w:t>
      </w:r>
      <w:hyperlink w:anchor="P6211" w:history="1">
        <w:r w:rsidRPr="00B43337">
          <w:rPr>
            <w:rFonts w:ascii="Times New Roman" w:hAnsi="Times New Roman" w:cs="Times New Roman"/>
            <w:color w:val="0000FF"/>
            <w:sz w:val="24"/>
            <w:szCs w:val="24"/>
          </w:rPr>
          <w:t>строки 303</w:t>
        </w:r>
      </w:hyperlink>
      <w:r w:rsidRPr="00B43337">
        <w:rPr>
          <w:rFonts w:ascii="Times New Roman" w:hAnsi="Times New Roman" w:cs="Times New Roman"/>
          <w:sz w:val="24"/>
          <w:szCs w:val="24"/>
        </w:rPr>
        <w:t>;</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475"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6193" w:history="1">
        <w:r w:rsidRPr="00B43337">
          <w:rPr>
            <w:rFonts w:ascii="Times New Roman" w:hAnsi="Times New Roman" w:cs="Times New Roman"/>
            <w:color w:val="0000FF"/>
            <w:sz w:val="24"/>
            <w:szCs w:val="24"/>
          </w:rPr>
          <w:t>строке 290</w:t>
        </w:r>
      </w:hyperlink>
      <w:r w:rsidRPr="00B43337">
        <w:rPr>
          <w:rFonts w:ascii="Times New Roman" w:hAnsi="Times New Roman" w:cs="Times New Roman"/>
          <w:sz w:val="24"/>
          <w:szCs w:val="24"/>
        </w:rPr>
        <w:t xml:space="preserve"> - сумма </w:t>
      </w:r>
      <w:hyperlink w:anchor="P6232" w:history="1">
        <w:r w:rsidRPr="00B43337">
          <w:rPr>
            <w:rFonts w:ascii="Times New Roman" w:hAnsi="Times New Roman" w:cs="Times New Roman"/>
            <w:color w:val="0000FF"/>
            <w:sz w:val="24"/>
            <w:szCs w:val="24"/>
          </w:rPr>
          <w:t>строк 310</w:t>
        </w:r>
      </w:hyperlink>
      <w:r w:rsidRPr="00B43337">
        <w:rPr>
          <w:rFonts w:ascii="Times New Roman" w:hAnsi="Times New Roman" w:cs="Times New Roman"/>
          <w:sz w:val="24"/>
          <w:szCs w:val="24"/>
        </w:rPr>
        <w:t xml:space="preserve"> и </w:t>
      </w:r>
      <w:hyperlink w:anchor="P6358" w:history="1">
        <w:r w:rsidRPr="00B43337">
          <w:rPr>
            <w:rFonts w:ascii="Times New Roman" w:hAnsi="Times New Roman" w:cs="Times New Roman"/>
            <w:color w:val="0000FF"/>
            <w:sz w:val="24"/>
            <w:szCs w:val="24"/>
          </w:rPr>
          <w:t>380</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6199" w:history="1">
        <w:r w:rsidRPr="00B43337">
          <w:rPr>
            <w:rFonts w:ascii="Times New Roman" w:hAnsi="Times New Roman" w:cs="Times New Roman"/>
            <w:color w:val="0000FF"/>
            <w:sz w:val="24"/>
            <w:szCs w:val="24"/>
          </w:rPr>
          <w:t>строке 291</w:t>
        </w:r>
      </w:hyperlink>
      <w:r w:rsidRPr="00B43337">
        <w:rPr>
          <w:rFonts w:ascii="Times New Roman" w:hAnsi="Times New Roman" w:cs="Times New Roman"/>
          <w:sz w:val="24"/>
          <w:szCs w:val="24"/>
        </w:rPr>
        <w:t xml:space="preserve"> - разница </w:t>
      </w:r>
      <w:hyperlink w:anchor="P5821" w:history="1">
        <w:r w:rsidRPr="00B43337">
          <w:rPr>
            <w:rFonts w:ascii="Times New Roman" w:hAnsi="Times New Roman" w:cs="Times New Roman"/>
            <w:color w:val="0000FF"/>
            <w:sz w:val="24"/>
            <w:szCs w:val="24"/>
          </w:rPr>
          <w:t>строк 010</w:t>
        </w:r>
      </w:hyperlink>
      <w:r w:rsidRPr="00B43337">
        <w:rPr>
          <w:rFonts w:ascii="Times New Roman" w:hAnsi="Times New Roman" w:cs="Times New Roman"/>
          <w:sz w:val="24"/>
          <w:szCs w:val="24"/>
        </w:rPr>
        <w:t xml:space="preserve"> и </w:t>
      </w:r>
      <w:hyperlink w:anchor="P5944" w:history="1">
        <w:r w:rsidRPr="00B43337">
          <w:rPr>
            <w:rFonts w:ascii="Times New Roman" w:hAnsi="Times New Roman" w:cs="Times New Roman"/>
            <w:color w:val="0000FF"/>
            <w:sz w:val="24"/>
            <w:szCs w:val="24"/>
          </w:rPr>
          <w:t>150</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6205" w:history="1">
        <w:r w:rsidRPr="00B43337">
          <w:rPr>
            <w:rFonts w:ascii="Times New Roman" w:hAnsi="Times New Roman" w:cs="Times New Roman"/>
            <w:color w:val="0000FF"/>
            <w:sz w:val="24"/>
            <w:szCs w:val="24"/>
          </w:rPr>
          <w:t>строке 292</w:t>
        </w:r>
      </w:hyperlink>
      <w:r w:rsidRPr="00B43337">
        <w:rPr>
          <w:rFonts w:ascii="Times New Roman" w:hAnsi="Times New Roman" w:cs="Times New Roman"/>
          <w:sz w:val="24"/>
          <w:szCs w:val="24"/>
        </w:rPr>
        <w:t xml:space="preserve"> - сумма начисленного налога на прибыль организаций за отчетный период;</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476"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hyperlink w:anchor="P6205" w:history="1">
        <w:r w:rsidRPr="00B43337">
          <w:rPr>
            <w:rFonts w:ascii="Times New Roman" w:hAnsi="Times New Roman" w:cs="Times New Roman"/>
            <w:color w:val="0000FF"/>
            <w:sz w:val="24"/>
            <w:szCs w:val="24"/>
          </w:rPr>
          <w:t>строка 292</w:t>
        </w:r>
      </w:hyperlink>
      <w:r w:rsidRPr="00B43337">
        <w:rPr>
          <w:rFonts w:ascii="Times New Roman" w:hAnsi="Times New Roman" w:cs="Times New Roman"/>
          <w:sz w:val="24"/>
          <w:szCs w:val="24"/>
        </w:rPr>
        <w:t xml:space="preserve"> в графе "Средства во временном распоряжении" не заполняется;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477"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6211" w:history="1">
        <w:r w:rsidRPr="00B43337">
          <w:rPr>
            <w:rFonts w:ascii="Times New Roman" w:hAnsi="Times New Roman" w:cs="Times New Roman"/>
            <w:color w:val="0000FF"/>
            <w:sz w:val="24"/>
            <w:szCs w:val="24"/>
          </w:rPr>
          <w:t>строке 303</w:t>
        </w:r>
      </w:hyperlink>
      <w:r w:rsidRPr="00B43337">
        <w:rPr>
          <w:rFonts w:ascii="Times New Roman" w:hAnsi="Times New Roman" w:cs="Times New Roman"/>
          <w:sz w:val="24"/>
          <w:szCs w:val="24"/>
        </w:rPr>
        <w:t xml:space="preserve"> - сумма по данным счета 040160200 "Резервы предстоящих расходов";</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478"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6232" w:history="1">
        <w:r w:rsidRPr="00B43337">
          <w:rPr>
            <w:rFonts w:ascii="Times New Roman" w:hAnsi="Times New Roman" w:cs="Times New Roman"/>
            <w:color w:val="0000FF"/>
            <w:sz w:val="24"/>
            <w:szCs w:val="24"/>
          </w:rPr>
          <w:t>строке 310</w:t>
        </w:r>
      </w:hyperlink>
      <w:r w:rsidRPr="00B43337">
        <w:rPr>
          <w:rFonts w:ascii="Times New Roman" w:hAnsi="Times New Roman" w:cs="Times New Roman"/>
          <w:sz w:val="24"/>
          <w:szCs w:val="24"/>
        </w:rPr>
        <w:t xml:space="preserve"> - сумма </w:t>
      </w:r>
      <w:hyperlink w:anchor="P6238" w:history="1">
        <w:r w:rsidRPr="00B43337">
          <w:rPr>
            <w:rFonts w:ascii="Times New Roman" w:hAnsi="Times New Roman" w:cs="Times New Roman"/>
            <w:color w:val="0000FF"/>
            <w:sz w:val="24"/>
            <w:szCs w:val="24"/>
          </w:rPr>
          <w:t>строк 320</w:t>
        </w:r>
      </w:hyperlink>
      <w:r w:rsidRPr="00B43337">
        <w:rPr>
          <w:rFonts w:ascii="Times New Roman" w:hAnsi="Times New Roman" w:cs="Times New Roman"/>
          <w:sz w:val="24"/>
          <w:szCs w:val="24"/>
        </w:rPr>
        <w:t xml:space="preserve">, </w:t>
      </w:r>
      <w:hyperlink w:anchor="P6262" w:history="1">
        <w:r w:rsidRPr="00B43337">
          <w:rPr>
            <w:rFonts w:ascii="Times New Roman" w:hAnsi="Times New Roman" w:cs="Times New Roman"/>
            <w:color w:val="0000FF"/>
            <w:sz w:val="24"/>
            <w:szCs w:val="24"/>
          </w:rPr>
          <w:t>330</w:t>
        </w:r>
      </w:hyperlink>
      <w:r w:rsidRPr="00B43337">
        <w:rPr>
          <w:rFonts w:ascii="Times New Roman" w:hAnsi="Times New Roman" w:cs="Times New Roman"/>
          <w:sz w:val="24"/>
          <w:szCs w:val="24"/>
        </w:rPr>
        <w:t xml:space="preserve">, </w:t>
      </w:r>
      <w:hyperlink w:anchor="P6286" w:history="1">
        <w:r w:rsidRPr="00B43337">
          <w:rPr>
            <w:rFonts w:ascii="Times New Roman" w:hAnsi="Times New Roman" w:cs="Times New Roman"/>
            <w:color w:val="0000FF"/>
            <w:sz w:val="24"/>
            <w:szCs w:val="24"/>
          </w:rPr>
          <w:t>350</w:t>
        </w:r>
      </w:hyperlink>
      <w:r w:rsidRPr="00B43337">
        <w:rPr>
          <w:rFonts w:ascii="Times New Roman" w:hAnsi="Times New Roman" w:cs="Times New Roman"/>
          <w:sz w:val="24"/>
          <w:szCs w:val="24"/>
        </w:rPr>
        <w:t xml:space="preserve">, </w:t>
      </w:r>
      <w:hyperlink w:anchor="P6310" w:history="1">
        <w:r w:rsidRPr="00B43337">
          <w:rPr>
            <w:rFonts w:ascii="Times New Roman" w:hAnsi="Times New Roman" w:cs="Times New Roman"/>
            <w:color w:val="0000FF"/>
            <w:sz w:val="24"/>
            <w:szCs w:val="24"/>
          </w:rPr>
          <w:t>360</w:t>
        </w:r>
      </w:hyperlink>
      <w:r w:rsidRPr="00B43337">
        <w:rPr>
          <w:rFonts w:ascii="Times New Roman" w:hAnsi="Times New Roman" w:cs="Times New Roman"/>
          <w:sz w:val="24"/>
          <w:szCs w:val="24"/>
        </w:rPr>
        <w:t xml:space="preserve">, </w:t>
      </w:r>
      <w:hyperlink w:anchor="P6334" w:history="1">
        <w:r w:rsidRPr="00B43337">
          <w:rPr>
            <w:rFonts w:ascii="Times New Roman" w:hAnsi="Times New Roman" w:cs="Times New Roman"/>
            <w:color w:val="0000FF"/>
            <w:sz w:val="24"/>
            <w:szCs w:val="24"/>
          </w:rPr>
          <w:t>370</w:t>
        </w:r>
      </w:hyperlink>
      <w:r w:rsidRPr="00B43337">
        <w:rPr>
          <w:rFonts w:ascii="Times New Roman" w:hAnsi="Times New Roman" w:cs="Times New Roman"/>
          <w:sz w:val="24"/>
          <w:szCs w:val="24"/>
        </w:rPr>
        <w:t>;</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479"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6238" w:history="1">
        <w:r w:rsidRPr="00B43337">
          <w:rPr>
            <w:rFonts w:ascii="Times New Roman" w:hAnsi="Times New Roman" w:cs="Times New Roman"/>
            <w:color w:val="0000FF"/>
            <w:sz w:val="24"/>
            <w:szCs w:val="24"/>
          </w:rPr>
          <w:t>строке 320</w:t>
        </w:r>
      </w:hyperlink>
      <w:r w:rsidRPr="00B43337">
        <w:rPr>
          <w:rFonts w:ascii="Times New Roman" w:hAnsi="Times New Roman" w:cs="Times New Roman"/>
          <w:sz w:val="24"/>
          <w:szCs w:val="24"/>
        </w:rPr>
        <w:t xml:space="preserve"> - разница </w:t>
      </w:r>
      <w:hyperlink w:anchor="P6250" w:history="1">
        <w:r w:rsidRPr="00B43337">
          <w:rPr>
            <w:rFonts w:ascii="Times New Roman" w:hAnsi="Times New Roman" w:cs="Times New Roman"/>
            <w:color w:val="0000FF"/>
            <w:sz w:val="24"/>
            <w:szCs w:val="24"/>
          </w:rPr>
          <w:t>строк 321</w:t>
        </w:r>
      </w:hyperlink>
      <w:r w:rsidRPr="00B43337">
        <w:rPr>
          <w:rFonts w:ascii="Times New Roman" w:hAnsi="Times New Roman" w:cs="Times New Roman"/>
          <w:sz w:val="24"/>
          <w:szCs w:val="24"/>
        </w:rPr>
        <w:t xml:space="preserve"> и </w:t>
      </w:r>
      <w:hyperlink w:anchor="P6256" w:history="1">
        <w:r w:rsidRPr="00B43337">
          <w:rPr>
            <w:rFonts w:ascii="Times New Roman" w:hAnsi="Times New Roman" w:cs="Times New Roman"/>
            <w:color w:val="0000FF"/>
            <w:sz w:val="24"/>
            <w:szCs w:val="24"/>
          </w:rPr>
          <w:t>322</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6250" w:history="1">
        <w:r w:rsidRPr="00B43337">
          <w:rPr>
            <w:rFonts w:ascii="Times New Roman" w:hAnsi="Times New Roman" w:cs="Times New Roman"/>
            <w:color w:val="0000FF"/>
            <w:sz w:val="24"/>
            <w:szCs w:val="24"/>
          </w:rPr>
          <w:t>строке 321</w:t>
        </w:r>
      </w:hyperlink>
      <w:r w:rsidRPr="00B43337">
        <w:rPr>
          <w:rFonts w:ascii="Times New Roman" w:hAnsi="Times New Roman" w:cs="Times New Roman"/>
          <w:sz w:val="24"/>
          <w:szCs w:val="24"/>
        </w:rPr>
        <w:t xml:space="preserve"> - сумма по данным счетов увеличений соответствующих счетов аналитического учета счетов 010100000 "Основные средства", 010600000 "Вложения в нефинансовые активы" (010611310, 010631310, 010641310), 010700000 "Нефинансовые активы в пути" (010711310, 010731310, 010741310), 010800000 "Нефинансовые активы имущества казны" (010851310, 010852310, 010853310);</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480"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6256" w:history="1">
        <w:r w:rsidRPr="00B43337">
          <w:rPr>
            <w:rFonts w:ascii="Times New Roman" w:hAnsi="Times New Roman" w:cs="Times New Roman"/>
            <w:color w:val="0000FF"/>
            <w:sz w:val="24"/>
            <w:szCs w:val="24"/>
          </w:rPr>
          <w:t>строке 322</w:t>
        </w:r>
      </w:hyperlink>
      <w:r w:rsidRPr="00B43337">
        <w:rPr>
          <w:rFonts w:ascii="Times New Roman" w:hAnsi="Times New Roman" w:cs="Times New Roman"/>
          <w:sz w:val="24"/>
          <w:szCs w:val="24"/>
        </w:rPr>
        <w:t xml:space="preserve"> - сумма по данным счетов уменьшений соответствующих счетов аналитического учета счетов 010100000 "Основные средства", 010400000 "Амортизация" (010411410 - 010438410, 010441410 - 010448410, 010451410, 010458410), 010600000 "Вложения в нефинансовые активы" (010611410, 010631410, 010641410), 010700000 "Нефинансовые активы в пути" (010711410, 010731410, 010741410), 010800000 "Нефинансовые активы имущества казны" (010851410, 010852410, 010853410). Данные по соответствующим счетам аналитического учета счета 010400000 "Амортизация" отражаются - кредитовые обороты за отчетный период со знаком "плюс"; дебетовые обороты со знаком "минус";</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481"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6262" w:history="1">
        <w:r w:rsidRPr="00B43337">
          <w:rPr>
            <w:rFonts w:ascii="Times New Roman" w:hAnsi="Times New Roman" w:cs="Times New Roman"/>
            <w:color w:val="0000FF"/>
            <w:sz w:val="24"/>
            <w:szCs w:val="24"/>
          </w:rPr>
          <w:t>строке 330</w:t>
        </w:r>
      </w:hyperlink>
      <w:r w:rsidRPr="00B43337">
        <w:rPr>
          <w:rFonts w:ascii="Times New Roman" w:hAnsi="Times New Roman" w:cs="Times New Roman"/>
          <w:sz w:val="24"/>
          <w:szCs w:val="24"/>
        </w:rPr>
        <w:t xml:space="preserve"> - разница </w:t>
      </w:r>
      <w:hyperlink w:anchor="P6274" w:history="1">
        <w:r w:rsidRPr="00B43337">
          <w:rPr>
            <w:rFonts w:ascii="Times New Roman" w:hAnsi="Times New Roman" w:cs="Times New Roman"/>
            <w:color w:val="0000FF"/>
            <w:sz w:val="24"/>
            <w:szCs w:val="24"/>
          </w:rPr>
          <w:t>строк 331</w:t>
        </w:r>
      </w:hyperlink>
      <w:r w:rsidRPr="00B43337">
        <w:rPr>
          <w:rFonts w:ascii="Times New Roman" w:hAnsi="Times New Roman" w:cs="Times New Roman"/>
          <w:sz w:val="24"/>
          <w:szCs w:val="24"/>
        </w:rPr>
        <w:t xml:space="preserve"> и </w:t>
      </w:r>
      <w:hyperlink w:anchor="P6280" w:history="1">
        <w:r w:rsidRPr="00B43337">
          <w:rPr>
            <w:rFonts w:ascii="Times New Roman" w:hAnsi="Times New Roman" w:cs="Times New Roman"/>
            <w:color w:val="0000FF"/>
            <w:sz w:val="24"/>
            <w:szCs w:val="24"/>
          </w:rPr>
          <w:t>332</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6274" w:history="1">
        <w:r w:rsidRPr="00B43337">
          <w:rPr>
            <w:rFonts w:ascii="Times New Roman" w:hAnsi="Times New Roman" w:cs="Times New Roman"/>
            <w:color w:val="0000FF"/>
            <w:sz w:val="24"/>
            <w:szCs w:val="24"/>
          </w:rPr>
          <w:t>строке 331</w:t>
        </w:r>
      </w:hyperlink>
      <w:r w:rsidRPr="00B43337">
        <w:rPr>
          <w:rFonts w:ascii="Times New Roman" w:hAnsi="Times New Roman" w:cs="Times New Roman"/>
          <w:sz w:val="24"/>
          <w:szCs w:val="24"/>
        </w:rPr>
        <w:t xml:space="preserve"> - сумма по данным счетов увеличений соответствующих счетов </w:t>
      </w:r>
      <w:r w:rsidRPr="00B43337">
        <w:rPr>
          <w:rFonts w:ascii="Times New Roman" w:hAnsi="Times New Roman" w:cs="Times New Roman"/>
          <w:sz w:val="24"/>
          <w:szCs w:val="24"/>
        </w:rPr>
        <w:lastRenderedPageBreak/>
        <w:t>аналитического учета счетов 010200000 "Нематериальные активы" (010230320, 010240320), 010600000 "Вложения в нефинансовые активы" (010632320, 010642320), 010800000 "Нефинансовые активы имущества казны" (010854320);</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482"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6280" w:history="1">
        <w:r w:rsidRPr="00B43337">
          <w:rPr>
            <w:rFonts w:ascii="Times New Roman" w:hAnsi="Times New Roman" w:cs="Times New Roman"/>
            <w:color w:val="0000FF"/>
            <w:sz w:val="24"/>
            <w:szCs w:val="24"/>
          </w:rPr>
          <w:t>строке 332</w:t>
        </w:r>
      </w:hyperlink>
      <w:r w:rsidRPr="00B43337">
        <w:rPr>
          <w:rFonts w:ascii="Times New Roman" w:hAnsi="Times New Roman" w:cs="Times New Roman"/>
          <w:sz w:val="24"/>
          <w:szCs w:val="24"/>
        </w:rPr>
        <w:t xml:space="preserve"> - сумма по данным счетов уменьшений соответствующих счетов аналитического учета счетов 010200000 "Нематериальные активы" (010230420, 010240420), 010400000 "Амортизация" (010439420, 010459420), 010600000 "Вложения в нефинансовые активы" (010632420, 010642420), 010800000 "Нефинансовые активы имущества казны" (010854420). Данные по соответствующим счетам аналитического учета счета 010400000 "Амортизация" отражаются - кредитовые обороты за отчетный период со знаком "плюс"; дебетовые обороты со знаком "минус";</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483"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6286" w:history="1">
        <w:r w:rsidRPr="00B43337">
          <w:rPr>
            <w:rFonts w:ascii="Times New Roman" w:hAnsi="Times New Roman" w:cs="Times New Roman"/>
            <w:color w:val="0000FF"/>
            <w:sz w:val="24"/>
            <w:szCs w:val="24"/>
          </w:rPr>
          <w:t>строке 350</w:t>
        </w:r>
      </w:hyperlink>
      <w:r w:rsidRPr="00B43337">
        <w:rPr>
          <w:rFonts w:ascii="Times New Roman" w:hAnsi="Times New Roman" w:cs="Times New Roman"/>
          <w:sz w:val="24"/>
          <w:szCs w:val="24"/>
        </w:rPr>
        <w:t xml:space="preserve"> - разница </w:t>
      </w:r>
      <w:hyperlink w:anchor="P6298" w:history="1">
        <w:r w:rsidRPr="00B43337">
          <w:rPr>
            <w:rFonts w:ascii="Times New Roman" w:hAnsi="Times New Roman" w:cs="Times New Roman"/>
            <w:color w:val="0000FF"/>
            <w:sz w:val="24"/>
            <w:szCs w:val="24"/>
          </w:rPr>
          <w:t>строк 351</w:t>
        </w:r>
      </w:hyperlink>
      <w:r w:rsidRPr="00B43337">
        <w:rPr>
          <w:rFonts w:ascii="Times New Roman" w:hAnsi="Times New Roman" w:cs="Times New Roman"/>
          <w:sz w:val="24"/>
          <w:szCs w:val="24"/>
        </w:rPr>
        <w:t xml:space="preserve"> и </w:t>
      </w:r>
      <w:hyperlink w:anchor="P6304" w:history="1">
        <w:r w:rsidRPr="00B43337">
          <w:rPr>
            <w:rFonts w:ascii="Times New Roman" w:hAnsi="Times New Roman" w:cs="Times New Roman"/>
            <w:color w:val="0000FF"/>
            <w:sz w:val="24"/>
            <w:szCs w:val="24"/>
          </w:rPr>
          <w:t>352</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6298" w:history="1">
        <w:r w:rsidRPr="00B43337">
          <w:rPr>
            <w:rFonts w:ascii="Times New Roman" w:hAnsi="Times New Roman" w:cs="Times New Roman"/>
            <w:color w:val="0000FF"/>
            <w:sz w:val="24"/>
            <w:szCs w:val="24"/>
          </w:rPr>
          <w:t>строке 351</w:t>
        </w:r>
      </w:hyperlink>
      <w:r w:rsidRPr="00B43337">
        <w:rPr>
          <w:rFonts w:ascii="Times New Roman" w:hAnsi="Times New Roman" w:cs="Times New Roman"/>
          <w:sz w:val="24"/>
          <w:szCs w:val="24"/>
        </w:rPr>
        <w:t xml:space="preserve"> - сумма по данным счетов увеличений соответствующих счетов аналитического учета счетов 010300000 "Непроизведенные активы", 010600000 "Вложения в нефинансовые активы" (010613330), 010800000 "Нефинансовые активы имущества казны" (010855330);</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484"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6304" w:history="1">
        <w:r w:rsidRPr="00B43337">
          <w:rPr>
            <w:rFonts w:ascii="Times New Roman" w:hAnsi="Times New Roman" w:cs="Times New Roman"/>
            <w:color w:val="0000FF"/>
            <w:sz w:val="24"/>
            <w:szCs w:val="24"/>
          </w:rPr>
          <w:t>строке 352</w:t>
        </w:r>
      </w:hyperlink>
      <w:r w:rsidRPr="00B43337">
        <w:rPr>
          <w:rFonts w:ascii="Times New Roman" w:hAnsi="Times New Roman" w:cs="Times New Roman"/>
          <w:sz w:val="24"/>
          <w:szCs w:val="24"/>
        </w:rPr>
        <w:t xml:space="preserve"> - сумма по данным счетов уменьшений соответствующих счетов аналитического учета счетов 010300000 "Непроизведенные активы", 010600000 "Вложения в нефинансовые активы" (010613430), 010800000 "Нефинансовые активы имущества казны" (010855430);</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485"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6310" w:history="1">
        <w:r w:rsidRPr="00B43337">
          <w:rPr>
            <w:rFonts w:ascii="Times New Roman" w:hAnsi="Times New Roman" w:cs="Times New Roman"/>
            <w:color w:val="0000FF"/>
            <w:sz w:val="24"/>
            <w:szCs w:val="24"/>
          </w:rPr>
          <w:t>строке 360</w:t>
        </w:r>
      </w:hyperlink>
      <w:r w:rsidRPr="00B43337">
        <w:rPr>
          <w:rFonts w:ascii="Times New Roman" w:hAnsi="Times New Roman" w:cs="Times New Roman"/>
          <w:sz w:val="24"/>
          <w:szCs w:val="24"/>
        </w:rPr>
        <w:t xml:space="preserve"> - разница </w:t>
      </w:r>
      <w:hyperlink w:anchor="P6322" w:history="1">
        <w:r w:rsidRPr="00B43337">
          <w:rPr>
            <w:rFonts w:ascii="Times New Roman" w:hAnsi="Times New Roman" w:cs="Times New Roman"/>
            <w:color w:val="0000FF"/>
            <w:sz w:val="24"/>
            <w:szCs w:val="24"/>
          </w:rPr>
          <w:t>строк 361</w:t>
        </w:r>
      </w:hyperlink>
      <w:r w:rsidRPr="00B43337">
        <w:rPr>
          <w:rFonts w:ascii="Times New Roman" w:hAnsi="Times New Roman" w:cs="Times New Roman"/>
          <w:sz w:val="24"/>
          <w:szCs w:val="24"/>
        </w:rPr>
        <w:t xml:space="preserve"> и </w:t>
      </w:r>
      <w:hyperlink w:anchor="P6328" w:history="1">
        <w:r w:rsidRPr="00B43337">
          <w:rPr>
            <w:rFonts w:ascii="Times New Roman" w:hAnsi="Times New Roman" w:cs="Times New Roman"/>
            <w:color w:val="0000FF"/>
            <w:sz w:val="24"/>
            <w:szCs w:val="24"/>
          </w:rPr>
          <w:t>362</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6322" w:history="1">
        <w:r w:rsidRPr="00B43337">
          <w:rPr>
            <w:rFonts w:ascii="Times New Roman" w:hAnsi="Times New Roman" w:cs="Times New Roman"/>
            <w:color w:val="0000FF"/>
            <w:sz w:val="24"/>
            <w:szCs w:val="24"/>
          </w:rPr>
          <w:t>строке 361</w:t>
        </w:r>
      </w:hyperlink>
      <w:r w:rsidRPr="00B43337">
        <w:rPr>
          <w:rFonts w:ascii="Times New Roman" w:hAnsi="Times New Roman" w:cs="Times New Roman"/>
          <w:sz w:val="24"/>
          <w:szCs w:val="24"/>
        </w:rPr>
        <w:t xml:space="preserve"> - сумма по данным счетов увеличений соответствующих счетов аналитического учета счетов 010500000 "Материальные запасы", 010600000 "Вложения в нефинансовые активы" (010634340, 010644340), 010700000 "Нефинансовые активы в пути" (010733340, 010743340), 010800000 "Нефинансовые активы имущества казны" (010856340);</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486"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6328" w:history="1">
        <w:r w:rsidRPr="00B43337">
          <w:rPr>
            <w:rFonts w:ascii="Times New Roman" w:hAnsi="Times New Roman" w:cs="Times New Roman"/>
            <w:color w:val="0000FF"/>
            <w:sz w:val="24"/>
            <w:szCs w:val="24"/>
          </w:rPr>
          <w:t>строке 362</w:t>
        </w:r>
      </w:hyperlink>
      <w:r w:rsidRPr="00B43337">
        <w:rPr>
          <w:rFonts w:ascii="Times New Roman" w:hAnsi="Times New Roman" w:cs="Times New Roman"/>
          <w:sz w:val="24"/>
          <w:szCs w:val="24"/>
        </w:rPr>
        <w:t xml:space="preserve"> - сумма по данным счетов уменьшений соответствующих счетов аналитического учета счетов 010500000 "Материальные запасы", 010600000 "Вложения в нефинансовые активы" (010634440, 010644440), 010700000 "Нефинансовые активы в пути" (010733440, 010743440), 010800000 "Нефинансовые активы имущества казны" (010856440);</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487"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6334" w:history="1">
        <w:r w:rsidRPr="00B43337">
          <w:rPr>
            <w:rFonts w:ascii="Times New Roman" w:hAnsi="Times New Roman" w:cs="Times New Roman"/>
            <w:color w:val="0000FF"/>
            <w:sz w:val="24"/>
            <w:szCs w:val="24"/>
          </w:rPr>
          <w:t>строке 370</w:t>
        </w:r>
      </w:hyperlink>
      <w:r w:rsidRPr="00B43337">
        <w:rPr>
          <w:rFonts w:ascii="Times New Roman" w:hAnsi="Times New Roman" w:cs="Times New Roman"/>
          <w:sz w:val="24"/>
          <w:szCs w:val="24"/>
        </w:rPr>
        <w:t xml:space="preserve"> - разность </w:t>
      </w:r>
      <w:hyperlink w:anchor="P6346" w:history="1">
        <w:r w:rsidRPr="00B43337">
          <w:rPr>
            <w:rFonts w:ascii="Times New Roman" w:hAnsi="Times New Roman" w:cs="Times New Roman"/>
            <w:color w:val="0000FF"/>
            <w:sz w:val="24"/>
            <w:szCs w:val="24"/>
          </w:rPr>
          <w:t>строк 371</w:t>
        </w:r>
      </w:hyperlink>
      <w:r w:rsidRPr="00B43337">
        <w:rPr>
          <w:rFonts w:ascii="Times New Roman" w:hAnsi="Times New Roman" w:cs="Times New Roman"/>
          <w:sz w:val="24"/>
          <w:szCs w:val="24"/>
        </w:rPr>
        <w:t xml:space="preserve"> и </w:t>
      </w:r>
      <w:hyperlink w:anchor="P6352" w:history="1">
        <w:r w:rsidRPr="00B43337">
          <w:rPr>
            <w:rFonts w:ascii="Times New Roman" w:hAnsi="Times New Roman" w:cs="Times New Roman"/>
            <w:color w:val="0000FF"/>
            <w:sz w:val="24"/>
            <w:szCs w:val="24"/>
          </w:rPr>
          <w:t>372</w:t>
        </w:r>
      </w:hyperlink>
      <w:r w:rsidRPr="00B43337">
        <w:rPr>
          <w:rFonts w:ascii="Times New Roman" w:hAnsi="Times New Roman" w:cs="Times New Roman"/>
          <w:sz w:val="24"/>
          <w:szCs w:val="24"/>
        </w:rPr>
        <w:t>;</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488"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6346" w:history="1">
        <w:r w:rsidRPr="00B43337">
          <w:rPr>
            <w:rFonts w:ascii="Times New Roman" w:hAnsi="Times New Roman" w:cs="Times New Roman"/>
            <w:color w:val="0000FF"/>
            <w:sz w:val="24"/>
            <w:szCs w:val="24"/>
          </w:rPr>
          <w:t>строке 371</w:t>
        </w:r>
      </w:hyperlink>
      <w:r w:rsidRPr="00B43337">
        <w:rPr>
          <w:rFonts w:ascii="Times New Roman" w:hAnsi="Times New Roman" w:cs="Times New Roman"/>
          <w:sz w:val="24"/>
          <w:szCs w:val="24"/>
        </w:rPr>
        <w:t xml:space="preserve"> - сумма по данным дебетовых оборотов, отраженных на соответствующем счете аналитического учета счета 010900000 "Затраты на изготовление продукции, выполнение работ, услуг";</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489"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6352" w:history="1">
        <w:r w:rsidRPr="00B43337">
          <w:rPr>
            <w:rFonts w:ascii="Times New Roman" w:hAnsi="Times New Roman" w:cs="Times New Roman"/>
            <w:color w:val="0000FF"/>
            <w:sz w:val="24"/>
            <w:szCs w:val="24"/>
          </w:rPr>
          <w:t>строке 372</w:t>
        </w:r>
      </w:hyperlink>
      <w:r w:rsidRPr="00B43337">
        <w:rPr>
          <w:rFonts w:ascii="Times New Roman" w:hAnsi="Times New Roman" w:cs="Times New Roman"/>
          <w:sz w:val="24"/>
          <w:szCs w:val="24"/>
        </w:rPr>
        <w:t xml:space="preserve"> - сумма по данным кредитовых оборотов, отраженных на соответствующем счете аналитического учета счета 010900000 "Затраты на изготовление продукции, выполнение работ, услуг";</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490"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6358" w:history="1">
        <w:r w:rsidRPr="00B43337">
          <w:rPr>
            <w:rFonts w:ascii="Times New Roman" w:hAnsi="Times New Roman" w:cs="Times New Roman"/>
            <w:color w:val="0000FF"/>
            <w:sz w:val="24"/>
            <w:szCs w:val="24"/>
          </w:rPr>
          <w:t>строке 380</w:t>
        </w:r>
      </w:hyperlink>
      <w:r w:rsidRPr="00B43337">
        <w:rPr>
          <w:rFonts w:ascii="Times New Roman" w:hAnsi="Times New Roman" w:cs="Times New Roman"/>
          <w:sz w:val="24"/>
          <w:szCs w:val="24"/>
        </w:rPr>
        <w:t xml:space="preserve"> - разница </w:t>
      </w:r>
      <w:hyperlink w:anchor="P6364" w:history="1">
        <w:r w:rsidRPr="00B43337">
          <w:rPr>
            <w:rFonts w:ascii="Times New Roman" w:hAnsi="Times New Roman" w:cs="Times New Roman"/>
            <w:color w:val="0000FF"/>
            <w:sz w:val="24"/>
            <w:szCs w:val="24"/>
          </w:rPr>
          <w:t>строк 390</w:t>
        </w:r>
      </w:hyperlink>
      <w:r w:rsidRPr="00B43337">
        <w:rPr>
          <w:rFonts w:ascii="Times New Roman" w:hAnsi="Times New Roman" w:cs="Times New Roman"/>
          <w:sz w:val="24"/>
          <w:szCs w:val="24"/>
        </w:rPr>
        <w:t xml:space="preserve"> и </w:t>
      </w:r>
      <w:hyperlink w:anchor="P6544" w:history="1">
        <w:r w:rsidRPr="00B43337">
          <w:rPr>
            <w:rFonts w:ascii="Times New Roman" w:hAnsi="Times New Roman" w:cs="Times New Roman"/>
            <w:color w:val="0000FF"/>
            <w:sz w:val="24"/>
            <w:szCs w:val="24"/>
          </w:rPr>
          <w:t>510</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6364" w:history="1">
        <w:r w:rsidRPr="00B43337">
          <w:rPr>
            <w:rFonts w:ascii="Times New Roman" w:hAnsi="Times New Roman" w:cs="Times New Roman"/>
            <w:color w:val="0000FF"/>
            <w:sz w:val="24"/>
            <w:szCs w:val="24"/>
          </w:rPr>
          <w:t>строке 390</w:t>
        </w:r>
      </w:hyperlink>
      <w:r w:rsidRPr="00B43337">
        <w:rPr>
          <w:rFonts w:ascii="Times New Roman" w:hAnsi="Times New Roman" w:cs="Times New Roman"/>
          <w:sz w:val="24"/>
          <w:szCs w:val="24"/>
        </w:rPr>
        <w:t xml:space="preserve"> - сумма </w:t>
      </w:r>
      <w:hyperlink w:anchor="P6370" w:history="1">
        <w:r w:rsidRPr="00B43337">
          <w:rPr>
            <w:rFonts w:ascii="Times New Roman" w:hAnsi="Times New Roman" w:cs="Times New Roman"/>
            <w:color w:val="0000FF"/>
            <w:sz w:val="24"/>
            <w:szCs w:val="24"/>
          </w:rPr>
          <w:t>строк 410</w:t>
        </w:r>
      </w:hyperlink>
      <w:r w:rsidRPr="00B43337">
        <w:rPr>
          <w:rFonts w:ascii="Times New Roman" w:hAnsi="Times New Roman" w:cs="Times New Roman"/>
          <w:sz w:val="24"/>
          <w:szCs w:val="24"/>
        </w:rPr>
        <w:t xml:space="preserve">, </w:t>
      </w:r>
      <w:hyperlink w:anchor="P6409" w:history="1">
        <w:r w:rsidRPr="00B43337">
          <w:rPr>
            <w:rFonts w:ascii="Times New Roman" w:hAnsi="Times New Roman" w:cs="Times New Roman"/>
            <w:color w:val="0000FF"/>
            <w:sz w:val="24"/>
            <w:szCs w:val="24"/>
          </w:rPr>
          <w:t>420</w:t>
        </w:r>
      </w:hyperlink>
      <w:r w:rsidRPr="00B43337">
        <w:rPr>
          <w:rFonts w:ascii="Times New Roman" w:hAnsi="Times New Roman" w:cs="Times New Roman"/>
          <w:sz w:val="24"/>
          <w:szCs w:val="24"/>
        </w:rPr>
        <w:t xml:space="preserve">, </w:t>
      </w:r>
      <w:hyperlink w:anchor="P6433" w:history="1">
        <w:r w:rsidRPr="00B43337">
          <w:rPr>
            <w:rFonts w:ascii="Times New Roman" w:hAnsi="Times New Roman" w:cs="Times New Roman"/>
            <w:color w:val="0000FF"/>
            <w:sz w:val="24"/>
            <w:szCs w:val="24"/>
          </w:rPr>
          <w:t>440</w:t>
        </w:r>
      </w:hyperlink>
      <w:r w:rsidRPr="00B43337">
        <w:rPr>
          <w:rFonts w:ascii="Times New Roman" w:hAnsi="Times New Roman" w:cs="Times New Roman"/>
          <w:sz w:val="24"/>
          <w:szCs w:val="24"/>
        </w:rPr>
        <w:t xml:space="preserve">, </w:t>
      </w:r>
      <w:hyperlink w:anchor="P6457" w:history="1">
        <w:r w:rsidRPr="00B43337">
          <w:rPr>
            <w:rFonts w:ascii="Times New Roman" w:hAnsi="Times New Roman" w:cs="Times New Roman"/>
            <w:color w:val="0000FF"/>
            <w:sz w:val="24"/>
            <w:szCs w:val="24"/>
          </w:rPr>
          <w:t>460</w:t>
        </w:r>
      </w:hyperlink>
      <w:r w:rsidRPr="00B43337">
        <w:rPr>
          <w:rFonts w:ascii="Times New Roman" w:hAnsi="Times New Roman" w:cs="Times New Roman"/>
          <w:sz w:val="24"/>
          <w:szCs w:val="24"/>
        </w:rPr>
        <w:t xml:space="preserve">, </w:t>
      </w:r>
      <w:hyperlink w:anchor="P6481" w:history="1">
        <w:r w:rsidRPr="00B43337">
          <w:rPr>
            <w:rFonts w:ascii="Times New Roman" w:hAnsi="Times New Roman" w:cs="Times New Roman"/>
            <w:color w:val="0000FF"/>
            <w:sz w:val="24"/>
            <w:szCs w:val="24"/>
          </w:rPr>
          <w:t>470</w:t>
        </w:r>
      </w:hyperlink>
      <w:r w:rsidRPr="00B43337">
        <w:rPr>
          <w:rFonts w:ascii="Times New Roman" w:hAnsi="Times New Roman" w:cs="Times New Roman"/>
          <w:sz w:val="24"/>
          <w:szCs w:val="24"/>
        </w:rPr>
        <w:t xml:space="preserve">, </w:t>
      </w:r>
      <w:hyperlink w:anchor="P6505" w:history="1">
        <w:r w:rsidRPr="00B43337">
          <w:rPr>
            <w:rFonts w:ascii="Times New Roman" w:hAnsi="Times New Roman" w:cs="Times New Roman"/>
            <w:color w:val="0000FF"/>
            <w:sz w:val="24"/>
            <w:szCs w:val="24"/>
          </w:rPr>
          <w:t>480</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6370" w:history="1">
        <w:r w:rsidRPr="00B43337">
          <w:rPr>
            <w:rFonts w:ascii="Times New Roman" w:hAnsi="Times New Roman" w:cs="Times New Roman"/>
            <w:color w:val="0000FF"/>
            <w:sz w:val="24"/>
            <w:szCs w:val="24"/>
          </w:rPr>
          <w:t>строке 410</w:t>
        </w:r>
      </w:hyperlink>
      <w:r w:rsidRPr="00B43337">
        <w:rPr>
          <w:rFonts w:ascii="Times New Roman" w:hAnsi="Times New Roman" w:cs="Times New Roman"/>
          <w:sz w:val="24"/>
          <w:szCs w:val="24"/>
        </w:rPr>
        <w:t xml:space="preserve"> - разница </w:t>
      </w:r>
      <w:hyperlink w:anchor="P6382" w:history="1">
        <w:r w:rsidRPr="00B43337">
          <w:rPr>
            <w:rFonts w:ascii="Times New Roman" w:hAnsi="Times New Roman" w:cs="Times New Roman"/>
            <w:color w:val="0000FF"/>
            <w:sz w:val="24"/>
            <w:szCs w:val="24"/>
          </w:rPr>
          <w:t>строк 411</w:t>
        </w:r>
      </w:hyperlink>
      <w:r w:rsidRPr="00B43337">
        <w:rPr>
          <w:rFonts w:ascii="Times New Roman" w:hAnsi="Times New Roman" w:cs="Times New Roman"/>
          <w:sz w:val="24"/>
          <w:szCs w:val="24"/>
        </w:rPr>
        <w:t xml:space="preserve"> и </w:t>
      </w:r>
      <w:hyperlink w:anchor="P6388" w:history="1">
        <w:r w:rsidRPr="00B43337">
          <w:rPr>
            <w:rFonts w:ascii="Times New Roman" w:hAnsi="Times New Roman" w:cs="Times New Roman"/>
            <w:color w:val="0000FF"/>
            <w:sz w:val="24"/>
            <w:szCs w:val="24"/>
          </w:rPr>
          <w:t>412</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6382" w:history="1">
        <w:r w:rsidRPr="00B43337">
          <w:rPr>
            <w:rFonts w:ascii="Times New Roman" w:hAnsi="Times New Roman" w:cs="Times New Roman"/>
            <w:color w:val="0000FF"/>
            <w:sz w:val="24"/>
            <w:szCs w:val="24"/>
          </w:rPr>
          <w:t>строке 411</w:t>
        </w:r>
      </w:hyperlink>
      <w:r w:rsidRPr="00B43337">
        <w:rPr>
          <w:rFonts w:ascii="Times New Roman" w:hAnsi="Times New Roman" w:cs="Times New Roman"/>
          <w:sz w:val="24"/>
          <w:szCs w:val="24"/>
        </w:rPr>
        <w:t xml:space="preserve"> - сумма по данным счетов увеличений соответствующих аналитических счетов счета 020100000 "Денежные средства учреждения" и данным кода счета 121002000 "Расчеты с финансовым органом по поступлениям в бюджет" до заключительных оборотов по счетам при завершении отчетного финансового года;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6388" w:history="1">
        <w:r w:rsidRPr="00B43337">
          <w:rPr>
            <w:rFonts w:ascii="Times New Roman" w:hAnsi="Times New Roman" w:cs="Times New Roman"/>
            <w:color w:val="0000FF"/>
            <w:sz w:val="24"/>
            <w:szCs w:val="24"/>
          </w:rPr>
          <w:t>строке 412</w:t>
        </w:r>
      </w:hyperlink>
      <w:r w:rsidRPr="00B43337">
        <w:rPr>
          <w:rFonts w:ascii="Times New Roman" w:hAnsi="Times New Roman" w:cs="Times New Roman"/>
          <w:sz w:val="24"/>
          <w:szCs w:val="24"/>
        </w:rPr>
        <w:t xml:space="preserve"> - сумма по данным счетов уменьшений соответствующих аналитических счетов счета 020100000 "Денежные средства учреждения" и данным кода счета 130405000 "Расчеты по платежам из бюджета с финансовыми органами" до заключительных оборотов по </w:t>
      </w:r>
      <w:r w:rsidRPr="00B43337">
        <w:rPr>
          <w:rFonts w:ascii="Times New Roman" w:hAnsi="Times New Roman" w:cs="Times New Roman"/>
          <w:sz w:val="24"/>
          <w:szCs w:val="24"/>
        </w:rPr>
        <w:lastRenderedPageBreak/>
        <w:t>счетам при завершении отчетного финансового года;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6409" w:history="1">
        <w:r w:rsidRPr="00B43337">
          <w:rPr>
            <w:rFonts w:ascii="Times New Roman" w:hAnsi="Times New Roman" w:cs="Times New Roman"/>
            <w:color w:val="0000FF"/>
            <w:sz w:val="24"/>
            <w:szCs w:val="24"/>
          </w:rPr>
          <w:t>строке 420</w:t>
        </w:r>
      </w:hyperlink>
      <w:r w:rsidRPr="00B43337">
        <w:rPr>
          <w:rFonts w:ascii="Times New Roman" w:hAnsi="Times New Roman" w:cs="Times New Roman"/>
          <w:sz w:val="24"/>
          <w:szCs w:val="24"/>
        </w:rPr>
        <w:t xml:space="preserve"> - разница </w:t>
      </w:r>
      <w:hyperlink w:anchor="P6421" w:history="1">
        <w:r w:rsidRPr="00B43337">
          <w:rPr>
            <w:rFonts w:ascii="Times New Roman" w:hAnsi="Times New Roman" w:cs="Times New Roman"/>
            <w:color w:val="0000FF"/>
            <w:sz w:val="24"/>
            <w:szCs w:val="24"/>
          </w:rPr>
          <w:t>строк 421</w:t>
        </w:r>
      </w:hyperlink>
      <w:r w:rsidRPr="00B43337">
        <w:rPr>
          <w:rFonts w:ascii="Times New Roman" w:hAnsi="Times New Roman" w:cs="Times New Roman"/>
          <w:sz w:val="24"/>
          <w:szCs w:val="24"/>
        </w:rPr>
        <w:t xml:space="preserve"> и </w:t>
      </w:r>
      <w:hyperlink w:anchor="P6427" w:history="1">
        <w:r w:rsidRPr="00B43337">
          <w:rPr>
            <w:rFonts w:ascii="Times New Roman" w:hAnsi="Times New Roman" w:cs="Times New Roman"/>
            <w:color w:val="0000FF"/>
            <w:sz w:val="24"/>
            <w:szCs w:val="24"/>
          </w:rPr>
          <w:t>422</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6421" w:history="1">
        <w:r w:rsidRPr="00B43337">
          <w:rPr>
            <w:rFonts w:ascii="Times New Roman" w:hAnsi="Times New Roman" w:cs="Times New Roman"/>
            <w:color w:val="0000FF"/>
            <w:sz w:val="24"/>
            <w:szCs w:val="24"/>
          </w:rPr>
          <w:t>строке 421</w:t>
        </w:r>
      </w:hyperlink>
      <w:r w:rsidRPr="00B43337">
        <w:rPr>
          <w:rFonts w:ascii="Times New Roman" w:hAnsi="Times New Roman" w:cs="Times New Roman"/>
          <w:sz w:val="24"/>
          <w:szCs w:val="24"/>
        </w:rPr>
        <w:t xml:space="preserve"> - сумма по данным счета 020421520 "Увеличение стоимости облигаций", 020422520 "Увеличение стоимости векселей", 020423520 "Увеличение стоимости иных ценных бумаг, кроме акций", 021521520 "Увеличение вложений в облигации", 021522520 "Увеличение вложений в векселя", 021523520 "Увеличение вложений в иные ценные бумаги, кроме акций";</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6427" w:history="1">
        <w:r w:rsidRPr="00B43337">
          <w:rPr>
            <w:rFonts w:ascii="Times New Roman" w:hAnsi="Times New Roman" w:cs="Times New Roman"/>
            <w:color w:val="0000FF"/>
            <w:sz w:val="24"/>
            <w:szCs w:val="24"/>
          </w:rPr>
          <w:t>строке 422</w:t>
        </w:r>
      </w:hyperlink>
      <w:r w:rsidRPr="00B43337">
        <w:rPr>
          <w:rFonts w:ascii="Times New Roman" w:hAnsi="Times New Roman" w:cs="Times New Roman"/>
          <w:sz w:val="24"/>
          <w:szCs w:val="24"/>
        </w:rPr>
        <w:t xml:space="preserve"> - сумма по данным счета 020421620 "Уменьшение стоимости облигаций", 020422620 "Уменьшение стоимости векселей", 020423620 "Уменьшение стоимости иных ценных бумаг, кроме акций", 021521620 "Уменьшение вложений в облигации", 021522520 "Уменьшение вложений в векселя", 021523520 "Уменьшение вложений в иные ценные бумаги, кроме акций";</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6433" w:history="1">
        <w:r w:rsidRPr="00B43337">
          <w:rPr>
            <w:rFonts w:ascii="Times New Roman" w:hAnsi="Times New Roman" w:cs="Times New Roman"/>
            <w:color w:val="0000FF"/>
            <w:sz w:val="24"/>
            <w:szCs w:val="24"/>
          </w:rPr>
          <w:t>строке 440</w:t>
        </w:r>
      </w:hyperlink>
      <w:r w:rsidRPr="00B43337">
        <w:rPr>
          <w:rFonts w:ascii="Times New Roman" w:hAnsi="Times New Roman" w:cs="Times New Roman"/>
          <w:sz w:val="24"/>
          <w:szCs w:val="24"/>
        </w:rPr>
        <w:t xml:space="preserve"> - разница </w:t>
      </w:r>
      <w:hyperlink w:anchor="P6445" w:history="1">
        <w:r w:rsidRPr="00B43337">
          <w:rPr>
            <w:rFonts w:ascii="Times New Roman" w:hAnsi="Times New Roman" w:cs="Times New Roman"/>
            <w:color w:val="0000FF"/>
            <w:sz w:val="24"/>
            <w:szCs w:val="24"/>
          </w:rPr>
          <w:t>строк 441</w:t>
        </w:r>
      </w:hyperlink>
      <w:r w:rsidRPr="00B43337">
        <w:rPr>
          <w:rFonts w:ascii="Times New Roman" w:hAnsi="Times New Roman" w:cs="Times New Roman"/>
          <w:sz w:val="24"/>
          <w:szCs w:val="24"/>
        </w:rPr>
        <w:t xml:space="preserve"> и </w:t>
      </w:r>
      <w:hyperlink w:anchor="P6451" w:history="1">
        <w:r w:rsidRPr="00B43337">
          <w:rPr>
            <w:rFonts w:ascii="Times New Roman" w:hAnsi="Times New Roman" w:cs="Times New Roman"/>
            <w:color w:val="0000FF"/>
            <w:sz w:val="24"/>
            <w:szCs w:val="24"/>
          </w:rPr>
          <w:t>442</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6445" w:history="1">
        <w:r w:rsidRPr="00B43337">
          <w:rPr>
            <w:rFonts w:ascii="Times New Roman" w:hAnsi="Times New Roman" w:cs="Times New Roman"/>
            <w:color w:val="0000FF"/>
            <w:sz w:val="24"/>
            <w:szCs w:val="24"/>
          </w:rPr>
          <w:t>строке 441</w:t>
        </w:r>
      </w:hyperlink>
      <w:r w:rsidRPr="00B43337">
        <w:rPr>
          <w:rFonts w:ascii="Times New Roman" w:hAnsi="Times New Roman" w:cs="Times New Roman"/>
          <w:sz w:val="24"/>
          <w:szCs w:val="24"/>
        </w:rPr>
        <w:t xml:space="preserve"> - сумма по данным счета 020431530 "Увеличение стоимости акций", 020432530 "Увеличение уставного фонда государственных (муниципальных) предприятий", 020433530 "Увеличение стоимости участия в государственных (муниципальных) учреждениях", 020434530 "Увеличение стоимости иных форм участия в капитале", 021531530 "Увеличение вложений в акции", 021532530 "Увеличение вложений в государственные (муниципальные) предприятия", 021533530 "Увеличение вложений в государственные (муниципальные) учреждения", 021534530 "Увеличение вложений в иные формы участия в капитале";</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6451" w:history="1">
        <w:r w:rsidRPr="00B43337">
          <w:rPr>
            <w:rFonts w:ascii="Times New Roman" w:hAnsi="Times New Roman" w:cs="Times New Roman"/>
            <w:color w:val="0000FF"/>
            <w:sz w:val="24"/>
            <w:szCs w:val="24"/>
          </w:rPr>
          <w:t>строке 442</w:t>
        </w:r>
      </w:hyperlink>
      <w:r w:rsidRPr="00B43337">
        <w:rPr>
          <w:rFonts w:ascii="Times New Roman" w:hAnsi="Times New Roman" w:cs="Times New Roman"/>
          <w:sz w:val="24"/>
          <w:szCs w:val="24"/>
        </w:rPr>
        <w:t xml:space="preserve"> - сумма по данным счета 020431630 "Уменьшение стоимости акций", 020432630 "Уменьшение уставного фонда государственных (муниципальных) предприятий", 020433630 "Уменьшение стоимости участия в государственных (муниципальных) учреждениях", 020434630 "Уменьшение стоимости иных форм участия в капитале", 021531630 "Уменьшение вложений в акции", 021532630 "Уменьшение вложений в государственные (муниципальные) предприятия", 021533630 "Уменьшение вложений в государственные (муниципальные) учреждения", 021534630 "Уменьшение вложений в иные формы участия в капитале";</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6457" w:history="1">
        <w:r w:rsidRPr="00B43337">
          <w:rPr>
            <w:rFonts w:ascii="Times New Roman" w:hAnsi="Times New Roman" w:cs="Times New Roman"/>
            <w:color w:val="0000FF"/>
            <w:sz w:val="24"/>
            <w:szCs w:val="24"/>
          </w:rPr>
          <w:t>строке 460</w:t>
        </w:r>
      </w:hyperlink>
      <w:r w:rsidRPr="00B43337">
        <w:rPr>
          <w:rFonts w:ascii="Times New Roman" w:hAnsi="Times New Roman" w:cs="Times New Roman"/>
          <w:sz w:val="24"/>
          <w:szCs w:val="24"/>
        </w:rPr>
        <w:t xml:space="preserve"> - разница </w:t>
      </w:r>
      <w:hyperlink w:anchor="P6469" w:history="1">
        <w:r w:rsidRPr="00B43337">
          <w:rPr>
            <w:rFonts w:ascii="Times New Roman" w:hAnsi="Times New Roman" w:cs="Times New Roman"/>
            <w:color w:val="0000FF"/>
            <w:sz w:val="24"/>
            <w:szCs w:val="24"/>
          </w:rPr>
          <w:t>строк 461</w:t>
        </w:r>
      </w:hyperlink>
      <w:r w:rsidRPr="00B43337">
        <w:rPr>
          <w:rFonts w:ascii="Times New Roman" w:hAnsi="Times New Roman" w:cs="Times New Roman"/>
          <w:sz w:val="24"/>
          <w:szCs w:val="24"/>
        </w:rPr>
        <w:t xml:space="preserve"> и </w:t>
      </w:r>
      <w:hyperlink w:anchor="P6475" w:history="1">
        <w:r w:rsidRPr="00B43337">
          <w:rPr>
            <w:rFonts w:ascii="Times New Roman" w:hAnsi="Times New Roman" w:cs="Times New Roman"/>
            <w:color w:val="0000FF"/>
            <w:sz w:val="24"/>
            <w:szCs w:val="24"/>
          </w:rPr>
          <w:t>462</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6469" w:history="1">
        <w:r w:rsidRPr="00B43337">
          <w:rPr>
            <w:rFonts w:ascii="Times New Roman" w:hAnsi="Times New Roman" w:cs="Times New Roman"/>
            <w:color w:val="0000FF"/>
            <w:sz w:val="24"/>
            <w:szCs w:val="24"/>
          </w:rPr>
          <w:t>строке 461</w:t>
        </w:r>
      </w:hyperlink>
      <w:r w:rsidRPr="00B43337">
        <w:rPr>
          <w:rFonts w:ascii="Times New Roman" w:hAnsi="Times New Roman" w:cs="Times New Roman"/>
          <w:sz w:val="24"/>
          <w:szCs w:val="24"/>
        </w:rPr>
        <w:t xml:space="preserve"> - сумма по данным счетов увеличений соответствующих аналитических счетов счета 020700000 "Расчеты по кредитам, займам (ссудам)";</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6475" w:history="1">
        <w:r w:rsidRPr="00B43337">
          <w:rPr>
            <w:rFonts w:ascii="Times New Roman" w:hAnsi="Times New Roman" w:cs="Times New Roman"/>
            <w:color w:val="0000FF"/>
            <w:sz w:val="24"/>
            <w:szCs w:val="24"/>
          </w:rPr>
          <w:t>строке 462</w:t>
        </w:r>
      </w:hyperlink>
      <w:r w:rsidRPr="00B43337">
        <w:rPr>
          <w:rFonts w:ascii="Times New Roman" w:hAnsi="Times New Roman" w:cs="Times New Roman"/>
          <w:sz w:val="24"/>
          <w:szCs w:val="24"/>
        </w:rPr>
        <w:t xml:space="preserve"> - сумма по данным счетов уменьшений соответствующих аналитических счетов счета 020700000 "Расчеты по кредитам, займам (ссудам)";</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491"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6481" w:history="1">
        <w:r w:rsidRPr="00B43337">
          <w:rPr>
            <w:rFonts w:ascii="Times New Roman" w:hAnsi="Times New Roman" w:cs="Times New Roman"/>
            <w:color w:val="0000FF"/>
            <w:sz w:val="24"/>
            <w:szCs w:val="24"/>
          </w:rPr>
          <w:t>строке 470</w:t>
        </w:r>
      </w:hyperlink>
      <w:r w:rsidRPr="00B43337">
        <w:rPr>
          <w:rFonts w:ascii="Times New Roman" w:hAnsi="Times New Roman" w:cs="Times New Roman"/>
          <w:sz w:val="24"/>
          <w:szCs w:val="24"/>
        </w:rPr>
        <w:t xml:space="preserve"> - разница </w:t>
      </w:r>
      <w:hyperlink w:anchor="P6493" w:history="1">
        <w:r w:rsidRPr="00B43337">
          <w:rPr>
            <w:rFonts w:ascii="Times New Roman" w:hAnsi="Times New Roman" w:cs="Times New Roman"/>
            <w:color w:val="0000FF"/>
            <w:sz w:val="24"/>
            <w:szCs w:val="24"/>
          </w:rPr>
          <w:t>строк 471</w:t>
        </w:r>
      </w:hyperlink>
      <w:r w:rsidRPr="00B43337">
        <w:rPr>
          <w:rFonts w:ascii="Times New Roman" w:hAnsi="Times New Roman" w:cs="Times New Roman"/>
          <w:sz w:val="24"/>
          <w:szCs w:val="24"/>
        </w:rPr>
        <w:t xml:space="preserve"> и </w:t>
      </w:r>
      <w:hyperlink w:anchor="P6499" w:history="1">
        <w:r w:rsidRPr="00B43337">
          <w:rPr>
            <w:rFonts w:ascii="Times New Roman" w:hAnsi="Times New Roman" w:cs="Times New Roman"/>
            <w:color w:val="0000FF"/>
            <w:sz w:val="24"/>
            <w:szCs w:val="24"/>
          </w:rPr>
          <w:t>472</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6493" w:history="1">
        <w:r w:rsidRPr="00B43337">
          <w:rPr>
            <w:rFonts w:ascii="Times New Roman" w:hAnsi="Times New Roman" w:cs="Times New Roman"/>
            <w:color w:val="0000FF"/>
            <w:sz w:val="24"/>
            <w:szCs w:val="24"/>
          </w:rPr>
          <w:t>строке 471</w:t>
        </w:r>
      </w:hyperlink>
      <w:r w:rsidRPr="00B43337">
        <w:rPr>
          <w:rFonts w:ascii="Times New Roman" w:hAnsi="Times New Roman" w:cs="Times New Roman"/>
          <w:sz w:val="24"/>
          <w:szCs w:val="24"/>
        </w:rPr>
        <w:t xml:space="preserve"> - сумма по данным счета 020451550 "Увеличение стоимости активов в управляющих компаниях", 020452550 "Увеличение стоимости долей в международных организациях", 020453550 "Увеличение стоимости прочих финансовых активов", 021551550 "Увеличение вложений в управляющие компании", 021552550 "Увеличение вложений в международные организации", 021553550 "Увеличение вложений в прочие финансовые активы";</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6499" w:history="1">
        <w:r w:rsidRPr="00B43337">
          <w:rPr>
            <w:rFonts w:ascii="Times New Roman" w:hAnsi="Times New Roman" w:cs="Times New Roman"/>
            <w:color w:val="0000FF"/>
            <w:sz w:val="24"/>
            <w:szCs w:val="24"/>
          </w:rPr>
          <w:t>строке 472</w:t>
        </w:r>
      </w:hyperlink>
      <w:r w:rsidRPr="00B43337">
        <w:rPr>
          <w:rFonts w:ascii="Times New Roman" w:hAnsi="Times New Roman" w:cs="Times New Roman"/>
          <w:sz w:val="24"/>
          <w:szCs w:val="24"/>
        </w:rPr>
        <w:t xml:space="preserve"> - сумма по данным счета 020451650 "Уменьшение стоимости активов в управляющих компаниях", 020452650 "Уменьшение стоимости долей в международных организациях", 020453650 "Уменьшение стоимости прочих финансовых активов", 021551650 "Уменьшение вложений в управляющие компании", 021552650 "Уменьшение вложений в международные организации", 021553650 "Уменьшение вложений в прочие финансовые активы";</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6505" w:history="1">
        <w:r w:rsidRPr="00B43337">
          <w:rPr>
            <w:rFonts w:ascii="Times New Roman" w:hAnsi="Times New Roman" w:cs="Times New Roman"/>
            <w:color w:val="0000FF"/>
            <w:sz w:val="24"/>
            <w:szCs w:val="24"/>
          </w:rPr>
          <w:t>строке 480</w:t>
        </w:r>
      </w:hyperlink>
      <w:r w:rsidRPr="00B43337">
        <w:rPr>
          <w:rFonts w:ascii="Times New Roman" w:hAnsi="Times New Roman" w:cs="Times New Roman"/>
          <w:sz w:val="24"/>
          <w:szCs w:val="24"/>
        </w:rPr>
        <w:t xml:space="preserve"> - разница </w:t>
      </w:r>
      <w:hyperlink w:anchor="P6517" w:history="1">
        <w:r w:rsidRPr="00B43337">
          <w:rPr>
            <w:rFonts w:ascii="Times New Roman" w:hAnsi="Times New Roman" w:cs="Times New Roman"/>
            <w:color w:val="0000FF"/>
            <w:sz w:val="24"/>
            <w:szCs w:val="24"/>
          </w:rPr>
          <w:t>строк 481</w:t>
        </w:r>
      </w:hyperlink>
      <w:r w:rsidRPr="00B43337">
        <w:rPr>
          <w:rFonts w:ascii="Times New Roman" w:hAnsi="Times New Roman" w:cs="Times New Roman"/>
          <w:sz w:val="24"/>
          <w:szCs w:val="24"/>
        </w:rPr>
        <w:t xml:space="preserve"> и </w:t>
      </w:r>
      <w:hyperlink w:anchor="P6523" w:history="1">
        <w:r w:rsidRPr="00B43337">
          <w:rPr>
            <w:rFonts w:ascii="Times New Roman" w:hAnsi="Times New Roman" w:cs="Times New Roman"/>
            <w:color w:val="0000FF"/>
            <w:sz w:val="24"/>
            <w:szCs w:val="24"/>
          </w:rPr>
          <w:t>482</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6517" w:history="1">
        <w:r w:rsidRPr="00B43337">
          <w:rPr>
            <w:rFonts w:ascii="Times New Roman" w:hAnsi="Times New Roman" w:cs="Times New Roman"/>
            <w:color w:val="0000FF"/>
            <w:sz w:val="24"/>
            <w:szCs w:val="24"/>
          </w:rPr>
          <w:t>строке 481</w:t>
        </w:r>
      </w:hyperlink>
      <w:r w:rsidRPr="00B43337">
        <w:rPr>
          <w:rFonts w:ascii="Times New Roman" w:hAnsi="Times New Roman" w:cs="Times New Roman"/>
          <w:sz w:val="24"/>
          <w:szCs w:val="24"/>
        </w:rPr>
        <w:t xml:space="preserve"> - сумма по данным счетов увеличений соответствующих аналитических счетов счета 020500000 "Расчеты по доходам", счета 020600000 "Расчеты по выданным авансам", счета 020800000 "Расчеты с подотчетными лицами", счета 020900000 "Расчеты по ущербу и иным доходам", 021010560 "Увеличение дебиторской задолженности по налоговым вычетам по НДС", счета 021003560 "Увеличение дебиторской задолженности по операциям с финансовым органом по наличными денежными средствам", 021005560 "Увеличение дебиторской задолженности прочих дебиторов";</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Приказов Минфина России от 26.10.2012 </w:t>
      </w:r>
      <w:hyperlink r:id="rId492" w:history="1">
        <w:r w:rsidRPr="00B43337">
          <w:rPr>
            <w:rFonts w:ascii="Times New Roman" w:hAnsi="Times New Roman" w:cs="Times New Roman"/>
            <w:color w:val="0000FF"/>
            <w:sz w:val="24"/>
            <w:szCs w:val="24"/>
          </w:rPr>
          <w:t>N 138н</w:t>
        </w:r>
      </w:hyperlink>
      <w:r w:rsidRPr="00B43337">
        <w:rPr>
          <w:rFonts w:ascii="Times New Roman" w:hAnsi="Times New Roman" w:cs="Times New Roman"/>
          <w:sz w:val="24"/>
          <w:szCs w:val="24"/>
        </w:rPr>
        <w:t xml:space="preserve">, от 19.12.2014 </w:t>
      </w:r>
      <w:hyperlink r:id="rId493" w:history="1">
        <w:r w:rsidRPr="00B43337">
          <w:rPr>
            <w:rFonts w:ascii="Times New Roman" w:hAnsi="Times New Roman" w:cs="Times New Roman"/>
            <w:color w:val="0000FF"/>
            <w:sz w:val="24"/>
            <w:szCs w:val="24"/>
          </w:rPr>
          <w:t>N 157н</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6523" w:history="1">
        <w:r w:rsidRPr="00B43337">
          <w:rPr>
            <w:rFonts w:ascii="Times New Roman" w:hAnsi="Times New Roman" w:cs="Times New Roman"/>
            <w:color w:val="0000FF"/>
            <w:sz w:val="24"/>
            <w:szCs w:val="24"/>
          </w:rPr>
          <w:t>строке 482</w:t>
        </w:r>
      </w:hyperlink>
      <w:r w:rsidRPr="00B43337">
        <w:rPr>
          <w:rFonts w:ascii="Times New Roman" w:hAnsi="Times New Roman" w:cs="Times New Roman"/>
          <w:sz w:val="24"/>
          <w:szCs w:val="24"/>
        </w:rPr>
        <w:t xml:space="preserve"> - сумма по данным счетов уменьшений соответствующих аналитических счетов счета 020500000 "Расчеты по доходам", счета 020600000 "Расчеты по выданным авансам", счета 020800000 "Расчеты с подотчетными лицами", счета 020900000 "Расчеты по ущербу и иным </w:t>
      </w:r>
      <w:r w:rsidRPr="00B43337">
        <w:rPr>
          <w:rFonts w:ascii="Times New Roman" w:hAnsi="Times New Roman" w:cs="Times New Roman"/>
          <w:sz w:val="24"/>
          <w:szCs w:val="24"/>
        </w:rPr>
        <w:lastRenderedPageBreak/>
        <w:t>доходам", 021010660 "Уменьшение дебиторской задолженности по налоговым вычетам по НДС", счета 021003660 "Уменьшение дебиторской задолженности по операциям с финансовым органом по наличным денежным средствам", 021005660 "Уменьшение дебиторской задолженности прочих дебиторов";</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Приказов Минфина России от 26.10.2012 </w:t>
      </w:r>
      <w:hyperlink r:id="rId494" w:history="1">
        <w:r w:rsidRPr="00B43337">
          <w:rPr>
            <w:rFonts w:ascii="Times New Roman" w:hAnsi="Times New Roman" w:cs="Times New Roman"/>
            <w:color w:val="0000FF"/>
            <w:sz w:val="24"/>
            <w:szCs w:val="24"/>
          </w:rPr>
          <w:t>N 138н</w:t>
        </w:r>
      </w:hyperlink>
      <w:r w:rsidRPr="00B43337">
        <w:rPr>
          <w:rFonts w:ascii="Times New Roman" w:hAnsi="Times New Roman" w:cs="Times New Roman"/>
          <w:sz w:val="24"/>
          <w:szCs w:val="24"/>
        </w:rPr>
        <w:t xml:space="preserve">, от 19.12.2014 </w:t>
      </w:r>
      <w:hyperlink r:id="rId495" w:history="1">
        <w:r w:rsidRPr="00B43337">
          <w:rPr>
            <w:rFonts w:ascii="Times New Roman" w:hAnsi="Times New Roman" w:cs="Times New Roman"/>
            <w:color w:val="0000FF"/>
            <w:sz w:val="24"/>
            <w:szCs w:val="24"/>
          </w:rPr>
          <w:t>N 157н</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6544" w:history="1">
        <w:r w:rsidRPr="00B43337">
          <w:rPr>
            <w:rFonts w:ascii="Times New Roman" w:hAnsi="Times New Roman" w:cs="Times New Roman"/>
            <w:color w:val="0000FF"/>
            <w:sz w:val="24"/>
            <w:szCs w:val="24"/>
          </w:rPr>
          <w:t>строке 510</w:t>
        </w:r>
      </w:hyperlink>
      <w:r w:rsidRPr="00B43337">
        <w:rPr>
          <w:rFonts w:ascii="Times New Roman" w:hAnsi="Times New Roman" w:cs="Times New Roman"/>
          <w:sz w:val="24"/>
          <w:szCs w:val="24"/>
        </w:rPr>
        <w:t xml:space="preserve"> - сумма </w:t>
      </w:r>
      <w:hyperlink w:anchor="P6550" w:history="1">
        <w:r w:rsidRPr="00B43337">
          <w:rPr>
            <w:rFonts w:ascii="Times New Roman" w:hAnsi="Times New Roman" w:cs="Times New Roman"/>
            <w:color w:val="0000FF"/>
            <w:sz w:val="24"/>
            <w:szCs w:val="24"/>
          </w:rPr>
          <w:t>строк 520</w:t>
        </w:r>
      </w:hyperlink>
      <w:r w:rsidRPr="00B43337">
        <w:rPr>
          <w:rFonts w:ascii="Times New Roman" w:hAnsi="Times New Roman" w:cs="Times New Roman"/>
          <w:sz w:val="24"/>
          <w:szCs w:val="24"/>
        </w:rPr>
        <w:t xml:space="preserve">, </w:t>
      </w:r>
      <w:hyperlink w:anchor="P6574" w:history="1">
        <w:r w:rsidRPr="00B43337">
          <w:rPr>
            <w:rFonts w:ascii="Times New Roman" w:hAnsi="Times New Roman" w:cs="Times New Roman"/>
            <w:color w:val="0000FF"/>
            <w:sz w:val="24"/>
            <w:szCs w:val="24"/>
          </w:rPr>
          <w:t>530</w:t>
        </w:r>
      </w:hyperlink>
      <w:r w:rsidRPr="00B43337">
        <w:rPr>
          <w:rFonts w:ascii="Times New Roman" w:hAnsi="Times New Roman" w:cs="Times New Roman"/>
          <w:sz w:val="24"/>
          <w:szCs w:val="24"/>
        </w:rPr>
        <w:t xml:space="preserve">, </w:t>
      </w:r>
      <w:hyperlink w:anchor="P6598" w:history="1">
        <w:r w:rsidRPr="00B43337">
          <w:rPr>
            <w:rFonts w:ascii="Times New Roman" w:hAnsi="Times New Roman" w:cs="Times New Roman"/>
            <w:color w:val="0000FF"/>
            <w:sz w:val="24"/>
            <w:szCs w:val="24"/>
          </w:rPr>
          <w:t>540</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6550" w:history="1">
        <w:r w:rsidRPr="00B43337">
          <w:rPr>
            <w:rFonts w:ascii="Times New Roman" w:hAnsi="Times New Roman" w:cs="Times New Roman"/>
            <w:color w:val="0000FF"/>
            <w:sz w:val="24"/>
            <w:szCs w:val="24"/>
          </w:rPr>
          <w:t>строке 520</w:t>
        </w:r>
      </w:hyperlink>
      <w:r w:rsidRPr="00B43337">
        <w:rPr>
          <w:rFonts w:ascii="Times New Roman" w:hAnsi="Times New Roman" w:cs="Times New Roman"/>
          <w:sz w:val="24"/>
          <w:szCs w:val="24"/>
        </w:rPr>
        <w:t xml:space="preserve"> - разница </w:t>
      </w:r>
      <w:hyperlink w:anchor="P6562" w:history="1">
        <w:r w:rsidRPr="00B43337">
          <w:rPr>
            <w:rFonts w:ascii="Times New Roman" w:hAnsi="Times New Roman" w:cs="Times New Roman"/>
            <w:color w:val="0000FF"/>
            <w:sz w:val="24"/>
            <w:szCs w:val="24"/>
          </w:rPr>
          <w:t>строк 521</w:t>
        </w:r>
      </w:hyperlink>
      <w:r w:rsidRPr="00B43337">
        <w:rPr>
          <w:rFonts w:ascii="Times New Roman" w:hAnsi="Times New Roman" w:cs="Times New Roman"/>
          <w:sz w:val="24"/>
          <w:szCs w:val="24"/>
        </w:rPr>
        <w:t xml:space="preserve"> и </w:t>
      </w:r>
      <w:hyperlink w:anchor="P6568" w:history="1">
        <w:r w:rsidRPr="00B43337">
          <w:rPr>
            <w:rFonts w:ascii="Times New Roman" w:hAnsi="Times New Roman" w:cs="Times New Roman"/>
            <w:color w:val="0000FF"/>
            <w:sz w:val="24"/>
            <w:szCs w:val="24"/>
          </w:rPr>
          <w:t>522</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6562" w:history="1">
        <w:r w:rsidRPr="00B43337">
          <w:rPr>
            <w:rFonts w:ascii="Times New Roman" w:hAnsi="Times New Roman" w:cs="Times New Roman"/>
            <w:color w:val="0000FF"/>
            <w:sz w:val="24"/>
            <w:szCs w:val="24"/>
          </w:rPr>
          <w:t>строке 521</w:t>
        </w:r>
      </w:hyperlink>
      <w:r w:rsidRPr="00B43337">
        <w:rPr>
          <w:rFonts w:ascii="Times New Roman" w:hAnsi="Times New Roman" w:cs="Times New Roman"/>
          <w:sz w:val="24"/>
          <w:szCs w:val="24"/>
        </w:rPr>
        <w:t xml:space="preserve"> графы 4 - сумма по данным счета 130111710 "Увеличение задолженности перед бюджетами бюджетной системы Российской Федерации по привлеченным бюджетным кредитам в рублях", 130112710 "Увеличение задолженности перед кредиторами по государственным (муниципальным) ценным бумагам", 130113710 "Увеличение задолженности перед иными кредиторами по государственному (муниципальному) долгу", 130114710 "Увеличение задолженности по заимствованиям, не являющимся государственным (муниципальным) долгом", 130121710 "Увеличение задолженности перед бюджетами бюджетной системы Российской Федерации по привлеченным бюджетным кредитам в рамках целевых иностранных кредитов (заимствований)", 130131710 "Увеличение задолженности перед бюджетами бюджетной системы Российской Федерации по государственным (муниципальным) гарантиям";</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496"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6568" w:history="1">
        <w:r w:rsidRPr="00B43337">
          <w:rPr>
            <w:rFonts w:ascii="Times New Roman" w:hAnsi="Times New Roman" w:cs="Times New Roman"/>
            <w:color w:val="0000FF"/>
            <w:sz w:val="24"/>
            <w:szCs w:val="24"/>
          </w:rPr>
          <w:t>строке 522</w:t>
        </w:r>
      </w:hyperlink>
      <w:r w:rsidRPr="00B43337">
        <w:rPr>
          <w:rFonts w:ascii="Times New Roman" w:hAnsi="Times New Roman" w:cs="Times New Roman"/>
          <w:sz w:val="24"/>
          <w:szCs w:val="24"/>
        </w:rPr>
        <w:t xml:space="preserve"> графы 4 - сумма по данным счета 130111810 "Уменьшение задолженности перед бюджетами бюджетной системы Российской Федерации по привлеченным бюджетным кредитам в рублях", 130112810 "Уменьшение задолженности перед кредиторами по государственным (муниципальным) ценным бумагам", 130113810 "Уменьшение задолженности перед иными кредиторами по государственному (муниципальному) долгу", 130114810 "Уменьшение задолженности по заимствованиям, не являющимся государственным (муниципальным) долгом", 130121810 "Уменьшение задолженности перед бюджетами бюджетной системы Российской Федерации по привлеченным бюджетным кредитам в рамках целевых иностранных кредитов (заимствований)", 130131810 "Уменьшение задолженности перед бюджетами бюджетной системы Российской Федерации по государственным (муниципальным) гарантиям";</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6574" w:history="1">
        <w:r w:rsidRPr="00B43337">
          <w:rPr>
            <w:rFonts w:ascii="Times New Roman" w:hAnsi="Times New Roman" w:cs="Times New Roman"/>
            <w:color w:val="0000FF"/>
            <w:sz w:val="24"/>
            <w:szCs w:val="24"/>
          </w:rPr>
          <w:t>строке 530</w:t>
        </w:r>
      </w:hyperlink>
      <w:r w:rsidRPr="00B43337">
        <w:rPr>
          <w:rFonts w:ascii="Times New Roman" w:hAnsi="Times New Roman" w:cs="Times New Roman"/>
          <w:sz w:val="24"/>
          <w:szCs w:val="24"/>
        </w:rPr>
        <w:t xml:space="preserve"> - разница </w:t>
      </w:r>
      <w:hyperlink w:anchor="P6586" w:history="1">
        <w:r w:rsidRPr="00B43337">
          <w:rPr>
            <w:rFonts w:ascii="Times New Roman" w:hAnsi="Times New Roman" w:cs="Times New Roman"/>
            <w:color w:val="0000FF"/>
            <w:sz w:val="24"/>
            <w:szCs w:val="24"/>
          </w:rPr>
          <w:t>строк 531</w:t>
        </w:r>
      </w:hyperlink>
      <w:r w:rsidRPr="00B43337">
        <w:rPr>
          <w:rFonts w:ascii="Times New Roman" w:hAnsi="Times New Roman" w:cs="Times New Roman"/>
          <w:sz w:val="24"/>
          <w:szCs w:val="24"/>
        </w:rPr>
        <w:t xml:space="preserve"> и </w:t>
      </w:r>
      <w:hyperlink w:anchor="P6592" w:history="1">
        <w:r w:rsidRPr="00B43337">
          <w:rPr>
            <w:rFonts w:ascii="Times New Roman" w:hAnsi="Times New Roman" w:cs="Times New Roman"/>
            <w:color w:val="0000FF"/>
            <w:sz w:val="24"/>
            <w:szCs w:val="24"/>
          </w:rPr>
          <w:t>532</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6586" w:history="1">
        <w:r w:rsidRPr="00B43337">
          <w:rPr>
            <w:rFonts w:ascii="Times New Roman" w:hAnsi="Times New Roman" w:cs="Times New Roman"/>
            <w:color w:val="0000FF"/>
            <w:sz w:val="24"/>
            <w:szCs w:val="24"/>
          </w:rPr>
          <w:t>строке 531</w:t>
        </w:r>
      </w:hyperlink>
      <w:r w:rsidRPr="00B43337">
        <w:rPr>
          <w:rFonts w:ascii="Times New Roman" w:hAnsi="Times New Roman" w:cs="Times New Roman"/>
          <w:sz w:val="24"/>
          <w:szCs w:val="24"/>
        </w:rPr>
        <w:t xml:space="preserve"> графы 4 - сумма по данным счета 130123720 "Увеличение задолженности перед иными кредиторами по государственному (муниципальному) долгу в рамках целевых иностранных кредитов (заимствований)", 130133720 "Увеличение задолженности перед иными кредиторами по заимствованиям по государственным (муниципальным) гарантиям", 130142720 "Увеличение задолженности перед кредиторами по государственным (муниципальным) ценным бумагам в иностранной валюте", 130143720 "Увеличение задолженности перед иными кредиторами по государственному (муниципальному) долгу в иностранной валюте", 130144720 "Увеличение задолженности по заимствованиям в иностранной валюте, не являющимся государственным (муниципальным долгом);</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6592" w:history="1">
        <w:r w:rsidRPr="00B43337">
          <w:rPr>
            <w:rFonts w:ascii="Times New Roman" w:hAnsi="Times New Roman" w:cs="Times New Roman"/>
            <w:color w:val="0000FF"/>
            <w:sz w:val="24"/>
            <w:szCs w:val="24"/>
          </w:rPr>
          <w:t>строке 532</w:t>
        </w:r>
      </w:hyperlink>
      <w:r w:rsidRPr="00B43337">
        <w:rPr>
          <w:rFonts w:ascii="Times New Roman" w:hAnsi="Times New Roman" w:cs="Times New Roman"/>
          <w:sz w:val="24"/>
          <w:szCs w:val="24"/>
        </w:rPr>
        <w:t xml:space="preserve"> графы 4 - сумма по данным счета 130123820 "Уменьшение задолженности перед иными кредиторами по государственному (муниципальному) долгу в рамках целевых иностранных кредитов (заимствований)", 130133820 "Уменьшение задолженности перед иными кредиторами по заимствованиям по государственным (муниципальным) гарантиям", 130142820 "Уменьшение задолженности перед кредиторами по государственным (муниципальным) ценным бумагам в иностранной валюте", 130143820 "Уменьшение задолженности перед иными кредиторами по государственному (муниципальному) долгу в иностранной валюте", 130144820 "Уменьшение задолженности по заимствованиям в иностранной валюте, не являющимся государственным (муниципальным долгом)";</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497"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6598" w:history="1">
        <w:r w:rsidRPr="00B43337">
          <w:rPr>
            <w:rFonts w:ascii="Times New Roman" w:hAnsi="Times New Roman" w:cs="Times New Roman"/>
            <w:color w:val="0000FF"/>
            <w:sz w:val="24"/>
            <w:szCs w:val="24"/>
          </w:rPr>
          <w:t>строке 540</w:t>
        </w:r>
      </w:hyperlink>
      <w:r w:rsidRPr="00B43337">
        <w:rPr>
          <w:rFonts w:ascii="Times New Roman" w:hAnsi="Times New Roman" w:cs="Times New Roman"/>
          <w:sz w:val="24"/>
          <w:szCs w:val="24"/>
        </w:rPr>
        <w:t xml:space="preserve"> - разница </w:t>
      </w:r>
      <w:hyperlink w:anchor="P6610" w:history="1">
        <w:r w:rsidRPr="00B43337">
          <w:rPr>
            <w:rFonts w:ascii="Times New Roman" w:hAnsi="Times New Roman" w:cs="Times New Roman"/>
            <w:color w:val="0000FF"/>
            <w:sz w:val="24"/>
            <w:szCs w:val="24"/>
          </w:rPr>
          <w:t>строк 541</w:t>
        </w:r>
      </w:hyperlink>
      <w:r w:rsidRPr="00B43337">
        <w:rPr>
          <w:rFonts w:ascii="Times New Roman" w:hAnsi="Times New Roman" w:cs="Times New Roman"/>
          <w:sz w:val="24"/>
          <w:szCs w:val="24"/>
        </w:rPr>
        <w:t xml:space="preserve"> и </w:t>
      </w:r>
      <w:hyperlink w:anchor="P6616" w:history="1">
        <w:r w:rsidRPr="00B43337">
          <w:rPr>
            <w:rFonts w:ascii="Times New Roman" w:hAnsi="Times New Roman" w:cs="Times New Roman"/>
            <w:color w:val="0000FF"/>
            <w:sz w:val="24"/>
            <w:szCs w:val="24"/>
          </w:rPr>
          <w:t>542</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6610" w:history="1">
        <w:r w:rsidRPr="00B43337">
          <w:rPr>
            <w:rFonts w:ascii="Times New Roman" w:hAnsi="Times New Roman" w:cs="Times New Roman"/>
            <w:color w:val="0000FF"/>
            <w:sz w:val="24"/>
            <w:szCs w:val="24"/>
          </w:rPr>
          <w:t>строке 541</w:t>
        </w:r>
      </w:hyperlink>
      <w:r w:rsidRPr="00B43337">
        <w:rPr>
          <w:rFonts w:ascii="Times New Roman" w:hAnsi="Times New Roman" w:cs="Times New Roman"/>
          <w:sz w:val="24"/>
          <w:szCs w:val="24"/>
        </w:rPr>
        <w:t xml:space="preserve"> - сумма по данным счетов увеличений соответствующих аналитических счетов счета 030200000 "Расчеты по принятым обязательствам", счета 030300000 "Расчеты по платежам в бюджеты", счета 030400000 "Прочие расчеты с кредиторами" (кроме счетов 030405000 "Расчеты </w:t>
      </w:r>
      <w:r w:rsidRPr="00B43337">
        <w:rPr>
          <w:rFonts w:ascii="Times New Roman" w:hAnsi="Times New Roman" w:cs="Times New Roman"/>
          <w:sz w:val="24"/>
          <w:szCs w:val="24"/>
        </w:rPr>
        <w:lastRenderedPageBreak/>
        <w:t>по платежам из бюджета с финансовым органом"). Данные по кредитовому обороту кода счета 030404000 "Внутриведомственные расчеты", счета 030406000 "Расчеты с прочими кредиторами" отражаются до заключительных оборотов по счетам при завершении отчетного финансового года;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Приказов Минфина России от 29.12.2011 </w:t>
      </w:r>
      <w:hyperlink r:id="rId498" w:history="1">
        <w:r w:rsidRPr="00B43337">
          <w:rPr>
            <w:rFonts w:ascii="Times New Roman" w:hAnsi="Times New Roman" w:cs="Times New Roman"/>
            <w:color w:val="0000FF"/>
            <w:sz w:val="24"/>
            <w:szCs w:val="24"/>
          </w:rPr>
          <w:t>N 191н</w:t>
        </w:r>
      </w:hyperlink>
      <w:r w:rsidRPr="00B43337">
        <w:rPr>
          <w:rFonts w:ascii="Times New Roman" w:hAnsi="Times New Roman" w:cs="Times New Roman"/>
          <w:sz w:val="24"/>
          <w:szCs w:val="24"/>
        </w:rPr>
        <w:t xml:space="preserve">, от 26.10.2012 </w:t>
      </w:r>
      <w:hyperlink r:id="rId499" w:history="1">
        <w:r w:rsidRPr="00B43337">
          <w:rPr>
            <w:rFonts w:ascii="Times New Roman" w:hAnsi="Times New Roman" w:cs="Times New Roman"/>
            <w:color w:val="0000FF"/>
            <w:sz w:val="24"/>
            <w:szCs w:val="24"/>
          </w:rPr>
          <w:t>N 138н</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6616" w:history="1">
        <w:r w:rsidRPr="00B43337">
          <w:rPr>
            <w:rFonts w:ascii="Times New Roman" w:hAnsi="Times New Roman" w:cs="Times New Roman"/>
            <w:color w:val="0000FF"/>
            <w:sz w:val="24"/>
            <w:szCs w:val="24"/>
          </w:rPr>
          <w:t>строке 542</w:t>
        </w:r>
      </w:hyperlink>
      <w:r w:rsidRPr="00B43337">
        <w:rPr>
          <w:rFonts w:ascii="Times New Roman" w:hAnsi="Times New Roman" w:cs="Times New Roman"/>
          <w:sz w:val="24"/>
          <w:szCs w:val="24"/>
        </w:rPr>
        <w:t xml:space="preserve"> - сумма по данным счетов уменьшений соответствующих аналитических счетов счета 030200000 "Расчеты по принятым обязательствам", счета 030300000 "Расчеты по платежам в бюджеты", счета 030400000 "Прочие расчеты с кредиторами" (кроме счетов 030405000 "Расчеты по платежам из бюджета с финансовым органом"). Данные по дебетовому обороту кода счета 030404000 "Внутриведомственные расчеты", счета 030406000 "Расчеты с прочими кредиторами" отражаются до заключительных оборотов по счетам при завершении отчетного финансового года.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500"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bookmarkStart w:id="33" w:name="P1378"/>
      <w:bookmarkEnd w:id="33"/>
      <w:r w:rsidRPr="00B43337">
        <w:rPr>
          <w:rFonts w:ascii="Times New Roman" w:hAnsi="Times New Roman" w:cs="Times New Roman"/>
          <w:sz w:val="24"/>
          <w:szCs w:val="24"/>
        </w:rPr>
        <w:t xml:space="preserve">97. Исключен. - </w:t>
      </w:r>
      <w:hyperlink r:id="rId501"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98. Распорядитель бюджетных средств, администратор источников финансирования дефицита бюджета или администратор доходов бюджета, осуществляющие отдельные полномочия главных администраторов, составляет консолидированный Отчет (ф. 0503121) на основании Отчетов (ф. 0503121) получателей бюджетных средств, администраторов источников финансирования дефицита бюджета, администраторов доходов бюджета путем суммирования одноименных показателей по строкам и графам соответствующих разделов отчета и исключения взаимосвязанных показателей по операциям безвозмездной, безвозвратной передачи (получению) финансовых, нефинансовых активов и обязательств между распорядителем и получателем бюджетных средств (администраторами источников финансирования дефицита бюджета), в том числе в рамках расчетов по централизованному снабжению, в следующем порядке:</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502"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6610" w:history="1">
        <w:r w:rsidRPr="00B43337">
          <w:rPr>
            <w:rFonts w:ascii="Times New Roman" w:hAnsi="Times New Roman" w:cs="Times New Roman"/>
            <w:color w:val="0000FF"/>
            <w:sz w:val="24"/>
            <w:szCs w:val="24"/>
          </w:rPr>
          <w:t>строкам 541</w:t>
        </w:r>
      </w:hyperlink>
      <w:r w:rsidRPr="00B43337">
        <w:rPr>
          <w:rFonts w:ascii="Times New Roman" w:hAnsi="Times New Roman" w:cs="Times New Roman"/>
          <w:sz w:val="24"/>
          <w:szCs w:val="24"/>
        </w:rPr>
        <w:t xml:space="preserve">, </w:t>
      </w:r>
      <w:hyperlink w:anchor="P6616" w:history="1">
        <w:r w:rsidRPr="00B43337">
          <w:rPr>
            <w:rFonts w:ascii="Times New Roman" w:hAnsi="Times New Roman" w:cs="Times New Roman"/>
            <w:color w:val="0000FF"/>
            <w:sz w:val="24"/>
            <w:szCs w:val="24"/>
          </w:rPr>
          <w:t>542</w:t>
        </w:r>
      </w:hyperlink>
      <w:r w:rsidRPr="00B43337">
        <w:rPr>
          <w:rFonts w:ascii="Times New Roman" w:hAnsi="Times New Roman" w:cs="Times New Roman"/>
          <w:sz w:val="24"/>
          <w:szCs w:val="24"/>
        </w:rPr>
        <w:t xml:space="preserve"> графы 4 консолидированного Отчета (ф. 0503121) в сумме оборотов по коду счета 030404000 "Внутриведомственные расчеты" на основании показателей графы 7 и 6 </w:t>
      </w:r>
      <w:hyperlink w:anchor="P7469" w:history="1">
        <w:r w:rsidRPr="00B43337">
          <w:rPr>
            <w:rFonts w:ascii="Times New Roman" w:hAnsi="Times New Roman" w:cs="Times New Roman"/>
            <w:color w:val="0000FF"/>
            <w:sz w:val="24"/>
            <w:szCs w:val="24"/>
          </w:rPr>
          <w:t>строки</w:t>
        </w:r>
      </w:hyperlink>
      <w:r w:rsidRPr="00B43337">
        <w:rPr>
          <w:rFonts w:ascii="Times New Roman" w:hAnsi="Times New Roman" w:cs="Times New Roman"/>
          <w:sz w:val="24"/>
          <w:szCs w:val="24"/>
        </w:rPr>
        <w:t xml:space="preserve"> "Итого" соответствующих Справок (ф. 0503125 по коду счета 030404000) распорядителя и получателей бюджетных средств и (или) администраторов источников финансирования дефицита бюджета;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503"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исключен. - </w:t>
      </w:r>
      <w:hyperlink r:id="rId504"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строкам графы 4 консолидированного Отчета (ф. 0503121), соответствующим кодам КОСГУ счетов, корреспондирующих со счетом 130404000 "Внутриведомственные расчеты", на основании показателей в графах 6, 7, 8 </w:t>
      </w:r>
      <w:hyperlink w:anchor="P7469" w:history="1">
        <w:r w:rsidRPr="00B43337">
          <w:rPr>
            <w:rFonts w:ascii="Times New Roman" w:hAnsi="Times New Roman" w:cs="Times New Roman"/>
            <w:color w:val="0000FF"/>
            <w:sz w:val="24"/>
            <w:szCs w:val="24"/>
          </w:rPr>
          <w:t>строк</w:t>
        </w:r>
      </w:hyperlink>
      <w:r w:rsidRPr="00B43337">
        <w:rPr>
          <w:rFonts w:ascii="Times New Roman" w:hAnsi="Times New Roman" w:cs="Times New Roman"/>
          <w:sz w:val="24"/>
          <w:szCs w:val="24"/>
        </w:rPr>
        <w:t xml:space="preserve"> "неденежные расчеты" соответствующих Справок (ф. 0503125 по коду счета 030404000) распорядителя и получателей бюджетных средств и (или) администраторов источников финансирования дефицита бюджета по бюджетной деятельности;</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абзацы пятый - шестой исключены. - </w:t>
      </w:r>
      <w:hyperlink r:id="rId505"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Показатели строк консолидированного Отчета (ф. 0503121), формируемые расчетным путем из соответствующих строк отчета, определяются в порядке, предусмотренном </w:t>
      </w:r>
      <w:hyperlink w:anchor="P1211" w:history="1">
        <w:r w:rsidRPr="00B43337">
          <w:rPr>
            <w:rFonts w:ascii="Times New Roman" w:hAnsi="Times New Roman" w:cs="Times New Roman"/>
            <w:color w:val="0000FF"/>
            <w:sz w:val="24"/>
            <w:szCs w:val="24"/>
          </w:rPr>
          <w:t>пунктом 93</w:t>
        </w:r>
      </w:hyperlink>
      <w:r w:rsidRPr="00B43337">
        <w:rPr>
          <w:rFonts w:ascii="Times New Roman" w:hAnsi="Times New Roman" w:cs="Times New Roman"/>
          <w:sz w:val="24"/>
          <w:szCs w:val="24"/>
        </w:rPr>
        <w:t xml:space="preserve"> настоящей Инструкции.</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Показатели </w:t>
      </w:r>
      <w:hyperlink w:anchor="P6193" w:history="1">
        <w:r w:rsidRPr="00B43337">
          <w:rPr>
            <w:rFonts w:ascii="Times New Roman" w:hAnsi="Times New Roman" w:cs="Times New Roman"/>
            <w:color w:val="0000FF"/>
            <w:sz w:val="24"/>
            <w:szCs w:val="24"/>
          </w:rPr>
          <w:t>строки 290</w:t>
        </w:r>
      </w:hyperlink>
      <w:r w:rsidRPr="00B43337">
        <w:rPr>
          <w:rFonts w:ascii="Times New Roman" w:hAnsi="Times New Roman" w:cs="Times New Roman"/>
          <w:sz w:val="24"/>
          <w:szCs w:val="24"/>
        </w:rPr>
        <w:t xml:space="preserve"> "Чистый операционный результат" граф 4, 5 консолидированного Отчета (ф. 0503121) формируются путем суммирования показателей по </w:t>
      </w:r>
      <w:hyperlink w:anchor="P6193" w:history="1">
        <w:r w:rsidRPr="00B43337">
          <w:rPr>
            <w:rFonts w:ascii="Times New Roman" w:hAnsi="Times New Roman" w:cs="Times New Roman"/>
            <w:color w:val="0000FF"/>
            <w:sz w:val="24"/>
            <w:szCs w:val="24"/>
          </w:rPr>
          <w:t>строке 290</w:t>
        </w:r>
      </w:hyperlink>
      <w:r w:rsidRPr="00B43337">
        <w:rPr>
          <w:rFonts w:ascii="Times New Roman" w:hAnsi="Times New Roman" w:cs="Times New Roman"/>
          <w:sz w:val="24"/>
          <w:szCs w:val="24"/>
        </w:rPr>
        <w:t xml:space="preserve"> "Чистый операционный результат" граф 4, 5 Отчетов (ф. 0503121), представленных получателями бюджетных средств.</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506"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6 консолидированного Отчета (ф. 0503121) отражается сумма показателей в графах 4, 5.</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507"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99. Главный распорядитель бюджетных средств, главный администратор источников финансирования дефицита бюджета, главный администратор доходов бюджета составляет консолидированный Отчет (ф. 0503121) на основании консолидированных Отчетов (ф. 0503121) и Отчетов (ф. 0503121), представленных соответственно распорядителями (получателями) бюджетных средств, администраторами источников финансирования дефицита бюджета, </w:t>
      </w:r>
      <w:r w:rsidRPr="00B43337">
        <w:rPr>
          <w:rFonts w:ascii="Times New Roman" w:hAnsi="Times New Roman" w:cs="Times New Roman"/>
          <w:sz w:val="24"/>
          <w:szCs w:val="24"/>
        </w:rPr>
        <w:lastRenderedPageBreak/>
        <w:t>администраторами доходов бюджета, путем суммирования одноименных показателей по строкам и графам соответствующих разделов отчета и исключения взаимосвязанных показателей по операциям безвозмездной передачи (получения) финансовых, нефинансовых активов и обязательств между главным распорядителем и распорядителем (получателем) бюджетных средств, главным администратором и администратором источников финансирования дефицита бюджета, в том числе в рамках расчетов по централизованному снабжению в следующем порядке:</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6610" w:history="1">
        <w:r w:rsidRPr="00B43337">
          <w:rPr>
            <w:rFonts w:ascii="Times New Roman" w:hAnsi="Times New Roman" w:cs="Times New Roman"/>
            <w:color w:val="0000FF"/>
            <w:sz w:val="24"/>
            <w:szCs w:val="24"/>
          </w:rPr>
          <w:t>строкам 541</w:t>
        </w:r>
      </w:hyperlink>
      <w:r w:rsidRPr="00B43337">
        <w:rPr>
          <w:rFonts w:ascii="Times New Roman" w:hAnsi="Times New Roman" w:cs="Times New Roman"/>
          <w:sz w:val="24"/>
          <w:szCs w:val="24"/>
        </w:rPr>
        <w:t xml:space="preserve">, </w:t>
      </w:r>
      <w:hyperlink w:anchor="P6616" w:history="1">
        <w:r w:rsidRPr="00B43337">
          <w:rPr>
            <w:rFonts w:ascii="Times New Roman" w:hAnsi="Times New Roman" w:cs="Times New Roman"/>
            <w:color w:val="0000FF"/>
            <w:sz w:val="24"/>
            <w:szCs w:val="24"/>
          </w:rPr>
          <w:t>542</w:t>
        </w:r>
      </w:hyperlink>
      <w:r w:rsidRPr="00B43337">
        <w:rPr>
          <w:rFonts w:ascii="Times New Roman" w:hAnsi="Times New Roman" w:cs="Times New Roman"/>
          <w:sz w:val="24"/>
          <w:szCs w:val="24"/>
        </w:rPr>
        <w:t xml:space="preserve"> граф 4 консолидированного Отчета (ф. 0503121) в сумме оборотов по коду счета 130404000 "Внутриведомственные расчеты" на основании показателей граф 7, 6 </w:t>
      </w:r>
      <w:hyperlink w:anchor="P7469" w:history="1">
        <w:r w:rsidRPr="00B43337">
          <w:rPr>
            <w:rFonts w:ascii="Times New Roman" w:hAnsi="Times New Roman" w:cs="Times New Roman"/>
            <w:color w:val="0000FF"/>
            <w:sz w:val="24"/>
            <w:szCs w:val="24"/>
          </w:rPr>
          <w:t>строки</w:t>
        </w:r>
      </w:hyperlink>
      <w:r w:rsidRPr="00B43337">
        <w:rPr>
          <w:rFonts w:ascii="Times New Roman" w:hAnsi="Times New Roman" w:cs="Times New Roman"/>
          <w:sz w:val="24"/>
          <w:szCs w:val="24"/>
        </w:rPr>
        <w:t xml:space="preserve"> "Итого" сводной Справки (ф. 0503125 по коду счета 030404000) главного распорядителя бюджетных средств, главного администратора источников финансирования дефицита бюджета;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508"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строкам графы 4 консолидированного Отчета (ф. 0503121), соответствующим кодам КОСГУ счетов, корреспондирующих со счетом 130404000 "Внутриведомственные расчеты", на основании показателей граф 6, 7, 8 </w:t>
      </w:r>
      <w:hyperlink w:anchor="P7469" w:history="1">
        <w:r w:rsidRPr="00B43337">
          <w:rPr>
            <w:rFonts w:ascii="Times New Roman" w:hAnsi="Times New Roman" w:cs="Times New Roman"/>
            <w:color w:val="0000FF"/>
            <w:sz w:val="24"/>
            <w:szCs w:val="24"/>
          </w:rPr>
          <w:t>строк</w:t>
        </w:r>
      </w:hyperlink>
      <w:r w:rsidRPr="00B43337">
        <w:rPr>
          <w:rFonts w:ascii="Times New Roman" w:hAnsi="Times New Roman" w:cs="Times New Roman"/>
          <w:sz w:val="24"/>
          <w:szCs w:val="24"/>
        </w:rPr>
        <w:t xml:space="preserve"> "неденежные расчеты" сводной Справки (ф. 0503125 по коду счета 030404000) главного распорядителя бюджетных средств, главного администратора источников финансирования дефицита бюджета по бюджетной деятельности;</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абзацы четвертый - пятый исключены. - </w:t>
      </w:r>
      <w:hyperlink r:id="rId509"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Показатели строк консолидированного Отчета (ф. 0503121), формируемые расчетным путем из соответствующих строк отчета, определяются в порядке, предусмотренном </w:t>
      </w:r>
      <w:hyperlink w:anchor="P1211" w:history="1">
        <w:r w:rsidRPr="00B43337">
          <w:rPr>
            <w:rFonts w:ascii="Times New Roman" w:hAnsi="Times New Roman" w:cs="Times New Roman"/>
            <w:color w:val="0000FF"/>
            <w:sz w:val="24"/>
            <w:szCs w:val="24"/>
          </w:rPr>
          <w:t>пунктом 93</w:t>
        </w:r>
      </w:hyperlink>
      <w:r w:rsidRPr="00B43337">
        <w:rPr>
          <w:rFonts w:ascii="Times New Roman" w:hAnsi="Times New Roman" w:cs="Times New Roman"/>
          <w:sz w:val="24"/>
          <w:szCs w:val="24"/>
        </w:rPr>
        <w:t xml:space="preserve"> настоящей Инструкции.</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Показатели </w:t>
      </w:r>
      <w:hyperlink w:anchor="P6193" w:history="1">
        <w:r w:rsidRPr="00B43337">
          <w:rPr>
            <w:rFonts w:ascii="Times New Roman" w:hAnsi="Times New Roman" w:cs="Times New Roman"/>
            <w:color w:val="0000FF"/>
            <w:sz w:val="24"/>
            <w:szCs w:val="24"/>
          </w:rPr>
          <w:t>строки 290</w:t>
        </w:r>
      </w:hyperlink>
      <w:r w:rsidRPr="00B43337">
        <w:rPr>
          <w:rFonts w:ascii="Times New Roman" w:hAnsi="Times New Roman" w:cs="Times New Roman"/>
          <w:sz w:val="24"/>
          <w:szCs w:val="24"/>
        </w:rPr>
        <w:t xml:space="preserve"> "Чистый операционный результат" граф 4, 5 консолидированного Отчета (ф. 0503121) формируются путем суммирования показателей по </w:t>
      </w:r>
      <w:hyperlink w:anchor="P6193" w:history="1">
        <w:r w:rsidRPr="00B43337">
          <w:rPr>
            <w:rFonts w:ascii="Times New Roman" w:hAnsi="Times New Roman" w:cs="Times New Roman"/>
            <w:color w:val="0000FF"/>
            <w:sz w:val="24"/>
            <w:szCs w:val="24"/>
          </w:rPr>
          <w:t>строке 290</w:t>
        </w:r>
      </w:hyperlink>
      <w:r w:rsidRPr="00B43337">
        <w:rPr>
          <w:rFonts w:ascii="Times New Roman" w:hAnsi="Times New Roman" w:cs="Times New Roman"/>
          <w:sz w:val="24"/>
          <w:szCs w:val="24"/>
        </w:rPr>
        <w:t xml:space="preserve"> "Чистый операционный результат" граф 4, 5 консолидированных Отчетов (ф. 0503121) и Отчетов (ф. 0503121), представленных соответственно распорядителями и получателями бюджетных средств.</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510"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7 консолидированного Отчета (ф. 0503121) отражается сумма показателей граф 4, 5.</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511"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100. Финансовый орган, на основании данных консолидированных Отчетов (ф. 0503121), представленных главными распорядителями бюджетных средств, главными администраторами источников финансирования дефицита бюджета, главными администраторами доходов бюджета составляют консолидированный Отчет (ф. 0503121) путем суммирования одноименных показателей по строкам и графам соответствующих разделов отчета и исключения взаимосвязанных показателей в части операций по безвозмездной передаче (получению) между получателями бюджетных средств (администраторами источников финансирования дефицита бюджета), подведомственными разным главным распорядителям средств соответствующего бюджета (главным администраторам источников финансирования дефицита соответствующего бюджета), финансовых, нефинансовых активов и обязательств в следующем порядке:</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5932" w:history="1">
        <w:r w:rsidRPr="00B43337">
          <w:rPr>
            <w:rFonts w:ascii="Times New Roman" w:hAnsi="Times New Roman" w:cs="Times New Roman"/>
            <w:color w:val="0000FF"/>
            <w:sz w:val="24"/>
            <w:szCs w:val="24"/>
          </w:rPr>
          <w:t>строкам 100</w:t>
        </w:r>
      </w:hyperlink>
      <w:r w:rsidRPr="00B43337">
        <w:rPr>
          <w:rFonts w:ascii="Times New Roman" w:hAnsi="Times New Roman" w:cs="Times New Roman"/>
          <w:sz w:val="24"/>
          <w:szCs w:val="24"/>
        </w:rPr>
        <w:t xml:space="preserve">, </w:t>
      </w:r>
      <w:hyperlink w:anchor="P6079" w:history="1">
        <w:r w:rsidRPr="00B43337">
          <w:rPr>
            <w:rFonts w:ascii="Times New Roman" w:hAnsi="Times New Roman" w:cs="Times New Roman"/>
            <w:color w:val="0000FF"/>
            <w:sz w:val="24"/>
            <w:szCs w:val="24"/>
          </w:rPr>
          <w:t>211</w:t>
        </w:r>
      </w:hyperlink>
      <w:r w:rsidRPr="00B43337">
        <w:rPr>
          <w:rFonts w:ascii="Times New Roman" w:hAnsi="Times New Roman" w:cs="Times New Roman"/>
          <w:sz w:val="24"/>
          <w:szCs w:val="24"/>
        </w:rPr>
        <w:t xml:space="preserve"> графы 4 консолидированного Отчета (ф. 0503121) в части оборотов по коду счета 040110180 "Прочие доходы" и коду счета 040120241 "Расходы на безвозмездные перечисления государственным и муниципальным организациям" на основании показателей соответственно граф 7, 6 </w:t>
      </w:r>
      <w:hyperlink w:anchor="P7469" w:history="1">
        <w:r w:rsidRPr="00B43337">
          <w:rPr>
            <w:rFonts w:ascii="Times New Roman" w:hAnsi="Times New Roman" w:cs="Times New Roman"/>
            <w:color w:val="0000FF"/>
            <w:sz w:val="24"/>
            <w:szCs w:val="24"/>
          </w:rPr>
          <w:t>строки</w:t>
        </w:r>
      </w:hyperlink>
      <w:r w:rsidRPr="00B43337">
        <w:rPr>
          <w:rFonts w:ascii="Times New Roman" w:hAnsi="Times New Roman" w:cs="Times New Roman"/>
          <w:sz w:val="24"/>
          <w:szCs w:val="24"/>
        </w:rPr>
        <w:t xml:space="preserve"> "Итого" сводных Справок (ф. 0503125 по коду КОСГУ 180, 241), сформированных финансовым органом по бюджетной деятельности;</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512"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строкам графы 4 консолидированного Отчета (ф. 0503121), соответствующим кодам КОСГУ счетов, корреспондирующих со счетами 040110180 "Прочие доходы" и 040120241 "Расходы на безвозмездные перечисления государственным и муниципальным организациям", на основании показателей, отраженных по строкам </w:t>
      </w:r>
      <w:hyperlink w:anchor="P7469" w:history="1">
        <w:r w:rsidRPr="00B43337">
          <w:rPr>
            <w:rFonts w:ascii="Times New Roman" w:hAnsi="Times New Roman" w:cs="Times New Roman"/>
            <w:color w:val="0000FF"/>
            <w:sz w:val="24"/>
            <w:szCs w:val="24"/>
          </w:rPr>
          <w:t>"денежные расчеты"</w:t>
        </w:r>
      </w:hyperlink>
      <w:r w:rsidRPr="00B43337">
        <w:rPr>
          <w:rFonts w:ascii="Times New Roman" w:hAnsi="Times New Roman" w:cs="Times New Roman"/>
          <w:sz w:val="24"/>
          <w:szCs w:val="24"/>
        </w:rPr>
        <w:t xml:space="preserve"> и </w:t>
      </w:r>
      <w:hyperlink w:anchor="P7469" w:history="1">
        <w:r w:rsidRPr="00B43337">
          <w:rPr>
            <w:rFonts w:ascii="Times New Roman" w:hAnsi="Times New Roman" w:cs="Times New Roman"/>
            <w:color w:val="0000FF"/>
            <w:sz w:val="24"/>
            <w:szCs w:val="24"/>
          </w:rPr>
          <w:t>"неденежные расчеты"</w:t>
        </w:r>
      </w:hyperlink>
      <w:r w:rsidRPr="00B43337">
        <w:rPr>
          <w:rFonts w:ascii="Times New Roman" w:hAnsi="Times New Roman" w:cs="Times New Roman"/>
          <w:sz w:val="24"/>
          <w:szCs w:val="24"/>
        </w:rPr>
        <w:t xml:space="preserve"> в разрезе кодов корреспондирующих счетов (соответственно графы 7 и 6) в сводных Справках (ф. 0503125 по коду КОСГУ 180, 241), сформированных финансовым органом по бюджетной деятельности.</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513"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Показатели строк консолидированного Отчета (ф. 0503121), формируемые расчетным путем из соответствующих строк отчета, определяются в порядке, предусмотренном </w:t>
      </w:r>
      <w:hyperlink w:anchor="P1211" w:history="1">
        <w:r w:rsidRPr="00B43337">
          <w:rPr>
            <w:rFonts w:ascii="Times New Roman" w:hAnsi="Times New Roman" w:cs="Times New Roman"/>
            <w:color w:val="0000FF"/>
            <w:sz w:val="24"/>
            <w:szCs w:val="24"/>
          </w:rPr>
          <w:t>пунктом 93</w:t>
        </w:r>
      </w:hyperlink>
      <w:r w:rsidRPr="00B43337">
        <w:rPr>
          <w:rFonts w:ascii="Times New Roman" w:hAnsi="Times New Roman" w:cs="Times New Roman"/>
          <w:sz w:val="24"/>
          <w:szCs w:val="24"/>
        </w:rPr>
        <w:t xml:space="preserve"> </w:t>
      </w:r>
      <w:r w:rsidRPr="00B43337">
        <w:rPr>
          <w:rFonts w:ascii="Times New Roman" w:hAnsi="Times New Roman" w:cs="Times New Roman"/>
          <w:sz w:val="24"/>
          <w:szCs w:val="24"/>
        </w:rPr>
        <w:lastRenderedPageBreak/>
        <w:t>настоящей Инструкции.</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Показатели </w:t>
      </w:r>
      <w:hyperlink w:anchor="P6193" w:history="1">
        <w:r w:rsidRPr="00B43337">
          <w:rPr>
            <w:rFonts w:ascii="Times New Roman" w:hAnsi="Times New Roman" w:cs="Times New Roman"/>
            <w:color w:val="0000FF"/>
            <w:sz w:val="24"/>
            <w:szCs w:val="24"/>
          </w:rPr>
          <w:t>строки 290</w:t>
        </w:r>
      </w:hyperlink>
      <w:r w:rsidRPr="00B43337">
        <w:rPr>
          <w:rFonts w:ascii="Times New Roman" w:hAnsi="Times New Roman" w:cs="Times New Roman"/>
          <w:sz w:val="24"/>
          <w:szCs w:val="24"/>
        </w:rPr>
        <w:t xml:space="preserve"> "Чистый операционный результат" граф 4, 5 консолидированного Отчета (ф. 0503121) формируется путем суммирования показателей по </w:t>
      </w:r>
      <w:hyperlink w:anchor="P6193" w:history="1">
        <w:r w:rsidRPr="00B43337">
          <w:rPr>
            <w:rFonts w:ascii="Times New Roman" w:hAnsi="Times New Roman" w:cs="Times New Roman"/>
            <w:color w:val="0000FF"/>
            <w:sz w:val="24"/>
            <w:szCs w:val="24"/>
          </w:rPr>
          <w:t>строке 290</w:t>
        </w:r>
      </w:hyperlink>
      <w:r w:rsidRPr="00B43337">
        <w:rPr>
          <w:rFonts w:ascii="Times New Roman" w:hAnsi="Times New Roman" w:cs="Times New Roman"/>
          <w:sz w:val="24"/>
          <w:szCs w:val="24"/>
        </w:rPr>
        <w:t xml:space="preserve"> "Чистый операционный результат" граф 4, 5 консолидируемых Отчетов (ф. 0503121), представленных главными распорядителями бюджетных средств.</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514"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6 консолидированного Отчета (ф. 0503121) отражается сумма показателей граф 4, 5.</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515"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Баланс по поступлениям и выбытиям бюджетных средств</w:t>
      </w:r>
    </w:p>
    <w:p w:rsidR="00B43337" w:rsidRPr="00B43337" w:rsidRDefault="00B43337">
      <w:pPr>
        <w:pStyle w:val="ConsPlusNormal"/>
        <w:jc w:val="center"/>
        <w:rPr>
          <w:rFonts w:ascii="Times New Roman" w:hAnsi="Times New Roman" w:cs="Times New Roman"/>
          <w:sz w:val="24"/>
          <w:szCs w:val="24"/>
        </w:rPr>
      </w:pPr>
      <w:hyperlink w:anchor="P10049" w:history="1">
        <w:r w:rsidRPr="00B43337">
          <w:rPr>
            <w:rFonts w:ascii="Times New Roman" w:hAnsi="Times New Roman" w:cs="Times New Roman"/>
            <w:color w:val="0000FF"/>
            <w:sz w:val="24"/>
            <w:szCs w:val="24"/>
          </w:rPr>
          <w:t>(ф. 0503140)</w:t>
        </w:r>
      </w:hyperlink>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101. Баланс по поступлениям и выбытиям бюджетных средств (ф. 0503140) (далее в целях настоящей Инструкции - Баланс (ф. 0503140) формируется ежемесячно финансовым органом.</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102. Показатели отражаются в Балансе (ф. 0503140) в разрезе бюджетной деятельности (графы 3, 6), по средствам во временном распоряжении (графы 4, 7) и итогового показателя (графы 5, 8) на начало года (группа граф 3 - 5) и конец отчетного периода (группа граф 6 - 8).</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(п. 102 в ред. </w:t>
      </w:r>
      <w:hyperlink r:id="rId516"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103. В группе граф 3 - 5 отражаются данные о стоимости активов, обязательств и финансовом результате на начало года (вступительный баланс), которые должны соответствовать данным граф "На конец отчетного периода" предыдущего года (заключительный баланс) с учетом на начало отчетного года данных, изменивших показатели вступительного баланса в установленных законодательством Российской Федерации случаях.</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517"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группе граф 6 - 8 отражаются данные о стоимости активов, обязательств и финансовом результате на отчетный период. Годовой Баланс (ф. 0503140) формируется с учетом проведенных 31 декабря при завершении финансового года заключительных оборотов по счетам бюджетного учета.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518"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hyperlink w:anchor="P10087" w:history="1">
        <w:r w:rsidRPr="00B43337">
          <w:rPr>
            <w:rFonts w:ascii="Times New Roman" w:hAnsi="Times New Roman" w:cs="Times New Roman"/>
            <w:color w:val="0000FF"/>
            <w:sz w:val="24"/>
            <w:szCs w:val="24"/>
          </w:rPr>
          <w:t>Раздел</w:t>
        </w:r>
      </w:hyperlink>
      <w:r w:rsidRPr="00B43337">
        <w:rPr>
          <w:rFonts w:ascii="Times New Roman" w:hAnsi="Times New Roman" w:cs="Times New Roman"/>
          <w:sz w:val="24"/>
          <w:szCs w:val="24"/>
        </w:rPr>
        <w:t xml:space="preserve"> "Финансовые активы"</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104. В разделе "Финансовые активы" отражаются остатки финансовых активов в разрезе строк:</w:t>
      </w:r>
    </w:p>
    <w:p w:rsidR="00B43337" w:rsidRPr="00B43337" w:rsidRDefault="00B43337">
      <w:pPr>
        <w:pStyle w:val="ConsPlusNormal"/>
        <w:ind w:firstLine="540"/>
        <w:jc w:val="both"/>
        <w:rPr>
          <w:rFonts w:ascii="Times New Roman" w:hAnsi="Times New Roman" w:cs="Times New Roman"/>
          <w:sz w:val="24"/>
          <w:szCs w:val="24"/>
        </w:rPr>
      </w:pPr>
      <w:hyperlink w:anchor="P10095" w:history="1">
        <w:r w:rsidRPr="00B43337">
          <w:rPr>
            <w:rFonts w:ascii="Times New Roman" w:hAnsi="Times New Roman" w:cs="Times New Roman"/>
            <w:color w:val="0000FF"/>
            <w:sz w:val="24"/>
            <w:szCs w:val="24"/>
          </w:rPr>
          <w:t>строка 180</w:t>
        </w:r>
      </w:hyperlink>
      <w:r w:rsidRPr="00B43337">
        <w:rPr>
          <w:rFonts w:ascii="Times New Roman" w:hAnsi="Times New Roman" w:cs="Times New Roman"/>
          <w:sz w:val="24"/>
          <w:szCs w:val="24"/>
        </w:rPr>
        <w:t xml:space="preserve"> - сумма </w:t>
      </w:r>
      <w:hyperlink w:anchor="P10111" w:history="1">
        <w:r w:rsidRPr="00B43337">
          <w:rPr>
            <w:rFonts w:ascii="Times New Roman" w:hAnsi="Times New Roman" w:cs="Times New Roman"/>
            <w:color w:val="0000FF"/>
            <w:sz w:val="24"/>
            <w:szCs w:val="24"/>
          </w:rPr>
          <w:t>строк 181</w:t>
        </w:r>
      </w:hyperlink>
      <w:r w:rsidRPr="00B43337">
        <w:rPr>
          <w:rFonts w:ascii="Times New Roman" w:hAnsi="Times New Roman" w:cs="Times New Roman"/>
          <w:sz w:val="24"/>
          <w:szCs w:val="24"/>
        </w:rPr>
        <w:t xml:space="preserve"> - </w:t>
      </w:r>
      <w:hyperlink w:anchor="P10127" w:history="1">
        <w:r w:rsidRPr="00B43337">
          <w:rPr>
            <w:rFonts w:ascii="Times New Roman" w:hAnsi="Times New Roman" w:cs="Times New Roman"/>
            <w:color w:val="0000FF"/>
            <w:sz w:val="24"/>
            <w:szCs w:val="24"/>
          </w:rPr>
          <w:t>183</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hyperlink w:anchor="P10111" w:history="1">
        <w:r w:rsidRPr="00B43337">
          <w:rPr>
            <w:rFonts w:ascii="Times New Roman" w:hAnsi="Times New Roman" w:cs="Times New Roman"/>
            <w:color w:val="0000FF"/>
            <w:sz w:val="24"/>
            <w:szCs w:val="24"/>
          </w:rPr>
          <w:t>строка 181</w:t>
        </w:r>
      </w:hyperlink>
      <w:r w:rsidRPr="00B43337">
        <w:rPr>
          <w:rFonts w:ascii="Times New Roman" w:hAnsi="Times New Roman" w:cs="Times New Roman"/>
          <w:sz w:val="24"/>
          <w:szCs w:val="24"/>
        </w:rPr>
        <w:t xml:space="preserve"> - остаток по счету 020211000 "Средства на счетах бюджета в рублях в органе Федерального казначейства";</w:t>
      </w:r>
    </w:p>
    <w:p w:rsidR="00B43337" w:rsidRPr="00B43337" w:rsidRDefault="00B43337">
      <w:pPr>
        <w:pStyle w:val="ConsPlusNormal"/>
        <w:ind w:firstLine="540"/>
        <w:jc w:val="both"/>
        <w:rPr>
          <w:rFonts w:ascii="Times New Roman" w:hAnsi="Times New Roman" w:cs="Times New Roman"/>
          <w:sz w:val="24"/>
          <w:szCs w:val="24"/>
        </w:rPr>
      </w:pPr>
      <w:hyperlink w:anchor="P10119" w:history="1">
        <w:r w:rsidRPr="00B43337">
          <w:rPr>
            <w:rFonts w:ascii="Times New Roman" w:hAnsi="Times New Roman" w:cs="Times New Roman"/>
            <w:color w:val="0000FF"/>
            <w:sz w:val="24"/>
            <w:szCs w:val="24"/>
          </w:rPr>
          <w:t>строка 182</w:t>
        </w:r>
      </w:hyperlink>
      <w:r w:rsidRPr="00B43337">
        <w:rPr>
          <w:rFonts w:ascii="Times New Roman" w:hAnsi="Times New Roman" w:cs="Times New Roman"/>
          <w:sz w:val="24"/>
          <w:szCs w:val="24"/>
        </w:rPr>
        <w:t xml:space="preserve"> - остаток по счету 020212000 "Средства на счетах бюджета в органе Федерального казначейства в пути";</w:t>
      </w:r>
    </w:p>
    <w:p w:rsidR="00B43337" w:rsidRPr="00B43337" w:rsidRDefault="00B43337">
      <w:pPr>
        <w:pStyle w:val="ConsPlusNormal"/>
        <w:ind w:firstLine="540"/>
        <w:jc w:val="both"/>
        <w:rPr>
          <w:rFonts w:ascii="Times New Roman" w:hAnsi="Times New Roman" w:cs="Times New Roman"/>
          <w:sz w:val="24"/>
          <w:szCs w:val="24"/>
        </w:rPr>
      </w:pPr>
      <w:hyperlink w:anchor="P10127" w:history="1">
        <w:r w:rsidRPr="00B43337">
          <w:rPr>
            <w:rFonts w:ascii="Times New Roman" w:hAnsi="Times New Roman" w:cs="Times New Roman"/>
            <w:color w:val="0000FF"/>
            <w:sz w:val="24"/>
            <w:szCs w:val="24"/>
          </w:rPr>
          <w:t>строка 183</w:t>
        </w:r>
      </w:hyperlink>
      <w:r w:rsidRPr="00B43337">
        <w:rPr>
          <w:rFonts w:ascii="Times New Roman" w:hAnsi="Times New Roman" w:cs="Times New Roman"/>
          <w:sz w:val="24"/>
          <w:szCs w:val="24"/>
        </w:rPr>
        <w:t xml:space="preserve"> - остаток по счету 020213000 "Средства на счетах бюджета в иностранной валюте в органах Федерального казначейства";</w:t>
      </w:r>
    </w:p>
    <w:p w:rsidR="00B43337" w:rsidRPr="00B43337" w:rsidRDefault="00B43337">
      <w:pPr>
        <w:pStyle w:val="ConsPlusNormal"/>
        <w:ind w:firstLine="540"/>
        <w:jc w:val="both"/>
        <w:rPr>
          <w:rFonts w:ascii="Times New Roman" w:hAnsi="Times New Roman" w:cs="Times New Roman"/>
          <w:sz w:val="24"/>
          <w:szCs w:val="24"/>
        </w:rPr>
      </w:pPr>
      <w:hyperlink w:anchor="P10135" w:history="1">
        <w:r w:rsidRPr="00B43337">
          <w:rPr>
            <w:rFonts w:ascii="Times New Roman" w:hAnsi="Times New Roman" w:cs="Times New Roman"/>
            <w:color w:val="0000FF"/>
            <w:sz w:val="24"/>
            <w:szCs w:val="24"/>
          </w:rPr>
          <w:t>строка 190</w:t>
        </w:r>
      </w:hyperlink>
      <w:r w:rsidRPr="00B43337">
        <w:rPr>
          <w:rFonts w:ascii="Times New Roman" w:hAnsi="Times New Roman" w:cs="Times New Roman"/>
          <w:sz w:val="24"/>
          <w:szCs w:val="24"/>
        </w:rPr>
        <w:t xml:space="preserve"> - сумма </w:t>
      </w:r>
      <w:hyperlink w:anchor="P10151" w:history="1">
        <w:r w:rsidRPr="00B43337">
          <w:rPr>
            <w:rFonts w:ascii="Times New Roman" w:hAnsi="Times New Roman" w:cs="Times New Roman"/>
            <w:color w:val="0000FF"/>
            <w:sz w:val="24"/>
            <w:szCs w:val="24"/>
          </w:rPr>
          <w:t>строк 191</w:t>
        </w:r>
      </w:hyperlink>
      <w:r w:rsidRPr="00B43337">
        <w:rPr>
          <w:rFonts w:ascii="Times New Roman" w:hAnsi="Times New Roman" w:cs="Times New Roman"/>
          <w:sz w:val="24"/>
          <w:szCs w:val="24"/>
        </w:rPr>
        <w:t xml:space="preserve"> - </w:t>
      </w:r>
      <w:hyperlink w:anchor="P10167" w:history="1">
        <w:r w:rsidRPr="00B43337">
          <w:rPr>
            <w:rFonts w:ascii="Times New Roman" w:hAnsi="Times New Roman" w:cs="Times New Roman"/>
            <w:color w:val="0000FF"/>
            <w:sz w:val="24"/>
            <w:szCs w:val="24"/>
          </w:rPr>
          <w:t>193</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hyperlink w:anchor="P10151" w:history="1">
        <w:r w:rsidRPr="00B43337">
          <w:rPr>
            <w:rFonts w:ascii="Times New Roman" w:hAnsi="Times New Roman" w:cs="Times New Roman"/>
            <w:color w:val="0000FF"/>
            <w:sz w:val="24"/>
            <w:szCs w:val="24"/>
          </w:rPr>
          <w:t>строка 191</w:t>
        </w:r>
      </w:hyperlink>
      <w:r w:rsidRPr="00B43337">
        <w:rPr>
          <w:rFonts w:ascii="Times New Roman" w:hAnsi="Times New Roman" w:cs="Times New Roman"/>
          <w:sz w:val="24"/>
          <w:szCs w:val="24"/>
        </w:rPr>
        <w:t xml:space="preserve"> - остаток по счету 020221000 "Средства на счетах бюджета в рублях в кредитной организации;"</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519"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hyperlink w:anchor="P10159" w:history="1">
        <w:r w:rsidRPr="00B43337">
          <w:rPr>
            <w:rFonts w:ascii="Times New Roman" w:hAnsi="Times New Roman" w:cs="Times New Roman"/>
            <w:color w:val="0000FF"/>
            <w:sz w:val="24"/>
            <w:szCs w:val="24"/>
          </w:rPr>
          <w:t>строка 192</w:t>
        </w:r>
      </w:hyperlink>
      <w:r w:rsidRPr="00B43337">
        <w:rPr>
          <w:rFonts w:ascii="Times New Roman" w:hAnsi="Times New Roman" w:cs="Times New Roman"/>
          <w:sz w:val="24"/>
          <w:szCs w:val="24"/>
        </w:rPr>
        <w:t xml:space="preserve"> - остаток по счету 020222000 "Средства на счетах бюджета в кредитной организации в пути";</w:t>
      </w:r>
    </w:p>
    <w:p w:rsidR="00B43337" w:rsidRPr="00B43337" w:rsidRDefault="00B43337">
      <w:pPr>
        <w:pStyle w:val="ConsPlusNormal"/>
        <w:ind w:firstLine="540"/>
        <w:jc w:val="both"/>
        <w:rPr>
          <w:rFonts w:ascii="Times New Roman" w:hAnsi="Times New Roman" w:cs="Times New Roman"/>
          <w:sz w:val="24"/>
          <w:szCs w:val="24"/>
        </w:rPr>
      </w:pPr>
      <w:hyperlink w:anchor="P10167" w:history="1">
        <w:r w:rsidRPr="00B43337">
          <w:rPr>
            <w:rFonts w:ascii="Times New Roman" w:hAnsi="Times New Roman" w:cs="Times New Roman"/>
            <w:color w:val="0000FF"/>
            <w:sz w:val="24"/>
            <w:szCs w:val="24"/>
          </w:rPr>
          <w:t>строка 193</w:t>
        </w:r>
      </w:hyperlink>
      <w:r w:rsidRPr="00B43337">
        <w:rPr>
          <w:rFonts w:ascii="Times New Roman" w:hAnsi="Times New Roman" w:cs="Times New Roman"/>
          <w:sz w:val="24"/>
          <w:szCs w:val="24"/>
        </w:rPr>
        <w:t xml:space="preserve"> - остаток по счету 020223000 "Средства на счетах бюджета в иностранной валюте в кредитной организации";</w:t>
      </w:r>
    </w:p>
    <w:p w:rsidR="00B43337" w:rsidRPr="00B43337" w:rsidRDefault="00B43337">
      <w:pPr>
        <w:pStyle w:val="ConsPlusNormal"/>
        <w:ind w:firstLine="540"/>
        <w:jc w:val="both"/>
        <w:rPr>
          <w:rFonts w:ascii="Times New Roman" w:hAnsi="Times New Roman" w:cs="Times New Roman"/>
          <w:sz w:val="24"/>
          <w:szCs w:val="24"/>
        </w:rPr>
      </w:pPr>
      <w:hyperlink w:anchor="P10175" w:history="1">
        <w:r w:rsidRPr="00B43337">
          <w:rPr>
            <w:rFonts w:ascii="Times New Roman" w:hAnsi="Times New Roman" w:cs="Times New Roman"/>
            <w:color w:val="0000FF"/>
            <w:sz w:val="24"/>
            <w:szCs w:val="24"/>
          </w:rPr>
          <w:t>строка 200</w:t>
        </w:r>
      </w:hyperlink>
      <w:r w:rsidRPr="00B43337">
        <w:rPr>
          <w:rFonts w:ascii="Times New Roman" w:hAnsi="Times New Roman" w:cs="Times New Roman"/>
          <w:sz w:val="24"/>
          <w:szCs w:val="24"/>
        </w:rPr>
        <w:t xml:space="preserve"> - сумма </w:t>
      </w:r>
      <w:hyperlink w:anchor="P10191" w:history="1">
        <w:r w:rsidRPr="00B43337">
          <w:rPr>
            <w:rFonts w:ascii="Times New Roman" w:hAnsi="Times New Roman" w:cs="Times New Roman"/>
            <w:color w:val="0000FF"/>
            <w:sz w:val="24"/>
            <w:szCs w:val="24"/>
          </w:rPr>
          <w:t>строк 201</w:t>
        </w:r>
      </w:hyperlink>
      <w:r w:rsidRPr="00B43337">
        <w:rPr>
          <w:rFonts w:ascii="Times New Roman" w:hAnsi="Times New Roman" w:cs="Times New Roman"/>
          <w:sz w:val="24"/>
          <w:szCs w:val="24"/>
        </w:rPr>
        <w:t xml:space="preserve"> - </w:t>
      </w:r>
      <w:hyperlink w:anchor="P10207" w:history="1">
        <w:r w:rsidRPr="00B43337">
          <w:rPr>
            <w:rFonts w:ascii="Times New Roman" w:hAnsi="Times New Roman" w:cs="Times New Roman"/>
            <w:color w:val="0000FF"/>
            <w:sz w:val="24"/>
            <w:szCs w:val="24"/>
          </w:rPr>
          <w:t>203</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hyperlink w:anchor="P10191" w:history="1">
        <w:r w:rsidRPr="00B43337">
          <w:rPr>
            <w:rFonts w:ascii="Times New Roman" w:hAnsi="Times New Roman" w:cs="Times New Roman"/>
            <w:color w:val="0000FF"/>
            <w:sz w:val="24"/>
            <w:szCs w:val="24"/>
          </w:rPr>
          <w:t>строка 201</w:t>
        </w:r>
      </w:hyperlink>
      <w:r w:rsidRPr="00B43337">
        <w:rPr>
          <w:rFonts w:ascii="Times New Roman" w:hAnsi="Times New Roman" w:cs="Times New Roman"/>
          <w:sz w:val="24"/>
          <w:szCs w:val="24"/>
        </w:rPr>
        <w:t xml:space="preserve"> - остаток по счету 020231000 "Средства бюджета на депозитных счетах в рублях";</w:t>
      </w:r>
    </w:p>
    <w:p w:rsidR="00B43337" w:rsidRPr="00B43337" w:rsidRDefault="00B43337">
      <w:pPr>
        <w:pStyle w:val="ConsPlusNormal"/>
        <w:ind w:firstLine="540"/>
        <w:jc w:val="both"/>
        <w:rPr>
          <w:rFonts w:ascii="Times New Roman" w:hAnsi="Times New Roman" w:cs="Times New Roman"/>
          <w:sz w:val="24"/>
          <w:szCs w:val="24"/>
        </w:rPr>
      </w:pPr>
      <w:hyperlink w:anchor="P10199" w:history="1">
        <w:r w:rsidRPr="00B43337">
          <w:rPr>
            <w:rFonts w:ascii="Times New Roman" w:hAnsi="Times New Roman" w:cs="Times New Roman"/>
            <w:color w:val="0000FF"/>
            <w:sz w:val="24"/>
            <w:szCs w:val="24"/>
          </w:rPr>
          <w:t>строка 202</w:t>
        </w:r>
      </w:hyperlink>
      <w:r w:rsidRPr="00B43337">
        <w:rPr>
          <w:rFonts w:ascii="Times New Roman" w:hAnsi="Times New Roman" w:cs="Times New Roman"/>
          <w:sz w:val="24"/>
          <w:szCs w:val="24"/>
        </w:rPr>
        <w:t xml:space="preserve"> - остаток по счету 020232000 "Средства бюджета на депозитных счетах в пути";</w:t>
      </w:r>
    </w:p>
    <w:p w:rsidR="00B43337" w:rsidRPr="00B43337" w:rsidRDefault="00B43337">
      <w:pPr>
        <w:pStyle w:val="ConsPlusNormal"/>
        <w:ind w:firstLine="540"/>
        <w:jc w:val="both"/>
        <w:rPr>
          <w:rFonts w:ascii="Times New Roman" w:hAnsi="Times New Roman" w:cs="Times New Roman"/>
          <w:sz w:val="24"/>
          <w:szCs w:val="24"/>
        </w:rPr>
      </w:pPr>
      <w:hyperlink w:anchor="P10207" w:history="1">
        <w:r w:rsidRPr="00B43337">
          <w:rPr>
            <w:rFonts w:ascii="Times New Roman" w:hAnsi="Times New Roman" w:cs="Times New Roman"/>
            <w:color w:val="0000FF"/>
            <w:sz w:val="24"/>
            <w:szCs w:val="24"/>
          </w:rPr>
          <w:t>строка 203</w:t>
        </w:r>
      </w:hyperlink>
      <w:r w:rsidRPr="00B43337">
        <w:rPr>
          <w:rFonts w:ascii="Times New Roman" w:hAnsi="Times New Roman" w:cs="Times New Roman"/>
          <w:sz w:val="24"/>
          <w:szCs w:val="24"/>
        </w:rPr>
        <w:t xml:space="preserve"> - остаток по счету 020233000 "Средства бюджета на депозитных счетах в иностранной валюте";</w:t>
      </w:r>
    </w:p>
    <w:p w:rsidR="00B43337" w:rsidRPr="00B43337" w:rsidRDefault="00B43337">
      <w:pPr>
        <w:pStyle w:val="ConsPlusNormal"/>
        <w:ind w:firstLine="540"/>
        <w:jc w:val="both"/>
        <w:rPr>
          <w:rFonts w:ascii="Times New Roman" w:hAnsi="Times New Roman" w:cs="Times New Roman"/>
          <w:sz w:val="24"/>
          <w:szCs w:val="24"/>
        </w:rPr>
      </w:pPr>
      <w:hyperlink w:anchor="P10215" w:history="1">
        <w:r w:rsidRPr="00B43337">
          <w:rPr>
            <w:rFonts w:ascii="Times New Roman" w:hAnsi="Times New Roman" w:cs="Times New Roman"/>
            <w:color w:val="0000FF"/>
            <w:sz w:val="24"/>
            <w:szCs w:val="24"/>
          </w:rPr>
          <w:t>строка 205</w:t>
        </w:r>
      </w:hyperlink>
      <w:r w:rsidRPr="00B43337">
        <w:rPr>
          <w:rFonts w:ascii="Times New Roman" w:hAnsi="Times New Roman" w:cs="Times New Roman"/>
          <w:sz w:val="24"/>
          <w:szCs w:val="24"/>
        </w:rPr>
        <w:t xml:space="preserve"> - остаток по счету 021100000 "Внутренние расчеты по поступлениям";</w:t>
      </w:r>
    </w:p>
    <w:p w:rsidR="00B43337" w:rsidRPr="00B43337" w:rsidRDefault="00B43337">
      <w:pPr>
        <w:pStyle w:val="ConsPlusNormal"/>
        <w:ind w:firstLine="540"/>
        <w:jc w:val="both"/>
        <w:rPr>
          <w:rFonts w:ascii="Times New Roman" w:hAnsi="Times New Roman" w:cs="Times New Roman"/>
          <w:sz w:val="24"/>
          <w:szCs w:val="24"/>
        </w:rPr>
      </w:pPr>
      <w:hyperlink w:anchor="P10223" w:history="1">
        <w:r w:rsidRPr="00B43337">
          <w:rPr>
            <w:rFonts w:ascii="Times New Roman" w:hAnsi="Times New Roman" w:cs="Times New Roman"/>
            <w:color w:val="0000FF"/>
            <w:sz w:val="24"/>
            <w:szCs w:val="24"/>
          </w:rPr>
          <w:t>строка 206</w:t>
        </w:r>
      </w:hyperlink>
      <w:r w:rsidRPr="00B43337">
        <w:rPr>
          <w:rFonts w:ascii="Times New Roman" w:hAnsi="Times New Roman" w:cs="Times New Roman"/>
          <w:sz w:val="24"/>
          <w:szCs w:val="24"/>
        </w:rPr>
        <w:t xml:space="preserve"> - остаток по счету 021200000 "Внутренние расчеты по выбытиям";</w:t>
      </w:r>
    </w:p>
    <w:p w:rsidR="00B43337" w:rsidRPr="00B43337" w:rsidRDefault="00B43337">
      <w:pPr>
        <w:pStyle w:val="ConsPlusNormal"/>
        <w:ind w:firstLine="540"/>
        <w:jc w:val="both"/>
        <w:rPr>
          <w:rFonts w:ascii="Times New Roman" w:hAnsi="Times New Roman" w:cs="Times New Roman"/>
          <w:sz w:val="24"/>
          <w:szCs w:val="24"/>
        </w:rPr>
      </w:pPr>
      <w:hyperlink w:anchor="P10231" w:history="1">
        <w:r w:rsidRPr="00B43337">
          <w:rPr>
            <w:rFonts w:ascii="Times New Roman" w:hAnsi="Times New Roman" w:cs="Times New Roman"/>
            <w:color w:val="0000FF"/>
            <w:sz w:val="24"/>
            <w:szCs w:val="24"/>
          </w:rPr>
          <w:t>строка 410</w:t>
        </w:r>
      </w:hyperlink>
      <w:r w:rsidRPr="00B43337">
        <w:rPr>
          <w:rFonts w:ascii="Times New Roman" w:hAnsi="Times New Roman" w:cs="Times New Roman"/>
          <w:sz w:val="24"/>
          <w:szCs w:val="24"/>
        </w:rPr>
        <w:t xml:space="preserve"> - сумма </w:t>
      </w:r>
      <w:hyperlink w:anchor="P10095" w:history="1">
        <w:r w:rsidRPr="00B43337">
          <w:rPr>
            <w:rFonts w:ascii="Times New Roman" w:hAnsi="Times New Roman" w:cs="Times New Roman"/>
            <w:color w:val="0000FF"/>
            <w:sz w:val="24"/>
            <w:szCs w:val="24"/>
          </w:rPr>
          <w:t>строк 180</w:t>
        </w:r>
      </w:hyperlink>
      <w:r w:rsidRPr="00B43337">
        <w:rPr>
          <w:rFonts w:ascii="Times New Roman" w:hAnsi="Times New Roman" w:cs="Times New Roman"/>
          <w:sz w:val="24"/>
          <w:szCs w:val="24"/>
        </w:rPr>
        <w:t xml:space="preserve">, </w:t>
      </w:r>
      <w:hyperlink w:anchor="P10135" w:history="1">
        <w:r w:rsidRPr="00B43337">
          <w:rPr>
            <w:rFonts w:ascii="Times New Roman" w:hAnsi="Times New Roman" w:cs="Times New Roman"/>
            <w:color w:val="0000FF"/>
            <w:sz w:val="24"/>
            <w:szCs w:val="24"/>
          </w:rPr>
          <w:t>190</w:t>
        </w:r>
      </w:hyperlink>
      <w:r w:rsidRPr="00B43337">
        <w:rPr>
          <w:rFonts w:ascii="Times New Roman" w:hAnsi="Times New Roman" w:cs="Times New Roman"/>
          <w:sz w:val="24"/>
          <w:szCs w:val="24"/>
        </w:rPr>
        <w:t xml:space="preserve">, </w:t>
      </w:r>
      <w:hyperlink w:anchor="P10175" w:history="1">
        <w:r w:rsidRPr="00B43337">
          <w:rPr>
            <w:rFonts w:ascii="Times New Roman" w:hAnsi="Times New Roman" w:cs="Times New Roman"/>
            <w:color w:val="0000FF"/>
            <w:sz w:val="24"/>
            <w:szCs w:val="24"/>
          </w:rPr>
          <w:t>200</w:t>
        </w:r>
      </w:hyperlink>
      <w:r w:rsidRPr="00B43337">
        <w:rPr>
          <w:rFonts w:ascii="Times New Roman" w:hAnsi="Times New Roman" w:cs="Times New Roman"/>
          <w:sz w:val="24"/>
          <w:szCs w:val="24"/>
        </w:rPr>
        <w:t xml:space="preserve">, </w:t>
      </w:r>
      <w:hyperlink w:anchor="P10215" w:history="1">
        <w:r w:rsidRPr="00B43337">
          <w:rPr>
            <w:rFonts w:ascii="Times New Roman" w:hAnsi="Times New Roman" w:cs="Times New Roman"/>
            <w:color w:val="0000FF"/>
            <w:sz w:val="24"/>
            <w:szCs w:val="24"/>
          </w:rPr>
          <w:t>205</w:t>
        </w:r>
      </w:hyperlink>
      <w:r w:rsidRPr="00B43337">
        <w:rPr>
          <w:rFonts w:ascii="Times New Roman" w:hAnsi="Times New Roman" w:cs="Times New Roman"/>
          <w:sz w:val="24"/>
          <w:szCs w:val="24"/>
        </w:rPr>
        <w:t xml:space="preserve">, </w:t>
      </w:r>
      <w:hyperlink w:anchor="P10223" w:history="1">
        <w:r w:rsidRPr="00B43337">
          <w:rPr>
            <w:rFonts w:ascii="Times New Roman" w:hAnsi="Times New Roman" w:cs="Times New Roman"/>
            <w:color w:val="0000FF"/>
            <w:sz w:val="24"/>
            <w:szCs w:val="24"/>
          </w:rPr>
          <w:t>206</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hyperlink w:anchor="P10260" w:history="1">
        <w:r w:rsidRPr="00B43337">
          <w:rPr>
            <w:rFonts w:ascii="Times New Roman" w:hAnsi="Times New Roman" w:cs="Times New Roman"/>
            <w:color w:val="0000FF"/>
            <w:sz w:val="24"/>
            <w:szCs w:val="24"/>
          </w:rPr>
          <w:t>Раздел</w:t>
        </w:r>
      </w:hyperlink>
      <w:r w:rsidRPr="00B43337">
        <w:rPr>
          <w:rFonts w:ascii="Times New Roman" w:hAnsi="Times New Roman" w:cs="Times New Roman"/>
          <w:sz w:val="24"/>
          <w:szCs w:val="24"/>
        </w:rPr>
        <w:t xml:space="preserve"> "Обязательства"</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105. В разделе "Обязательства" отражаются остатки кредиторских расчетов, возникших при отражении кассовых операций финансовым органом в разрезе строк:</w:t>
      </w:r>
    </w:p>
    <w:p w:rsidR="00B43337" w:rsidRPr="00B43337" w:rsidRDefault="00B43337">
      <w:pPr>
        <w:pStyle w:val="ConsPlusNormal"/>
        <w:ind w:firstLine="540"/>
        <w:jc w:val="both"/>
        <w:rPr>
          <w:rFonts w:ascii="Times New Roman" w:hAnsi="Times New Roman" w:cs="Times New Roman"/>
          <w:sz w:val="24"/>
          <w:szCs w:val="24"/>
        </w:rPr>
      </w:pPr>
      <w:hyperlink w:anchor="P10268" w:history="1">
        <w:r w:rsidRPr="00B43337">
          <w:rPr>
            <w:rFonts w:ascii="Times New Roman" w:hAnsi="Times New Roman" w:cs="Times New Roman"/>
            <w:color w:val="0000FF"/>
            <w:sz w:val="24"/>
            <w:szCs w:val="24"/>
          </w:rPr>
          <w:t>строка 540</w:t>
        </w:r>
      </w:hyperlink>
      <w:r w:rsidRPr="00B43337">
        <w:rPr>
          <w:rFonts w:ascii="Times New Roman" w:hAnsi="Times New Roman" w:cs="Times New Roman"/>
          <w:sz w:val="24"/>
          <w:szCs w:val="24"/>
        </w:rPr>
        <w:t xml:space="preserve"> - остаток по счету 030800000 "Внутренние расчеты по поступлениям";</w:t>
      </w:r>
    </w:p>
    <w:p w:rsidR="00B43337" w:rsidRPr="00B43337" w:rsidRDefault="00B43337">
      <w:pPr>
        <w:pStyle w:val="ConsPlusNormal"/>
        <w:ind w:firstLine="540"/>
        <w:jc w:val="both"/>
        <w:rPr>
          <w:rFonts w:ascii="Times New Roman" w:hAnsi="Times New Roman" w:cs="Times New Roman"/>
          <w:sz w:val="24"/>
          <w:szCs w:val="24"/>
        </w:rPr>
      </w:pPr>
      <w:hyperlink w:anchor="P10276" w:history="1">
        <w:r w:rsidRPr="00B43337">
          <w:rPr>
            <w:rFonts w:ascii="Times New Roman" w:hAnsi="Times New Roman" w:cs="Times New Roman"/>
            <w:color w:val="0000FF"/>
            <w:sz w:val="24"/>
            <w:szCs w:val="24"/>
          </w:rPr>
          <w:t>строка 550</w:t>
        </w:r>
      </w:hyperlink>
      <w:r w:rsidRPr="00B43337">
        <w:rPr>
          <w:rFonts w:ascii="Times New Roman" w:hAnsi="Times New Roman" w:cs="Times New Roman"/>
          <w:sz w:val="24"/>
          <w:szCs w:val="24"/>
        </w:rPr>
        <w:t xml:space="preserve"> - остаток по счету 030900000 "Внутренние расчеты по выбытиям";</w:t>
      </w:r>
    </w:p>
    <w:p w:rsidR="00B43337" w:rsidRPr="00B43337" w:rsidRDefault="00B43337">
      <w:pPr>
        <w:pStyle w:val="ConsPlusNormal"/>
        <w:ind w:firstLine="540"/>
        <w:jc w:val="both"/>
        <w:rPr>
          <w:rFonts w:ascii="Times New Roman" w:hAnsi="Times New Roman" w:cs="Times New Roman"/>
          <w:sz w:val="24"/>
          <w:szCs w:val="24"/>
        </w:rPr>
      </w:pPr>
      <w:hyperlink w:anchor="P10284" w:history="1">
        <w:r w:rsidRPr="00B43337">
          <w:rPr>
            <w:rFonts w:ascii="Times New Roman" w:hAnsi="Times New Roman" w:cs="Times New Roman"/>
            <w:color w:val="0000FF"/>
            <w:sz w:val="24"/>
            <w:szCs w:val="24"/>
          </w:rPr>
          <w:t>строка 560</w:t>
        </w:r>
      </w:hyperlink>
      <w:r w:rsidRPr="00B43337">
        <w:rPr>
          <w:rFonts w:ascii="Times New Roman" w:hAnsi="Times New Roman" w:cs="Times New Roman"/>
          <w:sz w:val="24"/>
          <w:szCs w:val="24"/>
        </w:rPr>
        <w:t xml:space="preserve"> - сумма </w:t>
      </w:r>
      <w:hyperlink w:anchor="P10268" w:history="1">
        <w:r w:rsidRPr="00B43337">
          <w:rPr>
            <w:rFonts w:ascii="Times New Roman" w:hAnsi="Times New Roman" w:cs="Times New Roman"/>
            <w:color w:val="0000FF"/>
            <w:sz w:val="24"/>
            <w:szCs w:val="24"/>
          </w:rPr>
          <w:t>строк 540</w:t>
        </w:r>
      </w:hyperlink>
      <w:r w:rsidRPr="00B43337">
        <w:rPr>
          <w:rFonts w:ascii="Times New Roman" w:hAnsi="Times New Roman" w:cs="Times New Roman"/>
          <w:sz w:val="24"/>
          <w:szCs w:val="24"/>
        </w:rPr>
        <w:t xml:space="preserve">, </w:t>
      </w:r>
      <w:hyperlink w:anchor="P10276" w:history="1">
        <w:r w:rsidRPr="00B43337">
          <w:rPr>
            <w:rFonts w:ascii="Times New Roman" w:hAnsi="Times New Roman" w:cs="Times New Roman"/>
            <w:color w:val="0000FF"/>
            <w:sz w:val="24"/>
            <w:szCs w:val="24"/>
          </w:rPr>
          <w:t>550</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hyperlink w:anchor="P10292" w:history="1">
        <w:r w:rsidRPr="00B43337">
          <w:rPr>
            <w:rFonts w:ascii="Times New Roman" w:hAnsi="Times New Roman" w:cs="Times New Roman"/>
            <w:color w:val="0000FF"/>
            <w:sz w:val="24"/>
            <w:szCs w:val="24"/>
          </w:rPr>
          <w:t>Раздел</w:t>
        </w:r>
      </w:hyperlink>
      <w:r w:rsidRPr="00B43337">
        <w:rPr>
          <w:rFonts w:ascii="Times New Roman" w:hAnsi="Times New Roman" w:cs="Times New Roman"/>
          <w:sz w:val="24"/>
          <w:szCs w:val="24"/>
        </w:rPr>
        <w:t xml:space="preserve"> "Финансовый результат"</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106. В разделе "Финансовый результат" отражается результат деятельности по кассовым операциям финансового органа в разрезе строк:</w:t>
      </w:r>
    </w:p>
    <w:p w:rsidR="00B43337" w:rsidRPr="00B43337" w:rsidRDefault="00B43337">
      <w:pPr>
        <w:pStyle w:val="ConsPlusNormal"/>
        <w:ind w:firstLine="540"/>
        <w:jc w:val="both"/>
        <w:rPr>
          <w:rFonts w:ascii="Times New Roman" w:hAnsi="Times New Roman" w:cs="Times New Roman"/>
          <w:sz w:val="24"/>
          <w:szCs w:val="24"/>
        </w:rPr>
      </w:pPr>
      <w:hyperlink w:anchor="P10300" w:history="1">
        <w:r w:rsidRPr="00B43337">
          <w:rPr>
            <w:rFonts w:ascii="Times New Roman" w:hAnsi="Times New Roman" w:cs="Times New Roman"/>
            <w:color w:val="0000FF"/>
            <w:sz w:val="24"/>
            <w:szCs w:val="24"/>
          </w:rPr>
          <w:t>строка 690</w:t>
        </w:r>
      </w:hyperlink>
      <w:r w:rsidRPr="00B43337">
        <w:rPr>
          <w:rFonts w:ascii="Times New Roman" w:hAnsi="Times New Roman" w:cs="Times New Roman"/>
          <w:sz w:val="24"/>
          <w:szCs w:val="24"/>
        </w:rPr>
        <w:t xml:space="preserve"> - разность </w:t>
      </w:r>
      <w:hyperlink w:anchor="P10316" w:history="1">
        <w:r w:rsidRPr="00B43337">
          <w:rPr>
            <w:rFonts w:ascii="Times New Roman" w:hAnsi="Times New Roman" w:cs="Times New Roman"/>
            <w:color w:val="0000FF"/>
            <w:sz w:val="24"/>
            <w:szCs w:val="24"/>
          </w:rPr>
          <w:t>строк 710</w:t>
        </w:r>
      </w:hyperlink>
      <w:r w:rsidRPr="00B43337">
        <w:rPr>
          <w:rFonts w:ascii="Times New Roman" w:hAnsi="Times New Roman" w:cs="Times New Roman"/>
          <w:sz w:val="24"/>
          <w:szCs w:val="24"/>
        </w:rPr>
        <w:t xml:space="preserve">, </w:t>
      </w:r>
      <w:hyperlink w:anchor="P10356" w:history="1">
        <w:r w:rsidRPr="00B43337">
          <w:rPr>
            <w:rFonts w:ascii="Times New Roman" w:hAnsi="Times New Roman" w:cs="Times New Roman"/>
            <w:color w:val="0000FF"/>
            <w:sz w:val="24"/>
            <w:szCs w:val="24"/>
          </w:rPr>
          <w:t>720</w:t>
        </w:r>
      </w:hyperlink>
      <w:r w:rsidRPr="00B43337">
        <w:rPr>
          <w:rFonts w:ascii="Times New Roman" w:hAnsi="Times New Roman" w:cs="Times New Roman"/>
          <w:sz w:val="24"/>
          <w:szCs w:val="24"/>
        </w:rPr>
        <w:t xml:space="preserve"> плюс </w:t>
      </w:r>
      <w:hyperlink w:anchor="P10396" w:history="1">
        <w:r w:rsidRPr="00B43337">
          <w:rPr>
            <w:rFonts w:ascii="Times New Roman" w:hAnsi="Times New Roman" w:cs="Times New Roman"/>
            <w:color w:val="0000FF"/>
            <w:sz w:val="24"/>
            <w:szCs w:val="24"/>
          </w:rPr>
          <w:t>строка 800</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hyperlink w:anchor="P10316" w:history="1">
        <w:r w:rsidRPr="00B43337">
          <w:rPr>
            <w:rFonts w:ascii="Times New Roman" w:hAnsi="Times New Roman" w:cs="Times New Roman"/>
            <w:color w:val="0000FF"/>
            <w:sz w:val="24"/>
            <w:szCs w:val="24"/>
          </w:rPr>
          <w:t>строка 710</w:t>
        </w:r>
      </w:hyperlink>
      <w:r w:rsidRPr="00B43337">
        <w:rPr>
          <w:rFonts w:ascii="Times New Roman" w:hAnsi="Times New Roman" w:cs="Times New Roman"/>
          <w:sz w:val="24"/>
          <w:szCs w:val="24"/>
        </w:rPr>
        <w:t xml:space="preserve"> - сумма </w:t>
      </w:r>
      <w:hyperlink w:anchor="P10324" w:history="1">
        <w:r w:rsidRPr="00B43337">
          <w:rPr>
            <w:rFonts w:ascii="Times New Roman" w:hAnsi="Times New Roman" w:cs="Times New Roman"/>
            <w:color w:val="0000FF"/>
            <w:sz w:val="24"/>
            <w:szCs w:val="24"/>
          </w:rPr>
          <w:t>строк 711</w:t>
        </w:r>
      </w:hyperlink>
      <w:r w:rsidRPr="00B43337">
        <w:rPr>
          <w:rFonts w:ascii="Times New Roman" w:hAnsi="Times New Roman" w:cs="Times New Roman"/>
          <w:sz w:val="24"/>
          <w:szCs w:val="24"/>
        </w:rPr>
        <w:t xml:space="preserve"> - </w:t>
      </w:r>
      <w:hyperlink w:anchor="P10348" w:history="1">
        <w:r w:rsidRPr="00B43337">
          <w:rPr>
            <w:rFonts w:ascii="Times New Roman" w:hAnsi="Times New Roman" w:cs="Times New Roman"/>
            <w:color w:val="0000FF"/>
            <w:sz w:val="24"/>
            <w:szCs w:val="24"/>
          </w:rPr>
          <w:t>714</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hyperlink w:anchor="P10324" w:history="1">
        <w:r w:rsidRPr="00B43337">
          <w:rPr>
            <w:rFonts w:ascii="Times New Roman" w:hAnsi="Times New Roman" w:cs="Times New Roman"/>
            <w:color w:val="0000FF"/>
            <w:sz w:val="24"/>
            <w:szCs w:val="24"/>
          </w:rPr>
          <w:t>строка 711</w:t>
        </w:r>
      </w:hyperlink>
      <w:r w:rsidRPr="00B43337">
        <w:rPr>
          <w:rFonts w:ascii="Times New Roman" w:hAnsi="Times New Roman" w:cs="Times New Roman"/>
          <w:sz w:val="24"/>
          <w:szCs w:val="24"/>
        </w:rPr>
        <w:t xml:space="preserve"> - остаток по счету 040210100 "Поступления в бюджет по доходам";</w:t>
      </w:r>
    </w:p>
    <w:p w:rsidR="00B43337" w:rsidRPr="00B43337" w:rsidRDefault="00B43337">
      <w:pPr>
        <w:pStyle w:val="ConsPlusNormal"/>
        <w:ind w:firstLine="540"/>
        <w:jc w:val="both"/>
        <w:rPr>
          <w:rFonts w:ascii="Times New Roman" w:hAnsi="Times New Roman" w:cs="Times New Roman"/>
          <w:sz w:val="24"/>
          <w:szCs w:val="24"/>
        </w:rPr>
      </w:pPr>
      <w:hyperlink w:anchor="P10332" w:history="1">
        <w:r w:rsidRPr="00B43337">
          <w:rPr>
            <w:rFonts w:ascii="Times New Roman" w:hAnsi="Times New Roman" w:cs="Times New Roman"/>
            <w:color w:val="0000FF"/>
            <w:sz w:val="24"/>
            <w:szCs w:val="24"/>
          </w:rPr>
          <w:t>строка 712</w:t>
        </w:r>
      </w:hyperlink>
      <w:r w:rsidRPr="00B43337">
        <w:rPr>
          <w:rFonts w:ascii="Times New Roman" w:hAnsi="Times New Roman" w:cs="Times New Roman"/>
          <w:sz w:val="24"/>
          <w:szCs w:val="24"/>
        </w:rPr>
        <w:t xml:space="preserve"> - остаток по счету 040210400 "Поступления в бюджет от реализации нефинансовых активов";</w:t>
      </w:r>
    </w:p>
    <w:p w:rsidR="00B43337" w:rsidRPr="00B43337" w:rsidRDefault="00B43337">
      <w:pPr>
        <w:pStyle w:val="ConsPlusNormal"/>
        <w:ind w:firstLine="540"/>
        <w:jc w:val="both"/>
        <w:rPr>
          <w:rFonts w:ascii="Times New Roman" w:hAnsi="Times New Roman" w:cs="Times New Roman"/>
          <w:sz w:val="24"/>
          <w:szCs w:val="24"/>
        </w:rPr>
      </w:pPr>
      <w:hyperlink w:anchor="P10340" w:history="1">
        <w:r w:rsidRPr="00B43337">
          <w:rPr>
            <w:rFonts w:ascii="Times New Roman" w:hAnsi="Times New Roman" w:cs="Times New Roman"/>
            <w:color w:val="0000FF"/>
            <w:sz w:val="24"/>
            <w:szCs w:val="24"/>
          </w:rPr>
          <w:t>строка 713</w:t>
        </w:r>
      </w:hyperlink>
      <w:r w:rsidRPr="00B43337">
        <w:rPr>
          <w:rFonts w:ascii="Times New Roman" w:hAnsi="Times New Roman" w:cs="Times New Roman"/>
          <w:sz w:val="24"/>
          <w:szCs w:val="24"/>
        </w:rPr>
        <w:t xml:space="preserve"> - остаток по счету 040210600 "Поступления в бюджет от выбытия финансовых активов";</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520"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hyperlink w:anchor="P10348" w:history="1">
        <w:r w:rsidRPr="00B43337">
          <w:rPr>
            <w:rFonts w:ascii="Times New Roman" w:hAnsi="Times New Roman" w:cs="Times New Roman"/>
            <w:color w:val="0000FF"/>
            <w:sz w:val="24"/>
            <w:szCs w:val="24"/>
          </w:rPr>
          <w:t>строка 714</w:t>
        </w:r>
      </w:hyperlink>
      <w:r w:rsidRPr="00B43337">
        <w:rPr>
          <w:rFonts w:ascii="Times New Roman" w:hAnsi="Times New Roman" w:cs="Times New Roman"/>
          <w:sz w:val="24"/>
          <w:szCs w:val="24"/>
        </w:rPr>
        <w:t xml:space="preserve"> - остаток по счету 040210700 "Поступления в бюджет от заимствований";</w:t>
      </w:r>
    </w:p>
    <w:p w:rsidR="00B43337" w:rsidRPr="00B43337" w:rsidRDefault="00B43337">
      <w:pPr>
        <w:pStyle w:val="ConsPlusNormal"/>
        <w:ind w:firstLine="540"/>
        <w:jc w:val="both"/>
        <w:rPr>
          <w:rFonts w:ascii="Times New Roman" w:hAnsi="Times New Roman" w:cs="Times New Roman"/>
          <w:sz w:val="24"/>
          <w:szCs w:val="24"/>
        </w:rPr>
      </w:pPr>
      <w:hyperlink w:anchor="P10356" w:history="1">
        <w:r w:rsidRPr="00B43337">
          <w:rPr>
            <w:rFonts w:ascii="Times New Roman" w:hAnsi="Times New Roman" w:cs="Times New Roman"/>
            <w:color w:val="0000FF"/>
            <w:sz w:val="24"/>
            <w:szCs w:val="24"/>
          </w:rPr>
          <w:t>строка 720</w:t>
        </w:r>
      </w:hyperlink>
      <w:r w:rsidRPr="00B43337">
        <w:rPr>
          <w:rFonts w:ascii="Times New Roman" w:hAnsi="Times New Roman" w:cs="Times New Roman"/>
          <w:sz w:val="24"/>
          <w:szCs w:val="24"/>
        </w:rPr>
        <w:t xml:space="preserve"> - сумма </w:t>
      </w:r>
      <w:hyperlink w:anchor="P10364" w:history="1">
        <w:r w:rsidRPr="00B43337">
          <w:rPr>
            <w:rFonts w:ascii="Times New Roman" w:hAnsi="Times New Roman" w:cs="Times New Roman"/>
            <w:color w:val="0000FF"/>
            <w:sz w:val="24"/>
            <w:szCs w:val="24"/>
          </w:rPr>
          <w:t>строк 721</w:t>
        </w:r>
      </w:hyperlink>
      <w:r w:rsidRPr="00B43337">
        <w:rPr>
          <w:rFonts w:ascii="Times New Roman" w:hAnsi="Times New Roman" w:cs="Times New Roman"/>
          <w:sz w:val="24"/>
          <w:szCs w:val="24"/>
        </w:rPr>
        <w:t xml:space="preserve"> - </w:t>
      </w:r>
      <w:hyperlink w:anchor="P10388" w:history="1">
        <w:r w:rsidRPr="00B43337">
          <w:rPr>
            <w:rFonts w:ascii="Times New Roman" w:hAnsi="Times New Roman" w:cs="Times New Roman"/>
            <w:color w:val="0000FF"/>
            <w:sz w:val="24"/>
            <w:szCs w:val="24"/>
          </w:rPr>
          <w:t>724</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hyperlink w:anchor="P10364" w:history="1">
        <w:r w:rsidRPr="00B43337">
          <w:rPr>
            <w:rFonts w:ascii="Times New Roman" w:hAnsi="Times New Roman" w:cs="Times New Roman"/>
            <w:color w:val="0000FF"/>
            <w:sz w:val="24"/>
            <w:szCs w:val="24"/>
          </w:rPr>
          <w:t>строка 721</w:t>
        </w:r>
      </w:hyperlink>
      <w:r w:rsidRPr="00B43337">
        <w:rPr>
          <w:rFonts w:ascii="Times New Roman" w:hAnsi="Times New Roman" w:cs="Times New Roman"/>
          <w:sz w:val="24"/>
          <w:szCs w:val="24"/>
        </w:rPr>
        <w:t xml:space="preserve"> - остаток по счету 040220200 "Выбытия средств бюджета по расходам";</w:t>
      </w:r>
    </w:p>
    <w:p w:rsidR="00B43337" w:rsidRPr="00B43337" w:rsidRDefault="00B43337">
      <w:pPr>
        <w:pStyle w:val="ConsPlusNormal"/>
        <w:ind w:firstLine="540"/>
        <w:jc w:val="both"/>
        <w:rPr>
          <w:rFonts w:ascii="Times New Roman" w:hAnsi="Times New Roman" w:cs="Times New Roman"/>
          <w:sz w:val="24"/>
          <w:szCs w:val="24"/>
        </w:rPr>
      </w:pPr>
      <w:hyperlink w:anchor="P10372" w:history="1">
        <w:r w:rsidRPr="00B43337">
          <w:rPr>
            <w:rFonts w:ascii="Times New Roman" w:hAnsi="Times New Roman" w:cs="Times New Roman"/>
            <w:color w:val="0000FF"/>
            <w:sz w:val="24"/>
            <w:szCs w:val="24"/>
          </w:rPr>
          <w:t>строка 722</w:t>
        </w:r>
      </w:hyperlink>
      <w:r w:rsidRPr="00B43337">
        <w:rPr>
          <w:rFonts w:ascii="Times New Roman" w:hAnsi="Times New Roman" w:cs="Times New Roman"/>
          <w:sz w:val="24"/>
          <w:szCs w:val="24"/>
        </w:rPr>
        <w:t xml:space="preserve"> - остаток по счету 040220300 "Выбытия средств бюджета по поступлению нефинансовых активов";</w:t>
      </w:r>
    </w:p>
    <w:p w:rsidR="00B43337" w:rsidRPr="00B43337" w:rsidRDefault="00B43337">
      <w:pPr>
        <w:pStyle w:val="ConsPlusNormal"/>
        <w:ind w:firstLine="540"/>
        <w:jc w:val="both"/>
        <w:rPr>
          <w:rFonts w:ascii="Times New Roman" w:hAnsi="Times New Roman" w:cs="Times New Roman"/>
          <w:sz w:val="24"/>
          <w:szCs w:val="24"/>
        </w:rPr>
      </w:pPr>
      <w:hyperlink w:anchor="P10380" w:history="1">
        <w:r w:rsidRPr="00B43337">
          <w:rPr>
            <w:rFonts w:ascii="Times New Roman" w:hAnsi="Times New Roman" w:cs="Times New Roman"/>
            <w:color w:val="0000FF"/>
            <w:sz w:val="24"/>
            <w:szCs w:val="24"/>
          </w:rPr>
          <w:t>строка 723</w:t>
        </w:r>
      </w:hyperlink>
      <w:r w:rsidRPr="00B43337">
        <w:rPr>
          <w:rFonts w:ascii="Times New Roman" w:hAnsi="Times New Roman" w:cs="Times New Roman"/>
          <w:sz w:val="24"/>
          <w:szCs w:val="24"/>
        </w:rPr>
        <w:t xml:space="preserve"> - остаток по счету 040220500 "Выбытия средств бюджета по приобретению финансовых активов";</w:t>
      </w:r>
    </w:p>
    <w:p w:rsidR="00B43337" w:rsidRPr="00B43337" w:rsidRDefault="00B43337">
      <w:pPr>
        <w:pStyle w:val="ConsPlusNormal"/>
        <w:ind w:firstLine="540"/>
        <w:jc w:val="both"/>
        <w:rPr>
          <w:rFonts w:ascii="Times New Roman" w:hAnsi="Times New Roman" w:cs="Times New Roman"/>
          <w:sz w:val="24"/>
          <w:szCs w:val="24"/>
        </w:rPr>
      </w:pPr>
      <w:hyperlink w:anchor="P10388" w:history="1">
        <w:r w:rsidRPr="00B43337">
          <w:rPr>
            <w:rFonts w:ascii="Times New Roman" w:hAnsi="Times New Roman" w:cs="Times New Roman"/>
            <w:color w:val="0000FF"/>
            <w:sz w:val="24"/>
            <w:szCs w:val="24"/>
          </w:rPr>
          <w:t>строка 724</w:t>
        </w:r>
      </w:hyperlink>
      <w:r w:rsidRPr="00B43337">
        <w:rPr>
          <w:rFonts w:ascii="Times New Roman" w:hAnsi="Times New Roman" w:cs="Times New Roman"/>
          <w:sz w:val="24"/>
          <w:szCs w:val="24"/>
        </w:rPr>
        <w:t xml:space="preserve"> - остаток по счету 040220800 "Выбытия средств бюджета по погашению долговых обязательств";</w:t>
      </w:r>
    </w:p>
    <w:p w:rsidR="00B43337" w:rsidRPr="00B43337" w:rsidRDefault="00B43337">
      <w:pPr>
        <w:pStyle w:val="ConsPlusNormal"/>
        <w:ind w:firstLine="540"/>
        <w:jc w:val="both"/>
        <w:rPr>
          <w:rFonts w:ascii="Times New Roman" w:hAnsi="Times New Roman" w:cs="Times New Roman"/>
          <w:sz w:val="24"/>
          <w:szCs w:val="24"/>
        </w:rPr>
      </w:pPr>
      <w:hyperlink w:anchor="P10396" w:history="1">
        <w:r w:rsidRPr="00B43337">
          <w:rPr>
            <w:rFonts w:ascii="Times New Roman" w:hAnsi="Times New Roman" w:cs="Times New Roman"/>
            <w:color w:val="0000FF"/>
            <w:sz w:val="24"/>
            <w:szCs w:val="24"/>
          </w:rPr>
          <w:t>строка 800</w:t>
        </w:r>
      </w:hyperlink>
      <w:r w:rsidRPr="00B43337">
        <w:rPr>
          <w:rFonts w:ascii="Times New Roman" w:hAnsi="Times New Roman" w:cs="Times New Roman"/>
          <w:sz w:val="24"/>
          <w:szCs w:val="24"/>
        </w:rPr>
        <w:t xml:space="preserve"> - остаток по счету 040230000 "Результат прошлых отчетных периодов по кассовому исполнению бюджета";</w:t>
      </w:r>
    </w:p>
    <w:p w:rsidR="00B43337" w:rsidRPr="00B43337" w:rsidRDefault="00B43337">
      <w:pPr>
        <w:pStyle w:val="ConsPlusNormal"/>
        <w:ind w:firstLine="540"/>
        <w:jc w:val="both"/>
        <w:rPr>
          <w:rFonts w:ascii="Times New Roman" w:hAnsi="Times New Roman" w:cs="Times New Roman"/>
          <w:sz w:val="24"/>
          <w:szCs w:val="24"/>
        </w:rPr>
      </w:pPr>
      <w:hyperlink w:anchor="P10404" w:history="1">
        <w:r w:rsidRPr="00B43337">
          <w:rPr>
            <w:rFonts w:ascii="Times New Roman" w:hAnsi="Times New Roman" w:cs="Times New Roman"/>
            <w:color w:val="0000FF"/>
            <w:sz w:val="24"/>
            <w:szCs w:val="24"/>
          </w:rPr>
          <w:t>строка 900</w:t>
        </w:r>
      </w:hyperlink>
      <w:r w:rsidRPr="00B43337">
        <w:rPr>
          <w:rFonts w:ascii="Times New Roman" w:hAnsi="Times New Roman" w:cs="Times New Roman"/>
          <w:sz w:val="24"/>
          <w:szCs w:val="24"/>
        </w:rPr>
        <w:t xml:space="preserve"> - сумма </w:t>
      </w:r>
      <w:hyperlink w:anchor="P10284" w:history="1">
        <w:r w:rsidRPr="00B43337">
          <w:rPr>
            <w:rFonts w:ascii="Times New Roman" w:hAnsi="Times New Roman" w:cs="Times New Roman"/>
            <w:color w:val="0000FF"/>
            <w:sz w:val="24"/>
            <w:szCs w:val="24"/>
          </w:rPr>
          <w:t>строк 560</w:t>
        </w:r>
      </w:hyperlink>
      <w:r w:rsidRPr="00B43337">
        <w:rPr>
          <w:rFonts w:ascii="Times New Roman" w:hAnsi="Times New Roman" w:cs="Times New Roman"/>
          <w:sz w:val="24"/>
          <w:szCs w:val="24"/>
        </w:rPr>
        <w:t xml:space="preserve">, </w:t>
      </w:r>
      <w:hyperlink w:anchor="P10300" w:history="1">
        <w:r w:rsidRPr="00B43337">
          <w:rPr>
            <w:rFonts w:ascii="Times New Roman" w:hAnsi="Times New Roman" w:cs="Times New Roman"/>
            <w:color w:val="0000FF"/>
            <w:sz w:val="24"/>
            <w:szCs w:val="24"/>
          </w:rPr>
          <w:t>690</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Показатели </w:t>
      </w:r>
      <w:hyperlink w:anchor="P10404" w:history="1">
        <w:r w:rsidRPr="00B43337">
          <w:rPr>
            <w:rFonts w:ascii="Times New Roman" w:hAnsi="Times New Roman" w:cs="Times New Roman"/>
            <w:color w:val="0000FF"/>
            <w:sz w:val="24"/>
            <w:szCs w:val="24"/>
          </w:rPr>
          <w:t>строки 900</w:t>
        </w:r>
      </w:hyperlink>
      <w:r w:rsidRPr="00B43337">
        <w:rPr>
          <w:rFonts w:ascii="Times New Roman" w:hAnsi="Times New Roman" w:cs="Times New Roman"/>
          <w:sz w:val="24"/>
          <w:szCs w:val="24"/>
        </w:rPr>
        <w:t xml:space="preserve"> должны соответствовать идентичным показателям </w:t>
      </w:r>
      <w:hyperlink w:anchor="P10231" w:history="1">
        <w:r w:rsidRPr="00B43337">
          <w:rPr>
            <w:rFonts w:ascii="Times New Roman" w:hAnsi="Times New Roman" w:cs="Times New Roman"/>
            <w:color w:val="0000FF"/>
            <w:sz w:val="24"/>
            <w:szCs w:val="24"/>
          </w:rPr>
          <w:t>строки 410</w:t>
        </w:r>
      </w:hyperlink>
      <w:r w:rsidRPr="00B43337">
        <w:rPr>
          <w:rFonts w:ascii="Times New Roman" w:hAnsi="Times New Roman" w:cs="Times New Roman"/>
          <w:sz w:val="24"/>
          <w:szCs w:val="24"/>
        </w:rPr>
        <w:t>.</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521"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jc w:val="center"/>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hyperlink w:anchor="P10415" w:history="1">
        <w:r w:rsidRPr="00B43337">
          <w:rPr>
            <w:rFonts w:ascii="Times New Roman" w:hAnsi="Times New Roman" w:cs="Times New Roman"/>
            <w:color w:val="0000FF"/>
            <w:sz w:val="24"/>
            <w:szCs w:val="24"/>
          </w:rPr>
          <w:t>Справка</w:t>
        </w:r>
      </w:hyperlink>
      <w:r w:rsidRPr="00B43337">
        <w:rPr>
          <w:rFonts w:ascii="Times New Roman" w:hAnsi="Times New Roman" w:cs="Times New Roman"/>
          <w:sz w:val="24"/>
          <w:szCs w:val="24"/>
        </w:rPr>
        <w:t xml:space="preserve"> о наличии имущества и обязательств</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забалансовых счетах</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107. Справка в составе Баланса (ф. 0503140) формируется финансовым органом на основании показателей по учету невыясненных поступлений прошлых отчетных периодов, подлежащих уточнению, на забалансовом счете 19 "Невыясненные поступления бюджета прошлых лет" на начало года (графа 4) и конец отчетного периода (графа 5). Показатели отражаются в разрезе годов возникновения невыясненных поступлений.</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522"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108. Финансовый орган составляет сводный Баланс (ф. 0503140) на основании Балансов (ф. 0503140), составленных и представленных его территориальными органами, путем суммирования одноименных показателей по строкам и графам отчетов и исключения взаимосвязанных показателей на основании данных сводных Справок (</w:t>
      </w:r>
      <w:hyperlink w:anchor="P7469" w:history="1">
        <w:r w:rsidRPr="00B43337">
          <w:rPr>
            <w:rFonts w:ascii="Times New Roman" w:hAnsi="Times New Roman" w:cs="Times New Roman"/>
            <w:color w:val="0000FF"/>
            <w:sz w:val="24"/>
            <w:szCs w:val="24"/>
          </w:rPr>
          <w:t>ф. 0503125</w:t>
        </w:r>
      </w:hyperlink>
      <w:r w:rsidRPr="00B43337">
        <w:rPr>
          <w:rFonts w:ascii="Times New Roman" w:hAnsi="Times New Roman" w:cs="Times New Roman"/>
          <w:sz w:val="24"/>
          <w:szCs w:val="24"/>
        </w:rPr>
        <w:t xml:space="preserve"> по кодам КОСГУ 560 (660), 730 (830), сформированных финансовым органом по бюджетной деятельности.</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523"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lastRenderedPageBreak/>
        <w:t>Справка в составе сводного Баланса (ф. 0503140) формируется путем суммирования итоговых одноименных показателей по забалансовым счетам бюджетного учета, отраженных в Справках в составе Балансов (ф. 0503140), представленных его территориальными органами.</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Баланс исполнения бюджета </w:t>
      </w:r>
      <w:hyperlink w:anchor="P4039" w:history="1">
        <w:r w:rsidRPr="00B43337">
          <w:rPr>
            <w:rFonts w:ascii="Times New Roman" w:hAnsi="Times New Roman" w:cs="Times New Roman"/>
            <w:color w:val="0000FF"/>
            <w:sz w:val="24"/>
            <w:szCs w:val="24"/>
          </w:rPr>
          <w:t>(ф. 0503120)</w:t>
        </w:r>
      </w:hyperlink>
    </w:p>
    <w:p w:rsidR="00B43337" w:rsidRPr="00B43337" w:rsidRDefault="00B43337">
      <w:pPr>
        <w:pStyle w:val="ConsPlusNormal"/>
        <w:jc w:val="center"/>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109. Баланс исполнения бюджета (ф. 0503120) (далее в целях настоящей Инструкции - Баланс (ф. 0503120), формируется финансовым органом, по состоянию на 1 января года, следующего за отчетным.</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110. Показатели отражаются в Балансе (ф. 0503120) в разрезе бюджетной деятельности (графы 3, 6), средств во временном распоряжении (графы 4, 7) и итогового показателя (графы 5, 8) на начало года (группа граф 3 - 5) и конец отчетного периода (группа граф 6 - 8), соответственно.</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(п. 110 в ред. </w:t>
      </w:r>
      <w:hyperlink r:id="rId524"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111. В группе граф 3 - 5 отражаются данные о стоимости активов, обязательств, финансовом результате на начало года (вступительный баланс), которые должны соответствовать данным граф "На конец отчетного периода" предыдущего года (заключительный баланс) с учетом на начало отчетного года данных, изменивших показатели вступительного баланса в установленных законодательством Российской Федерации случаях.</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525"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112. В графах 6 - 8 отражаются данные о стоимости активов и обязательств, финансовом результате на 1 января года, следующего за отчетным, с учетом проведенных 31 декабря при завершении финансового года заключительных оборотов по счетам бюджетного учета.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526"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113. Итоговые графы 5, 8 отчета формируются путем суммирования граф 3, 4, граф 6, 7, соответственно.</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(п. 113 в ред. </w:t>
      </w:r>
      <w:hyperlink r:id="rId527"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114. Баланс (ф. 0503120) формируется на основании сводного Баланса </w:t>
      </w:r>
      <w:hyperlink w:anchor="P8437" w:history="1">
        <w:r w:rsidRPr="00B43337">
          <w:rPr>
            <w:rFonts w:ascii="Times New Roman" w:hAnsi="Times New Roman" w:cs="Times New Roman"/>
            <w:color w:val="0000FF"/>
            <w:sz w:val="24"/>
            <w:szCs w:val="24"/>
          </w:rPr>
          <w:t>(ф. 0503130)</w:t>
        </w:r>
      </w:hyperlink>
      <w:r w:rsidRPr="00B43337">
        <w:rPr>
          <w:rFonts w:ascii="Times New Roman" w:hAnsi="Times New Roman" w:cs="Times New Roman"/>
          <w:sz w:val="24"/>
          <w:szCs w:val="24"/>
        </w:rPr>
        <w:t xml:space="preserve">, сформированного финансовым органом, и сводного годового Баланса </w:t>
      </w:r>
      <w:hyperlink w:anchor="P10049" w:history="1">
        <w:r w:rsidRPr="00B43337">
          <w:rPr>
            <w:rFonts w:ascii="Times New Roman" w:hAnsi="Times New Roman" w:cs="Times New Roman"/>
            <w:color w:val="0000FF"/>
            <w:sz w:val="24"/>
            <w:szCs w:val="24"/>
          </w:rPr>
          <w:t>(ф. 0503140)</w:t>
        </w:r>
      </w:hyperlink>
      <w:r w:rsidRPr="00B43337">
        <w:rPr>
          <w:rFonts w:ascii="Times New Roman" w:hAnsi="Times New Roman" w:cs="Times New Roman"/>
          <w:sz w:val="24"/>
          <w:szCs w:val="24"/>
        </w:rPr>
        <w:t xml:space="preserve"> путем объединения показателей по строкам и графам отчетов, с одновременным исключением взаимосвязанных показателей:</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исключен. - </w:t>
      </w:r>
      <w:hyperlink r:id="rId528"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8910" w:history="1">
        <w:r w:rsidRPr="00B43337">
          <w:rPr>
            <w:rFonts w:ascii="Times New Roman" w:hAnsi="Times New Roman" w:cs="Times New Roman"/>
            <w:color w:val="0000FF"/>
            <w:sz w:val="24"/>
            <w:szCs w:val="24"/>
          </w:rPr>
          <w:t>строке 171</w:t>
        </w:r>
      </w:hyperlink>
      <w:r w:rsidRPr="00B43337">
        <w:rPr>
          <w:rFonts w:ascii="Times New Roman" w:hAnsi="Times New Roman" w:cs="Times New Roman"/>
          <w:sz w:val="24"/>
          <w:szCs w:val="24"/>
        </w:rPr>
        <w:t xml:space="preserve"> граф 4, 7 сводного Баланса (ф. 0503130) и </w:t>
      </w:r>
      <w:hyperlink w:anchor="P8918" w:history="1">
        <w:r w:rsidRPr="00B43337">
          <w:rPr>
            <w:rFonts w:ascii="Times New Roman" w:hAnsi="Times New Roman" w:cs="Times New Roman"/>
            <w:color w:val="0000FF"/>
            <w:sz w:val="24"/>
            <w:szCs w:val="24"/>
          </w:rPr>
          <w:t>строке 800</w:t>
        </w:r>
      </w:hyperlink>
      <w:r w:rsidRPr="00B43337">
        <w:rPr>
          <w:rFonts w:ascii="Times New Roman" w:hAnsi="Times New Roman" w:cs="Times New Roman"/>
          <w:sz w:val="24"/>
          <w:szCs w:val="24"/>
        </w:rPr>
        <w:t xml:space="preserve"> граф 4, 7 сводного Баланса (ф. 0503140) в сумме остатка денежных средств, на лицевых счетах получателей бюджетных средств по средствам, полученным во временное распоряжение, открытых в финансовых органах, в объеме показателей по коду счета 320111000, отраженных соответственно в графах 3, 5 </w:t>
      </w:r>
      <w:hyperlink w:anchor="P15935" w:history="1">
        <w:r w:rsidRPr="00B43337">
          <w:rPr>
            <w:rFonts w:ascii="Times New Roman" w:hAnsi="Times New Roman" w:cs="Times New Roman"/>
            <w:color w:val="0000FF"/>
            <w:sz w:val="24"/>
            <w:szCs w:val="24"/>
          </w:rPr>
          <w:t>раздела 2</w:t>
        </w:r>
      </w:hyperlink>
      <w:r w:rsidRPr="00B43337">
        <w:rPr>
          <w:rFonts w:ascii="Times New Roman" w:hAnsi="Times New Roman" w:cs="Times New Roman"/>
          <w:sz w:val="24"/>
          <w:szCs w:val="24"/>
        </w:rPr>
        <w:t xml:space="preserve"> приложения "Сведения об остатках денежных средств на счетах получателя бюджетных средств" (ф. 0503178) к сводной Пояснительной записке </w:t>
      </w:r>
      <w:hyperlink w:anchor="P12339" w:history="1">
        <w:r w:rsidRPr="00B43337">
          <w:rPr>
            <w:rFonts w:ascii="Times New Roman" w:hAnsi="Times New Roman" w:cs="Times New Roman"/>
            <w:color w:val="0000FF"/>
            <w:sz w:val="24"/>
            <w:szCs w:val="24"/>
          </w:rPr>
          <w:t>(ф. 0503160)</w:t>
        </w:r>
      </w:hyperlink>
      <w:r w:rsidRPr="00B43337">
        <w:rPr>
          <w:rFonts w:ascii="Times New Roman" w:hAnsi="Times New Roman" w:cs="Times New Roman"/>
          <w:sz w:val="24"/>
          <w:szCs w:val="24"/>
        </w:rPr>
        <w:t>;</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Приказов Минфина России от 29.12.2011 </w:t>
      </w:r>
      <w:hyperlink r:id="rId529" w:history="1">
        <w:r w:rsidRPr="00B43337">
          <w:rPr>
            <w:rFonts w:ascii="Times New Roman" w:hAnsi="Times New Roman" w:cs="Times New Roman"/>
            <w:color w:val="0000FF"/>
            <w:sz w:val="24"/>
            <w:szCs w:val="24"/>
          </w:rPr>
          <w:t>N 191н</w:t>
        </w:r>
      </w:hyperlink>
      <w:r w:rsidRPr="00B43337">
        <w:rPr>
          <w:rFonts w:ascii="Times New Roman" w:hAnsi="Times New Roman" w:cs="Times New Roman"/>
          <w:sz w:val="24"/>
          <w:szCs w:val="24"/>
        </w:rPr>
        <w:t xml:space="preserve">, от 26.10.2012 </w:t>
      </w:r>
      <w:hyperlink r:id="rId530" w:history="1">
        <w:r w:rsidRPr="00B43337">
          <w:rPr>
            <w:rFonts w:ascii="Times New Roman" w:hAnsi="Times New Roman" w:cs="Times New Roman"/>
            <w:color w:val="0000FF"/>
            <w:sz w:val="24"/>
            <w:szCs w:val="24"/>
          </w:rPr>
          <w:t>N 138н</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8995" w:history="1">
        <w:r w:rsidRPr="00B43337">
          <w:rPr>
            <w:rFonts w:ascii="Times New Roman" w:hAnsi="Times New Roman" w:cs="Times New Roman"/>
            <w:color w:val="0000FF"/>
            <w:sz w:val="24"/>
            <w:szCs w:val="24"/>
          </w:rPr>
          <w:t>строке 179</w:t>
        </w:r>
      </w:hyperlink>
      <w:r w:rsidRPr="00B43337">
        <w:rPr>
          <w:rFonts w:ascii="Times New Roman" w:hAnsi="Times New Roman" w:cs="Times New Roman"/>
          <w:sz w:val="24"/>
          <w:szCs w:val="24"/>
        </w:rPr>
        <w:t xml:space="preserve"> - граф 3, 6 сводного Баланса (ф. 0503130) и </w:t>
      </w:r>
      <w:hyperlink w:anchor="P9514" w:history="1">
        <w:r w:rsidRPr="00B43337">
          <w:rPr>
            <w:rFonts w:ascii="Times New Roman" w:hAnsi="Times New Roman" w:cs="Times New Roman"/>
            <w:color w:val="0000FF"/>
            <w:sz w:val="24"/>
            <w:szCs w:val="24"/>
          </w:rPr>
          <w:t>строке 623</w:t>
        </w:r>
      </w:hyperlink>
      <w:r w:rsidRPr="00B43337">
        <w:rPr>
          <w:rFonts w:ascii="Times New Roman" w:hAnsi="Times New Roman" w:cs="Times New Roman"/>
          <w:sz w:val="24"/>
          <w:szCs w:val="24"/>
        </w:rPr>
        <w:t xml:space="preserve"> граф 3, 6 сводного Баланса (ф. 0503130) в сумме остатка денежных средств, размещенных на депозиты.</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531"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29.12.2011 N 191н, в ред. </w:t>
      </w:r>
      <w:hyperlink r:id="rId532"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115. </w:t>
      </w:r>
      <w:hyperlink w:anchor="P5314" w:history="1">
        <w:r w:rsidRPr="00B43337">
          <w:rPr>
            <w:rFonts w:ascii="Times New Roman" w:hAnsi="Times New Roman" w:cs="Times New Roman"/>
            <w:color w:val="0000FF"/>
            <w:sz w:val="24"/>
            <w:szCs w:val="24"/>
          </w:rPr>
          <w:t>Справка</w:t>
        </w:r>
      </w:hyperlink>
      <w:r w:rsidRPr="00B43337">
        <w:rPr>
          <w:rFonts w:ascii="Times New Roman" w:hAnsi="Times New Roman" w:cs="Times New Roman"/>
          <w:sz w:val="24"/>
          <w:szCs w:val="24"/>
        </w:rPr>
        <w:t xml:space="preserve"> о наличии имущества и обязательств на забалансовых счетах в составе Баланса (ф. 0503120) формируется путем объединения итоговых показателей по забалансовым счетам бюджетного учета, отраженных в Справке в составе сводного Баланса </w:t>
      </w:r>
      <w:hyperlink w:anchor="P8437" w:history="1">
        <w:r w:rsidRPr="00B43337">
          <w:rPr>
            <w:rFonts w:ascii="Times New Roman" w:hAnsi="Times New Roman" w:cs="Times New Roman"/>
            <w:color w:val="0000FF"/>
            <w:sz w:val="24"/>
            <w:szCs w:val="24"/>
          </w:rPr>
          <w:t>(ф. 0503130)</w:t>
        </w:r>
      </w:hyperlink>
      <w:r w:rsidRPr="00B43337">
        <w:rPr>
          <w:rFonts w:ascii="Times New Roman" w:hAnsi="Times New Roman" w:cs="Times New Roman"/>
          <w:sz w:val="24"/>
          <w:szCs w:val="24"/>
        </w:rPr>
        <w:t xml:space="preserve"> и сводного Баланса </w:t>
      </w:r>
      <w:hyperlink w:anchor="P10049" w:history="1">
        <w:r w:rsidRPr="00B43337">
          <w:rPr>
            <w:rFonts w:ascii="Times New Roman" w:hAnsi="Times New Roman" w:cs="Times New Roman"/>
            <w:color w:val="0000FF"/>
            <w:sz w:val="24"/>
            <w:szCs w:val="24"/>
          </w:rPr>
          <w:t>(ф. 0503140)</w:t>
        </w:r>
      </w:hyperlink>
      <w:r w:rsidRPr="00B43337">
        <w:rPr>
          <w:rFonts w:ascii="Times New Roman" w:hAnsi="Times New Roman" w:cs="Times New Roman"/>
          <w:sz w:val="24"/>
          <w:szCs w:val="24"/>
        </w:rPr>
        <w:t>.</w:t>
      </w:r>
    </w:p>
    <w:p w:rsidR="00B43337" w:rsidRPr="00B43337" w:rsidRDefault="00B43337">
      <w:pPr>
        <w:pStyle w:val="ConsPlusNormal"/>
        <w:jc w:val="center"/>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Порядок формирования</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финансовым органом Справки по заключению счетов бюджетного</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учета отчетного финансового года </w:t>
      </w:r>
      <w:hyperlink w:anchor="P3141" w:history="1">
        <w:r w:rsidRPr="00B43337">
          <w:rPr>
            <w:rFonts w:ascii="Times New Roman" w:hAnsi="Times New Roman" w:cs="Times New Roman"/>
            <w:color w:val="0000FF"/>
            <w:sz w:val="24"/>
            <w:szCs w:val="24"/>
          </w:rPr>
          <w:t>(ф. 0503110)</w:t>
        </w:r>
      </w:hyperlink>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bookmarkStart w:id="34" w:name="P1502"/>
      <w:bookmarkEnd w:id="34"/>
      <w:r w:rsidRPr="00B43337">
        <w:rPr>
          <w:rFonts w:ascii="Times New Roman" w:hAnsi="Times New Roman" w:cs="Times New Roman"/>
          <w:sz w:val="24"/>
          <w:szCs w:val="24"/>
        </w:rPr>
        <w:t xml:space="preserve">116. Финансовый орган формирует Справку по заключению счетов (ф. 0503110) к Балансу </w:t>
      </w:r>
      <w:hyperlink w:anchor="P10049" w:history="1">
        <w:r w:rsidRPr="00B43337">
          <w:rPr>
            <w:rFonts w:ascii="Times New Roman" w:hAnsi="Times New Roman" w:cs="Times New Roman"/>
            <w:color w:val="0000FF"/>
            <w:sz w:val="24"/>
            <w:szCs w:val="24"/>
          </w:rPr>
          <w:t>(ф. 0503140)</w:t>
        </w:r>
      </w:hyperlink>
      <w:r w:rsidRPr="00B43337">
        <w:rPr>
          <w:rFonts w:ascii="Times New Roman" w:hAnsi="Times New Roman" w:cs="Times New Roman"/>
          <w:sz w:val="24"/>
          <w:szCs w:val="24"/>
        </w:rPr>
        <w:t xml:space="preserve"> на основании данных по соответствующим кодам счетов 021100000 "Внутренние расчеты по поступлениям", 021200000 "Внутренние расчеты по выбытиям", 030800000 </w:t>
      </w:r>
      <w:r w:rsidRPr="00B43337">
        <w:rPr>
          <w:rFonts w:ascii="Times New Roman" w:hAnsi="Times New Roman" w:cs="Times New Roman"/>
          <w:sz w:val="24"/>
          <w:szCs w:val="24"/>
        </w:rPr>
        <w:lastRenderedPageBreak/>
        <w:t>"Внутренние расчеты по поступлениям", 030900000 "Внутренние расчеты по выбытиям", 040200000 "Результат по кассовым операциям бюджета", в сумме сформированных оборотов по состоянию на 1 января года, следующего за отчетным, соответственно:</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бюджетной деятельности </w:t>
      </w:r>
      <w:hyperlink w:anchor="P3174" w:history="1">
        <w:r w:rsidRPr="00B43337">
          <w:rPr>
            <w:rFonts w:ascii="Times New Roman" w:hAnsi="Times New Roman" w:cs="Times New Roman"/>
            <w:color w:val="0000FF"/>
            <w:sz w:val="24"/>
            <w:szCs w:val="24"/>
          </w:rPr>
          <w:t>(раздел 1)</w:t>
        </w:r>
      </w:hyperlink>
      <w:r w:rsidRPr="00B43337">
        <w:rPr>
          <w:rFonts w:ascii="Times New Roman" w:hAnsi="Times New Roman" w:cs="Times New Roman"/>
          <w:sz w:val="24"/>
          <w:szCs w:val="24"/>
        </w:rPr>
        <w:t xml:space="preserve"> - до проведения заключительных операций (графы 2, 3) и в сумме заключительных операций по закрытию счетов, произведенных 31 декабря по завершении отчетного финансового года (графы 4 - 5 и 8 - 9);</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533"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расчетам со средствами, поступающими во временное распоряжение </w:t>
      </w:r>
      <w:hyperlink w:anchor="P3262" w:history="1">
        <w:r w:rsidRPr="00B43337">
          <w:rPr>
            <w:rFonts w:ascii="Times New Roman" w:hAnsi="Times New Roman" w:cs="Times New Roman"/>
            <w:color w:val="0000FF"/>
            <w:sz w:val="24"/>
            <w:szCs w:val="24"/>
          </w:rPr>
          <w:t>(раздел 2)</w:t>
        </w:r>
      </w:hyperlink>
      <w:r w:rsidRPr="00B43337">
        <w:rPr>
          <w:rFonts w:ascii="Times New Roman" w:hAnsi="Times New Roman" w:cs="Times New Roman"/>
          <w:sz w:val="24"/>
          <w:szCs w:val="24"/>
        </w:rPr>
        <w:t xml:space="preserve"> - до проведения заключительных операций (графы 2 - 3) и в сумме заключительных операций по закрытию счетов, произведенных 31 декабря по завершении отчетного финансового года (графы 4 - 7).</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117. Финансовый орган формирует консолидированную Справку (ф. 0503110) к сводному Балансу </w:t>
      </w:r>
      <w:hyperlink w:anchor="P10049" w:history="1">
        <w:r w:rsidRPr="00B43337">
          <w:rPr>
            <w:rFonts w:ascii="Times New Roman" w:hAnsi="Times New Roman" w:cs="Times New Roman"/>
            <w:color w:val="0000FF"/>
            <w:sz w:val="24"/>
            <w:szCs w:val="24"/>
          </w:rPr>
          <w:t>(ф. 0503140)</w:t>
        </w:r>
      </w:hyperlink>
      <w:r w:rsidRPr="00B43337">
        <w:rPr>
          <w:rFonts w:ascii="Times New Roman" w:hAnsi="Times New Roman" w:cs="Times New Roman"/>
          <w:sz w:val="24"/>
          <w:szCs w:val="24"/>
        </w:rPr>
        <w:t xml:space="preserve"> на основании Справок (ф. 0503110) к Балансам (ф. 0503140), представленных его территориальными органами, путем:</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суммирования одноименных показателей, отражаемых в графах 2 - 7 </w:t>
      </w:r>
      <w:hyperlink w:anchor="P3262" w:history="1">
        <w:r w:rsidRPr="00B43337">
          <w:rPr>
            <w:rFonts w:ascii="Times New Roman" w:hAnsi="Times New Roman" w:cs="Times New Roman"/>
            <w:color w:val="0000FF"/>
            <w:sz w:val="24"/>
            <w:szCs w:val="24"/>
          </w:rPr>
          <w:t>раздела 2</w:t>
        </w:r>
      </w:hyperlink>
      <w:r w:rsidRPr="00B43337">
        <w:rPr>
          <w:rFonts w:ascii="Times New Roman" w:hAnsi="Times New Roman" w:cs="Times New Roman"/>
          <w:sz w:val="24"/>
          <w:szCs w:val="24"/>
        </w:rPr>
        <w:t xml:space="preserve"> Справок (ф. 0503110) к Балансам </w:t>
      </w:r>
      <w:hyperlink w:anchor="P10049" w:history="1">
        <w:r w:rsidRPr="00B43337">
          <w:rPr>
            <w:rFonts w:ascii="Times New Roman" w:hAnsi="Times New Roman" w:cs="Times New Roman"/>
            <w:color w:val="0000FF"/>
            <w:sz w:val="24"/>
            <w:szCs w:val="24"/>
          </w:rPr>
          <w:t>(ф. 0503140)</w:t>
        </w:r>
      </w:hyperlink>
      <w:r w:rsidRPr="00B43337">
        <w:rPr>
          <w:rFonts w:ascii="Times New Roman" w:hAnsi="Times New Roman" w:cs="Times New Roman"/>
          <w:sz w:val="24"/>
          <w:szCs w:val="24"/>
        </w:rPr>
        <w:t>, представленных его территориальными органами;</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суммирования одноименных показателей по соответствующим кодам счетов бюджетного учета, отражаемых в графах 2 - 5 и графах 8 - 9 </w:t>
      </w:r>
      <w:hyperlink w:anchor="P3174" w:history="1">
        <w:r w:rsidRPr="00B43337">
          <w:rPr>
            <w:rFonts w:ascii="Times New Roman" w:hAnsi="Times New Roman" w:cs="Times New Roman"/>
            <w:color w:val="0000FF"/>
            <w:sz w:val="24"/>
            <w:szCs w:val="24"/>
          </w:rPr>
          <w:t>раздела 1</w:t>
        </w:r>
      </w:hyperlink>
      <w:r w:rsidRPr="00B43337">
        <w:rPr>
          <w:rFonts w:ascii="Times New Roman" w:hAnsi="Times New Roman" w:cs="Times New Roman"/>
          <w:sz w:val="24"/>
          <w:szCs w:val="24"/>
        </w:rPr>
        <w:t xml:space="preserve"> Справок (ф. 0503110) и исключения взаимосвязанных оборотов в части операций по внутренним расчетам по поступлениям и выбытиям между его территориальными органами в следующем порядке:</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534"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сумме показателей по соответствующим кодам счетов 021100560 "Увеличение дебиторской задолженности по внутренним расчетам по поступлениям" (021100660 "Уменьшение дебиторской задолженности по внутренним расчетам по поступлениям") и 030800730 "Увеличение кредиторской задолженности по внутренним расчетам по поступлениям" (030800830 "Уменьшение кредиторской задолженности по внутренним расчетам по поступлениям") (графы (2, 5, 8) и графы (3, 4, 9) консолидированной Справки (ф. 0503110) на сумму показателей соответственно в графе 6 и 7 </w:t>
      </w:r>
      <w:hyperlink w:anchor="P7469" w:history="1">
        <w:r w:rsidRPr="00B43337">
          <w:rPr>
            <w:rFonts w:ascii="Times New Roman" w:hAnsi="Times New Roman" w:cs="Times New Roman"/>
            <w:color w:val="0000FF"/>
            <w:sz w:val="24"/>
            <w:szCs w:val="24"/>
          </w:rPr>
          <w:t>строки</w:t>
        </w:r>
      </w:hyperlink>
      <w:r w:rsidRPr="00B43337">
        <w:rPr>
          <w:rFonts w:ascii="Times New Roman" w:hAnsi="Times New Roman" w:cs="Times New Roman"/>
          <w:sz w:val="24"/>
          <w:szCs w:val="24"/>
        </w:rPr>
        <w:t xml:space="preserve"> "Итого" сводных Справок (ф. 0503125 по КОСГУ 560 (660) и КОСГУ 730 (830) финансового органа;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Приказов Минфина России от 29.12.2011 </w:t>
      </w:r>
      <w:hyperlink r:id="rId535" w:history="1">
        <w:r w:rsidRPr="00B43337">
          <w:rPr>
            <w:rFonts w:ascii="Times New Roman" w:hAnsi="Times New Roman" w:cs="Times New Roman"/>
            <w:color w:val="0000FF"/>
            <w:sz w:val="24"/>
            <w:szCs w:val="24"/>
          </w:rPr>
          <w:t>N 191н</w:t>
        </w:r>
      </w:hyperlink>
      <w:r w:rsidRPr="00B43337">
        <w:rPr>
          <w:rFonts w:ascii="Times New Roman" w:hAnsi="Times New Roman" w:cs="Times New Roman"/>
          <w:sz w:val="24"/>
          <w:szCs w:val="24"/>
        </w:rPr>
        <w:t xml:space="preserve">, от 26.10.2012 </w:t>
      </w:r>
      <w:hyperlink r:id="rId536" w:history="1">
        <w:r w:rsidRPr="00B43337">
          <w:rPr>
            <w:rFonts w:ascii="Times New Roman" w:hAnsi="Times New Roman" w:cs="Times New Roman"/>
            <w:color w:val="0000FF"/>
            <w:sz w:val="24"/>
            <w:szCs w:val="24"/>
          </w:rPr>
          <w:t>N 138н</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сумме показателей по соответствующим кодам счетов 021200560 "Увеличение дебиторской задолженности по внутренним расчетам по выбытиям" (021200660 "Уменьшение дебиторской задолженности по внутренним расчетам по выбытиям") и счетов 030900730 "Увеличение кредиторской задолженности по внутренним расчетам по выбытиям" (030900830 "Уменьшение кредиторской задолженности по внутренним расчетам по выбытиям") (графы (2, 5, 8) и графы (3, 4, 9) консолидированной Справки (ф. 0503110) на сумму показателей соответственно в графе 6 и 7 </w:t>
      </w:r>
      <w:hyperlink w:anchor="P7469" w:history="1">
        <w:r w:rsidRPr="00B43337">
          <w:rPr>
            <w:rFonts w:ascii="Times New Roman" w:hAnsi="Times New Roman" w:cs="Times New Roman"/>
            <w:color w:val="0000FF"/>
            <w:sz w:val="24"/>
            <w:szCs w:val="24"/>
          </w:rPr>
          <w:t>строки</w:t>
        </w:r>
      </w:hyperlink>
      <w:r w:rsidRPr="00B43337">
        <w:rPr>
          <w:rFonts w:ascii="Times New Roman" w:hAnsi="Times New Roman" w:cs="Times New Roman"/>
          <w:sz w:val="24"/>
          <w:szCs w:val="24"/>
        </w:rPr>
        <w:t xml:space="preserve"> "Итого" сводных Справок (ф. 0503125 по КОСГУ 560 (660) и КОСГУ 730 (830) финансового органа.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537"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bookmarkStart w:id="35" w:name="P1514"/>
      <w:bookmarkEnd w:id="35"/>
      <w:r w:rsidRPr="00B43337">
        <w:rPr>
          <w:rFonts w:ascii="Times New Roman" w:hAnsi="Times New Roman" w:cs="Times New Roman"/>
          <w:sz w:val="24"/>
          <w:szCs w:val="24"/>
        </w:rPr>
        <w:t xml:space="preserve">118. Финансовый орган формирует консолидированную Справку (ф. 0503110) к Балансу </w:t>
      </w:r>
      <w:hyperlink w:anchor="P4039" w:history="1">
        <w:r w:rsidRPr="00B43337">
          <w:rPr>
            <w:rFonts w:ascii="Times New Roman" w:hAnsi="Times New Roman" w:cs="Times New Roman"/>
            <w:color w:val="0000FF"/>
            <w:sz w:val="24"/>
            <w:szCs w:val="24"/>
          </w:rPr>
          <w:t>(ф. 0503120)</w:t>
        </w:r>
      </w:hyperlink>
      <w:r w:rsidRPr="00B43337">
        <w:rPr>
          <w:rFonts w:ascii="Times New Roman" w:hAnsi="Times New Roman" w:cs="Times New Roman"/>
          <w:sz w:val="24"/>
          <w:szCs w:val="24"/>
        </w:rPr>
        <w:t xml:space="preserve"> на основании консолидированной Справки (ф. 0503110) к сводному Балансу </w:t>
      </w:r>
      <w:hyperlink w:anchor="P8437" w:history="1">
        <w:r w:rsidRPr="00B43337">
          <w:rPr>
            <w:rFonts w:ascii="Times New Roman" w:hAnsi="Times New Roman" w:cs="Times New Roman"/>
            <w:color w:val="0000FF"/>
            <w:sz w:val="24"/>
            <w:szCs w:val="24"/>
          </w:rPr>
          <w:t>(ф. 0503130)</w:t>
        </w:r>
      </w:hyperlink>
      <w:r w:rsidRPr="00B43337">
        <w:rPr>
          <w:rFonts w:ascii="Times New Roman" w:hAnsi="Times New Roman" w:cs="Times New Roman"/>
          <w:sz w:val="24"/>
          <w:szCs w:val="24"/>
        </w:rPr>
        <w:t xml:space="preserve"> и консолидированной Справки (ф. 0503110) к сводному Балансу </w:t>
      </w:r>
      <w:hyperlink w:anchor="P10049" w:history="1">
        <w:r w:rsidRPr="00B43337">
          <w:rPr>
            <w:rFonts w:ascii="Times New Roman" w:hAnsi="Times New Roman" w:cs="Times New Roman"/>
            <w:color w:val="0000FF"/>
            <w:sz w:val="24"/>
            <w:szCs w:val="24"/>
          </w:rPr>
          <w:t>(ф. 0503140)</w:t>
        </w:r>
      </w:hyperlink>
      <w:r w:rsidRPr="00B43337">
        <w:rPr>
          <w:rFonts w:ascii="Times New Roman" w:hAnsi="Times New Roman" w:cs="Times New Roman"/>
          <w:sz w:val="24"/>
          <w:szCs w:val="24"/>
        </w:rPr>
        <w:t xml:space="preserve"> путем:</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включения одноименных показателей, отражаемых в графах 2 - 7 </w:t>
      </w:r>
      <w:hyperlink w:anchor="P3262" w:history="1">
        <w:r w:rsidRPr="00B43337">
          <w:rPr>
            <w:rFonts w:ascii="Times New Roman" w:hAnsi="Times New Roman" w:cs="Times New Roman"/>
            <w:color w:val="0000FF"/>
            <w:sz w:val="24"/>
            <w:szCs w:val="24"/>
          </w:rPr>
          <w:t>раздела 2</w:t>
        </w:r>
      </w:hyperlink>
      <w:r w:rsidRPr="00B43337">
        <w:rPr>
          <w:rFonts w:ascii="Times New Roman" w:hAnsi="Times New Roman" w:cs="Times New Roman"/>
          <w:sz w:val="24"/>
          <w:szCs w:val="24"/>
        </w:rPr>
        <w:t xml:space="preserve"> консолидированной Справки (ф. 0503110) к Балансу </w:t>
      </w:r>
      <w:hyperlink w:anchor="P10049" w:history="1">
        <w:r w:rsidRPr="00B43337">
          <w:rPr>
            <w:rFonts w:ascii="Times New Roman" w:hAnsi="Times New Roman" w:cs="Times New Roman"/>
            <w:color w:val="0000FF"/>
            <w:sz w:val="24"/>
            <w:szCs w:val="24"/>
          </w:rPr>
          <w:t>(ф. 0503140)</w:t>
        </w:r>
      </w:hyperlink>
      <w:r w:rsidRPr="00B43337">
        <w:rPr>
          <w:rFonts w:ascii="Times New Roman" w:hAnsi="Times New Roman" w:cs="Times New Roman"/>
          <w:sz w:val="24"/>
          <w:szCs w:val="24"/>
        </w:rPr>
        <w:t xml:space="preserve"> в соответствующие графы </w:t>
      </w:r>
      <w:hyperlink w:anchor="P3262" w:history="1">
        <w:r w:rsidRPr="00B43337">
          <w:rPr>
            <w:rFonts w:ascii="Times New Roman" w:hAnsi="Times New Roman" w:cs="Times New Roman"/>
            <w:color w:val="0000FF"/>
            <w:sz w:val="24"/>
            <w:szCs w:val="24"/>
          </w:rPr>
          <w:t>раздела 2</w:t>
        </w:r>
      </w:hyperlink>
      <w:r w:rsidRPr="00B43337">
        <w:rPr>
          <w:rFonts w:ascii="Times New Roman" w:hAnsi="Times New Roman" w:cs="Times New Roman"/>
          <w:sz w:val="24"/>
          <w:szCs w:val="24"/>
        </w:rPr>
        <w:t xml:space="preserve"> консолидированной Справки (ф. 0503110) к Балансу </w:t>
      </w:r>
      <w:hyperlink w:anchor="P4039" w:history="1">
        <w:r w:rsidRPr="00B43337">
          <w:rPr>
            <w:rFonts w:ascii="Times New Roman" w:hAnsi="Times New Roman" w:cs="Times New Roman"/>
            <w:color w:val="0000FF"/>
            <w:sz w:val="24"/>
            <w:szCs w:val="24"/>
          </w:rPr>
          <w:t>(ф. 0503120)</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объединения показателей по соответствующим номерам счетов бюджетного учета, отражаемых в графах 2 - 9 раздела 1 консолидированных Справок к сводным Балансам </w:t>
      </w:r>
      <w:hyperlink w:anchor="P8437" w:history="1">
        <w:r w:rsidRPr="00B43337">
          <w:rPr>
            <w:rFonts w:ascii="Times New Roman" w:hAnsi="Times New Roman" w:cs="Times New Roman"/>
            <w:color w:val="0000FF"/>
            <w:sz w:val="24"/>
            <w:szCs w:val="24"/>
          </w:rPr>
          <w:t>(ф. 0503130)</w:t>
        </w:r>
      </w:hyperlink>
      <w:r w:rsidRPr="00B43337">
        <w:rPr>
          <w:rFonts w:ascii="Times New Roman" w:hAnsi="Times New Roman" w:cs="Times New Roman"/>
          <w:sz w:val="24"/>
          <w:szCs w:val="24"/>
        </w:rPr>
        <w:t xml:space="preserve"> и </w:t>
      </w:r>
      <w:hyperlink w:anchor="P10049" w:history="1">
        <w:r w:rsidRPr="00B43337">
          <w:rPr>
            <w:rFonts w:ascii="Times New Roman" w:hAnsi="Times New Roman" w:cs="Times New Roman"/>
            <w:color w:val="0000FF"/>
            <w:sz w:val="24"/>
            <w:szCs w:val="24"/>
          </w:rPr>
          <w:t>(ф. 0503140)</w:t>
        </w:r>
      </w:hyperlink>
      <w:r w:rsidRPr="00B43337">
        <w:rPr>
          <w:rFonts w:ascii="Times New Roman" w:hAnsi="Times New Roman" w:cs="Times New Roman"/>
          <w:sz w:val="24"/>
          <w:szCs w:val="24"/>
        </w:rPr>
        <w:t xml:space="preserve"> и исключения взаимосвязанных оборотов в части операций по поступлениям и выбытиям по соответствующим кодам КОСГУ:</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538"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сумме показателей соответствующих кодов счетов счета 130405000 "Расчеты по платежам из бюджета с финансовым органом", отраженных в графах (3, 4, 7) консолидированной Справки (ф. 0503110) к сводному Балансу </w:t>
      </w:r>
      <w:hyperlink w:anchor="P8437" w:history="1">
        <w:r w:rsidRPr="00B43337">
          <w:rPr>
            <w:rFonts w:ascii="Times New Roman" w:hAnsi="Times New Roman" w:cs="Times New Roman"/>
            <w:color w:val="0000FF"/>
            <w:sz w:val="24"/>
            <w:szCs w:val="24"/>
          </w:rPr>
          <w:t>(ф. 0503130)</w:t>
        </w:r>
      </w:hyperlink>
      <w:r w:rsidRPr="00B43337">
        <w:rPr>
          <w:rFonts w:ascii="Times New Roman" w:hAnsi="Times New Roman" w:cs="Times New Roman"/>
          <w:sz w:val="24"/>
          <w:szCs w:val="24"/>
        </w:rPr>
        <w:t xml:space="preserve">, и кодов счетов счета 140200000 "Результат по кассовым операциям бюджета", отраженных в графах (2, 5, 8) консолидированной Справки (ф. </w:t>
      </w:r>
      <w:r w:rsidRPr="00B43337">
        <w:rPr>
          <w:rFonts w:ascii="Times New Roman" w:hAnsi="Times New Roman" w:cs="Times New Roman"/>
          <w:sz w:val="24"/>
          <w:szCs w:val="24"/>
        </w:rPr>
        <w:lastRenderedPageBreak/>
        <w:t xml:space="preserve">0503110) к сводному Балансу </w:t>
      </w:r>
      <w:hyperlink w:anchor="P10049" w:history="1">
        <w:r w:rsidRPr="00B43337">
          <w:rPr>
            <w:rFonts w:ascii="Times New Roman" w:hAnsi="Times New Roman" w:cs="Times New Roman"/>
            <w:color w:val="0000FF"/>
            <w:sz w:val="24"/>
            <w:szCs w:val="24"/>
          </w:rPr>
          <w:t>(ф. 0503140)</w:t>
        </w:r>
      </w:hyperlink>
      <w:r w:rsidRPr="00B43337">
        <w:rPr>
          <w:rFonts w:ascii="Times New Roman" w:hAnsi="Times New Roman" w:cs="Times New Roman"/>
          <w:sz w:val="24"/>
          <w:szCs w:val="24"/>
        </w:rPr>
        <w:t>;</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539"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сумме показателей соответствующих кодов счетов счета 121002000 "Расчеты с финансовым органом по поступлениям в бюджет", отраженных в графах (2, 5, 6) консолидированной Справки (ф. 0503110) к сводному Балансу </w:t>
      </w:r>
      <w:hyperlink w:anchor="P8437" w:history="1">
        <w:r w:rsidRPr="00B43337">
          <w:rPr>
            <w:rFonts w:ascii="Times New Roman" w:hAnsi="Times New Roman" w:cs="Times New Roman"/>
            <w:color w:val="0000FF"/>
            <w:sz w:val="24"/>
            <w:szCs w:val="24"/>
          </w:rPr>
          <w:t>(ф. 0503130)</w:t>
        </w:r>
      </w:hyperlink>
      <w:r w:rsidRPr="00B43337">
        <w:rPr>
          <w:rFonts w:ascii="Times New Roman" w:hAnsi="Times New Roman" w:cs="Times New Roman"/>
          <w:sz w:val="24"/>
          <w:szCs w:val="24"/>
        </w:rPr>
        <w:t xml:space="preserve"> и кодов счетов счета 140200000 "Результат по кассовым операциям бюджета", отраженных в графах (3, 4, 9) консолидированной Справки по заключению счетов (ф. 0503110) к сводному Балансу </w:t>
      </w:r>
      <w:hyperlink w:anchor="P10049" w:history="1">
        <w:r w:rsidRPr="00B43337">
          <w:rPr>
            <w:rFonts w:ascii="Times New Roman" w:hAnsi="Times New Roman" w:cs="Times New Roman"/>
            <w:color w:val="0000FF"/>
            <w:sz w:val="24"/>
            <w:szCs w:val="24"/>
          </w:rPr>
          <w:t>(ф. 0503140)</w:t>
        </w:r>
      </w:hyperlink>
      <w:r w:rsidRPr="00B43337">
        <w:rPr>
          <w:rFonts w:ascii="Times New Roman" w:hAnsi="Times New Roman" w:cs="Times New Roman"/>
          <w:sz w:val="24"/>
          <w:szCs w:val="24"/>
        </w:rPr>
        <w:t>.</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Приказов Минфина России от 29.12.2011 </w:t>
      </w:r>
      <w:hyperlink r:id="rId540" w:history="1">
        <w:r w:rsidRPr="00B43337">
          <w:rPr>
            <w:rFonts w:ascii="Times New Roman" w:hAnsi="Times New Roman" w:cs="Times New Roman"/>
            <w:color w:val="0000FF"/>
            <w:sz w:val="24"/>
            <w:szCs w:val="24"/>
          </w:rPr>
          <w:t>N 191н</w:t>
        </w:r>
      </w:hyperlink>
      <w:r w:rsidRPr="00B43337">
        <w:rPr>
          <w:rFonts w:ascii="Times New Roman" w:hAnsi="Times New Roman" w:cs="Times New Roman"/>
          <w:sz w:val="24"/>
          <w:szCs w:val="24"/>
        </w:rPr>
        <w:t xml:space="preserve">, от 26.10.2012 </w:t>
      </w:r>
      <w:hyperlink r:id="rId541" w:history="1">
        <w:r w:rsidRPr="00B43337">
          <w:rPr>
            <w:rFonts w:ascii="Times New Roman" w:hAnsi="Times New Roman" w:cs="Times New Roman"/>
            <w:color w:val="0000FF"/>
            <w:sz w:val="24"/>
            <w:szCs w:val="24"/>
          </w:rPr>
          <w:t>N 138н</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Кроме того дополнительно на основании данных Справок (</w:t>
      </w:r>
      <w:hyperlink w:anchor="P7469" w:history="1">
        <w:r w:rsidRPr="00B43337">
          <w:rPr>
            <w:rFonts w:ascii="Times New Roman" w:hAnsi="Times New Roman" w:cs="Times New Roman"/>
            <w:color w:val="0000FF"/>
            <w:sz w:val="24"/>
            <w:szCs w:val="24"/>
          </w:rPr>
          <w:t>ф. 0503125</w:t>
        </w:r>
      </w:hyperlink>
      <w:r w:rsidRPr="00B43337">
        <w:rPr>
          <w:rFonts w:ascii="Times New Roman" w:hAnsi="Times New Roman" w:cs="Times New Roman"/>
          <w:sz w:val="24"/>
          <w:szCs w:val="24"/>
        </w:rPr>
        <w:t xml:space="preserve"> по коду счета 130404000), представленных главным администратором источников финансирования дефицита бюджета, подлежат исключению показатели по перечислению средств бюджета на депозитные счета и их возврату, отраженные по соответствующим счетам аналитического учета счетов 130405000 "Расчеты по платежам из бюджета с финансовым органом" и 121002000 "Расчеты с финансовым органом по поступлениям в бюджет" (графы (3, 4, 7) и графы (2, 5, 6) консолидированной Справки (ф. 0503110) к сводному Балансу </w:t>
      </w:r>
      <w:hyperlink w:anchor="P8437" w:history="1">
        <w:r w:rsidRPr="00B43337">
          <w:rPr>
            <w:rFonts w:ascii="Times New Roman" w:hAnsi="Times New Roman" w:cs="Times New Roman"/>
            <w:color w:val="0000FF"/>
            <w:sz w:val="24"/>
            <w:szCs w:val="24"/>
          </w:rPr>
          <w:t>(ф. 0503130)</w:t>
        </w:r>
      </w:hyperlink>
      <w:r w:rsidRPr="00B43337">
        <w:rPr>
          <w:rFonts w:ascii="Times New Roman" w:hAnsi="Times New Roman" w:cs="Times New Roman"/>
          <w:sz w:val="24"/>
          <w:szCs w:val="24"/>
        </w:rPr>
        <w:t>, соответственно.</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542"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29.12.2011 N 191н, в ред. </w:t>
      </w:r>
      <w:hyperlink r:id="rId543"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При этом в графе 1 </w:t>
      </w:r>
      <w:hyperlink w:anchor="P3174" w:history="1">
        <w:r w:rsidRPr="00B43337">
          <w:rPr>
            <w:rFonts w:ascii="Times New Roman" w:hAnsi="Times New Roman" w:cs="Times New Roman"/>
            <w:color w:val="0000FF"/>
            <w:sz w:val="24"/>
            <w:szCs w:val="24"/>
          </w:rPr>
          <w:t>раздела 1</w:t>
        </w:r>
      </w:hyperlink>
      <w:r w:rsidRPr="00B43337">
        <w:rPr>
          <w:rFonts w:ascii="Times New Roman" w:hAnsi="Times New Roman" w:cs="Times New Roman"/>
          <w:sz w:val="24"/>
          <w:szCs w:val="24"/>
        </w:rPr>
        <w:t xml:space="preserve"> консолидированной Справки (ф. 0503110) к Балансу </w:t>
      </w:r>
      <w:hyperlink w:anchor="P4039" w:history="1">
        <w:r w:rsidRPr="00B43337">
          <w:rPr>
            <w:rFonts w:ascii="Times New Roman" w:hAnsi="Times New Roman" w:cs="Times New Roman"/>
            <w:color w:val="0000FF"/>
            <w:sz w:val="24"/>
            <w:szCs w:val="24"/>
          </w:rPr>
          <w:t>(ф. 0503120)</w:t>
        </w:r>
      </w:hyperlink>
      <w:r w:rsidRPr="00B43337">
        <w:rPr>
          <w:rFonts w:ascii="Times New Roman" w:hAnsi="Times New Roman" w:cs="Times New Roman"/>
          <w:sz w:val="24"/>
          <w:szCs w:val="24"/>
        </w:rPr>
        <w:t xml:space="preserve"> коды главы по БК в соответствующих разрядах номера счета бюджетного учета не отражаются.</w:t>
      </w:r>
    </w:p>
    <w:p w:rsidR="00B43337" w:rsidRPr="00B43337" w:rsidRDefault="00B43337">
      <w:pPr>
        <w:pStyle w:val="ConsPlusNormal"/>
        <w:jc w:val="center"/>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Отчет о кассовом поступлении и выбытии бюджетных средств</w:t>
      </w:r>
    </w:p>
    <w:p w:rsidR="00B43337" w:rsidRPr="00B43337" w:rsidRDefault="00B43337">
      <w:pPr>
        <w:pStyle w:val="ConsPlusNormal"/>
        <w:jc w:val="center"/>
        <w:rPr>
          <w:rFonts w:ascii="Times New Roman" w:hAnsi="Times New Roman" w:cs="Times New Roman"/>
          <w:sz w:val="24"/>
          <w:szCs w:val="24"/>
        </w:rPr>
      </w:pPr>
      <w:hyperlink w:anchor="P7145" w:history="1">
        <w:r w:rsidRPr="00B43337">
          <w:rPr>
            <w:rFonts w:ascii="Times New Roman" w:hAnsi="Times New Roman" w:cs="Times New Roman"/>
            <w:color w:val="0000FF"/>
            <w:sz w:val="24"/>
            <w:szCs w:val="24"/>
          </w:rPr>
          <w:t>(ф. 0503124)</w:t>
        </w:r>
      </w:hyperlink>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119. Отчет о кассовом поступлении и выбытии бюджетных средств (ф. 0503124) (далее в целях настоящей Инструкции - Отчет </w:t>
      </w:r>
      <w:hyperlink w:anchor="P7145" w:history="1">
        <w:r w:rsidRPr="00B43337">
          <w:rPr>
            <w:rFonts w:ascii="Times New Roman" w:hAnsi="Times New Roman" w:cs="Times New Roman"/>
            <w:color w:val="0000FF"/>
            <w:sz w:val="24"/>
            <w:szCs w:val="24"/>
          </w:rPr>
          <w:t>(ф. 0503124)</w:t>
        </w:r>
      </w:hyperlink>
      <w:r w:rsidRPr="00B43337">
        <w:rPr>
          <w:rFonts w:ascii="Times New Roman" w:hAnsi="Times New Roman" w:cs="Times New Roman"/>
          <w:sz w:val="24"/>
          <w:szCs w:val="24"/>
        </w:rPr>
        <w:t xml:space="preserve"> составляется ежемесячно финансовым органом, его территориальными органами на основании данных по кассовому исполнению бюджета.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120. Показатели на 1 января года, следующего за отчетным, отражаются в Отчете (ф. 0503124) до заключительных операций по закрытию счетов при завершении финансового года, проведенных 31 декабря отчетного финансового года.</w:t>
      </w:r>
    </w:p>
    <w:p w:rsidR="00B43337" w:rsidRPr="00B43337" w:rsidRDefault="00B43337">
      <w:pPr>
        <w:pStyle w:val="ConsPlusNormal"/>
        <w:ind w:firstLine="540"/>
        <w:jc w:val="both"/>
        <w:rPr>
          <w:rFonts w:ascii="Times New Roman" w:hAnsi="Times New Roman" w:cs="Times New Roman"/>
          <w:sz w:val="24"/>
          <w:szCs w:val="24"/>
        </w:rPr>
      </w:pPr>
      <w:bookmarkStart w:id="36" w:name="P1531"/>
      <w:bookmarkEnd w:id="36"/>
      <w:r w:rsidRPr="00B43337">
        <w:rPr>
          <w:rFonts w:ascii="Times New Roman" w:hAnsi="Times New Roman" w:cs="Times New Roman"/>
          <w:sz w:val="24"/>
          <w:szCs w:val="24"/>
        </w:rPr>
        <w:t>121. В Отчете (ф. 0503124) отражаются: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1 - наименование показателей соответственно по разделам:</w:t>
      </w:r>
    </w:p>
    <w:p w:rsidR="00B43337" w:rsidRPr="00B43337" w:rsidRDefault="00B43337">
      <w:pPr>
        <w:pStyle w:val="ConsPlusNormal"/>
        <w:ind w:firstLine="540"/>
        <w:jc w:val="both"/>
        <w:rPr>
          <w:rFonts w:ascii="Times New Roman" w:hAnsi="Times New Roman" w:cs="Times New Roman"/>
          <w:sz w:val="24"/>
          <w:szCs w:val="24"/>
        </w:rPr>
      </w:pPr>
      <w:hyperlink w:anchor="P7166" w:history="1">
        <w:r w:rsidRPr="00B43337">
          <w:rPr>
            <w:rFonts w:ascii="Times New Roman" w:hAnsi="Times New Roman" w:cs="Times New Roman"/>
            <w:color w:val="0000FF"/>
            <w:sz w:val="24"/>
            <w:szCs w:val="24"/>
          </w:rPr>
          <w:t>1</w:t>
        </w:r>
      </w:hyperlink>
      <w:r w:rsidRPr="00B43337">
        <w:rPr>
          <w:rFonts w:ascii="Times New Roman" w:hAnsi="Times New Roman" w:cs="Times New Roman"/>
          <w:sz w:val="24"/>
          <w:szCs w:val="24"/>
        </w:rPr>
        <w:t>. Доходы бюджета;</w:t>
      </w:r>
    </w:p>
    <w:p w:rsidR="00B43337" w:rsidRPr="00B43337" w:rsidRDefault="00B43337">
      <w:pPr>
        <w:pStyle w:val="ConsPlusNormal"/>
        <w:ind w:firstLine="540"/>
        <w:jc w:val="both"/>
        <w:rPr>
          <w:rFonts w:ascii="Times New Roman" w:hAnsi="Times New Roman" w:cs="Times New Roman"/>
          <w:sz w:val="24"/>
          <w:szCs w:val="24"/>
        </w:rPr>
      </w:pPr>
      <w:hyperlink w:anchor="P7219" w:history="1">
        <w:r w:rsidRPr="00B43337">
          <w:rPr>
            <w:rFonts w:ascii="Times New Roman" w:hAnsi="Times New Roman" w:cs="Times New Roman"/>
            <w:color w:val="0000FF"/>
            <w:sz w:val="24"/>
            <w:szCs w:val="24"/>
          </w:rPr>
          <w:t>2</w:t>
        </w:r>
      </w:hyperlink>
      <w:r w:rsidRPr="00B43337">
        <w:rPr>
          <w:rFonts w:ascii="Times New Roman" w:hAnsi="Times New Roman" w:cs="Times New Roman"/>
          <w:sz w:val="24"/>
          <w:szCs w:val="24"/>
        </w:rPr>
        <w:t>. Расходы бюджета;</w:t>
      </w:r>
    </w:p>
    <w:p w:rsidR="00B43337" w:rsidRPr="00B43337" w:rsidRDefault="00B43337">
      <w:pPr>
        <w:pStyle w:val="ConsPlusNormal"/>
        <w:ind w:firstLine="540"/>
        <w:jc w:val="both"/>
        <w:rPr>
          <w:rFonts w:ascii="Times New Roman" w:hAnsi="Times New Roman" w:cs="Times New Roman"/>
          <w:sz w:val="24"/>
          <w:szCs w:val="24"/>
        </w:rPr>
      </w:pPr>
      <w:hyperlink w:anchor="P7296" w:history="1">
        <w:r w:rsidRPr="00B43337">
          <w:rPr>
            <w:rFonts w:ascii="Times New Roman" w:hAnsi="Times New Roman" w:cs="Times New Roman"/>
            <w:color w:val="0000FF"/>
            <w:sz w:val="24"/>
            <w:szCs w:val="24"/>
          </w:rPr>
          <w:t>3</w:t>
        </w:r>
      </w:hyperlink>
      <w:r w:rsidRPr="00B43337">
        <w:rPr>
          <w:rFonts w:ascii="Times New Roman" w:hAnsi="Times New Roman" w:cs="Times New Roman"/>
          <w:sz w:val="24"/>
          <w:szCs w:val="24"/>
        </w:rPr>
        <w:t>. Источники финансирования дефицита бюджета;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2 - коды строк;</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3 - коды бюджетной классификации Российской Федерации соответственно по разделам: коды классификации расходов бюджета (без отражения группировочных кодов), коды классификации доходов бюджета и коды классификации источников финансирования дефицита бюджета - с формированием группировочных кодов бюджетной классификации в структуре утвержденных законом (решением) о бюджете бюджетных назначений по доходам и источникам финансирования дефицита бюджета, соответственно;</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4 отражаются годовые объемы утвержденных бюджетных назначений на текущий (отчетный) финансовый год соответственно по разделам отчета: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7166" w:history="1">
        <w:r w:rsidRPr="00B43337">
          <w:rPr>
            <w:rFonts w:ascii="Times New Roman" w:hAnsi="Times New Roman" w:cs="Times New Roman"/>
            <w:color w:val="0000FF"/>
            <w:sz w:val="24"/>
            <w:szCs w:val="24"/>
          </w:rPr>
          <w:t>разделу</w:t>
        </w:r>
      </w:hyperlink>
      <w:r w:rsidRPr="00B43337">
        <w:rPr>
          <w:rFonts w:ascii="Times New Roman" w:hAnsi="Times New Roman" w:cs="Times New Roman"/>
          <w:sz w:val="24"/>
          <w:szCs w:val="24"/>
        </w:rPr>
        <w:t xml:space="preserve"> "Доходы бюджета" - в сумме плановых показателей доходов бюджета, утвержденных законом (решением) о бюджете;</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7219" w:history="1">
        <w:r w:rsidRPr="00B43337">
          <w:rPr>
            <w:rFonts w:ascii="Times New Roman" w:hAnsi="Times New Roman" w:cs="Times New Roman"/>
            <w:color w:val="0000FF"/>
            <w:sz w:val="24"/>
            <w:szCs w:val="24"/>
          </w:rPr>
          <w:t>разделу</w:t>
        </w:r>
      </w:hyperlink>
      <w:r w:rsidRPr="00B43337">
        <w:rPr>
          <w:rFonts w:ascii="Times New Roman" w:hAnsi="Times New Roman" w:cs="Times New Roman"/>
          <w:sz w:val="24"/>
          <w:szCs w:val="24"/>
        </w:rPr>
        <w:t xml:space="preserve"> "Расходы бюджета" - в сумме лимитов бюджетных обязательств (бюджетных ассигнований по публично-нормативным обязательствам), утвержденных (доведенных) на текущий (отчетный) финансовый год, с учетом их изменений, оформленных в установленном порядке на отчетную дату;</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544"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7296" w:history="1">
        <w:r w:rsidRPr="00B43337">
          <w:rPr>
            <w:rFonts w:ascii="Times New Roman" w:hAnsi="Times New Roman" w:cs="Times New Roman"/>
            <w:color w:val="0000FF"/>
            <w:sz w:val="24"/>
            <w:szCs w:val="24"/>
          </w:rPr>
          <w:t>разделу</w:t>
        </w:r>
      </w:hyperlink>
      <w:r w:rsidRPr="00B43337">
        <w:rPr>
          <w:rFonts w:ascii="Times New Roman" w:hAnsi="Times New Roman" w:cs="Times New Roman"/>
          <w:sz w:val="24"/>
          <w:szCs w:val="24"/>
        </w:rPr>
        <w:t xml:space="preserve"> "Источники финансирования дефицита бюджета" - в сумме бюджетных назначений по выплатам источников финансирования дефицита бюджета, утвержденных бюджетными росписями главных администраторов источников финансирования дефицита </w:t>
      </w:r>
      <w:r w:rsidRPr="00B43337">
        <w:rPr>
          <w:rFonts w:ascii="Times New Roman" w:hAnsi="Times New Roman" w:cs="Times New Roman"/>
          <w:sz w:val="24"/>
          <w:szCs w:val="24"/>
        </w:rPr>
        <w:lastRenderedPageBreak/>
        <w:t>бюджета на текущий (отчетный) финансовый год, с учетом их изменений, оформленных в установленном порядке на отчетную дату; в сумме плановых показателей привлечений источников финансирования дефицита бюджета, утвержденных законом (решением) о бюджете;</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графе 4 по </w:t>
      </w:r>
      <w:hyperlink w:anchor="P7286" w:history="1">
        <w:r w:rsidRPr="00B43337">
          <w:rPr>
            <w:rFonts w:ascii="Times New Roman" w:hAnsi="Times New Roman" w:cs="Times New Roman"/>
            <w:color w:val="0000FF"/>
            <w:sz w:val="24"/>
            <w:szCs w:val="24"/>
          </w:rPr>
          <w:t>строке 450</w:t>
        </w:r>
      </w:hyperlink>
      <w:r w:rsidRPr="00B43337">
        <w:rPr>
          <w:rFonts w:ascii="Times New Roman" w:hAnsi="Times New Roman" w:cs="Times New Roman"/>
          <w:sz w:val="24"/>
          <w:szCs w:val="24"/>
        </w:rPr>
        <w:t xml:space="preserve"> отражается утвержденный законом (решением) о бюджете на текущий (отчетный) финансовый год объем дефицита бюджета;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7320" w:history="1">
        <w:r w:rsidRPr="00B43337">
          <w:rPr>
            <w:rFonts w:ascii="Times New Roman" w:hAnsi="Times New Roman" w:cs="Times New Roman"/>
            <w:color w:val="0000FF"/>
            <w:sz w:val="24"/>
            <w:szCs w:val="24"/>
          </w:rPr>
          <w:t>строкам 520</w:t>
        </w:r>
      </w:hyperlink>
      <w:r w:rsidRPr="00B43337">
        <w:rPr>
          <w:rFonts w:ascii="Times New Roman" w:hAnsi="Times New Roman" w:cs="Times New Roman"/>
          <w:sz w:val="24"/>
          <w:szCs w:val="24"/>
        </w:rPr>
        <w:t xml:space="preserve">, </w:t>
      </w:r>
      <w:hyperlink w:anchor="P7376" w:history="1">
        <w:r w:rsidRPr="00B43337">
          <w:rPr>
            <w:rFonts w:ascii="Times New Roman" w:hAnsi="Times New Roman" w:cs="Times New Roman"/>
            <w:color w:val="0000FF"/>
            <w:sz w:val="24"/>
            <w:szCs w:val="24"/>
          </w:rPr>
          <w:t>620</w:t>
        </w:r>
      </w:hyperlink>
      <w:r w:rsidRPr="00B43337">
        <w:rPr>
          <w:rFonts w:ascii="Times New Roman" w:hAnsi="Times New Roman" w:cs="Times New Roman"/>
          <w:sz w:val="24"/>
          <w:szCs w:val="24"/>
        </w:rPr>
        <w:t xml:space="preserve"> в графе 4 отражается объем утвержденных на финансовый год законом (решением) о бюджете плановых показателей по поступлениям источников внутреннего (внешнего) финансирования дефицита бюджета, объем утвержденных на финансовый год сводной бюджетной росписью выплат по источникам внутреннего (внешнего) финансирования дефицита бюджета, с учетом последующих изменений, оформленных в установленном порядке на отчетную дату;</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7397" w:history="1">
        <w:r w:rsidRPr="00B43337">
          <w:rPr>
            <w:rFonts w:ascii="Times New Roman" w:hAnsi="Times New Roman" w:cs="Times New Roman"/>
            <w:color w:val="0000FF"/>
            <w:sz w:val="24"/>
            <w:szCs w:val="24"/>
          </w:rPr>
          <w:t>строке 700</w:t>
        </w:r>
      </w:hyperlink>
      <w:r w:rsidRPr="00B43337">
        <w:rPr>
          <w:rFonts w:ascii="Times New Roman" w:hAnsi="Times New Roman" w:cs="Times New Roman"/>
          <w:sz w:val="24"/>
          <w:szCs w:val="24"/>
        </w:rPr>
        <w:t xml:space="preserve"> в графе 4 отражается утвержденный законом (решением) о бюджете объем изменений остатка средств бюджета;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графе 5 </w:t>
      </w:r>
      <w:hyperlink w:anchor="P7166" w:history="1">
        <w:r w:rsidRPr="00B43337">
          <w:rPr>
            <w:rFonts w:ascii="Times New Roman" w:hAnsi="Times New Roman" w:cs="Times New Roman"/>
            <w:color w:val="0000FF"/>
            <w:sz w:val="24"/>
            <w:szCs w:val="24"/>
          </w:rPr>
          <w:t>раздела</w:t>
        </w:r>
      </w:hyperlink>
      <w:r w:rsidRPr="00B43337">
        <w:rPr>
          <w:rFonts w:ascii="Times New Roman" w:hAnsi="Times New Roman" w:cs="Times New Roman"/>
          <w:sz w:val="24"/>
          <w:szCs w:val="24"/>
        </w:rPr>
        <w:t xml:space="preserve"> "Доходы бюджета" - показатели поступлений бюджета в разрезе кодов бюджетной классификации доходов, отраженных в графе 3;</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графе 5 - </w:t>
      </w:r>
      <w:hyperlink w:anchor="P7219" w:history="1">
        <w:r w:rsidRPr="00B43337">
          <w:rPr>
            <w:rFonts w:ascii="Times New Roman" w:hAnsi="Times New Roman" w:cs="Times New Roman"/>
            <w:color w:val="0000FF"/>
            <w:sz w:val="24"/>
            <w:szCs w:val="24"/>
          </w:rPr>
          <w:t>раздела</w:t>
        </w:r>
      </w:hyperlink>
      <w:r w:rsidRPr="00B43337">
        <w:rPr>
          <w:rFonts w:ascii="Times New Roman" w:hAnsi="Times New Roman" w:cs="Times New Roman"/>
          <w:sz w:val="24"/>
          <w:szCs w:val="24"/>
        </w:rPr>
        <w:t xml:space="preserve"> "Расходы бюджета", по </w:t>
      </w:r>
      <w:hyperlink w:anchor="P7320" w:history="1">
        <w:r w:rsidRPr="00B43337">
          <w:rPr>
            <w:rFonts w:ascii="Times New Roman" w:hAnsi="Times New Roman" w:cs="Times New Roman"/>
            <w:color w:val="0000FF"/>
            <w:sz w:val="24"/>
            <w:szCs w:val="24"/>
          </w:rPr>
          <w:t>строкам 520</w:t>
        </w:r>
      </w:hyperlink>
      <w:r w:rsidRPr="00B43337">
        <w:rPr>
          <w:rFonts w:ascii="Times New Roman" w:hAnsi="Times New Roman" w:cs="Times New Roman"/>
          <w:sz w:val="24"/>
          <w:szCs w:val="24"/>
        </w:rPr>
        <w:t xml:space="preserve">, </w:t>
      </w:r>
      <w:hyperlink w:anchor="P7376" w:history="1">
        <w:r w:rsidRPr="00B43337">
          <w:rPr>
            <w:rFonts w:ascii="Times New Roman" w:hAnsi="Times New Roman" w:cs="Times New Roman"/>
            <w:color w:val="0000FF"/>
            <w:sz w:val="24"/>
            <w:szCs w:val="24"/>
          </w:rPr>
          <w:t>620</w:t>
        </w:r>
      </w:hyperlink>
      <w:r w:rsidRPr="00B43337">
        <w:rPr>
          <w:rFonts w:ascii="Times New Roman" w:hAnsi="Times New Roman" w:cs="Times New Roman"/>
          <w:sz w:val="24"/>
          <w:szCs w:val="24"/>
        </w:rPr>
        <w:t xml:space="preserve">, </w:t>
      </w:r>
      <w:hyperlink w:anchor="P7439" w:history="1">
        <w:r w:rsidRPr="00B43337">
          <w:rPr>
            <w:rFonts w:ascii="Times New Roman" w:hAnsi="Times New Roman" w:cs="Times New Roman"/>
            <w:color w:val="0000FF"/>
            <w:sz w:val="24"/>
            <w:szCs w:val="24"/>
          </w:rPr>
          <w:t>823</w:t>
        </w:r>
      </w:hyperlink>
      <w:r w:rsidRPr="00B43337">
        <w:rPr>
          <w:rFonts w:ascii="Times New Roman" w:hAnsi="Times New Roman" w:cs="Times New Roman"/>
          <w:sz w:val="24"/>
          <w:szCs w:val="24"/>
        </w:rPr>
        <w:t xml:space="preserve">, </w:t>
      </w:r>
      <w:hyperlink w:anchor="P7446" w:history="1">
        <w:r w:rsidRPr="00B43337">
          <w:rPr>
            <w:rFonts w:ascii="Times New Roman" w:hAnsi="Times New Roman" w:cs="Times New Roman"/>
            <w:color w:val="0000FF"/>
            <w:sz w:val="24"/>
            <w:szCs w:val="24"/>
          </w:rPr>
          <w:t>824</w:t>
        </w:r>
      </w:hyperlink>
      <w:r w:rsidRPr="00B43337">
        <w:rPr>
          <w:rFonts w:ascii="Times New Roman" w:hAnsi="Times New Roman" w:cs="Times New Roman"/>
          <w:sz w:val="24"/>
          <w:szCs w:val="24"/>
        </w:rPr>
        <w:t xml:space="preserve"> раздела "Источники финансирования дефицита бюджета" - сумма показателей граф 6, 7 соответствующих разделов.</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7286" w:history="1">
        <w:r w:rsidRPr="00B43337">
          <w:rPr>
            <w:rFonts w:ascii="Times New Roman" w:hAnsi="Times New Roman" w:cs="Times New Roman"/>
            <w:color w:val="0000FF"/>
            <w:sz w:val="24"/>
            <w:szCs w:val="24"/>
          </w:rPr>
          <w:t>строке 450</w:t>
        </w:r>
      </w:hyperlink>
      <w:r w:rsidRPr="00B43337">
        <w:rPr>
          <w:rFonts w:ascii="Times New Roman" w:hAnsi="Times New Roman" w:cs="Times New Roman"/>
          <w:sz w:val="24"/>
          <w:szCs w:val="24"/>
        </w:rPr>
        <w:t xml:space="preserve"> "Результат кассовых операций (дефицит/профицит)" графы 5 отражается разность показателей </w:t>
      </w:r>
      <w:hyperlink w:anchor="P7178" w:history="1">
        <w:r w:rsidRPr="00B43337">
          <w:rPr>
            <w:rFonts w:ascii="Times New Roman" w:hAnsi="Times New Roman" w:cs="Times New Roman"/>
            <w:color w:val="0000FF"/>
            <w:sz w:val="24"/>
            <w:szCs w:val="24"/>
          </w:rPr>
          <w:t>строки 010</w:t>
        </w:r>
      </w:hyperlink>
      <w:r w:rsidRPr="00B43337">
        <w:rPr>
          <w:rFonts w:ascii="Times New Roman" w:hAnsi="Times New Roman" w:cs="Times New Roman"/>
          <w:sz w:val="24"/>
          <w:szCs w:val="24"/>
        </w:rPr>
        <w:t xml:space="preserve"> графы 5 раздела "Доходы бюджета" и </w:t>
      </w:r>
      <w:hyperlink w:anchor="P7236" w:history="1">
        <w:r w:rsidRPr="00B43337">
          <w:rPr>
            <w:rFonts w:ascii="Times New Roman" w:hAnsi="Times New Roman" w:cs="Times New Roman"/>
            <w:color w:val="0000FF"/>
            <w:sz w:val="24"/>
            <w:szCs w:val="24"/>
          </w:rPr>
          <w:t>строки 200</w:t>
        </w:r>
      </w:hyperlink>
      <w:r w:rsidRPr="00B43337">
        <w:rPr>
          <w:rFonts w:ascii="Times New Roman" w:hAnsi="Times New Roman" w:cs="Times New Roman"/>
          <w:sz w:val="24"/>
          <w:szCs w:val="24"/>
        </w:rPr>
        <w:t xml:space="preserve"> графы 5 раздела "Расходы бюджета".</w:t>
      </w:r>
    </w:p>
    <w:p w:rsidR="00B43337" w:rsidRPr="00B43337" w:rsidRDefault="00B43337">
      <w:pPr>
        <w:pStyle w:val="ConsPlusNormal"/>
        <w:ind w:firstLine="540"/>
        <w:jc w:val="both"/>
        <w:rPr>
          <w:rFonts w:ascii="Times New Roman" w:hAnsi="Times New Roman" w:cs="Times New Roman"/>
          <w:sz w:val="24"/>
          <w:szCs w:val="24"/>
        </w:rPr>
      </w:pPr>
      <w:hyperlink w:anchor="P7286" w:history="1">
        <w:r w:rsidRPr="00B43337">
          <w:rPr>
            <w:rFonts w:ascii="Times New Roman" w:hAnsi="Times New Roman" w:cs="Times New Roman"/>
            <w:color w:val="0000FF"/>
            <w:sz w:val="24"/>
            <w:szCs w:val="24"/>
          </w:rPr>
          <w:t>Строка 450</w:t>
        </w:r>
      </w:hyperlink>
      <w:r w:rsidRPr="00B43337">
        <w:rPr>
          <w:rFonts w:ascii="Times New Roman" w:hAnsi="Times New Roman" w:cs="Times New Roman"/>
          <w:sz w:val="24"/>
          <w:szCs w:val="24"/>
        </w:rPr>
        <w:t xml:space="preserve"> в графах 3, 6, 7 не заполняется.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7313" w:history="1">
        <w:r w:rsidRPr="00B43337">
          <w:rPr>
            <w:rFonts w:ascii="Times New Roman" w:hAnsi="Times New Roman" w:cs="Times New Roman"/>
            <w:color w:val="0000FF"/>
            <w:sz w:val="24"/>
            <w:szCs w:val="24"/>
          </w:rPr>
          <w:t>строке 500</w:t>
        </w:r>
      </w:hyperlink>
      <w:r w:rsidRPr="00B43337">
        <w:rPr>
          <w:rFonts w:ascii="Times New Roman" w:hAnsi="Times New Roman" w:cs="Times New Roman"/>
          <w:sz w:val="24"/>
          <w:szCs w:val="24"/>
        </w:rPr>
        <w:t xml:space="preserve"> в графах 4, 5, 6, 7 отражается сумма показателей </w:t>
      </w:r>
      <w:hyperlink w:anchor="P7320" w:history="1">
        <w:r w:rsidRPr="00B43337">
          <w:rPr>
            <w:rFonts w:ascii="Times New Roman" w:hAnsi="Times New Roman" w:cs="Times New Roman"/>
            <w:color w:val="0000FF"/>
            <w:sz w:val="24"/>
            <w:szCs w:val="24"/>
          </w:rPr>
          <w:t>строк 520</w:t>
        </w:r>
      </w:hyperlink>
      <w:r w:rsidRPr="00B43337">
        <w:rPr>
          <w:rFonts w:ascii="Times New Roman" w:hAnsi="Times New Roman" w:cs="Times New Roman"/>
          <w:sz w:val="24"/>
          <w:szCs w:val="24"/>
        </w:rPr>
        <w:t xml:space="preserve">, </w:t>
      </w:r>
      <w:hyperlink w:anchor="P7376" w:history="1">
        <w:r w:rsidRPr="00B43337">
          <w:rPr>
            <w:rFonts w:ascii="Times New Roman" w:hAnsi="Times New Roman" w:cs="Times New Roman"/>
            <w:color w:val="0000FF"/>
            <w:sz w:val="24"/>
            <w:szCs w:val="24"/>
          </w:rPr>
          <w:t>620</w:t>
        </w:r>
      </w:hyperlink>
      <w:r w:rsidRPr="00B43337">
        <w:rPr>
          <w:rFonts w:ascii="Times New Roman" w:hAnsi="Times New Roman" w:cs="Times New Roman"/>
          <w:sz w:val="24"/>
          <w:szCs w:val="24"/>
        </w:rPr>
        <w:t xml:space="preserve">, </w:t>
      </w:r>
      <w:hyperlink w:anchor="P7397" w:history="1">
        <w:r w:rsidRPr="00B43337">
          <w:rPr>
            <w:rFonts w:ascii="Times New Roman" w:hAnsi="Times New Roman" w:cs="Times New Roman"/>
            <w:color w:val="0000FF"/>
            <w:sz w:val="24"/>
            <w:szCs w:val="24"/>
          </w:rPr>
          <w:t>700</w:t>
        </w:r>
      </w:hyperlink>
      <w:r w:rsidRPr="00B43337">
        <w:rPr>
          <w:rFonts w:ascii="Times New Roman" w:hAnsi="Times New Roman" w:cs="Times New Roman"/>
          <w:sz w:val="24"/>
          <w:szCs w:val="24"/>
        </w:rPr>
        <w:t xml:space="preserve">, </w:t>
      </w:r>
      <w:hyperlink w:anchor="P7432" w:history="1">
        <w:r w:rsidRPr="00B43337">
          <w:rPr>
            <w:rFonts w:ascii="Times New Roman" w:hAnsi="Times New Roman" w:cs="Times New Roman"/>
            <w:color w:val="0000FF"/>
            <w:sz w:val="24"/>
            <w:szCs w:val="24"/>
          </w:rPr>
          <w:t>800</w:t>
        </w:r>
      </w:hyperlink>
      <w:r w:rsidRPr="00B43337">
        <w:rPr>
          <w:rFonts w:ascii="Times New Roman" w:hAnsi="Times New Roman" w:cs="Times New Roman"/>
          <w:sz w:val="24"/>
          <w:szCs w:val="24"/>
        </w:rPr>
        <w:t xml:space="preserve"> в графах 4, 5, 6, 7 соответственно.</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Показатель по </w:t>
      </w:r>
      <w:hyperlink w:anchor="P7313" w:history="1">
        <w:r w:rsidRPr="00B43337">
          <w:rPr>
            <w:rFonts w:ascii="Times New Roman" w:hAnsi="Times New Roman" w:cs="Times New Roman"/>
            <w:color w:val="0000FF"/>
            <w:sz w:val="24"/>
            <w:szCs w:val="24"/>
          </w:rPr>
          <w:t>строке 500</w:t>
        </w:r>
      </w:hyperlink>
      <w:r w:rsidRPr="00B43337">
        <w:rPr>
          <w:rFonts w:ascii="Times New Roman" w:hAnsi="Times New Roman" w:cs="Times New Roman"/>
          <w:sz w:val="24"/>
          <w:szCs w:val="24"/>
        </w:rPr>
        <w:t xml:space="preserve"> графы 5 должен быть равен показателю, отраженному по </w:t>
      </w:r>
      <w:hyperlink w:anchor="P7286" w:history="1">
        <w:r w:rsidRPr="00B43337">
          <w:rPr>
            <w:rFonts w:ascii="Times New Roman" w:hAnsi="Times New Roman" w:cs="Times New Roman"/>
            <w:color w:val="0000FF"/>
            <w:sz w:val="24"/>
            <w:szCs w:val="24"/>
          </w:rPr>
          <w:t>строке 450</w:t>
        </w:r>
      </w:hyperlink>
      <w:r w:rsidRPr="00B43337">
        <w:rPr>
          <w:rFonts w:ascii="Times New Roman" w:hAnsi="Times New Roman" w:cs="Times New Roman"/>
          <w:sz w:val="24"/>
          <w:szCs w:val="24"/>
        </w:rPr>
        <w:t xml:space="preserve"> графы 5 с противоположным знаком.</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122. </w:t>
      </w:r>
      <w:hyperlink w:anchor="P7178" w:history="1">
        <w:r w:rsidRPr="00B43337">
          <w:rPr>
            <w:rFonts w:ascii="Times New Roman" w:hAnsi="Times New Roman" w:cs="Times New Roman"/>
            <w:color w:val="0000FF"/>
            <w:sz w:val="24"/>
            <w:szCs w:val="24"/>
          </w:rPr>
          <w:t>Строка 010</w:t>
        </w:r>
      </w:hyperlink>
      <w:r w:rsidRPr="00B43337">
        <w:rPr>
          <w:rFonts w:ascii="Times New Roman" w:hAnsi="Times New Roman" w:cs="Times New Roman"/>
          <w:sz w:val="24"/>
          <w:szCs w:val="24"/>
        </w:rPr>
        <w:t xml:space="preserve"> графы 5 раздела "Доходы бюджета" заполняется в разрезе кодов классификации доходов бюджета на основании данных по кассовым операциям, отраженных по соответствующим счетам счета 140210000 "Результат по кассовому исполнению бюджета по поступлениям в бюджет" (140210110, 140210120, 140210130, 140210140, 140210151, 140210152, 140210153, 140210160, 140210180, 140210410, 140210420, 140210430, 140210440).</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545"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123. </w:t>
      </w:r>
      <w:hyperlink w:anchor="P7236" w:history="1">
        <w:r w:rsidRPr="00B43337">
          <w:rPr>
            <w:rFonts w:ascii="Times New Roman" w:hAnsi="Times New Roman" w:cs="Times New Roman"/>
            <w:color w:val="0000FF"/>
            <w:sz w:val="24"/>
            <w:szCs w:val="24"/>
          </w:rPr>
          <w:t>Строка 200</w:t>
        </w:r>
      </w:hyperlink>
      <w:r w:rsidRPr="00B43337">
        <w:rPr>
          <w:rFonts w:ascii="Times New Roman" w:hAnsi="Times New Roman" w:cs="Times New Roman"/>
          <w:sz w:val="24"/>
          <w:szCs w:val="24"/>
        </w:rPr>
        <w:t xml:space="preserve"> раздела "Расходы бюджета" заполняется в разрезе кодов классификации расходов бюджета на основании данных по кассовым операциям, отраженных по соответствующим счетам счета 140220000 "Результат по кассовому исполнению бюджета по выбытиям из бюджета" (140220211, 140220212, 140220213, 140220221, 140220222, 140220223, 140220224, 140220225, 140220226, 140220231, 140220232, 140220241, 140220242, 140220251, 140220252, 140220253, 140220261, 140220262, 140220263, 140220290, 140220310, 140220320, 140220330, 140220340, 140220530), в следующем порядке:</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546"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6 - в части кассовых операций по перечислению (восстановлению) кассовых расходов, произведенных по исполнению принятых получателями бюджетных средств, администраторами источников финансирования дефицита бюджета бюджетных обязательств;</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7 - в части кассовых операций по выбытиям бюджетных средств в результате операций главных распорядителей (распорядителей), получателей бюджетных средств, по перечислению с лицевых счетов, открытых в финансовом органе, денежных средств на бюджетные счета распорядителей (получателей) бюджетных средств в рублях и в иностранной валюте, открытые в кредитных организациях, а также операций по возврату указанных средств.</w:t>
      </w:r>
    </w:p>
    <w:p w:rsidR="00B43337" w:rsidRPr="00B43337" w:rsidRDefault="00B43337">
      <w:pPr>
        <w:pStyle w:val="ConsPlusNormal"/>
        <w:ind w:firstLine="540"/>
        <w:jc w:val="both"/>
        <w:rPr>
          <w:rFonts w:ascii="Times New Roman" w:hAnsi="Times New Roman" w:cs="Times New Roman"/>
          <w:sz w:val="24"/>
          <w:szCs w:val="24"/>
        </w:rPr>
      </w:pPr>
      <w:bookmarkStart w:id="37" w:name="P1558"/>
      <w:bookmarkEnd w:id="37"/>
      <w:r w:rsidRPr="00B43337">
        <w:rPr>
          <w:rFonts w:ascii="Times New Roman" w:hAnsi="Times New Roman" w:cs="Times New Roman"/>
          <w:sz w:val="24"/>
          <w:szCs w:val="24"/>
        </w:rPr>
        <w:t xml:space="preserve">124. </w:t>
      </w:r>
      <w:hyperlink w:anchor="P7320" w:history="1">
        <w:r w:rsidRPr="00B43337">
          <w:rPr>
            <w:rFonts w:ascii="Times New Roman" w:hAnsi="Times New Roman" w:cs="Times New Roman"/>
            <w:color w:val="0000FF"/>
            <w:sz w:val="24"/>
            <w:szCs w:val="24"/>
          </w:rPr>
          <w:t>Строки 520</w:t>
        </w:r>
      </w:hyperlink>
      <w:r w:rsidRPr="00B43337">
        <w:rPr>
          <w:rFonts w:ascii="Times New Roman" w:hAnsi="Times New Roman" w:cs="Times New Roman"/>
          <w:sz w:val="24"/>
          <w:szCs w:val="24"/>
        </w:rPr>
        <w:t xml:space="preserve"> и </w:t>
      </w:r>
      <w:hyperlink w:anchor="P7376" w:history="1">
        <w:r w:rsidRPr="00B43337">
          <w:rPr>
            <w:rFonts w:ascii="Times New Roman" w:hAnsi="Times New Roman" w:cs="Times New Roman"/>
            <w:color w:val="0000FF"/>
            <w:sz w:val="24"/>
            <w:szCs w:val="24"/>
          </w:rPr>
          <w:t>620</w:t>
        </w:r>
      </w:hyperlink>
      <w:r w:rsidRPr="00B43337">
        <w:rPr>
          <w:rFonts w:ascii="Times New Roman" w:hAnsi="Times New Roman" w:cs="Times New Roman"/>
          <w:sz w:val="24"/>
          <w:szCs w:val="24"/>
        </w:rPr>
        <w:t xml:space="preserve"> раздела "Источники финансирования дефицита бюджета" заполняются в разрезе кодов классификации источников финансирования дефицита бюджета на основании данных по кассовым операциям, отраженных по соответствующим счетам счета 140200000 "Результат по кассовым операциям бюджета" (140210171, 140210410, 140210620, 140210630, 140210640, 140210650, 140210710, 140210720) кредитовый остаток по счетам отражается в положительном значении и (140210171, 140220310, 140220520, 140220540, 140220550, 040220810, 140220820) дебетовый остаток по счетам отражается в отрицательном </w:t>
      </w:r>
      <w:r w:rsidRPr="00B43337">
        <w:rPr>
          <w:rFonts w:ascii="Times New Roman" w:hAnsi="Times New Roman" w:cs="Times New Roman"/>
          <w:sz w:val="24"/>
          <w:szCs w:val="24"/>
        </w:rPr>
        <w:lastRenderedPageBreak/>
        <w:t>значении, в следующем порядке:</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547"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6 - в части кассовых операций по перечислению (восстановлению) источников финансирования дефицита бюджета, произведенных при исполнении бюджетных обязательств, принятых администраторами источников финансирования дефицита бюджета, а также операций по поступлениям (выбытиям) источников финансирования дефицита бюджета;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7 - в части кассовых операций по выбытиям бюджетных средств в результате операций главных администраторов (администраторов) источников финансирования дефицита бюджета по перечислению с лицевых счетов, открытых в финансовом органе, денежных средств на бюджетные счета администраторов источников финансирования дефицита бюджета в рублях и в иностранной валюте, открытые в кредитных организациях, а также операций по возврату указанных средств.</w:t>
      </w:r>
    </w:p>
    <w:p w:rsidR="00B43337" w:rsidRPr="00B43337" w:rsidRDefault="00B43337">
      <w:pPr>
        <w:pStyle w:val="ConsPlusNormal"/>
        <w:ind w:firstLine="540"/>
        <w:jc w:val="both"/>
        <w:rPr>
          <w:rFonts w:ascii="Times New Roman" w:hAnsi="Times New Roman" w:cs="Times New Roman"/>
          <w:sz w:val="24"/>
          <w:szCs w:val="24"/>
        </w:rPr>
      </w:pPr>
      <w:hyperlink w:anchor="P7397" w:history="1">
        <w:r w:rsidRPr="00B43337">
          <w:rPr>
            <w:rFonts w:ascii="Times New Roman" w:hAnsi="Times New Roman" w:cs="Times New Roman"/>
            <w:color w:val="0000FF"/>
            <w:sz w:val="24"/>
            <w:szCs w:val="24"/>
          </w:rPr>
          <w:t>Строка 700</w:t>
        </w:r>
      </w:hyperlink>
      <w:r w:rsidRPr="00B43337">
        <w:rPr>
          <w:rFonts w:ascii="Times New Roman" w:hAnsi="Times New Roman" w:cs="Times New Roman"/>
          <w:sz w:val="24"/>
          <w:szCs w:val="24"/>
        </w:rPr>
        <w:t xml:space="preserve"> граф 4 - 7 отражает сумму </w:t>
      </w:r>
      <w:hyperlink w:anchor="P7404" w:history="1">
        <w:r w:rsidRPr="00B43337">
          <w:rPr>
            <w:rFonts w:ascii="Times New Roman" w:hAnsi="Times New Roman" w:cs="Times New Roman"/>
            <w:color w:val="0000FF"/>
            <w:sz w:val="24"/>
            <w:szCs w:val="24"/>
          </w:rPr>
          <w:t>строк 710</w:t>
        </w:r>
      </w:hyperlink>
      <w:r w:rsidRPr="00B43337">
        <w:rPr>
          <w:rFonts w:ascii="Times New Roman" w:hAnsi="Times New Roman" w:cs="Times New Roman"/>
          <w:sz w:val="24"/>
          <w:szCs w:val="24"/>
        </w:rPr>
        <w:t xml:space="preserve"> и </w:t>
      </w:r>
      <w:hyperlink w:anchor="P7418" w:history="1">
        <w:r w:rsidRPr="00B43337">
          <w:rPr>
            <w:rFonts w:ascii="Times New Roman" w:hAnsi="Times New Roman" w:cs="Times New Roman"/>
            <w:color w:val="0000FF"/>
            <w:sz w:val="24"/>
            <w:szCs w:val="24"/>
          </w:rPr>
          <w:t>720</w:t>
        </w:r>
      </w:hyperlink>
      <w:r w:rsidRPr="00B43337">
        <w:rPr>
          <w:rFonts w:ascii="Times New Roman" w:hAnsi="Times New Roman" w:cs="Times New Roman"/>
          <w:sz w:val="24"/>
          <w:szCs w:val="24"/>
        </w:rPr>
        <w:t xml:space="preserve"> граф 4 - 7.</w:t>
      </w:r>
    </w:p>
    <w:p w:rsidR="00B43337" w:rsidRPr="00B43337" w:rsidRDefault="00B43337">
      <w:pPr>
        <w:pStyle w:val="ConsPlusNormal"/>
        <w:ind w:firstLine="540"/>
        <w:jc w:val="both"/>
        <w:rPr>
          <w:rFonts w:ascii="Times New Roman" w:hAnsi="Times New Roman" w:cs="Times New Roman"/>
          <w:sz w:val="24"/>
          <w:szCs w:val="24"/>
        </w:rPr>
      </w:pPr>
      <w:hyperlink w:anchor="P7404" w:history="1">
        <w:r w:rsidRPr="00B43337">
          <w:rPr>
            <w:rFonts w:ascii="Times New Roman" w:hAnsi="Times New Roman" w:cs="Times New Roman"/>
            <w:color w:val="0000FF"/>
            <w:sz w:val="24"/>
            <w:szCs w:val="24"/>
          </w:rPr>
          <w:t>Строка 710</w:t>
        </w:r>
      </w:hyperlink>
      <w:r w:rsidRPr="00B43337">
        <w:rPr>
          <w:rFonts w:ascii="Times New Roman" w:hAnsi="Times New Roman" w:cs="Times New Roman"/>
          <w:sz w:val="24"/>
          <w:szCs w:val="24"/>
        </w:rPr>
        <w:t xml:space="preserve"> заполняется в следующем порядке:</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5 - в сумме данных по счетам 120211510 "Поступления средств на счета бюджета в рублях в органе Федерального казначейства", 120212510 "Поступления средств на счетах бюджета в органе Федерального казначейства в пути", 120213510 "Поступления средств на счета бюджета в иностранной валюте в органе Федерального казначейства", 120221510 "Поступления средств на счета бюджета в рублях в кредитной организации", 120222510 "Поступления средств на счета бюджета в кредитной организации в пути", 120223510 "Поступление средств на счета бюджета в иностранной валюте в кредитной организации", 120231510 "Поступления средств бюджета на депозитные счета в рублях", 120232510 "Поступления средств бюджета на депозитные счета в пути", 120233510 "Поступления средств бюджета на депозитные счета в иностранной валюте", за исключением данных по поступлениям, отраженным в корреспонденции с кредитом счета 120212610 "Выбытия средств со счетов бюджета в органе Федерального казначейства в пути", 120222610 "Выбытия средств со счетов бюджета в кредитной организации в пути", 120232610 "Выбытия средств бюджета с депозитных счетов в пути";</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548"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6 - в сумме поступлений доходов и источников финансирования дефицита бюджета и поступлений по восстановлению ранее произведенных перечислений по исполнению принятых бюджетных обязательств получателей бюджетных средств, администраторов источников финансирования дефицита бюджета, включая операции с депозитами;</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7 - в сумме поступлений по операциям возвратов на лицевые счета главных распорядителей, распорядителей, получателей бюджетных средств, главных администраторов, администраторов источников финансирования дефицита бюджета, открытые в финансовом органе, денежных бюджетных средств, ранее ими перечисленных на бюджетные счета распорядителей (получателей) бюджетных средств, администраторов источников финансирования дефицита бюджета, открытые в кредитных организациях в рублях и иностранной валюте.</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Данные по </w:t>
      </w:r>
      <w:hyperlink w:anchor="P7404" w:history="1">
        <w:r w:rsidRPr="00B43337">
          <w:rPr>
            <w:rFonts w:ascii="Times New Roman" w:hAnsi="Times New Roman" w:cs="Times New Roman"/>
            <w:color w:val="0000FF"/>
            <w:sz w:val="24"/>
            <w:szCs w:val="24"/>
          </w:rPr>
          <w:t>строке 710</w:t>
        </w:r>
      </w:hyperlink>
      <w:r w:rsidRPr="00B43337">
        <w:rPr>
          <w:rFonts w:ascii="Times New Roman" w:hAnsi="Times New Roman" w:cs="Times New Roman"/>
          <w:sz w:val="24"/>
          <w:szCs w:val="24"/>
        </w:rPr>
        <w:t xml:space="preserve"> отражаются в отрицательном значении.</w:t>
      </w:r>
    </w:p>
    <w:p w:rsidR="00B43337" w:rsidRPr="00B43337" w:rsidRDefault="00B43337">
      <w:pPr>
        <w:pStyle w:val="ConsPlusNormal"/>
        <w:ind w:firstLine="540"/>
        <w:jc w:val="both"/>
        <w:rPr>
          <w:rFonts w:ascii="Times New Roman" w:hAnsi="Times New Roman" w:cs="Times New Roman"/>
          <w:sz w:val="24"/>
          <w:szCs w:val="24"/>
        </w:rPr>
      </w:pPr>
      <w:hyperlink w:anchor="P7418" w:history="1">
        <w:r w:rsidRPr="00B43337">
          <w:rPr>
            <w:rFonts w:ascii="Times New Roman" w:hAnsi="Times New Roman" w:cs="Times New Roman"/>
            <w:color w:val="0000FF"/>
            <w:sz w:val="24"/>
            <w:szCs w:val="24"/>
          </w:rPr>
          <w:t>Строка 720</w:t>
        </w:r>
      </w:hyperlink>
      <w:r w:rsidRPr="00B43337">
        <w:rPr>
          <w:rFonts w:ascii="Times New Roman" w:hAnsi="Times New Roman" w:cs="Times New Roman"/>
          <w:sz w:val="24"/>
          <w:szCs w:val="24"/>
        </w:rPr>
        <w:t xml:space="preserve"> заполняется в следующем порядке:</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5 - в сумме данных по счетам 120211610 "Выбытия средств со счетов бюджета в рублях в органе Федерального казначейства", 120213610 "Выбытия средств со счетов бюджета в иностранной валюте в органе Федерального казначейства", 120221610 "Выбытия средств со счетов бюджета в рублях в кредитной организации", 120223610 "Выбытия средств со счетов бюджета в иностранной валюте в кредитной организации", 120231610 "Выбытия средств бюджета с депозитных счетов в рублях", 120233610 "Выбытия средств бюджета с депозитных счетов в иностранной валюте";</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549"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6 - в сумме перечислений по исполнению принятых бюджетных обязательств получателей бюджетных средств, администраторов источников финансирования дефицита бюджета, а также перечислений излишне полученных доходов, источников финансирования дефицита бюджета, включая операции с депозитами;</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графе 7 - в сумме перечислений денежных средств главными распорядителями </w:t>
      </w:r>
      <w:r w:rsidRPr="00B43337">
        <w:rPr>
          <w:rFonts w:ascii="Times New Roman" w:hAnsi="Times New Roman" w:cs="Times New Roman"/>
          <w:sz w:val="24"/>
          <w:szCs w:val="24"/>
        </w:rPr>
        <w:lastRenderedPageBreak/>
        <w:t>(распорядителями), получателями бюджетных средств, главными администраторами, администраторами источников финансирования дефицита бюджета с лицевых счетов, открытых в финансовом органе, на бюджетные счета распорядителей (получателей) бюджетных средств, администраторов источников финансирования дефицита бюджета, открытые в кредитных организациях в рублях и иностранной валюте.</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Данные по </w:t>
      </w:r>
      <w:hyperlink w:anchor="P7418" w:history="1">
        <w:r w:rsidRPr="00B43337">
          <w:rPr>
            <w:rFonts w:ascii="Times New Roman" w:hAnsi="Times New Roman" w:cs="Times New Roman"/>
            <w:color w:val="0000FF"/>
            <w:sz w:val="24"/>
            <w:szCs w:val="24"/>
          </w:rPr>
          <w:t>строке 720</w:t>
        </w:r>
      </w:hyperlink>
      <w:r w:rsidRPr="00B43337">
        <w:rPr>
          <w:rFonts w:ascii="Times New Roman" w:hAnsi="Times New Roman" w:cs="Times New Roman"/>
          <w:sz w:val="24"/>
          <w:szCs w:val="24"/>
        </w:rPr>
        <w:t xml:space="preserve"> отражаются в положительном значении.</w:t>
      </w:r>
    </w:p>
    <w:p w:rsidR="00B43337" w:rsidRPr="00B43337" w:rsidRDefault="00B43337">
      <w:pPr>
        <w:pStyle w:val="ConsPlusNormal"/>
        <w:ind w:firstLine="540"/>
        <w:jc w:val="both"/>
        <w:rPr>
          <w:rFonts w:ascii="Times New Roman" w:hAnsi="Times New Roman" w:cs="Times New Roman"/>
          <w:sz w:val="24"/>
          <w:szCs w:val="24"/>
        </w:rPr>
      </w:pPr>
      <w:hyperlink w:anchor="P7432" w:history="1">
        <w:r w:rsidRPr="00B43337">
          <w:rPr>
            <w:rFonts w:ascii="Times New Roman" w:hAnsi="Times New Roman" w:cs="Times New Roman"/>
            <w:color w:val="0000FF"/>
            <w:sz w:val="24"/>
            <w:szCs w:val="24"/>
          </w:rPr>
          <w:t>Строка 800</w:t>
        </w:r>
      </w:hyperlink>
      <w:r w:rsidRPr="00B43337">
        <w:rPr>
          <w:rFonts w:ascii="Times New Roman" w:hAnsi="Times New Roman" w:cs="Times New Roman"/>
          <w:sz w:val="24"/>
          <w:szCs w:val="24"/>
        </w:rPr>
        <w:t xml:space="preserve"> отражает сумму </w:t>
      </w:r>
      <w:hyperlink w:anchor="P7439" w:history="1">
        <w:r w:rsidRPr="00B43337">
          <w:rPr>
            <w:rFonts w:ascii="Times New Roman" w:hAnsi="Times New Roman" w:cs="Times New Roman"/>
            <w:color w:val="0000FF"/>
            <w:sz w:val="24"/>
            <w:szCs w:val="24"/>
          </w:rPr>
          <w:t>строк 823</w:t>
        </w:r>
      </w:hyperlink>
      <w:r w:rsidRPr="00B43337">
        <w:rPr>
          <w:rFonts w:ascii="Times New Roman" w:hAnsi="Times New Roman" w:cs="Times New Roman"/>
          <w:sz w:val="24"/>
          <w:szCs w:val="24"/>
        </w:rPr>
        <w:t xml:space="preserve">, </w:t>
      </w:r>
      <w:hyperlink w:anchor="P7446" w:history="1">
        <w:r w:rsidRPr="00B43337">
          <w:rPr>
            <w:rFonts w:ascii="Times New Roman" w:hAnsi="Times New Roman" w:cs="Times New Roman"/>
            <w:color w:val="0000FF"/>
            <w:sz w:val="24"/>
            <w:szCs w:val="24"/>
          </w:rPr>
          <w:t>824</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hyperlink w:anchor="P7439" w:history="1">
        <w:r w:rsidRPr="00B43337">
          <w:rPr>
            <w:rFonts w:ascii="Times New Roman" w:hAnsi="Times New Roman" w:cs="Times New Roman"/>
            <w:color w:val="0000FF"/>
            <w:sz w:val="24"/>
            <w:szCs w:val="24"/>
          </w:rPr>
          <w:t>Строка 823</w:t>
        </w:r>
      </w:hyperlink>
      <w:r w:rsidRPr="00B43337">
        <w:rPr>
          <w:rFonts w:ascii="Times New Roman" w:hAnsi="Times New Roman" w:cs="Times New Roman"/>
          <w:sz w:val="24"/>
          <w:szCs w:val="24"/>
        </w:rPr>
        <w:t xml:space="preserve"> графы 6 заполняется на основании данных по кодам счетов 130800000 "Внутренние расчеты по поступлениям" и 130900000 "Внутренние расчеты по выбытиям" в объеме поступлений по операциям внутренних расчетов по поступлениям и выбытиям между финансовым органом и его территориальными органами. Данные отражаются в положительном значении.</w:t>
      </w:r>
    </w:p>
    <w:p w:rsidR="00B43337" w:rsidRPr="00B43337" w:rsidRDefault="00B43337">
      <w:pPr>
        <w:pStyle w:val="ConsPlusNormal"/>
        <w:ind w:firstLine="540"/>
        <w:jc w:val="both"/>
        <w:rPr>
          <w:rFonts w:ascii="Times New Roman" w:hAnsi="Times New Roman" w:cs="Times New Roman"/>
          <w:sz w:val="24"/>
          <w:szCs w:val="24"/>
        </w:rPr>
      </w:pPr>
      <w:hyperlink w:anchor="P7446" w:history="1">
        <w:r w:rsidRPr="00B43337">
          <w:rPr>
            <w:rFonts w:ascii="Times New Roman" w:hAnsi="Times New Roman" w:cs="Times New Roman"/>
            <w:color w:val="0000FF"/>
            <w:sz w:val="24"/>
            <w:szCs w:val="24"/>
          </w:rPr>
          <w:t>Строка 824</w:t>
        </w:r>
      </w:hyperlink>
      <w:r w:rsidRPr="00B43337">
        <w:rPr>
          <w:rFonts w:ascii="Times New Roman" w:hAnsi="Times New Roman" w:cs="Times New Roman"/>
          <w:sz w:val="24"/>
          <w:szCs w:val="24"/>
        </w:rPr>
        <w:t xml:space="preserve"> графы 6 заполняется на основании данных по кодам счетов 121100000 "Внутренние расчеты по поступлениям" и 121200000 "Внутренние расчеты по выбытиям" в объеме кассовых выбытий по операциям внутренних расчетов по поступлениям и выбытиям между финансовым органом и его территориальными органами. Данные отражаются в отрицательном значении.</w:t>
      </w:r>
    </w:p>
    <w:p w:rsidR="00B43337" w:rsidRPr="00B43337" w:rsidRDefault="00B43337">
      <w:pPr>
        <w:pStyle w:val="ConsPlusNormal"/>
        <w:ind w:firstLine="540"/>
        <w:jc w:val="both"/>
        <w:rPr>
          <w:rFonts w:ascii="Times New Roman" w:hAnsi="Times New Roman" w:cs="Times New Roman"/>
          <w:sz w:val="24"/>
          <w:szCs w:val="24"/>
        </w:rPr>
      </w:pPr>
      <w:hyperlink w:anchor="P7432" w:history="1">
        <w:r w:rsidRPr="00B43337">
          <w:rPr>
            <w:rFonts w:ascii="Times New Roman" w:hAnsi="Times New Roman" w:cs="Times New Roman"/>
            <w:color w:val="0000FF"/>
            <w:sz w:val="24"/>
            <w:szCs w:val="24"/>
          </w:rPr>
          <w:t>Строки 800</w:t>
        </w:r>
      </w:hyperlink>
      <w:r w:rsidRPr="00B43337">
        <w:rPr>
          <w:rFonts w:ascii="Times New Roman" w:hAnsi="Times New Roman" w:cs="Times New Roman"/>
          <w:sz w:val="24"/>
          <w:szCs w:val="24"/>
        </w:rPr>
        <w:t xml:space="preserve">, </w:t>
      </w:r>
      <w:hyperlink w:anchor="P7439" w:history="1">
        <w:r w:rsidRPr="00B43337">
          <w:rPr>
            <w:rFonts w:ascii="Times New Roman" w:hAnsi="Times New Roman" w:cs="Times New Roman"/>
            <w:color w:val="0000FF"/>
            <w:sz w:val="24"/>
            <w:szCs w:val="24"/>
          </w:rPr>
          <w:t>823</w:t>
        </w:r>
      </w:hyperlink>
      <w:r w:rsidRPr="00B43337">
        <w:rPr>
          <w:rFonts w:ascii="Times New Roman" w:hAnsi="Times New Roman" w:cs="Times New Roman"/>
          <w:sz w:val="24"/>
          <w:szCs w:val="24"/>
        </w:rPr>
        <w:t xml:space="preserve">, </w:t>
      </w:r>
      <w:hyperlink w:anchor="P7446" w:history="1">
        <w:r w:rsidRPr="00B43337">
          <w:rPr>
            <w:rFonts w:ascii="Times New Roman" w:hAnsi="Times New Roman" w:cs="Times New Roman"/>
            <w:color w:val="0000FF"/>
            <w:sz w:val="24"/>
            <w:szCs w:val="24"/>
          </w:rPr>
          <w:t>824</w:t>
        </w:r>
      </w:hyperlink>
      <w:r w:rsidRPr="00B43337">
        <w:rPr>
          <w:rFonts w:ascii="Times New Roman" w:hAnsi="Times New Roman" w:cs="Times New Roman"/>
          <w:sz w:val="24"/>
          <w:szCs w:val="24"/>
        </w:rPr>
        <w:t xml:space="preserve"> в графах 4, 7 не заполняются.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125. Финансовый орган составляет консолидированный отчет (ф. 0503124) на основании Отчетов (ф. 0503124), представленных его территориальными органами, путем суммирования одноименных показателей по строкам и графам соответствующих разделов отчета и исключения взаимосвязанных показателей на основании данных сводных Справок (</w:t>
      </w:r>
      <w:hyperlink w:anchor="P7469" w:history="1">
        <w:r w:rsidRPr="00B43337">
          <w:rPr>
            <w:rFonts w:ascii="Times New Roman" w:hAnsi="Times New Roman" w:cs="Times New Roman"/>
            <w:color w:val="0000FF"/>
            <w:sz w:val="24"/>
            <w:szCs w:val="24"/>
          </w:rPr>
          <w:t>ф. 0503125</w:t>
        </w:r>
      </w:hyperlink>
      <w:r w:rsidRPr="00B43337">
        <w:rPr>
          <w:rFonts w:ascii="Times New Roman" w:hAnsi="Times New Roman" w:cs="Times New Roman"/>
          <w:sz w:val="24"/>
          <w:szCs w:val="24"/>
        </w:rPr>
        <w:t xml:space="preserve"> по кодам КОСГУ 560 (660), КОСГУ 730 (830) по бюджетной деятельности, сформированных финансовым органом, в следующем порядке:</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путем суммирования одноименных показателей, формирующих </w:t>
      </w:r>
      <w:hyperlink w:anchor="P7178" w:history="1">
        <w:r w:rsidRPr="00B43337">
          <w:rPr>
            <w:rFonts w:ascii="Times New Roman" w:hAnsi="Times New Roman" w:cs="Times New Roman"/>
            <w:color w:val="0000FF"/>
            <w:sz w:val="24"/>
            <w:szCs w:val="24"/>
          </w:rPr>
          <w:t>строку 010</w:t>
        </w:r>
      </w:hyperlink>
      <w:r w:rsidRPr="00B43337">
        <w:rPr>
          <w:rFonts w:ascii="Times New Roman" w:hAnsi="Times New Roman" w:cs="Times New Roman"/>
          <w:sz w:val="24"/>
          <w:szCs w:val="24"/>
        </w:rPr>
        <w:t xml:space="preserve"> раздела "Доходы бюджета", </w:t>
      </w:r>
      <w:hyperlink w:anchor="P7236" w:history="1">
        <w:r w:rsidRPr="00B43337">
          <w:rPr>
            <w:rFonts w:ascii="Times New Roman" w:hAnsi="Times New Roman" w:cs="Times New Roman"/>
            <w:color w:val="0000FF"/>
            <w:sz w:val="24"/>
            <w:szCs w:val="24"/>
          </w:rPr>
          <w:t>строку 200</w:t>
        </w:r>
      </w:hyperlink>
      <w:r w:rsidRPr="00B43337">
        <w:rPr>
          <w:rFonts w:ascii="Times New Roman" w:hAnsi="Times New Roman" w:cs="Times New Roman"/>
          <w:sz w:val="24"/>
          <w:szCs w:val="24"/>
        </w:rPr>
        <w:t xml:space="preserve"> раздела "Расходы бюджета" и </w:t>
      </w:r>
      <w:hyperlink w:anchor="P7320" w:history="1">
        <w:r w:rsidRPr="00B43337">
          <w:rPr>
            <w:rFonts w:ascii="Times New Roman" w:hAnsi="Times New Roman" w:cs="Times New Roman"/>
            <w:color w:val="0000FF"/>
            <w:sz w:val="24"/>
            <w:szCs w:val="24"/>
          </w:rPr>
          <w:t>строки 520</w:t>
        </w:r>
      </w:hyperlink>
      <w:r w:rsidRPr="00B43337">
        <w:rPr>
          <w:rFonts w:ascii="Times New Roman" w:hAnsi="Times New Roman" w:cs="Times New Roman"/>
          <w:sz w:val="24"/>
          <w:szCs w:val="24"/>
        </w:rPr>
        <w:t xml:space="preserve">, </w:t>
      </w:r>
      <w:hyperlink w:anchor="P7376" w:history="1">
        <w:r w:rsidRPr="00B43337">
          <w:rPr>
            <w:rFonts w:ascii="Times New Roman" w:hAnsi="Times New Roman" w:cs="Times New Roman"/>
            <w:color w:val="0000FF"/>
            <w:sz w:val="24"/>
            <w:szCs w:val="24"/>
          </w:rPr>
          <w:t>620</w:t>
        </w:r>
      </w:hyperlink>
      <w:r w:rsidRPr="00B43337">
        <w:rPr>
          <w:rFonts w:ascii="Times New Roman" w:hAnsi="Times New Roman" w:cs="Times New Roman"/>
          <w:sz w:val="24"/>
          <w:szCs w:val="24"/>
        </w:rPr>
        <w:t xml:space="preserve"> раздела "Источники финансирования дефицита бюджета" Отчетов (ф. 0503124), включаемых в состав консолидированного Отчета (ф. 0503124);</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путем исключения взаимосвязанных показателей по </w:t>
      </w:r>
      <w:hyperlink w:anchor="P7439" w:history="1">
        <w:r w:rsidRPr="00B43337">
          <w:rPr>
            <w:rFonts w:ascii="Times New Roman" w:hAnsi="Times New Roman" w:cs="Times New Roman"/>
            <w:color w:val="0000FF"/>
            <w:sz w:val="24"/>
            <w:szCs w:val="24"/>
          </w:rPr>
          <w:t>строкам 823</w:t>
        </w:r>
      </w:hyperlink>
      <w:r w:rsidRPr="00B43337">
        <w:rPr>
          <w:rFonts w:ascii="Times New Roman" w:hAnsi="Times New Roman" w:cs="Times New Roman"/>
          <w:sz w:val="24"/>
          <w:szCs w:val="24"/>
        </w:rPr>
        <w:t xml:space="preserve">, </w:t>
      </w:r>
      <w:hyperlink w:anchor="P7404" w:history="1">
        <w:r w:rsidRPr="00B43337">
          <w:rPr>
            <w:rFonts w:ascii="Times New Roman" w:hAnsi="Times New Roman" w:cs="Times New Roman"/>
            <w:color w:val="0000FF"/>
            <w:sz w:val="24"/>
            <w:szCs w:val="24"/>
          </w:rPr>
          <w:t>710</w:t>
        </w:r>
      </w:hyperlink>
      <w:r w:rsidRPr="00B43337">
        <w:rPr>
          <w:rFonts w:ascii="Times New Roman" w:hAnsi="Times New Roman" w:cs="Times New Roman"/>
          <w:sz w:val="24"/>
          <w:szCs w:val="24"/>
        </w:rPr>
        <w:t xml:space="preserve"> граф 5, 6 и показателей по </w:t>
      </w:r>
      <w:hyperlink w:anchor="P7446" w:history="1">
        <w:r w:rsidRPr="00B43337">
          <w:rPr>
            <w:rFonts w:ascii="Times New Roman" w:hAnsi="Times New Roman" w:cs="Times New Roman"/>
            <w:color w:val="0000FF"/>
            <w:sz w:val="24"/>
            <w:szCs w:val="24"/>
          </w:rPr>
          <w:t>строкам 824</w:t>
        </w:r>
      </w:hyperlink>
      <w:r w:rsidRPr="00B43337">
        <w:rPr>
          <w:rFonts w:ascii="Times New Roman" w:hAnsi="Times New Roman" w:cs="Times New Roman"/>
          <w:sz w:val="24"/>
          <w:szCs w:val="24"/>
        </w:rPr>
        <w:t xml:space="preserve">, </w:t>
      </w:r>
      <w:hyperlink w:anchor="P7418" w:history="1">
        <w:r w:rsidRPr="00B43337">
          <w:rPr>
            <w:rFonts w:ascii="Times New Roman" w:hAnsi="Times New Roman" w:cs="Times New Roman"/>
            <w:color w:val="0000FF"/>
            <w:sz w:val="24"/>
            <w:szCs w:val="24"/>
          </w:rPr>
          <w:t>720</w:t>
        </w:r>
      </w:hyperlink>
      <w:r w:rsidRPr="00B43337">
        <w:rPr>
          <w:rFonts w:ascii="Times New Roman" w:hAnsi="Times New Roman" w:cs="Times New Roman"/>
          <w:sz w:val="24"/>
          <w:szCs w:val="24"/>
        </w:rPr>
        <w:t xml:space="preserve"> граф 5, 6 раздела "Источники финансирования дефицита бюджета" Отчетов (ф. 0503124), включаемых в состав консолидированного Отчета (ф. 0503124), в сумме произведенных операций по получению, перечислению денежных средств в рамках внутренних расчетов по поступлениям и выбытиям между финансовым органом и его территориальными органами, в том числе в сумме расчетов по произведенным выплатам получателей бюджетных средств, администраторов источников финансирования дефицита бюджета с единого счета бюджета, открытого финансовому органу, к которому не открыты лицевые счета указанных получателей бюджетных средств, администраторов источников финансирования дефицита бюджета. Показатели </w:t>
      </w:r>
      <w:hyperlink w:anchor="P7439" w:history="1">
        <w:r w:rsidRPr="00B43337">
          <w:rPr>
            <w:rFonts w:ascii="Times New Roman" w:hAnsi="Times New Roman" w:cs="Times New Roman"/>
            <w:color w:val="0000FF"/>
            <w:sz w:val="24"/>
            <w:szCs w:val="24"/>
          </w:rPr>
          <w:t>строк 823</w:t>
        </w:r>
      </w:hyperlink>
      <w:r w:rsidRPr="00B43337">
        <w:rPr>
          <w:rFonts w:ascii="Times New Roman" w:hAnsi="Times New Roman" w:cs="Times New Roman"/>
          <w:sz w:val="24"/>
          <w:szCs w:val="24"/>
        </w:rPr>
        <w:t xml:space="preserve">, </w:t>
      </w:r>
      <w:hyperlink w:anchor="P7446" w:history="1">
        <w:r w:rsidRPr="00B43337">
          <w:rPr>
            <w:rFonts w:ascii="Times New Roman" w:hAnsi="Times New Roman" w:cs="Times New Roman"/>
            <w:color w:val="0000FF"/>
            <w:sz w:val="24"/>
            <w:szCs w:val="24"/>
          </w:rPr>
          <w:t>824</w:t>
        </w:r>
      </w:hyperlink>
      <w:r w:rsidRPr="00B43337">
        <w:rPr>
          <w:rFonts w:ascii="Times New Roman" w:hAnsi="Times New Roman" w:cs="Times New Roman"/>
          <w:sz w:val="24"/>
          <w:szCs w:val="24"/>
        </w:rPr>
        <w:t xml:space="preserve"> граф 5, 6 консолидированного Отчета (ф. 0503124) должны быть равны нулю.</w:t>
      </w:r>
    </w:p>
    <w:p w:rsidR="00B43337" w:rsidRPr="00B43337" w:rsidRDefault="00B43337">
      <w:pPr>
        <w:pStyle w:val="ConsPlusNormal"/>
        <w:ind w:firstLine="540"/>
        <w:jc w:val="both"/>
        <w:rPr>
          <w:rFonts w:ascii="Times New Roman" w:hAnsi="Times New Roman" w:cs="Times New Roman"/>
          <w:sz w:val="24"/>
          <w:szCs w:val="24"/>
        </w:rPr>
      </w:pPr>
      <w:hyperlink w:anchor="P7286" w:history="1">
        <w:r w:rsidRPr="00B43337">
          <w:rPr>
            <w:rFonts w:ascii="Times New Roman" w:hAnsi="Times New Roman" w:cs="Times New Roman"/>
            <w:color w:val="0000FF"/>
            <w:sz w:val="24"/>
            <w:szCs w:val="24"/>
          </w:rPr>
          <w:t>Строки 450</w:t>
        </w:r>
      </w:hyperlink>
      <w:r w:rsidRPr="00B43337">
        <w:rPr>
          <w:rFonts w:ascii="Times New Roman" w:hAnsi="Times New Roman" w:cs="Times New Roman"/>
          <w:sz w:val="24"/>
          <w:szCs w:val="24"/>
        </w:rPr>
        <w:t xml:space="preserve">, </w:t>
      </w:r>
      <w:hyperlink w:anchor="P7313" w:history="1">
        <w:r w:rsidRPr="00B43337">
          <w:rPr>
            <w:rFonts w:ascii="Times New Roman" w:hAnsi="Times New Roman" w:cs="Times New Roman"/>
            <w:color w:val="0000FF"/>
            <w:sz w:val="24"/>
            <w:szCs w:val="24"/>
          </w:rPr>
          <w:t>500</w:t>
        </w:r>
      </w:hyperlink>
      <w:r w:rsidRPr="00B43337">
        <w:rPr>
          <w:rFonts w:ascii="Times New Roman" w:hAnsi="Times New Roman" w:cs="Times New Roman"/>
          <w:sz w:val="24"/>
          <w:szCs w:val="24"/>
        </w:rPr>
        <w:t xml:space="preserve">, </w:t>
      </w:r>
      <w:hyperlink w:anchor="P7397" w:history="1">
        <w:r w:rsidRPr="00B43337">
          <w:rPr>
            <w:rFonts w:ascii="Times New Roman" w:hAnsi="Times New Roman" w:cs="Times New Roman"/>
            <w:color w:val="0000FF"/>
            <w:sz w:val="24"/>
            <w:szCs w:val="24"/>
          </w:rPr>
          <w:t>700</w:t>
        </w:r>
      </w:hyperlink>
      <w:r w:rsidRPr="00B43337">
        <w:rPr>
          <w:rFonts w:ascii="Times New Roman" w:hAnsi="Times New Roman" w:cs="Times New Roman"/>
          <w:sz w:val="24"/>
          <w:szCs w:val="24"/>
        </w:rPr>
        <w:t xml:space="preserve"> консолидированного Отчета (ф. 0503124) формируются в порядке согласно </w:t>
      </w:r>
      <w:hyperlink w:anchor="P1531" w:history="1">
        <w:r w:rsidRPr="00B43337">
          <w:rPr>
            <w:rFonts w:ascii="Times New Roman" w:hAnsi="Times New Roman" w:cs="Times New Roman"/>
            <w:color w:val="0000FF"/>
            <w:sz w:val="24"/>
            <w:szCs w:val="24"/>
          </w:rPr>
          <w:t>пунктам 121</w:t>
        </w:r>
      </w:hyperlink>
      <w:r w:rsidRPr="00B43337">
        <w:rPr>
          <w:rFonts w:ascii="Times New Roman" w:hAnsi="Times New Roman" w:cs="Times New Roman"/>
          <w:sz w:val="24"/>
          <w:szCs w:val="24"/>
        </w:rPr>
        <w:t xml:space="preserve">, </w:t>
      </w:r>
      <w:hyperlink w:anchor="P1558" w:history="1">
        <w:r w:rsidRPr="00B43337">
          <w:rPr>
            <w:rFonts w:ascii="Times New Roman" w:hAnsi="Times New Roman" w:cs="Times New Roman"/>
            <w:color w:val="0000FF"/>
            <w:sz w:val="24"/>
            <w:szCs w:val="24"/>
          </w:rPr>
          <w:t>124</w:t>
        </w:r>
      </w:hyperlink>
      <w:r w:rsidRPr="00B43337">
        <w:rPr>
          <w:rFonts w:ascii="Times New Roman" w:hAnsi="Times New Roman" w:cs="Times New Roman"/>
          <w:sz w:val="24"/>
          <w:szCs w:val="24"/>
        </w:rPr>
        <w:t xml:space="preserve"> настоящей Инструкции.</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исключен. - </w:t>
      </w:r>
      <w:hyperlink r:id="rId550"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126 - 132. Исключены. - </w:t>
      </w:r>
      <w:hyperlink r:id="rId551"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jc w:val="center"/>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Отчет об исполнении бюджета </w:t>
      </w:r>
      <w:hyperlink w:anchor="P3566" w:history="1">
        <w:r w:rsidRPr="00B43337">
          <w:rPr>
            <w:rFonts w:ascii="Times New Roman" w:hAnsi="Times New Roman" w:cs="Times New Roman"/>
            <w:color w:val="0000FF"/>
            <w:sz w:val="24"/>
            <w:szCs w:val="24"/>
          </w:rPr>
          <w:t>(ф. 0503117)</w:t>
        </w:r>
      </w:hyperlink>
    </w:p>
    <w:p w:rsidR="00B43337" w:rsidRPr="00B43337" w:rsidRDefault="00B43337">
      <w:pPr>
        <w:pStyle w:val="ConsPlusNormal"/>
        <w:jc w:val="center"/>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Общие положения</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133. Отчет об исполнении бюджета (ф. 0503117) (далее в целях настоящей Инструкции - Отчет (ф. 0503117) составляется ежемесячно финансовым органом на основании данных по исполнению бюджета консолидированных Отчетов </w:t>
      </w:r>
      <w:hyperlink w:anchor="P7694" w:history="1">
        <w:r w:rsidRPr="00B43337">
          <w:rPr>
            <w:rFonts w:ascii="Times New Roman" w:hAnsi="Times New Roman" w:cs="Times New Roman"/>
            <w:color w:val="0000FF"/>
            <w:sz w:val="24"/>
            <w:szCs w:val="24"/>
          </w:rPr>
          <w:t>(ф. 0503127)</w:t>
        </w:r>
      </w:hyperlink>
      <w:r w:rsidRPr="00B43337">
        <w:rPr>
          <w:rFonts w:ascii="Times New Roman" w:hAnsi="Times New Roman" w:cs="Times New Roman"/>
          <w:sz w:val="24"/>
          <w:szCs w:val="24"/>
        </w:rPr>
        <w:t xml:space="preserve"> и Справок </w:t>
      </w:r>
      <w:hyperlink w:anchor="P16118" w:history="1">
        <w:r w:rsidRPr="00B43337">
          <w:rPr>
            <w:rFonts w:ascii="Times New Roman" w:hAnsi="Times New Roman" w:cs="Times New Roman"/>
            <w:color w:val="0000FF"/>
            <w:sz w:val="24"/>
            <w:szCs w:val="24"/>
          </w:rPr>
          <w:t>(ф. 0503184)</w:t>
        </w:r>
      </w:hyperlink>
      <w:r w:rsidRPr="00B43337">
        <w:rPr>
          <w:rFonts w:ascii="Times New Roman" w:hAnsi="Times New Roman" w:cs="Times New Roman"/>
          <w:sz w:val="24"/>
          <w:szCs w:val="24"/>
        </w:rPr>
        <w:t xml:space="preserve"> главных распорядителей бюджетных средств, главных администраторов источников финансирования </w:t>
      </w:r>
      <w:r w:rsidRPr="00B43337">
        <w:rPr>
          <w:rFonts w:ascii="Times New Roman" w:hAnsi="Times New Roman" w:cs="Times New Roman"/>
          <w:sz w:val="24"/>
          <w:szCs w:val="24"/>
        </w:rPr>
        <w:lastRenderedPageBreak/>
        <w:t xml:space="preserve">дефицита бюджета, главных администраторов доходов бюджета, представленных на отчетную дату и консолидированного Отчета </w:t>
      </w:r>
      <w:hyperlink w:anchor="P7145" w:history="1">
        <w:r w:rsidRPr="00B43337">
          <w:rPr>
            <w:rFonts w:ascii="Times New Roman" w:hAnsi="Times New Roman" w:cs="Times New Roman"/>
            <w:color w:val="0000FF"/>
            <w:sz w:val="24"/>
            <w:szCs w:val="24"/>
          </w:rPr>
          <w:t>(ф. 0503124)</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134. В Отчете (ф. 0503117) отражаются: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1 - наименование показателей в следующей структуре:</w:t>
      </w:r>
    </w:p>
    <w:p w:rsidR="00B43337" w:rsidRPr="00B43337" w:rsidRDefault="00B43337">
      <w:pPr>
        <w:pStyle w:val="ConsPlusNormal"/>
        <w:ind w:firstLine="540"/>
        <w:jc w:val="both"/>
        <w:rPr>
          <w:rFonts w:ascii="Times New Roman" w:hAnsi="Times New Roman" w:cs="Times New Roman"/>
          <w:sz w:val="24"/>
          <w:szCs w:val="24"/>
        </w:rPr>
      </w:pPr>
      <w:hyperlink w:anchor="P3589" w:history="1">
        <w:r w:rsidRPr="00B43337">
          <w:rPr>
            <w:rFonts w:ascii="Times New Roman" w:hAnsi="Times New Roman" w:cs="Times New Roman"/>
            <w:color w:val="0000FF"/>
            <w:sz w:val="24"/>
            <w:szCs w:val="24"/>
          </w:rPr>
          <w:t>1</w:t>
        </w:r>
      </w:hyperlink>
      <w:r w:rsidRPr="00B43337">
        <w:rPr>
          <w:rFonts w:ascii="Times New Roman" w:hAnsi="Times New Roman" w:cs="Times New Roman"/>
          <w:sz w:val="24"/>
          <w:szCs w:val="24"/>
        </w:rPr>
        <w:t>. Доходы бюджета;</w:t>
      </w:r>
    </w:p>
    <w:p w:rsidR="00B43337" w:rsidRPr="00B43337" w:rsidRDefault="00B43337">
      <w:pPr>
        <w:pStyle w:val="ConsPlusNormal"/>
        <w:ind w:firstLine="540"/>
        <w:jc w:val="both"/>
        <w:rPr>
          <w:rFonts w:ascii="Times New Roman" w:hAnsi="Times New Roman" w:cs="Times New Roman"/>
          <w:sz w:val="24"/>
          <w:szCs w:val="24"/>
        </w:rPr>
      </w:pPr>
      <w:hyperlink w:anchor="P3723" w:history="1">
        <w:r w:rsidRPr="00B43337">
          <w:rPr>
            <w:rFonts w:ascii="Times New Roman" w:hAnsi="Times New Roman" w:cs="Times New Roman"/>
            <w:color w:val="0000FF"/>
            <w:sz w:val="24"/>
            <w:szCs w:val="24"/>
          </w:rPr>
          <w:t>2</w:t>
        </w:r>
      </w:hyperlink>
      <w:r w:rsidRPr="00B43337">
        <w:rPr>
          <w:rFonts w:ascii="Times New Roman" w:hAnsi="Times New Roman" w:cs="Times New Roman"/>
          <w:sz w:val="24"/>
          <w:szCs w:val="24"/>
        </w:rPr>
        <w:t>. Расходы бюджета;</w:t>
      </w:r>
    </w:p>
    <w:p w:rsidR="00B43337" w:rsidRPr="00B43337" w:rsidRDefault="00B43337">
      <w:pPr>
        <w:pStyle w:val="ConsPlusNormal"/>
        <w:ind w:firstLine="540"/>
        <w:jc w:val="both"/>
        <w:rPr>
          <w:rFonts w:ascii="Times New Roman" w:hAnsi="Times New Roman" w:cs="Times New Roman"/>
          <w:sz w:val="24"/>
          <w:szCs w:val="24"/>
        </w:rPr>
      </w:pPr>
      <w:hyperlink w:anchor="P3864" w:history="1">
        <w:r w:rsidRPr="00B43337">
          <w:rPr>
            <w:rFonts w:ascii="Times New Roman" w:hAnsi="Times New Roman" w:cs="Times New Roman"/>
            <w:color w:val="0000FF"/>
            <w:sz w:val="24"/>
            <w:szCs w:val="24"/>
          </w:rPr>
          <w:t>3</w:t>
        </w:r>
      </w:hyperlink>
      <w:r w:rsidRPr="00B43337">
        <w:rPr>
          <w:rFonts w:ascii="Times New Roman" w:hAnsi="Times New Roman" w:cs="Times New Roman"/>
          <w:sz w:val="24"/>
          <w:szCs w:val="24"/>
        </w:rPr>
        <w:t>. Источники финансирования дефицита бюджета;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2 - коды строк группирующего показателя соответствующего раздела Отчета (ф. 0503117);</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552"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3 - коды бюджетной классификации Российской Федерации соответственно по разделам: классификации доходов, классификации расходов, классификации источников финансирования дефицита бюджета, с формированием промежуточных итогов по группировочным кодам бюджетной классификации Российской Федерации в структуре утвержденных законом (решением) о бюджете бюджетных назначений по доходам бюджета, расходам бюджета и источникам финансирования дефицита бюджета, соответственно;</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4 отражаются годовые объемы утвержденных бюджетных назначений на текущий финансовый год соответственно по разделам:</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3589" w:history="1">
        <w:r w:rsidRPr="00B43337">
          <w:rPr>
            <w:rFonts w:ascii="Times New Roman" w:hAnsi="Times New Roman" w:cs="Times New Roman"/>
            <w:color w:val="0000FF"/>
            <w:sz w:val="24"/>
            <w:szCs w:val="24"/>
          </w:rPr>
          <w:t>разделу</w:t>
        </w:r>
      </w:hyperlink>
      <w:r w:rsidRPr="00B43337">
        <w:rPr>
          <w:rFonts w:ascii="Times New Roman" w:hAnsi="Times New Roman" w:cs="Times New Roman"/>
          <w:sz w:val="24"/>
          <w:szCs w:val="24"/>
        </w:rPr>
        <w:t xml:space="preserve"> "Доходы бюджета" и </w:t>
      </w:r>
      <w:hyperlink w:anchor="P3864" w:history="1">
        <w:r w:rsidRPr="00B43337">
          <w:rPr>
            <w:rFonts w:ascii="Times New Roman" w:hAnsi="Times New Roman" w:cs="Times New Roman"/>
            <w:color w:val="0000FF"/>
            <w:sz w:val="24"/>
            <w:szCs w:val="24"/>
          </w:rPr>
          <w:t>разделу</w:t>
        </w:r>
      </w:hyperlink>
      <w:r w:rsidRPr="00B43337">
        <w:rPr>
          <w:rFonts w:ascii="Times New Roman" w:hAnsi="Times New Roman" w:cs="Times New Roman"/>
          <w:sz w:val="24"/>
          <w:szCs w:val="24"/>
        </w:rPr>
        <w:t xml:space="preserve"> "Источники финансирования дефицита бюджета" - в сумме плановых показателей доходов бюджета и поступлений по источникам финансирования дефицита бюджета, утвержденных законом (решением) о бюджете;</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3723" w:history="1">
        <w:r w:rsidRPr="00B43337">
          <w:rPr>
            <w:rFonts w:ascii="Times New Roman" w:hAnsi="Times New Roman" w:cs="Times New Roman"/>
            <w:color w:val="0000FF"/>
            <w:sz w:val="24"/>
            <w:szCs w:val="24"/>
          </w:rPr>
          <w:t>разделу</w:t>
        </w:r>
      </w:hyperlink>
      <w:r w:rsidRPr="00B43337">
        <w:rPr>
          <w:rFonts w:ascii="Times New Roman" w:hAnsi="Times New Roman" w:cs="Times New Roman"/>
          <w:sz w:val="24"/>
          <w:szCs w:val="24"/>
        </w:rPr>
        <w:t xml:space="preserve"> "Расходы бюджета" и </w:t>
      </w:r>
      <w:hyperlink w:anchor="P3864" w:history="1">
        <w:r w:rsidRPr="00B43337">
          <w:rPr>
            <w:rFonts w:ascii="Times New Roman" w:hAnsi="Times New Roman" w:cs="Times New Roman"/>
            <w:color w:val="0000FF"/>
            <w:sz w:val="24"/>
            <w:szCs w:val="24"/>
          </w:rPr>
          <w:t>разделу</w:t>
        </w:r>
      </w:hyperlink>
      <w:r w:rsidRPr="00B43337">
        <w:rPr>
          <w:rFonts w:ascii="Times New Roman" w:hAnsi="Times New Roman" w:cs="Times New Roman"/>
          <w:sz w:val="24"/>
          <w:szCs w:val="24"/>
        </w:rPr>
        <w:t xml:space="preserve"> "Источники финансирования дефицита бюджета" - в сумме бюджетных назначений по расходам бюджета и выплатам источников финансирования дефицита бюджета, утвержденных в соответствии со сводной бюджетной росписью, с учетом последующих изменений, оформленных в установленном порядке на отчетную дату;</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3855" w:history="1">
        <w:r w:rsidRPr="00B43337">
          <w:rPr>
            <w:rFonts w:ascii="Times New Roman" w:hAnsi="Times New Roman" w:cs="Times New Roman"/>
            <w:color w:val="0000FF"/>
            <w:sz w:val="24"/>
            <w:szCs w:val="24"/>
          </w:rPr>
          <w:t>строке 450</w:t>
        </w:r>
      </w:hyperlink>
      <w:r w:rsidRPr="00B43337">
        <w:rPr>
          <w:rFonts w:ascii="Times New Roman" w:hAnsi="Times New Roman" w:cs="Times New Roman"/>
          <w:sz w:val="24"/>
          <w:szCs w:val="24"/>
        </w:rPr>
        <w:t xml:space="preserve"> в графе 4 отражается сумма плановых показателей дефицита бюджета, утвержденных законом (решением) о бюджете;</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3884" w:history="1">
        <w:r w:rsidRPr="00B43337">
          <w:rPr>
            <w:rFonts w:ascii="Times New Roman" w:hAnsi="Times New Roman" w:cs="Times New Roman"/>
            <w:color w:val="0000FF"/>
            <w:sz w:val="24"/>
            <w:szCs w:val="24"/>
          </w:rPr>
          <w:t>строке 520</w:t>
        </w:r>
      </w:hyperlink>
      <w:r w:rsidRPr="00B43337">
        <w:rPr>
          <w:rFonts w:ascii="Times New Roman" w:hAnsi="Times New Roman" w:cs="Times New Roman"/>
          <w:sz w:val="24"/>
          <w:szCs w:val="24"/>
        </w:rPr>
        <w:t xml:space="preserve"> "источники внутреннего финансирования бюджета", 620 "источники внешнего финансирования бюджета" в графе 4 отражается объем утвержденных на финансовый год законом (решением) о бюджете плановых показателей по источникам внутреннего (внешнего) финансирования дефицита бюджета;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553"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строкам, детализирующим показатели </w:t>
      </w:r>
      <w:hyperlink w:anchor="P3884" w:history="1">
        <w:r w:rsidRPr="00B43337">
          <w:rPr>
            <w:rFonts w:ascii="Times New Roman" w:hAnsi="Times New Roman" w:cs="Times New Roman"/>
            <w:color w:val="0000FF"/>
            <w:sz w:val="24"/>
            <w:szCs w:val="24"/>
          </w:rPr>
          <w:t>строк 520</w:t>
        </w:r>
      </w:hyperlink>
      <w:r w:rsidRPr="00B43337">
        <w:rPr>
          <w:rFonts w:ascii="Times New Roman" w:hAnsi="Times New Roman" w:cs="Times New Roman"/>
          <w:sz w:val="24"/>
          <w:szCs w:val="24"/>
        </w:rPr>
        <w:t xml:space="preserve"> и </w:t>
      </w:r>
      <w:hyperlink w:anchor="P3956" w:history="1">
        <w:r w:rsidRPr="00B43337">
          <w:rPr>
            <w:rFonts w:ascii="Times New Roman" w:hAnsi="Times New Roman" w:cs="Times New Roman"/>
            <w:color w:val="0000FF"/>
            <w:sz w:val="24"/>
            <w:szCs w:val="24"/>
          </w:rPr>
          <w:t>620</w:t>
        </w:r>
      </w:hyperlink>
      <w:r w:rsidRPr="00B43337">
        <w:rPr>
          <w:rFonts w:ascii="Times New Roman" w:hAnsi="Times New Roman" w:cs="Times New Roman"/>
          <w:sz w:val="24"/>
          <w:szCs w:val="24"/>
        </w:rPr>
        <w:t>, в графе 4 отражаются плановые показатели поступлений источников финансирования дефицита бюджета, утвержденные законом (решением) о бюджете, и бюджетные назначения по выплатам источников финансирования дефицита бюджета, утвержденные в соответствии со сводной бюджетной росписью, с учетом последующих изменений, оформленных в установленном порядке на отчетную дату;</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554"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3992" w:history="1">
        <w:r w:rsidRPr="00B43337">
          <w:rPr>
            <w:rFonts w:ascii="Times New Roman" w:hAnsi="Times New Roman" w:cs="Times New Roman"/>
            <w:color w:val="0000FF"/>
            <w:sz w:val="24"/>
            <w:szCs w:val="24"/>
          </w:rPr>
          <w:t>строке 700</w:t>
        </w:r>
      </w:hyperlink>
      <w:r w:rsidRPr="00B43337">
        <w:rPr>
          <w:rFonts w:ascii="Times New Roman" w:hAnsi="Times New Roman" w:cs="Times New Roman"/>
          <w:sz w:val="24"/>
          <w:szCs w:val="24"/>
        </w:rPr>
        <w:t xml:space="preserve"> в графе 4 отражается утвержденный законом (решением) о бюджете объем изменений остатка средств бюджета;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5 - данные по исполнению бюджета соответственно по разделам;</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6 - суммы неисполненных назначений.</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135. По </w:t>
      </w:r>
      <w:hyperlink w:anchor="P3855" w:history="1">
        <w:r w:rsidRPr="00B43337">
          <w:rPr>
            <w:rFonts w:ascii="Times New Roman" w:hAnsi="Times New Roman" w:cs="Times New Roman"/>
            <w:color w:val="0000FF"/>
            <w:sz w:val="24"/>
            <w:szCs w:val="24"/>
          </w:rPr>
          <w:t>строке 450</w:t>
        </w:r>
      </w:hyperlink>
      <w:r w:rsidRPr="00B43337">
        <w:rPr>
          <w:rFonts w:ascii="Times New Roman" w:hAnsi="Times New Roman" w:cs="Times New Roman"/>
          <w:sz w:val="24"/>
          <w:szCs w:val="24"/>
        </w:rPr>
        <w:t xml:space="preserve"> "Результат исполнения бюджета (дефицит/профицит)" в графе 5 отражается разность показателей </w:t>
      </w:r>
      <w:hyperlink w:anchor="P3603" w:history="1">
        <w:r w:rsidRPr="00B43337">
          <w:rPr>
            <w:rFonts w:ascii="Times New Roman" w:hAnsi="Times New Roman" w:cs="Times New Roman"/>
            <w:color w:val="0000FF"/>
            <w:sz w:val="24"/>
            <w:szCs w:val="24"/>
          </w:rPr>
          <w:t>строки 010</w:t>
        </w:r>
      </w:hyperlink>
      <w:r w:rsidRPr="00B43337">
        <w:rPr>
          <w:rFonts w:ascii="Times New Roman" w:hAnsi="Times New Roman" w:cs="Times New Roman"/>
          <w:sz w:val="24"/>
          <w:szCs w:val="24"/>
        </w:rPr>
        <w:t xml:space="preserve"> раздела "Доходы бюджета" и </w:t>
      </w:r>
      <w:hyperlink w:anchor="P3737" w:history="1">
        <w:r w:rsidRPr="00B43337">
          <w:rPr>
            <w:rFonts w:ascii="Times New Roman" w:hAnsi="Times New Roman" w:cs="Times New Roman"/>
            <w:color w:val="0000FF"/>
            <w:sz w:val="24"/>
            <w:szCs w:val="24"/>
          </w:rPr>
          <w:t>строки 200</w:t>
        </w:r>
      </w:hyperlink>
      <w:r w:rsidRPr="00B43337">
        <w:rPr>
          <w:rFonts w:ascii="Times New Roman" w:hAnsi="Times New Roman" w:cs="Times New Roman"/>
          <w:sz w:val="24"/>
          <w:szCs w:val="24"/>
        </w:rPr>
        <w:t xml:space="preserve"> раздела "Расходы бюджета", отраженных в графе 5 разделов соответственно.</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555"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hyperlink w:anchor="P3855" w:history="1">
        <w:r w:rsidRPr="00B43337">
          <w:rPr>
            <w:rFonts w:ascii="Times New Roman" w:hAnsi="Times New Roman" w:cs="Times New Roman"/>
            <w:color w:val="0000FF"/>
            <w:sz w:val="24"/>
            <w:szCs w:val="24"/>
          </w:rPr>
          <w:t>Строка 450</w:t>
        </w:r>
      </w:hyperlink>
      <w:r w:rsidRPr="00B43337">
        <w:rPr>
          <w:rFonts w:ascii="Times New Roman" w:hAnsi="Times New Roman" w:cs="Times New Roman"/>
          <w:sz w:val="24"/>
          <w:szCs w:val="24"/>
        </w:rPr>
        <w:t xml:space="preserve"> графы 6 не заполняется.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136. По </w:t>
      </w:r>
      <w:hyperlink w:anchor="P3878" w:history="1">
        <w:r w:rsidRPr="00B43337">
          <w:rPr>
            <w:rFonts w:ascii="Times New Roman" w:hAnsi="Times New Roman" w:cs="Times New Roman"/>
            <w:color w:val="0000FF"/>
            <w:sz w:val="24"/>
            <w:szCs w:val="24"/>
          </w:rPr>
          <w:t>строке 500</w:t>
        </w:r>
      </w:hyperlink>
      <w:r w:rsidRPr="00B43337">
        <w:rPr>
          <w:rFonts w:ascii="Times New Roman" w:hAnsi="Times New Roman" w:cs="Times New Roman"/>
          <w:sz w:val="24"/>
          <w:szCs w:val="24"/>
        </w:rPr>
        <w:t xml:space="preserve"> в графах 4, 5, 6 раздела "Источники финансирования дефицита бюджета" отражается сумма показателей </w:t>
      </w:r>
      <w:hyperlink w:anchor="P3884" w:history="1">
        <w:r w:rsidRPr="00B43337">
          <w:rPr>
            <w:rFonts w:ascii="Times New Roman" w:hAnsi="Times New Roman" w:cs="Times New Roman"/>
            <w:color w:val="0000FF"/>
            <w:sz w:val="24"/>
            <w:szCs w:val="24"/>
          </w:rPr>
          <w:t>строк 520</w:t>
        </w:r>
      </w:hyperlink>
      <w:r w:rsidRPr="00B43337">
        <w:rPr>
          <w:rFonts w:ascii="Times New Roman" w:hAnsi="Times New Roman" w:cs="Times New Roman"/>
          <w:sz w:val="24"/>
          <w:szCs w:val="24"/>
        </w:rPr>
        <w:t xml:space="preserve">, </w:t>
      </w:r>
      <w:hyperlink w:anchor="P3956" w:history="1">
        <w:r w:rsidRPr="00B43337">
          <w:rPr>
            <w:rFonts w:ascii="Times New Roman" w:hAnsi="Times New Roman" w:cs="Times New Roman"/>
            <w:color w:val="0000FF"/>
            <w:sz w:val="24"/>
            <w:szCs w:val="24"/>
          </w:rPr>
          <w:t>620</w:t>
        </w:r>
      </w:hyperlink>
      <w:r w:rsidRPr="00B43337">
        <w:rPr>
          <w:rFonts w:ascii="Times New Roman" w:hAnsi="Times New Roman" w:cs="Times New Roman"/>
          <w:sz w:val="24"/>
          <w:szCs w:val="24"/>
        </w:rPr>
        <w:t xml:space="preserve">, </w:t>
      </w:r>
      <w:hyperlink w:anchor="P3992" w:history="1">
        <w:r w:rsidRPr="00B43337">
          <w:rPr>
            <w:rFonts w:ascii="Times New Roman" w:hAnsi="Times New Roman" w:cs="Times New Roman"/>
            <w:color w:val="0000FF"/>
            <w:sz w:val="24"/>
            <w:szCs w:val="24"/>
          </w:rPr>
          <w:t>700</w:t>
        </w:r>
      </w:hyperlink>
      <w:r w:rsidRPr="00B43337">
        <w:rPr>
          <w:rFonts w:ascii="Times New Roman" w:hAnsi="Times New Roman" w:cs="Times New Roman"/>
          <w:sz w:val="24"/>
          <w:szCs w:val="24"/>
        </w:rPr>
        <w:t xml:space="preserve"> граф 4, 5, 6 соответственно.</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3992" w:history="1">
        <w:r w:rsidRPr="00B43337">
          <w:rPr>
            <w:rFonts w:ascii="Times New Roman" w:hAnsi="Times New Roman" w:cs="Times New Roman"/>
            <w:color w:val="0000FF"/>
            <w:sz w:val="24"/>
            <w:szCs w:val="24"/>
          </w:rPr>
          <w:t>строке 700</w:t>
        </w:r>
      </w:hyperlink>
      <w:r w:rsidRPr="00B43337">
        <w:rPr>
          <w:rFonts w:ascii="Times New Roman" w:hAnsi="Times New Roman" w:cs="Times New Roman"/>
          <w:sz w:val="24"/>
          <w:szCs w:val="24"/>
        </w:rPr>
        <w:t xml:space="preserve"> в графе 5 указывается сумма показателей по </w:t>
      </w:r>
      <w:hyperlink w:anchor="P3998" w:history="1">
        <w:r w:rsidRPr="00B43337">
          <w:rPr>
            <w:rFonts w:ascii="Times New Roman" w:hAnsi="Times New Roman" w:cs="Times New Roman"/>
            <w:color w:val="0000FF"/>
            <w:sz w:val="24"/>
            <w:szCs w:val="24"/>
          </w:rPr>
          <w:t>строкам 710</w:t>
        </w:r>
      </w:hyperlink>
      <w:r w:rsidRPr="00B43337">
        <w:rPr>
          <w:rFonts w:ascii="Times New Roman" w:hAnsi="Times New Roman" w:cs="Times New Roman"/>
          <w:sz w:val="24"/>
          <w:szCs w:val="24"/>
        </w:rPr>
        <w:t xml:space="preserve">, </w:t>
      </w:r>
      <w:hyperlink w:anchor="P4010" w:history="1">
        <w:r w:rsidRPr="00B43337">
          <w:rPr>
            <w:rFonts w:ascii="Times New Roman" w:hAnsi="Times New Roman" w:cs="Times New Roman"/>
            <w:color w:val="0000FF"/>
            <w:sz w:val="24"/>
            <w:szCs w:val="24"/>
          </w:rPr>
          <w:t>720</w:t>
        </w:r>
      </w:hyperlink>
      <w:r w:rsidRPr="00B43337">
        <w:rPr>
          <w:rFonts w:ascii="Times New Roman" w:hAnsi="Times New Roman" w:cs="Times New Roman"/>
          <w:sz w:val="24"/>
          <w:szCs w:val="24"/>
        </w:rPr>
        <w:t xml:space="preserve"> в графе 5.</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Показатель по </w:t>
      </w:r>
      <w:hyperlink w:anchor="P3878" w:history="1">
        <w:r w:rsidRPr="00B43337">
          <w:rPr>
            <w:rFonts w:ascii="Times New Roman" w:hAnsi="Times New Roman" w:cs="Times New Roman"/>
            <w:color w:val="0000FF"/>
            <w:sz w:val="24"/>
            <w:szCs w:val="24"/>
          </w:rPr>
          <w:t>строке 500</w:t>
        </w:r>
      </w:hyperlink>
      <w:r w:rsidRPr="00B43337">
        <w:rPr>
          <w:rFonts w:ascii="Times New Roman" w:hAnsi="Times New Roman" w:cs="Times New Roman"/>
          <w:sz w:val="24"/>
          <w:szCs w:val="24"/>
        </w:rPr>
        <w:t xml:space="preserve"> в графе 5 раздела "Источники финансирования дефицита бюджета" должен равняться показателю с противоположным знаком, отраженному по </w:t>
      </w:r>
      <w:hyperlink w:anchor="P3855" w:history="1">
        <w:r w:rsidRPr="00B43337">
          <w:rPr>
            <w:rFonts w:ascii="Times New Roman" w:hAnsi="Times New Roman" w:cs="Times New Roman"/>
            <w:color w:val="0000FF"/>
            <w:sz w:val="24"/>
            <w:szCs w:val="24"/>
          </w:rPr>
          <w:t>строке 450</w:t>
        </w:r>
      </w:hyperlink>
      <w:r w:rsidRPr="00B43337">
        <w:rPr>
          <w:rFonts w:ascii="Times New Roman" w:hAnsi="Times New Roman" w:cs="Times New Roman"/>
          <w:sz w:val="24"/>
          <w:szCs w:val="24"/>
        </w:rPr>
        <w:t xml:space="preserve"> раздела "Расходы бюджета" в графе 5.</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 xml:space="preserve">Формирование Отчета об исполнении бюджета </w:t>
      </w:r>
      <w:hyperlink w:anchor="P3566" w:history="1">
        <w:r w:rsidRPr="00B43337">
          <w:rPr>
            <w:rFonts w:ascii="Times New Roman" w:hAnsi="Times New Roman" w:cs="Times New Roman"/>
            <w:color w:val="0000FF"/>
            <w:sz w:val="24"/>
            <w:szCs w:val="24"/>
          </w:rPr>
          <w:t>(ф. 0503117)</w:t>
        </w:r>
      </w:hyperlink>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по состоянию на 1 апреля, 1 июля, 1 октября, 1 января года,</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следующего за отчетным</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137. Отчет об исполнении бюджета (ф. 0503117) по состоянию на 1 апреля, 1 июля, 1 октября, 1 января года, следующего за отчетным, формируется финансовым органом, в следующем порядке:</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абзацы второй - третий исключены. - </w:t>
      </w:r>
      <w:hyperlink r:id="rId556"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графа 5 </w:t>
      </w:r>
      <w:hyperlink w:anchor="P3589" w:history="1">
        <w:r w:rsidRPr="00B43337">
          <w:rPr>
            <w:rFonts w:ascii="Times New Roman" w:hAnsi="Times New Roman" w:cs="Times New Roman"/>
            <w:color w:val="0000FF"/>
            <w:sz w:val="24"/>
            <w:szCs w:val="24"/>
          </w:rPr>
          <w:t>раздела</w:t>
        </w:r>
      </w:hyperlink>
      <w:r w:rsidRPr="00B43337">
        <w:rPr>
          <w:rFonts w:ascii="Times New Roman" w:hAnsi="Times New Roman" w:cs="Times New Roman"/>
          <w:sz w:val="24"/>
          <w:szCs w:val="24"/>
        </w:rPr>
        <w:t xml:space="preserve"> "Доходы бюджета" Отчета (ф. 0503117) формируется путем суммирования одноименных показателей графы 8 раздела "Доходы бюджета" консолидированных Отчетов </w:t>
      </w:r>
      <w:hyperlink w:anchor="P7725" w:history="1">
        <w:r w:rsidRPr="00B43337">
          <w:rPr>
            <w:rFonts w:ascii="Times New Roman" w:hAnsi="Times New Roman" w:cs="Times New Roman"/>
            <w:color w:val="0000FF"/>
            <w:sz w:val="24"/>
            <w:szCs w:val="24"/>
          </w:rPr>
          <w:t>(ф. 0503127)</w:t>
        </w:r>
      </w:hyperlink>
      <w:r w:rsidRPr="00B43337">
        <w:rPr>
          <w:rFonts w:ascii="Times New Roman" w:hAnsi="Times New Roman" w:cs="Times New Roman"/>
          <w:sz w:val="24"/>
          <w:szCs w:val="24"/>
        </w:rPr>
        <w:t xml:space="preserve"> и графы 4 Справок </w:t>
      </w:r>
      <w:hyperlink w:anchor="P16149" w:history="1">
        <w:r w:rsidRPr="00B43337">
          <w:rPr>
            <w:rFonts w:ascii="Times New Roman" w:hAnsi="Times New Roman" w:cs="Times New Roman"/>
            <w:color w:val="0000FF"/>
            <w:sz w:val="24"/>
            <w:szCs w:val="24"/>
          </w:rPr>
          <w:t>(ф. 0503184)</w:t>
        </w:r>
      </w:hyperlink>
      <w:r w:rsidRPr="00B43337">
        <w:rPr>
          <w:rFonts w:ascii="Times New Roman" w:hAnsi="Times New Roman" w:cs="Times New Roman"/>
          <w:sz w:val="24"/>
          <w:szCs w:val="24"/>
        </w:rPr>
        <w:t xml:space="preserve"> в части поступлений по доходам главных администраторов доходов бюджета при условии соответствия данных о кассовом исполнении бюджета, отраженных в графе 5 раздела "Доходы бюджета" консолидированных Отчетов (ф. 0503127) и графы 4 Справок (ф. 0503184) в части поступлений по доходам с аналогичными показателями графы 5 </w:t>
      </w:r>
      <w:hyperlink w:anchor="P7166" w:history="1">
        <w:r w:rsidRPr="00B43337">
          <w:rPr>
            <w:rFonts w:ascii="Times New Roman" w:hAnsi="Times New Roman" w:cs="Times New Roman"/>
            <w:color w:val="0000FF"/>
            <w:sz w:val="24"/>
            <w:szCs w:val="24"/>
          </w:rPr>
          <w:t>раздела</w:t>
        </w:r>
      </w:hyperlink>
      <w:r w:rsidRPr="00B43337">
        <w:rPr>
          <w:rFonts w:ascii="Times New Roman" w:hAnsi="Times New Roman" w:cs="Times New Roman"/>
          <w:sz w:val="24"/>
          <w:szCs w:val="24"/>
        </w:rPr>
        <w:t xml:space="preserve"> "Доходы бюджета" консолидированного Отчета (ф. 0503124) финансового органа;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графа 5 </w:t>
      </w:r>
      <w:hyperlink w:anchor="P3723" w:history="1">
        <w:r w:rsidRPr="00B43337">
          <w:rPr>
            <w:rFonts w:ascii="Times New Roman" w:hAnsi="Times New Roman" w:cs="Times New Roman"/>
            <w:color w:val="0000FF"/>
            <w:sz w:val="24"/>
            <w:szCs w:val="24"/>
          </w:rPr>
          <w:t>раздела</w:t>
        </w:r>
      </w:hyperlink>
      <w:r w:rsidRPr="00B43337">
        <w:rPr>
          <w:rFonts w:ascii="Times New Roman" w:hAnsi="Times New Roman" w:cs="Times New Roman"/>
          <w:sz w:val="24"/>
          <w:szCs w:val="24"/>
        </w:rPr>
        <w:t xml:space="preserve"> "Расходы бюджета" Отчета (ф. 0503117) формируется путем суммирования одноименных показателей графы 9 </w:t>
      </w:r>
      <w:hyperlink w:anchor="P7794" w:history="1">
        <w:r w:rsidRPr="00B43337">
          <w:rPr>
            <w:rFonts w:ascii="Times New Roman" w:hAnsi="Times New Roman" w:cs="Times New Roman"/>
            <w:color w:val="0000FF"/>
            <w:sz w:val="24"/>
            <w:szCs w:val="24"/>
          </w:rPr>
          <w:t>раздела</w:t>
        </w:r>
      </w:hyperlink>
      <w:r w:rsidRPr="00B43337">
        <w:rPr>
          <w:rFonts w:ascii="Times New Roman" w:hAnsi="Times New Roman" w:cs="Times New Roman"/>
          <w:sz w:val="24"/>
          <w:szCs w:val="24"/>
        </w:rPr>
        <w:t xml:space="preserve"> "Расходы бюджета" консолидированных Отчетов (ф. 0503127) главных распорядителей бюджетных средств, при условии соответствия данных о кассовом исполнении бюджета, отраженных в графе 6 </w:t>
      </w:r>
      <w:hyperlink w:anchor="P7794" w:history="1">
        <w:r w:rsidRPr="00B43337">
          <w:rPr>
            <w:rFonts w:ascii="Times New Roman" w:hAnsi="Times New Roman" w:cs="Times New Roman"/>
            <w:color w:val="0000FF"/>
            <w:sz w:val="24"/>
            <w:szCs w:val="24"/>
          </w:rPr>
          <w:t>раздела</w:t>
        </w:r>
      </w:hyperlink>
      <w:r w:rsidRPr="00B43337">
        <w:rPr>
          <w:rFonts w:ascii="Times New Roman" w:hAnsi="Times New Roman" w:cs="Times New Roman"/>
          <w:sz w:val="24"/>
          <w:szCs w:val="24"/>
        </w:rPr>
        <w:t xml:space="preserve"> "Расходы бюджета" консолидированных Отчетов (ф. 0503127) с аналогичными показателями графы 6 </w:t>
      </w:r>
      <w:hyperlink w:anchor="P7219" w:history="1">
        <w:r w:rsidRPr="00B43337">
          <w:rPr>
            <w:rFonts w:ascii="Times New Roman" w:hAnsi="Times New Roman" w:cs="Times New Roman"/>
            <w:color w:val="0000FF"/>
            <w:sz w:val="24"/>
            <w:szCs w:val="24"/>
          </w:rPr>
          <w:t>раздела</w:t>
        </w:r>
      </w:hyperlink>
      <w:r w:rsidRPr="00B43337">
        <w:rPr>
          <w:rFonts w:ascii="Times New Roman" w:hAnsi="Times New Roman" w:cs="Times New Roman"/>
          <w:sz w:val="24"/>
          <w:szCs w:val="24"/>
        </w:rPr>
        <w:t xml:space="preserve"> "Расходы бюджета" консолидированного Отчета (ф. 0503124) финансового органа;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графа 5 </w:t>
      </w:r>
      <w:hyperlink w:anchor="P3864" w:history="1">
        <w:r w:rsidRPr="00B43337">
          <w:rPr>
            <w:rFonts w:ascii="Times New Roman" w:hAnsi="Times New Roman" w:cs="Times New Roman"/>
            <w:color w:val="0000FF"/>
            <w:sz w:val="24"/>
            <w:szCs w:val="24"/>
          </w:rPr>
          <w:t>раздела</w:t>
        </w:r>
      </w:hyperlink>
      <w:r w:rsidRPr="00B43337">
        <w:rPr>
          <w:rFonts w:ascii="Times New Roman" w:hAnsi="Times New Roman" w:cs="Times New Roman"/>
          <w:sz w:val="24"/>
          <w:szCs w:val="24"/>
        </w:rPr>
        <w:t xml:space="preserve"> "Источники финансирования дефицита бюджета" Отчета (ф. 0503117) формируется: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3884" w:history="1">
        <w:r w:rsidRPr="00B43337">
          <w:rPr>
            <w:rFonts w:ascii="Times New Roman" w:hAnsi="Times New Roman" w:cs="Times New Roman"/>
            <w:color w:val="0000FF"/>
            <w:sz w:val="24"/>
            <w:szCs w:val="24"/>
          </w:rPr>
          <w:t>строкам 520</w:t>
        </w:r>
      </w:hyperlink>
      <w:r w:rsidRPr="00B43337">
        <w:rPr>
          <w:rFonts w:ascii="Times New Roman" w:hAnsi="Times New Roman" w:cs="Times New Roman"/>
          <w:sz w:val="24"/>
          <w:szCs w:val="24"/>
        </w:rPr>
        <w:t xml:space="preserve">, </w:t>
      </w:r>
      <w:hyperlink w:anchor="P3956" w:history="1">
        <w:r w:rsidRPr="00B43337">
          <w:rPr>
            <w:rFonts w:ascii="Times New Roman" w:hAnsi="Times New Roman" w:cs="Times New Roman"/>
            <w:color w:val="0000FF"/>
            <w:sz w:val="24"/>
            <w:szCs w:val="24"/>
          </w:rPr>
          <w:t>620</w:t>
        </w:r>
      </w:hyperlink>
      <w:r w:rsidRPr="00B43337">
        <w:rPr>
          <w:rFonts w:ascii="Times New Roman" w:hAnsi="Times New Roman" w:cs="Times New Roman"/>
          <w:sz w:val="24"/>
          <w:szCs w:val="24"/>
        </w:rPr>
        <w:t xml:space="preserve"> раздела - путем суммирования одноименных показателей, формирующих соответствующие </w:t>
      </w:r>
      <w:hyperlink w:anchor="P7920" w:history="1">
        <w:r w:rsidRPr="00B43337">
          <w:rPr>
            <w:rFonts w:ascii="Times New Roman" w:hAnsi="Times New Roman" w:cs="Times New Roman"/>
            <w:color w:val="0000FF"/>
            <w:sz w:val="24"/>
            <w:szCs w:val="24"/>
          </w:rPr>
          <w:t>строки 520</w:t>
        </w:r>
      </w:hyperlink>
      <w:r w:rsidRPr="00B43337">
        <w:rPr>
          <w:rFonts w:ascii="Times New Roman" w:hAnsi="Times New Roman" w:cs="Times New Roman"/>
          <w:sz w:val="24"/>
          <w:szCs w:val="24"/>
        </w:rPr>
        <w:t xml:space="preserve">, </w:t>
      </w:r>
      <w:hyperlink w:anchor="P7983" w:history="1">
        <w:r w:rsidRPr="00B43337">
          <w:rPr>
            <w:rFonts w:ascii="Times New Roman" w:hAnsi="Times New Roman" w:cs="Times New Roman"/>
            <w:color w:val="0000FF"/>
            <w:sz w:val="24"/>
            <w:szCs w:val="24"/>
          </w:rPr>
          <w:t>620</w:t>
        </w:r>
      </w:hyperlink>
      <w:r w:rsidRPr="00B43337">
        <w:rPr>
          <w:rFonts w:ascii="Times New Roman" w:hAnsi="Times New Roman" w:cs="Times New Roman"/>
          <w:sz w:val="24"/>
          <w:szCs w:val="24"/>
        </w:rPr>
        <w:t xml:space="preserve"> в графе 8 раздела "Источники финансирования дефицита бюджета" консолидированных Отчетов (ф. 0503127) и в графе 4 Справок </w:t>
      </w:r>
      <w:hyperlink w:anchor="P16118" w:history="1">
        <w:r w:rsidRPr="00B43337">
          <w:rPr>
            <w:rFonts w:ascii="Times New Roman" w:hAnsi="Times New Roman" w:cs="Times New Roman"/>
            <w:color w:val="0000FF"/>
            <w:sz w:val="24"/>
            <w:szCs w:val="24"/>
          </w:rPr>
          <w:t>(ф. 0503184)</w:t>
        </w:r>
      </w:hyperlink>
      <w:r w:rsidRPr="00B43337">
        <w:rPr>
          <w:rFonts w:ascii="Times New Roman" w:hAnsi="Times New Roman" w:cs="Times New Roman"/>
          <w:sz w:val="24"/>
          <w:szCs w:val="24"/>
        </w:rPr>
        <w:t xml:space="preserve"> в части поступлений по источникам финансирования дефицита бюджета главных администраторов источников финансирования дефицита бюджета, при условии выверки соответствия данных о кассовом исполнении бюджета, отраженных по </w:t>
      </w:r>
      <w:hyperlink w:anchor="P7920" w:history="1">
        <w:r w:rsidRPr="00B43337">
          <w:rPr>
            <w:rFonts w:ascii="Times New Roman" w:hAnsi="Times New Roman" w:cs="Times New Roman"/>
            <w:color w:val="0000FF"/>
            <w:sz w:val="24"/>
            <w:szCs w:val="24"/>
          </w:rPr>
          <w:t>строкам 520</w:t>
        </w:r>
      </w:hyperlink>
      <w:r w:rsidRPr="00B43337">
        <w:rPr>
          <w:rFonts w:ascii="Times New Roman" w:hAnsi="Times New Roman" w:cs="Times New Roman"/>
          <w:sz w:val="24"/>
          <w:szCs w:val="24"/>
        </w:rPr>
        <w:t xml:space="preserve">, </w:t>
      </w:r>
      <w:hyperlink w:anchor="P7983" w:history="1">
        <w:r w:rsidRPr="00B43337">
          <w:rPr>
            <w:rFonts w:ascii="Times New Roman" w:hAnsi="Times New Roman" w:cs="Times New Roman"/>
            <w:color w:val="0000FF"/>
            <w:sz w:val="24"/>
            <w:szCs w:val="24"/>
          </w:rPr>
          <w:t>620</w:t>
        </w:r>
      </w:hyperlink>
      <w:r w:rsidRPr="00B43337">
        <w:rPr>
          <w:rFonts w:ascii="Times New Roman" w:hAnsi="Times New Roman" w:cs="Times New Roman"/>
          <w:sz w:val="24"/>
          <w:szCs w:val="24"/>
        </w:rPr>
        <w:t xml:space="preserve"> в графе 5 раздела "Источники финансирования дефицита бюджета" консолидированных Отчетов (ф. 0503127) и в графе 4 Справок </w:t>
      </w:r>
      <w:hyperlink w:anchor="P16118" w:history="1">
        <w:r w:rsidRPr="00B43337">
          <w:rPr>
            <w:rFonts w:ascii="Times New Roman" w:hAnsi="Times New Roman" w:cs="Times New Roman"/>
            <w:color w:val="0000FF"/>
            <w:sz w:val="24"/>
            <w:szCs w:val="24"/>
          </w:rPr>
          <w:t>(ф. 0503184)</w:t>
        </w:r>
      </w:hyperlink>
      <w:r w:rsidRPr="00B43337">
        <w:rPr>
          <w:rFonts w:ascii="Times New Roman" w:hAnsi="Times New Roman" w:cs="Times New Roman"/>
          <w:sz w:val="24"/>
          <w:szCs w:val="24"/>
        </w:rPr>
        <w:t xml:space="preserve"> в части поступлений по источникам финансирования дефицита бюджета с одноименными показателями в графе 6 </w:t>
      </w:r>
      <w:hyperlink w:anchor="P7296" w:history="1">
        <w:r w:rsidRPr="00B43337">
          <w:rPr>
            <w:rFonts w:ascii="Times New Roman" w:hAnsi="Times New Roman" w:cs="Times New Roman"/>
            <w:color w:val="0000FF"/>
            <w:sz w:val="24"/>
            <w:szCs w:val="24"/>
          </w:rPr>
          <w:t>раздела</w:t>
        </w:r>
      </w:hyperlink>
      <w:r w:rsidRPr="00B43337">
        <w:rPr>
          <w:rFonts w:ascii="Times New Roman" w:hAnsi="Times New Roman" w:cs="Times New Roman"/>
          <w:sz w:val="24"/>
          <w:szCs w:val="24"/>
        </w:rPr>
        <w:t xml:space="preserve"> "Источники финансирования дефицита бюджета" консолидированного Отчета (ф. 0503124) финансового органа;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8028" w:history="1">
        <w:r w:rsidRPr="00B43337">
          <w:rPr>
            <w:rFonts w:ascii="Times New Roman" w:hAnsi="Times New Roman" w:cs="Times New Roman"/>
            <w:color w:val="0000FF"/>
            <w:sz w:val="24"/>
            <w:szCs w:val="24"/>
          </w:rPr>
          <w:t>строкам 710</w:t>
        </w:r>
      </w:hyperlink>
      <w:r w:rsidRPr="00B43337">
        <w:rPr>
          <w:rFonts w:ascii="Times New Roman" w:hAnsi="Times New Roman" w:cs="Times New Roman"/>
          <w:sz w:val="24"/>
          <w:szCs w:val="24"/>
        </w:rPr>
        <w:t xml:space="preserve">, </w:t>
      </w:r>
      <w:hyperlink w:anchor="P8046" w:history="1">
        <w:r w:rsidRPr="00B43337">
          <w:rPr>
            <w:rFonts w:ascii="Times New Roman" w:hAnsi="Times New Roman" w:cs="Times New Roman"/>
            <w:color w:val="0000FF"/>
            <w:sz w:val="24"/>
            <w:szCs w:val="24"/>
          </w:rPr>
          <w:t>720</w:t>
        </w:r>
      </w:hyperlink>
      <w:r w:rsidRPr="00B43337">
        <w:rPr>
          <w:rFonts w:ascii="Times New Roman" w:hAnsi="Times New Roman" w:cs="Times New Roman"/>
          <w:sz w:val="24"/>
          <w:szCs w:val="24"/>
        </w:rPr>
        <w:t xml:space="preserve"> - путем суммирования показателей, отраженных по соответствующим </w:t>
      </w:r>
      <w:hyperlink w:anchor="P8028" w:history="1">
        <w:r w:rsidRPr="00B43337">
          <w:rPr>
            <w:rFonts w:ascii="Times New Roman" w:hAnsi="Times New Roman" w:cs="Times New Roman"/>
            <w:color w:val="0000FF"/>
            <w:sz w:val="24"/>
            <w:szCs w:val="24"/>
          </w:rPr>
          <w:t>строкам 710</w:t>
        </w:r>
      </w:hyperlink>
      <w:r w:rsidRPr="00B43337">
        <w:rPr>
          <w:rFonts w:ascii="Times New Roman" w:hAnsi="Times New Roman" w:cs="Times New Roman"/>
          <w:sz w:val="24"/>
          <w:szCs w:val="24"/>
        </w:rPr>
        <w:t xml:space="preserve">, </w:t>
      </w:r>
      <w:hyperlink w:anchor="P8046" w:history="1">
        <w:r w:rsidRPr="00B43337">
          <w:rPr>
            <w:rFonts w:ascii="Times New Roman" w:hAnsi="Times New Roman" w:cs="Times New Roman"/>
            <w:color w:val="0000FF"/>
            <w:sz w:val="24"/>
            <w:szCs w:val="24"/>
          </w:rPr>
          <w:t>720</w:t>
        </w:r>
      </w:hyperlink>
      <w:r w:rsidRPr="00B43337">
        <w:rPr>
          <w:rFonts w:ascii="Times New Roman" w:hAnsi="Times New Roman" w:cs="Times New Roman"/>
          <w:sz w:val="24"/>
          <w:szCs w:val="24"/>
        </w:rPr>
        <w:t xml:space="preserve"> в графе 8 консолидированных Отчетов (ф. 0503127) главных распорядителей бюджетных средств, главных администраторов источников финансирования дефицита бюджета, главных администраторов доходов бюджета с показателями в графе 6 одноименных строк консолидированного Отчета (ф. 0503124) финансового органа и уменьшения полученной суммы на величину показателей по </w:t>
      </w:r>
      <w:hyperlink w:anchor="P7418" w:history="1">
        <w:r w:rsidRPr="00B43337">
          <w:rPr>
            <w:rFonts w:ascii="Times New Roman" w:hAnsi="Times New Roman" w:cs="Times New Roman"/>
            <w:color w:val="0000FF"/>
            <w:sz w:val="24"/>
            <w:szCs w:val="24"/>
          </w:rPr>
          <w:t>строкам 720</w:t>
        </w:r>
      </w:hyperlink>
      <w:r w:rsidRPr="00B43337">
        <w:rPr>
          <w:rFonts w:ascii="Times New Roman" w:hAnsi="Times New Roman" w:cs="Times New Roman"/>
          <w:sz w:val="24"/>
          <w:szCs w:val="24"/>
        </w:rPr>
        <w:t xml:space="preserve">, </w:t>
      </w:r>
      <w:hyperlink w:anchor="P7404" w:history="1">
        <w:r w:rsidRPr="00B43337">
          <w:rPr>
            <w:rFonts w:ascii="Times New Roman" w:hAnsi="Times New Roman" w:cs="Times New Roman"/>
            <w:color w:val="0000FF"/>
            <w:sz w:val="24"/>
            <w:szCs w:val="24"/>
          </w:rPr>
          <w:t>710</w:t>
        </w:r>
      </w:hyperlink>
      <w:r w:rsidRPr="00B43337">
        <w:rPr>
          <w:rFonts w:ascii="Times New Roman" w:hAnsi="Times New Roman" w:cs="Times New Roman"/>
          <w:sz w:val="24"/>
          <w:szCs w:val="24"/>
        </w:rPr>
        <w:t xml:space="preserve"> в графе 7 консолидированного Отчета (ф. 0503124) финансового органа соответственно.</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При формировании графы 5 Отчета (ф. 0503117) финансовый орган осуществляет:</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выверку соответствия суммы показателей, отраженных по </w:t>
      </w:r>
      <w:hyperlink w:anchor="P8131" w:history="1">
        <w:r w:rsidRPr="00B43337">
          <w:rPr>
            <w:rFonts w:ascii="Times New Roman" w:hAnsi="Times New Roman" w:cs="Times New Roman"/>
            <w:color w:val="0000FF"/>
            <w:sz w:val="24"/>
            <w:szCs w:val="24"/>
          </w:rPr>
          <w:t>строке 812</w:t>
        </w:r>
      </w:hyperlink>
      <w:r w:rsidRPr="00B43337">
        <w:rPr>
          <w:rFonts w:ascii="Times New Roman" w:hAnsi="Times New Roman" w:cs="Times New Roman"/>
          <w:sz w:val="24"/>
          <w:szCs w:val="24"/>
        </w:rPr>
        <w:t xml:space="preserve"> в графе 6 раздела "Источники финансирования дефицита бюджета" консолидированных Отчетов (ф. 0503127), представленных главными распорядителями бюджетных средств, главными администраторами источников финансирования дефицита бюджета, с показателем по </w:t>
      </w:r>
      <w:hyperlink w:anchor="P7397" w:history="1">
        <w:r w:rsidRPr="00B43337">
          <w:rPr>
            <w:rFonts w:ascii="Times New Roman" w:hAnsi="Times New Roman" w:cs="Times New Roman"/>
            <w:color w:val="0000FF"/>
            <w:sz w:val="24"/>
            <w:szCs w:val="24"/>
          </w:rPr>
          <w:t>строке 700</w:t>
        </w:r>
      </w:hyperlink>
      <w:r w:rsidRPr="00B43337">
        <w:rPr>
          <w:rFonts w:ascii="Times New Roman" w:hAnsi="Times New Roman" w:cs="Times New Roman"/>
          <w:sz w:val="24"/>
          <w:szCs w:val="24"/>
        </w:rPr>
        <w:t xml:space="preserve"> в графе 7 раздела "Источники финансирования дефицита бюджета" консолидированного Отчета (ф. 0503124) финансового органа;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выверку соответствия показателей, отраженных по </w:t>
      </w:r>
      <w:hyperlink w:anchor="P7397" w:history="1">
        <w:r w:rsidRPr="00B43337">
          <w:rPr>
            <w:rFonts w:ascii="Times New Roman" w:hAnsi="Times New Roman" w:cs="Times New Roman"/>
            <w:color w:val="0000FF"/>
            <w:sz w:val="24"/>
            <w:szCs w:val="24"/>
          </w:rPr>
          <w:t>строке 700</w:t>
        </w:r>
      </w:hyperlink>
      <w:r w:rsidRPr="00B43337">
        <w:rPr>
          <w:rFonts w:ascii="Times New Roman" w:hAnsi="Times New Roman" w:cs="Times New Roman"/>
          <w:sz w:val="24"/>
          <w:szCs w:val="24"/>
        </w:rPr>
        <w:t xml:space="preserve"> в графе 6 консолидированного Отчета (ф. 0503124) финансового органа, с суммой показателей, отраженных по </w:t>
      </w:r>
      <w:hyperlink w:anchor="P8104" w:history="1">
        <w:r w:rsidRPr="00B43337">
          <w:rPr>
            <w:rFonts w:ascii="Times New Roman" w:hAnsi="Times New Roman" w:cs="Times New Roman"/>
            <w:color w:val="0000FF"/>
            <w:sz w:val="24"/>
            <w:szCs w:val="24"/>
          </w:rPr>
          <w:t>строке 810</w:t>
        </w:r>
      </w:hyperlink>
      <w:r w:rsidRPr="00B43337">
        <w:rPr>
          <w:rFonts w:ascii="Times New Roman" w:hAnsi="Times New Roman" w:cs="Times New Roman"/>
          <w:sz w:val="24"/>
          <w:szCs w:val="24"/>
        </w:rPr>
        <w:t xml:space="preserve"> в графе 5 консолидированных Отчетов (ф. 0503127), представленных главными распорядителями бюджетных средств, главными администраторами источников финансирования дефицита бюджета, главными администраторами доходов бюджета, на отчетную дату;</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выверку на основании данных Справок (</w:t>
      </w:r>
      <w:hyperlink w:anchor="P7469" w:history="1">
        <w:r w:rsidRPr="00B43337">
          <w:rPr>
            <w:rFonts w:ascii="Times New Roman" w:hAnsi="Times New Roman" w:cs="Times New Roman"/>
            <w:color w:val="0000FF"/>
            <w:sz w:val="24"/>
            <w:szCs w:val="24"/>
          </w:rPr>
          <w:t>ф. 0503125</w:t>
        </w:r>
      </w:hyperlink>
      <w:r w:rsidRPr="00B43337">
        <w:rPr>
          <w:rFonts w:ascii="Times New Roman" w:hAnsi="Times New Roman" w:cs="Times New Roman"/>
          <w:sz w:val="24"/>
          <w:szCs w:val="24"/>
        </w:rPr>
        <w:t xml:space="preserve"> по коду счета 130404000), </w:t>
      </w:r>
      <w:r w:rsidRPr="00B43337">
        <w:rPr>
          <w:rFonts w:ascii="Times New Roman" w:hAnsi="Times New Roman" w:cs="Times New Roman"/>
          <w:sz w:val="24"/>
          <w:szCs w:val="24"/>
        </w:rPr>
        <w:lastRenderedPageBreak/>
        <w:t xml:space="preserve">представленных главными администраторами средств бюджета, и исключение взаимосвязанных показателей по </w:t>
      </w:r>
      <w:hyperlink w:anchor="P8149" w:history="1">
        <w:r w:rsidRPr="00B43337">
          <w:rPr>
            <w:rFonts w:ascii="Times New Roman" w:hAnsi="Times New Roman" w:cs="Times New Roman"/>
            <w:color w:val="0000FF"/>
            <w:sz w:val="24"/>
            <w:szCs w:val="24"/>
          </w:rPr>
          <w:t>строкам 821</w:t>
        </w:r>
      </w:hyperlink>
      <w:r w:rsidRPr="00B43337">
        <w:rPr>
          <w:rFonts w:ascii="Times New Roman" w:hAnsi="Times New Roman" w:cs="Times New Roman"/>
          <w:sz w:val="24"/>
          <w:szCs w:val="24"/>
        </w:rPr>
        <w:t xml:space="preserve"> и </w:t>
      </w:r>
      <w:hyperlink w:anchor="P8167" w:history="1">
        <w:r w:rsidRPr="00B43337">
          <w:rPr>
            <w:rFonts w:ascii="Times New Roman" w:hAnsi="Times New Roman" w:cs="Times New Roman"/>
            <w:color w:val="0000FF"/>
            <w:sz w:val="24"/>
            <w:szCs w:val="24"/>
          </w:rPr>
          <w:t>822</w:t>
        </w:r>
      </w:hyperlink>
      <w:r w:rsidRPr="00B43337">
        <w:rPr>
          <w:rFonts w:ascii="Times New Roman" w:hAnsi="Times New Roman" w:cs="Times New Roman"/>
          <w:sz w:val="24"/>
          <w:szCs w:val="24"/>
        </w:rPr>
        <w:t xml:space="preserve"> в графе 7 консолидированных Отчетов (ф. 0503127), предоставленных главными администраторами средств бюджета;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исключение на основании данных Справок (</w:t>
      </w:r>
      <w:hyperlink w:anchor="P7469" w:history="1">
        <w:r w:rsidRPr="00B43337">
          <w:rPr>
            <w:rFonts w:ascii="Times New Roman" w:hAnsi="Times New Roman" w:cs="Times New Roman"/>
            <w:color w:val="0000FF"/>
            <w:sz w:val="24"/>
            <w:szCs w:val="24"/>
          </w:rPr>
          <w:t>ф. 0503125</w:t>
        </w:r>
      </w:hyperlink>
      <w:r w:rsidRPr="00B43337">
        <w:rPr>
          <w:rFonts w:ascii="Times New Roman" w:hAnsi="Times New Roman" w:cs="Times New Roman"/>
          <w:sz w:val="24"/>
          <w:szCs w:val="24"/>
        </w:rPr>
        <w:t xml:space="preserve"> по коду счета 130404000) показателей по перечислению средств бюджета на депозитные счета и их возврата соответственно по </w:t>
      </w:r>
      <w:hyperlink w:anchor="P3998" w:history="1">
        <w:r w:rsidRPr="00B43337">
          <w:rPr>
            <w:rFonts w:ascii="Times New Roman" w:hAnsi="Times New Roman" w:cs="Times New Roman"/>
            <w:color w:val="0000FF"/>
            <w:sz w:val="24"/>
            <w:szCs w:val="24"/>
          </w:rPr>
          <w:t>строкам 710</w:t>
        </w:r>
      </w:hyperlink>
      <w:r w:rsidRPr="00B43337">
        <w:rPr>
          <w:rFonts w:ascii="Times New Roman" w:hAnsi="Times New Roman" w:cs="Times New Roman"/>
          <w:sz w:val="24"/>
          <w:szCs w:val="24"/>
        </w:rPr>
        <w:t xml:space="preserve"> и </w:t>
      </w:r>
      <w:hyperlink w:anchor="P4010" w:history="1">
        <w:r w:rsidRPr="00B43337">
          <w:rPr>
            <w:rFonts w:ascii="Times New Roman" w:hAnsi="Times New Roman" w:cs="Times New Roman"/>
            <w:color w:val="0000FF"/>
            <w:sz w:val="24"/>
            <w:szCs w:val="24"/>
          </w:rPr>
          <w:t>720</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Графа 6 разделов "</w:t>
      </w:r>
      <w:hyperlink w:anchor="P3589" w:history="1">
        <w:r w:rsidRPr="00B43337">
          <w:rPr>
            <w:rFonts w:ascii="Times New Roman" w:hAnsi="Times New Roman" w:cs="Times New Roman"/>
            <w:color w:val="0000FF"/>
            <w:sz w:val="24"/>
            <w:szCs w:val="24"/>
          </w:rPr>
          <w:t>Доходы</w:t>
        </w:r>
      </w:hyperlink>
      <w:r w:rsidRPr="00B43337">
        <w:rPr>
          <w:rFonts w:ascii="Times New Roman" w:hAnsi="Times New Roman" w:cs="Times New Roman"/>
          <w:sz w:val="24"/>
          <w:szCs w:val="24"/>
        </w:rPr>
        <w:t xml:space="preserve"> бюджета", "</w:t>
      </w:r>
      <w:hyperlink w:anchor="P3723" w:history="1">
        <w:r w:rsidRPr="00B43337">
          <w:rPr>
            <w:rFonts w:ascii="Times New Roman" w:hAnsi="Times New Roman" w:cs="Times New Roman"/>
            <w:color w:val="0000FF"/>
            <w:sz w:val="24"/>
            <w:szCs w:val="24"/>
          </w:rPr>
          <w:t>Расходы</w:t>
        </w:r>
      </w:hyperlink>
      <w:r w:rsidRPr="00B43337">
        <w:rPr>
          <w:rFonts w:ascii="Times New Roman" w:hAnsi="Times New Roman" w:cs="Times New Roman"/>
          <w:sz w:val="24"/>
          <w:szCs w:val="24"/>
        </w:rPr>
        <w:t xml:space="preserve"> бюджета" и "</w:t>
      </w:r>
      <w:hyperlink w:anchor="P3864" w:history="1">
        <w:r w:rsidRPr="00B43337">
          <w:rPr>
            <w:rFonts w:ascii="Times New Roman" w:hAnsi="Times New Roman" w:cs="Times New Roman"/>
            <w:color w:val="0000FF"/>
            <w:sz w:val="24"/>
            <w:szCs w:val="24"/>
          </w:rPr>
          <w:t>Источники</w:t>
        </w:r>
      </w:hyperlink>
      <w:r w:rsidRPr="00B43337">
        <w:rPr>
          <w:rFonts w:ascii="Times New Roman" w:hAnsi="Times New Roman" w:cs="Times New Roman"/>
          <w:sz w:val="24"/>
          <w:szCs w:val="24"/>
        </w:rPr>
        <w:t xml:space="preserve"> финансирования дефицита бюджета" Отчета (ф. 0503117) формируется как разность графы 4 и графы 5.</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Формирование месячного Отчета об исполнении бюджета</w:t>
      </w:r>
    </w:p>
    <w:p w:rsidR="00B43337" w:rsidRPr="00B43337" w:rsidRDefault="00B43337">
      <w:pPr>
        <w:pStyle w:val="ConsPlusNormal"/>
        <w:jc w:val="center"/>
        <w:rPr>
          <w:rFonts w:ascii="Times New Roman" w:hAnsi="Times New Roman" w:cs="Times New Roman"/>
          <w:sz w:val="24"/>
          <w:szCs w:val="24"/>
        </w:rPr>
      </w:pPr>
      <w:hyperlink w:anchor="P3566" w:history="1">
        <w:r w:rsidRPr="00B43337">
          <w:rPr>
            <w:rFonts w:ascii="Times New Roman" w:hAnsi="Times New Roman" w:cs="Times New Roman"/>
            <w:color w:val="0000FF"/>
            <w:sz w:val="24"/>
            <w:szCs w:val="24"/>
          </w:rPr>
          <w:t>(ф. 0503117)</w:t>
        </w:r>
      </w:hyperlink>
      <w:r w:rsidRPr="00B43337">
        <w:rPr>
          <w:rFonts w:ascii="Times New Roman" w:hAnsi="Times New Roman" w:cs="Times New Roman"/>
          <w:sz w:val="24"/>
          <w:szCs w:val="24"/>
        </w:rPr>
        <w:t xml:space="preserve"> (за исключением отчетов по состоянию</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1 апреля, 1 июля, 1 октября, 1 января года,</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следующего за отчетным)</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138. Отчет об исполнении бюджета (ф. 0503117) (за исключением отчетов по состоянию на 1 апреля, 1 июля, 1 октября, 1 января года, следующего за отчетным) формируется финансовым органом в следующем порядке:</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исключен. - </w:t>
      </w:r>
      <w:hyperlink r:id="rId557"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графа 5 </w:t>
      </w:r>
      <w:hyperlink w:anchor="P3589" w:history="1">
        <w:r w:rsidRPr="00B43337">
          <w:rPr>
            <w:rFonts w:ascii="Times New Roman" w:hAnsi="Times New Roman" w:cs="Times New Roman"/>
            <w:color w:val="0000FF"/>
            <w:sz w:val="24"/>
            <w:szCs w:val="24"/>
          </w:rPr>
          <w:t>раздела</w:t>
        </w:r>
      </w:hyperlink>
      <w:r w:rsidRPr="00B43337">
        <w:rPr>
          <w:rFonts w:ascii="Times New Roman" w:hAnsi="Times New Roman" w:cs="Times New Roman"/>
          <w:sz w:val="24"/>
          <w:szCs w:val="24"/>
        </w:rPr>
        <w:t xml:space="preserve"> "Доходы бюджета" формируется путем суммирования одноименных показателей, формирующих </w:t>
      </w:r>
      <w:hyperlink w:anchor="P7178" w:history="1">
        <w:r w:rsidRPr="00B43337">
          <w:rPr>
            <w:rFonts w:ascii="Times New Roman" w:hAnsi="Times New Roman" w:cs="Times New Roman"/>
            <w:color w:val="0000FF"/>
            <w:sz w:val="24"/>
            <w:szCs w:val="24"/>
          </w:rPr>
          <w:t>строку 010</w:t>
        </w:r>
      </w:hyperlink>
      <w:r w:rsidRPr="00B43337">
        <w:rPr>
          <w:rFonts w:ascii="Times New Roman" w:hAnsi="Times New Roman" w:cs="Times New Roman"/>
          <w:sz w:val="24"/>
          <w:szCs w:val="24"/>
        </w:rPr>
        <w:t xml:space="preserve"> графы 5 раздела "Доходы бюджета" консолидированного Отчета (ф. 0503124) финансового органа и показателей, формирующих </w:t>
      </w:r>
      <w:hyperlink w:anchor="P7746" w:history="1">
        <w:r w:rsidRPr="00B43337">
          <w:rPr>
            <w:rFonts w:ascii="Times New Roman" w:hAnsi="Times New Roman" w:cs="Times New Roman"/>
            <w:color w:val="0000FF"/>
            <w:sz w:val="24"/>
            <w:szCs w:val="24"/>
          </w:rPr>
          <w:t>строку 010</w:t>
        </w:r>
      </w:hyperlink>
      <w:r w:rsidRPr="00B43337">
        <w:rPr>
          <w:rFonts w:ascii="Times New Roman" w:hAnsi="Times New Roman" w:cs="Times New Roman"/>
          <w:sz w:val="24"/>
          <w:szCs w:val="24"/>
        </w:rPr>
        <w:t xml:space="preserve"> графы 8 раздела "Доходы бюджета" консолидированных Отчетов (ф. 0503127) главных администраторов доходов бюджета, представленных на отчетную дату;</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графа 5 </w:t>
      </w:r>
      <w:hyperlink w:anchor="P3723" w:history="1">
        <w:r w:rsidRPr="00B43337">
          <w:rPr>
            <w:rFonts w:ascii="Times New Roman" w:hAnsi="Times New Roman" w:cs="Times New Roman"/>
            <w:color w:val="0000FF"/>
            <w:sz w:val="24"/>
            <w:szCs w:val="24"/>
          </w:rPr>
          <w:t>раздела</w:t>
        </w:r>
      </w:hyperlink>
      <w:r w:rsidRPr="00B43337">
        <w:rPr>
          <w:rFonts w:ascii="Times New Roman" w:hAnsi="Times New Roman" w:cs="Times New Roman"/>
          <w:sz w:val="24"/>
          <w:szCs w:val="24"/>
        </w:rPr>
        <w:t xml:space="preserve"> "Расходы бюджета" формируется путем суммирования одноименных показателей, формирующих </w:t>
      </w:r>
      <w:hyperlink w:anchor="P7236" w:history="1">
        <w:r w:rsidRPr="00B43337">
          <w:rPr>
            <w:rFonts w:ascii="Times New Roman" w:hAnsi="Times New Roman" w:cs="Times New Roman"/>
            <w:color w:val="0000FF"/>
            <w:sz w:val="24"/>
            <w:szCs w:val="24"/>
          </w:rPr>
          <w:t>строку 200</w:t>
        </w:r>
      </w:hyperlink>
      <w:r w:rsidRPr="00B43337">
        <w:rPr>
          <w:rFonts w:ascii="Times New Roman" w:hAnsi="Times New Roman" w:cs="Times New Roman"/>
          <w:sz w:val="24"/>
          <w:szCs w:val="24"/>
        </w:rPr>
        <w:t xml:space="preserve"> графы 6 раздела "Расходы бюджета" консолидированного Отчета (ф. 0503124) финансового органа и показателей, формирующих </w:t>
      </w:r>
      <w:hyperlink w:anchor="P7820" w:history="1">
        <w:r w:rsidRPr="00B43337">
          <w:rPr>
            <w:rFonts w:ascii="Times New Roman" w:hAnsi="Times New Roman" w:cs="Times New Roman"/>
            <w:color w:val="0000FF"/>
            <w:sz w:val="24"/>
            <w:szCs w:val="24"/>
          </w:rPr>
          <w:t>строку 200</w:t>
        </w:r>
      </w:hyperlink>
      <w:r w:rsidRPr="00B43337">
        <w:rPr>
          <w:rFonts w:ascii="Times New Roman" w:hAnsi="Times New Roman" w:cs="Times New Roman"/>
          <w:sz w:val="24"/>
          <w:szCs w:val="24"/>
        </w:rPr>
        <w:t xml:space="preserve"> графы 9 раздела "Расходы бюджета" консолидированных Отчетов (ф. 0503127) главных распорядителей бюджетных средств, представленных на отчетную дату;</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графа 5 </w:t>
      </w:r>
      <w:hyperlink w:anchor="P3864" w:history="1">
        <w:r w:rsidRPr="00B43337">
          <w:rPr>
            <w:rFonts w:ascii="Times New Roman" w:hAnsi="Times New Roman" w:cs="Times New Roman"/>
            <w:color w:val="0000FF"/>
            <w:sz w:val="24"/>
            <w:szCs w:val="24"/>
          </w:rPr>
          <w:t>раздела</w:t>
        </w:r>
      </w:hyperlink>
      <w:r w:rsidRPr="00B43337">
        <w:rPr>
          <w:rFonts w:ascii="Times New Roman" w:hAnsi="Times New Roman" w:cs="Times New Roman"/>
          <w:sz w:val="24"/>
          <w:szCs w:val="24"/>
        </w:rPr>
        <w:t xml:space="preserve"> "Источники финансирования дефицита бюджета" Отчета (ф. 0503117) формируется: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3884" w:history="1">
        <w:r w:rsidRPr="00B43337">
          <w:rPr>
            <w:rFonts w:ascii="Times New Roman" w:hAnsi="Times New Roman" w:cs="Times New Roman"/>
            <w:color w:val="0000FF"/>
            <w:sz w:val="24"/>
            <w:szCs w:val="24"/>
          </w:rPr>
          <w:t>строкам 520</w:t>
        </w:r>
      </w:hyperlink>
      <w:r w:rsidRPr="00B43337">
        <w:rPr>
          <w:rFonts w:ascii="Times New Roman" w:hAnsi="Times New Roman" w:cs="Times New Roman"/>
          <w:sz w:val="24"/>
          <w:szCs w:val="24"/>
        </w:rPr>
        <w:t xml:space="preserve">, </w:t>
      </w:r>
      <w:hyperlink w:anchor="P3956" w:history="1">
        <w:r w:rsidRPr="00B43337">
          <w:rPr>
            <w:rFonts w:ascii="Times New Roman" w:hAnsi="Times New Roman" w:cs="Times New Roman"/>
            <w:color w:val="0000FF"/>
            <w:sz w:val="24"/>
            <w:szCs w:val="24"/>
          </w:rPr>
          <w:t>620</w:t>
        </w:r>
      </w:hyperlink>
      <w:r w:rsidRPr="00B43337">
        <w:rPr>
          <w:rFonts w:ascii="Times New Roman" w:hAnsi="Times New Roman" w:cs="Times New Roman"/>
          <w:sz w:val="24"/>
          <w:szCs w:val="24"/>
        </w:rPr>
        <w:t xml:space="preserve"> раздела - путем суммирования одноименных показателей, формирующих соответствующие </w:t>
      </w:r>
      <w:hyperlink w:anchor="P7320" w:history="1">
        <w:r w:rsidRPr="00B43337">
          <w:rPr>
            <w:rFonts w:ascii="Times New Roman" w:hAnsi="Times New Roman" w:cs="Times New Roman"/>
            <w:color w:val="0000FF"/>
            <w:sz w:val="24"/>
            <w:szCs w:val="24"/>
          </w:rPr>
          <w:t>строки 520</w:t>
        </w:r>
      </w:hyperlink>
      <w:r w:rsidRPr="00B43337">
        <w:rPr>
          <w:rFonts w:ascii="Times New Roman" w:hAnsi="Times New Roman" w:cs="Times New Roman"/>
          <w:sz w:val="24"/>
          <w:szCs w:val="24"/>
        </w:rPr>
        <w:t xml:space="preserve">, </w:t>
      </w:r>
      <w:hyperlink w:anchor="P7376" w:history="1">
        <w:r w:rsidRPr="00B43337">
          <w:rPr>
            <w:rFonts w:ascii="Times New Roman" w:hAnsi="Times New Roman" w:cs="Times New Roman"/>
            <w:color w:val="0000FF"/>
            <w:sz w:val="24"/>
            <w:szCs w:val="24"/>
          </w:rPr>
          <w:t>620</w:t>
        </w:r>
      </w:hyperlink>
      <w:r w:rsidRPr="00B43337">
        <w:rPr>
          <w:rFonts w:ascii="Times New Roman" w:hAnsi="Times New Roman" w:cs="Times New Roman"/>
          <w:sz w:val="24"/>
          <w:szCs w:val="24"/>
        </w:rPr>
        <w:t xml:space="preserve"> графы 6 консолидированного Отчета (ф. 0503124) финансового органа и показателей, формирующих соответствующие </w:t>
      </w:r>
      <w:hyperlink w:anchor="P7911" w:history="1">
        <w:r w:rsidRPr="00B43337">
          <w:rPr>
            <w:rFonts w:ascii="Times New Roman" w:hAnsi="Times New Roman" w:cs="Times New Roman"/>
            <w:color w:val="0000FF"/>
            <w:sz w:val="24"/>
            <w:szCs w:val="24"/>
          </w:rPr>
          <w:t>строки 520</w:t>
        </w:r>
      </w:hyperlink>
      <w:r w:rsidRPr="00B43337">
        <w:rPr>
          <w:rFonts w:ascii="Times New Roman" w:hAnsi="Times New Roman" w:cs="Times New Roman"/>
          <w:sz w:val="24"/>
          <w:szCs w:val="24"/>
        </w:rPr>
        <w:t xml:space="preserve">, </w:t>
      </w:r>
      <w:hyperlink w:anchor="P7983" w:history="1">
        <w:r w:rsidRPr="00B43337">
          <w:rPr>
            <w:rFonts w:ascii="Times New Roman" w:hAnsi="Times New Roman" w:cs="Times New Roman"/>
            <w:color w:val="0000FF"/>
            <w:sz w:val="24"/>
            <w:szCs w:val="24"/>
          </w:rPr>
          <w:t>620</w:t>
        </w:r>
      </w:hyperlink>
      <w:r w:rsidRPr="00B43337">
        <w:rPr>
          <w:rFonts w:ascii="Times New Roman" w:hAnsi="Times New Roman" w:cs="Times New Roman"/>
          <w:sz w:val="24"/>
          <w:szCs w:val="24"/>
        </w:rPr>
        <w:t xml:space="preserve"> графы 8 раздела "Источники финансирования дефицита бюджета" консолидированных Отчетов (ф. 0503127) главных администраторов источников финансирования дефицита бюджета, представленных на отчетную дату;</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3998" w:history="1">
        <w:r w:rsidRPr="00B43337">
          <w:rPr>
            <w:rFonts w:ascii="Times New Roman" w:hAnsi="Times New Roman" w:cs="Times New Roman"/>
            <w:color w:val="0000FF"/>
            <w:sz w:val="24"/>
            <w:szCs w:val="24"/>
          </w:rPr>
          <w:t>строкам 710</w:t>
        </w:r>
      </w:hyperlink>
      <w:r w:rsidRPr="00B43337">
        <w:rPr>
          <w:rFonts w:ascii="Times New Roman" w:hAnsi="Times New Roman" w:cs="Times New Roman"/>
          <w:sz w:val="24"/>
          <w:szCs w:val="24"/>
        </w:rPr>
        <w:t xml:space="preserve">, </w:t>
      </w:r>
      <w:hyperlink w:anchor="P4010" w:history="1">
        <w:r w:rsidRPr="00B43337">
          <w:rPr>
            <w:rFonts w:ascii="Times New Roman" w:hAnsi="Times New Roman" w:cs="Times New Roman"/>
            <w:color w:val="0000FF"/>
            <w:sz w:val="24"/>
            <w:szCs w:val="24"/>
          </w:rPr>
          <w:t>720</w:t>
        </w:r>
      </w:hyperlink>
      <w:r w:rsidRPr="00B43337">
        <w:rPr>
          <w:rFonts w:ascii="Times New Roman" w:hAnsi="Times New Roman" w:cs="Times New Roman"/>
          <w:sz w:val="24"/>
          <w:szCs w:val="24"/>
        </w:rPr>
        <w:t xml:space="preserve"> раздела - путем суммирования показателей, отраженных по соответствующим </w:t>
      </w:r>
      <w:hyperlink w:anchor="P8028" w:history="1">
        <w:r w:rsidRPr="00B43337">
          <w:rPr>
            <w:rFonts w:ascii="Times New Roman" w:hAnsi="Times New Roman" w:cs="Times New Roman"/>
            <w:color w:val="0000FF"/>
            <w:sz w:val="24"/>
            <w:szCs w:val="24"/>
          </w:rPr>
          <w:t>строкам 710</w:t>
        </w:r>
      </w:hyperlink>
      <w:r w:rsidRPr="00B43337">
        <w:rPr>
          <w:rFonts w:ascii="Times New Roman" w:hAnsi="Times New Roman" w:cs="Times New Roman"/>
          <w:sz w:val="24"/>
          <w:szCs w:val="24"/>
        </w:rPr>
        <w:t xml:space="preserve">, </w:t>
      </w:r>
      <w:hyperlink w:anchor="P8046" w:history="1">
        <w:r w:rsidRPr="00B43337">
          <w:rPr>
            <w:rFonts w:ascii="Times New Roman" w:hAnsi="Times New Roman" w:cs="Times New Roman"/>
            <w:color w:val="0000FF"/>
            <w:sz w:val="24"/>
            <w:szCs w:val="24"/>
          </w:rPr>
          <w:t>720</w:t>
        </w:r>
      </w:hyperlink>
      <w:r w:rsidRPr="00B43337">
        <w:rPr>
          <w:rFonts w:ascii="Times New Roman" w:hAnsi="Times New Roman" w:cs="Times New Roman"/>
          <w:sz w:val="24"/>
          <w:szCs w:val="24"/>
        </w:rPr>
        <w:t xml:space="preserve"> графы 8 консолидированного Отчета (ф. 0503127) главных распорядителей бюджетных средств, главных администраторов источников финансирования дефицита бюджета, главных администраторов доходов бюджета, представленных на отчетную дату, с показателями по одноименной строке графы 6 консолидированного Отчета </w:t>
      </w:r>
      <w:hyperlink w:anchor="P7145" w:history="1">
        <w:r w:rsidRPr="00B43337">
          <w:rPr>
            <w:rFonts w:ascii="Times New Roman" w:hAnsi="Times New Roman" w:cs="Times New Roman"/>
            <w:color w:val="0000FF"/>
            <w:sz w:val="24"/>
            <w:szCs w:val="24"/>
          </w:rPr>
          <w:t>(ф. 0503124)</w:t>
        </w:r>
      </w:hyperlink>
      <w:r w:rsidRPr="00B43337">
        <w:rPr>
          <w:rFonts w:ascii="Times New Roman" w:hAnsi="Times New Roman" w:cs="Times New Roman"/>
          <w:sz w:val="24"/>
          <w:szCs w:val="24"/>
        </w:rPr>
        <w:t xml:space="preserve"> финансового органа и уменьшения полученной суммы на величину показателей по </w:t>
      </w:r>
      <w:hyperlink w:anchor="P7418" w:history="1">
        <w:r w:rsidRPr="00B43337">
          <w:rPr>
            <w:rFonts w:ascii="Times New Roman" w:hAnsi="Times New Roman" w:cs="Times New Roman"/>
            <w:color w:val="0000FF"/>
            <w:sz w:val="24"/>
            <w:szCs w:val="24"/>
          </w:rPr>
          <w:t>строкам 720</w:t>
        </w:r>
      </w:hyperlink>
      <w:r w:rsidRPr="00B43337">
        <w:rPr>
          <w:rFonts w:ascii="Times New Roman" w:hAnsi="Times New Roman" w:cs="Times New Roman"/>
          <w:sz w:val="24"/>
          <w:szCs w:val="24"/>
        </w:rPr>
        <w:t xml:space="preserve">, </w:t>
      </w:r>
      <w:hyperlink w:anchor="P7404" w:history="1">
        <w:r w:rsidRPr="00B43337">
          <w:rPr>
            <w:rFonts w:ascii="Times New Roman" w:hAnsi="Times New Roman" w:cs="Times New Roman"/>
            <w:color w:val="0000FF"/>
            <w:sz w:val="24"/>
            <w:szCs w:val="24"/>
          </w:rPr>
          <w:t>710</w:t>
        </w:r>
      </w:hyperlink>
      <w:r w:rsidRPr="00B43337">
        <w:rPr>
          <w:rFonts w:ascii="Times New Roman" w:hAnsi="Times New Roman" w:cs="Times New Roman"/>
          <w:sz w:val="24"/>
          <w:szCs w:val="24"/>
        </w:rPr>
        <w:t xml:space="preserve"> графы 7 консолидированного Отчета (ф. 0503124) соответственно.</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558"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При формировании графы 5 Отчета (ф. 0503117) финансовый орган осуществляет:</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выверку соответствия суммы показателей, отраженных по </w:t>
      </w:r>
      <w:hyperlink w:anchor="P8131" w:history="1">
        <w:r w:rsidRPr="00B43337">
          <w:rPr>
            <w:rFonts w:ascii="Times New Roman" w:hAnsi="Times New Roman" w:cs="Times New Roman"/>
            <w:color w:val="0000FF"/>
            <w:sz w:val="24"/>
            <w:szCs w:val="24"/>
          </w:rPr>
          <w:t>строке 812</w:t>
        </w:r>
      </w:hyperlink>
      <w:r w:rsidRPr="00B43337">
        <w:rPr>
          <w:rFonts w:ascii="Times New Roman" w:hAnsi="Times New Roman" w:cs="Times New Roman"/>
          <w:sz w:val="24"/>
          <w:szCs w:val="24"/>
        </w:rPr>
        <w:t xml:space="preserve"> в графе 6 раздела "Источники финансирования дефицита бюджета" консолидированных Отчетов (ф. 0503127), представленных главными распорядителями бюджетных средств, главными администраторами источников финансирования дефицита бюджета, с показателем по </w:t>
      </w:r>
      <w:hyperlink w:anchor="P7397" w:history="1">
        <w:r w:rsidRPr="00B43337">
          <w:rPr>
            <w:rFonts w:ascii="Times New Roman" w:hAnsi="Times New Roman" w:cs="Times New Roman"/>
            <w:color w:val="0000FF"/>
            <w:sz w:val="24"/>
            <w:szCs w:val="24"/>
          </w:rPr>
          <w:t>строке 700</w:t>
        </w:r>
      </w:hyperlink>
      <w:r w:rsidRPr="00B43337">
        <w:rPr>
          <w:rFonts w:ascii="Times New Roman" w:hAnsi="Times New Roman" w:cs="Times New Roman"/>
          <w:sz w:val="24"/>
          <w:szCs w:val="24"/>
        </w:rPr>
        <w:t xml:space="preserve"> в графе 7 раздела "Источники финансирования дефицита бюджета" консолидированного Отчета (ф. 0503124) финансового органа;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выверку соответствия показателей, отраженных по </w:t>
      </w:r>
      <w:hyperlink w:anchor="P7397" w:history="1">
        <w:r w:rsidRPr="00B43337">
          <w:rPr>
            <w:rFonts w:ascii="Times New Roman" w:hAnsi="Times New Roman" w:cs="Times New Roman"/>
            <w:color w:val="0000FF"/>
            <w:sz w:val="24"/>
            <w:szCs w:val="24"/>
          </w:rPr>
          <w:t>строке 700</w:t>
        </w:r>
      </w:hyperlink>
      <w:r w:rsidRPr="00B43337">
        <w:rPr>
          <w:rFonts w:ascii="Times New Roman" w:hAnsi="Times New Roman" w:cs="Times New Roman"/>
          <w:sz w:val="24"/>
          <w:szCs w:val="24"/>
        </w:rPr>
        <w:t xml:space="preserve"> в графе 6 консолидированного Отчета (ф. 0503124) финансового органа, с суммой показателей, отраженных по </w:t>
      </w:r>
      <w:hyperlink w:anchor="P8104" w:history="1">
        <w:r w:rsidRPr="00B43337">
          <w:rPr>
            <w:rFonts w:ascii="Times New Roman" w:hAnsi="Times New Roman" w:cs="Times New Roman"/>
            <w:color w:val="0000FF"/>
            <w:sz w:val="24"/>
            <w:szCs w:val="24"/>
          </w:rPr>
          <w:t>строке 810</w:t>
        </w:r>
      </w:hyperlink>
      <w:r w:rsidRPr="00B43337">
        <w:rPr>
          <w:rFonts w:ascii="Times New Roman" w:hAnsi="Times New Roman" w:cs="Times New Roman"/>
          <w:sz w:val="24"/>
          <w:szCs w:val="24"/>
        </w:rPr>
        <w:t xml:space="preserve"> в графе 5 консолидированных Отчетов (ф. 0503127), представленных главными </w:t>
      </w:r>
      <w:r w:rsidRPr="00B43337">
        <w:rPr>
          <w:rFonts w:ascii="Times New Roman" w:hAnsi="Times New Roman" w:cs="Times New Roman"/>
          <w:sz w:val="24"/>
          <w:szCs w:val="24"/>
        </w:rPr>
        <w:lastRenderedPageBreak/>
        <w:t>распорядителями бюджетных средств, главными администраторами источников финансирования дефицита бюджета, главными администраторами доходов бюджета, на отчетную дату;</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выверку на основании данных Справок (</w:t>
      </w:r>
      <w:hyperlink w:anchor="P7469" w:history="1">
        <w:r w:rsidRPr="00B43337">
          <w:rPr>
            <w:rFonts w:ascii="Times New Roman" w:hAnsi="Times New Roman" w:cs="Times New Roman"/>
            <w:color w:val="0000FF"/>
            <w:sz w:val="24"/>
            <w:szCs w:val="24"/>
          </w:rPr>
          <w:t>ф. 0503125</w:t>
        </w:r>
      </w:hyperlink>
      <w:r w:rsidRPr="00B43337">
        <w:rPr>
          <w:rFonts w:ascii="Times New Roman" w:hAnsi="Times New Roman" w:cs="Times New Roman"/>
          <w:sz w:val="24"/>
          <w:szCs w:val="24"/>
        </w:rPr>
        <w:t xml:space="preserve"> по коду счета 130404000), представленных главными распорядителями бюджетных средств, главными администраторами источников финансирования дефицита бюджета, и исключение взаимосвязанных показателей по </w:t>
      </w:r>
      <w:hyperlink w:anchor="P8149" w:history="1">
        <w:r w:rsidRPr="00B43337">
          <w:rPr>
            <w:rFonts w:ascii="Times New Roman" w:hAnsi="Times New Roman" w:cs="Times New Roman"/>
            <w:color w:val="0000FF"/>
            <w:sz w:val="24"/>
            <w:szCs w:val="24"/>
          </w:rPr>
          <w:t>строкам 821</w:t>
        </w:r>
      </w:hyperlink>
      <w:r w:rsidRPr="00B43337">
        <w:rPr>
          <w:rFonts w:ascii="Times New Roman" w:hAnsi="Times New Roman" w:cs="Times New Roman"/>
          <w:sz w:val="24"/>
          <w:szCs w:val="24"/>
        </w:rPr>
        <w:t xml:space="preserve"> и </w:t>
      </w:r>
      <w:hyperlink w:anchor="P8167" w:history="1">
        <w:r w:rsidRPr="00B43337">
          <w:rPr>
            <w:rFonts w:ascii="Times New Roman" w:hAnsi="Times New Roman" w:cs="Times New Roman"/>
            <w:color w:val="0000FF"/>
            <w:sz w:val="24"/>
            <w:szCs w:val="24"/>
          </w:rPr>
          <w:t>822</w:t>
        </w:r>
      </w:hyperlink>
      <w:r w:rsidRPr="00B43337">
        <w:rPr>
          <w:rFonts w:ascii="Times New Roman" w:hAnsi="Times New Roman" w:cs="Times New Roman"/>
          <w:sz w:val="24"/>
          <w:szCs w:val="24"/>
        </w:rPr>
        <w:t xml:space="preserve"> в графе 7 консолидированных Отчетов (ф. 0503127), предоставленных главными распорядителями бюджетных средств, главными администраторами источников финансирования дефицита бюджета на отчетную дату.</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559"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Графа 6 разделов "</w:t>
      </w:r>
      <w:hyperlink w:anchor="P3589" w:history="1">
        <w:r w:rsidRPr="00B43337">
          <w:rPr>
            <w:rFonts w:ascii="Times New Roman" w:hAnsi="Times New Roman" w:cs="Times New Roman"/>
            <w:color w:val="0000FF"/>
            <w:sz w:val="24"/>
            <w:szCs w:val="24"/>
          </w:rPr>
          <w:t>Доходы</w:t>
        </w:r>
      </w:hyperlink>
      <w:r w:rsidRPr="00B43337">
        <w:rPr>
          <w:rFonts w:ascii="Times New Roman" w:hAnsi="Times New Roman" w:cs="Times New Roman"/>
          <w:sz w:val="24"/>
          <w:szCs w:val="24"/>
        </w:rPr>
        <w:t xml:space="preserve"> бюджета", "</w:t>
      </w:r>
      <w:hyperlink w:anchor="P3723" w:history="1">
        <w:r w:rsidRPr="00B43337">
          <w:rPr>
            <w:rFonts w:ascii="Times New Roman" w:hAnsi="Times New Roman" w:cs="Times New Roman"/>
            <w:color w:val="0000FF"/>
            <w:sz w:val="24"/>
            <w:szCs w:val="24"/>
          </w:rPr>
          <w:t>Расходы</w:t>
        </w:r>
      </w:hyperlink>
      <w:r w:rsidRPr="00B43337">
        <w:rPr>
          <w:rFonts w:ascii="Times New Roman" w:hAnsi="Times New Roman" w:cs="Times New Roman"/>
          <w:sz w:val="24"/>
          <w:szCs w:val="24"/>
        </w:rPr>
        <w:t xml:space="preserve"> бюджета" и "</w:t>
      </w:r>
      <w:hyperlink w:anchor="P3864" w:history="1">
        <w:r w:rsidRPr="00B43337">
          <w:rPr>
            <w:rFonts w:ascii="Times New Roman" w:hAnsi="Times New Roman" w:cs="Times New Roman"/>
            <w:color w:val="0000FF"/>
            <w:sz w:val="24"/>
            <w:szCs w:val="24"/>
          </w:rPr>
          <w:t>Источники</w:t>
        </w:r>
      </w:hyperlink>
      <w:r w:rsidRPr="00B43337">
        <w:rPr>
          <w:rFonts w:ascii="Times New Roman" w:hAnsi="Times New Roman" w:cs="Times New Roman"/>
          <w:sz w:val="24"/>
          <w:szCs w:val="24"/>
        </w:rPr>
        <w:t xml:space="preserve"> финансирования дефицита бюджета" Отчета (ф. 0503117) формируется как разность графы 4 и графы 5.</w:t>
      </w:r>
    </w:p>
    <w:p w:rsidR="00B43337" w:rsidRPr="00B43337" w:rsidRDefault="00B43337">
      <w:pPr>
        <w:pStyle w:val="ConsPlusNormal"/>
        <w:jc w:val="center"/>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исключен. - </w:t>
      </w:r>
      <w:hyperlink r:id="rId560"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139 - 145. Исключены. - </w:t>
      </w:r>
      <w:hyperlink r:id="rId561"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jc w:val="center"/>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Отчет о движении денежных средств </w:t>
      </w:r>
      <w:hyperlink w:anchor="P6647" w:history="1">
        <w:r w:rsidRPr="00B43337">
          <w:rPr>
            <w:rFonts w:ascii="Times New Roman" w:hAnsi="Times New Roman" w:cs="Times New Roman"/>
            <w:color w:val="0000FF"/>
            <w:sz w:val="24"/>
            <w:szCs w:val="24"/>
          </w:rPr>
          <w:t>(ф. 0503123)</w:t>
        </w:r>
      </w:hyperlink>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146. Отчет о движении денежных средств (ф. 0503123) (далее в целях настоящей Инструкции - Отчет (ф. 0503123) составляется финансовым органом на 1 января года, следующего за отчетным, на основании данных о движении денежных средств на едином счете бюджета, открытом в органе, осуществляющем кассовое обслуживание исполнения бюджета, и на основании данных, представленных главными распорядителями бюджетных средств, главными администраторами источников финансирования дефицита бюджета, главными администраторами доходов бюджета о движении денежных средств на счетах в рублях и иностранной валюте, открытых в кредитных организациях, по состоянию на 1 января года, следующего за отчетным.</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Отчет (ф. 0503123) составляется в разрезе кодов КОСГУ.</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147. Исключен. - </w:t>
      </w:r>
      <w:hyperlink r:id="rId562"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148. В Отчете (ф. 0503123) указываются: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1 - наименование показателя в следующей структуре:</w:t>
      </w:r>
    </w:p>
    <w:p w:rsidR="00B43337" w:rsidRPr="00B43337" w:rsidRDefault="00B43337">
      <w:pPr>
        <w:pStyle w:val="ConsPlusNormal"/>
        <w:ind w:firstLine="540"/>
        <w:jc w:val="both"/>
        <w:rPr>
          <w:rFonts w:ascii="Times New Roman" w:hAnsi="Times New Roman" w:cs="Times New Roman"/>
          <w:sz w:val="24"/>
          <w:szCs w:val="24"/>
        </w:rPr>
      </w:pPr>
      <w:hyperlink w:anchor="P6666" w:history="1">
        <w:r w:rsidRPr="00B43337">
          <w:rPr>
            <w:rFonts w:ascii="Times New Roman" w:hAnsi="Times New Roman" w:cs="Times New Roman"/>
            <w:color w:val="0000FF"/>
            <w:sz w:val="24"/>
            <w:szCs w:val="24"/>
          </w:rPr>
          <w:t>раздел 1</w:t>
        </w:r>
      </w:hyperlink>
      <w:r w:rsidRPr="00B43337">
        <w:rPr>
          <w:rFonts w:ascii="Times New Roman" w:hAnsi="Times New Roman" w:cs="Times New Roman"/>
          <w:sz w:val="24"/>
          <w:szCs w:val="24"/>
        </w:rPr>
        <w:t xml:space="preserve"> "Поступления" - поступления денежных средств по текущим, инвестиционным, финансовым операциям;</w:t>
      </w:r>
    </w:p>
    <w:p w:rsidR="00B43337" w:rsidRPr="00B43337" w:rsidRDefault="00B43337">
      <w:pPr>
        <w:pStyle w:val="ConsPlusNormal"/>
        <w:ind w:firstLine="540"/>
        <w:jc w:val="both"/>
        <w:rPr>
          <w:rFonts w:ascii="Times New Roman" w:hAnsi="Times New Roman" w:cs="Times New Roman"/>
          <w:sz w:val="24"/>
          <w:szCs w:val="24"/>
        </w:rPr>
      </w:pPr>
      <w:hyperlink w:anchor="P6842" w:history="1">
        <w:r w:rsidRPr="00B43337">
          <w:rPr>
            <w:rFonts w:ascii="Times New Roman" w:hAnsi="Times New Roman" w:cs="Times New Roman"/>
            <w:color w:val="0000FF"/>
            <w:sz w:val="24"/>
            <w:szCs w:val="24"/>
          </w:rPr>
          <w:t>раздел 2</w:t>
        </w:r>
      </w:hyperlink>
      <w:r w:rsidRPr="00B43337">
        <w:rPr>
          <w:rFonts w:ascii="Times New Roman" w:hAnsi="Times New Roman" w:cs="Times New Roman"/>
          <w:sz w:val="24"/>
          <w:szCs w:val="24"/>
        </w:rPr>
        <w:t xml:space="preserve"> "Выбытия" - выбытия денежных средств по текущим, инвестиционным, финансовым операциям;</w:t>
      </w:r>
    </w:p>
    <w:p w:rsidR="00B43337" w:rsidRPr="00B43337" w:rsidRDefault="00B43337">
      <w:pPr>
        <w:pStyle w:val="ConsPlusNormal"/>
        <w:ind w:firstLine="540"/>
        <w:jc w:val="both"/>
        <w:rPr>
          <w:rFonts w:ascii="Times New Roman" w:hAnsi="Times New Roman" w:cs="Times New Roman"/>
          <w:sz w:val="24"/>
          <w:szCs w:val="24"/>
        </w:rPr>
      </w:pPr>
      <w:hyperlink w:anchor="P7107" w:history="1">
        <w:r w:rsidRPr="00B43337">
          <w:rPr>
            <w:rFonts w:ascii="Times New Roman" w:hAnsi="Times New Roman" w:cs="Times New Roman"/>
            <w:color w:val="0000FF"/>
            <w:sz w:val="24"/>
            <w:szCs w:val="24"/>
          </w:rPr>
          <w:t>раздел 3</w:t>
        </w:r>
      </w:hyperlink>
      <w:r w:rsidRPr="00B43337">
        <w:rPr>
          <w:rFonts w:ascii="Times New Roman" w:hAnsi="Times New Roman" w:cs="Times New Roman"/>
          <w:sz w:val="24"/>
          <w:szCs w:val="24"/>
        </w:rPr>
        <w:t xml:space="preserve"> "Изменение остатков средств" - увеличение и уменьшение остатков денежных средств по текущим инвестиционным, финансовым операциям;</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2 - коды строк отчета;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3 - коды КОСГУ соответственно по разделам отчета;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графе 4 </w:t>
      </w:r>
      <w:hyperlink w:anchor="P6666" w:history="1">
        <w:r w:rsidRPr="00B43337">
          <w:rPr>
            <w:rFonts w:ascii="Times New Roman" w:hAnsi="Times New Roman" w:cs="Times New Roman"/>
            <w:color w:val="0000FF"/>
            <w:sz w:val="24"/>
            <w:szCs w:val="24"/>
          </w:rPr>
          <w:t>раздела</w:t>
        </w:r>
      </w:hyperlink>
      <w:r w:rsidRPr="00B43337">
        <w:rPr>
          <w:rFonts w:ascii="Times New Roman" w:hAnsi="Times New Roman" w:cs="Times New Roman"/>
          <w:sz w:val="24"/>
          <w:szCs w:val="24"/>
        </w:rPr>
        <w:t xml:space="preserve"> "Поступления" - суммы поступлений денежных средств на счета бюджета, единый счет бюджета, открытый в органе, осуществляющем кассовое обслуживание исполнения бюджета;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563"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графе 4 </w:t>
      </w:r>
      <w:hyperlink w:anchor="P6842" w:history="1">
        <w:r w:rsidRPr="00B43337">
          <w:rPr>
            <w:rFonts w:ascii="Times New Roman" w:hAnsi="Times New Roman" w:cs="Times New Roman"/>
            <w:color w:val="0000FF"/>
            <w:sz w:val="24"/>
            <w:szCs w:val="24"/>
          </w:rPr>
          <w:t>раздела</w:t>
        </w:r>
      </w:hyperlink>
      <w:r w:rsidRPr="00B43337">
        <w:rPr>
          <w:rFonts w:ascii="Times New Roman" w:hAnsi="Times New Roman" w:cs="Times New Roman"/>
          <w:sz w:val="24"/>
          <w:szCs w:val="24"/>
        </w:rPr>
        <w:t xml:space="preserve"> "Выбытия" - суммы выбытий денежных средств со счетов бюджета, единого счета бюджета, открытого в органе, осуществляющем кассовое обслуживание исполнения бюджета;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564"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графе 4 </w:t>
      </w:r>
      <w:hyperlink w:anchor="P7107" w:history="1">
        <w:r w:rsidRPr="00B43337">
          <w:rPr>
            <w:rFonts w:ascii="Times New Roman" w:hAnsi="Times New Roman" w:cs="Times New Roman"/>
            <w:color w:val="0000FF"/>
            <w:sz w:val="24"/>
            <w:szCs w:val="24"/>
          </w:rPr>
          <w:t>раздела</w:t>
        </w:r>
      </w:hyperlink>
      <w:r w:rsidRPr="00B43337">
        <w:rPr>
          <w:rFonts w:ascii="Times New Roman" w:hAnsi="Times New Roman" w:cs="Times New Roman"/>
          <w:sz w:val="24"/>
          <w:szCs w:val="24"/>
        </w:rPr>
        <w:t xml:space="preserve"> "Изменение остатков средств" - итоговые суммы поступлений и выбытий денежных средств на счета бюджета, единый счет бюджета, открытый в органе, осуществляющем кассовое обслуживание исполнения бюджета;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565"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исключен. - </w:t>
      </w:r>
      <w:hyperlink r:id="rId566"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bookmarkStart w:id="38" w:name="P1680"/>
      <w:bookmarkEnd w:id="38"/>
      <w:r w:rsidRPr="00B43337">
        <w:rPr>
          <w:rFonts w:ascii="Times New Roman" w:hAnsi="Times New Roman" w:cs="Times New Roman"/>
          <w:sz w:val="24"/>
          <w:szCs w:val="24"/>
        </w:rPr>
        <w:t xml:space="preserve">149. Абзац исключен. - </w:t>
      </w:r>
      <w:hyperlink r:id="rId567"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4 Отчета (ф. 0503123) отражаются суммы показателей по движению денежных средств:</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lastRenderedPageBreak/>
        <w:t xml:space="preserve">(в ред. </w:t>
      </w:r>
      <w:hyperlink r:id="rId568"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на счетах бюджета, едином счете бюджета, открытом в органе, осуществляющем кассовое обслуживание исполнения бюджета, - на основании данных группы граф "Исполнено" </w:t>
      </w:r>
      <w:hyperlink w:anchor="P7166" w:history="1">
        <w:r w:rsidRPr="00B43337">
          <w:rPr>
            <w:rFonts w:ascii="Times New Roman" w:hAnsi="Times New Roman" w:cs="Times New Roman"/>
            <w:color w:val="0000FF"/>
            <w:sz w:val="24"/>
            <w:szCs w:val="24"/>
          </w:rPr>
          <w:t>раздела</w:t>
        </w:r>
      </w:hyperlink>
      <w:r w:rsidRPr="00B43337">
        <w:rPr>
          <w:rFonts w:ascii="Times New Roman" w:hAnsi="Times New Roman" w:cs="Times New Roman"/>
          <w:sz w:val="24"/>
          <w:szCs w:val="24"/>
        </w:rPr>
        <w:t xml:space="preserve"> "Доходы бюджета" (графы 5) и разделов "</w:t>
      </w:r>
      <w:hyperlink w:anchor="P7219" w:history="1">
        <w:r w:rsidRPr="00B43337">
          <w:rPr>
            <w:rFonts w:ascii="Times New Roman" w:hAnsi="Times New Roman" w:cs="Times New Roman"/>
            <w:color w:val="0000FF"/>
            <w:sz w:val="24"/>
            <w:szCs w:val="24"/>
          </w:rPr>
          <w:t>Расходы</w:t>
        </w:r>
      </w:hyperlink>
      <w:r w:rsidRPr="00B43337">
        <w:rPr>
          <w:rFonts w:ascii="Times New Roman" w:hAnsi="Times New Roman" w:cs="Times New Roman"/>
          <w:sz w:val="24"/>
          <w:szCs w:val="24"/>
        </w:rPr>
        <w:t xml:space="preserve"> бюджета", "</w:t>
      </w:r>
      <w:hyperlink w:anchor="P7296" w:history="1">
        <w:r w:rsidRPr="00B43337">
          <w:rPr>
            <w:rFonts w:ascii="Times New Roman" w:hAnsi="Times New Roman" w:cs="Times New Roman"/>
            <w:color w:val="0000FF"/>
            <w:sz w:val="24"/>
            <w:szCs w:val="24"/>
          </w:rPr>
          <w:t>Источники</w:t>
        </w:r>
      </w:hyperlink>
      <w:r w:rsidRPr="00B43337">
        <w:rPr>
          <w:rFonts w:ascii="Times New Roman" w:hAnsi="Times New Roman" w:cs="Times New Roman"/>
          <w:sz w:val="24"/>
          <w:szCs w:val="24"/>
        </w:rPr>
        <w:t xml:space="preserve"> финансирования дефицита бюджета" (графы 6) консолидированного Отчета (ф. 0503124) финансового органа;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на бюджетных счетах в рублях и иностранной валюте, открытых в кредитных организациях, - на основании данных граф "Исполнено через банковские счета" разделов "</w:t>
      </w:r>
      <w:hyperlink w:anchor="P7725" w:history="1">
        <w:r w:rsidRPr="00B43337">
          <w:rPr>
            <w:rFonts w:ascii="Times New Roman" w:hAnsi="Times New Roman" w:cs="Times New Roman"/>
            <w:color w:val="0000FF"/>
            <w:sz w:val="24"/>
            <w:szCs w:val="24"/>
          </w:rPr>
          <w:t>Доходы</w:t>
        </w:r>
      </w:hyperlink>
      <w:r w:rsidRPr="00B43337">
        <w:rPr>
          <w:rFonts w:ascii="Times New Roman" w:hAnsi="Times New Roman" w:cs="Times New Roman"/>
          <w:sz w:val="24"/>
          <w:szCs w:val="24"/>
        </w:rPr>
        <w:t xml:space="preserve"> бюджета", "</w:t>
      </w:r>
      <w:hyperlink w:anchor="P7890" w:history="1">
        <w:r w:rsidRPr="00B43337">
          <w:rPr>
            <w:rFonts w:ascii="Times New Roman" w:hAnsi="Times New Roman" w:cs="Times New Roman"/>
            <w:color w:val="0000FF"/>
            <w:sz w:val="24"/>
            <w:szCs w:val="24"/>
          </w:rPr>
          <w:t>Источники</w:t>
        </w:r>
      </w:hyperlink>
      <w:r w:rsidRPr="00B43337">
        <w:rPr>
          <w:rFonts w:ascii="Times New Roman" w:hAnsi="Times New Roman" w:cs="Times New Roman"/>
          <w:sz w:val="24"/>
          <w:szCs w:val="24"/>
        </w:rPr>
        <w:t xml:space="preserve"> финансирования дефицита бюджета" (графы 6) и </w:t>
      </w:r>
      <w:hyperlink w:anchor="P7794" w:history="1">
        <w:r w:rsidRPr="00B43337">
          <w:rPr>
            <w:rFonts w:ascii="Times New Roman" w:hAnsi="Times New Roman" w:cs="Times New Roman"/>
            <w:color w:val="0000FF"/>
            <w:sz w:val="24"/>
            <w:szCs w:val="24"/>
          </w:rPr>
          <w:t>раздела</w:t>
        </w:r>
      </w:hyperlink>
      <w:r w:rsidRPr="00B43337">
        <w:rPr>
          <w:rFonts w:ascii="Times New Roman" w:hAnsi="Times New Roman" w:cs="Times New Roman"/>
          <w:sz w:val="24"/>
          <w:szCs w:val="24"/>
        </w:rPr>
        <w:t xml:space="preserve"> "Расходы бюджета" (графы 7) консолидированных Отчетов (ф. 0503127) главных распорядителей бюджетных средств, главных администраторов источников финансирования дефицита бюджета, главных администраторов доходов бюджета;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абзацы пятый - седьмой исключены. - </w:t>
      </w:r>
      <w:hyperlink r:id="rId569"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150. Графа 4 раздела "Поступления" формируется в порядке, предусмотренном </w:t>
      </w:r>
      <w:hyperlink w:anchor="P1680" w:history="1">
        <w:r w:rsidRPr="00B43337">
          <w:rPr>
            <w:rFonts w:ascii="Times New Roman" w:hAnsi="Times New Roman" w:cs="Times New Roman"/>
            <w:color w:val="0000FF"/>
            <w:sz w:val="24"/>
            <w:szCs w:val="24"/>
          </w:rPr>
          <w:t>пунктом 149</w:t>
        </w:r>
      </w:hyperlink>
      <w:r w:rsidRPr="00B43337">
        <w:rPr>
          <w:rFonts w:ascii="Times New Roman" w:hAnsi="Times New Roman" w:cs="Times New Roman"/>
          <w:sz w:val="24"/>
          <w:szCs w:val="24"/>
        </w:rPr>
        <w:t xml:space="preserve"> настоящей Инструкции, соответственно по строкам отчета: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570"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hyperlink w:anchor="P6676" w:history="1">
        <w:r w:rsidRPr="00B43337">
          <w:rPr>
            <w:rFonts w:ascii="Times New Roman" w:hAnsi="Times New Roman" w:cs="Times New Roman"/>
            <w:color w:val="0000FF"/>
            <w:sz w:val="24"/>
            <w:szCs w:val="24"/>
          </w:rPr>
          <w:t>строка 010</w:t>
        </w:r>
      </w:hyperlink>
      <w:r w:rsidRPr="00B43337">
        <w:rPr>
          <w:rFonts w:ascii="Times New Roman" w:hAnsi="Times New Roman" w:cs="Times New Roman"/>
          <w:sz w:val="24"/>
          <w:szCs w:val="24"/>
        </w:rPr>
        <w:t xml:space="preserve"> - сумма </w:t>
      </w:r>
      <w:hyperlink w:anchor="P6680" w:history="1">
        <w:r w:rsidRPr="00B43337">
          <w:rPr>
            <w:rFonts w:ascii="Times New Roman" w:hAnsi="Times New Roman" w:cs="Times New Roman"/>
            <w:color w:val="0000FF"/>
            <w:sz w:val="24"/>
            <w:szCs w:val="24"/>
          </w:rPr>
          <w:t>строк 020</w:t>
        </w:r>
      </w:hyperlink>
      <w:r w:rsidRPr="00B43337">
        <w:rPr>
          <w:rFonts w:ascii="Times New Roman" w:hAnsi="Times New Roman" w:cs="Times New Roman"/>
          <w:sz w:val="24"/>
          <w:szCs w:val="24"/>
        </w:rPr>
        <w:t xml:space="preserve">, </w:t>
      </w:r>
      <w:hyperlink w:anchor="P6759" w:history="1">
        <w:r w:rsidRPr="00B43337">
          <w:rPr>
            <w:rFonts w:ascii="Times New Roman" w:hAnsi="Times New Roman" w:cs="Times New Roman"/>
            <w:color w:val="0000FF"/>
            <w:sz w:val="24"/>
            <w:szCs w:val="24"/>
          </w:rPr>
          <w:t>130</w:t>
        </w:r>
      </w:hyperlink>
      <w:r w:rsidRPr="00B43337">
        <w:rPr>
          <w:rFonts w:ascii="Times New Roman" w:hAnsi="Times New Roman" w:cs="Times New Roman"/>
          <w:sz w:val="24"/>
          <w:szCs w:val="24"/>
        </w:rPr>
        <w:t xml:space="preserve">, </w:t>
      </w:r>
      <w:hyperlink w:anchor="P6791" w:history="1">
        <w:r w:rsidRPr="00B43337">
          <w:rPr>
            <w:rFonts w:ascii="Times New Roman" w:hAnsi="Times New Roman" w:cs="Times New Roman"/>
            <w:color w:val="0000FF"/>
            <w:sz w:val="24"/>
            <w:szCs w:val="24"/>
          </w:rPr>
          <w:t>150</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hyperlink w:anchor="P6680" w:history="1">
        <w:r w:rsidRPr="00B43337">
          <w:rPr>
            <w:rFonts w:ascii="Times New Roman" w:hAnsi="Times New Roman" w:cs="Times New Roman"/>
            <w:color w:val="0000FF"/>
            <w:sz w:val="24"/>
            <w:szCs w:val="24"/>
          </w:rPr>
          <w:t>строка 020</w:t>
        </w:r>
      </w:hyperlink>
      <w:r w:rsidRPr="00B43337">
        <w:rPr>
          <w:rFonts w:ascii="Times New Roman" w:hAnsi="Times New Roman" w:cs="Times New Roman"/>
          <w:sz w:val="24"/>
          <w:szCs w:val="24"/>
        </w:rPr>
        <w:t xml:space="preserve"> - сумма </w:t>
      </w:r>
      <w:hyperlink w:anchor="P6688" w:history="1">
        <w:r w:rsidRPr="00B43337">
          <w:rPr>
            <w:rFonts w:ascii="Times New Roman" w:hAnsi="Times New Roman" w:cs="Times New Roman"/>
            <w:color w:val="0000FF"/>
            <w:sz w:val="24"/>
            <w:szCs w:val="24"/>
          </w:rPr>
          <w:t>строк 030</w:t>
        </w:r>
      </w:hyperlink>
      <w:r w:rsidRPr="00B43337">
        <w:rPr>
          <w:rFonts w:ascii="Times New Roman" w:hAnsi="Times New Roman" w:cs="Times New Roman"/>
          <w:sz w:val="24"/>
          <w:szCs w:val="24"/>
        </w:rPr>
        <w:t xml:space="preserve">, </w:t>
      </w:r>
      <w:hyperlink w:anchor="P6692" w:history="1">
        <w:r w:rsidRPr="00B43337">
          <w:rPr>
            <w:rFonts w:ascii="Times New Roman" w:hAnsi="Times New Roman" w:cs="Times New Roman"/>
            <w:color w:val="0000FF"/>
            <w:sz w:val="24"/>
            <w:szCs w:val="24"/>
          </w:rPr>
          <w:t>040</w:t>
        </w:r>
      </w:hyperlink>
      <w:r w:rsidRPr="00B43337">
        <w:rPr>
          <w:rFonts w:ascii="Times New Roman" w:hAnsi="Times New Roman" w:cs="Times New Roman"/>
          <w:sz w:val="24"/>
          <w:szCs w:val="24"/>
        </w:rPr>
        <w:t xml:space="preserve">, </w:t>
      </w:r>
      <w:hyperlink w:anchor="P6696" w:history="1">
        <w:r w:rsidRPr="00B43337">
          <w:rPr>
            <w:rFonts w:ascii="Times New Roman" w:hAnsi="Times New Roman" w:cs="Times New Roman"/>
            <w:color w:val="0000FF"/>
            <w:sz w:val="24"/>
            <w:szCs w:val="24"/>
          </w:rPr>
          <w:t>050</w:t>
        </w:r>
      </w:hyperlink>
      <w:r w:rsidRPr="00B43337">
        <w:rPr>
          <w:rFonts w:ascii="Times New Roman" w:hAnsi="Times New Roman" w:cs="Times New Roman"/>
          <w:sz w:val="24"/>
          <w:szCs w:val="24"/>
        </w:rPr>
        <w:t xml:space="preserve">, </w:t>
      </w:r>
      <w:hyperlink w:anchor="P6700" w:history="1">
        <w:r w:rsidRPr="00B43337">
          <w:rPr>
            <w:rFonts w:ascii="Times New Roman" w:hAnsi="Times New Roman" w:cs="Times New Roman"/>
            <w:color w:val="0000FF"/>
            <w:sz w:val="24"/>
            <w:szCs w:val="24"/>
          </w:rPr>
          <w:t>060</w:t>
        </w:r>
      </w:hyperlink>
      <w:r w:rsidRPr="00B43337">
        <w:rPr>
          <w:rFonts w:ascii="Times New Roman" w:hAnsi="Times New Roman" w:cs="Times New Roman"/>
          <w:sz w:val="24"/>
          <w:szCs w:val="24"/>
        </w:rPr>
        <w:t xml:space="preserve">, </w:t>
      </w:r>
      <w:hyperlink w:anchor="P6704" w:history="1">
        <w:r w:rsidRPr="00B43337">
          <w:rPr>
            <w:rFonts w:ascii="Times New Roman" w:hAnsi="Times New Roman" w:cs="Times New Roman"/>
            <w:color w:val="0000FF"/>
            <w:sz w:val="24"/>
            <w:szCs w:val="24"/>
          </w:rPr>
          <w:t>070</w:t>
        </w:r>
      </w:hyperlink>
      <w:r w:rsidRPr="00B43337">
        <w:rPr>
          <w:rFonts w:ascii="Times New Roman" w:hAnsi="Times New Roman" w:cs="Times New Roman"/>
          <w:sz w:val="24"/>
          <w:szCs w:val="24"/>
        </w:rPr>
        <w:t xml:space="preserve">, </w:t>
      </w:r>
      <w:hyperlink w:anchor="P6724" w:history="1">
        <w:r w:rsidRPr="00B43337">
          <w:rPr>
            <w:rFonts w:ascii="Times New Roman" w:hAnsi="Times New Roman" w:cs="Times New Roman"/>
            <w:color w:val="0000FF"/>
            <w:sz w:val="24"/>
            <w:szCs w:val="24"/>
          </w:rPr>
          <w:t>080</w:t>
        </w:r>
      </w:hyperlink>
      <w:r w:rsidRPr="00B43337">
        <w:rPr>
          <w:rFonts w:ascii="Times New Roman" w:hAnsi="Times New Roman" w:cs="Times New Roman"/>
          <w:sz w:val="24"/>
          <w:szCs w:val="24"/>
        </w:rPr>
        <w:t xml:space="preserve">, </w:t>
      </w:r>
      <w:hyperlink w:anchor="P6728" w:history="1">
        <w:r w:rsidRPr="00B43337">
          <w:rPr>
            <w:rFonts w:ascii="Times New Roman" w:hAnsi="Times New Roman" w:cs="Times New Roman"/>
            <w:color w:val="0000FF"/>
            <w:sz w:val="24"/>
            <w:szCs w:val="24"/>
          </w:rPr>
          <w:t>110</w:t>
        </w:r>
      </w:hyperlink>
      <w:r w:rsidRPr="00B43337">
        <w:rPr>
          <w:rFonts w:ascii="Times New Roman" w:hAnsi="Times New Roman" w:cs="Times New Roman"/>
          <w:sz w:val="24"/>
          <w:szCs w:val="24"/>
        </w:rPr>
        <w:t xml:space="preserve">, </w:t>
      </w:r>
      <w:hyperlink w:anchor="P6744" w:history="1">
        <w:r w:rsidRPr="00B43337">
          <w:rPr>
            <w:rFonts w:ascii="Times New Roman" w:hAnsi="Times New Roman" w:cs="Times New Roman"/>
            <w:color w:val="0000FF"/>
            <w:sz w:val="24"/>
            <w:szCs w:val="24"/>
          </w:rPr>
          <w:t>120</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hyperlink w:anchor="P6688" w:history="1">
        <w:r w:rsidRPr="00B43337">
          <w:rPr>
            <w:rFonts w:ascii="Times New Roman" w:hAnsi="Times New Roman" w:cs="Times New Roman"/>
            <w:color w:val="0000FF"/>
            <w:sz w:val="24"/>
            <w:szCs w:val="24"/>
          </w:rPr>
          <w:t>строка 030</w:t>
        </w:r>
      </w:hyperlink>
      <w:r w:rsidRPr="00B43337">
        <w:rPr>
          <w:rFonts w:ascii="Times New Roman" w:hAnsi="Times New Roman" w:cs="Times New Roman"/>
          <w:sz w:val="24"/>
          <w:szCs w:val="24"/>
        </w:rPr>
        <w:t xml:space="preserve"> - сумма показателей по коду КОСГУ 110 "Налоговые доходы";</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571"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исключен. - </w:t>
      </w:r>
      <w:hyperlink r:id="rId572"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hyperlink w:anchor="P6692" w:history="1">
        <w:r w:rsidRPr="00B43337">
          <w:rPr>
            <w:rFonts w:ascii="Times New Roman" w:hAnsi="Times New Roman" w:cs="Times New Roman"/>
            <w:color w:val="0000FF"/>
            <w:sz w:val="24"/>
            <w:szCs w:val="24"/>
          </w:rPr>
          <w:t>строка 040</w:t>
        </w:r>
      </w:hyperlink>
      <w:r w:rsidRPr="00B43337">
        <w:rPr>
          <w:rFonts w:ascii="Times New Roman" w:hAnsi="Times New Roman" w:cs="Times New Roman"/>
          <w:sz w:val="24"/>
          <w:szCs w:val="24"/>
        </w:rPr>
        <w:t xml:space="preserve"> - сумма показателей по коду КОСГУ 120 "Доходы от собственности";</w:t>
      </w:r>
    </w:p>
    <w:p w:rsidR="00B43337" w:rsidRPr="00B43337" w:rsidRDefault="00B43337">
      <w:pPr>
        <w:pStyle w:val="ConsPlusNormal"/>
        <w:ind w:firstLine="540"/>
        <w:jc w:val="both"/>
        <w:rPr>
          <w:rFonts w:ascii="Times New Roman" w:hAnsi="Times New Roman" w:cs="Times New Roman"/>
          <w:sz w:val="24"/>
          <w:szCs w:val="24"/>
        </w:rPr>
      </w:pPr>
      <w:hyperlink w:anchor="P6696" w:history="1">
        <w:r w:rsidRPr="00B43337">
          <w:rPr>
            <w:rFonts w:ascii="Times New Roman" w:hAnsi="Times New Roman" w:cs="Times New Roman"/>
            <w:color w:val="0000FF"/>
            <w:sz w:val="24"/>
            <w:szCs w:val="24"/>
          </w:rPr>
          <w:t>строка 050</w:t>
        </w:r>
      </w:hyperlink>
      <w:r w:rsidRPr="00B43337">
        <w:rPr>
          <w:rFonts w:ascii="Times New Roman" w:hAnsi="Times New Roman" w:cs="Times New Roman"/>
          <w:sz w:val="24"/>
          <w:szCs w:val="24"/>
        </w:rPr>
        <w:t xml:space="preserve"> - сумма показателей по коду КОСГУ 130 "Доходы от оказания платных услуг, работ";</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573"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hyperlink w:anchor="P6700" w:history="1">
        <w:r w:rsidRPr="00B43337">
          <w:rPr>
            <w:rFonts w:ascii="Times New Roman" w:hAnsi="Times New Roman" w:cs="Times New Roman"/>
            <w:color w:val="0000FF"/>
            <w:sz w:val="24"/>
            <w:szCs w:val="24"/>
          </w:rPr>
          <w:t>строка 060</w:t>
        </w:r>
      </w:hyperlink>
      <w:r w:rsidRPr="00B43337">
        <w:rPr>
          <w:rFonts w:ascii="Times New Roman" w:hAnsi="Times New Roman" w:cs="Times New Roman"/>
          <w:sz w:val="24"/>
          <w:szCs w:val="24"/>
        </w:rPr>
        <w:t xml:space="preserve"> - сумма показателей по коду КОСГУ 140 "Суммы принудительного изъятия";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574"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исключен. - </w:t>
      </w:r>
      <w:hyperlink r:id="rId575"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hyperlink w:anchor="P6704" w:history="1">
        <w:r w:rsidRPr="00B43337">
          <w:rPr>
            <w:rFonts w:ascii="Times New Roman" w:hAnsi="Times New Roman" w:cs="Times New Roman"/>
            <w:color w:val="0000FF"/>
            <w:sz w:val="24"/>
            <w:szCs w:val="24"/>
          </w:rPr>
          <w:t>строка 070</w:t>
        </w:r>
      </w:hyperlink>
      <w:r w:rsidRPr="00B43337">
        <w:rPr>
          <w:rFonts w:ascii="Times New Roman" w:hAnsi="Times New Roman" w:cs="Times New Roman"/>
          <w:sz w:val="24"/>
          <w:szCs w:val="24"/>
        </w:rPr>
        <w:t xml:space="preserve"> - сумма </w:t>
      </w:r>
      <w:hyperlink w:anchor="P6712" w:history="1">
        <w:r w:rsidRPr="00B43337">
          <w:rPr>
            <w:rFonts w:ascii="Times New Roman" w:hAnsi="Times New Roman" w:cs="Times New Roman"/>
            <w:color w:val="0000FF"/>
            <w:sz w:val="24"/>
            <w:szCs w:val="24"/>
          </w:rPr>
          <w:t>строк 071</w:t>
        </w:r>
      </w:hyperlink>
      <w:r w:rsidRPr="00B43337">
        <w:rPr>
          <w:rFonts w:ascii="Times New Roman" w:hAnsi="Times New Roman" w:cs="Times New Roman"/>
          <w:sz w:val="24"/>
          <w:szCs w:val="24"/>
        </w:rPr>
        <w:t xml:space="preserve"> - </w:t>
      </w:r>
      <w:hyperlink w:anchor="P6720" w:history="1">
        <w:r w:rsidRPr="00B43337">
          <w:rPr>
            <w:rFonts w:ascii="Times New Roman" w:hAnsi="Times New Roman" w:cs="Times New Roman"/>
            <w:color w:val="0000FF"/>
            <w:sz w:val="24"/>
            <w:szCs w:val="24"/>
          </w:rPr>
          <w:t>073</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hyperlink w:anchor="P6712" w:history="1">
        <w:r w:rsidRPr="00B43337">
          <w:rPr>
            <w:rFonts w:ascii="Times New Roman" w:hAnsi="Times New Roman" w:cs="Times New Roman"/>
            <w:color w:val="0000FF"/>
            <w:sz w:val="24"/>
            <w:szCs w:val="24"/>
          </w:rPr>
          <w:t>строка 071</w:t>
        </w:r>
      </w:hyperlink>
      <w:r w:rsidRPr="00B43337">
        <w:rPr>
          <w:rFonts w:ascii="Times New Roman" w:hAnsi="Times New Roman" w:cs="Times New Roman"/>
          <w:sz w:val="24"/>
          <w:szCs w:val="24"/>
        </w:rPr>
        <w:t xml:space="preserve"> - сумма показателей по коду КОСГУ 151 "Поступления от других бюджетов бюджетной системы Российской Федерации";</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576"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hyperlink w:anchor="P6716" w:history="1">
        <w:r w:rsidRPr="00B43337">
          <w:rPr>
            <w:rFonts w:ascii="Times New Roman" w:hAnsi="Times New Roman" w:cs="Times New Roman"/>
            <w:color w:val="0000FF"/>
            <w:sz w:val="24"/>
            <w:szCs w:val="24"/>
          </w:rPr>
          <w:t>строка 072</w:t>
        </w:r>
      </w:hyperlink>
      <w:r w:rsidRPr="00B43337">
        <w:rPr>
          <w:rFonts w:ascii="Times New Roman" w:hAnsi="Times New Roman" w:cs="Times New Roman"/>
          <w:sz w:val="24"/>
          <w:szCs w:val="24"/>
        </w:rPr>
        <w:t xml:space="preserve"> - сумма показателей по коду КОСГУ 152 "Поступления от наднациональных организаций и правительств иностранных государств";</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577"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hyperlink w:anchor="P6720" w:history="1">
        <w:r w:rsidRPr="00B43337">
          <w:rPr>
            <w:rFonts w:ascii="Times New Roman" w:hAnsi="Times New Roman" w:cs="Times New Roman"/>
            <w:color w:val="0000FF"/>
            <w:sz w:val="24"/>
            <w:szCs w:val="24"/>
          </w:rPr>
          <w:t>строка 073</w:t>
        </w:r>
      </w:hyperlink>
      <w:r w:rsidRPr="00B43337">
        <w:rPr>
          <w:rFonts w:ascii="Times New Roman" w:hAnsi="Times New Roman" w:cs="Times New Roman"/>
          <w:sz w:val="24"/>
          <w:szCs w:val="24"/>
        </w:rPr>
        <w:t xml:space="preserve"> - сумма показателей по коду КОСГУ 153 "Поступления от международных финансовых организаций";</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578"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исключен. - </w:t>
      </w:r>
      <w:hyperlink r:id="rId579"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hyperlink w:anchor="P6724" w:history="1">
        <w:r w:rsidRPr="00B43337">
          <w:rPr>
            <w:rFonts w:ascii="Times New Roman" w:hAnsi="Times New Roman" w:cs="Times New Roman"/>
            <w:color w:val="0000FF"/>
            <w:sz w:val="24"/>
            <w:szCs w:val="24"/>
          </w:rPr>
          <w:t>строка 080</w:t>
        </w:r>
      </w:hyperlink>
      <w:r w:rsidRPr="00B43337">
        <w:rPr>
          <w:rFonts w:ascii="Times New Roman" w:hAnsi="Times New Roman" w:cs="Times New Roman"/>
          <w:sz w:val="24"/>
          <w:szCs w:val="24"/>
        </w:rPr>
        <w:t xml:space="preserve"> - сумма показателей по коду КОСГУ 160 "Страховые взносы на обязательное социальное страхование";</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Приказов Минфина России от 29.12.2011 </w:t>
      </w:r>
      <w:hyperlink r:id="rId580" w:history="1">
        <w:r w:rsidRPr="00B43337">
          <w:rPr>
            <w:rFonts w:ascii="Times New Roman" w:hAnsi="Times New Roman" w:cs="Times New Roman"/>
            <w:color w:val="0000FF"/>
            <w:sz w:val="24"/>
            <w:szCs w:val="24"/>
          </w:rPr>
          <w:t>N 191н</w:t>
        </w:r>
      </w:hyperlink>
      <w:r w:rsidRPr="00B43337">
        <w:rPr>
          <w:rFonts w:ascii="Times New Roman" w:hAnsi="Times New Roman" w:cs="Times New Roman"/>
          <w:sz w:val="24"/>
          <w:szCs w:val="24"/>
        </w:rPr>
        <w:t xml:space="preserve">, от 26.10.2012 </w:t>
      </w:r>
      <w:hyperlink r:id="rId581" w:history="1">
        <w:r w:rsidRPr="00B43337">
          <w:rPr>
            <w:rFonts w:ascii="Times New Roman" w:hAnsi="Times New Roman" w:cs="Times New Roman"/>
            <w:color w:val="0000FF"/>
            <w:sz w:val="24"/>
            <w:szCs w:val="24"/>
          </w:rPr>
          <w:t>N 138н</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исключен. - </w:t>
      </w:r>
      <w:hyperlink r:id="rId582"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hyperlink w:anchor="P6728" w:history="1">
        <w:r w:rsidRPr="00B43337">
          <w:rPr>
            <w:rFonts w:ascii="Times New Roman" w:hAnsi="Times New Roman" w:cs="Times New Roman"/>
            <w:color w:val="0000FF"/>
            <w:sz w:val="24"/>
            <w:szCs w:val="24"/>
          </w:rPr>
          <w:t>строка 110</w:t>
        </w:r>
      </w:hyperlink>
      <w:r w:rsidRPr="00B43337">
        <w:rPr>
          <w:rFonts w:ascii="Times New Roman" w:hAnsi="Times New Roman" w:cs="Times New Roman"/>
          <w:sz w:val="24"/>
          <w:szCs w:val="24"/>
        </w:rPr>
        <w:t xml:space="preserve"> - сумма </w:t>
      </w:r>
      <w:hyperlink w:anchor="P6732" w:history="1">
        <w:r w:rsidRPr="00B43337">
          <w:rPr>
            <w:rFonts w:ascii="Times New Roman" w:hAnsi="Times New Roman" w:cs="Times New Roman"/>
            <w:color w:val="0000FF"/>
            <w:sz w:val="24"/>
            <w:szCs w:val="24"/>
          </w:rPr>
          <w:t>строк 111</w:t>
        </w:r>
      </w:hyperlink>
      <w:r w:rsidRPr="00B43337">
        <w:rPr>
          <w:rFonts w:ascii="Times New Roman" w:hAnsi="Times New Roman" w:cs="Times New Roman"/>
          <w:sz w:val="24"/>
          <w:szCs w:val="24"/>
        </w:rPr>
        <w:t xml:space="preserve">, </w:t>
      </w:r>
      <w:hyperlink w:anchor="P6740" w:history="1">
        <w:r w:rsidRPr="00B43337">
          <w:rPr>
            <w:rFonts w:ascii="Times New Roman" w:hAnsi="Times New Roman" w:cs="Times New Roman"/>
            <w:color w:val="0000FF"/>
            <w:sz w:val="24"/>
            <w:szCs w:val="24"/>
          </w:rPr>
          <w:t>112</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hyperlink w:anchor="P6732" w:history="1">
        <w:r w:rsidRPr="00B43337">
          <w:rPr>
            <w:rFonts w:ascii="Times New Roman" w:hAnsi="Times New Roman" w:cs="Times New Roman"/>
            <w:color w:val="0000FF"/>
            <w:sz w:val="24"/>
            <w:szCs w:val="24"/>
          </w:rPr>
          <w:t>строка 111</w:t>
        </w:r>
      </w:hyperlink>
      <w:r w:rsidRPr="00B43337">
        <w:rPr>
          <w:rFonts w:ascii="Times New Roman" w:hAnsi="Times New Roman" w:cs="Times New Roman"/>
          <w:sz w:val="24"/>
          <w:szCs w:val="24"/>
        </w:rPr>
        <w:t xml:space="preserve"> - сумма показателей по коду КОСГУ 171 "Доходы от переоценки активов";</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583"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hyperlink w:anchor="P6740" w:history="1">
        <w:r w:rsidRPr="00B43337">
          <w:rPr>
            <w:rFonts w:ascii="Times New Roman" w:hAnsi="Times New Roman" w:cs="Times New Roman"/>
            <w:color w:val="0000FF"/>
            <w:sz w:val="24"/>
            <w:szCs w:val="24"/>
          </w:rPr>
          <w:t>строка 112</w:t>
        </w:r>
      </w:hyperlink>
      <w:r w:rsidRPr="00B43337">
        <w:rPr>
          <w:rFonts w:ascii="Times New Roman" w:hAnsi="Times New Roman" w:cs="Times New Roman"/>
          <w:sz w:val="24"/>
          <w:szCs w:val="24"/>
        </w:rPr>
        <w:t xml:space="preserve"> - сумма показателей по коду КОСГУ 173 "Чрезвычайные доходы от операций с активами";</w:t>
      </w:r>
    </w:p>
    <w:p w:rsidR="00B43337" w:rsidRPr="00B43337" w:rsidRDefault="00B43337">
      <w:pPr>
        <w:pStyle w:val="ConsPlusNormal"/>
        <w:ind w:firstLine="540"/>
        <w:jc w:val="both"/>
        <w:rPr>
          <w:rFonts w:ascii="Times New Roman" w:hAnsi="Times New Roman" w:cs="Times New Roman"/>
          <w:sz w:val="24"/>
          <w:szCs w:val="24"/>
        </w:rPr>
      </w:pPr>
      <w:hyperlink w:anchor="P6744" w:history="1">
        <w:r w:rsidRPr="00B43337">
          <w:rPr>
            <w:rFonts w:ascii="Times New Roman" w:hAnsi="Times New Roman" w:cs="Times New Roman"/>
            <w:color w:val="0000FF"/>
            <w:sz w:val="24"/>
            <w:szCs w:val="24"/>
          </w:rPr>
          <w:t>строка 120</w:t>
        </w:r>
      </w:hyperlink>
      <w:r w:rsidRPr="00B43337">
        <w:rPr>
          <w:rFonts w:ascii="Times New Roman" w:hAnsi="Times New Roman" w:cs="Times New Roman"/>
          <w:sz w:val="24"/>
          <w:szCs w:val="24"/>
        </w:rPr>
        <w:t xml:space="preserve"> - сумма показателей по коду КОСГУ 180 "Прочие доходы";</w:t>
      </w:r>
    </w:p>
    <w:p w:rsidR="00B43337" w:rsidRPr="00B43337" w:rsidRDefault="00B43337">
      <w:pPr>
        <w:pStyle w:val="ConsPlusNormal"/>
        <w:ind w:firstLine="540"/>
        <w:jc w:val="both"/>
        <w:rPr>
          <w:rFonts w:ascii="Times New Roman" w:hAnsi="Times New Roman" w:cs="Times New Roman"/>
          <w:sz w:val="24"/>
          <w:szCs w:val="24"/>
        </w:rPr>
      </w:pPr>
      <w:hyperlink w:anchor="P6759" w:history="1">
        <w:r w:rsidRPr="00B43337">
          <w:rPr>
            <w:rFonts w:ascii="Times New Roman" w:hAnsi="Times New Roman" w:cs="Times New Roman"/>
            <w:color w:val="0000FF"/>
            <w:sz w:val="24"/>
            <w:szCs w:val="24"/>
          </w:rPr>
          <w:t>строка 130</w:t>
        </w:r>
      </w:hyperlink>
      <w:r w:rsidRPr="00B43337">
        <w:rPr>
          <w:rFonts w:ascii="Times New Roman" w:hAnsi="Times New Roman" w:cs="Times New Roman"/>
          <w:sz w:val="24"/>
          <w:szCs w:val="24"/>
        </w:rPr>
        <w:t xml:space="preserve"> - сумма по </w:t>
      </w:r>
      <w:hyperlink w:anchor="P6767" w:history="1">
        <w:r w:rsidRPr="00B43337">
          <w:rPr>
            <w:rFonts w:ascii="Times New Roman" w:hAnsi="Times New Roman" w:cs="Times New Roman"/>
            <w:color w:val="0000FF"/>
            <w:sz w:val="24"/>
            <w:szCs w:val="24"/>
          </w:rPr>
          <w:t>строке 140</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hyperlink w:anchor="P6767" w:history="1">
        <w:r w:rsidRPr="00B43337">
          <w:rPr>
            <w:rFonts w:ascii="Times New Roman" w:hAnsi="Times New Roman" w:cs="Times New Roman"/>
            <w:color w:val="0000FF"/>
            <w:sz w:val="24"/>
            <w:szCs w:val="24"/>
          </w:rPr>
          <w:t>строка 140</w:t>
        </w:r>
      </w:hyperlink>
      <w:r w:rsidRPr="00B43337">
        <w:rPr>
          <w:rFonts w:ascii="Times New Roman" w:hAnsi="Times New Roman" w:cs="Times New Roman"/>
          <w:sz w:val="24"/>
          <w:szCs w:val="24"/>
        </w:rPr>
        <w:t xml:space="preserve"> - сумма </w:t>
      </w:r>
      <w:hyperlink w:anchor="P6775" w:history="1">
        <w:r w:rsidRPr="00B43337">
          <w:rPr>
            <w:rFonts w:ascii="Times New Roman" w:hAnsi="Times New Roman" w:cs="Times New Roman"/>
            <w:color w:val="0000FF"/>
            <w:sz w:val="24"/>
            <w:szCs w:val="24"/>
          </w:rPr>
          <w:t>строк 141</w:t>
        </w:r>
      </w:hyperlink>
      <w:r w:rsidRPr="00B43337">
        <w:rPr>
          <w:rFonts w:ascii="Times New Roman" w:hAnsi="Times New Roman" w:cs="Times New Roman"/>
          <w:sz w:val="24"/>
          <w:szCs w:val="24"/>
        </w:rPr>
        <w:t xml:space="preserve"> - </w:t>
      </w:r>
      <w:hyperlink w:anchor="P6787" w:history="1">
        <w:r w:rsidRPr="00B43337">
          <w:rPr>
            <w:rFonts w:ascii="Times New Roman" w:hAnsi="Times New Roman" w:cs="Times New Roman"/>
            <w:color w:val="0000FF"/>
            <w:sz w:val="24"/>
            <w:szCs w:val="24"/>
          </w:rPr>
          <w:t>144</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hyperlink w:anchor="P6775" w:history="1">
        <w:r w:rsidRPr="00B43337">
          <w:rPr>
            <w:rFonts w:ascii="Times New Roman" w:hAnsi="Times New Roman" w:cs="Times New Roman"/>
            <w:color w:val="0000FF"/>
            <w:sz w:val="24"/>
            <w:szCs w:val="24"/>
          </w:rPr>
          <w:t>строка 141</w:t>
        </w:r>
      </w:hyperlink>
      <w:r w:rsidRPr="00B43337">
        <w:rPr>
          <w:rFonts w:ascii="Times New Roman" w:hAnsi="Times New Roman" w:cs="Times New Roman"/>
          <w:sz w:val="24"/>
          <w:szCs w:val="24"/>
        </w:rPr>
        <w:t xml:space="preserve"> - сумма показателей по коду КОСГУ 410 "Уменьшение стоимости основных средств";</w:t>
      </w:r>
    </w:p>
    <w:p w:rsidR="00B43337" w:rsidRPr="00B43337" w:rsidRDefault="00B43337">
      <w:pPr>
        <w:pStyle w:val="ConsPlusNormal"/>
        <w:ind w:firstLine="540"/>
        <w:jc w:val="both"/>
        <w:rPr>
          <w:rFonts w:ascii="Times New Roman" w:hAnsi="Times New Roman" w:cs="Times New Roman"/>
          <w:sz w:val="24"/>
          <w:szCs w:val="24"/>
        </w:rPr>
      </w:pPr>
      <w:hyperlink w:anchor="P6779" w:history="1">
        <w:r w:rsidRPr="00B43337">
          <w:rPr>
            <w:rFonts w:ascii="Times New Roman" w:hAnsi="Times New Roman" w:cs="Times New Roman"/>
            <w:color w:val="0000FF"/>
            <w:sz w:val="24"/>
            <w:szCs w:val="24"/>
          </w:rPr>
          <w:t>строка 142</w:t>
        </w:r>
      </w:hyperlink>
      <w:r w:rsidRPr="00B43337">
        <w:rPr>
          <w:rFonts w:ascii="Times New Roman" w:hAnsi="Times New Roman" w:cs="Times New Roman"/>
          <w:sz w:val="24"/>
          <w:szCs w:val="24"/>
        </w:rPr>
        <w:t xml:space="preserve"> - сумма показателей по коду КОСГУ 420 "Уменьшение стоимости нематериальных активов";</w:t>
      </w:r>
    </w:p>
    <w:p w:rsidR="00B43337" w:rsidRPr="00B43337" w:rsidRDefault="00B43337">
      <w:pPr>
        <w:pStyle w:val="ConsPlusNormal"/>
        <w:ind w:firstLine="540"/>
        <w:jc w:val="both"/>
        <w:rPr>
          <w:rFonts w:ascii="Times New Roman" w:hAnsi="Times New Roman" w:cs="Times New Roman"/>
          <w:sz w:val="24"/>
          <w:szCs w:val="24"/>
        </w:rPr>
      </w:pPr>
      <w:hyperlink w:anchor="P6783" w:history="1">
        <w:r w:rsidRPr="00B43337">
          <w:rPr>
            <w:rFonts w:ascii="Times New Roman" w:hAnsi="Times New Roman" w:cs="Times New Roman"/>
            <w:color w:val="0000FF"/>
            <w:sz w:val="24"/>
            <w:szCs w:val="24"/>
          </w:rPr>
          <w:t>строка 143</w:t>
        </w:r>
      </w:hyperlink>
      <w:r w:rsidRPr="00B43337">
        <w:rPr>
          <w:rFonts w:ascii="Times New Roman" w:hAnsi="Times New Roman" w:cs="Times New Roman"/>
          <w:sz w:val="24"/>
          <w:szCs w:val="24"/>
        </w:rPr>
        <w:t xml:space="preserve"> - сумма показателей по коду КОСГУ 430 "Уменьшение стоимости непроизведенных активов";</w:t>
      </w:r>
    </w:p>
    <w:p w:rsidR="00B43337" w:rsidRPr="00B43337" w:rsidRDefault="00B43337">
      <w:pPr>
        <w:pStyle w:val="ConsPlusNormal"/>
        <w:ind w:firstLine="540"/>
        <w:jc w:val="both"/>
        <w:rPr>
          <w:rFonts w:ascii="Times New Roman" w:hAnsi="Times New Roman" w:cs="Times New Roman"/>
          <w:sz w:val="24"/>
          <w:szCs w:val="24"/>
        </w:rPr>
      </w:pPr>
      <w:hyperlink w:anchor="P6787" w:history="1">
        <w:r w:rsidRPr="00B43337">
          <w:rPr>
            <w:rFonts w:ascii="Times New Roman" w:hAnsi="Times New Roman" w:cs="Times New Roman"/>
            <w:color w:val="0000FF"/>
            <w:sz w:val="24"/>
            <w:szCs w:val="24"/>
          </w:rPr>
          <w:t>строка 144</w:t>
        </w:r>
      </w:hyperlink>
      <w:r w:rsidRPr="00B43337">
        <w:rPr>
          <w:rFonts w:ascii="Times New Roman" w:hAnsi="Times New Roman" w:cs="Times New Roman"/>
          <w:sz w:val="24"/>
          <w:szCs w:val="24"/>
        </w:rPr>
        <w:t xml:space="preserve"> - сумма показателей по коду КОСГУ 440 "Уменьшение стоимости материальных запасов";</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исключен. - </w:t>
      </w:r>
      <w:hyperlink r:id="rId584"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hyperlink w:anchor="P6791" w:history="1">
        <w:r w:rsidRPr="00B43337">
          <w:rPr>
            <w:rFonts w:ascii="Times New Roman" w:hAnsi="Times New Roman" w:cs="Times New Roman"/>
            <w:color w:val="0000FF"/>
            <w:sz w:val="24"/>
            <w:szCs w:val="24"/>
          </w:rPr>
          <w:t>строка 150</w:t>
        </w:r>
      </w:hyperlink>
      <w:r w:rsidRPr="00B43337">
        <w:rPr>
          <w:rFonts w:ascii="Times New Roman" w:hAnsi="Times New Roman" w:cs="Times New Roman"/>
          <w:sz w:val="24"/>
          <w:szCs w:val="24"/>
        </w:rPr>
        <w:t xml:space="preserve"> - сумма </w:t>
      </w:r>
      <w:hyperlink w:anchor="P6799" w:history="1">
        <w:r w:rsidRPr="00B43337">
          <w:rPr>
            <w:rFonts w:ascii="Times New Roman" w:hAnsi="Times New Roman" w:cs="Times New Roman"/>
            <w:color w:val="0000FF"/>
            <w:sz w:val="24"/>
            <w:szCs w:val="24"/>
          </w:rPr>
          <w:t>строк 160</w:t>
        </w:r>
      </w:hyperlink>
      <w:r w:rsidRPr="00B43337">
        <w:rPr>
          <w:rFonts w:ascii="Times New Roman" w:hAnsi="Times New Roman" w:cs="Times New Roman"/>
          <w:sz w:val="24"/>
          <w:szCs w:val="24"/>
        </w:rPr>
        <w:t xml:space="preserve"> и </w:t>
      </w:r>
      <w:hyperlink w:anchor="P6823" w:history="1">
        <w:r w:rsidRPr="00B43337">
          <w:rPr>
            <w:rFonts w:ascii="Times New Roman" w:hAnsi="Times New Roman" w:cs="Times New Roman"/>
            <w:color w:val="0000FF"/>
            <w:sz w:val="24"/>
            <w:szCs w:val="24"/>
          </w:rPr>
          <w:t>180</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hyperlink w:anchor="P6799" w:history="1">
        <w:r w:rsidRPr="00B43337">
          <w:rPr>
            <w:rFonts w:ascii="Times New Roman" w:hAnsi="Times New Roman" w:cs="Times New Roman"/>
            <w:color w:val="0000FF"/>
            <w:sz w:val="24"/>
            <w:szCs w:val="24"/>
          </w:rPr>
          <w:t>строка 160</w:t>
        </w:r>
      </w:hyperlink>
      <w:r w:rsidRPr="00B43337">
        <w:rPr>
          <w:rFonts w:ascii="Times New Roman" w:hAnsi="Times New Roman" w:cs="Times New Roman"/>
          <w:sz w:val="24"/>
          <w:szCs w:val="24"/>
        </w:rPr>
        <w:t xml:space="preserve"> - сумма </w:t>
      </w:r>
      <w:hyperlink w:anchor="P6807" w:history="1">
        <w:r w:rsidRPr="00B43337">
          <w:rPr>
            <w:rFonts w:ascii="Times New Roman" w:hAnsi="Times New Roman" w:cs="Times New Roman"/>
            <w:color w:val="0000FF"/>
            <w:sz w:val="24"/>
            <w:szCs w:val="24"/>
          </w:rPr>
          <w:t>строк 161</w:t>
        </w:r>
      </w:hyperlink>
      <w:r w:rsidRPr="00B43337">
        <w:rPr>
          <w:rFonts w:ascii="Times New Roman" w:hAnsi="Times New Roman" w:cs="Times New Roman"/>
          <w:sz w:val="24"/>
          <w:szCs w:val="24"/>
        </w:rPr>
        <w:t xml:space="preserve"> - </w:t>
      </w:r>
      <w:hyperlink w:anchor="P6819" w:history="1">
        <w:r w:rsidRPr="00B43337">
          <w:rPr>
            <w:rFonts w:ascii="Times New Roman" w:hAnsi="Times New Roman" w:cs="Times New Roman"/>
            <w:color w:val="0000FF"/>
            <w:sz w:val="24"/>
            <w:szCs w:val="24"/>
          </w:rPr>
          <w:t>164</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hyperlink w:anchor="P6807" w:history="1">
        <w:r w:rsidRPr="00B43337">
          <w:rPr>
            <w:rFonts w:ascii="Times New Roman" w:hAnsi="Times New Roman" w:cs="Times New Roman"/>
            <w:color w:val="0000FF"/>
            <w:sz w:val="24"/>
            <w:szCs w:val="24"/>
          </w:rPr>
          <w:t>строка 161</w:t>
        </w:r>
      </w:hyperlink>
      <w:r w:rsidRPr="00B43337">
        <w:rPr>
          <w:rFonts w:ascii="Times New Roman" w:hAnsi="Times New Roman" w:cs="Times New Roman"/>
          <w:sz w:val="24"/>
          <w:szCs w:val="24"/>
        </w:rPr>
        <w:t xml:space="preserve"> - сумма показателей по коду КОСГУ 620 "Уменьшение стоимости ценных бумаг, кроме акций и иных форм участия в капитале";</w:t>
      </w:r>
    </w:p>
    <w:p w:rsidR="00B43337" w:rsidRPr="00B43337" w:rsidRDefault="00B43337">
      <w:pPr>
        <w:pStyle w:val="ConsPlusNormal"/>
        <w:ind w:firstLine="540"/>
        <w:jc w:val="both"/>
        <w:rPr>
          <w:rFonts w:ascii="Times New Roman" w:hAnsi="Times New Roman" w:cs="Times New Roman"/>
          <w:sz w:val="24"/>
          <w:szCs w:val="24"/>
        </w:rPr>
      </w:pPr>
      <w:hyperlink w:anchor="P6811" w:history="1">
        <w:r w:rsidRPr="00B43337">
          <w:rPr>
            <w:rFonts w:ascii="Times New Roman" w:hAnsi="Times New Roman" w:cs="Times New Roman"/>
            <w:color w:val="0000FF"/>
            <w:sz w:val="24"/>
            <w:szCs w:val="24"/>
          </w:rPr>
          <w:t>строка 162</w:t>
        </w:r>
      </w:hyperlink>
      <w:r w:rsidRPr="00B43337">
        <w:rPr>
          <w:rFonts w:ascii="Times New Roman" w:hAnsi="Times New Roman" w:cs="Times New Roman"/>
          <w:sz w:val="24"/>
          <w:szCs w:val="24"/>
        </w:rPr>
        <w:t xml:space="preserve"> - сумма показателей по коду КОСГУ 630 "Уменьшение стоимости акций и иных форм участия в капитале";</w:t>
      </w:r>
    </w:p>
    <w:p w:rsidR="00B43337" w:rsidRPr="00B43337" w:rsidRDefault="00B43337">
      <w:pPr>
        <w:pStyle w:val="ConsPlusNormal"/>
        <w:ind w:firstLine="540"/>
        <w:jc w:val="both"/>
        <w:rPr>
          <w:rFonts w:ascii="Times New Roman" w:hAnsi="Times New Roman" w:cs="Times New Roman"/>
          <w:sz w:val="24"/>
          <w:szCs w:val="24"/>
        </w:rPr>
      </w:pPr>
      <w:hyperlink w:anchor="P6815" w:history="1">
        <w:r w:rsidRPr="00B43337">
          <w:rPr>
            <w:rFonts w:ascii="Times New Roman" w:hAnsi="Times New Roman" w:cs="Times New Roman"/>
            <w:color w:val="0000FF"/>
            <w:sz w:val="24"/>
            <w:szCs w:val="24"/>
          </w:rPr>
          <w:t>строка 163</w:t>
        </w:r>
      </w:hyperlink>
      <w:r w:rsidRPr="00B43337">
        <w:rPr>
          <w:rFonts w:ascii="Times New Roman" w:hAnsi="Times New Roman" w:cs="Times New Roman"/>
          <w:sz w:val="24"/>
          <w:szCs w:val="24"/>
        </w:rPr>
        <w:t xml:space="preserve"> - сумма показателей по коду КОСГУ 640 "Уменьшение задолженности по бюджетным ссудам и кредитам";</w:t>
      </w:r>
    </w:p>
    <w:p w:rsidR="00B43337" w:rsidRPr="00B43337" w:rsidRDefault="00B43337">
      <w:pPr>
        <w:pStyle w:val="ConsPlusNormal"/>
        <w:ind w:firstLine="540"/>
        <w:jc w:val="both"/>
        <w:rPr>
          <w:rFonts w:ascii="Times New Roman" w:hAnsi="Times New Roman" w:cs="Times New Roman"/>
          <w:sz w:val="24"/>
          <w:szCs w:val="24"/>
        </w:rPr>
      </w:pPr>
      <w:hyperlink w:anchor="P6819" w:history="1">
        <w:r w:rsidRPr="00B43337">
          <w:rPr>
            <w:rFonts w:ascii="Times New Roman" w:hAnsi="Times New Roman" w:cs="Times New Roman"/>
            <w:color w:val="0000FF"/>
            <w:sz w:val="24"/>
            <w:szCs w:val="24"/>
          </w:rPr>
          <w:t>строка 164</w:t>
        </w:r>
      </w:hyperlink>
      <w:r w:rsidRPr="00B43337">
        <w:rPr>
          <w:rFonts w:ascii="Times New Roman" w:hAnsi="Times New Roman" w:cs="Times New Roman"/>
          <w:sz w:val="24"/>
          <w:szCs w:val="24"/>
        </w:rPr>
        <w:t xml:space="preserve"> - сумма показателей по коду КОСГУ 650 "Уменьшение стоимости иных финансовых активов";</w:t>
      </w:r>
    </w:p>
    <w:p w:rsidR="00B43337" w:rsidRPr="00B43337" w:rsidRDefault="00B43337">
      <w:pPr>
        <w:pStyle w:val="ConsPlusNormal"/>
        <w:ind w:firstLine="540"/>
        <w:jc w:val="both"/>
        <w:rPr>
          <w:rFonts w:ascii="Times New Roman" w:hAnsi="Times New Roman" w:cs="Times New Roman"/>
          <w:sz w:val="24"/>
          <w:szCs w:val="24"/>
        </w:rPr>
      </w:pPr>
      <w:hyperlink w:anchor="P6823" w:history="1">
        <w:r w:rsidRPr="00B43337">
          <w:rPr>
            <w:rFonts w:ascii="Times New Roman" w:hAnsi="Times New Roman" w:cs="Times New Roman"/>
            <w:color w:val="0000FF"/>
            <w:sz w:val="24"/>
            <w:szCs w:val="24"/>
          </w:rPr>
          <w:t>строка 180</w:t>
        </w:r>
      </w:hyperlink>
      <w:r w:rsidRPr="00B43337">
        <w:rPr>
          <w:rFonts w:ascii="Times New Roman" w:hAnsi="Times New Roman" w:cs="Times New Roman"/>
          <w:sz w:val="24"/>
          <w:szCs w:val="24"/>
        </w:rPr>
        <w:t xml:space="preserve"> - сумма </w:t>
      </w:r>
      <w:hyperlink w:anchor="P6831" w:history="1">
        <w:r w:rsidRPr="00B43337">
          <w:rPr>
            <w:rFonts w:ascii="Times New Roman" w:hAnsi="Times New Roman" w:cs="Times New Roman"/>
            <w:color w:val="0000FF"/>
            <w:sz w:val="24"/>
            <w:szCs w:val="24"/>
          </w:rPr>
          <w:t>строк 181</w:t>
        </w:r>
      </w:hyperlink>
      <w:r w:rsidRPr="00B43337">
        <w:rPr>
          <w:rFonts w:ascii="Times New Roman" w:hAnsi="Times New Roman" w:cs="Times New Roman"/>
          <w:sz w:val="24"/>
          <w:szCs w:val="24"/>
        </w:rPr>
        <w:t xml:space="preserve"> и </w:t>
      </w:r>
      <w:hyperlink w:anchor="P6835" w:history="1">
        <w:r w:rsidRPr="00B43337">
          <w:rPr>
            <w:rFonts w:ascii="Times New Roman" w:hAnsi="Times New Roman" w:cs="Times New Roman"/>
            <w:color w:val="0000FF"/>
            <w:sz w:val="24"/>
            <w:szCs w:val="24"/>
          </w:rPr>
          <w:t>182</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hyperlink w:anchor="P6831" w:history="1">
        <w:r w:rsidRPr="00B43337">
          <w:rPr>
            <w:rFonts w:ascii="Times New Roman" w:hAnsi="Times New Roman" w:cs="Times New Roman"/>
            <w:color w:val="0000FF"/>
            <w:sz w:val="24"/>
            <w:szCs w:val="24"/>
          </w:rPr>
          <w:t>строка 181</w:t>
        </w:r>
      </w:hyperlink>
      <w:r w:rsidRPr="00B43337">
        <w:rPr>
          <w:rFonts w:ascii="Times New Roman" w:hAnsi="Times New Roman" w:cs="Times New Roman"/>
          <w:sz w:val="24"/>
          <w:szCs w:val="24"/>
        </w:rPr>
        <w:t xml:space="preserve"> - сумма показателей по коду КОСГУ 710 "Увеличение задолженности по внутреннему государственному (муниципальному) долгу";</w:t>
      </w:r>
    </w:p>
    <w:p w:rsidR="00B43337" w:rsidRPr="00B43337" w:rsidRDefault="00B43337">
      <w:pPr>
        <w:pStyle w:val="ConsPlusNormal"/>
        <w:ind w:firstLine="540"/>
        <w:jc w:val="both"/>
        <w:rPr>
          <w:rFonts w:ascii="Times New Roman" w:hAnsi="Times New Roman" w:cs="Times New Roman"/>
          <w:sz w:val="24"/>
          <w:szCs w:val="24"/>
        </w:rPr>
      </w:pPr>
      <w:hyperlink w:anchor="P6835" w:history="1">
        <w:r w:rsidRPr="00B43337">
          <w:rPr>
            <w:rFonts w:ascii="Times New Roman" w:hAnsi="Times New Roman" w:cs="Times New Roman"/>
            <w:color w:val="0000FF"/>
            <w:sz w:val="24"/>
            <w:szCs w:val="24"/>
          </w:rPr>
          <w:t>строка 182</w:t>
        </w:r>
      </w:hyperlink>
      <w:r w:rsidRPr="00B43337">
        <w:rPr>
          <w:rFonts w:ascii="Times New Roman" w:hAnsi="Times New Roman" w:cs="Times New Roman"/>
          <w:sz w:val="24"/>
          <w:szCs w:val="24"/>
        </w:rPr>
        <w:t xml:space="preserve"> - сумма показателей по коду КОСГУ 720 "Увеличение задолженности по внешнему государственному долгу";</w:t>
      </w:r>
    </w:p>
    <w:p w:rsidR="00B43337" w:rsidRPr="00B43337" w:rsidRDefault="00B43337">
      <w:pPr>
        <w:pStyle w:val="ConsPlusNormal"/>
        <w:ind w:firstLine="540"/>
        <w:jc w:val="both"/>
        <w:rPr>
          <w:rFonts w:ascii="Times New Roman" w:hAnsi="Times New Roman" w:cs="Times New Roman"/>
          <w:sz w:val="24"/>
          <w:szCs w:val="24"/>
        </w:rPr>
      </w:pPr>
      <w:hyperlink w:anchor="P6852" w:history="1">
        <w:r w:rsidRPr="00B43337">
          <w:rPr>
            <w:rFonts w:ascii="Times New Roman" w:hAnsi="Times New Roman" w:cs="Times New Roman"/>
            <w:color w:val="0000FF"/>
            <w:sz w:val="24"/>
            <w:szCs w:val="24"/>
          </w:rPr>
          <w:t>строка 210</w:t>
        </w:r>
      </w:hyperlink>
      <w:r w:rsidRPr="00B43337">
        <w:rPr>
          <w:rFonts w:ascii="Times New Roman" w:hAnsi="Times New Roman" w:cs="Times New Roman"/>
          <w:sz w:val="24"/>
          <w:szCs w:val="24"/>
        </w:rPr>
        <w:t xml:space="preserve"> - сумма </w:t>
      </w:r>
      <w:hyperlink w:anchor="P6856" w:history="1">
        <w:r w:rsidRPr="00B43337">
          <w:rPr>
            <w:rFonts w:ascii="Times New Roman" w:hAnsi="Times New Roman" w:cs="Times New Roman"/>
            <w:color w:val="0000FF"/>
            <w:sz w:val="24"/>
            <w:szCs w:val="24"/>
          </w:rPr>
          <w:t>строк 220</w:t>
        </w:r>
      </w:hyperlink>
      <w:r w:rsidRPr="00B43337">
        <w:rPr>
          <w:rFonts w:ascii="Times New Roman" w:hAnsi="Times New Roman" w:cs="Times New Roman"/>
          <w:sz w:val="24"/>
          <w:szCs w:val="24"/>
        </w:rPr>
        <w:t xml:space="preserve">, </w:t>
      </w:r>
      <w:hyperlink w:anchor="P7015" w:history="1">
        <w:r w:rsidRPr="00B43337">
          <w:rPr>
            <w:rFonts w:ascii="Times New Roman" w:hAnsi="Times New Roman" w:cs="Times New Roman"/>
            <w:color w:val="0000FF"/>
            <w:sz w:val="24"/>
            <w:szCs w:val="24"/>
          </w:rPr>
          <w:t>310</w:t>
        </w:r>
      </w:hyperlink>
      <w:r w:rsidRPr="00B43337">
        <w:rPr>
          <w:rFonts w:ascii="Times New Roman" w:hAnsi="Times New Roman" w:cs="Times New Roman"/>
          <w:sz w:val="24"/>
          <w:szCs w:val="24"/>
        </w:rPr>
        <w:t xml:space="preserve">, </w:t>
      </w:r>
      <w:hyperlink w:anchor="P7058" w:history="1">
        <w:r w:rsidRPr="00B43337">
          <w:rPr>
            <w:rFonts w:ascii="Times New Roman" w:hAnsi="Times New Roman" w:cs="Times New Roman"/>
            <w:color w:val="0000FF"/>
            <w:sz w:val="24"/>
            <w:szCs w:val="24"/>
          </w:rPr>
          <w:t>330</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hyperlink w:anchor="P6856" w:history="1">
        <w:r w:rsidRPr="00B43337">
          <w:rPr>
            <w:rFonts w:ascii="Times New Roman" w:hAnsi="Times New Roman" w:cs="Times New Roman"/>
            <w:color w:val="0000FF"/>
            <w:sz w:val="24"/>
            <w:szCs w:val="24"/>
          </w:rPr>
          <w:t>строка 220</w:t>
        </w:r>
      </w:hyperlink>
      <w:r w:rsidRPr="00B43337">
        <w:rPr>
          <w:rFonts w:ascii="Times New Roman" w:hAnsi="Times New Roman" w:cs="Times New Roman"/>
          <w:sz w:val="24"/>
          <w:szCs w:val="24"/>
        </w:rPr>
        <w:t xml:space="preserve"> - сумма </w:t>
      </w:r>
      <w:hyperlink w:anchor="P6864" w:history="1">
        <w:r w:rsidRPr="00B43337">
          <w:rPr>
            <w:rFonts w:ascii="Times New Roman" w:hAnsi="Times New Roman" w:cs="Times New Roman"/>
            <w:color w:val="0000FF"/>
            <w:sz w:val="24"/>
            <w:szCs w:val="24"/>
          </w:rPr>
          <w:t>строк 230</w:t>
        </w:r>
      </w:hyperlink>
      <w:r w:rsidRPr="00B43337">
        <w:rPr>
          <w:rFonts w:ascii="Times New Roman" w:hAnsi="Times New Roman" w:cs="Times New Roman"/>
          <w:sz w:val="24"/>
          <w:szCs w:val="24"/>
        </w:rPr>
        <w:t xml:space="preserve">, </w:t>
      </w:r>
      <w:hyperlink w:anchor="P6884" w:history="1">
        <w:r w:rsidRPr="00B43337">
          <w:rPr>
            <w:rFonts w:ascii="Times New Roman" w:hAnsi="Times New Roman" w:cs="Times New Roman"/>
            <w:color w:val="0000FF"/>
            <w:sz w:val="24"/>
            <w:szCs w:val="24"/>
          </w:rPr>
          <w:t>240</w:t>
        </w:r>
      </w:hyperlink>
      <w:r w:rsidRPr="00B43337">
        <w:rPr>
          <w:rFonts w:ascii="Times New Roman" w:hAnsi="Times New Roman" w:cs="Times New Roman"/>
          <w:sz w:val="24"/>
          <w:szCs w:val="24"/>
        </w:rPr>
        <w:t xml:space="preserve">, </w:t>
      </w:r>
      <w:hyperlink w:anchor="P6916" w:history="1">
        <w:r w:rsidRPr="00B43337">
          <w:rPr>
            <w:rFonts w:ascii="Times New Roman" w:hAnsi="Times New Roman" w:cs="Times New Roman"/>
            <w:color w:val="0000FF"/>
            <w:sz w:val="24"/>
            <w:szCs w:val="24"/>
          </w:rPr>
          <w:t>250</w:t>
        </w:r>
      </w:hyperlink>
      <w:r w:rsidRPr="00B43337">
        <w:rPr>
          <w:rFonts w:ascii="Times New Roman" w:hAnsi="Times New Roman" w:cs="Times New Roman"/>
          <w:sz w:val="24"/>
          <w:szCs w:val="24"/>
        </w:rPr>
        <w:t xml:space="preserve">, </w:t>
      </w:r>
      <w:hyperlink w:anchor="P6932" w:history="1">
        <w:r w:rsidRPr="00B43337">
          <w:rPr>
            <w:rFonts w:ascii="Times New Roman" w:hAnsi="Times New Roman" w:cs="Times New Roman"/>
            <w:color w:val="0000FF"/>
            <w:sz w:val="24"/>
            <w:szCs w:val="24"/>
          </w:rPr>
          <w:t>260</w:t>
        </w:r>
      </w:hyperlink>
      <w:r w:rsidRPr="00B43337">
        <w:rPr>
          <w:rFonts w:ascii="Times New Roman" w:hAnsi="Times New Roman" w:cs="Times New Roman"/>
          <w:sz w:val="24"/>
          <w:szCs w:val="24"/>
        </w:rPr>
        <w:t xml:space="preserve">, </w:t>
      </w:r>
      <w:hyperlink w:anchor="P6959" w:history="1">
        <w:r w:rsidRPr="00B43337">
          <w:rPr>
            <w:rFonts w:ascii="Times New Roman" w:hAnsi="Times New Roman" w:cs="Times New Roman"/>
            <w:color w:val="0000FF"/>
            <w:sz w:val="24"/>
            <w:szCs w:val="24"/>
          </w:rPr>
          <w:t>270</w:t>
        </w:r>
      </w:hyperlink>
      <w:r w:rsidRPr="00B43337">
        <w:rPr>
          <w:rFonts w:ascii="Times New Roman" w:hAnsi="Times New Roman" w:cs="Times New Roman"/>
          <w:sz w:val="24"/>
          <w:szCs w:val="24"/>
        </w:rPr>
        <w:t xml:space="preserve">, </w:t>
      </w:r>
      <w:hyperlink w:anchor="P6979" w:history="1">
        <w:r w:rsidRPr="00B43337">
          <w:rPr>
            <w:rFonts w:ascii="Times New Roman" w:hAnsi="Times New Roman" w:cs="Times New Roman"/>
            <w:color w:val="0000FF"/>
            <w:sz w:val="24"/>
            <w:szCs w:val="24"/>
          </w:rPr>
          <w:t>280</w:t>
        </w:r>
      </w:hyperlink>
      <w:r w:rsidRPr="00B43337">
        <w:rPr>
          <w:rFonts w:ascii="Times New Roman" w:hAnsi="Times New Roman" w:cs="Times New Roman"/>
          <w:sz w:val="24"/>
          <w:szCs w:val="24"/>
        </w:rPr>
        <w:t xml:space="preserve">, </w:t>
      </w:r>
      <w:hyperlink w:anchor="P6999" w:history="1">
        <w:r w:rsidRPr="00B43337">
          <w:rPr>
            <w:rFonts w:ascii="Times New Roman" w:hAnsi="Times New Roman" w:cs="Times New Roman"/>
            <w:color w:val="0000FF"/>
            <w:sz w:val="24"/>
            <w:szCs w:val="24"/>
          </w:rPr>
          <w:t>290</w:t>
        </w:r>
      </w:hyperlink>
      <w:r w:rsidRPr="00B43337">
        <w:rPr>
          <w:rFonts w:ascii="Times New Roman" w:hAnsi="Times New Roman" w:cs="Times New Roman"/>
          <w:sz w:val="24"/>
          <w:szCs w:val="24"/>
        </w:rPr>
        <w:t xml:space="preserve">, </w:t>
      </w:r>
      <w:hyperlink w:anchor="P7011" w:history="1">
        <w:r w:rsidRPr="00B43337">
          <w:rPr>
            <w:rFonts w:ascii="Times New Roman" w:hAnsi="Times New Roman" w:cs="Times New Roman"/>
            <w:color w:val="0000FF"/>
            <w:sz w:val="24"/>
            <w:szCs w:val="24"/>
          </w:rPr>
          <w:t>300</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hyperlink w:anchor="P6864" w:history="1">
        <w:r w:rsidRPr="00B43337">
          <w:rPr>
            <w:rFonts w:ascii="Times New Roman" w:hAnsi="Times New Roman" w:cs="Times New Roman"/>
            <w:color w:val="0000FF"/>
            <w:sz w:val="24"/>
            <w:szCs w:val="24"/>
          </w:rPr>
          <w:t>строка 230</w:t>
        </w:r>
      </w:hyperlink>
      <w:r w:rsidRPr="00B43337">
        <w:rPr>
          <w:rFonts w:ascii="Times New Roman" w:hAnsi="Times New Roman" w:cs="Times New Roman"/>
          <w:sz w:val="24"/>
          <w:szCs w:val="24"/>
        </w:rPr>
        <w:t xml:space="preserve"> - сумма </w:t>
      </w:r>
      <w:hyperlink w:anchor="P6872" w:history="1">
        <w:r w:rsidRPr="00B43337">
          <w:rPr>
            <w:rFonts w:ascii="Times New Roman" w:hAnsi="Times New Roman" w:cs="Times New Roman"/>
            <w:color w:val="0000FF"/>
            <w:sz w:val="24"/>
            <w:szCs w:val="24"/>
          </w:rPr>
          <w:t>строк 231</w:t>
        </w:r>
      </w:hyperlink>
      <w:r w:rsidRPr="00B43337">
        <w:rPr>
          <w:rFonts w:ascii="Times New Roman" w:hAnsi="Times New Roman" w:cs="Times New Roman"/>
          <w:sz w:val="24"/>
          <w:szCs w:val="24"/>
        </w:rPr>
        <w:t xml:space="preserve"> - </w:t>
      </w:r>
      <w:hyperlink w:anchor="P6880" w:history="1">
        <w:r w:rsidRPr="00B43337">
          <w:rPr>
            <w:rFonts w:ascii="Times New Roman" w:hAnsi="Times New Roman" w:cs="Times New Roman"/>
            <w:color w:val="0000FF"/>
            <w:sz w:val="24"/>
            <w:szCs w:val="24"/>
          </w:rPr>
          <w:t>233</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hyperlink w:anchor="P6872" w:history="1">
        <w:r w:rsidRPr="00B43337">
          <w:rPr>
            <w:rFonts w:ascii="Times New Roman" w:hAnsi="Times New Roman" w:cs="Times New Roman"/>
            <w:color w:val="0000FF"/>
            <w:sz w:val="24"/>
            <w:szCs w:val="24"/>
          </w:rPr>
          <w:t>строка 231</w:t>
        </w:r>
      </w:hyperlink>
      <w:r w:rsidRPr="00B43337">
        <w:rPr>
          <w:rFonts w:ascii="Times New Roman" w:hAnsi="Times New Roman" w:cs="Times New Roman"/>
          <w:sz w:val="24"/>
          <w:szCs w:val="24"/>
        </w:rPr>
        <w:t xml:space="preserve"> - сумма показателей по коду КОСГУ 211 "Заработная плата";</w:t>
      </w:r>
    </w:p>
    <w:p w:rsidR="00B43337" w:rsidRPr="00B43337" w:rsidRDefault="00B43337">
      <w:pPr>
        <w:pStyle w:val="ConsPlusNormal"/>
        <w:ind w:firstLine="540"/>
        <w:jc w:val="both"/>
        <w:rPr>
          <w:rFonts w:ascii="Times New Roman" w:hAnsi="Times New Roman" w:cs="Times New Roman"/>
          <w:sz w:val="24"/>
          <w:szCs w:val="24"/>
        </w:rPr>
      </w:pPr>
      <w:hyperlink w:anchor="P6876" w:history="1">
        <w:r w:rsidRPr="00B43337">
          <w:rPr>
            <w:rFonts w:ascii="Times New Roman" w:hAnsi="Times New Roman" w:cs="Times New Roman"/>
            <w:color w:val="0000FF"/>
            <w:sz w:val="24"/>
            <w:szCs w:val="24"/>
          </w:rPr>
          <w:t>строка 232</w:t>
        </w:r>
      </w:hyperlink>
      <w:r w:rsidRPr="00B43337">
        <w:rPr>
          <w:rFonts w:ascii="Times New Roman" w:hAnsi="Times New Roman" w:cs="Times New Roman"/>
          <w:sz w:val="24"/>
          <w:szCs w:val="24"/>
        </w:rPr>
        <w:t xml:space="preserve"> - сумма показателей по коду КОСГУ 212 "Прочие выплаты";</w:t>
      </w:r>
    </w:p>
    <w:p w:rsidR="00B43337" w:rsidRPr="00B43337" w:rsidRDefault="00B43337">
      <w:pPr>
        <w:pStyle w:val="ConsPlusNormal"/>
        <w:ind w:firstLine="540"/>
        <w:jc w:val="both"/>
        <w:rPr>
          <w:rFonts w:ascii="Times New Roman" w:hAnsi="Times New Roman" w:cs="Times New Roman"/>
          <w:sz w:val="24"/>
          <w:szCs w:val="24"/>
        </w:rPr>
      </w:pPr>
      <w:hyperlink w:anchor="P6880" w:history="1">
        <w:r w:rsidRPr="00B43337">
          <w:rPr>
            <w:rFonts w:ascii="Times New Roman" w:hAnsi="Times New Roman" w:cs="Times New Roman"/>
            <w:color w:val="0000FF"/>
            <w:sz w:val="24"/>
            <w:szCs w:val="24"/>
          </w:rPr>
          <w:t>строка 233</w:t>
        </w:r>
      </w:hyperlink>
      <w:r w:rsidRPr="00B43337">
        <w:rPr>
          <w:rFonts w:ascii="Times New Roman" w:hAnsi="Times New Roman" w:cs="Times New Roman"/>
          <w:sz w:val="24"/>
          <w:szCs w:val="24"/>
        </w:rPr>
        <w:t xml:space="preserve"> - сумма показателей по коду КОСГУ 213 "Начисления на выплаты по оплате труда";</w:t>
      </w:r>
    </w:p>
    <w:p w:rsidR="00B43337" w:rsidRPr="00B43337" w:rsidRDefault="00B43337">
      <w:pPr>
        <w:pStyle w:val="ConsPlusNormal"/>
        <w:ind w:firstLine="540"/>
        <w:jc w:val="both"/>
        <w:rPr>
          <w:rFonts w:ascii="Times New Roman" w:hAnsi="Times New Roman" w:cs="Times New Roman"/>
          <w:sz w:val="24"/>
          <w:szCs w:val="24"/>
        </w:rPr>
      </w:pPr>
      <w:hyperlink w:anchor="P6884" w:history="1">
        <w:r w:rsidRPr="00B43337">
          <w:rPr>
            <w:rFonts w:ascii="Times New Roman" w:hAnsi="Times New Roman" w:cs="Times New Roman"/>
            <w:color w:val="0000FF"/>
            <w:sz w:val="24"/>
            <w:szCs w:val="24"/>
          </w:rPr>
          <w:t>строка 240</w:t>
        </w:r>
      </w:hyperlink>
      <w:r w:rsidRPr="00B43337">
        <w:rPr>
          <w:rFonts w:ascii="Times New Roman" w:hAnsi="Times New Roman" w:cs="Times New Roman"/>
          <w:sz w:val="24"/>
          <w:szCs w:val="24"/>
        </w:rPr>
        <w:t xml:space="preserve"> - сумма </w:t>
      </w:r>
      <w:hyperlink w:anchor="P6892" w:history="1">
        <w:r w:rsidRPr="00B43337">
          <w:rPr>
            <w:rFonts w:ascii="Times New Roman" w:hAnsi="Times New Roman" w:cs="Times New Roman"/>
            <w:color w:val="0000FF"/>
            <w:sz w:val="24"/>
            <w:szCs w:val="24"/>
          </w:rPr>
          <w:t>строк 241</w:t>
        </w:r>
      </w:hyperlink>
      <w:r w:rsidRPr="00B43337">
        <w:rPr>
          <w:rFonts w:ascii="Times New Roman" w:hAnsi="Times New Roman" w:cs="Times New Roman"/>
          <w:sz w:val="24"/>
          <w:szCs w:val="24"/>
        </w:rPr>
        <w:t xml:space="preserve"> - </w:t>
      </w:r>
      <w:hyperlink w:anchor="P6912" w:history="1">
        <w:r w:rsidRPr="00B43337">
          <w:rPr>
            <w:rFonts w:ascii="Times New Roman" w:hAnsi="Times New Roman" w:cs="Times New Roman"/>
            <w:color w:val="0000FF"/>
            <w:sz w:val="24"/>
            <w:szCs w:val="24"/>
          </w:rPr>
          <w:t>246</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hyperlink w:anchor="P6892" w:history="1">
        <w:r w:rsidRPr="00B43337">
          <w:rPr>
            <w:rFonts w:ascii="Times New Roman" w:hAnsi="Times New Roman" w:cs="Times New Roman"/>
            <w:color w:val="0000FF"/>
            <w:sz w:val="24"/>
            <w:szCs w:val="24"/>
          </w:rPr>
          <w:t>строка 241</w:t>
        </w:r>
      </w:hyperlink>
      <w:r w:rsidRPr="00B43337">
        <w:rPr>
          <w:rFonts w:ascii="Times New Roman" w:hAnsi="Times New Roman" w:cs="Times New Roman"/>
          <w:sz w:val="24"/>
          <w:szCs w:val="24"/>
        </w:rPr>
        <w:t xml:space="preserve"> - сумма показателей по коду КОСГУ 221 "Услуги связи";</w:t>
      </w:r>
    </w:p>
    <w:p w:rsidR="00B43337" w:rsidRPr="00B43337" w:rsidRDefault="00B43337">
      <w:pPr>
        <w:pStyle w:val="ConsPlusNormal"/>
        <w:ind w:firstLine="540"/>
        <w:jc w:val="both"/>
        <w:rPr>
          <w:rFonts w:ascii="Times New Roman" w:hAnsi="Times New Roman" w:cs="Times New Roman"/>
          <w:sz w:val="24"/>
          <w:szCs w:val="24"/>
        </w:rPr>
      </w:pPr>
      <w:hyperlink w:anchor="P6896" w:history="1">
        <w:r w:rsidRPr="00B43337">
          <w:rPr>
            <w:rFonts w:ascii="Times New Roman" w:hAnsi="Times New Roman" w:cs="Times New Roman"/>
            <w:color w:val="0000FF"/>
            <w:sz w:val="24"/>
            <w:szCs w:val="24"/>
          </w:rPr>
          <w:t>строка 242</w:t>
        </w:r>
      </w:hyperlink>
      <w:r w:rsidRPr="00B43337">
        <w:rPr>
          <w:rFonts w:ascii="Times New Roman" w:hAnsi="Times New Roman" w:cs="Times New Roman"/>
          <w:sz w:val="24"/>
          <w:szCs w:val="24"/>
        </w:rPr>
        <w:t xml:space="preserve"> - сумма показателей по коду КОСГУ 222 "Транспортные услуги";</w:t>
      </w:r>
    </w:p>
    <w:p w:rsidR="00B43337" w:rsidRPr="00B43337" w:rsidRDefault="00B43337">
      <w:pPr>
        <w:pStyle w:val="ConsPlusNormal"/>
        <w:ind w:firstLine="540"/>
        <w:jc w:val="both"/>
        <w:rPr>
          <w:rFonts w:ascii="Times New Roman" w:hAnsi="Times New Roman" w:cs="Times New Roman"/>
          <w:sz w:val="24"/>
          <w:szCs w:val="24"/>
        </w:rPr>
      </w:pPr>
      <w:hyperlink w:anchor="P6900" w:history="1">
        <w:r w:rsidRPr="00B43337">
          <w:rPr>
            <w:rFonts w:ascii="Times New Roman" w:hAnsi="Times New Roman" w:cs="Times New Roman"/>
            <w:color w:val="0000FF"/>
            <w:sz w:val="24"/>
            <w:szCs w:val="24"/>
          </w:rPr>
          <w:t>строка 243</w:t>
        </w:r>
      </w:hyperlink>
      <w:r w:rsidRPr="00B43337">
        <w:rPr>
          <w:rFonts w:ascii="Times New Roman" w:hAnsi="Times New Roman" w:cs="Times New Roman"/>
          <w:sz w:val="24"/>
          <w:szCs w:val="24"/>
        </w:rPr>
        <w:t xml:space="preserve"> - сумма показателей по коду КОСГУ 223 "Коммунальные услуги";</w:t>
      </w:r>
    </w:p>
    <w:p w:rsidR="00B43337" w:rsidRPr="00B43337" w:rsidRDefault="00B43337">
      <w:pPr>
        <w:pStyle w:val="ConsPlusNormal"/>
        <w:ind w:firstLine="540"/>
        <w:jc w:val="both"/>
        <w:rPr>
          <w:rFonts w:ascii="Times New Roman" w:hAnsi="Times New Roman" w:cs="Times New Roman"/>
          <w:sz w:val="24"/>
          <w:szCs w:val="24"/>
        </w:rPr>
      </w:pPr>
      <w:hyperlink w:anchor="P6904" w:history="1">
        <w:r w:rsidRPr="00B43337">
          <w:rPr>
            <w:rFonts w:ascii="Times New Roman" w:hAnsi="Times New Roman" w:cs="Times New Roman"/>
            <w:color w:val="0000FF"/>
            <w:sz w:val="24"/>
            <w:szCs w:val="24"/>
          </w:rPr>
          <w:t>строка 244</w:t>
        </w:r>
      </w:hyperlink>
      <w:r w:rsidRPr="00B43337">
        <w:rPr>
          <w:rFonts w:ascii="Times New Roman" w:hAnsi="Times New Roman" w:cs="Times New Roman"/>
          <w:sz w:val="24"/>
          <w:szCs w:val="24"/>
        </w:rPr>
        <w:t xml:space="preserve"> - сумма показателей по коду КОСГУ 224 "Арендная плата за пользование имуществом";</w:t>
      </w:r>
    </w:p>
    <w:p w:rsidR="00B43337" w:rsidRPr="00B43337" w:rsidRDefault="00B43337">
      <w:pPr>
        <w:pStyle w:val="ConsPlusNormal"/>
        <w:ind w:firstLine="540"/>
        <w:jc w:val="both"/>
        <w:rPr>
          <w:rFonts w:ascii="Times New Roman" w:hAnsi="Times New Roman" w:cs="Times New Roman"/>
          <w:sz w:val="24"/>
          <w:szCs w:val="24"/>
        </w:rPr>
      </w:pPr>
      <w:hyperlink w:anchor="P6908" w:history="1">
        <w:r w:rsidRPr="00B43337">
          <w:rPr>
            <w:rFonts w:ascii="Times New Roman" w:hAnsi="Times New Roman" w:cs="Times New Roman"/>
            <w:color w:val="0000FF"/>
            <w:sz w:val="24"/>
            <w:szCs w:val="24"/>
          </w:rPr>
          <w:t>строка 245</w:t>
        </w:r>
      </w:hyperlink>
      <w:r w:rsidRPr="00B43337">
        <w:rPr>
          <w:rFonts w:ascii="Times New Roman" w:hAnsi="Times New Roman" w:cs="Times New Roman"/>
          <w:sz w:val="24"/>
          <w:szCs w:val="24"/>
        </w:rPr>
        <w:t xml:space="preserve"> - сумма показателей по коду КОСГУ 225 "Работы, услуги по содержанию имущества";</w:t>
      </w:r>
    </w:p>
    <w:p w:rsidR="00B43337" w:rsidRPr="00B43337" w:rsidRDefault="00B43337">
      <w:pPr>
        <w:pStyle w:val="ConsPlusNormal"/>
        <w:ind w:firstLine="540"/>
        <w:jc w:val="both"/>
        <w:rPr>
          <w:rFonts w:ascii="Times New Roman" w:hAnsi="Times New Roman" w:cs="Times New Roman"/>
          <w:sz w:val="24"/>
          <w:szCs w:val="24"/>
        </w:rPr>
      </w:pPr>
      <w:hyperlink w:anchor="P6912" w:history="1">
        <w:r w:rsidRPr="00B43337">
          <w:rPr>
            <w:rFonts w:ascii="Times New Roman" w:hAnsi="Times New Roman" w:cs="Times New Roman"/>
            <w:color w:val="0000FF"/>
            <w:sz w:val="24"/>
            <w:szCs w:val="24"/>
          </w:rPr>
          <w:t>строка 246</w:t>
        </w:r>
      </w:hyperlink>
      <w:r w:rsidRPr="00B43337">
        <w:rPr>
          <w:rFonts w:ascii="Times New Roman" w:hAnsi="Times New Roman" w:cs="Times New Roman"/>
          <w:sz w:val="24"/>
          <w:szCs w:val="24"/>
        </w:rPr>
        <w:t xml:space="preserve"> - сумма показателей по коду КОСГУ 226 "Прочие работы, услуги";</w:t>
      </w:r>
    </w:p>
    <w:p w:rsidR="00B43337" w:rsidRPr="00B43337" w:rsidRDefault="00B43337">
      <w:pPr>
        <w:pStyle w:val="ConsPlusNormal"/>
        <w:ind w:firstLine="540"/>
        <w:jc w:val="both"/>
        <w:rPr>
          <w:rFonts w:ascii="Times New Roman" w:hAnsi="Times New Roman" w:cs="Times New Roman"/>
          <w:sz w:val="24"/>
          <w:szCs w:val="24"/>
        </w:rPr>
      </w:pPr>
      <w:hyperlink w:anchor="P6916" w:history="1">
        <w:r w:rsidRPr="00B43337">
          <w:rPr>
            <w:rFonts w:ascii="Times New Roman" w:hAnsi="Times New Roman" w:cs="Times New Roman"/>
            <w:color w:val="0000FF"/>
            <w:sz w:val="24"/>
            <w:szCs w:val="24"/>
          </w:rPr>
          <w:t>строка 250</w:t>
        </w:r>
      </w:hyperlink>
      <w:r w:rsidRPr="00B43337">
        <w:rPr>
          <w:rFonts w:ascii="Times New Roman" w:hAnsi="Times New Roman" w:cs="Times New Roman"/>
          <w:sz w:val="24"/>
          <w:szCs w:val="24"/>
        </w:rPr>
        <w:t xml:space="preserve"> - сумма </w:t>
      </w:r>
      <w:hyperlink w:anchor="P6924" w:history="1">
        <w:r w:rsidRPr="00B43337">
          <w:rPr>
            <w:rFonts w:ascii="Times New Roman" w:hAnsi="Times New Roman" w:cs="Times New Roman"/>
            <w:color w:val="0000FF"/>
            <w:sz w:val="24"/>
            <w:szCs w:val="24"/>
          </w:rPr>
          <w:t>строк 251</w:t>
        </w:r>
      </w:hyperlink>
      <w:r w:rsidRPr="00B43337">
        <w:rPr>
          <w:rFonts w:ascii="Times New Roman" w:hAnsi="Times New Roman" w:cs="Times New Roman"/>
          <w:sz w:val="24"/>
          <w:szCs w:val="24"/>
        </w:rPr>
        <w:t xml:space="preserve"> и </w:t>
      </w:r>
      <w:hyperlink w:anchor="P6928" w:history="1">
        <w:r w:rsidRPr="00B43337">
          <w:rPr>
            <w:rFonts w:ascii="Times New Roman" w:hAnsi="Times New Roman" w:cs="Times New Roman"/>
            <w:color w:val="0000FF"/>
            <w:sz w:val="24"/>
            <w:szCs w:val="24"/>
          </w:rPr>
          <w:t>252</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hyperlink w:anchor="P6924" w:history="1">
        <w:r w:rsidRPr="00B43337">
          <w:rPr>
            <w:rFonts w:ascii="Times New Roman" w:hAnsi="Times New Roman" w:cs="Times New Roman"/>
            <w:color w:val="0000FF"/>
            <w:sz w:val="24"/>
            <w:szCs w:val="24"/>
          </w:rPr>
          <w:t>строка 251</w:t>
        </w:r>
      </w:hyperlink>
      <w:r w:rsidRPr="00B43337">
        <w:rPr>
          <w:rFonts w:ascii="Times New Roman" w:hAnsi="Times New Roman" w:cs="Times New Roman"/>
          <w:sz w:val="24"/>
          <w:szCs w:val="24"/>
        </w:rPr>
        <w:t xml:space="preserve"> - сумма показателей по коду КОСГУ 231 "Обслуживание внутреннего долга";</w:t>
      </w:r>
    </w:p>
    <w:p w:rsidR="00B43337" w:rsidRPr="00B43337" w:rsidRDefault="00B43337">
      <w:pPr>
        <w:pStyle w:val="ConsPlusNormal"/>
        <w:ind w:firstLine="540"/>
        <w:jc w:val="both"/>
        <w:rPr>
          <w:rFonts w:ascii="Times New Roman" w:hAnsi="Times New Roman" w:cs="Times New Roman"/>
          <w:sz w:val="24"/>
          <w:szCs w:val="24"/>
        </w:rPr>
      </w:pPr>
      <w:hyperlink w:anchor="P6928" w:history="1">
        <w:r w:rsidRPr="00B43337">
          <w:rPr>
            <w:rFonts w:ascii="Times New Roman" w:hAnsi="Times New Roman" w:cs="Times New Roman"/>
            <w:color w:val="0000FF"/>
            <w:sz w:val="24"/>
            <w:szCs w:val="24"/>
          </w:rPr>
          <w:t>строка 252</w:t>
        </w:r>
      </w:hyperlink>
      <w:r w:rsidRPr="00B43337">
        <w:rPr>
          <w:rFonts w:ascii="Times New Roman" w:hAnsi="Times New Roman" w:cs="Times New Roman"/>
          <w:sz w:val="24"/>
          <w:szCs w:val="24"/>
        </w:rPr>
        <w:t xml:space="preserve"> - сумма показателей по коду КОСГУ 232 "Обслуживание внешнего долга";</w:t>
      </w:r>
    </w:p>
    <w:p w:rsidR="00B43337" w:rsidRPr="00B43337" w:rsidRDefault="00B43337">
      <w:pPr>
        <w:pStyle w:val="ConsPlusNormal"/>
        <w:ind w:firstLine="540"/>
        <w:jc w:val="both"/>
        <w:rPr>
          <w:rFonts w:ascii="Times New Roman" w:hAnsi="Times New Roman" w:cs="Times New Roman"/>
          <w:sz w:val="24"/>
          <w:szCs w:val="24"/>
        </w:rPr>
      </w:pPr>
      <w:hyperlink w:anchor="P6932" w:history="1">
        <w:r w:rsidRPr="00B43337">
          <w:rPr>
            <w:rFonts w:ascii="Times New Roman" w:hAnsi="Times New Roman" w:cs="Times New Roman"/>
            <w:color w:val="0000FF"/>
            <w:sz w:val="24"/>
            <w:szCs w:val="24"/>
          </w:rPr>
          <w:t>строка 260</w:t>
        </w:r>
      </w:hyperlink>
      <w:r w:rsidRPr="00B43337">
        <w:rPr>
          <w:rFonts w:ascii="Times New Roman" w:hAnsi="Times New Roman" w:cs="Times New Roman"/>
          <w:sz w:val="24"/>
          <w:szCs w:val="24"/>
        </w:rPr>
        <w:t xml:space="preserve"> - сумма </w:t>
      </w:r>
      <w:hyperlink w:anchor="P6940" w:history="1">
        <w:r w:rsidRPr="00B43337">
          <w:rPr>
            <w:rFonts w:ascii="Times New Roman" w:hAnsi="Times New Roman" w:cs="Times New Roman"/>
            <w:color w:val="0000FF"/>
            <w:sz w:val="24"/>
            <w:szCs w:val="24"/>
          </w:rPr>
          <w:t>строк 261</w:t>
        </w:r>
      </w:hyperlink>
      <w:r w:rsidRPr="00B43337">
        <w:rPr>
          <w:rFonts w:ascii="Times New Roman" w:hAnsi="Times New Roman" w:cs="Times New Roman"/>
          <w:sz w:val="24"/>
          <w:szCs w:val="24"/>
        </w:rPr>
        <w:t xml:space="preserve"> и </w:t>
      </w:r>
      <w:hyperlink w:anchor="P6944" w:history="1">
        <w:r w:rsidRPr="00B43337">
          <w:rPr>
            <w:rFonts w:ascii="Times New Roman" w:hAnsi="Times New Roman" w:cs="Times New Roman"/>
            <w:color w:val="0000FF"/>
            <w:sz w:val="24"/>
            <w:szCs w:val="24"/>
          </w:rPr>
          <w:t>262</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hyperlink w:anchor="P6940" w:history="1">
        <w:r w:rsidRPr="00B43337">
          <w:rPr>
            <w:rFonts w:ascii="Times New Roman" w:hAnsi="Times New Roman" w:cs="Times New Roman"/>
            <w:color w:val="0000FF"/>
            <w:sz w:val="24"/>
            <w:szCs w:val="24"/>
          </w:rPr>
          <w:t>строка 261</w:t>
        </w:r>
      </w:hyperlink>
      <w:r w:rsidRPr="00B43337">
        <w:rPr>
          <w:rFonts w:ascii="Times New Roman" w:hAnsi="Times New Roman" w:cs="Times New Roman"/>
          <w:sz w:val="24"/>
          <w:szCs w:val="24"/>
        </w:rPr>
        <w:t xml:space="preserve"> - сумма показателей по коду КОСГУ 241 "Безвозмездные перечисления государственным и муниципальным организациям";</w:t>
      </w:r>
    </w:p>
    <w:p w:rsidR="00B43337" w:rsidRPr="00B43337" w:rsidRDefault="00B43337">
      <w:pPr>
        <w:pStyle w:val="ConsPlusNormal"/>
        <w:ind w:firstLine="540"/>
        <w:jc w:val="both"/>
        <w:rPr>
          <w:rFonts w:ascii="Times New Roman" w:hAnsi="Times New Roman" w:cs="Times New Roman"/>
          <w:sz w:val="24"/>
          <w:szCs w:val="24"/>
        </w:rPr>
      </w:pPr>
      <w:hyperlink w:anchor="P6944" w:history="1">
        <w:r w:rsidRPr="00B43337">
          <w:rPr>
            <w:rFonts w:ascii="Times New Roman" w:hAnsi="Times New Roman" w:cs="Times New Roman"/>
            <w:color w:val="0000FF"/>
            <w:sz w:val="24"/>
            <w:szCs w:val="24"/>
          </w:rPr>
          <w:t>строка 262</w:t>
        </w:r>
      </w:hyperlink>
      <w:r w:rsidRPr="00B43337">
        <w:rPr>
          <w:rFonts w:ascii="Times New Roman" w:hAnsi="Times New Roman" w:cs="Times New Roman"/>
          <w:sz w:val="24"/>
          <w:szCs w:val="24"/>
        </w:rPr>
        <w:t xml:space="preserve"> - сумма показателей по коду КОСГУ 242 "Безвозмездные перечисления организаций, за исключением государственных и муниципальных организаций";</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585"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hyperlink w:anchor="P6959" w:history="1">
        <w:r w:rsidRPr="00B43337">
          <w:rPr>
            <w:rFonts w:ascii="Times New Roman" w:hAnsi="Times New Roman" w:cs="Times New Roman"/>
            <w:color w:val="0000FF"/>
            <w:sz w:val="24"/>
            <w:szCs w:val="24"/>
          </w:rPr>
          <w:t>строка 270</w:t>
        </w:r>
      </w:hyperlink>
      <w:r w:rsidRPr="00B43337">
        <w:rPr>
          <w:rFonts w:ascii="Times New Roman" w:hAnsi="Times New Roman" w:cs="Times New Roman"/>
          <w:sz w:val="24"/>
          <w:szCs w:val="24"/>
        </w:rPr>
        <w:t xml:space="preserve"> - сумма </w:t>
      </w:r>
      <w:hyperlink w:anchor="P6967" w:history="1">
        <w:r w:rsidRPr="00B43337">
          <w:rPr>
            <w:rFonts w:ascii="Times New Roman" w:hAnsi="Times New Roman" w:cs="Times New Roman"/>
            <w:color w:val="0000FF"/>
            <w:sz w:val="24"/>
            <w:szCs w:val="24"/>
          </w:rPr>
          <w:t>строк 271</w:t>
        </w:r>
      </w:hyperlink>
      <w:r w:rsidRPr="00B43337">
        <w:rPr>
          <w:rFonts w:ascii="Times New Roman" w:hAnsi="Times New Roman" w:cs="Times New Roman"/>
          <w:sz w:val="24"/>
          <w:szCs w:val="24"/>
        </w:rPr>
        <w:t xml:space="preserve"> - </w:t>
      </w:r>
      <w:hyperlink w:anchor="P6975" w:history="1">
        <w:r w:rsidRPr="00B43337">
          <w:rPr>
            <w:rFonts w:ascii="Times New Roman" w:hAnsi="Times New Roman" w:cs="Times New Roman"/>
            <w:color w:val="0000FF"/>
            <w:sz w:val="24"/>
            <w:szCs w:val="24"/>
          </w:rPr>
          <w:t>273</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hyperlink w:anchor="P6967" w:history="1">
        <w:r w:rsidRPr="00B43337">
          <w:rPr>
            <w:rFonts w:ascii="Times New Roman" w:hAnsi="Times New Roman" w:cs="Times New Roman"/>
            <w:color w:val="0000FF"/>
            <w:sz w:val="24"/>
            <w:szCs w:val="24"/>
          </w:rPr>
          <w:t>строка 271</w:t>
        </w:r>
      </w:hyperlink>
      <w:r w:rsidRPr="00B43337">
        <w:rPr>
          <w:rFonts w:ascii="Times New Roman" w:hAnsi="Times New Roman" w:cs="Times New Roman"/>
          <w:sz w:val="24"/>
          <w:szCs w:val="24"/>
        </w:rPr>
        <w:t xml:space="preserve"> - сумма показателей по коду КОСГУ 251 "Перечисления другим бюджетам бюджетной системы Российской Федерации";</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586"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исключен. - </w:t>
      </w:r>
      <w:hyperlink r:id="rId587"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hyperlink w:anchor="P6971" w:history="1">
        <w:r w:rsidRPr="00B43337">
          <w:rPr>
            <w:rFonts w:ascii="Times New Roman" w:hAnsi="Times New Roman" w:cs="Times New Roman"/>
            <w:color w:val="0000FF"/>
            <w:sz w:val="24"/>
            <w:szCs w:val="24"/>
          </w:rPr>
          <w:t>строка 272</w:t>
        </w:r>
      </w:hyperlink>
      <w:r w:rsidRPr="00B43337">
        <w:rPr>
          <w:rFonts w:ascii="Times New Roman" w:hAnsi="Times New Roman" w:cs="Times New Roman"/>
          <w:sz w:val="24"/>
          <w:szCs w:val="24"/>
        </w:rPr>
        <w:t xml:space="preserve"> - сумма показателей по коду КОСГУ 252 "Перечисления наднациональным организациям и правительствам иностранных государств";</w:t>
      </w:r>
    </w:p>
    <w:p w:rsidR="00B43337" w:rsidRPr="00B43337" w:rsidRDefault="00B43337">
      <w:pPr>
        <w:pStyle w:val="ConsPlusNormal"/>
        <w:ind w:firstLine="540"/>
        <w:jc w:val="both"/>
        <w:rPr>
          <w:rFonts w:ascii="Times New Roman" w:hAnsi="Times New Roman" w:cs="Times New Roman"/>
          <w:sz w:val="24"/>
          <w:szCs w:val="24"/>
        </w:rPr>
      </w:pPr>
      <w:hyperlink w:anchor="P6975" w:history="1">
        <w:r w:rsidRPr="00B43337">
          <w:rPr>
            <w:rFonts w:ascii="Times New Roman" w:hAnsi="Times New Roman" w:cs="Times New Roman"/>
            <w:color w:val="0000FF"/>
            <w:sz w:val="24"/>
            <w:szCs w:val="24"/>
          </w:rPr>
          <w:t>строка 273</w:t>
        </w:r>
      </w:hyperlink>
      <w:r w:rsidRPr="00B43337">
        <w:rPr>
          <w:rFonts w:ascii="Times New Roman" w:hAnsi="Times New Roman" w:cs="Times New Roman"/>
          <w:sz w:val="24"/>
          <w:szCs w:val="24"/>
        </w:rPr>
        <w:t xml:space="preserve"> - сумма показателей по коду КОСГУ 253 "Перечисления международным организациям";</w:t>
      </w:r>
    </w:p>
    <w:p w:rsidR="00B43337" w:rsidRPr="00B43337" w:rsidRDefault="00B43337">
      <w:pPr>
        <w:pStyle w:val="ConsPlusNormal"/>
        <w:ind w:firstLine="540"/>
        <w:jc w:val="both"/>
        <w:rPr>
          <w:rFonts w:ascii="Times New Roman" w:hAnsi="Times New Roman" w:cs="Times New Roman"/>
          <w:sz w:val="24"/>
          <w:szCs w:val="24"/>
        </w:rPr>
      </w:pPr>
      <w:hyperlink w:anchor="P6979" w:history="1">
        <w:r w:rsidRPr="00B43337">
          <w:rPr>
            <w:rFonts w:ascii="Times New Roman" w:hAnsi="Times New Roman" w:cs="Times New Roman"/>
            <w:color w:val="0000FF"/>
            <w:sz w:val="24"/>
            <w:szCs w:val="24"/>
          </w:rPr>
          <w:t>строка 280</w:t>
        </w:r>
      </w:hyperlink>
      <w:r w:rsidRPr="00B43337">
        <w:rPr>
          <w:rFonts w:ascii="Times New Roman" w:hAnsi="Times New Roman" w:cs="Times New Roman"/>
          <w:sz w:val="24"/>
          <w:szCs w:val="24"/>
        </w:rPr>
        <w:t xml:space="preserve"> - сумма </w:t>
      </w:r>
      <w:hyperlink w:anchor="P6987" w:history="1">
        <w:r w:rsidRPr="00B43337">
          <w:rPr>
            <w:rFonts w:ascii="Times New Roman" w:hAnsi="Times New Roman" w:cs="Times New Roman"/>
            <w:color w:val="0000FF"/>
            <w:sz w:val="24"/>
            <w:szCs w:val="24"/>
          </w:rPr>
          <w:t>строк 281</w:t>
        </w:r>
      </w:hyperlink>
      <w:r w:rsidRPr="00B43337">
        <w:rPr>
          <w:rFonts w:ascii="Times New Roman" w:hAnsi="Times New Roman" w:cs="Times New Roman"/>
          <w:sz w:val="24"/>
          <w:szCs w:val="24"/>
        </w:rPr>
        <w:t xml:space="preserve"> - </w:t>
      </w:r>
      <w:hyperlink w:anchor="P6995" w:history="1">
        <w:r w:rsidRPr="00B43337">
          <w:rPr>
            <w:rFonts w:ascii="Times New Roman" w:hAnsi="Times New Roman" w:cs="Times New Roman"/>
            <w:color w:val="0000FF"/>
            <w:sz w:val="24"/>
            <w:szCs w:val="24"/>
          </w:rPr>
          <w:t>283</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hyperlink w:anchor="P6987" w:history="1">
        <w:r w:rsidRPr="00B43337">
          <w:rPr>
            <w:rFonts w:ascii="Times New Roman" w:hAnsi="Times New Roman" w:cs="Times New Roman"/>
            <w:color w:val="0000FF"/>
            <w:sz w:val="24"/>
            <w:szCs w:val="24"/>
          </w:rPr>
          <w:t>строка 281</w:t>
        </w:r>
      </w:hyperlink>
      <w:r w:rsidRPr="00B43337">
        <w:rPr>
          <w:rFonts w:ascii="Times New Roman" w:hAnsi="Times New Roman" w:cs="Times New Roman"/>
          <w:sz w:val="24"/>
          <w:szCs w:val="24"/>
        </w:rPr>
        <w:t xml:space="preserve"> - сумма показателей по коду КОСГУ 261 "Пенсии, пособия и выплаты по пенсионному, социальному и медицинскому страхованию населения";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588"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исключен. - </w:t>
      </w:r>
      <w:hyperlink r:id="rId589"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hyperlink w:anchor="P6991" w:history="1">
        <w:r w:rsidRPr="00B43337">
          <w:rPr>
            <w:rFonts w:ascii="Times New Roman" w:hAnsi="Times New Roman" w:cs="Times New Roman"/>
            <w:color w:val="0000FF"/>
            <w:sz w:val="24"/>
            <w:szCs w:val="24"/>
          </w:rPr>
          <w:t>строка 282</w:t>
        </w:r>
      </w:hyperlink>
      <w:r w:rsidRPr="00B43337">
        <w:rPr>
          <w:rFonts w:ascii="Times New Roman" w:hAnsi="Times New Roman" w:cs="Times New Roman"/>
          <w:sz w:val="24"/>
          <w:szCs w:val="24"/>
        </w:rPr>
        <w:t xml:space="preserve"> - сумма показателей по коду КОСГУ 262 "Пособия по социальной помощи населению";</w:t>
      </w:r>
    </w:p>
    <w:p w:rsidR="00B43337" w:rsidRPr="00B43337" w:rsidRDefault="00B43337">
      <w:pPr>
        <w:pStyle w:val="ConsPlusNormal"/>
        <w:ind w:firstLine="540"/>
        <w:jc w:val="both"/>
        <w:rPr>
          <w:rFonts w:ascii="Times New Roman" w:hAnsi="Times New Roman" w:cs="Times New Roman"/>
          <w:sz w:val="24"/>
          <w:szCs w:val="24"/>
        </w:rPr>
      </w:pPr>
      <w:hyperlink w:anchor="P6995" w:history="1">
        <w:r w:rsidRPr="00B43337">
          <w:rPr>
            <w:rFonts w:ascii="Times New Roman" w:hAnsi="Times New Roman" w:cs="Times New Roman"/>
            <w:color w:val="0000FF"/>
            <w:sz w:val="24"/>
            <w:szCs w:val="24"/>
          </w:rPr>
          <w:t>строка 283</w:t>
        </w:r>
      </w:hyperlink>
      <w:r w:rsidRPr="00B43337">
        <w:rPr>
          <w:rFonts w:ascii="Times New Roman" w:hAnsi="Times New Roman" w:cs="Times New Roman"/>
          <w:sz w:val="24"/>
          <w:szCs w:val="24"/>
        </w:rPr>
        <w:t xml:space="preserve"> - сумма показателей по коду КОСГУ 263 "Пенсии, пособия, выплачиваемые организациями сектора государственного управления";</w:t>
      </w:r>
    </w:p>
    <w:p w:rsidR="00B43337" w:rsidRPr="00B43337" w:rsidRDefault="00B43337">
      <w:pPr>
        <w:pStyle w:val="ConsPlusNormal"/>
        <w:ind w:firstLine="540"/>
        <w:jc w:val="both"/>
        <w:rPr>
          <w:rFonts w:ascii="Times New Roman" w:hAnsi="Times New Roman" w:cs="Times New Roman"/>
          <w:sz w:val="24"/>
          <w:szCs w:val="24"/>
        </w:rPr>
      </w:pPr>
      <w:hyperlink w:anchor="P6999" w:history="1">
        <w:r w:rsidRPr="00B43337">
          <w:rPr>
            <w:rFonts w:ascii="Times New Roman" w:hAnsi="Times New Roman" w:cs="Times New Roman"/>
            <w:color w:val="0000FF"/>
            <w:sz w:val="24"/>
            <w:szCs w:val="24"/>
          </w:rPr>
          <w:t>строка 290</w:t>
        </w:r>
      </w:hyperlink>
      <w:r w:rsidRPr="00B43337">
        <w:rPr>
          <w:rFonts w:ascii="Times New Roman" w:hAnsi="Times New Roman" w:cs="Times New Roman"/>
          <w:sz w:val="24"/>
          <w:szCs w:val="24"/>
        </w:rPr>
        <w:t xml:space="preserve"> - сумма по </w:t>
      </w:r>
      <w:hyperlink w:anchor="P7003" w:history="1">
        <w:r w:rsidRPr="00B43337">
          <w:rPr>
            <w:rFonts w:ascii="Times New Roman" w:hAnsi="Times New Roman" w:cs="Times New Roman"/>
            <w:color w:val="0000FF"/>
            <w:sz w:val="24"/>
            <w:szCs w:val="24"/>
          </w:rPr>
          <w:t>строке 291</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hyperlink w:anchor="P7003" w:history="1">
        <w:r w:rsidRPr="00B43337">
          <w:rPr>
            <w:rFonts w:ascii="Times New Roman" w:hAnsi="Times New Roman" w:cs="Times New Roman"/>
            <w:color w:val="0000FF"/>
            <w:sz w:val="24"/>
            <w:szCs w:val="24"/>
          </w:rPr>
          <w:t>строка 291</w:t>
        </w:r>
      </w:hyperlink>
      <w:r w:rsidRPr="00B43337">
        <w:rPr>
          <w:rFonts w:ascii="Times New Roman" w:hAnsi="Times New Roman" w:cs="Times New Roman"/>
          <w:sz w:val="24"/>
          <w:szCs w:val="24"/>
        </w:rPr>
        <w:t xml:space="preserve"> - сумма показателей по коду КОСГУ 273 "Чрезвычайные расходы по операциям с активами";</w:t>
      </w:r>
    </w:p>
    <w:p w:rsidR="00B43337" w:rsidRPr="00B43337" w:rsidRDefault="00B43337">
      <w:pPr>
        <w:pStyle w:val="ConsPlusNormal"/>
        <w:ind w:firstLine="540"/>
        <w:jc w:val="both"/>
        <w:rPr>
          <w:rFonts w:ascii="Times New Roman" w:hAnsi="Times New Roman" w:cs="Times New Roman"/>
          <w:sz w:val="24"/>
          <w:szCs w:val="24"/>
        </w:rPr>
      </w:pPr>
      <w:hyperlink w:anchor="P7011" w:history="1">
        <w:r w:rsidRPr="00B43337">
          <w:rPr>
            <w:rFonts w:ascii="Times New Roman" w:hAnsi="Times New Roman" w:cs="Times New Roman"/>
            <w:color w:val="0000FF"/>
            <w:sz w:val="24"/>
            <w:szCs w:val="24"/>
          </w:rPr>
          <w:t>строка 300</w:t>
        </w:r>
      </w:hyperlink>
      <w:r w:rsidRPr="00B43337">
        <w:rPr>
          <w:rFonts w:ascii="Times New Roman" w:hAnsi="Times New Roman" w:cs="Times New Roman"/>
          <w:sz w:val="24"/>
          <w:szCs w:val="24"/>
        </w:rPr>
        <w:t xml:space="preserve"> - сумма показателей по коду КОСГУ 290 "Прочие расходы";</w:t>
      </w:r>
    </w:p>
    <w:p w:rsidR="00B43337" w:rsidRPr="00B43337" w:rsidRDefault="00B43337">
      <w:pPr>
        <w:pStyle w:val="ConsPlusNormal"/>
        <w:ind w:firstLine="540"/>
        <w:jc w:val="both"/>
        <w:rPr>
          <w:rFonts w:ascii="Times New Roman" w:hAnsi="Times New Roman" w:cs="Times New Roman"/>
          <w:sz w:val="24"/>
          <w:szCs w:val="24"/>
        </w:rPr>
      </w:pPr>
      <w:hyperlink w:anchor="P7015" w:history="1">
        <w:r w:rsidRPr="00B43337">
          <w:rPr>
            <w:rFonts w:ascii="Times New Roman" w:hAnsi="Times New Roman" w:cs="Times New Roman"/>
            <w:color w:val="0000FF"/>
            <w:sz w:val="24"/>
            <w:szCs w:val="24"/>
          </w:rPr>
          <w:t>строка 310</w:t>
        </w:r>
      </w:hyperlink>
      <w:r w:rsidRPr="00B43337">
        <w:rPr>
          <w:rFonts w:ascii="Times New Roman" w:hAnsi="Times New Roman" w:cs="Times New Roman"/>
          <w:sz w:val="24"/>
          <w:szCs w:val="24"/>
        </w:rPr>
        <w:t xml:space="preserve"> - сумма по </w:t>
      </w:r>
      <w:hyperlink w:anchor="P7023" w:history="1">
        <w:r w:rsidRPr="00B43337">
          <w:rPr>
            <w:rFonts w:ascii="Times New Roman" w:hAnsi="Times New Roman" w:cs="Times New Roman"/>
            <w:color w:val="0000FF"/>
            <w:sz w:val="24"/>
            <w:szCs w:val="24"/>
          </w:rPr>
          <w:t>строке 320</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hyperlink w:anchor="P7023" w:history="1">
        <w:r w:rsidRPr="00B43337">
          <w:rPr>
            <w:rFonts w:ascii="Times New Roman" w:hAnsi="Times New Roman" w:cs="Times New Roman"/>
            <w:color w:val="0000FF"/>
            <w:sz w:val="24"/>
            <w:szCs w:val="24"/>
          </w:rPr>
          <w:t>строка 320</w:t>
        </w:r>
      </w:hyperlink>
      <w:r w:rsidRPr="00B43337">
        <w:rPr>
          <w:rFonts w:ascii="Times New Roman" w:hAnsi="Times New Roman" w:cs="Times New Roman"/>
          <w:sz w:val="24"/>
          <w:szCs w:val="24"/>
        </w:rPr>
        <w:t xml:space="preserve"> - сумма </w:t>
      </w:r>
      <w:hyperlink w:anchor="P7031" w:history="1">
        <w:r w:rsidRPr="00B43337">
          <w:rPr>
            <w:rFonts w:ascii="Times New Roman" w:hAnsi="Times New Roman" w:cs="Times New Roman"/>
            <w:color w:val="0000FF"/>
            <w:sz w:val="24"/>
            <w:szCs w:val="24"/>
          </w:rPr>
          <w:t>строк 321</w:t>
        </w:r>
      </w:hyperlink>
      <w:r w:rsidRPr="00B43337">
        <w:rPr>
          <w:rFonts w:ascii="Times New Roman" w:hAnsi="Times New Roman" w:cs="Times New Roman"/>
          <w:sz w:val="24"/>
          <w:szCs w:val="24"/>
        </w:rPr>
        <w:t xml:space="preserve"> - </w:t>
      </w:r>
      <w:hyperlink w:anchor="P7043" w:history="1">
        <w:r w:rsidRPr="00B43337">
          <w:rPr>
            <w:rFonts w:ascii="Times New Roman" w:hAnsi="Times New Roman" w:cs="Times New Roman"/>
            <w:color w:val="0000FF"/>
            <w:sz w:val="24"/>
            <w:szCs w:val="24"/>
          </w:rPr>
          <w:t>324</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hyperlink w:anchor="P7031" w:history="1">
        <w:r w:rsidRPr="00B43337">
          <w:rPr>
            <w:rFonts w:ascii="Times New Roman" w:hAnsi="Times New Roman" w:cs="Times New Roman"/>
            <w:color w:val="0000FF"/>
            <w:sz w:val="24"/>
            <w:szCs w:val="24"/>
          </w:rPr>
          <w:t>строка 321</w:t>
        </w:r>
      </w:hyperlink>
      <w:r w:rsidRPr="00B43337">
        <w:rPr>
          <w:rFonts w:ascii="Times New Roman" w:hAnsi="Times New Roman" w:cs="Times New Roman"/>
          <w:sz w:val="24"/>
          <w:szCs w:val="24"/>
        </w:rPr>
        <w:t xml:space="preserve"> - сумма показателей по коду КОСГУ 310 "Увеличение стоимости основных средств";</w:t>
      </w:r>
    </w:p>
    <w:p w:rsidR="00B43337" w:rsidRPr="00B43337" w:rsidRDefault="00B43337">
      <w:pPr>
        <w:pStyle w:val="ConsPlusNormal"/>
        <w:ind w:firstLine="540"/>
        <w:jc w:val="both"/>
        <w:rPr>
          <w:rFonts w:ascii="Times New Roman" w:hAnsi="Times New Roman" w:cs="Times New Roman"/>
          <w:sz w:val="24"/>
          <w:szCs w:val="24"/>
        </w:rPr>
      </w:pPr>
      <w:hyperlink w:anchor="P7035" w:history="1">
        <w:r w:rsidRPr="00B43337">
          <w:rPr>
            <w:rFonts w:ascii="Times New Roman" w:hAnsi="Times New Roman" w:cs="Times New Roman"/>
            <w:color w:val="0000FF"/>
            <w:sz w:val="24"/>
            <w:szCs w:val="24"/>
          </w:rPr>
          <w:t>строка 322</w:t>
        </w:r>
      </w:hyperlink>
      <w:r w:rsidRPr="00B43337">
        <w:rPr>
          <w:rFonts w:ascii="Times New Roman" w:hAnsi="Times New Roman" w:cs="Times New Roman"/>
          <w:sz w:val="24"/>
          <w:szCs w:val="24"/>
        </w:rPr>
        <w:t xml:space="preserve"> - сумма показателей по коду КОСГУ 320 "Увеличение стоимости нематериальных активов";</w:t>
      </w:r>
    </w:p>
    <w:p w:rsidR="00B43337" w:rsidRPr="00B43337" w:rsidRDefault="00B43337">
      <w:pPr>
        <w:pStyle w:val="ConsPlusNormal"/>
        <w:ind w:firstLine="540"/>
        <w:jc w:val="both"/>
        <w:rPr>
          <w:rFonts w:ascii="Times New Roman" w:hAnsi="Times New Roman" w:cs="Times New Roman"/>
          <w:sz w:val="24"/>
          <w:szCs w:val="24"/>
        </w:rPr>
      </w:pPr>
      <w:hyperlink w:anchor="P7039" w:history="1">
        <w:r w:rsidRPr="00B43337">
          <w:rPr>
            <w:rFonts w:ascii="Times New Roman" w:hAnsi="Times New Roman" w:cs="Times New Roman"/>
            <w:color w:val="0000FF"/>
            <w:sz w:val="24"/>
            <w:szCs w:val="24"/>
          </w:rPr>
          <w:t>строка 323</w:t>
        </w:r>
      </w:hyperlink>
      <w:r w:rsidRPr="00B43337">
        <w:rPr>
          <w:rFonts w:ascii="Times New Roman" w:hAnsi="Times New Roman" w:cs="Times New Roman"/>
          <w:sz w:val="24"/>
          <w:szCs w:val="24"/>
        </w:rPr>
        <w:t xml:space="preserve"> - сумма показателей по коду КОСГУ 330 "Увеличение стоимости непроизведенных активов;</w:t>
      </w:r>
    </w:p>
    <w:p w:rsidR="00B43337" w:rsidRPr="00B43337" w:rsidRDefault="00B43337">
      <w:pPr>
        <w:pStyle w:val="ConsPlusNormal"/>
        <w:ind w:firstLine="540"/>
        <w:jc w:val="both"/>
        <w:rPr>
          <w:rFonts w:ascii="Times New Roman" w:hAnsi="Times New Roman" w:cs="Times New Roman"/>
          <w:sz w:val="24"/>
          <w:szCs w:val="24"/>
        </w:rPr>
      </w:pPr>
      <w:hyperlink w:anchor="P7043" w:history="1">
        <w:r w:rsidRPr="00B43337">
          <w:rPr>
            <w:rFonts w:ascii="Times New Roman" w:hAnsi="Times New Roman" w:cs="Times New Roman"/>
            <w:color w:val="0000FF"/>
            <w:sz w:val="24"/>
            <w:szCs w:val="24"/>
          </w:rPr>
          <w:t>строка 324</w:t>
        </w:r>
      </w:hyperlink>
      <w:r w:rsidRPr="00B43337">
        <w:rPr>
          <w:rFonts w:ascii="Times New Roman" w:hAnsi="Times New Roman" w:cs="Times New Roman"/>
          <w:sz w:val="24"/>
          <w:szCs w:val="24"/>
        </w:rPr>
        <w:t xml:space="preserve"> - сумма показателей по коду КОСГУ 340 "Увеличение стоимости материальных запасов";</w:t>
      </w:r>
    </w:p>
    <w:p w:rsidR="00B43337" w:rsidRPr="00B43337" w:rsidRDefault="00B43337">
      <w:pPr>
        <w:pStyle w:val="ConsPlusNormal"/>
        <w:ind w:firstLine="540"/>
        <w:jc w:val="both"/>
        <w:rPr>
          <w:rFonts w:ascii="Times New Roman" w:hAnsi="Times New Roman" w:cs="Times New Roman"/>
          <w:sz w:val="24"/>
          <w:szCs w:val="24"/>
        </w:rPr>
      </w:pPr>
      <w:hyperlink w:anchor="P7058" w:history="1">
        <w:r w:rsidRPr="00B43337">
          <w:rPr>
            <w:rFonts w:ascii="Times New Roman" w:hAnsi="Times New Roman" w:cs="Times New Roman"/>
            <w:color w:val="0000FF"/>
            <w:sz w:val="24"/>
            <w:szCs w:val="24"/>
          </w:rPr>
          <w:t>строка 330</w:t>
        </w:r>
      </w:hyperlink>
      <w:r w:rsidRPr="00B43337">
        <w:rPr>
          <w:rFonts w:ascii="Times New Roman" w:hAnsi="Times New Roman" w:cs="Times New Roman"/>
          <w:sz w:val="24"/>
          <w:szCs w:val="24"/>
        </w:rPr>
        <w:t xml:space="preserve"> - сумма </w:t>
      </w:r>
      <w:hyperlink w:anchor="P7066" w:history="1">
        <w:r w:rsidRPr="00B43337">
          <w:rPr>
            <w:rFonts w:ascii="Times New Roman" w:hAnsi="Times New Roman" w:cs="Times New Roman"/>
            <w:color w:val="0000FF"/>
            <w:sz w:val="24"/>
            <w:szCs w:val="24"/>
          </w:rPr>
          <w:t>строк 340</w:t>
        </w:r>
      </w:hyperlink>
      <w:r w:rsidRPr="00B43337">
        <w:rPr>
          <w:rFonts w:ascii="Times New Roman" w:hAnsi="Times New Roman" w:cs="Times New Roman"/>
          <w:sz w:val="24"/>
          <w:szCs w:val="24"/>
        </w:rPr>
        <w:t xml:space="preserve"> и </w:t>
      </w:r>
      <w:hyperlink w:anchor="P7090" w:history="1">
        <w:r w:rsidRPr="00B43337">
          <w:rPr>
            <w:rFonts w:ascii="Times New Roman" w:hAnsi="Times New Roman" w:cs="Times New Roman"/>
            <w:color w:val="0000FF"/>
            <w:sz w:val="24"/>
            <w:szCs w:val="24"/>
          </w:rPr>
          <w:t>350</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hyperlink w:anchor="P7066" w:history="1">
        <w:r w:rsidRPr="00B43337">
          <w:rPr>
            <w:rFonts w:ascii="Times New Roman" w:hAnsi="Times New Roman" w:cs="Times New Roman"/>
            <w:color w:val="0000FF"/>
            <w:sz w:val="24"/>
            <w:szCs w:val="24"/>
          </w:rPr>
          <w:t>строка 340</w:t>
        </w:r>
      </w:hyperlink>
      <w:r w:rsidRPr="00B43337">
        <w:rPr>
          <w:rFonts w:ascii="Times New Roman" w:hAnsi="Times New Roman" w:cs="Times New Roman"/>
          <w:sz w:val="24"/>
          <w:szCs w:val="24"/>
        </w:rPr>
        <w:t xml:space="preserve"> - сумма </w:t>
      </w:r>
      <w:hyperlink w:anchor="P7074" w:history="1">
        <w:r w:rsidRPr="00B43337">
          <w:rPr>
            <w:rFonts w:ascii="Times New Roman" w:hAnsi="Times New Roman" w:cs="Times New Roman"/>
            <w:color w:val="0000FF"/>
            <w:sz w:val="24"/>
            <w:szCs w:val="24"/>
          </w:rPr>
          <w:t>строк 341</w:t>
        </w:r>
      </w:hyperlink>
      <w:r w:rsidRPr="00B43337">
        <w:rPr>
          <w:rFonts w:ascii="Times New Roman" w:hAnsi="Times New Roman" w:cs="Times New Roman"/>
          <w:sz w:val="24"/>
          <w:szCs w:val="24"/>
        </w:rPr>
        <w:t xml:space="preserve"> - </w:t>
      </w:r>
      <w:hyperlink w:anchor="P7086" w:history="1">
        <w:r w:rsidRPr="00B43337">
          <w:rPr>
            <w:rFonts w:ascii="Times New Roman" w:hAnsi="Times New Roman" w:cs="Times New Roman"/>
            <w:color w:val="0000FF"/>
            <w:sz w:val="24"/>
            <w:szCs w:val="24"/>
          </w:rPr>
          <w:t>344</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hyperlink w:anchor="P7074" w:history="1">
        <w:r w:rsidRPr="00B43337">
          <w:rPr>
            <w:rFonts w:ascii="Times New Roman" w:hAnsi="Times New Roman" w:cs="Times New Roman"/>
            <w:color w:val="0000FF"/>
            <w:sz w:val="24"/>
            <w:szCs w:val="24"/>
          </w:rPr>
          <w:t>строка 341</w:t>
        </w:r>
      </w:hyperlink>
      <w:r w:rsidRPr="00B43337">
        <w:rPr>
          <w:rFonts w:ascii="Times New Roman" w:hAnsi="Times New Roman" w:cs="Times New Roman"/>
          <w:sz w:val="24"/>
          <w:szCs w:val="24"/>
        </w:rPr>
        <w:t xml:space="preserve"> - сумма показателей по коду КОСГУ 520 "Увеличение стоимости ценных бумаг, кроме акций и иных форм участия в капитале", показатель отражается в положительном значении;</w:t>
      </w:r>
    </w:p>
    <w:p w:rsidR="00B43337" w:rsidRPr="00B43337" w:rsidRDefault="00B43337">
      <w:pPr>
        <w:pStyle w:val="ConsPlusNormal"/>
        <w:ind w:firstLine="540"/>
        <w:jc w:val="both"/>
        <w:rPr>
          <w:rFonts w:ascii="Times New Roman" w:hAnsi="Times New Roman" w:cs="Times New Roman"/>
          <w:sz w:val="24"/>
          <w:szCs w:val="24"/>
        </w:rPr>
      </w:pPr>
      <w:hyperlink w:anchor="P7078" w:history="1">
        <w:r w:rsidRPr="00B43337">
          <w:rPr>
            <w:rFonts w:ascii="Times New Roman" w:hAnsi="Times New Roman" w:cs="Times New Roman"/>
            <w:color w:val="0000FF"/>
            <w:sz w:val="24"/>
            <w:szCs w:val="24"/>
          </w:rPr>
          <w:t>строка 342</w:t>
        </w:r>
      </w:hyperlink>
      <w:r w:rsidRPr="00B43337">
        <w:rPr>
          <w:rFonts w:ascii="Times New Roman" w:hAnsi="Times New Roman" w:cs="Times New Roman"/>
          <w:sz w:val="24"/>
          <w:szCs w:val="24"/>
        </w:rPr>
        <w:t xml:space="preserve"> - сумма показателей по коду КОСГУ 530 "Увеличение стоимости акций и иных форм участия в капитале";</w:t>
      </w:r>
    </w:p>
    <w:p w:rsidR="00B43337" w:rsidRPr="00B43337" w:rsidRDefault="00B43337">
      <w:pPr>
        <w:pStyle w:val="ConsPlusNormal"/>
        <w:ind w:firstLine="540"/>
        <w:jc w:val="both"/>
        <w:rPr>
          <w:rFonts w:ascii="Times New Roman" w:hAnsi="Times New Roman" w:cs="Times New Roman"/>
          <w:sz w:val="24"/>
          <w:szCs w:val="24"/>
        </w:rPr>
      </w:pPr>
      <w:hyperlink w:anchor="P7082" w:history="1">
        <w:r w:rsidRPr="00B43337">
          <w:rPr>
            <w:rFonts w:ascii="Times New Roman" w:hAnsi="Times New Roman" w:cs="Times New Roman"/>
            <w:color w:val="0000FF"/>
            <w:sz w:val="24"/>
            <w:szCs w:val="24"/>
          </w:rPr>
          <w:t>строка 343</w:t>
        </w:r>
      </w:hyperlink>
      <w:r w:rsidRPr="00B43337">
        <w:rPr>
          <w:rFonts w:ascii="Times New Roman" w:hAnsi="Times New Roman" w:cs="Times New Roman"/>
          <w:sz w:val="24"/>
          <w:szCs w:val="24"/>
        </w:rPr>
        <w:t xml:space="preserve"> - сумма показателей по коду КОСГУ 540 "Увеличение задолженности по бюджетным кредитам", показатель отражается в положительном значении;</w:t>
      </w:r>
    </w:p>
    <w:p w:rsidR="00B43337" w:rsidRPr="00B43337" w:rsidRDefault="00B43337">
      <w:pPr>
        <w:pStyle w:val="ConsPlusNormal"/>
        <w:ind w:firstLine="540"/>
        <w:jc w:val="both"/>
        <w:rPr>
          <w:rFonts w:ascii="Times New Roman" w:hAnsi="Times New Roman" w:cs="Times New Roman"/>
          <w:sz w:val="24"/>
          <w:szCs w:val="24"/>
        </w:rPr>
      </w:pPr>
      <w:hyperlink w:anchor="P7086" w:history="1">
        <w:r w:rsidRPr="00B43337">
          <w:rPr>
            <w:rFonts w:ascii="Times New Roman" w:hAnsi="Times New Roman" w:cs="Times New Roman"/>
            <w:color w:val="0000FF"/>
            <w:sz w:val="24"/>
            <w:szCs w:val="24"/>
          </w:rPr>
          <w:t>строка 344</w:t>
        </w:r>
      </w:hyperlink>
      <w:r w:rsidRPr="00B43337">
        <w:rPr>
          <w:rFonts w:ascii="Times New Roman" w:hAnsi="Times New Roman" w:cs="Times New Roman"/>
          <w:sz w:val="24"/>
          <w:szCs w:val="24"/>
        </w:rPr>
        <w:t xml:space="preserve"> - сумма показателей по коду КОСГУ 550 "Увеличение стоимости иных финансовых активов", показатель отражается в положительном значении;</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590"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hyperlink w:anchor="P7090" w:history="1">
        <w:r w:rsidRPr="00B43337">
          <w:rPr>
            <w:rFonts w:ascii="Times New Roman" w:hAnsi="Times New Roman" w:cs="Times New Roman"/>
            <w:color w:val="0000FF"/>
            <w:sz w:val="24"/>
            <w:szCs w:val="24"/>
          </w:rPr>
          <w:t>строка 350</w:t>
        </w:r>
      </w:hyperlink>
      <w:r w:rsidRPr="00B43337">
        <w:rPr>
          <w:rFonts w:ascii="Times New Roman" w:hAnsi="Times New Roman" w:cs="Times New Roman"/>
          <w:sz w:val="24"/>
          <w:szCs w:val="24"/>
        </w:rPr>
        <w:t xml:space="preserve"> - сумма </w:t>
      </w:r>
      <w:hyperlink w:anchor="P7098" w:history="1">
        <w:r w:rsidRPr="00B43337">
          <w:rPr>
            <w:rFonts w:ascii="Times New Roman" w:hAnsi="Times New Roman" w:cs="Times New Roman"/>
            <w:color w:val="0000FF"/>
            <w:sz w:val="24"/>
            <w:szCs w:val="24"/>
          </w:rPr>
          <w:t>строк 351</w:t>
        </w:r>
      </w:hyperlink>
      <w:r w:rsidRPr="00B43337">
        <w:rPr>
          <w:rFonts w:ascii="Times New Roman" w:hAnsi="Times New Roman" w:cs="Times New Roman"/>
          <w:sz w:val="24"/>
          <w:szCs w:val="24"/>
        </w:rPr>
        <w:t xml:space="preserve"> и </w:t>
      </w:r>
      <w:hyperlink w:anchor="P7102" w:history="1">
        <w:r w:rsidRPr="00B43337">
          <w:rPr>
            <w:rFonts w:ascii="Times New Roman" w:hAnsi="Times New Roman" w:cs="Times New Roman"/>
            <w:color w:val="0000FF"/>
            <w:sz w:val="24"/>
            <w:szCs w:val="24"/>
          </w:rPr>
          <w:t>352</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hyperlink w:anchor="P7098" w:history="1">
        <w:r w:rsidRPr="00B43337">
          <w:rPr>
            <w:rFonts w:ascii="Times New Roman" w:hAnsi="Times New Roman" w:cs="Times New Roman"/>
            <w:color w:val="0000FF"/>
            <w:sz w:val="24"/>
            <w:szCs w:val="24"/>
          </w:rPr>
          <w:t>строка 351</w:t>
        </w:r>
      </w:hyperlink>
      <w:r w:rsidRPr="00B43337">
        <w:rPr>
          <w:rFonts w:ascii="Times New Roman" w:hAnsi="Times New Roman" w:cs="Times New Roman"/>
          <w:sz w:val="24"/>
          <w:szCs w:val="24"/>
        </w:rPr>
        <w:t xml:space="preserve"> - сумма показателей по коду КОСГУ 810 "Уменьшение задолженности по внутреннему государственному (муниципальному) долгу", показатель отражается в положительном значении;</w:t>
      </w:r>
    </w:p>
    <w:p w:rsidR="00B43337" w:rsidRPr="00B43337" w:rsidRDefault="00B43337">
      <w:pPr>
        <w:pStyle w:val="ConsPlusNormal"/>
        <w:ind w:firstLine="540"/>
        <w:jc w:val="both"/>
        <w:rPr>
          <w:rFonts w:ascii="Times New Roman" w:hAnsi="Times New Roman" w:cs="Times New Roman"/>
          <w:sz w:val="24"/>
          <w:szCs w:val="24"/>
        </w:rPr>
      </w:pPr>
      <w:hyperlink w:anchor="P7102" w:history="1">
        <w:r w:rsidRPr="00B43337">
          <w:rPr>
            <w:rFonts w:ascii="Times New Roman" w:hAnsi="Times New Roman" w:cs="Times New Roman"/>
            <w:color w:val="0000FF"/>
            <w:sz w:val="24"/>
            <w:szCs w:val="24"/>
          </w:rPr>
          <w:t>строка 352</w:t>
        </w:r>
      </w:hyperlink>
      <w:r w:rsidRPr="00B43337">
        <w:rPr>
          <w:rFonts w:ascii="Times New Roman" w:hAnsi="Times New Roman" w:cs="Times New Roman"/>
          <w:sz w:val="24"/>
          <w:szCs w:val="24"/>
        </w:rPr>
        <w:t xml:space="preserve"> - сумма показателей по коду КОСГУ 820 "Уменьшение задолженности по внешнему государственному долгу", показатель отражается в положительном значении;</w:t>
      </w:r>
    </w:p>
    <w:p w:rsidR="00B43337" w:rsidRPr="00B43337" w:rsidRDefault="00B43337">
      <w:pPr>
        <w:pStyle w:val="ConsPlusNormal"/>
        <w:ind w:firstLine="540"/>
        <w:jc w:val="both"/>
        <w:rPr>
          <w:rFonts w:ascii="Times New Roman" w:hAnsi="Times New Roman" w:cs="Times New Roman"/>
          <w:sz w:val="24"/>
          <w:szCs w:val="24"/>
        </w:rPr>
      </w:pPr>
      <w:hyperlink w:anchor="P7117" w:history="1">
        <w:r w:rsidRPr="00B43337">
          <w:rPr>
            <w:rFonts w:ascii="Times New Roman" w:hAnsi="Times New Roman" w:cs="Times New Roman"/>
            <w:color w:val="0000FF"/>
            <w:sz w:val="24"/>
            <w:szCs w:val="24"/>
          </w:rPr>
          <w:t>строка 380</w:t>
        </w:r>
      </w:hyperlink>
      <w:r w:rsidRPr="00B43337">
        <w:rPr>
          <w:rFonts w:ascii="Times New Roman" w:hAnsi="Times New Roman" w:cs="Times New Roman"/>
          <w:sz w:val="24"/>
          <w:szCs w:val="24"/>
        </w:rPr>
        <w:t xml:space="preserve"> - сумма </w:t>
      </w:r>
      <w:hyperlink w:anchor="P7125" w:history="1">
        <w:r w:rsidRPr="00B43337">
          <w:rPr>
            <w:rFonts w:ascii="Times New Roman" w:hAnsi="Times New Roman" w:cs="Times New Roman"/>
            <w:color w:val="0000FF"/>
            <w:sz w:val="24"/>
            <w:szCs w:val="24"/>
          </w:rPr>
          <w:t>строк 381</w:t>
        </w:r>
      </w:hyperlink>
      <w:r w:rsidRPr="00B43337">
        <w:rPr>
          <w:rFonts w:ascii="Times New Roman" w:hAnsi="Times New Roman" w:cs="Times New Roman"/>
          <w:sz w:val="24"/>
          <w:szCs w:val="24"/>
        </w:rPr>
        <w:t xml:space="preserve"> и </w:t>
      </w:r>
      <w:hyperlink w:anchor="P7129" w:history="1">
        <w:r w:rsidRPr="00B43337">
          <w:rPr>
            <w:rFonts w:ascii="Times New Roman" w:hAnsi="Times New Roman" w:cs="Times New Roman"/>
            <w:color w:val="0000FF"/>
            <w:sz w:val="24"/>
            <w:szCs w:val="24"/>
          </w:rPr>
          <w:t>382</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hyperlink w:anchor="P7125" w:history="1">
        <w:r w:rsidRPr="00B43337">
          <w:rPr>
            <w:rFonts w:ascii="Times New Roman" w:hAnsi="Times New Roman" w:cs="Times New Roman"/>
            <w:color w:val="0000FF"/>
            <w:sz w:val="24"/>
            <w:szCs w:val="24"/>
          </w:rPr>
          <w:t>строка 381</w:t>
        </w:r>
      </w:hyperlink>
      <w:r w:rsidRPr="00B43337">
        <w:rPr>
          <w:rFonts w:ascii="Times New Roman" w:hAnsi="Times New Roman" w:cs="Times New Roman"/>
          <w:sz w:val="24"/>
          <w:szCs w:val="24"/>
        </w:rPr>
        <w:t xml:space="preserve"> - сумма показателей, отраженных по </w:t>
      </w:r>
      <w:hyperlink w:anchor="P7404" w:history="1">
        <w:r w:rsidRPr="00B43337">
          <w:rPr>
            <w:rFonts w:ascii="Times New Roman" w:hAnsi="Times New Roman" w:cs="Times New Roman"/>
            <w:color w:val="0000FF"/>
            <w:sz w:val="24"/>
            <w:szCs w:val="24"/>
          </w:rPr>
          <w:t>строке 710</w:t>
        </w:r>
      </w:hyperlink>
      <w:r w:rsidRPr="00B43337">
        <w:rPr>
          <w:rFonts w:ascii="Times New Roman" w:hAnsi="Times New Roman" w:cs="Times New Roman"/>
          <w:sz w:val="24"/>
          <w:szCs w:val="24"/>
        </w:rPr>
        <w:t xml:space="preserve"> графы 6 консолидированного Отчета (ф. 0503124) и по </w:t>
      </w:r>
      <w:hyperlink w:anchor="P8028" w:history="1">
        <w:r w:rsidRPr="00B43337">
          <w:rPr>
            <w:rFonts w:ascii="Times New Roman" w:hAnsi="Times New Roman" w:cs="Times New Roman"/>
            <w:color w:val="0000FF"/>
            <w:sz w:val="24"/>
            <w:szCs w:val="24"/>
          </w:rPr>
          <w:t>строке 710</w:t>
        </w:r>
      </w:hyperlink>
      <w:r w:rsidRPr="00B43337">
        <w:rPr>
          <w:rFonts w:ascii="Times New Roman" w:hAnsi="Times New Roman" w:cs="Times New Roman"/>
          <w:sz w:val="24"/>
          <w:szCs w:val="24"/>
        </w:rPr>
        <w:t xml:space="preserve"> графы 6 консолидированного Отчета (ф. 0503127), представленных на отчетную дату, уменьшенная на величину показателя по </w:t>
      </w:r>
      <w:hyperlink w:anchor="P7418" w:history="1">
        <w:r w:rsidRPr="00B43337">
          <w:rPr>
            <w:rFonts w:ascii="Times New Roman" w:hAnsi="Times New Roman" w:cs="Times New Roman"/>
            <w:color w:val="0000FF"/>
            <w:sz w:val="24"/>
            <w:szCs w:val="24"/>
          </w:rPr>
          <w:t>строке 720</w:t>
        </w:r>
      </w:hyperlink>
      <w:r w:rsidRPr="00B43337">
        <w:rPr>
          <w:rFonts w:ascii="Times New Roman" w:hAnsi="Times New Roman" w:cs="Times New Roman"/>
          <w:sz w:val="24"/>
          <w:szCs w:val="24"/>
        </w:rPr>
        <w:t xml:space="preserve"> графы 7 консолидированного Отчета (ф. 0503124);</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591"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исключен. - </w:t>
      </w:r>
      <w:hyperlink r:id="rId592"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hyperlink w:anchor="P7129" w:history="1">
        <w:r w:rsidRPr="00B43337">
          <w:rPr>
            <w:rFonts w:ascii="Times New Roman" w:hAnsi="Times New Roman" w:cs="Times New Roman"/>
            <w:color w:val="0000FF"/>
            <w:sz w:val="24"/>
            <w:szCs w:val="24"/>
          </w:rPr>
          <w:t>строка 382</w:t>
        </w:r>
      </w:hyperlink>
      <w:r w:rsidRPr="00B43337">
        <w:rPr>
          <w:rFonts w:ascii="Times New Roman" w:hAnsi="Times New Roman" w:cs="Times New Roman"/>
          <w:sz w:val="24"/>
          <w:szCs w:val="24"/>
        </w:rPr>
        <w:t xml:space="preserve"> - сумма показателей по </w:t>
      </w:r>
      <w:hyperlink w:anchor="P7418" w:history="1">
        <w:r w:rsidRPr="00B43337">
          <w:rPr>
            <w:rFonts w:ascii="Times New Roman" w:hAnsi="Times New Roman" w:cs="Times New Roman"/>
            <w:color w:val="0000FF"/>
            <w:sz w:val="24"/>
            <w:szCs w:val="24"/>
          </w:rPr>
          <w:t>строкам 720</w:t>
        </w:r>
      </w:hyperlink>
      <w:r w:rsidRPr="00B43337">
        <w:rPr>
          <w:rFonts w:ascii="Times New Roman" w:hAnsi="Times New Roman" w:cs="Times New Roman"/>
          <w:sz w:val="24"/>
          <w:szCs w:val="24"/>
        </w:rPr>
        <w:t xml:space="preserve"> графы 6 консолидированного Отчета (ф. 0503124) и по </w:t>
      </w:r>
      <w:hyperlink w:anchor="P8046" w:history="1">
        <w:r w:rsidRPr="00B43337">
          <w:rPr>
            <w:rFonts w:ascii="Times New Roman" w:hAnsi="Times New Roman" w:cs="Times New Roman"/>
            <w:color w:val="0000FF"/>
            <w:sz w:val="24"/>
            <w:szCs w:val="24"/>
          </w:rPr>
          <w:t>строке 720</w:t>
        </w:r>
      </w:hyperlink>
      <w:r w:rsidRPr="00B43337">
        <w:rPr>
          <w:rFonts w:ascii="Times New Roman" w:hAnsi="Times New Roman" w:cs="Times New Roman"/>
          <w:sz w:val="24"/>
          <w:szCs w:val="24"/>
        </w:rPr>
        <w:t xml:space="preserve"> графы 6 консолидированных Отчетов (ф. 0503127), представленных на отчетную дату, уменьшенная на величину показателя по </w:t>
      </w:r>
      <w:hyperlink w:anchor="P7404" w:history="1">
        <w:r w:rsidRPr="00B43337">
          <w:rPr>
            <w:rFonts w:ascii="Times New Roman" w:hAnsi="Times New Roman" w:cs="Times New Roman"/>
            <w:color w:val="0000FF"/>
            <w:sz w:val="24"/>
            <w:szCs w:val="24"/>
          </w:rPr>
          <w:t>строке 710</w:t>
        </w:r>
      </w:hyperlink>
      <w:r w:rsidRPr="00B43337">
        <w:rPr>
          <w:rFonts w:ascii="Times New Roman" w:hAnsi="Times New Roman" w:cs="Times New Roman"/>
          <w:sz w:val="24"/>
          <w:szCs w:val="24"/>
        </w:rPr>
        <w:t xml:space="preserve"> графы 7 консолидированного Отчета (ф. 0503124);</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593"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исключен. - </w:t>
      </w:r>
      <w:hyperlink r:id="rId594"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Пояснительная записка </w:t>
      </w:r>
      <w:hyperlink w:anchor="P12339" w:history="1">
        <w:r w:rsidRPr="00B43337">
          <w:rPr>
            <w:rFonts w:ascii="Times New Roman" w:hAnsi="Times New Roman" w:cs="Times New Roman"/>
            <w:color w:val="0000FF"/>
            <w:sz w:val="24"/>
            <w:szCs w:val="24"/>
          </w:rPr>
          <w:t>(ф. 0503160)</w:t>
        </w:r>
      </w:hyperlink>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151. Пояснительная записка (ф. 0503160) оформляется субъектом бюджетной отчетности с периодичностью, установленной для Таблиц (Приложений) из состава Пояснительной записки (ф. 0503160). При этом в составе месячной отчетности подлежит формированию текстовая часть Пояснительной записки (ф. 0503160) в случае необходимости пояснения отдельных показателей месячной бюджетной отчетности.</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595"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bookmarkStart w:id="39" w:name="P1794"/>
      <w:bookmarkEnd w:id="39"/>
      <w:r w:rsidRPr="00B43337">
        <w:rPr>
          <w:rFonts w:ascii="Times New Roman" w:hAnsi="Times New Roman" w:cs="Times New Roman"/>
          <w:sz w:val="24"/>
          <w:szCs w:val="24"/>
        </w:rPr>
        <w:t>152. Пояснительная записка (ф. 0503160) составляется в разрезе следующих разделов:</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Раздел 1 "Организационная структура субъекта бюджетной отчетности", включающий:</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Сведения об основных направлениях деятельности </w:t>
      </w:r>
      <w:hyperlink w:anchor="P12385" w:history="1">
        <w:r w:rsidRPr="00B43337">
          <w:rPr>
            <w:rFonts w:ascii="Times New Roman" w:hAnsi="Times New Roman" w:cs="Times New Roman"/>
            <w:color w:val="0000FF"/>
            <w:sz w:val="24"/>
            <w:szCs w:val="24"/>
          </w:rPr>
          <w:t>(Таблица N 1)</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Сведения о количестве подведомственных участников бюджетного процесса, учреждений и государственных (муниципальных) унитарных предприятий </w:t>
      </w:r>
      <w:hyperlink w:anchor="P12557" w:history="1">
        <w:r w:rsidRPr="00B43337">
          <w:rPr>
            <w:rFonts w:ascii="Times New Roman" w:hAnsi="Times New Roman" w:cs="Times New Roman"/>
            <w:color w:val="0000FF"/>
            <w:sz w:val="24"/>
            <w:szCs w:val="24"/>
          </w:rPr>
          <w:t>(ф. 0503161)</w:t>
        </w:r>
      </w:hyperlink>
      <w:r w:rsidRPr="00B43337">
        <w:rPr>
          <w:rFonts w:ascii="Times New Roman" w:hAnsi="Times New Roman" w:cs="Times New Roman"/>
          <w:sz w:val="24"/>
          <w:szCs w:val="24"/>
        </w:rPr>
        <w:t>;</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596"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иную информацию, оказавшую существенное влияние и характеризующую организационную структуру субъекта бюджетной отчетности за отчетный период, не нашедшую отражения в таблицах и приложениях, включаемых в раздел, в том числе:</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о наличии государственных (муниципальных) унитарных и казенных предприятий и изменениях в их количестве, произошедших за отчетный период;</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об изменении состава бюджетных полномочий получателей, распорядителей бюджетных средств, находящихся в ведении главного распорядителя (распорядителя) бюджетных средств, а также администраторов, находящихся в ведении главных администраторов источников финансирования дефицита бюджета, главных администраторов доходов бюджета;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Раздел 2 "Результаты деятельности субъекта бюджетной отчетности", включающий:</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Сведения о мерах по повышению эффективности расходования бюджетных средств </w:t>
      </w:r>
      <w:hyperlink w:anchor="P12402" w:history="1">
        <w:r w:rsidRPr="00B43337">
          <w:rPr>
            <w:rFonts w:ascii="Times New Roman" w:hAnsi="Times New Roman" w:cs="Times New Roman"/>
            <w:color w:val="0000FF"/>
            <w:sz w:val="24"/>
            <w:szCs w:val="24"/>
          </w:rPr>
          <w:t>(Таблица N 2)</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Сведения о результатах деятельности </w:t>
      </w:r>
      <w:hyperlink w:anchor="P12650" w:history="1">
        <w:r w:rsidRPr="00B43337">
          <w:rPr>
            <w:rFonts w:ascii="Times New Roman" w:hAnsi="Times New Roman" w:cs="Times New Roman"/>
            <w:color w:val="0000FF"/>
            <w:sz w:val="24"/>
            <w:szCs w:val="24"/>
          </w:rPr>
          <w:t>(ф. 0503162)</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иную информацию, оказавшую существенное влияние и характеризующую результаты деятельности субъекта бюджетной отчетности за отчетный период, не нашедшую отражения в таблицах и приложениях, включаемых в раздел, в том числе:</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о мерах по повышению квалификации и переподготовке специалистов;</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о ресурсах (численность работников, стоимость имущества, бюджетные расходы, объемы закупок и т.д.), используемых для достижения показателей результативности деятельности субъекта бюджетной отчетности (разъяснения к форме </w:t>
      </w:r>
      <w:hyperlink w:anchor="P12650" w:history="1">
        <w:r w:rsidRPr="00B43337">
          <w:rPr>
            <w:rFonts w:ascii="Times New Roman" w:hAnsi="Times New Roman" w:cs="Times New Roman"/>
            <w:color w:val="0000FF"/>
            <w:sz w:val="24"/>
            <w:szCs w:val="24"/>
          </w:rPr>
          <w:t>0503162</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о техническом состоянии, эффективности использования, обеспеченности субъекта бюджетной отчетности и его структурных подразделений основными фондами (соответствия величины, состава и технического уровня фондов реальной потребности в них), основных мероприятиях по улучшению состояния и сохранности основных средств; характеристика комплектности, а также сведения о своевременности поступления материальных запасов;</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Раздел 3 "Анализ отчета об исполнении бюджета субъектом бюджетной отчетности", включающий:</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Сведения об исполнении текстовых статей закона (решения) о бюджете </w:t>
      </w:r>
      <w:hyperlink w:anchor="P12429" w:history="1">
        <w:r w:rsidRPr="00B43337">
          <w:rPr>
            <w:rFonts w:ascii="Times New Roman" w:hAnsi="Times New Roman" w:cs="Times New Roman"/>
            <w:color w:val="0000FF"/>
            <w:sz w:val="24"/>
            <w:szCs w:val="24"/>
          </w:rPr>
          <w:t>(Таблица N 3)</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Сведения об изменениях бюджетной росписи главного распорядителя бюджетных средств, главного администратора источников финансирования дефицита бюджета </w:t>
      </w:r>
      <w:hyperlink w:anchor="P12705" w:history="1">
        <w:r w:rsidRPr="00B43337">
          <w:rPr>
            <w:rFonts w:ascii="Times New Roman" w:hAnsi="Times New Roman" w:cs="Times New Roman"/>
            <w:color w:val="0000FF"/>
            <w:sz w:val="24"/>
            <w:szCs w:val="24"/>
          </w:rPr>
          <w:t>(ф. 0503163)</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Сведения об исполнении бюджета </w:t>
      </w:r>
      <w:hyperlink w:anchor="P12745" w:history="1">
        <w:r w:rsidRPr="00B43337">
          <w:rPr>
            <w:rFonts w:ascii="Times New Roman" w:hAnsi="Times New Roman" w:cs="Times New Roman"/>
            <w:color w:val="0000FF"/>
            <w:sz w:val="24"/>
            <w:szCs w:val="24"/>
          </w:rPr>
          <w:t>(ф. 0503164)</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Сведения об исполнении мероприятий в рамках целевых программ </w:t>
      </w:r>
      <w:hyperlink w:anchor="P12959" w:history="1">
        <w:r w:rsidRPr="00B43337">
          <w:rPr>
            <w:rFonts w:ascii="Times New Roman" w:hAnsi="Times New Roman" w:cs="Times New Roman"/>
            <w:color w:val="0000FF"/>
            <w:sz w:val="24"/>
            <w:szCs w:val="24"/>
          </w:rPr>
          <w:t>(ф. 0503166)</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Сведения о целевых иностранных кредитах </w:t>
      </w:r>
      <w:hyperlink w:anchor="P13032" w:history="1">
        <w:r w:rsidRPr="00B43337">
          <w:rPr>
            <w:rFonts w:ascii="Times New Roman" w:hAnsi="Times New Roman" w:cs="Times New Roman"/>
            <w:color w:val="0000FF"/>
            <w:sz w:val="24"/>
            <w:szCs w:val="24"/>
          </w:rPr>
          <w:t>(ф. 0503167)</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исключен. - </w:t>
      </w:r>
      <w:hyperlink r:id="rId597"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информация, характеризующая результаты анализа исполнения текстовых статей закона (решения) о бюджете, касающихся приоритетных национальных проектов и имеющих отношение к деятельности субъекта бюджетной отчетности;</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информация об эффективности использования средств федерального бюджета (конкретные результаты) в рамках федеральных целевых программ представляется в разрезе подпрограмм, а </w:t>
      </w:r>
      <w:r w:rsidRPr="00B43337">
        <w:rPr>
          <w:rFonts w:ascii="Times New Roman" w:hAnsi="Times New Roman" w:cs="Times New Roman"/>
          <w:sz w:val="24"/>
          <w:szCs w:val="24"/>
        </w:rPr>
        <w:lastRenderedPageBreak/>
        <w:t>также непрограммной части;</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598"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иную информацию, оказавшую существенное влияние и характеризующую результаты исполнения бюджета субъектом бюджетной отчетности за отчетный период, не нашедшую отражения в таблицах и приложениях, включаемых в раздел;</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информацию о принятии бюджетных обязательств (денежных обязательств) сверх утвержденного субъекту бюджетной отчетности на финансовый год объема бюджетных ассигнований и (или) лимитов бюджетных обязательств;</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599"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Раздел 4 "Анализ показателей бухгалтерской отчетности субъекта бюджетной отчетности", включающий:</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600"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Сведения о движении нефинансовых активов </w:t>
      </w:r>
      <w:hyperlink w:anchor="P13103" w:history="1">
        <w:r w:rsidRPr="00B43337">
          <w:rPr>
            <w:rFonts w:ascii="Times New Roman" w:hAnsi="Times New Roman" w:cs="Times New Roman"/>
            <w:color w:val="0000FF"/>
            <w:sz w:val="24"/>
            <w:szCs w:val="24"/>
          </w:rPr>
          <w:t>(ф. 0503168)</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Сведения по дебиторской и кредиторской задолженности </w:t>
      </w:r>
      <w:hyperlink w:anchor="P13882" w:history="1">
        <w:r w:rsidRPr="00B43337">
          <w:rPr>
            <w:rFonts w:ascii="Times New Roman" w:hAnsi="Times New Roman" w:cs="Times New Roman"/>
            <w:color w:val="0000FF"/>
            <w:sz w:val="24"/>
            <w:szCs w:val="24"/>
          </w:rPr>
          <w:t>(ф. 0503169)</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Сведения о финансовых вложениях получателя бюджетных средств, администратора источников финансирования дефицита бюджета </w:t>
      </w:r>
      <w:hyperlink w:anchor="P14030" w:history="1">
        <w:r w:rsidRPr="00B43337">
          <w:rPr>
            <w:rFonts w:ascii="Times New Roman" w:hAnsi="Times New Roman" w:cs="Times New Roman"/>
            <w:color w:val="0000FF"/>
            <w:sz w:val="24"/>
            <w:szCs w:val="24"/>
          </w:rPr>
          <w:t>(ф. 0503171)</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Сведения о государственном (муниципальном) долге, предоставленных бюджетных кредитах </w:t>
      </w:r>
      <w:hyperlink w:anchor="P14105" w:history="1">
        <w:r w:rsidRPr="00B43337">
          <w:rPr>
            <w:rFonts w:ascii="Times New Roman" w:hAnsi="Times New Roman" w:cs="Times New Roman"/>
            <w:color w:val="0000FF"/>
            <w:sz w:val="24"/>
            <w:szCs w:val="24"/>
          </w:rPr>
          <w:t>(ф. 0503172)</w:t>
        </w:r>
      </w:hyperlink>
      <w:r w:rsidRPr="00B43337">
        <w:rPr>
          <w:rFonts w:ascii="Times New Roman" w:hAnsi="Times New Roman" w:cs="Times New Roman"/>
          <w:sz w:val="24"/>
          <w:szCs w:val="24"/>
        </w:rPr>
        <w:t>;</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601"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Сведения об изменении остатков валюты баланса </w:t>
      </w:r>
      <w:hyperlink w:anchor="P14251" w:history="1">
        <w:r w:rsidRPr="00B43337">
          <w:rPr>
            <w:rFonts w:ascii="Times New Roman" w:hAnsi="Times New Roman" w:cs="Times New Roman"/>
            <w:color w:val="0000FF"/>
            <w:sz w:val="24"/>
            <w:szCs w:val="24"/>
          </w:rPr>
          <w:t>(ф. 0503173)</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Сведения о доходах бюджета от перечисления части прибыли (дивидендов) государственных (муниципальных) унитарных предприятий, иных организаций с государственным участием в капитале </w:t>
      </w:r>
      <w:hyperlink w:anchor="P15124" w:history="1">
        <w:r w:rsidRPr="00B43337">
          <w:rPr>
            <w:rFonts w:ascii="Times New Roman" w:hAnsi="Times New Roman" w:cs="Times New Roman"/>
            <w:color w:val="0000FF"/>
            <w:sz w:val="24"/>
            <w:szCs w:val="24"/>
          </w:rPr>
          <w:t>(ф. 0503174)</w:t>
        </w:r>
      </w:hyperlink>
      <w:r w:rsidRPr="00B43337">
        <w:rPr>
          <w:rFonts w:ascii="Times New Roman" w:hAnsi="Times New Roman" w:cs="Times New Roman"/>
          <w:sz w:val="24"/>
          <w:szCs w:val="24"/>
        </w:rPr>
        <w:t>;</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602"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Сведения о принятых и неисполненных обязательствах получателя бюджетных средств </w:t>
      </w:r>
      <w:hyperlink w:anchor="P15236" w:history="1">
        <w:r w:rsidRPr="00B43337">
          <w:rPr>
            <w:rFonts w:ascii="Times New Roman" w:hAnsi="Times New Roman" w:cs="Times New Roman"/>
            <w:color w:val="0000FF"/>
            <w:sz w:val="24"/>
            <w:szCs w:val="24"/>
          </w:rPr>
          <w:t>(ф. 0503175)</w:t>
        </w:r>
      </w:hyperlink>
      <w:r w:rsidRPr="00B43337">
        <w:rPr>
          <w:rFonts w:ascii="Times New Roman" w:hAnsi="Times New Roman" w:cs="Times New Roman"/>
          <w:sz w:val="24"/>
          <w:szCs w:val="24"/>
        </w:rPr>
        <w:t>;</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603"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Сведения по ущербу имуществу, хищениях денежных средств и материальных ценностей </w:t>
      </w:r>
      <w:hyperlink w:anchor="P15561" w:history="1">
        <w:r w:rsidRPr="00B43337">
          <w:rPr>
            <w:rFonts w:ascii="Times New Roman" w:hAnsi="Times New Roman" w:cs="Times New Roman"/>
            <w:color w:val="0000FF"/>
            <w:sz w:val="24"/>
            <w:szCs w:val="24"/>
          </w:rPr>
          <w:t>(ф. 0503176)</w:t>
        </w:r>
      </w:hyperlink>
      <w:r w:rsidRPr="00B43337">
        <w:rPr>
          <w:rFonts w:ascii="Times New Roman" w:hAnsi="Times New Roman" w:cs="Times New Roman"/>
          <w:sz w:val="24"/>
          <w:szCs w:val="24"/>
        </w:rPr>
        <w:t>;</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604"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Сведения об остатках денежных средств на счетах получателя бюджетных средств </w:t>
      </w:r>
      <w:hyperlink w:anchor="P15873" w:history="1">
        <w:r w:rsidRPr="00B43337">
          <w:rPr>
            <w:rFonts w:ascii="Times New Roman" w:hAnsi="Times New Roman" w:cs="Times New Roman"/>
            <w:color w:val="0000FF"/>
            <w:sz w:val="24"/>
            <w:szCs w:val="24"/>
          </w:rPr>
          <w:t>(ф. 0503178)</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иную информацию, оказавшую существенное влияние и характеризующую показатели бухгалтерской отчетности субъекта бюджетной отчетности за отчетный период, не нашедшую отражения в таблицах и приложениях, включаемых в раздел;</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605"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Раздел 5 "Прочие вопросы деятельности субъекта бюджетной отчетности", включающий:</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Сведения об особенностях ведения бюджетного учета </w:t>
      </w:r>
      <w:hyperlink w:anchor="P12447" w:history="1">
        <w:r w:rsidRPr="00B43337">
          <w:rPr>
            <w:rFonts w:ascii="Times New Roman" w:hAnsi="Times New Roman" w:cs="Times New Roman"/>
            <w:color w:val="0000FF"/>
            <w:sz w:val="24"/>
            <w:szCs w:val="24"/>
          </w:rPr>
          <w:t>(Таблица N 4)</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Сведения о результатах мероприятий внутреннего государственного (муниципального) финансового контроля </w:t>
      </w:r>
      <w:hyperlink w:anchor="P12468" w:history="1">
        <w:r w:rsidRPr="00B43337">
          <w:rPr>
            <w:rFonts w:ascii="Times New Roman" w:hAnsi="Times New Roman" w:cs="Times New Roman"/>
            <w:color w:val="0000FF"/>
            <w:sz w:val="24"/>
            <w:szCs w:val="24"/>
          </w:rPr>
          <w:t>(Таблица N 5)</w:t>
        </w:r>
      </w:hyperlink>
      <w:r w:rsidRPr="00B43337">
        <w:rPr>
          <w:rFonts w:ascii="Times New Roman" w:hAnsi="Times New Roman" w:cs="Times New Roman"/>
          <w:sz w:val="24"/>
          <w:szCs w:val="24"/>
        </w:rPr>
        <w:t>;</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606"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Сведения о проведении инвентаризаций </w:t>
      </w:r>
      <w:hyperlink w:anchor="P12490" w:history="1">
        <w:r w:rsidRPr="00B43337">
          <w:rPr>
            <w:rFonts w:ascii="Times New Roman" w:hAnsi="Times New Roman" w:cs="Times New Roman"/>
            <w:color w:val="0000FF"/>
            <w:sz w:val="24"/>
            <w:szCs w:val="24"/>
          </w:rPr>
          <w:t>(Таблица N 6)</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Сведения об исполнении судебных решений по денежным обязательствам бюджета </w:t>
      </w:r>
      <w:hyperlink w:anchor="P16008" w:history="1">
        <w:r w:rsidRPr="00B43337">
          <w:rPr>
            <w:rFonts w:ascii="Times New Roman" w:hAnsi="Times New Roman" w:cs="Times New Roman"/>
            <w:color w:val="0000FF"/>
            <w:sz w:val="24"/>
            <w:szCs w:val="24"/>
          </w:rPr>
          <w:t>(ф. 0503296)</w:t>
        </w:r>
      </w:hyperlink>
      <w:r w:rsidRPr="00B43337">
        <w:rPr>
          <w:rFonts w:ascii="Times New Roman" w:hAnsi="Times New Roman" w:cs="Times New Roman"/>
          <w:sz w:val="24"/>
          <w:szCs w:val="24"/>
        </w:rPr>
        <w:t>;</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607"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26.08.2015 N 135н)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Сведения о результатах внешнего государственного (муниципального) финансового контроля </w:t>
      </w:r>
      <w:hyperlink w:anchor="P12526" w:history="1">
        <w:r w:rsidRPr="00B43337">
          <w:rPr>
            <w:rFonts w:ascii="Times New Roman" w:hAnsi="Times New Roman" w:cs="Times New Roman"/>
            <w:color w:val="0000FF"/>
            <w:sz w:val="24"/>
            <w:szCs w:val="24"/>
          </w:rPr>
          <w:t>(Таблица N 7)</w:t>
        </w:r>
      </w:hyperlink>
      <w:r w:rsidRPr="00B43337">
        <w:rPr>
          <w:rFonts w:ascii="Times New Roman" w:hAnsi="Times New Roman" w:cs="Times New Roman"/>
          <w:sz w:val="24"/>
          <w:szCs w:val="24"/>
        </w:rPr>
        <w:t>;</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608"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Сведения об использовании информационно-коммуникационных технологий </w:t>
      </w:r>
      <w:hyperlink w:anchor="P15653" w:history="1">
        <w:r w:rsidRPr="00B43337">
          <w:rPr>
            <w:rFonts w:ascii="Times New Roman" w:hAnsi="Times New Roman" w:cs="Times New Roman"/>
            <w:color w:val="0000FF"/>
            <w:sz w:val="24"/>
            <w:szCs w:val="24"/>
          </w:rPr>
          <w:t>(ф. 0503177)</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иную информацию, оказавшую существенное влияние и характеризующую показатели деятельности субъекта бюджетной отчетности за отчетный период, не нашедшую отражения в таблицах и приложениях, включаемых в раздел, в том числе:</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перечень документов главного распорядителя бюджетных средств, главного администратора источников финансирования дефицита бюджета, главного администратора </w:t>
      </w:r>
      <w:r w:rsidRPr="00B43337">
        <w:rPr>
          <w:rFonts w:ascii="Times New Roman" w:hAnsi="Times New Roman" w:cs="Times New Roman"/>
          <w:sz w:val="24"/>
          <w:szCs w:val="24"/>
        </w:rPr>
        <w:lastRenderedPageBreak/>
        <w:t>доходов бюджетов, регулирующих вопросы бюджетного учета и отчетности в системе подведомственных ему получателей бюджетных средств, администраторов источников финансирования дефицита бюджета, администраторов доходов бюджета, соответственно;</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609"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корреспонденция счетов бюджетного учета для отражения хозяйственных операций, утвержденная главным распорядителем бюджетных средств, главным администратором источников финансирования дефицита бюджета, главным администратором доходов бюджетов дополнительно к перечню, установленному Инструкцией по бюджетному учету;</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перечень форм отчетности, не включенных в состав бюджетной отчетности за отчетный период согласно </w:t>
      </w:r>
      <w:hyperlink w:anchor="P84" w:history="1">
        <w:r w:rsidRPr="00B43337">
          <w:rPr>
            <w:rFonts w:ascii="Times New Roman" w:hAnsi="Times New Roman" w:cs="Times New Roman"/>
            <w:color w:val="0000FF"/>
            <w:sz w:val="24"/>
            <w:szCs w:val="24"/>
          </w:rPr>
          <w:t>абзацу первому пункта 8</w:t>
        </w:r>
      </w:hyperlink>
      <w:r w:rsidRPr="00B43337">
        <w:rPr>
          <w:rFonts w:ascii="Times New Roman" w:hAnsi="Times New Roman" w:cs="Times New Roman"/>
          <w:sz w:val="24"/>
          <w:szCs w:val="24"/>
        </w:rPr>
        <w:t xml:space="preserve"> настоящей Инструкции ввиду отсутствия числовых значений показателей.</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610"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153. </w:t>
      </w:r>
      <w:hyperlink w:anchor="P12385" w:history="1">
        <w:r w:rsidRPr="00B43337">
          <w:rPr>
            <w:rFonts w:ascii="Times New Roman" w:hAnsi="Times New Roman" w:cs="Times New Roman"/>
            <w:color w:val="0000FF"/>
            <w:sz w:val="24"/>
            <w:szCs w:val="24"/>
          </w:rPr>
          <w:t>Таблица N 1</w:t>
        </w:r>
      </w:hyperlink>
      <w:r w:rsidRPr="00B43337">
        <w:rPr>
          <w:rFonts w:ascii="Times New Roman" w:hAnsi="Times New Roman" w:cs="Times New Roman"/>
          <w:sz w:val="24"/>
          <w:szCs w:val="24"/>
        </w:rPr>
        <w:t xml:space="preserve"> "Сведения об основных направлениях деятельности".</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Информация в таблице характеризует цели деятельности субъекта бюджетной отчетности, а также вытекающие из них направления деятельности (функции) с кратким обоснованием соответствия целей и направлений деятельности (функций) субъекта бюджетной отчетности его учредительным документам либо положениям о соответствующих органах власти.</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Таблица оформляется главным распорядителем, распорядителем, получателем бюджетных средств, главным администратором, администратором источников финансирования дефицита бюджета, главным администратором, администратором доходов бюджетов, финансовым органом, органом, осуществляющим кассовое обслуживание исполнения бюджета.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Периодичность представления - годовая.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1 указываются цели, для исполнения которых создан и функционирует субъект бюджетной отчетности.</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2 указывается краткая характеристика целей деятельности путем отражения основных направлений деятельности и функций субъекта бюджетной отчетности в рамках реализации установленных целей.</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3 указывается правовое обоснование установленных в графах 1, 2 целей и функций в соответствии с действующими нормативными правовыми и организационно-распорядительными документами.</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154. </w:t>
      </w:r>
      <w:hyperlink w:anchor="P12402" w:history="1">
        <w:r w:rsidRPr="00B43337">
          <w:rPr>
            <w:rFonts w:ascii="Times New Roman" w:hAnsi="Times New Roman" w:cs="Times New Roman"/>
            <w:color w:val="0000FF"/>
            <w:sz w:val="24"/>
            <w:szCs w:val="24"/>
          </w:rPr>
          <w:t>Таблица N 2</w:t>
        </w:r>
      </w:hyperlink>
      <w:r w:rsidRPr="00B43337">
        <w:rPr>
          <w:rFonts w:ascii="Times New Roman" w:hAnsi="Times New Roman" w:cs="Times New Roman"/>
          <w:sz w:val="24"/>
          <w:szCs w:val="24"/>
        </w:rPr>
        <w:t xml:space="preserve"> "Сведения о мерах по повышению эффективности расходования бюджетных средств".</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Информация в таблице характеризует меры по повышению эффективности расходования бюджетных средств, проводимые субъектом бюджетной отчетности на основании организационно-распорядительных документов главного распорядителя, распорядителя и получателя бюджетных средств, главного администратора, администратора, осуществляющего отдельные полномочия главного администратора и администратора источников финансирования дефицита бюджета.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Таблица оформляется получателем бюджетных средств.</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Периодичность представления - годовая.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1 указывается перечень мероприятий по повышению эффективности расходования бюджетных средств, определенных организационно-распорядительными документами главного распорядителя, распорядителя и получателя бюджетных средств, главного администратора, администратора, осуществляющего отдельные полномочия главного администратора и администратора источников финансирования дефицита бюджета.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графах 2 - 4 указываются реквизиты соответствующих организационно-распорядительных документов.</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5 указываются результаты применения мер (с указанием показателей, характеризующих степень их результативности).</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155. </w:t>
      </w:r>
      <w:hyperlink w:anchor="P12429" w:history="1">
        <w:r w:rsidRPr="00B43337">
          <w:rPr>
            <w:rFonts w:ascii="Times New Roman" w:hAnsi="Times New Roman" w:cs="Times New Roman"/>
            <w:color w:val="0000FF"/>
            <w:sz w:val="24"/>
            <w:szCs w:val="24"/>
          </w:rPr>
          <w:t>Таблица N 3</w:t>
        </w:r>
      </w:hyperlink>
      <w:r w:rsidRPr="00B43337">
        <w:rPr>
          <w:rFonts w:ascii="Times New Roman" w:hAnsi="Times New Roman" w:cs="Times New Roman"/>
          <w:sz w:val="24"/>
          <w:szCs w:val="24"/>
        </w:rPr>
        <w:t xml:space="preserve"> "Сведения об исполнении текстовых статей закона (решения) о бюджете".</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Информация в таблице характеризует результаты анализа исполнения текстовых статей закона (решения) о бюджете, имеющих отношение к деятельности субъекта бюджетной отчетности.</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Таблица оформляется главным распорядителем, распорядителем, главным </w:t>
      </w:r>
      <w:r w:rsidRPr="00B43337">
        <w:rPr>
          <w:rFonts w:ascii="Times New Roman" w:hAnsi="Times New Roman" w:cs="Times New Roman"/>
          <w:sz w:val="24"/>
          <w:szCs w:val="24"/>
        </w:rPr>
        <w:lastRenderedPageBreak/>
        <w:t>администратором, администратором, осуществляющим отдельные полномочия главного администратора источников финансирования дефицита бюджета, главным администратором, администратором, осуществляющим отдельные полномочия главного администратора доходов бюджета, финансовым органом.</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Периодичность представления - квартальная, годовая.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1 указывается содержание текстовой статьи закона (решения о бюджете), имеющей отношение к субъекту бюджетной отчетности.</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2 указывается результат исполнения положений текстовых статей (с указанием показателей, характеризующих степень их результативности).</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3 указываются причины неисполнения положений текстовых статей.</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156. </w:t>
      </w:r>
      <w:hyperlink w:anchor="P12447" w:history="1">
        <w:r w:rsidRPr="00B43337">
          <w:rPr>
            <w:rFonts w:ascii="Times New Roman" w:hAnsi="Times New Roman" w:cs="Times New Roman"/>
            <w:color w:val="0000FF"/>
            <w:sz w:val="24"/>
            <w:szCs w:val="24"/>
          </w:rPr>
          <w:t>Таблица N 4</w:t>
        </w:r>
      </w:hyperlink>
      <w:r w:rsidRPr="00B43337">
        <w:rPr>
          <w:rFonts w:ascii="Times New Roman" w:hAnsi="Times New Roman" w:cs="Times New Roman"/>
          <w:sz w:val="24"/>
          <w:szCs w:val="24"/>
        </w:rPr>
        <w:t xml:space="preserve"> "Сведения об особенностях ведения бюджетного учета".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Информация в таблице характеризует использованные в отчетном периоде особенности отражения в бюджетном учете операций с активами и обязательствами бюджетного учреждения в части установленного Инструкцией по бюджетному учету права самостоятельного определения таких особенностей и отраслевых особенностей бюджетного учета, разработанных соответствующими федеральными органами исполнительной власти и утвержденных в установленном порядке.</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611"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Таблица оформляется главным распорядителем, распорядителем, получателем бюджетных средств, главным администратором, администратором, источников финансирования дефицита бюджета, главным администратором, администратором доходов бюджета, финансовым органом, органом, осуществляющим кассовое обслуживание исполнения бюджета.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Периодичность представления - годовая.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1 указывается наименование объекта бюджетного учета, в отношении которого применяются особенности при отражении операций в бюджетном учете.</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2 указывается код счета бюджетного учета, на котором отражаются указанные в графе 1 объекты бюджетного учета.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3 указывается характеристика применяемых особенностей бюджетного учета в отношении указанных в графе 1 объектов бюджетного учета.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4 указывается правовое обоснование применения определенных в графе 3 особенностей (особенности, определенные исходя из положений Инструкции по бюджетному учету и организационно-распорядительных документов соответствующих федеральных органов исполнительной власти, введенных в действие в установленном порядке).</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157. </w:t>
      </w:r>
      <w:hyperlink w:anchor="P12468" w:history="1">
        <w:r w:rsidRPr="00B43337">
          <w:rPr>
            <w:rFonts w:ascii="Times New Roman" w:hAnsi="Times New Roman" w:cs="Times New Roman"/>
            <w:color w:val="0000FF"/>
            <w:sz w:val="24"/>
            <w:szCs w:val="24"/>
          </w:rPr>
          <w:t>Таблица N 5</w:t>
        </w:r>
      </w:hyperlink>
      <w:r w:rsidRPr="00B43337">
        <w:rPr>
          <w:rFonts w:ascii="Times New Roman" w:hAnsi="Times New Roman" w:cs="Times New Roman"/>
          <w:sz w:val="24"/>
          <w:szCs w:val="24"/>
        </w:rPr>
        <w:t xml:space="preserve"> "Сведения о результатах мероприятий внутреннего государственного (муниципального) финансового контроля".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612"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Информация в таблице характеризует результаты проведенных в отчетном периоде мероприятий по внутреннему контролю за соблюдением требований бюджетного законодательства, соблюдением финансовой дисциплины и эффективным использованием материальных и финансовых ресурсов, а также правильным ведением бюджетного учета и составлением отчетности субъектом бюджетной отчетности.</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Таблица оформляется главным распорядителем, распорядителем, получателем бюджетных средств, главным администратором, администратором источников финансирования дефицита бюджета, главным администратором, администратором доходов бюджета, финансовым органом по результатам контрольных мероприятий Федеральной службы финансово-бюджетного надзора, органов государственного (муниципального) финансового контроля, являющихся соответственно органами (должностными лицами) исполнительной власти субъектов Российской Федерации, местных администраций.</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613"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Периодичность представления - годовая.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1 указывается проверяемый период.</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614"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2 указывается наименование контрольного мероприятия.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615"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lastRenderedPageBreak/>
        <w:t>В графе 3 указываются нарушения, выявленные в результате мероприятий внутреннего контроля.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616"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4 указывается информация о мерах, принятых субъектом бюджетной отчетности по устранению выявленных нарушений, а также информация об их отмене и изменении, в том числе на основании решений, принятых судебными органами.</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617"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158. </w:t>
      </w:r>
      <w:hyperlink w:anchor="P12490" w:history="1">
        <w:r w:rsidRPr="00B43337">
          <w:rPr>
            <w:rFonts w:ascii="Times New Roman" w:hAnsi="Times New Roman" w:cs="Times New Roman"/>
            <w:color w:val="0000FF"/>
            <w:sz w:val="24"/>
            <w:szCs w:val="24"/>
          </w:rPr>
          <w:t>Таблица N 6</w:t>
        </w:r>
      </w:hyperlink>
      <w:r w:rsidRPr="00B43337">
        <w:rPr>
          <w:rFonts w:ascii="Times New Roman" w:hAnsi="Times New Roman" w:cs="Times New Roman"/>
          <w:sz w:val="24"/>
          <w:szCs w:val="24"/>
        </w:rPr>
        <w:t xml:space="preserve"> "Сведения о проведении инвентаризаций".</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Информация в таблице характеризует результаты проведенных в отчетном периоде инвентаризаций имущества и обязательств субъекта бюджетной отчетности в части выявленных расхождений.</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Таблица оформляется главным распорядителем, распорядителем получателем бюджетных средств, главным администратором, администратором источников финансирования дефицита бюджета, главным администратором, администратором доходов бюджета, финансовым органом, органом, осуществляющим кассовое обслуживание исполнения бюджета.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Периодичность представления - годовая.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графах 1 - 4 указываются причины проведения инвентаризации (составление годовой бюджетной отчетности, смена материально ответственных лиц, выявление фактов хищения, злоупотребления или порчи имущества, чрезвычайные ситуации, требующие проведения инвентаризации, реорганизация или ликвидация субъекта бюджетной отчетности и другие случаи, предусмотренные законодательством Российской Федерации), дата проведения инвентаризации и реквизиты распорядительного документа о проведении инвентаризации.</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графах 5, 6 указываются выявленные при проведении инвентаризации расхождения с данными бюджетного учета с указанием суммы расхождений и кода счета бюджетного учета с данными, по которому выявлены расхождения.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7 указываются меры, принятые субъектом бюджетной отчетности по устранению выявленных расхождений.</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159. </w:t>
      </w:r>
      <w:hyperlink w:anchor="P12526" w:history="1">
        <w:r w:rsidRPr="00B43337">
          <w:rPr>
            <w:rFonts w:ascii="Times New Roman" w:hAnsi="Times New Roman" w:cs="Times New Roman"/>
            <w:color w:val="0000FF"/>
            <w:sz w:val="24"/>
            <w:szCs w:val="24"/>
          </w:rPr>
          <w:t>Таблица N 7</w:t>
        </w:r>
      </w:hyperlink>
      <w:r w:rsidRPr="00B43337">
        <w:rPr>
          <w:rFonts w:ascii="Times New Roman" w:hAnsi="Times New Roman" w:cs="Times New Roman"/>
          <w:sz w:val="24"/>
          <w:szCs w:val="24"/>
        </w:rPr>
        <w:t xml:space="preserve"> "Сведения о результатах внешнего государственного (муниципального) финансового контроля".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618"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Информация в таблице характеризует результаты проведенных в отчетном периоде мероприятий по внешнему государственному (муниципальному) финансовому контролю в сфере бюджетных правоотношений (контролю за соблюдением требований бюджетного законодательства Российской Федерации, соблюдением финансовой дисциплины и эффективным использованием материальных и финансовых ресурсов, а также правильным ведением бюджетного учета и составлением бюджетной отчетности в субъекте бюджетной отчетности) Счетной палатой Российской Федерации, контрольно-счетными органами субъектов Российской Федерации и муниципальных образований.</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619"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Таблица оформляется главным распорядителем, распорядителем, получателем бюджетных средств, главным администратором, администратором источников финансирования дефицита бюджета, главным администратором, администратором доходов бюджета, финансовым органом, органом, осуществляющим кассовое обслуживание исполнения бюджета.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620"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Периодичность представления - годовая.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1 указывается дата, по состоянию на которую проводилась проверка.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2 указывается наименование контрольного органа, осуществлявшего проверку субъекта бюджетной отчетности.</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графах 3, 4 указываются тема проведенной проверки и кратко ее результаты со ссылкой на номер и дату акта проверки.</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5 указываются меры, принятые субъектом бюджетной отчетности по устранению выявленных в ходе проверки нарушений.</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621"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bookmarkStart w:id="40" w:name="P1918"/>
      <w:bookmarkEnd w:id="40"/>
      <w:r w:rsidRPr="00B43337">
        <w:rPr>
          <w:rFonts w:ascii="Times New Roman" w:hAnsi="Times New Roman" w:cs="Times New Roman"/>
          <w:sz w:val="24"/>
          <w:szCs w:val="24"/>
        </w:rPr>
        <w:t xml:space="preserve">160. Сведения о количестве подведомственных участников бюджетного процесса, </w:t>
      </w:r>
      <w:r w:rsidRPr="00B43337">
        <w:rPr>
          <w:rFonts w:ascii="Times New Roman" w:hAnsi="Times New Roman" w:cs="Times New Roman"/>
          <w:sz w:val="24"/>
          <w:szCs w:val="24"/>
        </w:rPr>
        <w:lastRenderedPageBreak/>
        <w:t xml:space="preserve">учреждений и государственных (муниципальных) унитарных предприятий </w:t>
      </w:r>
      <w:hyperlink w:anchor="P12557" w:history="1">
        <w:r w:rsidRPr="00B43337">
          <w:rPr>
            <w:rFonts w:ascii="Times New Roman" w:hAnsi="Times New Roman" w:cs="Times New Roman"/>
            <w:color w:val="0000FF"/>
            <w:sz w:val="24"/>
            <w:szCs w:val="24"/>
          </w:rPr>
          <w:t>(ф. 0503161)</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Информация в приложении содержит обобщенные данные о количественном составе государственных (муниципальных) учреждений (в том числе бюджетных и автономных учреждений, являющихся получателями бюджетных средств по переданным полномочиям), в отношении которых органы государственной власти (органы местного самоуправления) и их территориальные органы выполняют функции и полномочия учредителя (далее - Учреждения), а также о количественном составе органов государственной власти (органов местного самоуправления) и их территориальных органов, являющихся участниками бюджетного процесса, подведомственных субъекту бюджетной отчетности (далее - Участники бюджетного процесса).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Приложение формируется финансовым органом, главным распорядителем, распорядителем бюджетных средств.</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Периодичность представления - квартальная, годовая.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графах 3 и 4 указывается количество Учреждений (Участников бюджетного процесса) соответственно на начало и на конец отчетного периода.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5 указываются причины, приведшие к изменению количества Учреждений, Участников бюджетного процесса на конец отчетного периода (ликвидация, реорганизация и т.п.).</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Показатели строк Сведений </w:t>
      </w:r>
      <w:hyperlink w:anchor="P12557" w:history="1">
        <w:r w:rsidRPr="00B43337">
          <w:rPr>
            <w:rFonts w:ascii="Times New Roman" w:hAnsi="Times New Roman" w:cs="Times New Roman"/>
            <w:color w:val="0000FF"/>
            <w:sz w:val="24"/>
            <w:szCs w:val="24"/>
          </w:rPr>
          <w:t>(ф. 0503161)</w:t>
        </w:r>
      </w:hyperlink>
      <w:r w:rsidRPr="00B43337">
        <w:rPr>
          <w:rFonts w:ascii="Times New Roman" w:hAnsi="Times New Roman" w:cs="Times New Roman"/>
          <w:sz w:val="24"/>
          <w:szCs w:val="24"/>
        </w:rPr>
        <w:t xml:space="preserve"> указываются в следующем порядке:</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12577" w:history="1">
        <w:r w:rsidRPr="00B43337">
          <w:rPr>
            <w:rFonts w:ascii="Times New Roman" w:hAnsi="Times New Roman" w:cs="Times New Roman"/>
            <w:color w:val="0000FF"/>
            <w:sz w:val="24"/>
            <w:szCs w:val="24"/>
          </w:rPr>
          <w:t>строке 010</w:t>
        </w:r>
      </w:hyperlink>
      <w:r w:rsidRPr="00B43337">
        <w:rPr>
          <w:rFonts w:ascii="Times New Roman" w:hAnsi="Times New Roman" w:cs="Times New Roman"/>
          <w:sz w:val="24"/>
          <w:szCs w:val="24"/>
        </w:rPr>
        <w:t xml:space="preserve"> - сумма показателей </w:t>
      </w:r>
      <w:hyperlink w:anchor="P12583" w:history="1">
        <w:r w:rsidRPr="00B43337">
          <w:rPr>
            <w:rFonts w:ascii="Times New Roman" w:hAnsi="Times New Roman" w:cs="Times New Roman"/>
            <w:color w:val="0000FF"/>
            <w:sz w:val="24"/>
            <w:szCs w:val="24"/>
          </w:rPr>
          <w:t>строк 020</w:t>
        </w:r>
      </w:hyperlink>
      <w:r w:rsidRPr="00B43337">
        <w:rPr>
          <w:rFonts w:ascii="Times New Roman" w:hAnsi="Times New Roman" w:cs="Times New Roman"/>
          <w:sz w:val="24"/>
          <w:szCs w:val="24"/>
        </w:rPr>
        <w:t xml:space="preserve">, </w:t>
      </w:r>
      <w:hyperlink w:anchor="P12588" w:history="1">
        <w:r w:rsidRPr="00B43337">
          <w:rPr>
            <w:rFonts w:ascii="Times New Roman" w:hAnsi="Times New Roman" w:cs="Times New Roman"/>
            <w:color w:val="0000FF"/>
            <w:sz w:val="24"/>
            <w:szCs w:val="24"/>
          </w:rPr>
          <w:t>030</w:t>
        </w:r>
      </w:hyperlink>
      <w:r w:rsidRPr="00B43337">
        <w:rPr>
          <w:rFonts w:ascii="Times New Roman" w:hAnsi="Times New Roman" w:cs="Times New Roman"/>
          <w:sz w:val="24"/>
          <w:szCs w:val="24"/>
        </w:rPr>
        <w:t xml:space="preserve">, </w:t>
      </w:r>
      <w:hyperlink w:anchor="P12599" w:history="1">
        <w:r w:rsidRPr="00B43337">
          <w:rPr>
            <w:rFonts w:ascii="Times New Roman" w:hAnsi="Times New Roman" w:cs="Times New Roman"/>
            <w:color w:val="0000FF"/>
            <w:sz w:val="24"/>
            <w:szCs w:val="24"/>
          </w:rPr>
          <w:t>040</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12583" w:history="1">
        <w:r w:rsidRPr="00B43337">
          <w:rPr>
            <w:rFonts w:ascii="Times New Roman" w:hAnsi="Times New Roman" w:cs="Times New Roman"/>
            <w:color w:val="0000FF"/>
            <w:sz w:val="24"/>
            <w:szCs w:val="24"/>
          </w:rPr>
          <w:t>строкам 020</w:t>
        </w:r>
      </w:hyperlink>
      <w:r w:rsidRPr="00B43337">
        <w:rPr>
          <w:rFonts w:ascii="Times New Roman" w:hAnsi="Times New Roman" w:cs="Times New Roman"/>
          <w:sz w:val="24"/>
          <w:szCs w:val="24"/>
        </w:rPr>
        <w:t xml:space="preserve">, </w:t>
      </w:r>
      <w:hyperlink w:anchor="P12588" w:history="1">
        <w:r w:rsidRPr="00B43337">
          <w:rPr>
            <w:rFonts w:ascii="Times New Roman" w:hAnsi="Times New Roman" w:cs="Times New Roman"/>
            <w:color w:val="0000FF"/>
            <w:sz w:val="24"/>
            <w:szCs w:val="24"/>
          </w:rPr>
          <w:t>030</w:t>
        </w:r>
      </w:hyperlink>
      <w:r w:rsidRPr="00B43337">
        <w:rPr>
          <w:rFonts w:ascii="Times New Roman" w:hAnsi="Times New Roman" w:cs="Times New Roman"/>
          <w:sz w:val="24"/>
          <w:szCs w:val="24"/>
        </w:rPr>
        <w:t xml:space="preserve">, </w:t>
      </w:r>
      <w:hyperlink w:anchor="P12599" w:history="1">
        <w:r w:rsidRPr="00B43337">
          <w:rPr>
            <w:rFonts w:ascii="Times New Roman" w:hAnsi="Times New Roman" w:cs="Times New Roman"/>
            <w:color w:val="0000FF"/>
            <w:sz w:val="24"/>
            <w:szCs w:val="24"/>
          </w:rPr>
          <w:t>040</w:t>
        </w:r>
      </w:hyperlink>
      <w:r w:rsidRPr="00B43337">
        <w:rPr>
          <w:rFonts w:ascii="Times New Roman" w:hAnsi="Times New Roman" w:cs="Times New Roman"/>
          <w:sz w:val="24"/>
          <w:szCs w:val="24"/>
        </w:rPr>
        <w:t xml:space="preserve"> указывается количество государственных (муниципальных) учреждений;</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12583" w:history="1">
        <w:r w:rsidRPr="00B43337">
          <w:rPr>
            <w:rFonts w:ascii="Times New Roman" w:hAnsi="Times New Roman" w:cs="Times New Roman"/>
            <w:color w:val="0000FF"/>
            <w:sz w:val="24"/>
            <w:szCs w:val="24"/>
          </w:rPr>
          <w:t>строке 020</w:t>
        </w:r>
      </w:hyperlink>
      <w:r w:rsidRPr="00B43337">
        <w:rPr>
          <w:rFonts w:ascii="Times New Roman" w:hAnsi="Times New Roman" w:cs="Times New Roman"/>
          <w:sz w:val="24"/>
          <w:szCs w:val="24"/>
        </w:rPr>
        <w:t xml:space="preserve"> - количество казенных учреждений;</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12588" w:history="1">
        <w:r w:rsidRPr="00B43337">
          <w:rPr>
            <w:rFonts w:ascii="Times New Roman" w:hAnsi="Times New Roman" w:cs="Times New Roman"/>
            <w:color w:val="0000FF"/>
            <w:sz w:val="24"/>
            <w:szCs w:val="24"/>
          </w:rPr>
          <w:t>строке 030</w:t>
        </w:r>
      </w:hyperlink>
      <w:r w:rsidRPr="00B43337">
        <w:rPr>
          <w:rFonts w:ascii="Times New Roman" w:hAnsi="Times New Roman" w:cs="Times New Roman"/>
          <w:sz w:val="24"/>
          <w:szCs w:val="24"/>
        </w:rPr>
        <w:t xml:space="preserve"> - количество бюджетных учреждений;</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12594" w:history="1">
        <w:r w:rsidRPr="00B43337">
          <w:rPr>
            <w:rFonts w:ascii="Times New Roman" w:hAnsi="Times New Roman" w:cs="Times New Roman"/>
            <w:color w:val="0000FF"/>
            <w:sz w:val="24"/>
            <w:szCs w:val="24"/>
          </w:rPr>
          <w:t>строке 031</w:t>
        </w:r>
      </w:hyperlink>
      <w:r w:rsidRPr="00B43337">
        <w:rPr>
          <w:rFonts w:ascii="Times New Roman" w:hAnsi="Times New Roman" w:cs="Times New Roman"/>
          <w:sz w:val="24"/>
          <w:szCs w:val="24"/>
        </w:rPr>
        <w:t xml:space="preserve"> - количество бюджетных учреждений, наделенных учредителем полномочиями получателей бюджетных средств;</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12599" w:history="1">
        <w:r w:rsidRPr="00B43337">
          <w:rPr>
            <w:rFonts w:ascii="Times New Roman" w:hAnsi="Times New Roman" w:cs="Times New Roman"/>
            <w:color w:val="0000FF"/>
            <w:sz w:val="24"/>
            <w:szCs w:val="24"/>
          </w:rPr>
          <w:t>строке 040</w:t>
        </w:r>
      </w:hyperlink>
      <w:r w:rsidRPr="00B43337">
        <w:rPr>
          <w:rFonts w:ascii="Times New Roman" w:hAnsi="Times New Roman" w:cs="Times New Roman"/>
          <w:sz w:val="24"/>
          <w:szCs w:val="24"/>
        </w:rPr>
        <w:t xml:space="preserve"> - количество автономных учреждений;</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12605" w:history="1">
        <w:r w:rsidRPr="00B43337">
          <w:rPr>
            <w:rFonts w:ascii="Times New Roman" w:hAnsi="Times New Roman" w:cs="Times New Roman"/>
            <w:color w:val="0000FF"/>
            <w:sz w:val="24"/>
            <w:szCs w:val="24"/>
          </w:rPr>
          <w:t>строке 041</w:t>
        </w:r>
      </w:hyperlink>
      <w:r w:rsidRPr="00B43337">
        <w:rPr>
          <w:rFonts w:ascii="Times New Roman" w:hAnsi="Times New Roman" w:cs="Times New Roman"/>
          <w:sz w:val="24"/>
          <w:szCs w:val="24"/>
        </w:rPr>
        <w:t xml:space="preserve"> - количество автономных учреждений, наделенных учредителем полномочиями получателей бюджетных средств;</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12610" w:history="1">
        <w:r w:rsidRPr="00B43337">
          <w:rPr>
            <w:rFonts w:ascii="Times New Roman" w:hAnsi="Times New Roman" w:cs="Times New Roman"/>
            <w:color w:val="0000FF"/>
            <w:sz w:val="24"/>
            <w:szCs w:val="24"/>
          </w:rPr>
          <w:t>строке 050</w:t>
        </w:r>
      </w:hyperlink>
      <w:r w:rsidRPr="00B43337">
        <w:rPr>
          <w:rFonts w:ascii="Times New Roman" w:hAnsi="Times New Roman" w:cs="Times New Roman"/>
          <w:sz w:val="24"/>
          <w:szCs w:val="24"/>
        </w:rPr>
        <w:t xml:space="preserve"> - сумма показателей </w:t>
      </w:r>
      <w:hyperlink w:anchor="P12616" w:history="1">
        <w:r w:rsidRPr="00B43337">
          <w:rPr>
            <w:rFonts w:ascii="Times New Roman" w:hAnsi="Times New Roman" w:cs="Times New Roman"/>
            <w:color w:val="0000FF"/>
            <w:sz w:val="24"/>
            <w:szCs w:val="24"/>
          </w:rPr>
          <w:t>строк 051</w:t>
        </w:r>
      </w:hyperlink>
      <w:r w:rsidRPr="00B43337">
        <w:rPr>
          <w:rFonts w:ascii="Times New Roman" w:hAnsi="Times New Roman" w:cs="Times New Roman"/>
          <w:sz w:val="24"/>
          <w:szCs w:val="24"/>
        </w:rPr>
        <w:t xml:space="preserve">, </w:t>
      </w:r>
      <w:hyperlink w:anchor="P12621" w:history="1">
        <w:r w:rsidRPr="00B43337">
          <w:rPr>
            <w:rFonts w:ascii="Times New Roman" w:hAnsi="Times New Roman" w:cs="Times New Roman"/>
            <w:color w:val="0000FF"/>
            <w:sz w:val="24"/>
            <w:szCs w:val="24"/>
          </w:rPr>
          <w:t>052</w:t>
        </w:r>
      </w:hyperlink>
      <w:r w:rsidRPr="00B43337">
        <w:rPr>
          <w:rFonts w:ascii="Times New Roman" w:hAnsi="Times New Roman" w:cs="Times New Roman"/>
          <w:sz w:val="24"/>
          <w:szCs w:val="24"/>
        </w:rPr>
        <w:t xml:space="preserve">, </w:t>
      </w:r>
      <w:hyperlink w:anchor="P12626" w:history="1">
        <w:r w:rsidRPr="00B43337">
          <w:rPr>
            <w:rFonts w:ascii="Times New Roman" w:hAnsi="Times New Roman" w:cs="Times New Roman"/>
            <w:color w:val="0000FF"/>
            <w:sz w:val="24"/>
            <w:szCs w:val="24"/>
          </w:rPr>
          <w:t>053</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12616" w:history="1">
        <w:r w:rsidRPr="00B43337">
          <w:rPr>
            <w:rFonts w:ascii="Times New Roman" w:hAnsi="Times New Roman" w:cs="Times New Roman"/>
            <w:color w:val="0000FF"/>
            <w:sz w:val="24"/>
            <w:szCs w:val="24"/>
          </w:rPr>
          <w:t>строкам 051</w:t>
        </w:r>
      </w:hyperlink>
      <w:r w:rsidRPr="00B43337">
        <w:rPr>
          <w:rFonts w:ascii="Times New Roman" w:hAnsi="Times New Roman" w:cs="Times New Roman"/>
          <w:sz w:val="24"/>
          <w:szCs w:val="24"/>
        </w:rPr>
        <w:t xml:space="preserve">, </w:t>
      </w:r>
      <w:hyperlink w:anchor="P12621" w:history="1">
        <w:r w:rsidRPr="00B43337">
          <w:rPr>
            <w:rFonts w:ascii="Times New Roman" w:hAnsi="Times New Roman" w:cs="Times New Roman"/>
            <w:color w:val="0000FF"/>
            <w:sz w:val="24"/>
            <w:szCs w:val="24"/>
          </w:rPr>
          <w:t>052</w:t>
        </w:r>
      </w:hyperlink>
      <w:r w:rsidRPr="00B43337">
        <w:rPr>
          <w:rFonts w:ascii="Times New Roman" w:hAnsi="Times New Roman" w:cs="Times New Roman"/>
          <w:sz w:val="24"/>
          <w:szCs w:val="24"/>
        </w:rPr>
        <w:t xml:space="preserve">, </w:t>
      </w:r>
      <w:hyperlink w:anchor="P12626" w:history="1">
        <w:r w:rsidRPr="00B43337">
          <w:rPr>
            <w:rFonts w:ascii="Times New Roman" w:hAnsi="Times New Roman" w:cs="Times New Roman"/>
            <w:color w:val="0000FF"/>
            <w:sz w:val="24"/>
            <w:szCs w:val="24"/>
          </w:rPr>
          <w:t>053</w:t>
        </w:r>
      </w:hyperlink>
      <w:r w:rsidRPr="00B43337">
        <w:rPr>
          <w:rFonts w:ascii="Times New Roman" w:hAnsi="Times New Roman" w:cs="Times New Roman"/>
          <w:sz w:val="24"/>
          <w:szCs w:val="24"/>
        </w:rPr>
        <w:t xml:space="preserve"> указывается количество Участников бюджетного процесса - органов власти и их территориальных органов;</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12616" w:history="1">
        <w:r w:rsidRPr="00B43337">
          <w:rPr>
            <w:rFonts w:ascii="Times New Roman" w:hAnsi="Times New Roman" w:cs="Times New Roman"/>
            <w:color w:val="0000FF"/>
            <w:sz w:val="24"/>
            <w:szCs w:val="24"/>
          </w:rPr>
          <w:t>строке 051</w:t>
        </w:r>
      </w:hyperlink>
      <w:r w:rsidRPr="00B43337">
        <w:rPr>
          <w:rFonts w:ascii="Times New Roman" w:hAnsi="Times New Roman" w:cs="Times New Roman"/>
          <w:sz w:val="24"/>
          <w:szCs w:val="24"/>
        </w:rPr>
        <w:t xml:space="preserve"> - количество главных распорядителей средств соответствующего бюджета бюджетной системы Российской Федерации;</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12621" w:history="1">
        <w:r w:rsidRPr="00B43337">
          <w:rPr>
            <w:rFonts w:ascii="Times New Roman" w:hAnsi="Times New Roman" w:cs="Times New Roman"/>
            <w:color w:val="0000FF"/>
            <w:sz w:val="24"/>
            <w:szCs w:val="24"/>
          </w:rPr>
          <w:t>строке 052</w:t>
        </w:r>
      </w:hyperlink>
      <w:r w:rsidRPr="00B43337">
        <w:rPr>
          <w:rFonts w:ascii="Times New Roman" w:hAnsi="Times New Roman" w:cs="Times New Roman"/>
          <w:sz w:val="24"/>
          <w:szCs w:val="24"/>
        </w:rPr>
        <w:t xml:space="preserve"> - количество распорядителей средств соответствующего бюджета бюджетной системы Российской Федерации;</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12626" w:history="1">
        <w:r w:rsidRPr="00B43337">
          <w:rPr>
            <w:rFonts w:ascii="Times New Roman" w:hAnsi="Times New Roman" w:cs="Times New Roman"/>
            <w:color w:val="0000FF"/>
            <w:sz w:val="24"/>
            <w:szCs w:val="24"/>
          </w:rPr>
          <w:t>строке 053</w:t>
        </w:r>
      </w:hyperlink>
      <w:r w:rsidRPr="00B43337">
        <w:rPr>
          <w:rFonts w:ascii="Times New Roman" w:hAnsi="Times New Roman" w:cs="Times New Roman"/>
          <w:sz w:val="24"/>
          <w:szCs w:val="24"/>
        </w:rPr>
        <w:t xml:space="preserve"> - количество получателей средств соответствующего бюджета бюджетной системы Российской Федерации, подведомственных главному распорядителю (распорядителю) бюджетных средств за исключением казенных учреждений, а также бюджетных и автономных учреждений и государственных (муниципальных) унитарных предприятий, наделенных учредителем полномочиями получателей бюджетных средств. При этом главные распорядители (распорядители) бюджетных средств как получатели бюджетных средств в показатель </w:t>
      </w:r>
      <w:hyperlink w:anchor="P12626" w:history="1">
        <w:r w:rsidRPr="00B43337">
          <w:rPr>
            <w:rFonts w:ascii="Times New Roman" w:hAnsi="Times New Roman" w:cs="Times New Roman"/>
            <w:color w:val="0000FF"/>
            <w:sz w:val="24"/>
            <w:szCs w:val="24"/>
          </w:rPr>
          <w:t>строки 053</w:t>
        </w:r>
      </w:hyperlink>
      <w:r w:rsidRPr="00B43337">
        <w:rPr>
          <w:rFonts w:ascii="Times New Roman" w:hAnsi="Times New Roman" w:cs="Times New Roman"/>
          <w:sz w:val="24"/>
          <w:szCs w:val="24"/>
        </w:rPr>
        <w:t xml:space="preserve"> не включаются;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12631" w:history="1">
        <w:r w:rsidRPr="00B43337">
          <w:rPr>
            <w:rFonts w:ascii="Times New Roman" w:hAnsi="Times New Roman" w:cs="Times New Roman"/>
            <w:color w:val="0000FF"/>
            <w:sz w:val="24"/>
            <w:szCs w:val="24"/>
          </w:rPr>
          <w:t>строке 060</w:t>
        </w:r>
      </w:hyperlink>
      <w:r w:rsidRPr="00B43337">
        <w:rPr>
          <w:rFonts w:ascii="Times New Roman" w:hAnsi="Times New Roman" w:cs="Times New Roman"/>
          <w:sz w:val="24"/>
          <w:szCs w:val="24"/>
        </w:rPr>
        <w:t xml:space="preserve"> - количество государственных (муниципальных) унитарных предприятий, находящихся в ведении главного распорядителя (распорядителя) бюджетных средств;</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12637" w:history="1">
        <w:r w:rsidRPr="00B43337">
          <w:rPr>
            <w:rFonts w:ascii="Times New Roman" w:hAnsi="Times New Roman" w:cs="Times New Roman"/>
            <w:color w:val="0000FF"/>
            <w:sz w:val="24"/>
            <w:szCs w:val="24"/>
          </w:rPr>
          <w:t>строке 061</w:t>
        </w:r>
      </w:hyperlink>
      <w:r w:rsidRPr="00B43337">
        <w:rPr>
          <w:rFonts w:ascii="Times New Roman" w:hAnsi="Times New Roman" w:cs="Times New Roman"/>
          <w:sz w:val="24"/>
          <w:szCs w:val="24"/>
        </w:rPr>
        <w:t xml:space="preserve"> - количество государственных (муниципальных) унитарных предприятий, наделенных учредителем полномочиями получателей бюджетных средств.</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(п. 160 в ред. </w:t>
      </w:r>
      <w:hyperlink r:id="rId622"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161. Сведения о результатах деятельности </w:t>
      </w:r>
      <w:hyperlink w:anchor="P12650" w:history="1">
        <w:r w:rsidRPr="00B43337">
          <w:rPr>
            <w:rFonts w:ascii="Times New Roman" w:hAnsi="Times New Roman" w:cs="Times New Roman"/>
            <w:color w:val="0000FF"/>
            <w:sz w:val="24"/>
            <w:szCs w:val="24"/>
          </w:rPr>
          <w:t>(ф. 0503162)</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Информация в приложении содержит обобщенные за отчетный период данные о результатах деятельности субъекта бюджетной отчетности при исполнении государственного (муниципального) задания, в том числе о результатах деятельности подведомственных бюджетных и автономных учреждений в пределах предоставленных им субсидий из соответствующего бюджета на исполнение государственного (муниципального) задания.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623"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Приложение оформляется получателем бюджетных средств.</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lastRenderedPageBreak/>
        <w:t>Периодичность представления - годовая.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1 указываются коды расходов бюджетов по бюджетной классификации Российской Федерации, содержащие коды главы по БК, раздела, подраздела, целевой статьи расходов бюджета, по которым осуществляется расходование бюджетных средств в целях достижения определенных показателей, характеризующих степень выполнения государственного (муниципального) задания.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Приказов Минфина России от 26.10.2012 </w:t>
      </w:r>
      <w:hyperlink r:id="rId624" w:history="1">
        <w:r w:rsidRPr="00B43337">
          <w:rPr>
            <w:rFonts w:ascii="Times New Roman" w:hAnsi="Times New Roman" w:cs="Times New Roman"/>
            <w:color w:val="0000FF"/>
            <w:sz w:val="24"/>
            <w:szCs w:val="24"/>
          </w:rPr>
          <w:t>N 138н</w:t>
        </w:r>
      </w:hyperlink>
      <w:r w:rsidRPr="00B43337">
        <w:rPr>
          <w:rFonts w:ascii="Times New Roman" w:hAnsi="Times New Roman" w:cs="Times New Roman"/>
          <w:sz w:val="24"/>
          <w:szCs w:val="24"/>
        </w:rPr>
        <w:t xml:space="preserve">, от 19.12.2014 </w:t>
      </w:r>
      <w:hyperlink r:id="rId625" w:history="1">
        <w:r w:rsidRPr="00B43337">
          <w:rPr>
            <w:rFonts w:ascii="Times New Roman" w:hAnsi="Times New Roman" w:cs="Times New Roman"/>
            <w:color w:val="0000FF"/>
            <w:sz w:val="24"/>
            <w:szCs w:val="24"/>
          </w:rPr>
          <w:t>N 157н</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графах 2, 3 указываются в увязке с кодами бюджетной классификации (графа 1) показатели исполнения субъектом бюджетной отчетности государственного (муниципального) задания и единицы их измерения в соответствии с национальным кодовым буквенным обозначением единицы измерения по Общероссийскому </w:t>
      </w:r>
      <w:hyperlink r:id="rId626" w:history="1">
        <w:r w:rsidRPr="00B43337">
          <w:rPr>
            <w:rFonts w:ascii="Times New Roman" w:hAnsi="Times New Roman" w:cs="Times New Roman"/>
            <w:color w:val="0000FF"/>
            <w:sz w:val="24"/>
            <w:szCs w:val="24"/>
          </w:rPr>
          <w:t>классификатору</w:t>
        </w:r>
      </w:hyperlink>
      <w:r w:rsidRPr="00B43337">
        <w:rPr>
          <w:rFonts w:ascii="Times New Roman" w:hAnsi="Times New Roman" w:cs="Times New Roman"/>
          <w:sz w:val="24"/>
          <w:szCs w:val="24"/>
        </w:rPr>
        <w:t xml:space="preserve"> единиц измерения.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627"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4 указываются запланированные значения исполнения государственного (муниципального) задания в натуральном выражении.</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Приказов Минфина России от 26.10.2012 </w:t>
      </w:r>
      <w:hyperlink r:id="rId628" w:history="1">
        <w:r w:rsidRPr="00B43337">
          <w:rPr>
            <w:rFonts w:ascii="Times New Roman" w:hAnsi="Times New Roman" w:cs="Times New Roman"/>
            <w:color w:val="0000FF"/>
            <w:sz w:val="24"/>
            <w:szCs w:val="24"/>
          </w:rPr>
          <w:t>N 138н</w:t>
        </w:r>
      </w:hyperlink>
      <w:r w:rsidRPr="00B43337">
        <w:rPr>
          <w:rFonts w:ascii="Times New Roman" w:hAnsi="Times New Roman" w:cs="Times New Roman"/>
          <w:sz w:val="24"/>
          <w:szCs w:val="24"/>
        </w:rPr>
        <w:t xml:space="preserve">, от 19.12.2014 </w:t>
      </w:r>
      <w:hyperlink r:id="rId629" w:history="1">
        <w:r w:rsidRPr="00B43337">
          <w:rPr>
            <w:rFonts w:ascii="Times New Roman" w:hAnsi="Times New Roman" w:cs="Times New Roman"/>
            <w:color w:val="0000FF"/>
            <w:sz w:val="24"/>
            <w:szCs w:val="24"/>
          </w:rPr>
          <w:t>N 157н</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5 указывается объем бюджетных данных, предусмотренный Сводной бюджетной росписью (бюджетной росписью) с учетом изменений на выполнение государственного (муниципального) задания.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Приказов Минфина России от 26.10.2012 </w:t>
      </w:r>
      <w:hyperlink r:id="rId630" w:history="1">
        <w:r w:rsidRPr="00B43337">
          <w:rPr>
            <w:rFonts w:ascii="Times New Roman" w:hAnsi="Times New Roman" w:cs="Times New Roman"/>
            <w:color w:val="0000FF"/>
            <w:sz w:val="24"/>
            <w:szCs w:val="24"/>
          </w:rPr>
          <w:t>N 138н</w:t>
        </w:r>
      </w:hyperlink>
      <w:r w:rsidRPr="00B43337">
        <w:rPr>
          <w:rFonts w:ascii="Times New Roman" w:hAnsi="Times New Roman" w:cs="Times New Roman"/>
          <w:sz w:val="24"/>
          <w:szCs w:val="24"/>
        </w:rPr>
        <w:t xml:space="preserve">, от 19.12.2014 </w:t>
      </w:r>
      <w:hyperlink r:id="rId631" w:history="1">
        <w:r w:rsidRPr="00B43337">
          <w:rPr>
            <w:rFonts w:ascii="Times New Roman" w:hAnsi="Times New Roman" w:cs="Times New Roman"/>
            <w:color w:val="0000FF"/>
            <w:sz w:val="24"/>
            <w:szCs w:val="24"/>
          </w:rPr>
          <w:t>N 157н</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6 указываются показатели исполнения государственного (муниципального) задания в натуральном выражении, фактически достигнутые на отчетную дату.</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632"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26.10.2012 N 138н; в ред. </w:t>
      </w:r>
      <w:hyperlink r:id="rId633"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7 указывается кассовый расход, осуществленный за счет бюджетных данных, предусмотренных Сводной бюджетной росписью (бюджетной росписью) с учетом изменений.</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634"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26.10.2012 N 138н; в ред. </w:t>
      </w:r>
      <w:hyperlink r:id="rId635"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12689" w:history="1">
        <w:r w:rsidRPr="00B43337">
          <w:rPr>
            <w:rFonts w:ascii="Times New Roman" w:hAnsi="Times New Roman" w:cs="Times New Roman"/>
            <w:color w:val="0000FF"/>
            <w:sz w:val="24"/>
            <w:szCs w:val="24"/>
          </w:rPr>
          <w:t>строке</w:t>
        </w:r>
      </w:hyperlink>
      <w:r w:rsidRPr="00B43337">
        <w:rPr>
          <w:rFonts w:ascii="Times New Roman" w:hAnsi="Times New Roman" w:cs="Times New Roman"/>
          <w:sz w:val="24"/>
          <w:szCs w:val="24"/>
        </w:rPr>
        <w:t xml:space="preserve"> "Итого" в графах 5 (7) соответственно указываются итоговые запланированные (израсходованные) бюджетные средства, направленные на выполнение государственного (муниципального) задания.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636"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26.10.2012 N 138н; в ред. </w:t>
      </w:r>
      <w:hyperlink r:id="rId637"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12694" w:history="1">
        <w:r w:rsidRPr="00B43337">
          <w:rPr>
            <w:rFonts w:ascii="Times New Roman" w:hAnsi="Times New Roman" w:cs="Times New Roman"/>
            <w:color w:val="0000FF"/>
            <w:sz w:val="24"/>
            <w:szCs w:val="24"/>
          </w:rPr>
          <w:t>строке</w:t>
        </w:r>
      </w:hyperlink>
      <w:r w:rsidRPr="00B43337">
        <w:rPr>
          <w:rFonts w:ascii="Times New Roman" w:hAnsi="Times New Roman" w:cs="Times New Roman"/>
          <w:sz w:val="24"/>
          <w:szCs w:val="24"/>
        </w:rPr>
        <w:t xml:space="preserve"> "Итого расходов, предусмотренных Сводной бюджетной росписью на отчетный финансовый год" в графах 5 (7) соответственно указываются запланированные (израсходованные) бюджетные средства, предусмотренные Сводной бюджетной росписью (бюджетной росписью) с учетом изменений.</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638"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Если субъекту бюджетной отчетности главным распорядителем (распорядителем) бюджетных средств не устанавливается государственное (муниципальное) задание или показатели результативности деятельности, то Сведения </w:t>
      </w:r>
      <w:hyperlink w:anchor="P12650" w:history="1">
        <w:r w:rsidRPr="00B43337">
          <w:rPr>
            <w:rFonts w:ascii="Times New Roman" w:hAnsi="Times New Roman" w:cs="Times New Roman"/>
            <w:color w:val="0000FF"/>
            <w:sz w:val="24"/>
            <w:szCs w:val="24"/>
          </w:rPr>
          <w:t>(ф. 0503162)</w:t>
        </w:r>
      </w:hyperlink>
      <w:r w:rsidRPr="00B43337">
        <w:rPr>
          <w:rFonts w:ascii="Times New Roman" w:hAnsi="Times New Roman" w:cs="Times New Roman"/>
          <w:sz w:val="24"/>
          <w:szCs w:val="24"/>
        </w:rPr>
        <w:t xml:space="preserve"> не составляются, при этом информация о результатах деятельности раскрывается в текстовой части раздела 2 Пояснительной записки.</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Приказов Минфина России от 29.12.2011 </w:t>
      </w:r>
      <w:hyperlink r:id="rId639" w:history="1">
        <w:r w:rsidRPr="00B43337">
          <w:rPr>
            <w:rFonts w:ascii="Times New Roman" w:hAnsi="Times New Roman" w:cs="Times New Roman"/>
            <w:color w:val="0000FF"/>
            <w:sz w:val="24"/>
            <w:szCs w:val="24"/>
          </w:rPr>
          <w:t>N 191н</w:t>
        </w:r>
      </w:hyperlink>
      <w:r w:rsidRPr="00B43337">
        <w:rPr>
          <w:rFonts w:ascii="Times New Roman" w:hAnsi="Times New Roman" w:cs="Times New Roman"/>
          <w:sz w:val="24"/>
          <w:szCs w:val="24"/>
        </w:rPr>
        <w:t xml:space="preserve">, от 26.10.2012 </w:t>
      </w:r>
      <w:hyperlink r:id="rId640" w:history="1">
        <w:r w:rsidRPr="00B43337">
          <w:rPr>
            <w:rFonts w:ascii="Times New Roman" w:hAnsi="Times New Roman" w:cs="Times New Roman"/>
            <w:color w:val="0000FF"/>
            <w:sz w:val="24"/>
            <w:szCs w:val="24"/>
          </w:rPr>
          <w:t>N 138н</w:t>
        </w:r>
      </w:hyperlink>
      <w:r w:rsidRPr="00B43337">
        <w:rPr>
          <w:rFonts w:ascii="Times New Roman" w:hAnsi="Times New Roman" w:cs="Times New Roman"/>
          <w:sz w:val="24"/>
          <w:szCs w:val="24"/>
        </w:rPr>
        <w:t xml:space="preserve">, от 19.12.2014 </w:t>
      </w:r>
      <w:hyperlink r:id="rId641" w:history="1">
        <w:r w:rsidRPr="00B43337">
          <w:rPr>
            <w:rFonts w:ascii="Times New Roman" w:hAnsi="Times New Roman" w:cs="Times New Roman"/>
            <w:color w:val="0000FF"/>
            <w:sz w:val="24"/>
            <w:szCs w:val="24"/>
          </w:rPr>
          <w:t>N 157н</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162. Сведения об изменениях бюджетной росписи главного распорядителя бюджетных средств, главного администратора источников финансирования дефицита бюджета </w:t>
      </w:r>
      <w:hyperlink w:anchor="P12705" w:history="1">
        <w:r w:rsidRPr="00B43337">
          <w:rPr>
            <w:rFonts w:ascii="Times New Roman" w:hAnsi="Times New Roman" w:cs="Times New Roman"/>
            <w:color w:val="0000FF"/>
            <w:sz w:val="24"/>
            <w:szCs w:val="24"/>
          </w:rPr>
          <w:t>(ф. 0503163)</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Информация в приложении содержит обобщенные за отчетный период данные об изменениях бюджетной росписи главного распорядителя бюджетных средств, главного администратора источников финансирования дефицита бюджета, объемы внесенных изменений и причины внесения изменений в бюджетные назначения по расходам бюджета и источникам финансирования дефицита бюджета за отчетный период.</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При этом по показателям бюджетной росписи с учетом изменений, не содержащим отклонений по отношению к показателям, утвержденным на отчетный финансовый год законом (решением) о соответствующем бюджете, без учета последующих изменений в закон (решение) о </w:t>
      </w:r>
      <w:r w:rsidRPr="00B43337">
        <w:rPr>
          <w:rFonts w:ascii="Times New Roman" w:hAnsi="Times New Roman" w:cs="Times New Roman"/>
          <w:sz w:val="24"/>
          <w:szCs w:val="24"/>
        </w:rPr>
        <w:lastRenderedPageBreak/>
        <w:t xml:space="preserve">бюджете, Сведения </w:t>
      </w:r>
      <w:hyperlink w:anchor="P12705" w:history="1">
        <w:r w:rsidRPr="00B43337">
          <w:rPr>
            <w:rFonts w:ascii="Times New Roman" w:hAnsi="Times New Roman" w:cs="Times New Roman"/>
            <w:color w:val="0000FF"/>
            <w:sz w:val="24"/>
            <w:szCs w:val="24"/>
          </w:rPr>
          <w:t>(ф. 0503163)</w:t>
        </w:r>
      </w:hyperlink>
      <w:r w:rsidRPr="00B43337">
        <w:rPr>
          <w:rFonts w:ascii="Times New Roman" w:hAnsi="Times New Roman" w:cs="Times New Roman"/>
          <w:sz w:val="24"/>
          <w:szCs w:val="24"/>
        </w:rPr>
        <w:t xml:space="preserve"> не заполняются.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642"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Приложение оформляется главным распорядителем бюджетных средств, главным администратором источников финансирования дефицита бюджета.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Периодичность представления - годовая.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1 указываются коды главы по БК, разделов, подразделов расходов бюджетов, коды групп, подгрупп, статей, видов источников финансирования дефицита бюджета, по бюджетной классификации Российской Федерации, по которым в отчетном периоде осуществлялись изменения.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2 указываются по кодам бюджетной классификации Российской Федерации, отраженным в графе 1 приложения, утвержденные на отчетный финансовый год законом (решением) о соответствующем бюджете, объем бюджетных назначений без учета последующих изменений в закон (решение) о бюджете.</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643"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3 указываются по кодам бюджетной классификации Российской Федерации, отраженным в графе 1 приложения, объемы бюджетных назначений, утвержденные бюджетной росписью главного распорядителя бюджетных средств, главного администратора источников финансирования дефицита бюджета на отчетный финансовый год с учетом внесенных в нее изменений, оформленных надлежащим образом на отчетную дату.</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644"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4 указывается разница между показателями бюджетных назначений согласно бюджетной росписи главного распорядителя бюджетных средств, главного администратора источников финансирования дефицита бюджета, с учетом внесенных в нее изменений, оформленных надлежащим образом на отчетную дату (графа 3), и показателями бюджетных назначений, утвержденных законом (решением) о соответствующем бюджете (графа 2).</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645"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графе 5 указываются причины внесенных уточнений со ссылкой на правовые основания их внесения (статьи Бюджетного </w:t>
      </w:r>
      <w:hyperlink r:id="rId646" w:history="1">
        <w:r w:rsidRPr="00B43337">
          <w:rPr>
            <w:rFonts w:ascii="Times New Roman" w:hAnsi="Times New Roman" w:cs="Times New Roman"/>
            <w:color w:val="0000FF"/>
            <w:sz w:val="24"/>
            <w:szCs w:val="24"/>
          </w:rPr>
          <w:t>кодекса</w:t>
        </w:r>
      </w:hyperlink>
      <w:r w:rsidRPr="00B43337">
        <w:rPr>
          <w:rFonts w:ascii="Times New Roman" w:hAnsi="Times New Roman" w:cs="Times New Roman"/>
          <w:sz w:val="24"/>
          <w:szCs w:val="24"/>
        </w:rPr>
        <w:t xml:space="preserve"> Российской Федерации и закона (решения) о соответствующем бюджете).</w:t>
      </w:r>
    </w:p>
    <w:p w:rsidR="00B43337" w:rsidRPr="00B43337" w:rsidRDefault="00B43337">
      <w:pPr>
        <w:pStyle w:val="ConsPlusNormal"/>
        <w:ind w:firstLine="540"/>
        <w:jc w:val="both"/>
        <w:rPr>
          <w:rFonts w:ascii="Times New Roman" w:hAnsi="Times New Roman" w:cs="Times New Roman"/>
          <w:sz w:val="24"/>
          <w:szCs w:val="24"/>
        </w:rPr>
      </w:pPr>
      <w:bookmarkStart w:id="41" w:name="P1977"/>
      <w:bookmarkEnd w:id="41"/>
      <w:r w:rsidRPr="00B43337">
        <w:rPr>
          <w:rFonts w:ascii="Times New Roman" w:hAnsi="Times New Roman" w:cs="Times New Roman"/>
          <w:sz w:val="24"/>
          <w:szCs w:val="24"/>
        </w:rPr>
        <w:t xml:space="preserve">163. Сведения об исполнении бюджета </w:t>
      </w:r>
      <w:hyperlink w:anchor="P12745" w:history="1">
        <w:r w:rsidRPr="00B43337">
          <w:rPr>
            <w:rFonts w:ascii="Times New Roman" w:hAnsi="Times New Roman" w:cs="Times New Roman"/>
            <w:color w:val="0000FF"/>
            <w:sz w:val="24"/>
            <w:szCs w:val="24"/>
          </w:rPr>
          <w:t>(ф. 0503164)</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Информация в приложении содержит обобщенные за отчетный период данные о результатах исполнения бюджета субъектом бюджетной отчетности.</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Сведения </w:t>
      </w:r>
      <w:hyperlink w:anchor="P12745" w:history="1">
        <w:r w:rsidRPr="00B43337">
          <w:rPr>
            <w:rFonts w:ascii="Times New Roman" w:hAnsi="Times New Roman" w:cs="Times New Roman"/>
            <w:color w:val="0000FF"/>
            <w:sz w:val="24"/>
            <w:szCs w:val="24"/>
          </w:rPr>
          <w:t>(ф. 0503164)</w:t>
        </w:r>
      </w:hyperlink>
      <w:r w:rsidRPr="00B43337">
        <w:rPr>
          <w:rFonts w:ascii="Times New Roman" w:hAnsi="Times New Roman" w:cs="Times New Roman"/>
          <w:sz w:val="24"/>
          <w:szCs w:val="24"/>
        </w:rPr>
        <w:t xml:space="preserve"> формируются путем обобщения данных по исполнению:</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получателем бюджетных средств, администратором доходов бюджета, администратором источников финансирования дефицита бюджета - на основании показателей Отчета </w:t>
      </w:r>
      <w:hyperlink w:anchor="P7694" w:history="1">
        <w:r w:rsidRPr="00B43337">
          <w:rPr>
            <w:rFonts w:ascii="Times New Roman" w:hAnsi="Times New Roman" w:cs="Times New Roman"/>
            <w:color w:val="0000FF"/>
            <w:sz w:val="24"/>
            <w:szCs w:val="24"/>
          </w:rPr>
          <w:t>(ф. 0503127)</w:t>
        </w:r>
      </w:hyperlink>
      <w:r w:rsidRPr="00B43337">
        <w:rPr>
          <w:rFonts w:ascii="Times New Roman" w:hAnsi="Times New Roman" w:cs="Times New Roman"/>
          <w:sz w:val="24"/>
          <w:szCs w:val="24"/>
        </w:rPr>
        <w:t>, сформированного на отчетную дату;</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главным распорядителем, распорядителем бюджетных средств - на основании показателей сводных (консолидированных) Сведений </w:t>
      </w:r>
      <w:hyperlink w:anchor="P12745" w:history="1">
        <w:r w:rsidRPr="00B43337">
          <w:rPr>
            <w:rFonts w:ascii="Times New Roman" w:hAnsi="Times New Roman" w:cs="Times New Roman"/>
            <w:color w:val="0000FF"/>
            <w:sz w:val="24"/>
            <w:szCs w:val="24"/>
          </w:rPr>
          <w:t>(ф. 0503164)</w:t>
        </w:r>
      </w:hyperlink>
      <w:r w:rsidRPr="00B43337">
        <w:rPr>
          <w:rFonts w:ascii="Times New Roman" w:hAnsi="Times New Roman" w:cs="Times New Roman"/>
          <w:sz w:val="24"/>
          <w:szCs w:val="24"/>
        </w:rPr>
        <w:t>, сформированных и представленных на отчетную дату распорядителями, получателями бюджетных средств;</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главным администратором доходов бюджета, администратором, осуществляющим отдельные полномочия главного администратора доходов бюджета, главным администратором источников финансирования дефицита бюджета, администратором, осуществляющим отдельные полномочия главного администратора доходов бюджета - на основании показателей сводных (консолидированных) Сведений </w:t>
      </w:r>
      <w:hyperlink w:anchor="P12745" w:history="1">
        <w:r w:rsidRPr="00B43337">
          <w:rPr>
            <w:rFonts w:ascii="Times New Roman" w:hAnsi="Times New Roman" w:cs="Times New Roman"/>
            <w:color w:val="0000FF"/>
            <w:sz w:val="24"/>
            <w:szCs w:val="24"/>
          </w:rPr>
          <w:t>(ф. 0503164)</w:t>
        </w:r>
      </w:hyperlink>
      <w:r w:rsidRPr="00B43337">
        <w:rPr>
          <w:rFonts w:ascii="Times New Roman" w:hAnsi="Times New Roman" w:cs="Times New Roman"/>
          <w:sz w:val="24"/>
          <w:szCs w:val="24"/>
        </w:rPr>
        <w:t>, сформированных и представленных на отчетную дату администраторами доходов бюджета.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Сведения </w:t>
      </w:r>
      <w:hyperlink w:anchor="P12745" w:history="1">
        <w:r w:rsidRPr="00B43337">
          <w:rPr>
            <w:rFonts w:ascii="Times New Roman" w:hAnsi="Times New Roman" w:cs="Times New Roman"/>
            <w:color w:val="0000FF"/>
            <w:sz w:val="24"/>
            <w:szCs w:val="24"/>
          </w:rPr>
          <w:t>(ф. 0503164)</w:t>
        </w:r>
      </w:hyperlink>
      <w:r w:rsidRPr="00B43337">
        <w:rPr>
          <w:rFonts w:ascii="Times New Roman" w:hAnsi="Times New Roman" w:cs="Times New Roman"/>
          <w:sz w:val="24"/>
          <w:szCs w:val="24"/>
        </w:rPr>
        <w:t xml:space="preserve"> формируются, в том числе, по показателям, не содержащим плановые (прогнозные) назначения.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Периодичность представления - квартальная, годовая.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Критерии определения показателей, подлежащих отражению в Сведениях </w:t>
      </w:r>
      <w:hyperlink w:anchor="P12745" w:history="1">
        <w:r w:rsidRPr="00B43337">
          <w:rPr>
            <w:rFonts w:ascii="Times New Roman" w:hAnsi="Times New Roman" w:cs="Times New Roman"/>
            <w:color w:val="0000FF"/>
            <w:sz w:val="24"/>
            <w:szCs w:val="24"/>
          </w:rPr>
          <w:t>(ф. 0503164)</w:t>
        </w:r>
      </w:hyperlink>
      <w:r w:rsidRPr="00B43337">
        <w:rPr>
          <w:rFonts w:ascii="Times New Roman" w:hAnsi="Times New Roman" w:cs="Times New Roman"/>
          <w:sz w:val="24"/>
          <w:szCs w:val="24"/>
        </w:rPr>
        <w:t>, устанавливаются: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для финансовых органов, отчет об исполнении бюджетов которых включается в отчет об исполнении соответствующего консолидированного бюджета бюджетной системы Российской Федерации - финансовым органом, уполномоченным на формирование отчета об исполнении соответствующего консолидированного бюджета бюджетной системы Российской Федерации;</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lastRenderedPageBreak/>
        <w:t>для главных администраторов доходов бюджета - финансовым органом соответствующего бюджета с учетом критериев, установленных финансовым органом, уполномоченным на формирование отчета об исполнении соответствующего консолидированного бюджета бюджетной системы Российской Федерации;</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для получателей бюджетных средств - главным распорядителем бюджетных средств с учетом критериев, установленных финансовым органом соответствующего бюджета.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Показатели Сведений </w:t>
      </w:r>
      <w:hyperlink w:anchor="P12745" w:history="1">
        <w:r w:rsidRPr="00B43337">
          <w:rPr>
            <w:rFonts w:ascii="Times New Roman" w:hAnsi="Times New Roman" w:cs="Times New Roman"/>
            <w:color w:val="0000FF"/>
            <w:sz w:val="24"/>
            <w:szCs w:val="24"/>
          </w:rPr>
          <w:t>(ф. 0503164)</w:t>
        </w:r>
      </w:hyperlink>
      <w:r w:rsidRPr="00B43337">
        <w:rPr>
          <w:rFonts w:ascii="Times New Roman" w:hAnsi="Times New Roman" w:cs="Times New Roman"/>
          <w:sz w:val="24"/>
          <w:szCs w:val="24"/>
        </w:rPr>
        <w:t xml:space="preserve"> отражаются в следующем порядке.</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1 указываются коды по бюджетной классификации Российской Федерации, по которым в результате исполнения бюджета на отчетную дату имеются отклонения по установленным критериям (сумма и (или) процент исполнения, иные критерии) между плановыми (прогнозными) и фактически исполненными показателями в соответствии с разделами приложения: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w:t>
      </w:r>
      <w:hyperlink w:anchor="P12770" w:history="1">
        <w:r w:rsidRPr="00B43337">
          <w:rPr>
            <w:rFonts w:ascii="Times New Roman" w:hAnsi="Times New Roman" w:cs="Times New Roman"/>
            <w:color w:val="0000FF"/>
            <w:sz w:val="24"/>
            <w:szCs w:val="24"/>
          </w:rPr>
          <w:t>разделе</w:t>
        </w:r>
      </w:hyperlink>
      <w:r w:rsidRPr="00B43337">
        <w:rPr>
          <w:rFonts w:ascii="Times New Roman" w:hAnsi="Times New Roman" w:cs="Times New Roman"/>
          <w:sz w:val="24"/>
          <w:szCs w:val="24"/>
        </w:rPr>
        <w:t xml:space="preserve"> "Доходы бюджета" - в структуре плановых (прогнозных) показателей по бюджетной классификации Российской Федерации при отсутствии прогноза поступлений по доходам в части непрогнозируемых администратором доходных источников показатели кассового исполнения отражаются в структуре Отчета </w:t>
      </w:r>
      <w:hyperlink w:anchor="P7694" w:history="1">
        <w:r w:rsidRPr="00B43337">
          <w:rPr>
            <w:rFonts w:ascii="Times New Roman" w:hAnsi="Times New Roman" w:cs="Times New Roman"/>
            <w:color w:val="0000FF"/>
            <w:sz w:val="24"/>
            <w:szCs w:val="24"/>
          </w:rPr>
          <w:t>(ф. 0503127)</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w:t>
      </w:r>
      <w:hyperlink w:anchor="P12815" w:history="1">
        <w:r w:rsidRPr="00B43337">
          <w:rPr>
            <w:rFonts w:ascii="Times New Roman" w:hAnsi="Times New Roman" w:cs="Times New Roman"/>
            <w:color w:val="0000FF"/>
            <w:sz w:val="24"/>
            <w:szCs w:val="24"/>
          </w:rPr>
          <w:t>разделе</w:t>
        </w:r>
      </w:hyperlink>
      <w:r w:rsidRPr="00B43337">
        <w:rPr>
          <w:rFonts w:ascii="Times New Roman" w:hAnsi="Times New Roman" w:cs="Times New Roman"/>
          <w:sz w:val="24"/>
          <w:szCs w:val="24"/>
        </w:rPr>
        <w:t xml:space="preserve"> "Расходы бюджета" - в разрезе кода главы по БК, кодов разделов, подразделов и целевых статей расходов бюджетов по бюджетной классификации Российской Федерации;</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w:t>
      </w:r>
      <w:hyperlink w:anchor="P12869" w:history="1">
        <w:r w:rsidRPr="00B43337">
          <w:rPr>
            <w:rFonts w:ascii="Times New Roman" w:hAnsi="Times New Roman" w:cs="Times New Roman"/>
            <w:color w:val="0000FF"/>
            <w:sz w:val="24"/>
            <w:szCs w:val="24"/>
          </w:rPr>
          <w:t>разделе</w:t>
        </w:r>
      </w:hyperlink>
      <w:r w:rsidRPr="00B43337">
        <w:rPr>
          <w:rFonts w:ascii="Times New Roman" w:hAnsi="Times New Roman" w:cs="Times New Roman"/>
          <w:sz w:val="24"/>
          <w:szCs w:val="24"/>
        </w:rPr>
        <w:t xml:space="preserve"> "Источники финансирования дефицита бюджета" в разрезе кода главы по БК, кодов групп, подгрупп, статей, видов источников финансирования дефицита бюджета, кодов КОСГУ, относящихся к источникам финансирования дефицитов бюджетов.</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При этом в </w:t>
      </w:r>
      <w:hyperlink w:anchor="P12869" w:history="1">
        <w:r w:rsidRPr="00B43337">
          <w:rPr>
            <w:rFonts w:ascii="Times New Roman" w:hAnsi="Times New Roman" w:cs="Times New Roman"/>
            <w:color w:val="0000FF"/>
            <w:sz w:val="24"/>
            <w:szCs w:val="24"/>
          </w:rPr>
          <w:t>разделе</w:t>
        </w:r>
      </w:hyperlink>
      <w:r w:rsidRPr="00B43337">
        <w:rPr>
          <w:rFonts w:ascii="Times New Roman" w:hAnsi="Times New Roman" w:cs="Times New Roman"/>
          <w:sz w:val="24"/>
          <w:szCs w:val="24"/>
        </w:rPr>
        <w:t xml:space="preserve"> "Источники финансирования дефицита бюджета" показатели формируются: по </w:t>
      </w:r>
      <w:hyperlink w:anchor="P12897" w:history="1">
        <w:r w:rsidRPr="00B43337">
          <w:rPr>
            <w:rFonts w:ascii="Times New Roman" w:hAnsi="Times New Roman" w:cs="Times New Roman"/>
            <w:color w:val="0000FF"/>
            <w:sz w:val="24"/>
            <w:szCs w:val="24"/>
          </w:rPr>
          <w:t>строкам 520</w:t>
        </w:r>
      </w:hyperlink>
      <w:r w:rsidRPr="00B43337">
        <w:rPr>
          <w:rFonts w:ascii="Times New Roman" w:hAnsi="Times New Roman" w:cs="Times New Roman"/>
          <w:sz w:val="24"/>
          <w:szCs w:val="24"/>
        </w:rPr>
        <w:t xml:space="preserve"> - по кодам КОСГУ 710, 810, 540, 640, 520, 530 (в части размещения средств фонда национального благосостояния), 620, 550, 650, 630; по </w:t>
      </w:r>
      <w:hyperlink w:anchor="P12924" w:history="1">
        <w:r w:rsidRPr="00B43337">
          <w:rPr>
            <w:rFonts w:ascii="Times New Roman" w:hAnsi="Times New Roman" w:cs="Times New Roman"/>
            <w:color w:val="0000FF"/>
            <w:sz w:val="24"/>
            <w:szCs w:val="24"/>
          </w:rPr>
          <w:t>строкам 620</w:t>
        </w:r>
      </w:hyperlink>
      <w:r w:rsidRPr="00B43337">
        <w:rPr>
          <w:rFonts w:ascii="Times New Roman" w:hAnsi="Times New Roman" w:cs="Times New Roman"/>
          <w:sz w:val="24"/>
          <w:szCs w:val="24"/>
        </w:rPr>
        <w:t xml:space="preserve"> - по кодам КОСГУ 720, 820, без подведения промежуточных итогов по группировочным кодам бюджетной классификации.</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2 указываются коды строк приложения.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3 соответственно по разделам приложения отражаются: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12770" w:history="1">
        <w:r w:rsidRPr="00B43337">
          <w:rPr>
            <w:rFonts w:ascii="Times New Roman" w:hAnsi="Times New Roman" w:cs="Times New Roman"/>
            <w:color w:val="0000FF"/>
            <w:sz w:val="24"/>
            <w:szCs w:val="24"/>
          </w:rPr>
          <w:t>разделу</w:t>
        </w:r>
      </w:hyperlink>
      <w:r w:rsidRPr="00B43337">
        <w:rPr>
          <w:rFonts w:ascii="Times New Roman" w:hAnsi="Times New Roman" w:cs="Times New Roman"/>
          <w:sz w:val="24"/>
          <w:szCs w:val="24"/>
        </w:rPr>
        <w:t xml:space="preserve"> "Доходы бюджета" и </w:t>
      </w:r>
      <w:hyperlink w:anchor="P12869" w:history="1">
        <w:r w:rsidRPr="00B43337">
          <w:rPr>
            <w:rFonts w:ascii="Times New Roman" w:hAnsi="Times New Roman" w:cs="Times New Roman"/>
            <w:color w:val="0000FF"/>
            <w:sz w:val="24"/>
            <w:szCs w:val="24"/>
          </w:rPr>
          <w:t>разделу</w:t>
        </w:r>
      </w:hyperlink>
      <w:r w:rsidRPr="00B43337">
        <w:rPr>
          <w:rFonts w:ascii="Times New Roman" w:hAnsi="Times New Roman" w:cs="Times New Roman"/>
          <w:sz w:val="24"/>
          <w:szCs w:val="24"/>
        </w:rPr>
        <w:t xml:space="preserve"> "Источники финансирования дефицита бюджета" по доходам бюджета и поступлениям источников финансирования дефицита бюджета администраторами доходов бюджета, администраторами источников финансирования дефицита бюджета - на основании плановых (прогнозных) показателей, установленных на финансовый год с учетом изменений на отчетную дату, отраженных на соответствующих аналитических счетах счета 150400000 "Сметные (плановые, прогнозные) назначения";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12815" w:history="1">
        <w:r w:rsidRPr="00B43337">
          <w:rPr>
            <w:rFonts w:ascii="Times New Roman" w:hAnsi="Times New Roman" w:cs="Times New Roman"/>
            <w:color w:val="0000FF"/>
            <w:sz w:val="24"/>
            <w:szCs w:val="24"/>
          </w:rPr>
          <w:t>разделу</w:t>
        </w:r>
      </w:hyperlink>
      <w:r w:rsidRPr="00B43337">
        <w:rPr>
          <w:rFonts w:ascii="Times New Roman" w:hAnsi="Times New Roman" w:cs="Times New Roman"/>
          <w:sz w:val="24"/>
          <w:szCs w:val="24"/>
        </w:rPr>
        <w:t xml:space="preserve"> "Расходы бюджета" и </w:t>
      </w:r>
      <w:hyperlink w:anchor="P12869" w:history="1">
        <w:r w:rsidRPr="00B43337">
          <w:rPr>
            <w:rFonts w:ascii="Times New Roman" w:hAnsi="Times New Roman" w:cs="Times New Roman"/>
            <w:color w:val="0000FF"/>
            <w:sz w:val="24"/>
            <w:szCs w:val="24"/>
          </w:rPr>
          <w:t>разделу</w:t>
        </w:r>
      </w:hyperlink>
      <w:r w:rsidRPr="00B43337">
        <w:rPr>
          <w:rFonts w:ascii="Times New Roman" w:hAnsi="Times New Roman" w:cs="Times New Roman"/>
          <w:sz w:val="24"/>
          <w:szCs w:val="24"/>
        </w:rPr>
        <w:t xml:space="preserve"> "Источники финансирования дефицита бюджета" по расходам бюджета и выплатам источников финансирования дефицита бюджета получателями бюджетных средств, администраторами источников финансирования дефицита бюджета - годовые объемы утвержденных бюджетных ассигнований и (или) лимитов бюджетных обязательств на текущий (отчетный) финансовый год, с учетом их изменений, утвержденных на отчетную дату (далее в целях настоящей Инструкции - уточненная бюджетная роспись) на основании показателей, отраженных на отчетную дату на счетах 150310000 "Бюджетные ассигнования текущего финансового года", 150110000 "Лимиты бюджетных обязательств текущего финансового года";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4 соответственно по разделам приложения отражаются: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12770" w:history="1">
        <w:r w:rsidRPr="00B43337">
          <w:rPr>
            <w:rFonts w:ascii="Times New Roman" w:hAnsi="Times New Roman" w:cs="Times New Roman"/>
            <w:color w:val="0000FF"/>
            <w:sz w:val="24"/>
            <w:szCs w:val="24"/>
          </w:rPr>
          <w:t>разделу</w:t>
        </w:r>
      </w:hyperlink>
      <w:r w:rsidRPr="00B43337">
        <w:rPr>
          <w:rFonts w:ascii="Times New Roman" w:hAnsi="Times New Roman" w:cs="Times New Roman"/>
          <w:sz w:val="24"/>
          <w:szCs w:val="24"/>
        </w:rPr>
        <w:t xml:space="preserve"> "Доходы бюджета" и </w:t>
      </w:r>
      <w:hyperlink w:anchor="P12869" w:history="1">
        <w:r w:rsidRPr="00B43337">
          <w:rPr>
            <w:rFonts w:ascii="Times New Roman" w:hAnsi="Times New Roman" w:cs="Times New Roman"/>
            <w:color w:val="0000FF"/>
            <w:sz w:val="24"/>
            <w:szCs w:val="24"/>
          </w:rPr>
          <w:t>разделу</w:t>
        </w:r>
      </w:hyperlink>
      <w:r w:rsidRPr="00B43337">
        <w:rPr>
          <w:rFonts w:ascii="Times New Roman" w:hAnsi="Times New Roman" w:cs="Times New Roman"/>
          <w:sz w:val="24"/>
          <w:szCs w:val="24"/>
        </w:rPr>
        <w:t xml:space="preserve"> "Источники финансирования дефицита бюджета" в части поступлений по источникам финансирования дефицита бюджета не заполняется;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12815" w:history="1">
        <w:r w:rsidRPr="00B43337">
          <w:rPr>
            <w:rFonts w:ascii="Times New Roman" w:hAnsi="Times New Roman" w:cs="Times New Roman"/>
            <w:color w:val="0000FF"/>
            <w:sz w:val="24"/>
            <w:szCs w:val="24"/>
          </w:rPr>
          <w:t>разделу</w:t>
        </w:r>
      </w:hyperlink>
      <w:r w:rsidRPr="00B43337">
        <w:rPr>
          <w:rFonts w:ascii="Times New Roman" w:hAnsi="Times New Roman" w:cs="Times New Roman"/>
          <w:sz w:val="24"/>
          <w:szCs w:val="24"/>
        </w:rPr>
        <w:t xml:space="preserve"> "Расходы бюджета" указывается информация о суммах доведенных в установленном порядке бюджетных данных на основании показателей соответствующих аналитических счетов счета 050304000 "Переданные бюджетные ассигнования", счета 050104000 "Переданные лимиты бюджетных обязательств";</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графе 5 указываются соответственно по разделам </w:t>
      </w:r>
      <w:hyperlink w:anchor="P7725" w:history="1">
        <w:r w:rsidRPr="00B43337">
          <w:rPr>
            <w:rFonts w:ascii="Times New Roman" w:hAnsi="Times New Roman" w:cs="Times New Roman"/>
            <w:color w:val="0000FF"/>
            <w:sz w:val="24"/>
            <w:szCs w:val="24"/>
          </w:rPr>
          <w:t>"Доходы бюджета"</w:t>
        </w:r>
      </w:hyperlink>
      <w:r w:rsidRPr="00B43337">
        <w:rPr>
          <w:rFonts w:ascii="Times New Roman" w:hAnsi="Times New Roman" w:cs="Times New Roman"/>
          <w:sz w:val="24"/>
          <w:szCs w:val="24"/>
        </w:rPr>
        <w:t xml:space="preserve">, </w:t>
      </w:r>
      <w:hyperlink w:anchor="P7794" w:history="1">
        <w:r w:rsidRPr="00B43337">
          <w:rPr>
            <w:rFonts w:ascii="Times New Roman" w:hAnsi="Times New Roman" w:cs="Times New Roman"/>
            <w:color w:val="0000FF"/>
            <w:sz w:val="24"/>
            <w:szCs w:val="24"/>
          </w:rPr>
          <w:t>"Расходы бюджета"</w:t>
        </w:r>
      </w:hyperlink>
      <w:r w:rsidRPr="00B43337">
        <w:rPr>
          <w:rFonts w:ascii="Times New Roman" w:hAnsi="Times New Roman" w:cs="Times New Roman"/>
          <w:sz w:val="24"/>
          <w:szCs w:val="24"/>
        </w:rPr>
        <w:t>, "</w:t>
      </w:r>
      <w:hyperlink w:anchor="P7890" w:history="1">
        <w:r w:rsidRPr="00B43337">
          <w:rPr>
            <w:rFonts w:ascii="Times New Roman" w:hAnsi="Times New Roman" w:cs="Times New Roman"/>
            <w:color w:val="0000FF"/>
            <w:sz w:val="24"/>
            <w:szCs w:val="24"/>
          </w:rPr>
          <w:t>Источники финансирования</w:t>
        </w:r>
      </w:hyperlink>
      <w:r w:rsidRPr="00B43337">
        <w:rPr>
          <w:rFonts w:ascii="Times New Roman" w:hAnsi="Times New Roman" w:cs="Times New Roman"/>
          <w:sz w:val="24"/>
          <w:szCs w:val="24"/>
        </w:rPr>
        <w:t xml:space="preserve"> дефицита бюджета" приложения суммы исполненных бюджетных назначений (прогнозных показателей) по доходам бюджета, расходам бюджета, источникам финансирования дефицита бюджета - на основании консолидированного и (или) сводного Отчета </w:t>
      </w:r>
      <w:hyperlink w:anchor="P7694" w:history="1">
        <w:r w:rsidRPr="00B43337">
          <w:rPr>
            <w:rFonts w:ascii="Times New Roman" w:hAnsi="Times New Roman" w:cs="Times New Roman"/>
            <w:color w:val="0000FF"/>
            <w:sz w:val="24"/>
            <w:szCs w:val="24"/>
          </w:rPr>
          <w:t>(ф. 0503127)</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финансовым органом - на основании показателей Отчета </w:t>
      </w:r>
      <w:hyperlink w:anchor="P3566" w:history="1">
        <w:r w:rsidRPr="00B43337">
          <w:rPr>
            <w:rFonts w:ascii="Times New Roman" w:hAnsi="Times New Roman" w:cs="Times New Roman"/>
            <w:color w:val="0000FF"/>
            <w:sz w:val="24"/>
            <w:szCs w:val="24"/>
          </w:rPr>
          <w:t>(0503117)</w:t>
        </w:r>
      </w:hyperlink>
      <w:r w:rsidRPr="00B43337">
        <w:rPr>
          <w:rFonts w:ascii="Times New Roman" w:hAnsi="Times New Roman" w:cs="Times New Roman"/>
          <w:sz w:val="24"/>
          <w:szCs w:val="24"/>
        </w:rPr>
        <w:t xml:space="preserve">, сформированного на отчетную дату, сводных (консолидированных) Сведений (ф. </w:t>
      </w:r>
      <w:hyperlink w:anchor="P12745" w:history="1">
        <w:r w:rsidRPr="00B43337">
          <w:rPr>
            <w:rFonts w:ascii="Times New Roman" w:hAnsi="Times New Roman" w:cs="Times New Roman"/>
            <w:color w:val="0000FF"/>
            <w:sz w:val="24"/>
            <w:szCs w:val="24"/>
          </w:rPr>
          <w:t>0503164</w:t>
        </w:r>
      </w:hyperlink>
      <w:r w:rsidRPr="00B43337">
        <w:rPr>
          <w:rFonts w:ascii="Times New Roman" w:hAnsi="Times New Roman" w:cs="Times New Roman"/>
          <w:sz w:val="24"/>
          <w:szCs w:val="24"/>
        </w:rPr>
        <w:t>), сформированных и представленных на отчетную дату главными администраторами доходов бюджета, главными распорядителями бюджетных средств, главными администраторами источников финансирования дефицита бюджета.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графам </w:t>
      </w:r>
      <w:hyperlink w:anchor="P12771" w:history="1">
        <w:r w:rsidRPr="00B43337">
          <w:rPr>
            <w:rFonts w:ascii="Times New Roman" w:hAnsi="Times New Roman" w:cs="Times New Roman"/>
            <w:color w:val="0000FF"/>
            <w:sz w:val="24"/>
            <w:szCs w:val="24"/>
          </w:rPr>
          <w:t>строк 010</w:t>
        </w:r>
      </w:hyperlink>
      <w:r w:rsidRPr="00B43337">
        <w:rPr>
          <w:rFonts w:ascii="Times New Roman" w:hAnsi="Times New Roman" w:cs="Times New Roman"/>
          <w:sz w:val="24"/>
          <w:szCs w:val="24"/>
        </w:rPr>
        <w:t xml:space="preserve"> "Доходы бюджета, всего", </w:t>
      </w:r>
      <w:hyperlink w:anchor="P12816" w:history="1">
        <w:r w:rsidRPr="00B43337">
          <w:rPr>
            <w:rFonts w:ascii="Times New Roman" w:hAnsi="Times New Roman" w:cs="Times New Roman"/>
            <w:color w:val="0000FF"/>
            <w:sz w:val="24"/>
            <w:szCs w:val="24"/>
          </w:rPr>
          <w:t>200</w:t>
        </w:r>
      </w:hyperlink>
      <w:r w:rsidRPr="00B43337">
        <w:rPr>
          <w:rFonts w:ascii="Times New Roman" w:hAnsi="Times New Roman" w:cs="Times New Roman"/>
          <w:sz w:val="24"/>
          <w:szCs w:val="24"/>
        </w:rPr>
        <w:t xml:space="preserve"> "Расходы бюджета, всего", </w:t>
      </w:r>
      <w:hyperlink w:anchor="P12861" w:history="1">
        <w:r w:rsidRPr="00B43337">
          <w:rPr>
            <w:rFonts w:ascii="Times New Roman" w:hAnsi="Times New Roman" w:cs="Times New Roman"/>
            <w:color w:val="0000FF"/>
            <w:sz w:val="24"/>
            <w:szCs w:val="24"/>
          </w:rPr>
          <w:t>450</w:t>
        </w:r>
      </w:hyperlink>
      <w:r w:rsidRPr="00B43337">
        <w:rPr>
          <w:rFonts w:ascii="Times New Roman" w:hAnsi="Times New Roman" w:cs="Times New Roman"/>
          <w:sz w:val="24"/>
          <w:szCs w:val="24"/>
        </w:rPr>
        <w:t xml:space="preserve"> "Результат исполнения бюджета (дефицит/профицит)", </w:t>
      </w:r>
      <w:hyperlink w:anchor="P12870" w:history="1">
        <w:r w:rsidRPr="00B43337">
          <w:rPr>
            <w:rFonts w:ascii="Times New Roman" w:hAnsi="Times New Roman" w:cs="Times New Roman"/>
            <w:color w:val="0000FF"/>
            <w:sz w:val="24"/>
            <w:szCs w:val="24"/>
          </w:rPr>
          <w:t>500</w:t>
        </w:r>
      </w:hyperlink>
      <w:r w:rsidRPr="00B43337">
        <w:rPr>
          <w:rFonts w:ascii="Times New Roman" w:hAnsi="Times New Roman" w:cs="Times New Roman"/>
          <w:sz w:val="24"/>
          <w:szCs w:val="24"/>
        </w:rPr>
        <w:t xml:space="preserve"> "Источники финансирования дефицита бюджета, всего", </w:t>
      </w:r>
      <w:hyperlink w:anchor="P12897" w:history="1">
        <w:r w:rsidRPr="00B43337">
          <w:rPr>
            <w:rFonts w:ascii="Times New Roman" w:hAnsi="Times New Roman" w:cs="Times New Roman"/>
            <w:color w:val="0000FF"/>
            <w:sz w:val="24"/>
            <w:szCs w:val="24"/>
          </w:rPr>
          <w:t>520</w:t>
        </w:r>
      </w:hyperlink>
      <w:r w:rsidRPr="00B43337">
        <w:rPr>
          <w:rFonts w:ascii="Times New Roman" w:hAnsi="Times New Roman" w:cs="Times New Roman"/>
          <w:sz w:val="24"/>
          <w:szCs w:val="24"/>
        </w:rPr>
        <w:t xml:space="preserve"> "Источники внутреннего финансирования дефицита бюджета", </w:t>
      </w:r>
      <w:hyperlink w:anchor="P12924" w:history="1">
        <w:r w:rsidRPr="00B43337">
          <w:rPr>
            <w:rFonts w:ascii="Times New Roman" w:hAnsi="Times New Roman" w:cs="Times New Roman"/>
            <w:color w:val="0000FF"/>
            <w:sz w:val="24"/>
            <w:szCs w:val="24"/>
          </w:rPr>
          <w:t>620</w:t>
        </w:r>
      </w:hyperlink>
      <w:r w:rsidRPr="00B43337">
        <w:rPr>
          <w:rFonts w:ascii="Times New Roman" w:hAnsi="Times New Roman" w:cs="Times New Roman"/>
          <w:sz w:val="24"/>
          <w:szCs w:val="24"/>
        </w:rPr>
        <w:t xml:space="preserve"> "Источники внешнего финансирования дефицита бюджета" Сведений (ф. 0503164) субъектом бюджетной отчетности отражаются идентичные показатели по графам и строкам Отчета </w:t>
      </w:r>
      <w:hyperlink w:anchor="P7694" w:history="1">
        <w:r w:rsidRPr="00B43337">
          <w:rPr>
            <w:rFonts w:ascii="Times New Roman" w:hAnsi="Times New Roman" w:cs="Times New Roman"/>
            <w:color w:val="0000FF"/>
            <w:sz w:val="24"/>
            <w:szCs w:val="24"/>
          </w:rPr>
          <w:t>(ф. 0503127)</w:t>
        </w:r>
      </w:hyperlink>
      <w:r w:rsidRPr="00B43337">
        <w:rPr>
          <w:rFonts w:ascii="Times New Roman" w:hAnsi="Times New Roman" w:cs="Times New Roman"/>
          <w:sz w:val="24"/>
          <w:szCs w:val="24"/>
        </w:rPr>
        <w:t xml:space="preserve">, консолидированного Отчета (ф. 0503127) и Отчета </w:t>
      </w:r>
      <w:hyperlink w:anchor="P3566" w:history="1">
        <w:r w:rsidRPr="00B43337">
          <w:rPr>
            <w:rFonts w:ascii="Times New Roman" w:hAnsi="Times New Roman" w:cs="Times New Roman"/>
            <w:color w:val="0000FF"/>
            <w:sz w:val="24"/>
            <w:szCs w:val="24"/>
          </w:rPr>
          <w:t>(ф. 0503117)</w:t>
        </w:r>
      </w:hyperlink>
      <w:r w:rsidRPr="00B43337">
        <w:rPr>
          <w:rFonts w:ascii="Times New Roman" w:hAnsi="Times New Roman" w:cs="Times New Roman"/>
          <w:sz w:val="24"/>
          <w:szCs w:val="24"/>
        </w:rPr>
        <w:t xml:space="preserve">. При этом показатели неисполненных назначений Отчета </w:t>
      </w:r>
      <w:hyperlink w:anchor="P7694" w:history="1">
        <w:r w:rsidRPr="00B43337">
          <w:rPr>
            <w:rFonts w:ascii="Times New Roman" w:hAnsi="Times New Roman" w:cs="Times New Roman"/>
            <w:color w:val="0000FF"/>
            <w:sz w:val="24"/>
            <w:szCs w:val="24"/>
          </w:rPr>
          <w:t>(ф. 0503127)</w:t>
        </w:r>
      </w:hyperlink>
      <w:r w:rsidRPr="00B43337">
        <w:rPr>
          <w:rFonts w:ascii="Times New Roman" w:hAnsi="Times New Roman" w:cs="Times New Roman"/>
          <w:sz w:val="24"/>
          <w:szCs w:val="24"/>
        </w:rPr>
        <w:t xml:space="preserve">, консолидированного Отчета (ф. 0503127) и Отчета </w:t>
      </w:r>
      <w:hyperlink w:anchor="P3566" w:history="1">
        <w:r w:rsidRPr="00B43337">
          <w:rPr>
            <w:rFonts w:ascii="Times New Roman" w:hAnsi="Times New Roman" w:cs="Times New Roman"/>
            <w:color w:val="0000FF"/>
            <w:sz w:val="24"/>
            <w:szCs w:val="24"/>
          </w:rPr>
          <w:t>(ф. 0503117)</w:t>
        </w:r>
      </w:hyperlink>
      <w:r w:rsidRPr="00B43337">
        <w:rPr>
          <w:rFonts w:ascii="Times New Roman" w:hAnsi="Times New Roman" w:cs="Times New Roman"/>
          <w:sz w:val="24"/>
          <w:szCs w:val="24"/>
        </w:rPr>
        <w:t xml:space="preserve"> подлежат отражению по указанным строкам в Сведениях </w:t>
      </w:r>
      <w:hyperlink w:anchor="P12745" w:history="1">
        <w:r w:rsidRPr="00B43337">
          <w:rPr>
            <w:rFonts w:ascii="Times New Roman" w:hAnsi="Times New Roman" w:cs="Times New Roman"/>
            <w:color w:val="0000FF"/>
            <w:sz w:val="24"/>
            <w:szCs w:val="24"/>
          </w:rPr>
          <w:t>(ф. 0503164)</w:t>
        </w:r>
      </w:hyperlink>
      <w:r w:rsidRPr="00B43337">
        <w:rPr>
          <w:rFonts w:ascii="Times New Roman" w:hAnsi="Times New Roman" w:cs="Times New Roman"/>
          <w:sz w:val="24"/>
          <w:szCs w:val="24"/>
        </w:rPr>
        <w:t xml:space="preserve"> с обратным знаком.</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группе граф "Показатели исполнения" отражаются: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6 - процент исполнения по доходам, расходам, источникам финансирования дефицита бюджета (графа 5) от плановых (прогнозных) показателей на текущий (отчетный) финансовый год (графа 3);</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7 - соответственно по разделам приложения разность показателей исполнения по доходам, расходам, источникам финансирования дефицита бюджета и плановых (прогнозных) показателей на текущий (отчетный) финансовый год.</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группе граф "Причины отклонений от планового процента исполнения" отражаются: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8 указывается код причины отклонений по доходам, расходам, источникам финансирования дефицита бюджета (графа 6), от доведенного финансовым органом и (или) пользователем бюджетной отчетности планового процента исполнения на отчетную дату;</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9 даются пояснения причин отклонений.</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Например: отсутствие необходимых нормативных документов, определяющих порядок выделения и (или) использования средств бюджетов (с указанием проекта нормативных документов); блокировка расходов (с указанием причины); возникновение курсовой разницы; сезонность отдельных видов расходов; недоведение (несвоевременное доведение) лимитов бюджетных обязательств (с указанием причины); изменение графика платежей по обязательствам; несвоевременность представления исполнителями работ документов для окончательного расчета; длительность сроков заключения государственных контрактов; необходимость резервирования денежных средств для обеспечения выполнения возложенных функций; прочие причины (указать какие).</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Перечень причин отклонений от планового процента исполнения и их кодов для раскрытия информации в Сведениях </w:t>
      </w:r>
      <w:hyperlink w:anchor="P12745" w:history="1">
        <w:r w:rsidRPr="00B43337">
          <w:rPr>
            <w:rFonts w:ascii="Times New Roman" w:hAnsi="Times New Roman" w:cs="Times New Roman"/>
            <w:color w:val="0000FF"/>
            <w:sz w:val="24"/>
            <w:szCs w:val="24"/>
          </w:rPr>
          <w:t>(ф. 0503164)</w:t>
        </w:r>
      </w:hyperlink>
      <w:r w:rsidRPr="00B43337">
        <w:rPr>
          <w:rFonts w:ascii="Times New Roman" w:hAnsi="Times New Roman" w:cs="Times New Roman"/>
          <w:sz w:val="24"/>
          <w:szCs w:val="24"/>
        </w:rPr>
        <w:t xml:space="preserve"> устанавливаются финансовым органом.</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Графы 3, 6, 7, 8, 9 по </w:t>
      </w:r>
      <w:hyperlink w:anchor="P12861" w:history="1">
        <w:r w:rsidRPr="00B43337">
          <w:rPr>
            <w:rFonts w:ascii="Times New Roman" w:hAnsi="Times New Roman" w:cs="Times New Roman"/>
            <w:color w:val="0000FF"/>
            <w:sz w:val="24"/>
            <w:szCs w:val="24"/>
          </w:rPr>
          <w:t>строке 450</w:t>
        </w:r>
      </w:hyperlink>
      <w:r w:rsidRPr="00B43337">
        <w:rPr>
          <w:rFonts w:ascii="Times New Roman" w:hAnsi="Times New Roman" w:cs="Times New Roman"/>
          <w:sz w:val="24"/>
          <w:szCs w:val="24"/>
        </w:rPr>
        <w:t xml:space="preserve"> не заполняются.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Показатели по привлечению на единые счета бюджетов средств учреждений (организаций), лицевые счета которым открыты в территориальных органах Федерального казначейства или в финансовых органах, в Сведениях </w:t>
      </w:r>
      <w:hyperlink w:anchor="P12745" w:history="1">
        <w:r w:rsidRPr="00B43337">
          <w:rPr>
            <w:rFonts w:ascii="Times New Roman" w:hAnsi="Times New Roman" w:cs="Times New Roman"/>
            <w:color w:val="0000FF"/>
            <w:sz w:val="24"/>
            <w:szCs w:val="24"/>
          </w:rPr>
          <w:t>(ф. 0503164)</w:t>
        </w:r>
      </w:hyperlink>
      <w:r w:rsidRPr="00B43337">
        <w:rPr>
          <w:rFonts w:ascii="Times New Roman" w:hAnsi="Times New Roman" w:cs="Times New Roman"/>
          <w:sz w:val="24"/>
          <w:szCs w:val="24"/>
        </w:rPr>
        <w:t xml:space="preserve"> не отражаются.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(п. 163 в ред. </w:t>
      </w:r>
      <w:hyperlink r:id="rId647"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164. Сведения об исполнении мероприятий в рамках целевых программ </w:t>
      </w:r>
      <w:hyperlink w:anchor="P12959" w:history="1">
        <w:r w:rsidRPr="00B43337">
          <w:rPr>
            <w:rFonts w:ascii="Times New Roman" w:hAnsi="Times New Roman" w:cs="Times New Roman"/>
            <w:color w:val="0000FF"/>
            <w:sz w:val="24"/>
            <w:szCs w:val="24"/>
          </w:rPr>
          <w:t>(ф. 0503166)</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Информация в приложении содержит обобщенные за отчетный период данные об исполнении целевых программ, подпрограмм, в реализации которых принимает участие субъект бюджетной отчетности, в том числе мероприятий по непрограммной части, с указанием причин неисполнения уточненной бюджетной росписи за отчетный период.</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Финансовый орган предусматривает формирование Сведений </w:t>
      </w:r>
      <w:hyperlink w:anchor="P12959" w:history="1">
        <w:r w:rsidRPr="00B43337">
          <w:rPr>
            <w:rFonts w:ascii="Times New Roman" w:hAnsi="Times New Roman" w:cs="Times New Roman"/>
            <w:color w:val="0000FF"/>
            <w:sz w:val="24"/>
            <w:szCs w:val="24"/>
          </w:rPr>
          <w:t>(ф. 0503166)</w:t>
        </w:r>
      </w:hyperlink>
      <w:r w:rsidRPr="00B43337">
        <w:rPr>
          <w:rFonts w:ascii="Times New Roman" w:hAnsi="Times New Roman" w:cs="Times New Roman"/>
          <w:sz w:val="24"/>
          <w:szCs w:val="24"/>
        </w:rPr>
        <w:t xml:space="preserve"> в разрезе целевых мероприятий, осуществляемых за счет бюджетных средств, по различным целевым статьям расходов по бюджетной классификации Российской Федерации. При этом наименование мероприятия указывается в </w:t>
      </w:r>
      <w:hyperlink w:anchor="P12961" w:history="1">
        <w:r w:rsidRPr="00B43337">
          <w:rPr>
            <w:rFonts w:ascii="Times New Roman" w:hAnsi="Times New Roman" w:cs="Times New Roman"/>
            <w:color w:val="0000FF"/>
            <w:sz w:val="24"/>
            <w:szCs w:val="24"/>
          </w:rPr>
          <w:t>строке</w:t>
        </w:r>
      </w:hyperlink>
      <w:r w:rsidRPr="00B43337">
        <w:rPr>
          <w:rFonts w:ascii="Times New Roman" w:hAnsi="Times New Roman" w:cs="Times New Roman"/>
          <w:sz w:val="24"/>
          <w:szCs w:val="24"/>
        </w:rPr>
        <w:t xml:space="preserve"> "Дополнительные сведения о мероприятиях".</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648"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Сведения </w:t>
      </w:r>
      <w:hyperlink w:anchor="P12959" w:history="1">
        <w:r w:rsidRPr="00B43337">
          <w:rPr>
            <w:rFonts w:ascii="Times New Roman" w:hAnsi="Times New Roman" w:cs="Times New Roman"/>
            <w:color w:val="0000FF"/>
            <w:sz w:val="24"/>
            <w:szCs w:val="24"/>
          </w:rPr>
          <w:t>(ф. 0503166)</w:t>
        </w:r>
      </w:hyperlink>
      <w:r w:rsidRPr="00B43337">
        <w:rPr>
          <w:rFonts w:ascii="Times New Roman" w:hAnsi="Times New Roman" w:cs="Times New Roman"/>
          <w:sz w:val="24"/>
          <w:szCs w:val="24"/>
        </w:rPr>
        <w:t xml:space="preserve"> формируются, в том числе по показателям, не содержащим </w:t>
      </w:r>
      <w:r w:rsidRPr="00B43337">
        <w:rPr>
          <w:rFonts w:ascii="Times New Roman" w:hAnsi="Times New Roman" w:cs="Times New Roman"/>
          <w:sz w:val="24"/>
          <w:szCs w:val="24"/>
        </w:rPr>
        <w:lastRenderedPageBreak/>
        <w:t>отклонений суммы исполненных бюджетных назначений от суммы назначений, утвержденных уточненной бюджетной росписью.</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649"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Приложение оформляется получателем бюджетных средств.</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Периодичность представления - годовая.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1 указывается наименование программы, подпрограммы и отдельных их этапов, по которым в приложении отражены результаты исполнения мероприятий.</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2 указывается код целевой статьи расходов бюджетов, по которому уточненной бюджетной росписью утверждены суммы расходов на реализацию указанной программы, подпрограммы и отдельных их этапов.</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3 указывается перечень установленных соответствующими нормативными правовыми документами мероприятий, обеспечивающих реализацию программы в части, относящейся к деятельности субъекта бюджетной отчетности.</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650"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4 указывается объем утвержденных уточненной бюджетной росписью средств на реализацию указанных мероприятий.</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6 указывается разность показателей граф 4 и 5.</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651"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7 указываются причины отклонений между графами 4 и 5 на отчетную дату. В случае отсутствия отклонений графа 7 не заполняется.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652"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6 указываются причины отклонений между графами 4 и 5 на отчетную дату.</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165. Сведения о целевых иностранных кредитах </w:t>
      </w:r>
      <w:hyperlink w:anchor="P13032" w:history="1">
        <w:r w:rsidRPr="00B43337">
          <w:rPr>
            <w:rFonts w:ascii="Times New Roman" w:hAnsi="Times New Roman" w:cs="Times New Roman"/>
            <w:color w:val="0000FF"/>
            <w:sz w:val="24"/>
            <w:szCs w:val="24"/>
          </w:rPr>
          <w:t>(ф. 0503167)</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Информация в приложении содержит обобщенные за отчетный период данные о целях и финансовых результатах использования целевых иностранных кредитов в соответствии с Программой государственных внешних заимствований.</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Приложение оформляется получателем бюджетных средств, администратором источников финансирования дефицита бюджета.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Периодичность представления - годовая.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графах 1 - 3 указываются наименование кредитора и реквизиты кредитных соглашений.</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4 указываются цели использования заемных средств.</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5 указывается утвержденный уточненной бюджетной росписью годовой объем использования кредита.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6 указывается сумма использованного за отчетный период кредита.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166. Сведения о движении нефинансовых активов </w:t>
      </w:r>
      <w:hyperlink w:anchor="P13103" w:history="1">
        <w:r w:rsidRPr="00B43337">
          <w:rPr>
            <w:rFonts w:ascii="Times New Roman" w:hAnsi="Times New Roman" w:cs="Times New Roman"/>
            <w:color w:val="0000FF"/>
            <w:sz w:val="24"/>
            <w:szCs w:val="24"/>
          </w:rPr>
          <w:t>(ф. 0503168)</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Информация в приложении содержит обобщенные за отчетный период данные о движении нефинансовых активов субъекта бюджетной отчетности.</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Сведения о движении нефинансовых активов </w:t>
      </w:r>
      <w:hyperlink w:anchor="P13103" w:history="1">
        <w:r w:rsidRPr="00B43337">
          <w:rPr>
            <w:rFonts w:ascii="Times New Roman" w:hAnsi="Times New Roman" w:cs="Times New Roman"/>
            <w:color w:val="0000FF"/>
            <w:sz w:val="24"/>
            <w:szCs w:val="24"/>
          </w:rPr>
          <w:t>(ф. 0503168)</w:t>
        </w:r>
      </w:hyperlink>
      <w:r w:rsidRPr="00B43337">
        <w:rPr>
          <w:rFonts w:ascii="Times New Roman" w:hAnsi="Times New Roman" w:cs="Times New Roman"/>
          <w:sz w:val="24"/>
          <w:szCs w:val="24"/>
        </w:rPr>
        <w:t xml:space="preserve"> заполняются раздельно по имуществу, закрепленному в оперативное управление, и по имуществу, составляющему государственную казну Российской Федерации, казну республики в составе Российской Федерации, казну края, области, города федерального значения, автономной области, автономного округа, муниципальную казну.</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653"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hyperlink w:anchor="P13550" w:history="1">
        <w:r w:rsidRPr="00B43337">
          <w:rPr>
            <w:rFonts w:ascii="Times New Roman" w:hAnsi="Times New Roman" w:cs="Times New Roman"/>
            <w:color w:val="0000FF"/>
            <w:sz w:val="24"/>
            <w:szCs w:val="24"/>
          </w:rPr>
          <w:t>Раздел 2</w:t>
        </w:r>
      </w:hyperlink>
      <w:r w:rsidRPr="00B43337">
        <w:rPr>
          <w:rFonts w:ascii="Times New Roman" w:hAnsi="Times New Roman" w:cs="Times New Roman"/>
          <w:sz w:val="24"/>
          <w:szCs w:val="24"/>
        </w:rPr>
        <w:t xml:space="preserve"> "Нефинансовые активы, составляющие имущество казны" формируется органами государственной власти, органами местного самоуправления, осуществляющими в рамках своей компетенции права и обязанности собственника имущества по учету имущества казны.</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654"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hyperlink w:anchor="P13550" w:history="1">
        <w:r w:rsidRPr="00B43337">
          <w:rPr>
            <w:rFonts w:ascii="Times New Roman" w:hAnsi="Times New Roman" w:cs="Times New Roman"/>
            <w:color w:val="0000FF"/>
            <w:sz w:val="24"/>
            <w:szCs w:val="24"/>
          </w:rPr>
          <w:t>Раздел 2</w:t>
        </w:r>
      </w:hyperlink>
      <w:r w:rsidRPr="00B43337">
        <w:rPr>
          <w:rFonts w:ascii="Times New Roman" w:hAnsi="Times New Roman" w:cs="Times New Roman"/>
          <w:sz w:val="24"/>
          <w:szCs w:val="24"/>
        </w:rPr>
        <w:t xml:space="preserve"> "Нефинансовые активы, составляющие имущество казны" получателем бюджетных средств, не осуществляющим полномочия собственника имущества, не формируется и в составе отчетности не представляется.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655"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Приложение формируется получателем бюджетных средств, администратором источников финансирования дефицита бюджета в составе годовой отчетности.</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656"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lastRenderedPageBreak/>
        <w:t>Показатели, отраженные в Приложении (ф. 0503168), должны быть подтверждены соответствующими регистрами бюджетного учета по учету операций с нефинансовыми активами.</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w:t>
      </w:r>
      <w:hyperlink w:anchor="P13103" w:history="1">
        <w:r w:rsidRPr="00B43337">
          <w:rPr>
            <w:rFonts w:ascii="Times New Roman" w:hAnsi="Times New Roman" w:cs="Times New Roman"/>
            <w:color w:val="0000FF"/>
            <w:sz w:val="24"/>
            <w:szCs w:val="24"/>
          </w:rPr>
          <w:t>разделах 1</w:t>
        </w:r>
      </w:hyperlink>
      <w:r w:rsidRPr="00B43337">
        <w:rPr>
          <w:rFonts w:ascii="Times New Roman" w:hAnsi="Times New Roman" w:cs="Times New Roman"/>
          <w:sz w:val="24"/>
          <w:szCs w:val="24"/>
        </w:rPr>
        <w:t xml:space="preserve"> "Нефинансовые активы" и </w:t>
      </w:r>
      <w:hyperlink w:anchor="P13103" w:history="1">
        <w:r w:rsidRPr="00B43337">
          <w:rPr>
            <w:rFonts w:ascii="Times New Roman" w:hAnsi="Times New Roman" w:cs="Times New Roman"/>
            <w:color w:val="0000FF"/>
            <w:sz w:val="24"/>
            <w:szCs w:val="24"/>
          </w:rPr>
          <w:t>2</w:t>
        </w:r>
      </w:hyperlink>
      <w:r w:rsidRPr="00B43337">
        <w:rPr>
          <w:rFonts w:ascii="Times New Roman" w:hAnsi="Times New Roman" w:cs="Times New Roman"/>
          <w:sz w:val="24"/>
          <w:szCs w:val="24"/>
        </w:rPr>
        <w:t xml:space="preserve"> "Нефинансовые активы, составляющие имущество казны" Приложения указываются: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4 - показатели стоимости объектов нефинансовых активов, суммы амортизации, вложений в нефинансовые активы, а также объектов нефинансовых активов в пути, формируемые по данным соответствующих счетов (группам счетов) бюджетного учета, указанных в графе 2, на начало отчетного финансового года, которые должны соответствовать показателям в графе 7 "Наличие на конец года" Приложения (ф. 0503168) за предыдущий финансовый год с учетом на начало отчетного года данных по переоценке, реорганизации (в случае ее проведения) или иных случаях, установленных законодательством Российской Федерации;</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657"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5 - показатели суммы поступлений объектов нефинансовых активов, увеличения их балансовой стоимости, осуществленных вложений в нефинансовые активы за отчетный период, формируемые по данным дебетовых оборотов соответствующих счетов (группам счетов) бюджетного учета, указанных в графе 2, всего;</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658"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6 - показатели суммы поступлений объектов нефинансовых активов, вложений в нефинансовые активы, полученных безвозмездно;</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659"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7 - показатели суммы поступлений объектов нефинансовых активов, вложений в нефинансовые активы в результате принятия к учету ранее неучтенных объектов;</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660"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8 - показатели суммы выбытий объектов нефинансовых активов, уменьшения их стоимости, в том числе на суммы амортизации, уменьшения вложений в нефинансовые активы за отчетный период, формируемые по данным кредитовых оборотов соответствующих счетов (группам счетов) бюджетного учета, указанных в графе 2, уменьшенных в части амортизации, на дебетовые обороты соответствующих счетов аналитического учета счета 010400000 "Амортизация";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661"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9 - показатели суммы выбытий объектов нефинансовых активов, вложений в нефинансовые активы в результате безвозмездных передач;</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662"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10 - показатели суммы выбытий объектов нефинансовых активов, вложений в нефинансовые активы в результате недостач, хищений;</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663"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графах 5, 6, 7, 9, 10 </w:t>
      </w:r>
      <w:hyperlink w:anchor="P13248" w:history="1">
        <w:r w:rsidRPr="00B43337">
          <w:rPr>
            <w:rFonts w:ascii="Times New Roman" w:hAnsi="Times New Roman" w:cs="Times New Roman"/>
            <w:color w:val="0000FF"/>
            <w:sz w:val="24"/>
            <w:szCs w:val="24"/>
          </w:rPr>
          <w:t>строки 050</w:t>
        </w:r>
      </w:hyperlink>
      <w:r w:rsidRPr="00B43337">
        <w:rPr>
          <w:rFonts w:ascii="Times New Roman" w:hAnsi="Times New Roman" w:cs="Times New Roman"/>
          <w:sz w:val="24"/>
          <w:szCs w:val="24"/>
        </w:rPr>
        <w:t xml:space="preserve"> - </w:t>
      </w:r>
      <w:hyperlink w:anchor="P13350" w:history="1">
        <w:r w:rsidRPr="00B43337">
          <w:rPr>
            <w:rFonts w:ascii="Times New Roman" w:hAnsi="Times New Roman" w:cs="Times New Roman"/>
            <w:color w:val="0000FF"/>
            <w:sz w:val="24"/>
            <w:szCs w:val="24"/>
          </w:rPr>
          <w:t>058</w:t>
        </w:r>
      </w:hyperlink>
      <w:r w:rsidRPr="00B43337">
        <w:rPr>
          <w:rFonts w:ascii="Times New Roman" w:hAnsi="Times New Roman" w:cs="Times New Roman"/>
          <w:sz w:val="24"/>
          <w:szCs w:val="24"/>
        </w:rPr>
        <w:t xml:space="preserve">, </w:t>
      </w:r>
      <w:hyperlink w:anchor="P13405" w:history="1">
        <w:r w:rsidRPr="00B43337">
          <w:rPr>
            <w:rFonts w:ascii="Times New Roman" w:hAnsi="Times New Roman" w:cs="Times New Roman"/>
            <w:color w:val="0000FF"/>
            <w:sz w:val="24"/>
            <w:szCs w:val="24"/>
          </w:rPr>
          <w:t>120</w:t>
        </w:r>
      </w:hyperlink>
      <w:r w:rsidRPr="00B43337">
        <w:rPr>
          <w:rFonts w:ascii="Times New Roman" w:hAnsi="Times New Roman" w:cs="Times New Roman"/>
          <w:sz w:val="24"/>
          <w:szCs w:val="24"/>
        </w:rPr>
        <w:t xml:space="preserve">, </w:t>
      </w:r>
      <w:hyperlink w:anchor="P13605" w:history="1">
        <w:r w:rsidRPr="00B43337">
          <w:rPr>
            <w:rFonts w:ascii="Times New Roman" w:hAnsi="Times New Roman" w:cs="Times New Roman"/>
            <w:color w:val="0000FF"/>
            <w:sz w:val="24"/>
            <w:szCs w:val="24"/>
          </w:rPr>
          <w:t>330</w:t>
        </w:r>
      </w:hyperlink>
      <w:r w:rsidRPr="00B43337">
        <w:rPr>
          <w:rFonts w:ascii="Times New Roman" w:hAnsi="Times New Roman" w:cs="Times New Roman"/>
          <w:sz w:val="24"/>
          <w:szCs w:val="24"/>
        </w:rPr>
        <w:t xml:space="preserve">, </w:t>
      </w:r>
      <w:hyperlink w:anchor="P13638" w:history="1">
        <w:r w:rsidRPr="00B43337">
          <w:rPr>
            <w:rFonts w:ascii="Times New Roman" w:hAnsi="Times New Roman" w:cs="Times New Roman"/>
            <w:color w:val="0000FF"/>
            <w:sz w:val="24"/>
            <w:szCs w:val="24"/>
          </w:rPr>
          <w:t>370</w:t>
        </w:r>
      </w:hyperlink>
      <w:r w:rsidRPr="00B43337">
        <w:rPr>
          <w:rFonts w:ascii="Times New Roman" w:hAnsi="Times New Roman" w:cs="Times New Roman"/>
          <w:sz w:val="24"/>
          <w:szCs w:val="24"/>
        </w:rPr>
        <w:t xml:space="preserve">, </w:t>
      </w:r>
      <w:hyperlink w:anchor="P13682" w:history="1">
        <w:r w:rsidRPr="00B43337">
          <w:rPr>
            <w:rFonts w:ascii="Times New Roman" w:hAnsi="Times New Roman" w:cs="Times New Roman"/>
            <w:color w:val="0000FF"/>
            <w:sz w:val="24"/>
            <w:szCs w:val="24"/>
          </w:rPr>
          <w:t>430</w:t>
        </w:r>
      </w:hyperlink>
      <w:r w:rsidRPr="00B43337">
        <w:rPr>
          <w:rFonts w:ascii="Times New Roman" w:hAnsi="Times New Roman" w:cs="Times New Roman"/>
          <w:sz w:val="24"/>
          <w:szCs w:val="24"/>
        </w:rPr>
        <w:t xml:space="preserve"> не заполняются;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664"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11 - показатели стоимости объектов нефинансовых активов, суммы амортизации, вложений в нефинансовые активы, а также объектов нефинансовых активов в пути, формируемые по данным соответствующих счетов (группам счетов) бюджетного учета, указанных в графе 2, на конец отчетного финансового года;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665"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13103" w:history="1">
        <w:r w:rsidRPr="00B43337">
          <w:rPr>
            <w:rFonts w:ascii="Times New Roman" w:hAnsi="Times New Roman" w:cs="Times New Roman"/>
            <w:color w:val="0000FF"/>
            <w:sz w:val="24"/>
            <w:szCs w:val="24"/>
          </w:rPr>
          <w:t>строке 010</w:t>
        </w:r>
      </w:hyperlink>
      <w:r w:rsidRPr="00B43337">
        <w:rPr>
          <w:rFonts w:ascii="Times New Roman" w:hAnsi="Times New Roman" w:cs="Times New Roman"/>
          <w:sz w:val="24"/>
          <w:szCs w:val="24"/>
        </w:rPr>
        <w:t xml:space="preserve"> - сумма показателей </w:t>
      </w:r>
      <w:hyperlink w:anchor="P13103" w:history="1">
        <w:r w:rsidRPr="00B43337">
          <w:rPr>
            <w:rFonts w:ascii="Times New Roman" w:hAnsi="Times New Roman" w:cs="Times New Roman"/>
            <w:color w:val="0000FF"/>
            <w:sz w:val="24"/>
            <w:szCs w:val="24"/>
          </w:rPr>
          <w:t>строк 011</w:t>
        </w:r>
      </w:hyperlink>
      <w:r w:rsidRPr="00B43337">
        <w:rPr>
          <w:rFonts w:ascii="Times New Roman" w:hAnsi="Times New Roman" w:cs="Times New Roman"/>
          <w:sz w:val="24"/>
          <w:szCs w:val="24"/>
        </w:rPr>
        <w:t xml:space="preserve">, </w:t>
      </w:r>
      <w:hyperlink w:anchor="P13103" w:history="1">
        <w:r w:rsidRPr="00B43337">
          <w:rPr>
            <w:rFonts w:ascii="Times New Roman" w:hAnsi="Times New Roman" w:cs="Times New Roman"/>
            <w:color w:val="0000FF"/>
            <w:sz w:val="24"/>
            <w:szCs w:val="24"/>
          </w:rPr>
          <w:t>012</w:t>
        </w:r>
      </w:hyperlink>
      <w:r w:rsidRPr="00B43337">
        <w:rPr>
          <w:rFonts w:ascii="Times New Roman" w:hAnsi="Times New Roman" w:cs="Times New Roman"/>
          <w:sz w:val="24"/>
          <w:szCs w:val="24"/>
        </w:rPr>
        <w:t xml:space="preserve">, </w:t>
      </w:r>
      <w:hyperlink w:anchor="P13103" w:history="1">
        <w:r w:rsidRPr="00B43337">
          <w:rPr>
            <w:rFonts w:ascii="Times New Roman" w:hAnsi="Times New Roman" w:cs="Times New Roman"/>
            <w:color w:val="0000FF"/>
            <w:sz w:val="24"/>
            <w:szCs w:val="24"/>
          </w:rPr>
          <w:t>013</w:t>
        </w:r>
      </w:hyperlink>
      <w:r w:rsidRPr="00B43337">
        <w:rPr>
          <w:rFonts w:ascii="Times New Roman" w:hAnsi="Times New Roman" w:cs="Times New Roman"/>
          <w:sz w:val="24"/>
          <w:szCs w:val="24"/>
        </w:rPr>
        <w:t xml:space="preserve">, </w:t>
      </w:r>
      <w:hyperlink w:anchor="P13103" w:history="1">
        <w:r w:rsidRPr="00B43337">
          <w:rPr>
            <w:rFonts w:ascii="Times New Roman" w:hAnsi="Times New Roman" w:cs="Times New Roman"/>
            <w:color w:val="0000FF"/>
            <w:sz w:val="24"/>
            <w:szCs w:val="24"/>
          </w:rPr>
          <w:t>014</w:t>
        </w:r>
      </w:hyperlink>
      <w:r w:rsidRPr="00B43337">
        <w:rPr>
          <w:rFonts w:ascii="Times New Roman" w:hAnsi="Times New Roman" w:cs="Times New Roman"/>
          <w:sz w:val="24"/>
          <w:szCs w:val="24"/>
        </w:rPr>
        <w:t xml:space="preserve">, </w:t>
      </w:r>
      <w:hyperlink w:anchor="P13103" w:history="1">
        <w:r w:rsidRPr="00B43337">
          <w:rPr>
            <w:rFonts w:ascii="Times New Roman" w:hAnsi="Times New Roman" w:cs="Times New Roman"/>
            <w:color w:val="0000FF"/>
            <w:sz w:val="24"/>
            <w:szCs w:val="24"/>
          </w:rPr>
          <w:t>015</w:t>
        </w:r>
      </w:hyperlink>
      <w:r w:rsidRPr="00B43337">
        <w:rPr>
          <w:rFonts w:ascii="Times New Roman" w:hAnsi="Times New Roman" w:cs="Times New Roman"/>
          <w:sz w:val="24"/>
          <w:szCs w:val="24"/>
        </w:rPr>
        <w:t xml:space="preserve">, </w:t>
      </w:r>
      <w:hyperlink w:anchor="P13103" w:history="1">
        <w:r w:rsidRPr="00B43337">
          <w:rPr>
            <w:rFonts w:ascii="Times New Roman" w:hAnsi="Times New Roman" w:cs="Times New Roman"/>
            <w:color w:val="0000FF"/>
            <w:sz w:val="24"/>
            <w:szCs w:val="24"/>
          </w:rPr>
          <w:t>016</w:t>
        </w:r>
      </w:hyperlink>
      <w:r w:rsidRPr="00B43337">
        <w:rPr>
          <w:rFonts w:ascii="Times New Roman" w:hAnsi="Times New Roman" w:cs="Times New Roman"/>
          <w:sz w:val="24"/>
          <w:szCs w:val="24"/>
        </w:rPr>
        <w:t xml:space="preserve">, </w:t>
      </w:r>
      <w:hyperlink w:anchor="P13103" w:history="1">
        <w:r w:rsidRPr="00B43337">
          <w:rPr>
            <w:rFonts w:ascii="Times New Roman" w:hAnsi="Times New Roman" w:cs="Times New Roman"/>
            <w:color w:val="0000FF"/>
            <w:sz w:val="24"/>
            <w:szCs w:val="24"/>
          </w:rPr>
          <w:t>017</w:t>
        </w:r>
      </w:hyperlink>
      <w:r w:rsidRPr="00B43337">
        <w:rPr>
          <w:rFonts w:ascii="Times New Roman" w:hAnsi="Times New Roman" w:cs="Times New Roman"/>
          <w:sz w:val="24"/>
          <w:szCs w:val="24"/>
        </w:rPr>
        <w:t xml:space="preserve">, </w:t>
      </w:r>
      <w:hyperlink w:anchor="P13103" w:history="1">
        <w:r w:rsidRPr="00B43337">
          <w:rPr>
            <w:rFonts w:ascii="Times New Roman" w:hAnsi="Times New Roman" w:cs="Times New Roman"/>
            <w:color w:val="0000FF"/>
            <w:sz w:val="24"/>
            <w:szCs w:val="24"/>
          </w:rPr>
          <w:t>018</w:t>
        </w:r>
      </w:hyperlink>
      <w:r w:rsidRPr="00B43337">
        <w:rPr>
          <w:rFonts w:ascii="Times New Roman" w:hAnsi="Times New Roman" w:cs="Times New Roman"/>
          <w:sz w:val="24"/>
          <w:szCs w:val="24"/>
        </w:rPr>
        <w:t>;</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666"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13103" w:history="1">
        <w:r w:rsidRPr="00B43337">
          <w:rPr>
            <w:rFonts w:ascii="Times New Roman" w:hAnsi="Times New Roman" w:cs="Times New Roman"/>
            <w:color w:val="0000FF"/>
            <w:sz w:val="24"/>
            <w:szCs w:val="24"/>
          </w:rPr>
          <w:t>строке 050</w:t>
        </w:r>
      </w:hyperlink>
      <w:r w:rsidRPr="00B43337">
        <w:rPr>
          <w:rFonts w:ascii="Times New Roman" w:hAnsi="Times New Roman" w:cs="Times New Roman"/>
          <w:sz w:val="24"/>
          <w:szCs w:val="24"/>
        </w:rPr>
        <w:t xml:space="preserve"> - сумма показателей </w:t>
      </w:r>
      <w:hyperlink w:anchor="P13103" w:history="1">
        <w:r w:rsidRPr="00B43337">
          <w:rPr>
            <w:rFonts w:ascii="Times New Roman" w:hAnsi="Times New Roman" w:cs="Times New Roman"/>
            <w:color w:val="0000FF"/>
            <w:sz w:val="24"/>
            <w:szCs w:val="24"/>
          </w:rPr>
          <w:t>строк 051</w:t>
        </w:r>
      </w:hyperlink>
      <w:r w:rsidRPr="00B43337">
        <w:rPr>
          <w:rFonts w:ascii="Times New Roman" w:hAnsi="Times New Roman" w:cs="Times New Roman"/>
          <w:sz w:val="24"/>
          <w:szCs w:val="24"/>
        </w:rPr>
        <w:t xml:space="preserve">, </w:t>
      </w:r>
      <w:hyperlink w:anchor="P13103" w:history="1">
        <w:r w:rsidRPr="00B43337">
          <w:rPr>
            <w:rFonts w:ascii="Times New Roman" w:hAnsi="Times New Roman" w:cs="Times New Roman"/>
            <w:color w:val="0000FF"/>
            <w:sz w:val="24"/>
            <w:szCs w:val="24"/>
          </w:rPr>
          <w:t>052</w:t>
        </w:r>
      </w:hyperlink>
      <w:r w:rsidRPr="00B43337">
        <w:rPr>
          <w:rFonts w:ascii="Times New Roman" w:hAnsi="Times New Roman" w:cs="Times New Roman"/>
          <w:sz w:val="24"/>
          <w:szCs w:val="24"/>
        </w:rPr>
        <w:t xml:space="preserve">, </w:t>
      </w:r>
      <w:hyperlink w:anchor="P13103" w:history="1">
        <w:r w:rsidRPr="00B43337">
          <w:rPr>
            <w:rFonts w:ascii="Times New Roman" w:hAnsi="Times New Roman" w:cs="Times New Roman"/>
            <w:color w:val="0000FF"/>
            <w:sz w:val="24"/>
            <w:szCs w:val="24"/>
          </w:rPr>
          <w:t>053</w:t>
        </w:r>
      </w:hyperlink>
      <w:r w:rsidRPr="00B43337">
        <w:rPr>
          <w:rFonts w:ascii="Times New Roman" w:hAnsi="Times New Roman" w:cs="Times New Roman"/>
          <w:sz w:val="24"/>
          <w:szCs w:val="24"/>
        </w:rPr>
        <w:t xml:space="preserve">, </w:t>
      </w:r>
      <w:hyperlink w:anchor="P13103" w:history="1">
        <w:r w:rsidRPr="00B43337">
          <w:rPr>
            <w:rFonts w:ascii="Times New Roman" w:hAnsi="Times New Roman" w:cs="Times New Roman"/>
            <w:color w:val="0000FF"/>
            <w:sz w:val="24"/>
            <w:szCs w:val="24"/>
          </w:rPr>
          <w:t>054</w:t>
        </w:r>
      </w:hyperlink>
      <w:r w:rsidRPr="00B43337">
        <w:rPr>
          <w:rFonts w:ascii="Times New Roman" w:hAnsi="Times New Roman" w:cs="Times New Roman"/>
          <w:sz w:val="24"/>
          <w:szCs w:val="24"/>
        </w:rPr>
        <w:t xml:space="preserve">, </w:t>
      </w:r>
      <w:hyperlink w:anchor="P13103" w:history="1">
        <w:r w:rsidRPr="00B43337">
          <w:rPr>
            <w:rFonts w:ascii="Times New Roman" w:hAnsi="Times New Roman" w:cs="Times New Roman"/>
            <w:color w:val="0000FF"/>
            <w:sz w:val="24"/>
            <w:szCs w:val="24"/>
          </w:rPr>
          <w:t>055</w:t>
        </w:r>
      </w:hyperlink>
      <w:r w:rsidRPr="00B43337">
        <w:rPr>
          <w:rFonts w:ascii="Times New Roman" w:hAnsi="Times New Roman" w:cs="Times New Roman"/>
          <w:sz w:val="24"/>
          <w:szCs w:val="24"/>
        </w:rPr>
        <w:t xml:space="preserve">, </w:t>
      </w:r>
      <w:hyperlink w:anchor="P13103" w:history="1">
        <w:r w:rsidRPr="00B43337">
          <w:rPr>
            <w:rFonts w:ascii="Times New Roman" w:hAnsi="Times New Roman" w:cs="Times New Roman"/>
            <w:color w:val="0000FF"/>
            <w:sz w:val="24"/>
            <w:szCs w:val="24"/>
          </w:rPr>
          <w:t>056</w:t>
        </w:r>
      </w:hyperlink>
      <w:r w:rsidRPr="00B43337">
        <w:rPr>
          <w:rFonts w:ascii="Times New Roman" w:hAnsi="Times New Roman" w:cs="Times New Roman"/>
          <w:sz w:val="24"/>
          <w:szCs w:val="24"/>
        </w:rPr>
        <w:t xml:space="preserve">, </w:t>
      </w:r>
      <w:hyperlink w:anchor="P13103" w:history="1">
        <w:r w:rsidRPr="00B43337">
          <w:rPr>
            <w:rFonts w:ascii="Times New Roman" w:hAnsi="Times New Roman" w:cs="Times New Roman"/>
            <w:color w:val="0000FF"/>
            <w:sz w:val="24"/>
            <w:szCs w:val="24"/>
          </w:rPr>
          <w:t>057</w:t>
        </w:r>
      </w:hyperlink>
      <w:r w:rsidRPr="00B43337">
        <w:rPr>
          <w:rFonts w:ascii="Times New Roman" w:hAnsi="Times New Roman" w:cs="Times New Roman"/>
          <w:sz w:val="24"/>
          <w:szCs w:val="24"/>
        </w:rPr>
        <w:t xml:space="preserve">, </w:t>
      </w:r>
      <w:hyperlink w:anchor="P13103" w:history="1">
        <w:r w:rsidRPr="00B43337">
          <w:rPr>
            <w:rFonts w:ascii="Times New Roman" w:hAnsi="Times New Roman" w:cs="Times New Roman"/>
            <w:color w:val="0000FF"/>
            <w:sz w:val="24"/>
            <w:szCs w:val="24"/>
          </w:rPr>
          <w:t>058</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hyperlink w:anchor="P13103" w:history="1">
        <w:r w:rsidRPr="00B43337">
          <w:rPr>
            <w:rFonts w:ascii="Times New Roman" w:hAnsi="Times New Roman" w:cs="Times New Roman"/>
            <w:color w:val="0000FF"/>
            <w:sz w:val="24"/>
            <w:szCs w:val="24"/>
          </w:rPr>
          <w:t>строки 051</w:t>
        </w:r>
      </w:hyperlink>
      <w:r w:rsidRPr="00B43337">
        <w:rPr>
          <w:rFonts w:ascii="Times New Roman" w:hAnsi="Times New Roman" w:cs="Times New Roman"/>
          <w:sz w:val="24"/>
          <w:szCs w:val="24"/>
        </w:rPr>
        <w:t xml:space="preserve"> - </w:t>
      </w:r>
      <w:hyperlink w:anchor="P13103" w:history="1">
        <w:r w:rsidRPr="00B43337">
          <w:rPr>
            <w:rFonts w:ascii="Times New Roman" w:hAnsi="Times New Roman" w:cs="Times New Roman"/>
            <w:color w:val="0000FF"/>
            <w:sz w:val="24"/>
            <w:szCs w:val="24"/>
          </w:rPr>
          <w:t>058</w:t>
        </w:r>
      </w:hyperlink>
      <w:r w:rsidRPr="00B43337">
        <w:rPr>
          <w:rFonts w:ascii="Times New Roman" w:hAnsi="Times New Roman" w:cs="Times New Roman"/>
          <w:sz w:val="24"/>
          <w:szCs w:val="24"/>
        </w:rPr>
        <w:t xml:space="preserve">, </w:t>
      </w:r>
      <w:hyperlink w:anchor="P13103" w:history="1">
        <w:r w:rsidRPr="00B43337">
          <w:rPr>
            <w:rFonts w:ascii="Times New Roman" w:hAnsi="Times New Roman" w:cs="Times New Roman"/>
            <w:color w:val="0000FF"/>
            <w:sz w:val="24"/>
            <w:szCs w:val="24"/>
          </w:rPr>
          <w:t>120</w:t>
        </w:r>
      </w:hyperlink>
      <w:r w:rsidRPr="00B43337">
        <w:rPr>
          <w:rFonts w:ascii="Times New Roman" w:hAnsi="Times New Roman" w:cs="Times New Roman"/>
          <w:sz w:val="24"/>
          <w:szCs w:val="24"/>
        </w:rPr>
        <w:t xml:space="preserve">, </w:t>
      </w:r>
      <w:hyperlink w:anchor="P13103" w:history="1">
        <w:r w:rsidRPr="00B43337">
          <w:rPr>
            <w:rFonts w:ascii="Times New Roman" w:hAnsi="Times New Roman" w:cs="Times New Roman"/>
            <w:color w:val="0000FF"/>
            <w:sz w:val="24"/>
            <w:szCs w:val="24"/>
          </w:rPr>
          <w:t>330</w:t>
        </w:r>
      </w:hyperlink>
      <w:r w:rsidRPr="00B43337">
        <w:rPr>
          <w:rFonts w:ascii="Times New Roman" w:hAnsi="Times New Roman" w:cs="Times New Roman"/>
          <w:sz w:val="24"/>
          <w:szCs w:val="24"/>
        </w:rPr>
        <w:t xml:space="preserve">, </w:t>
      </w:r>
      <w:hyperlink w:anchor="P13103" w:history="1">
        <w:r w:rsidRPr="00B43337">
          <w:rPr>
            <w:rFonts w:ascii="Times New Roman" w:hAnsi="Times New Roman" w:cs="Times New Roman"/>
            <w:color w:val="0000FF"/>
            <w:sz w:val="24"/>
            <w:szCs w:val="24"/>
          </w:rPr>
          <w:t>370</w:t>
        </w:r>
      </w:hyperlink>
      <w:r w:rsidRPr="00B43337">
        <w:rPr>
          <w:rFonts w:ascii="Times New Roman" w:hAnsi="Times New Roman" w:cs="Times New Roman"/>
          <w:sz w:val="24"/>
          <w:szCs w:val="24"/>
        </w:rPr>
        <w:t xml:space="preserve">, </w:t>
      </w:r>
      <w:hyperlink w:anchor="P13103" w:history="1">
        <w:r w:rsidRPr="00B43337">
          <w:rPr>
            <w:rFonts w:ascii="Times New Roman" w:hAnsi="Times New Roman" w:cs="Times New Roman"/>
            <w:color w:val="0000FF"/>
            <w:sz w:val="24"/>
            <w:szCs w:val="24"/>
          </w:rPr>
          <w:t>430</w:t>
        </w:r>
      </w:hyperlink>
      <w:r w:rsidRPr="00B43337">
        <w:rPr>
          <w:rFonts w:ascii="Times New Roman" w:hAnsi="Times New Roman" w:cs="Times New Roman"/>
          <w:sz w:val="24"/>
          <w:szCs w:val="24"/>
        </w:rPr>
        <w:t xml:space="preserve"> в графе 6 заполняются с учетом следующих особенностей:</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суммы амортизации, отраженные по кредиту соответствующих счетов аналитического учета счета 010400000 "Амортизация", указываются со знаком "плюс", отраженные по дебету - со знаком "минус";</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13103" w:history="1">
        <w:r w:rsidRPr="00B43337">
          <w:rPr>
            <w:rFonts w:ascii="Times New Roman" w:hAnsi="Times New Roman" w:cs="Times New Roman"/>
            <w:color w:val="0000FF"/>
            <w:sz w:val="24"/>
            <w:szCs w:val="24"/>
          </w:rPr>
          <w:t>строке 150</w:t>
        </w:r>
      </w:hyperlink>
      <w:r w:rsidRPr="00B43337">
        <w:rPr>
          <w:rFonts w:ascii="Times New Roman" w:hAnsi="Times New Roman" w:cs="Times New Roman"/>
          <w:sz w:val="24"/>
          <w:szCs w:val="24"/>
        </w:rPr>
        <w:t xml:space="preserve"> - сумма показателей </w:t>
      </w:r>
      <w:hyperlink w:anchor="P13103" w:history="1">
        <w:r w:rsidRPr="00B43337">
          <w:rPr>
            <w:rFonts w:ascii="Times New Roman" w:hAnsi="Times New Roman" w:cs="Times New Roman"/>
            <w:color w:val="0000FF"/>
            <w:sz w:val="24"/>
            <w:szCs w:val="24"/>
          </w:rPr>
          <w:t>строк 151</w:t>
        </w:r>
      </w:hyperlink>
      <w:r w:rsidRPr="00B43337">
        <w:rPr>
          <w:rFonts w:ascii="Times New Roman" w:hAnsi="Times New Roman" w:cs="Times New Roman"/>
          <w:sz w:val="24"/>
          <w:szCs w:val="24"/>
        </w:rPr>
        <w:t xml:space="preserve">, </w:t>
      </w:r>
      <w:hyperlink w:anchor="P13103" w:history="1">
        <w:r w:rsidRPr="00B43337">
          <w:rPr>
            <w:rFonts w:ascii="Times New Roman" w:hAnsi="Times New Roman" w:cs="Times New Roman"/>
            <w:color w:val="0000FF"/>
            <w:sz w:val="24"/>
            <w:szCs w:val="24"/>
          </w:rPr>
          <w:t>152</w:t>
        </w:r>
      </w:hyperlink>
      <w:r w:rsidRPr="00B43337">
        <w:rPr>
          <w:rFonts w:ascii="Times New Roman" w:hAnsi="Times New Roman" w:cs="Times New Roman"/>
          <w:sz w:val="24"/>
          <w:szCs w:val="24"/>
        </w:rPr>
        <w:t xml:space="preserve">, </w:t>
      </w:r>
      <w:hyperlink w:anchor="P13103" w:history="1">
        <w:r w:rsidRPr="00B43337">
          <w:rPr>
            <w:rFonts w:ascii="Times New Roman" w:hAnsi="Times New Roman" w:cs="Times New Roman"/>
            <w:color w:val="0000FF"/>
            <w:sz w:val="24"/>
            <w:szCs w:val="24"/>
          </w:rPr>
          <w:t>153</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исключен. - </w:t>
      </w:r>
      <w:hyperlink r:id="rId667"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13103" w:history="1">
        <w:r w:rsidRPr="00B43337">
          <w:rPr>
            <w:rFonts w:ascii="Times New Roman" w:hAnsi="Times New Roman" w:cs="Times New Roman"/>
            <w:color w:val="0000FF"/>
            <w:sz w:val="24"/>
            <w:szCs w:val="24"/>
          </w:rPr>
          <w:t>строке 230</w:t>
        </w:r>
      </w:hyperlink>
      <w:r w:rsidRPr="00B43337">
        <w:rPr>
          <w:rFonts w:ascii="Times New Roman" w:hAnsi="Times New Roman" w:cs="Times New Roman"/>
          <w:sz w:val="24"/>
          <w:szCs w:val="24"/>
        </w:rPr>
        <w:t xml:space="preserve"> - стоимость произведенных вложений в материальные запасы, в том числе в </w:t>
      </w:r>
      <w:r w:rsidRPr="00B43337">
        <w:rPr>
          <w:rFonts w:ascii="Times New Roman" w:hAnsi="Times New Roman" w:cs="Times New Roman"/>
          <w:sz w:val="24"/>
          <w:szCs w:val="24"/>
        </w:rPr>
        <w:lastRenderedPageBreak/>
        <w:t>готовую продукцию, на начало и конец отчетного периода (графы 4, 7 соответственно) и данные об увеличении и уменьшении вложений в материальные запасы, в том числе при их изготовлении, отраженные по счету 010634000 "Вложения в материальные запасы иное движимое имущество учреждения";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668"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Показатели </w:t>
      </w:r>
      <w:hyperlink w:anchor="P13103" w:history="1">
        <w:r w:rsidRPr="00B43337">
          <w:rPr>
            <w:rFonts w:ascii="Times New Roman" w:hAnsi="Times New Roman" w:cs="Times New Roman"/>
            <w:color w:val="0000FF"/>
            <w:sz w:val="24"/>
            <w:szCs w:val="24"/>
          </w:rPr>
          <w:t>строк 010</w:t>
        </w:r>
      </w:hyperlink>
      <w:r w:rsidRPr="00B43337">
        <w:rPr>
          <w:rFonts w:ascii="Times New Roman" w:hAnsi="Times New Roman" w:cs="Times New Roman"/>
          <w:sz w:val="24"/>
          <w:szCs w:val="24"/>
        </w:rPr>
        <w:t xml:space="preserve">, </w:t>
      </w:r>
      <w:hyperlink w:anchor="P13103" w:history="1">
        <w:r w:rsidRPr="00B43337">
          <w:rPr>
            <w:rFonts w:ascii="Times New Roman" w:hAnsi="Times New Roman" w:cs="Times New Roman"/>
            <w:color w:val="0000FF"/>
            <w:sz w:val="24"/>
            <w:szCs w:val="24"/>
          </w:rPr>
          <w:t>050</w:t>
        </w:r>
      </w:hyperlink>
      <w:r w:rsidRPr="00B43337">
        <w:rPr>
          <w:rFonts w:ascii="Times New Roman" w:hAnsi="Times New Roman" w:cs="Times New Roman"/>
          <w:sz w:val="24"/>
          <w:szCs w:val="24"/>
        </w:rPr>
        <w:t>, (</w:t>
      </w:r>
      <w:hyperlink w:anchor="P13103" w:history="1">
        <w:r w:rsidRPr="00B43337">
          <w:rPr>
            <w:rFonts w:ascii="Times New Roman" w:hAnsi="Times New Roman" w:cs="Times New Roman"/>
            <w:color w:val="0000FF"/>
            <w:sz w:val="24"/>
            <w:szCs w:val="24"/>
          </w:rPr>
          <w:t>070</w:t>
        </w:r>
      </w:hyperlink>
      <w:r w:rsidRPr="00B43337">
        <w:rPr>
          <w:rFonts w:ascii="Times New Roman" w:hAnsi="Times New Roman" w:cs="Times New Roman"/>
          <w:sz w:val="24"/>
          <w:szCs w:val="24"/>
        </w:rPr>
        <w:t xml:space="preserve"> + </w:t>
      </w:r>
      <w:hyperlink w:anchor="P13103" w:history="1">
        <w:r w:rsidRPr="00B43337">
          <w:rPr>
            <w:rFonts w:ascii="Times New Roman" w:hAnsi="Times New Roman" w:cs="Times New Roman"/>
            <w:color w:val="0000FF"/>
            <w:sz w:val="24"/>
            <w:szCs w:val="24"/>
          </w:rPr>
          <w:t>130</w:t>
        </w:r>
      </w:hyperlink>
      <w:r w:rsidRPr="00B43337">
        <w:rPr>
          <w:rFonts w:ascii="Times New Roman" w:hAnsi="Times New Roman" w:cs="Times New Roman"/>
          <w:sz w:val="24"/>
          <w:szCs w:val="24"/>
        </w:rPr>
        <w:t xml:space="preserve"> + </w:t>
      </w:r>
      <w:hyperlink w:anchor="P13103" w:history="1">
        <w:r w:rsidRPr="00B43337">
          <w:rPr>
            <w:rFonts w:ascii="Times New Roman" w:hAnsi="Times New Roman" w:cs="Times New Roman"/>
            <w:color w:val="0000FF"/>
            <w:sz w:val="24"/>
            <w:szCs w:val="24"/>
          </w:rPr>
          <w:t>170</w:t>
        </w:r>
      </w:hyperlink>
      <w:r w:rsidRPr="00B43337">
        <w:rPr>
          <w:rFonts w:ascii="Times New Roman" w:hAnsi="Times New Roman" w:cs="Times New Roman"/>
          <w:sz w:val="24"/>
          <w:szCs w:val="24"/>
        </w:rPr>
        <w:t xml:space="preserve"> + </w:t>
      </w:r>
      <w:hyperlink w:anchor="P13103" w:history="1">
        <w:r w:rsidRPr="00B43337">
          <w:rPr>
            <w:rFonts w:ascii="Times New Roman" w:hAnsi="Times New Roman" w:cs="Times New Roman"/>
            <w:color w:val="0000FF"/>
            <w:sz w:val="24"/>
            <w:szCs w:val="24"/>
          </w:rPr>
          <w:t>230</w:t>
        </w:r>
      </w:hyperlink>
      <w:r w:rsidRPr="00B43337">
        <w:rPr>
          <w:rFonts w:ascii="Times New Roman" w:hAnsi="Times New Roman" w:cs="Times New Roman"/>
          <w:sz w:val="24"/>
          <w:szCs w:val="24"/>
        </w:rPr>
        <w:t xml:space="preserve">), </w:t>
      </w:r>
      <w:hyperlink w:anchor="P13103" w:history="1">
        <w:r w:rsidRPr="00B43337">
          <w:rPr>
            <w:rFonts w:ascii="Times New Roman" w:hAnsi="Times New Roman" w:cs="Times New Roman"/>
            <w:color w:val="0000FF"/>
            <w:sz w:val="24"/>
            <w:szCs w:val="24"/>
          </w:rPr>
          <w:t>110</w:t>
        </w:r>
      </w:hyperlink>
      <w:r w:rsidRPr="00B43337">
        <w:rPr>
          <w:rFonts w:ascii="Times New Roman" w:hAnsi="Times New Roman" w:cs="Times New Roman"/>
          <w:sz w:val="24"/>
          <w:szCs w:val="24"/>
        </w:rPr>
        <w:t xml:space="preserve">, </w:t>
      </w:r>
      <w:hyperlink w:anchor="P13103" w:history="1">
        <w:r w:rsidRPr="00B43337">
          <w:rPr>
            <w:rFonts w:ascii="Times New Roman" w:hAnsi="Times New Roman" w:cs="Times New Roman"/>
            <w:color w:val="0000FF"/>
            <w:sz w:val="24"/>
            <w:szCs w:val="24"/>
          </w:rPr>
          <w:t>120</w:t>
        </w:r>
      </w:hyperlink>
      <w:r w:rsidRPr="00B43337">
        <w:rPr>
          <w:rFonts w:ascii="Times New Roman" w:hAnsi="Times New Roman" w:cs="Times New Roman"/>
          <w:sz w:val="24"/>
          <w:szCs w:val="24"/>
        </w:rPr>
        <w:t xml:space="preserve">, </w:t>
      </w:r>
      <w:hyperlink w:anchor="P13103" w:history="1">
        <w:r w:rsidRPr="00B43337">
          <w:rPr>
            <w:rFonts w:ascii="Times New Roman" w:hAnsi="Times New Roman" w:cs="Times New Roman"/>
            <w:color w:val="0000FF"/>
            <w:sz w:val="24"/>
            <w:szCs w:val="24"/>
          </w:rPr>
          <w:t>150</w:t>
        </w:r>
      </w:hyperlink>
      <w:r w:rsidRPr="00B43337">
        <w:rPr>
          <w:rFonts w:ascii="Times New Roman" w:hAnsi="Times New Roman" w:cs="Times New Roman"/>
          <w:sz w:val="24"/>
          <w:szCs w:val="24"/>
        </w:rPr>
        <w:t xml:space="preserve">, </w:t>
      </w:r>
      <w:hyperlink w:anchor="P13103" w:history="1">
        <w:r w:rsidRPr="00B43337">
          <w:rPr>
            <w:rFonts w:ascii="Times New Roman" w:hAnsi="Times New Roman" w:cs="Times New Roman"/>
            <w:color w:val="0000FF"/>
            <w:sz w:val="24"/>
            <w:szCs w:val="24"/>
          </w:rPr>
          <w:t>190</w:t>
        </w:r>
      </w:hyperlink>
      <w:r w:rsidRPr="00B43337">
        <w:rPr>
          <w:rFonts w:ascii="Times New Roman" w:hAnsi="Times New Roman" w:cs="Times New Roman"/>
          <w:sz w:val="24"/>
          <w:szCs w:val="24"/>
        </w:rPr>
        <w:t>, (</w:t>
      </w:r>
      <w:hyperlink w:anchor="P13103" w:history="1">
        <w:r w:rsidRPr="00B43337">
          <w:rPr>
            <w:rFonts w:ascii="Times New Roman" w:hAnsi="Times New Roman" w:cs="Times New Roman"/>
            <w:color w:val="0000FF"/>
            <w:sz w:val="24"/>
            <w:szCs w:val="24"/>
          </w:rPr>
          <w:t>080</w:t>
        </w:r>
      </w:hyperlink>
      <w:r w:rsidRPr="00B43337">
        <w:rPr>
          <w:rFonts w:ascii="Times New Roman" w:hAnsi="Times New Roman" w:cs="Times New Roman"/>
          <w:sz w:val="24"/>
          <w:szCs w:val="24"/>
        </w:rPr>
        <w:t xml:space="preserve"> + </w:t>
      </w:r>
      <w:hyperlink w:anchor="P13103" w:history="1">
        <w:r w:rsidRPr="00B43337">
          <w:rPr>
            <w:rFonts w:ascii="Times New Roman" w:hAnsi="Times New Roman" w:cs="Times New Roman"/>
            <w:color w:val="0000FF"/>
            <w:sz w:val="24"/>
            <w:szCs w:val="24"/>
          </w:rPr>
          <w:t>250</w:t>
        </w:r>
      </w:hyperlink>
      <w:r w:rsidRPr="00B43337">
        <w:rPr>
          <w:rFonts w:ascii="Times New Roman" w:hAnsi="Times New Roman" w:cs="Times New Roman"/>
          <w:sz w:val="24"/>
          <w:szCs w:val="24"/>
        </w:rPr>
        <w:t>), (</w:t>
      </w:r>
      <w:hyperlink w:anchor="P13103" w:history="1">
        <w:r w:rsidRPr="00B43337">
          <w:rPr>
            <w:rFonts w:ascii="Times New Roman" w:hAnsi="Times New Roman" w:cs="Times New Roman"/>
            <w:color w:val="0000FF"/>
            <w:sz w:val="24"/>
            <w:szCs w:val="24"/>
          </w:rPr>
          <w:t>320</w:t>
        </w:r>
      </w:hyperlink>
      <w:r w:rsidRPr="00B43337">
        <w:rPr>
          <w:rFonts w:ascii="Times New Roman" w:hAnsi="Times New Roman" w:cs="Times New Roman"/>
          <w:sz w:val="24"/>
          <w:szCs w:val="24"/>
        </w:rPr>
        <w:t xml:space="preserve"> + </w:t>
      </w:r>
      <w:hyperlink w:anchor="P13103" w:history="1">
        <w:r w:rsidRPr="00B43337">
          <w:rPr>
            <w:rFonts w:ascii="Times New Roman" w:hAnsi="Times New Roman" w:cs="Times New Roman"/>
            <w:color w:val="0000FF"/>
            <w:sz w:val="24"/>
            <w:szCs w:val="24"/>
          </w:rPr>
          <w:t>360</w:t>
        </w:r>
      </w:hyperlink>
      <w:r w:rsidRPr="00B43337">
        <w:rPr>
          <w:rFonts w:ascii="Times New Roman" w:hAnsi="Times New Roman" w:cs="Times New Roman"/>
          <w:sz w:val="24"/>
          <w:szCs w:val="24"/>
        </w:rPr>
        <w:t xml:space="preserve"> + </w:t>
      </w:r>
      <w:hyperlink w:anchor="P13103" w:history="1">
        <w:r w:rsidRPr="00B43337">
          <w:rPr>
            <w:rFonts w:ascii="Times New Roman" w:hAnsi="Times New Roman" w:cs="Times New Roman"/>
            <w:color w:val="0000FF"/>
            <w:sz w:val="24"/>
            <w:szCs w:val="24"/>
          </w:rPr>
          <w:t>380</w:t>
        </w:r>
      </w:hyperlink>
      <w:r w:rsidRPr="00B43337">
        <w:rPr>
          <w:rFonts w:ascii="Times New Roman" w:hAnsi="Times New Roman" w:cs="Times New Roman"/>
          <w:sz w:val="24"/>
          <w:szCs w:val="24"/>
        </w:rPr>
        <w:t xml:space="preserve"> + </w:t>
      </w:r>
      <w:hyperlink w:anchor="P13103" w:history="1">
        <w:r w:rsidRPr="00B43337">
          <w:rPr>
            <w:rFonts w:ascii="Times New Roman" w:hAnsi="Times New Roman" w:cs="Times New Roman"/>
            <w:color w:val="0000FF"/>
            <w:sz w:val="24"/>
            <w:szCs w:val="24"/>
          </w:rPr>
          <w:t>420</w:t>
        </w:r>
      </w:hyperlink>
      <w:r w:rsidRPr="00B43337">
        <w:rPr>
          <w:rFonts w:ascii="Times New Roman" w:hAnsi="Times New Roman" w:cs="Times New Roman"/>
          <w:sz w:val="24"/>
          <w:szCs w:val="24"/>
        </w:rPr>
        <w:t xml:space="preserve"> + </w:t>
      </w:r>
      <w:hyperlink w:anchor="P13103" w:history="1">
        <w:r w:rsidRPr="00B43337">
          <w:rPr>
            <w:rFonts w:ascii="Times New Roman" w:hAnsi="Times New Roman" w:cs="Times New Roman"/>
            <w:color w:val="0000FF"/>
            <w:sz w:val="24"/>
            <w:szCs w:val="24"/>
          </w:rPr>
          <w:t>440</w:t>
        </w:r>
      </w:hyperlink>
      <w:r w:rsidRPr="00B43337">
        <w:rPr>
          <w:rFonts w:ascii="Times New Roman" w:hAnsi="Times New Roman" w:cs="Times New Roman"/>
          <w:sz w:val="24"/>
          <w:szCs w:val="24"/>
        </w:rPr>
        <w:t xml:space="preserve"> + </w:t>
      </w:r>
      <w:hyperlink w:anchor="P13103" w:history="1">
        <w:r w:rsidRPr="00B43337">
          <w:rPr>
            <w:rFonts w:ascii="Times New Roman" w:hAnsi="Times New Roman" w:cs="Times New Roman"/>
            <w:color w:val="0000FF"/>
            <w:sz w:val="24"/>
            <w:szCs w:val="24"/>
          </w:rPr>
          <w:t>450</w:t>
        </w:r>
      </w:hyperlink>
      <w:r w:rsidRPr="00B43337">
        <w:rPr>
          <w:rFonts w:ascii="Times New Roman" w:hAnsi="Times New Roman" w:cs="Times New Roman"/>
          <w:sz w:val="24"/>
          <w:szCs w:val="24"/>
        </w:rPr>
        <w:t>), (</w:t>
      </w:r>
      <w:hyperlink w:anchor="P13103" w:history="1">
        <w:r w:rsidRPr="00B43337">
          <w:rPr>
            <w:rFonts w:ascii="Times New Roman" w:hAnsi="Times New Roman" w:cs="Times New Roman"/>
            <w:color w:val="0000FF"/>
            <w:sz w:val="24"/>
            <w:szCs w:val="24"/>
          </w:rPr>
          <w:t>330</w:t>
        </w:r>
      </w:hyperlink>
      <w:r w:rsidRPr="00B43337">
        <w:rPr>
          <w:rFonts w:ascii="Times New Roman" w:hAnsi="Times New Roman" w:cs="Times New Roman"/>
          <w:sz w:val="24"/>
          <w:szCs w:val="24"/>
        </w:rPr>
        <w:t xml:space="preserve"> + </w:t>
      </w:r>
      <w:hyperlink w:anchor="P13103" w:history="1">
        <w:r w:rsidRPr="00B43337">
          <w:rPr>
            <w:rFonts w:ascii="Times New Roman" w:hAnsi="Times New Roman" w:cs="Times New Roman"/>
            <w:color w:val="0000FF"/>
            <w:sz w:val="24"/>
            <w:szCs w:val="24"/>
          </w:rPr>
          <w:t>370</w:t>
        </w:r>
      </w:hyperlink>
      <w:r w:rsidRPr="00B43337">
        <w:rPr>
          <w:rFonts w:ascii="Times New Roman" w:hAnsi="Times New Roman" w:cs="Times New Roman"/>
          <w:sz w:val="24"/>
          <w:szCs w:val="24"/>
        </w:rPr>
        <w:t xml:space="preserve"> + </w:t>
      </w:r>
      <w:hyperlink w:anchor="P13103" w:history="1">
        <w:r w:rsidRPr="00B43337">
          <w:rPr>
            <w:rFonts w:ascii="Times New Roman" w:hAnsi="Times New Roman" w:cs="Times New Roman"/>
            <w:color w:val="0000FF"/>
            <w:sz w:val="24"/>
            <w:szCs w:val="24"/>
          </w:rPr>
          <w:t>430</w:t>
        </w:r>
      </w:hyperlink>
      <w:r w:rsidRPr="00B43337">
        <w:rPr>
          <w:rFonts w:ascii="Times New Roman" w:hAnsi="Times New Roman" w:cs="Times New Roman"/>
          <w:sz w:val="24"/>
          <w:szCs w:val="24"/>
        </w:rPr>
        <w:t xml:space="preserve">) граф 4 и 7 Приложения (ф. 0503168) должны соответствовать показателям </w:t>
      </w:r>
      <w:hyperlink w:anchor="P8492" w:history="1">
        <w:r w:rsidRPr="00B43337">
          <w:rPr>
            <w:rFonts w:ascii="Times New Roman" w:hAnsi="Times New Roman" w:cs="Times New Roman"/>
            <w:color w:val="0000FF"/>
            <w:sz w:val="24"/>
            <w:szCs w:val="24"/>
          </w:rPr>
          <w:t>строк 010</w:t>
        </w:r>
      </w:hyperlink>
      <w:r w:rsidRPr="00B43337">
        <w:rPr>
          <w:rFonts w:ascii="Times New Roman" w:hAnsi="Times New Roman" w:cs="Times New Roman"/>
          <w:sz w:val="24"/>
          <w:szCs w:val="24"/>
        </w:rPr>
        <w:t xml:space="preserve">, </w:t>
      </w:r>
      <w:hyperlink w:anchor="P8532" w:history="1">
        <w:r w:rsidRPr="00B43337">
          <w:rPr>
            <w:rFonts w:ascii="Times New Roman" w:hAnsi="Times New Roman" w:cs="Times New Roman"/>
            <w:color w:val="0000FF"/>
            <w:sz w:val="24"/>
            <w:szCs w:val="24"/>
          </w:rPr>
          <w:t>020</w:t>
        </w:r>
      </w:hyperlink>
      <w:r w:rsidRPr="00B43337">
        <w:rPr>
          <w:rFonts w:ascii="Times New Roman" w:hAnsi="Times New Roman" w:cs="Times New Roman"/>
          <w:sz w:val="24"/>
          <w:szCs w:val="24"/>
        </w:rPr>
        <w:t xml:space="preserve">, </w:t>
      </w:r>
      <w:hyperlink w:anchor="P8745" w:history="1">
        <w:r w:rsidRPr="00B43337">
          <w:rPr>
            <w:rFonts w:ascii="Times New Roman" w:hAnsi="Times New Roman" w:cs="Times New Roman"/>
            <w:color w:val="0000FF"/>
            <w:sz w:val="24"/>
            <w:szCs w:val="24"/>
          </w:rPr>
          <w:t>090</w:t>
        </w:r>
      </w:hyperlink>
      <w:r w:rsidRPr="00B43337">
        <w:rPr>
          <w:rFonts w:ascii="Times New Roman" w:hAnsi="Times New Roman" w:cs="Times New Roman"/>
          <w:sz w:val="24"/>
          <w:szCs w:val="24"/>
        </w:rPr>
        <w:t xml:space="preserve">, </w:t>
      </w:r>
      <w:hyperlink w:anchor="P8633" w:history="1">
        <w:r w:rsidRPr="00B43337">
          <w:rPr>
            <w:rFonts w:ascii="Times New Roman" w:hAnsi="Times New Roman" w:cs="Times New Roman"/>
            <w:color w:val="0000FF"/>
            <w:sz w:val="24"/>
            <w:szCs w:val="24"/>
          </w:rPr>
          <w:t>040</w:t>
        </w:r>
      </w:hyperlink>
      <w:r w:rsidRPr="00B43337">
        <w:rPr>
          <w:rFonts w:ascii="Times New Roman" w:hAnsi="Times New Roman" w:cs="Times New Roman"/>
          <w:sz w:val="24"/>
          <w:szCs w:val="24"/>
        </w:rPr>
        <w:t xml:space="preserve">, </w:t>
      </w:r>
      <w:hyperlink w:anchor="P8665" w:history="1">
        <w:r w:rsidRPr="00B43337">
          <w:rPr>
            <w:rFonts w:ascii="Times New Roman" w:hAnsi="Times New Roman" w:cs="Times New Roman"/>
            <w:color w:val="0000FF"/>
            <w:sz w:val="24"/>
            <w:szCs w:val="24"/>
          </w:rPr>
          <w:t>050</w:t>
        </w:r>
      </w:hyperlink>
      <w:r w:rsidRPr="00B43337">
        <w:rPr>
          <w:rFonts w:ascii="Times New Roman" w:hAnsi="Times New Roman" w:cs="Times New Roman"/>
          <w:sz w:val="24"/>
          <w:szCs w:val="24"/>
        </w:rPr>
        <w:t xml:space="preserve">, </w:t>
      </w:r>
      <w:hyperlink w:anchor="P8729" w:history="1">
        <w:r w:rsidRPr="00B43337">
          <w:rPr>
            <w:rFonts w:ascii="Times New Roman" w:hAnsi="Times New Roman" w:cs="Times New Roman"/>
            <w:color w:val="0000FF"/>
            <w:sz w:val="24"/>
            <w:szCs w:val="24"/>
          </w:rPr>
          <w:t>070</w:t>
        </w:r>
      </w:hyperlink>
      <w:r w:rsidRPr="00B43337">
        <w:rPr>
          <w:rFonts w:ascii="Times New Roman" w:hAnsi="Times New Roman" w:cs="Times New Roman"/>
          <w:sz w:val="24"/>
          <w:szCs w:val="24"/>
        </w:rPr>
        <w:t xml:space="preserve">, </w:t>
      </w:r>
      <w:hyperlink w:anchor="P8737" w:history="1">
        <w:r w:rsidRPr="00B43337">
          <w:rPr>
            <w:rFonts w:ascii="Times New Roman" w:hAnsi="Times New Roman" w:cs="Times New Roman"/>
            <w:color w:val="0000FF"/>
            <w:sz w:val="24"/>
            <w:szCs w:val="24"/>
          </w:rPr>
          <w:t>080</w:t>
        </w:r>
      </w:hyperlink>
      <w:r w:rsidRPr="00B43337">
        <w:rPr>
          <w:rFonts w:ascii="Times New Roman" w:hAnsi="Times New Roman" w:cs="Times New Roman"/>
          <w:sz w:val="24"/>
          <w:szCs w:val="24"/>
        </w:rPr>
        <w:t xml:space="preserve">, </w:t>
      </w:r>
      <w:hyperlink w:anchor="P8806" w:history="1">
        <w:r w:rsidRPr="00B43337">
          <w:rPr>
            <w:rFonts w:ascii="Times New Roman" w:hAnsi="Times New Roman" w:cs="Times New Roman"/>
            <w:color w:val="0000FF"/>
            <w:sz w:val="24"/>
            <w:szCs w:val="24"/>
          </w:rPr>
          <w:t>100</w:t>
        </w:r>
      </w:hyperlink>
      <w:r w:rsidRPr="00B43337">
        <w:rPr>
          <w:rFonts w:ascii="Times New Roman" w:hAnsi="Times New Roman" w:cs="Times New Roman"/>
          <w:sz w:val="24"/>
          <w:szCs w:val="24"/>
        </w:rPr>
        <w:t xml:space="preserve">, </w:t>
      </w:r>
      <w:hyperlink w:anchor="P8846" w:history="1">
        <w:r w:rsidRPr="00B43337">
          <w:rPr>
            <w:rFonts w:ascii="Times New Roman" w:hAnsi="Times New Roman" w:cs="Times New Roman"/>
            <w:color w:val="0000FF"/>
            <w:sz w:val="24"/>
            <w:szCs w:val="24"/>
          </w:rPr>
          <w:t>110</w:t>
        </w:r>
      </w:hyperlink>
      <w:r w:rsidRPr="00B43337">
        <w:rPr>
          <w:rFonts w:ascii="Times New Roman" w:hAnsi="Times New Roman" w:cs="Times New Roman"/>
          <w:sz w:val="24"/>
          <w:szCs w:val="24"/>
        </w:rPr>
        <w:t xml:space="preserve">, </w:t>
      </w:r>
      <w:hyperlink w:anchor="P8854" w:history="1">
        <w:r w:rsidRPr="00B43337">
          <w:rPr>
            <w:rFonts w:ascii="Times New Roman" w:hAnsi="Times New Roman" w:cs="Times New Roman"/>
            <w:color w:val="0000FF"/>
            <w:sz w:val="24"/>
            <w:szCs w:val="24"/>
          </w:rPr>
          <w:t>120</w:t>
        </w:r>
      </w:hyperlink>
      <w:r w:rsidRPr="00B43337">
        <w:rPr>
          <w:rFonts w:ascii="Times New Roman" w:hAnsi="Times New Roman" w:cs="Times New Roman"/>
          <w:sz w:val="24"/>
          <w:szCs w:val="24"/>
        </w:rPr>
        <w:t>, отраженным соответственно в графах "На начало года", "На конец отчетного периода" Баланса (ф. 0503130) субъекта бюджетной отчетности за отчетный финансовый год.</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669"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Показатели в графе 7 по </w:t>
      </w:r>
      <w:hyperlink w:anchor="P13103" w:history="1">
        <w:r w:rsidRPr="00B43337">
          <w:rPr>
            <w:rFonts w:ascii="Times New Roman" w:hAnsi="Times New Roman" w:cs="Times New Roman"/>
            <w:color w:val="0000FF"/>
            <w:sz w:val="24"/>
            <w:szCs w:val="24"/>
          </w:rPr>
          <w:t>строкам 010</w:t>
        </w:r>
      </w:hyperlink>
      <w:r w:rsidRPr="00B43337">
        <w:rPr>
          <w:rFonts w:ascii="Times New Roman" w:hAnsi="Times New Roman" w:cs="Times New Roman"/>
          <w:sz w:val="24"/>
          <w:szCs w:val="24"/>
        </w:rPr>
        <w:t xml:space="preserve"> - </w:t>
      </w:r>
      <w:hyperlink w:anchor="P13103" w:history="1">
        <w:r w:rsidRPr="00B43337">
          <w:rPr>
            <w:rFonts w:ascii="Times New Roman" w:hAnsi="Times New Roman" w:cs="Times New Roman"/>
            <w:color w:val="0000FF"/>
            <w:sz w:val="24"/>
            <w:szCs w:val="24"/>
          </w:rPr>
          <w:t>018</w:t>
        </w:r>
      </w:hyperlink>
      <w:r w:rsidRPr="00B43337">
        <w:rPr>
          <w:rFonts w:ascii="Times New Roman" w:hAnsi="Times New Roman" w:cs="Times New Roman"/>
          <w:sz w:val="24"/>
          <w:szCs w:val="24"/>
        </w:rPr>
        <w:t xml:space="preserve">, </w:t>
      </w:r>
      <w:hyperlink w:anchor="P13103" w:history="1">
        <w:r w:rsidRPr="00B43337">
          <w:rPr>
            <w:rFonts w:ascii="Times New Roman" w:hAnsi="Times New Roman" w:cs="Times New Roman"/>
            <w:color w:val="0000FF"/>
            <w:sz w:val="24"/>
            <w:szCs w:val="24"/>
          </w:rPr>
          <w:t>070</w:t>
        </w:r>
      </w:hyperlink>
      <w:r w:rsidRPr="00B43337">
        <w:rPr>
          <w:rFonts w:ascii="Times New Roman" w:hAnsi="Times New Roman" w:cs="Times New Roman"/>
          <w:sz w:val="24"/>
          <w:szCs w:val="24"/>
        </w:rPr>
        <w:t xml:space="preserve"> - </w:t>
      </w:r>
      <w:hyperlink w:anchor="P13103" w:history="1">
        <w:r w:rsidRPr="00B43337">
          <w:rPr>
            <w:rFonts w:ascii="Times New Roman" w:hAnsi="Times New Roman" w:cs="Times New Roman"/>
            <w:color w:val="0000FF"/>
            <w:sz w:val="24"/>
            <w:szCs w:val="24"/>
          </w:rPr>
          <w:t>110</w:t>
        </w:r>
      </w:hyperlink>
      <w:r w:rsidRPr="00B43337">
        <w:rPr>
          <w:rFonts w:ascii="Times New Roman" w:hAnsi="Times New Roman" w:cs="Times New Roman"/>
          <w:sz w:val="24"/>
          <w:szCs w:val="24"/>
        </w:rPr>
        <w:t xml:space="preserve">, </w:t>
      </w:r>
      <w:hyperlink w:anchor="P13103" w:history="1">
        <w:r w:rsidRPr="00B43337">
          <w:rPr>
            <w:rFonts w:ascii="Times New Roman" w:hAnsi="Times New Roman" w:cs="Times New Roman"/>
            <w:color w:val="0000FF"/>
            <w:sz w:val="24"/>
            <w:szCs w:val="24"/>
          </w:rPr>
          <w:t>130</w:t>
        </w:r>
      </w:hyperlink>
      <w:r w:rsidRPr="00B43337">
        <w:rPr>
          <w:rFonts w:ascii="Times New Roman" w:hAnsi="Times New Roman" w:cs="Times New Roman"/>
          <w:sz w:val="24"/>
          <w:szCs w:val="24"/>
        </w:rPr>
        <w:t xml:space="preserve"> - </w:t>
      </w:r>
      <w:hyperlink w:anchor="P13103" w:history="1">
        <w:r w:rsidRPr="00B43337">
          <w:rPr>
            <w:rFonts w:ascii="Times New Roman" w:hAnsi="Times New Roman" w:cs="Times New Roman"/>
            <w:color w:val="0000FF"/>
            <w:sz w:val="24"/>
            <w:szCs w:val="24"/>
          </w:rPr>
          <w:t>250</w:t>
        </w:r>
      </w:hyperlink>
      <w:r w:rsidRPr="00B43337">
        <w:rPr>
          <w:rFonts w:ascii="Times New Roman" w:hAnsi="Times New Roman" w:cs="Times New Roman"/>
          <w:sz w:val="24"/>
          <w:szCs w:val="24"/>
        </w:rPr>
        <w:t xml:space="preserve">, </w:t>
      </w:r>
      <w:hyperlink w:anchor="P13103" w:history="1">
        <w:r w:rsidRPr="00B43337">
          <w:rPr>
            <w:rFonts w:ascii="Times New Roman" w:hAnsi="Times New Roman" w:cs="Times New Roman"/>
            <w:color w:val="0000FF"/>
            <w:sz w:val="24"/>
            <w:szCs w:val="24"/>
          </w:rPr>
          <w:t>320</w:t>
        </w:r>
      </w:hyperlink>
      <w:r w:rsidRPr="00B43337">
        <w:rPr>
          <w:rFonts w:ascii="Times New Roman" w:hAnsi="Times New Roman" w:cs="Times New Roman"/>
          <w:sz w:val="24"/>
          <w:szCs w:val="24"/>
        </w:rPr>
        <w:t xml:space="preserve">, </w:t>
      </w:r>
      <w:hyperlink w:anchor="P13103" w:history="1">
        <w:r w:rsidRPr="00B43337">
          <w:rPr>
            <w:rFonts w:ascii="Times New Roman" w:hAnsi="Times New Roman" w:cs="Times New Roman"/>
            <w:color w:val="0000FF"/>
            <w:sz w:val="24"/>
            <w:szCs w:val="24"/>
          </w:rPr>
          <w:t>360</w:t>
        </w:r>
      </w:hyperlink>
      <w:r w:rsidRPr="00B43337">
        <w:rPr>
          <w:rFonts w:ascii="Times New Roman" w:hAnsi="Times New Roman" w:cs="Times New Roman"/>
          <w:sz w:val="24"/>
          <w:szCs w:val="24"/>
        </w:rPr>
        <w:t xml:space="preserve">, </w:t>
      </w:r>
      <w:hyperlink w:anchor="P13103" w:history="1">
        <w:r w:rsidRPr="00B43337">
          <w:rPr>
            <w:rFonts w:ascii="Times New Roman" w:hAnsi="Times New Roman" w:cs="Times New Roman"/>
            <w:color w:val="0000FF"/>
            <w:sz w:val="24"/>
            <w:szCs w:val="24"/>
          </w:rPr>
          <w:t>380</w:t>
        </w:r>
      </w:hyperlink>
      <w:r w:rsidRPr="00B43337">
        <w:rPr>
          <w:rFonts w:ascii="Times New Roman" w:hAnsi="Times New Roman" w:cs="Times New Roman"/>
          <w:sz w:val="24"/>
          <w:szCs w:val="24"/>
        </w:rPr>
        <w:t xml:space="preserve">, </w:t>
      </w:r>
      <w:hyperlink w:anchor="P13103" w:history="1">
        <w:r w:rsidRPr="00B43337">
          <w:rPr>
            <w:rFonts w:ascii="Times New Roman" w:hAnsi="Times New Roman" w:cs="Times New Roman"/>
            <w:color w:val="0000FF"/>
            <w:sz w:val="24"/>
            <w:szCs w:val="24"/>
          </w:rPr>
          <w:t>420</w:t>
        </w:r>
      </w:hyperlink>
      <w:r w:rsidRPr="00B43337">
        <w:rPr>
          <w:rFonts w:ascii="Times New Roman" w:hAnsi="Times New Roman" w:cs="Times New Roman"/>
          <w:sz w:val="24"/>
          <w:szCs w:val="24"/>
        </w:rPr>
        <w:t xml:space="preserve">, </w:t>
      </w:r>
      <w:hyperlink w:anchor="P13103" w:history="1">
        <w:r w:rsidRPr="00B43337">
          <w:rPr>
            <w:rFonts w:ascii="Times New Roman" w:hAnsi="Times New Roman" w:cs="Times New Roman"/>
            <w:color w:val="0000FF"/>
            <w:sz w:val="24"/>
            <w:szCs w:val="24"/>
          </w:rPr>
          <w:t>440</w:t>
        </w:r>
      </w:hyperlink>
      <w:r w:rsidRPr="00B43337">
        <w:rPr>
          <w:rFonts w:ascii="Times New Roman" w:hAnsi="Times New Roman" w:cs="Times New Roman"/>
          <w:sz w:val="24"/>
          <w:szCs w:val="24"/>
        </w:rPr>
        <w:t xml:space="preserve">, </w:t>
      </w:r>
      <w:hyperlink w:anchor="P13103" w:history="1">
        <w:r w:rsidRPr="00B43337">
          <w:rPr>
            <w:rFonts w:ascii="Times New Roman" w:hAnsi="Times New Roman" w:cs="Times New Roman"/>
            <w:color w:val="0000FF"/>
            <w:sz w:val="24"/>
            <w:szCs w:val="24"/>
          </w:rPr>
          <w:t>450</w:t>
        </w:r>
      </w:hyperlink>
      <w:r w:rsidRPr="00B43337">
        <w:rPr>
          <w:rFonts w:ascii="Times New Roman" w:hAnsi="Times New Roman" w:cs="Times New Roman"/>
          <w:sz w:val="24"/>
          <w:szCs w:val="24"/>
        </w:rPr>
        <w:t xml:space="preserve"> должны равняться сумме показателей графы 4 и 5 соответствующих строк, за минусом показателей графы 6.</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670"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w:t>
      </w:r>
      <w:hyperlink w:anchor="P13103" w:history="1">
        <w:r w:rsidRPr="00B43337">
          <w:rPr>
            <w:rFonts w:ascii="Times New Roman" w:hAnsi="Times New Roman" w:cs="Times New Roman"/>
            <w:color w:val="0000FF"/>
            <w:sz w:val="24"/>
            <w:szCs w:val="24"/>
          </w:rPr>
          <w:t>разделе 3</w:t>
        </w:r>
      </w:hyperlink>
      <w:r w:rsidRPr="00B43337">
        <w:rPr>
          <w:rFonts w:ascii="Times New Roman" w:hAnsi="Times New Roman" w:cs="Times New Roman"/>
          <w:sz w:val="24"/>
          <w:szCs w:val="24"/>
        </w:rPr>
        <w:t xml:space="preserve"> "Движение материальных ценностей на забалансовых счетах" Приложения указываются показатели, отраженные на забалансовых счетах, указанных в графе 2 </w:t>
      </w:r>
      <w:hyperlink w:anchor="P13103" w:history="1">
        <w:r w:rsidRPr="00B43337">
          <w:rPr>
            <w:rFonts w:ascii="Times New Roman" w:hAnsi="Times New Roman" w:cs="Times New Roman"/>
            <w:color w:val="0000FF"/>
            <w:sz w:val="24"/>
            <w:szCs w:val="24"/>
          </w:rPr>
          <w:t>раздела 3</w:t>
        </w:r>
      </w:hyperlink>
      <w:r w:rsidRPr="00B43337">
        <w:rPr>
          <w:rFonts w:ascii="Times New Roman" w:hAnsi="Times New Roman" w:cs="Times New Roman"/>
          <w:sz w:val="24"/>
          <w:szCs w:val="24"/>
        </w:rPr>
        <w:t xml:space="preserve"> Приложения, на начало отчетного года и конец отчетного финансового года (графы 4, 7 соответственно), а также увеличение и уменьшение показателей, отраженных на забалансовых счетах учреждения (графы 5, 6 соответственно).</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671"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Главный распорядитель, распорядитель бюджетных средств, главный администратор источников финансирования дефицита бюджета составляет консолидированное Приложение (ф. 0503168) на основании консолидированных Приложений (ф. 0503168) и Приложений (ф. 0503168), составленных и представленных распорядителями и получателями бюджетных средств администраторами источников финансирования дефицита бюджета, путем суммирования одноименных показателей по строкам и графам соответствующих разделов Приложения и исключения в графах 5 и 6 консолидированного Приложения (ф. 0503168) взаимосвязанных показателей по идентичным счетам бюджетного учета Приложения на основании данных </w:t>
      </w:r>
      <w:hyperlink w:anchor="P7469" w:history="1">
        <w:r w:rsidRPr="00B43337">
          <w:rPr>
            <w:rFonts w:ascii="Times New Roman" w:hAnsi="Times New Roman" w:cs="Times New Roman"/>
            <w:color w:val="0000FF"/>
            <w:sz w:val="24"/>
            <w:szCs w:val="24"/>
          </w:rPr>
          <w:t>строки</w:t>
        </w:r>
      </w:hyperlink>
      <w:r w:rsidRPr="00B43337">
        <w:rPr>
          <w:rFonts w:ascii="Times New Roman" w:hAnsi="Times New Roman" w:cs="Times New Roman"/>
          <w:sz w:val="24"/>
          <w:szCs w:val="24"/>
        </w:rPr>
        <w:t xml:space="preserve"> "неденежные расчеты" сводной Справки (ф. 0503125 по коду счета 130404000) в части операций по внутриведомственному получению (передаче) нефинансовых активов, в том числе по централизованному снабжению.</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Приказов Минфина России от 29.12.2011 </w:t>
      </w:r>
      <w:hyperlink r:id="rId672" w:history="1">
        <w:r w:rsidRPr="00B43337">
          <w:rPr>
            <w:rFonts w:ascii="Times New Roman" w:hAnsi="Times New Roman" w:cs="Times New Roman"/>
            <w:color w:val="0000FF"/>
            <w:sz w:val="24"/>
            <w:szCs w:val="24"/>
          </w:rPr>
          <w:t>N 191н</w:t>
        </w:r>
      </w:hyperlink>
      <w:r w:rsidRPr="00B43337">
        <w:rPr>
          <w:rFonts w:ascii="Times New Roman" w:hAnsi="Times New Roman" w:cs="Times New Roman"/>
          <w:sz w:val="24"/>
          <w:szCs w:val="24"/>
        </w:rPr>
        <w:t xml:space="preserve">, от 26.10.2012 </w:t>
      </w:r>
      <w:hyperlink r:id="rId673" w:history="1">
        <w:r w:rsidRPr="00B43337">
          <w:rPr>
            <w:rFonts w:ascii="Times New Roman" w:hAnsi="Times New Roman" w:cs="Times New Roman"/>
            <w:color w:val="0000FF"/>
            <w:sz w:val="24"/>
            <w:szCs w:val="24"/>
          </w:rPr>
          <w:t>N 138н</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Финансовый орган составляет консолидированное Приложение (ф. 0503168) на основании консолидированных Приложений (ф. 0503168), составленных и представленных главными распорядителями бюджетных средств, главным администратором источников финансирования дефицита бюджета, путем суммирования одноименных показателей по строкам и графам соответствующих разделов приложения и исключения в графах 5 и 6 консолидированного Приложения (ф. 0503168) взаимосвязанных показателей по идентичным счетам бюджетного учета Приложения на основании данных </w:t>
      </w:r>
      <w:hyperlink w:anchor="P7469" w:history="1">
        <w:r w:rsidRPr="00B43337">
          <w:rPr>
            <w:rFonts w:ascii="Times New Roman" w:hAnsi="Times New Roman" w:cs="Times New Roman"/>
            <w:color w:val="0000FF"/>
            <w:sz w:val="24"/>
            <w:szCs w:val="24"/>
          </w:rPr>
          <w:t>строки</w:t>
        </w:r>
      </w:hyperlink>
      <w:r w:rsidRPr="00B43337">
        <w:rPr>
          <w:rFonts w:ascii="Times New Roman" w:hAnsi="Times New Roman" w:cs="Times New Roman"/>
          <w:sz w:val="24"/>
          <w:szCs w:val="24"/>
        </w:rPr>
        <w:t xml:space="preserve"> "неденежные расчеты" сводной Справки (ф. 0503125 по кодам счетов 040110180, 040120241) в части операций по получению (передаче) нефинансовых активов между получателями бюджетных средств, администраторами источников финансирования дефицита бюджета, подведомственными разным главным распорядителям средств, главным администратором источников финансирования дефицита соответствующего бюджета.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674"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bookmarkStart w:id="42" w:name="P2091"/>
      <w:bookmarkEnd w:id="42"/>
      <w:r w:rsidRPr="00B43337">
        <w:rPr>
          <w:rFonts w:ascii="Times New Roman" w:hAnsi="Times New Roman" w:cs="Times New Roman"/>
          <w:sz w:val="24"/>
          <w:szCs w:val="24"/>
        </w:rPr>
        <w:t xml:space="preserve">167. Сведения по дебиторской и кредиторской задолженности </w:t>
      </w:r>
      <w:hyperlink w:anchor="P13882" w:history="1">
        <w:r w:rsidRPr="00B43337">
          <w:rPr>
            <w:rFonts w:ascii="Times New Roman" w:hAnsi="Times New Roman" w:cs="Times New Roman"/>
            <w:color w:val="0000FF"/>
            <w:sz w:val="24"/>
            <w:szCs w:val="24"/>
          </w:rPr>
          <w:t>(ф. 0503169)</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Информация в приложении содержит обобщенные за отчетный период данные о состоянии расчетов по дебиторской и кредиторской задолженности субъекта бюджетной отчетности в разрезе видов расчетов.</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Приложения составляются раздельно по дебиторской и по кредиторской задолженности.</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675"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Приложение оформляется получателем бюджетных средств, администратором источников финансирования дефицита бюджета, администратором доходов бюджета.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lastRenderedPageBreak/>
        <w:t xml:space="preserve">(в ред. </w:t>
      </w:r>
      <w:hyperlink r:id="rId676"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Периодичность представления - квартальная, годовая.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677"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Показатели, отраженные в Приложении </w:t>
      </w:r>
      <w:hyperlink w:anchor="P13882" w:history="1">
        <w:r w:rsidRPr="00B43337">
          <w:rPr>
            <w:rFonts w:ascii="Times New Roman" w:hAnsi="Times New Roman" w:cs="Times New Roman"/>
            <w:color w:val="0000FF"/>
            <w:sz w:val="24"/>
            <w:szCs w:val="24"/>
          </w:rPr>
          <w:t>(ф. 0503169)</w:t>
        </w:r>
      </w:hyperlink>
      <w:r w:rsidRPr="00B43337">
        <w:rPr>
          <w:rFonts w:ascii="Times New Roman" w:hAnsi="Times New Roman" w:cs="Times New Roman"/>
          <w:sz w:val="24"/>
          <w:szCs w:val="24"/>
        </w:rPr>
        <w:t>, должны быть подтверждены соответствующими регистрами бюджетного учета.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w:t>
      </w:r>
      <w:hyperlink w:anchor="P13887" w:history="1">
        <w:r w:rsidRPr="00B43337">
          <w:rPr>
            <w:rFonts w:ascii="Times New Roman" w:hAnsi="Times New Roman" w:cs="Times New Roman"/>
            <w:color w:val="0000FF"/>
            <w:sz w:val="24"/>
            <w:szCs w:val="24"/>
          </w:rPr>
          <w:t>разделе 1</w:t>
        </w:r>
      </w:hyperlink>
      <w:r w:rsidRPr="00B43337">
        <w:rPr>
          <w:rFonts w:ascii="Times New Roman" w:hAnsi="Times New Roman" w:cs="Times New Roman"/>
          <w:sz w:val="24"/>
          <w:szCs w:val="24"/>
        </w:rPr>
        <w:t xml:space="preserve"> Приложения отражаются суммы дебиторской и кредиторской задолженности учреждения с выделением сумм, по которым в срок, предусмотренный правовым основанием возникновения задолженности, обязательства кредитором (дебитором) не исполнены (далее - просроченная кредиторская, дебиторская задолженность).</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678"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1 указываются номера соответствующих аналитических счетов: по которым на отчетную дату отражены остатки расчетов по дебиторской задолженности - счета 020500000 "Расчеты по доходам", счета 020600000 "Расчеты по выданным авансам", счета 020800000 "Расчеты с подотчетными лицами", счета 020900000 "Расчеты по ущербу и иным доходам", счета 030300000 "Расчеты по платежам в бюджеты"; по которым на отчетную дату отражены остатки расчетов по кредиторской задолженности - счета 020500000 "Расчеты по доходам", счета 020800000 "Расчеты с подотчетными лицами", счета 020900000 "Расчеты по ущербу и иным доходам", счета 030200000 "Расчеты по принятым обязательствам", счета 030300000 "Расчеты по платежам в бюджеты", счета 030400000 "Прочие расчеты с кредиторами". В первых семнадцати разрядах номера счета бюджетного учета отражаются коды бюджетной классификации в соответствии с указаниями о порядке применения бюджетной классификации на соответствующий финансовый год.</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679"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графах 2, 5 указывается общая сумма дебиторской (кредиторской) задолженности, учитываемая по соответствующему номеру счета бюджетного учета по состоянию на начало года и на конец отчетного периода соответственно.</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Приказов Минфина России от 26.10.2012 </w:t>
      </w:r>
      <w:hyperlink r:id="rId680" w:history="1">
        <w:r w:rsidRPr="00B43337">
          <w:rPr>
            <w:rFonts w:ascii="Times New Roman" w:hAnsi="Times New Roman" w:cs="Times New Roman"/>
            <w:color w:val="0000FF"/>
            <w:sz w:val="24"/>
            <w:szCs w:val="24"/>
          </w:rPr>
          <w:t>N 138н</w:t>
        </w:r>
      </w:hyperlink>
      <w:r w:rsidRPr="00B43337">
        <w:rPr>
          <w:rFonts w:ascii="Times New Roman" w:hAnsi="Times New Roman" w:cs="Times New Roman"/>
          <w:sz w:val="24"/>
          <w:szCs w:val="24"/>
        </w:rPr>
        <w:t xml:space="preserve">, от 19.12.2014 </w:t>
      </w:r>
      <w:hyperlink r:id="rId681" w:history="1">
        <w:r w:rsidRPr="00B43337">
          <w:rPr>
            <w:rFonts w:ascii="Times New Roman" w:hAnsi="Times New Roman" w:cs="Times New Roman"/>
            <w:color w:val="0000FF"/>
            <w:sz w:val="24"/>
            <w:szCs w:val="24"/>
          </w:rPr>
          <w:t>N 157н</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графах 3, 6 отражается информация о долгосрочной задолженности (задолженности, срок исполнения которой на отчетную дату превышает 12 месяцев); в графах 4, 7 отражаются данные о просроченной дебиторской, кредиторской задолженности соответственно на начало года и на конец отчетного периода. В графах 2 - 7 показатели расчетов с дебиторами и кредиторами формируются по </w:t>
      </w:r>
      <w:hyperlink w:anchor="P13943" w:history="1">
        <w:r w:rsidRPr="00B43337">
          <w:rPr>
            <w:rFonts w:ascii="Times New Roman" w:hAnsi="Times New Roman" w:cs="Times New Roman"/>
            <w:color w:val="0000FF"/>
            <w:sz w:val="24"/>
            <w:szCs w:val="24"/>
          </w:rPr>
          <w:t>строкам</w:t>
        </w:r>
      </w:hyperlink>
      <w:r w:rsidRPr="00B43337">
        <w:rPr>
          <w:rFonts w:ascii="Times New Roman" w:hAnsi="Times New Roman" w:cs="Times New Roman"/>
          <w:sz w:val="24"/>
          <w:szCs w:val="24"/>
        </w:rPr>
        <w:t xml:space="preserve"> "Итого по коду счета" - с подведением промежуточных итогов аналитическим кодам счетов бюджетного учета; по </w:t>
      </w:r>
      <w:hyperlink w:anchor="P13960" w:history="1">
        <w:r w:rsidRPr="00B43337">
          <w:rPr>
            <w:rFonts w:ascii="Times New Roman" w:hAnsi="Times New Roman" w:cs="Times New Roman"/>
            <w:color w:val="0000FF"/>
            <w:sz w:val="24"/>
            <w:szCs w:val="24"/>
          </w:rPr>
          <w:t>строке</w:t>
        </w:r>
      </w:hyperlink>
      <w:r w:rsidRPr="00B43337">
        <w:rPr>
          <w:rFonts w:ascii="Times New Roman" w:hAnsi="Times New Roman" w:cs="Times New Roman"/>
          <w:sz w:val="24"/>
          <w:szCs w:val="24"/>
        </w:rPr>
        <w:t xml:space="preserve"> "Всего" - итоговая сумма на начало года (графы 2, 3, 4) и конец отчетного периода (графы 5, 6, 7).</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682"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w:t>
      </w:r>
      <w:hyperlink w:anchor="P13882" w:history="1">
        <w:r w:rsidRPr="00B43337">
          <w:rPr>
            <w:rFonts w:ascii="Times New Roman" w:hAnsi="Times New Roman" w:cs="Times New Roman"/>
            <w:color w:val="0000FF"/>
            <w:sz w:val="24"/>
            <w:szCs w:val="24"/>
          </w:rPr>
          <w:t>разделе 2</w:t>
        </w:r>
      </w:hyperlink>
      <w:r w:rsidRPr="00B43337">
        <w:rPr>
          <w:rFonts w:ascii="Times New Roman" w:hAnsi="Times New Roman" w:cs="Times New Roman"/>
          <w:sz w:val="24"/>
          <w:szCs w:val="24"/>
        </w:rPr>
        <w:t xml:space="preserve"> Приложения раскрывается аналитическая информация о просроченной дебиторской, кредиторской задолженности учреждения в следующем порядке.</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Приказов Минфина России от 26.10.2012 </w:t>
      </w:r>
      <w:hyperlink r:id="rId683" w:history="1">
        <w:r w:rsidRPr="00B43337">
          <w:rPr>
            <w:rFonts w:ascii="Times New Roman" w:hAnsi="Times New Roman" w:cs="Times New Roman"/>
            <w:color w:val="0000FF"/>
            <w:sz w:val="24"/>
            <w:szCs w:val="24"/>
          </w:rPr>
          <w:t>N 138н</w:t>
        </w:r>
      </w:hyperlink>
      <w:r w:rsidRPr="00B43337">
        <w:rPr>
          <w:rFonts w:ascii="Times New Roman" w:hAnsi="Times New Roman" w:cs="Times New Roman"/>
          <w:sz w:val="24"/>
          <w:szCs w:val="24"/>
        </w:rPr>
        <w:t xml:space="preserve">, от 19.12.2014 </w:t>
      </w:r>
      <w:hyperlink r:id="rId684" w:history="1">
        <w:r w:rsidRPr="00B43337">
          <w:rPr>
            <w:rFonts w:ascii="Times New Roman" w:hAnsi="Times New Roman" w:cs="Times New Roman"/>
            <w:color w:val="0000FF"/>
            <w:sz w:val="24"/>
            <w:szCs w:val="24"/>
          </w:rPr>
          <w:t>N 157н</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графе 1 указываются номера соответствующих аналитических счетов счета, по которым отражены остатки в графе 5 </w:t>
      </w:r>
      <w:hyperlink w:anchor="P13882" w:history="1">
        <w:r w:rsidRPr="00B43337">
          <w:rPr>
            <w:rFonts w:ascii="Times New Roman" w:hAnsi="Times New Roman" w:cs="Times New Roman"/>
            <w:color w:val="0000FF"/>
            <w:sz w:val="24"/>
            <w:szCs w:val="24"/>
          </w:rPr>
          <w:t>Раздела 1</w:t>
        </w:r>
      </w:hyperlink>
      <w:r w:rsidRPr="00B43337">
        <w:rPr>
          <w:rFonts w:ascii="Times New Roman" w:hAnsi="Times New Roman" w:cs="Times New Roman"/>
          <w:sz w:val="24"/>
          <w:szCs w:val="24"/>
        </w:rPr>
        <w:t xml:space="preserve"> Приложения. В графе 2 отражаются суммы просроченной дебиторской, кредиторской задолженности учреждения.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Приказов Минфина России от 26.10.2012 </w:t>
      </w:r>
      <w:hyperlink r:id="rId685" w:history="1">
        <w:r w:rsidRPr="00B43337">
          <w:rPr>
            <w:rFonts w:ascii="Times New Roman" w:hAnsi="Times New Roman" w:cs="Times New Roman"/>
            <w:color w:val="0000FF"/>
            <w:sz w:val="24"/>
            <w:szCs w:val="24"/>
          </w:rPr>
          <w:t>N 138н</w:t>
        </w:r>
      </w:hyperlink>
      <w:r w:rsidRPr="00B43337">
        <w:rPr>
          <w:rFonts w:ascii="Times New Roman" w:hAnsi="Times New Roman" w:cs="Times New Roman"/>
          <w:sz w:val="24"/>
          <w:szCs w:val="24"/>
        </w:rPr>
        <w:t xml:space="preserve">, от 19.12.2014 </w:t>
      </w:r>
      <w:hyperlink r:id="rId686" w:history="1">
        <w:r w:rsidRPr="00B43337">
          <w:rPr>
            <w:rFonts w:ascii="Times New Roman" w:hAnsi="Times New Roman" w:cs="Times New Roman"/>
            <w:color w:val="0000FF"/>
            <w:sz w:val="24"/>
            <w:szCs w:val="24"/>
          </w:rPr>
          <w:t>N 157н</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3, 4 отражается (в формате "ММ.ГГГГ") дата, соответственно, возникновения просроченной дебиторской, кредиторской задолженности учреждения и дата исполнения по правовому основанию (договору, счету, нормативно-правовому акту, исполнительному документу и т.п.). В графах 5, 6 указывается идентификационный номер налогоплательщика (ИНН) кредитора (дебитора), а также наименование кредитора (дебитора) соответственно. Показатели расчетов по задолженности с физическими лицами, индивидуальными предпринимателями подлежат обобщению. При этом в графе 5 указывается значение "0000000000". В случае если контрагентом является нерезидент, в графе 5 отражается значение "1111111111".</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Приказов Минфина России от 19.12.2014 </w:t>
      </w:r>
      <w:hyperlink r:id="rId687" w:history="1">
        <w:r w:rsidRPr="00B43337">
          <w:rPr>
            <w:rFonts w:ascii="Times New Roman" w:hAnsi="Times New Roman" w:cs="Times New Roman"/>
            <w:color w:val="0000FF"/>
            <w:sz w:val="24"/>
            <w:szCs w:val="24"/>
          </w:rPr>
          <w:t>N 157н</w:t>
        </w:r>
      </w:hyperlink>
      <w:r w:rsidRPr="00B43337">
        <w:rPr>
          <w:rFonts w:ascii="Times New Roman" w:hAnsi="Times New Roman" w:cs="Times New Roman"/>
          <w:sz w:val="24"/>
          <w:szCs w:val="24"/>
        </w:rPr>
        <w:t xml:space="preserve">, от 26.08.2015 </w:t>
      </w:r>
      <w:hyperlink r:id="rId688" w:history="1">
        <w:r w:rsidRPr="00B43337">
          <w:rPr>
            <w:rFonts w:ascii="Times New Roman" w:hAnsi="Times New Roman" w:cs="Times New Roman"/>
            <w:color w:val="0000FF"/>
            <w:sz w:val="24"/>
            <w:szCs w:val="24"/>
          </w:rPr>
          <w:t>N 135н</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графах 7, 8 указываются причины образования просроченной дебиторской, кредиторской задолженности учреждения, устанавливаемые соответствующим главным распорядителем средств бюджета, финансовым органом.</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lastRenderedPageBreak/>
        <w:t xml:space="preserve">(в ред. </w:t>
      </w:r>
      <w:hyperlink r:id="rId689"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Критерии определения показателей, подлежащих отражению в </w:t>
      </w:r>
      <w:hyperlink w:anchor="P13882" w:history="1">
        <w:r w:rsidRPr="00B43337">
          <w:rPr>
            <w:rFonts w:ascii="Times New Roman" w:hAnsi="Times New Roman" w:cs="Times New Roman"/>
            <w:color w:val="0000FF"/>
            <w:sz w:val="24"/>
            <w:szCs w:val="24"/>
          </w:rPr>
          <w:t>разделе 2</w:t>
        </w:r>
      </w:hyperlink>
      <w:r w:rsidRPr="00B43337">
        <w:rPr>
          <w:rFonts w:ascii="Times New Roman" w:hAnsi="Times New Roman" w:cs="Times New Roman"/>
          <w:sz w:val="24"/>
          <w:szCs w:val="24"/>
        </w:rPr>
        <w:t xml:space="preserve"> Приложения (размер задолженности, дата возникновения, иные критерии), устанавливаются: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Приказов Минфина России от 26.10.2012 </w:t>
      </w:r>
      <w:hyperlink r:id="rId690" w:history="1">
        <w:r w:rsidRPr="00B43337">
          <w:rPr>
            <w:rFonts w:ascii="Times New Roman" w:hAnsi="Times New Roman" w:cs="Times New Roman"/>
            <w:color w:val="0000FF"/>
            <w:sz w:val="24"/>
            <w:szCs w:val="24"/>
          </w:rPr>
          <w:t>N 138н</w:t>
        </w:r>
      </w:hyperlink>
      <w:r w:rsidRPr="00B43337">
        <w:rPr>
          <w:rFonts w:ascii="Times New Roman" w:hAnsi="Times New Roman" w:cs="Times New Roman"/>
          <w:sz w:val="24"/>
          <w:szCs w:val="24"/>
        </w:rPr>
        <w:t xml:space="preserve">, от 19.12.2014 </w:t>
      </w:r>
      <w:hyperlink r:id="rId691" w:history="1">
        <w:r w:rsidRPr="00B43337">
          <w:rPr>
            <w:rFonts w:ascii="Times New Roman" w:hAnsi="Times New Roman" w:cs="Times New Roman"/>
            <w:color w:val="0000FF"/>
            <w:sz w:val="24"/>
            <w:szCs w:val="24"/>
          </w:rPr>
          <w:t>N 157н</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для главных администраторов средств бюджета - финансовым органом соответствующего бюджета;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692"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для получателей бюджетных средств - главным распорядителем бюджетных средств, с учетом критериев, установленных финансовым органом соответствующего бюджета.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693"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Финансовый орган формирует консолидированное Приложение (ф. 0503169) путем суммирования одноименных показателей в графах итоговых строк по кодам счетов расчетов консолидированных Приложений (ф. 0503169) главных распорядителей бюджетных средств, главных администраторов источников финансирования дефицита бюджета, главных администраторов доходов бюджета и исключения взаимосвязанных показателей по расчетам между учреждениями соответствующего бюджета.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168. Сведения о финансовых вложениях получателя бюджетных средств, администратора источников финансирования дефицита бюджета </w:t>
      </w:r>
      <w:hyperlink w:anchor="P14030" w:history="1">
        <w:r w:rsidRPr="00B43337">
          <w:rPr>
            <w:rFonts w:ascii="Times New Roman" w:hAnsi="Times New Roman" w:cs="Times New Roman"/>
            <w:color w:val="0000FF"/>
            <w:sz w:val="24"/>
            <w:szCs w:val="24"/>
          </w:rPr>
          <w:t>(ф. 0503171)</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Информация в приложении содержит обобщенные за отчетный период данные о финансовых вложениях и вложений в финансовые активы субъекта бюджетной отчетности.</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694"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Приложение оформляется по данным соответствующих счетов аналитического учета счетов 020400000 "Финансовые вложения" и 021500000 "Вложения в финансовые активы" получателем бюджетных средств, администратором источников финансирования дефицита бюджета.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695"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Приложение формируется на основании показателей по счетам бюджетного учета, отражающих финансовые вложения и вложения в финансовые активы - на 1 января года, следующего за отчетным. Показатели, отраженные в Приложении </w:t>
      </w:r>
      <w:hyperlink w:anchor="P14030" w:history="1">
        <w:r w:rsidRPr="00B43337">
          <w:rPr>
            <w:rFonts w:ascii="Times New Roman" w:hAnsi="Times New Roman" w:cs="Times New Roman"/>
            <w:color w:val="0000FF"/>
            <w:sz w:val="24"/>
            <w:szCs w:val="24"/>
          </w:rPr>
          <w:t>(ф. 0503171)</w:t>
        </w:r>
      </w:hyperlink>
      <w:r w:rsidRPr="00B43337">
        <w:rPr>
          <w:rFonts w:ascii="Times New Roman" w:hAnsi="Times New Roman" w:cs="Times New Roman"/>
          <w:sz w:val="24"/>
          <w:szCs w:val="24"/>
        </w:rPr>
        <w:t>, должны быть подтверждены соответствующими регистрами бюджетного учета.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696"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Периодичность представления - годовая.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графах 1, 2 указываются номера соответствующих аналитических счетов счета 020400000 "Финансовые вложения", и счета 021500000 "Вложения в финансовые активы", по которым на отчетную дату отражены остатки и суммы финансовых вложений и вложений в финансовые активы, числящихся по указанным счетам.</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697"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графах 3, 4 указываются соответственно вид и код финансового вложения, учтенного на соответствующих счетах аналитического учета счета 020400000 "Финансовые вложения" (облигации (код 01), векселя (код 02), иные ценные бумаги, кроме акций (код 03); акции (код 04), уставный фонд государственных (муниципальных) предприятий (код 05), участие в государственных (муниципальных) учреждениях (код 06), иные формы участия в капитале (код 07); активы в управляющих компаниях (код 08), доли в международных организациях (код 09), прочие финансовые активы (код 10) или вид вложений в финансовые активы, учтенных на соответствующих счетах аналитического учета счета 021500000 "Вложения в финансовые активы" (вложения в облигации (код 31), векселя (код 32), иные ценные бумаги, кроме акций (код 33); вложения в акции (код 34), уставный фонд государственных (муниципальных) предприятий (код 35), участие в государственных (муниципальных) учреждениях (код 36), иные формы участия в капитале (код 37); вложения в активы в управляющих компаниях (код 38), доли в международных организациях (код 39), прочие финансовые активы (код 40).</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Приказов Минфина России от 26.10.2012 </w:t>
      </w:r>
      <w:hyperlink r:id="rId698" w:history="1">
        <w:r w:rsidRPr="00B43337">
          <w:rPr>
            <w:rFonts w:ascii="Times New Roman" w:hAnsi="Times New Roman" w:cs="Times New Roman"/>
            <w:color w:val="0000FF"/>
            <w:sz w:val="24"/>
            <w:szCs w:val="24"/>
          </w:rPr>
          <w:t>N 138н</w:t>
        </w:r>
      </w:hyperlink>
      <w:r w:rsidRPr="00B43337">
        <w:rPr>
          <w:rFonts w:ascii="Times New Roman" w:hAnsi="Times New Roman" w:cs="Times New Roman"/>
          <w:sz w:val="24"/>
          <w:szCs w:val="24"/>
        </w:rPr>
        <w:t xml:space="preserve">, от 19.12.2014 </w:t>
      </w:r>
      <w:hyperlink r:id="rId699" w:history="1">
        <w:r w:rsidRPr="00B43337">
          <w:rPr>
            <w:rFonts w:ascii="Times New Roman" w:hAnsi="Times New Roman" w:cs="Times New Roman"/>
            <w:color w:val="0000FF"/>
            <w:sz w:val="24"/>
            <w:szCs w:val="24"/>
          </w:rPr>
          <w:t>N 157н</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графе 5 указывается код эмитента по общероссийскому классификатору предприятий и организаций (ОКПО), если эмитентом является юридическое лицо Российской Федерации, орган государственной власти (местного самоуправления), код по общероссийскому </w:t>
      </w:r>
      <w:hyperlink r:id="rId700" w:history="1">
        <w:r w:rsidRPr="00B43337">
          <w:rPr>
            <w:rFonts w:ascii="Times New Roman" w:hAnsi="Times New Roman" w:cs="Times New Roman"/>
            <w:color w:val="0000FF"/>
            <w:sz w:val="24"/>
            <w:szCs w:val="24"/>
          </w:rPr>
          <w:t>классификатору</w:t>
        </w:r>
      </w:hyperlink>
      <w:r w:rsidRPr="00B43337">
        <w:rPr>
          <w:rFonts w:ascii="Times New Roman" w:hAnsi="Times New Roman" w:cs="Times New Roman"/>
          <w:sz w:val="24"/>
          <w:szCs w:val="24"/>
        </w:rPr>
        <w:t xml:space="preserve"> стран мира (ОКСМ), если эмитентом является иностранное государство.</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lastRenderedPageBreak/>
        <w:t xml:space="preserve">(в ред. </w:t>
      </w:r>
      <w:hyperlink r:id="rId701"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6 отражается наименование эмитента.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702"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графе 2 по </w:t>
      </w:r>
      <w:hyperlink w:anchor="P14089" w:history="1">
        <w:r w:rsidRPr="00B43337">
          <w:rPr>
            <w:rFonts w:ascii="Times New Roman" w:hAnsi="Times New Roman" w:cs="Times New Roman"/>
            <w:color w:val="0000FF"/>
            <w:sz w:val="24"/>
            <w:szCs w:val="24"/>
          </w:rPr>
          <w:t>строке</w:t>
        </w:r>
      </w:hyperlink>
      <w:r w:rsidRPr="00B43337">
        <w:rPr>
          <w:rFonts w:ascii="Times New Roman" w:hAnsi="Times New Roman" w:cs="Times New Roman"/>
          <w:sz w:val="24"/>
          <w:szCs w:val="24"/>
        </w:rPr>
        <w:t xml:space="preserve"> "Всего" указывается итоговая сумма финансовых вложений, финансовых активов на отчетную дату.</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703"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Приложение формируется с подведением промежуточных итогов по счетам 020420000, 020430000, 020450000, 021520000, 021530000, 021550000.</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704"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При формировании сводных Сведений о финансовых вложениях получателя бюджетных средств, администратора источников финансирования дефицита бюджета </w:t>
      </w:r>
      <w:hyperlink w:anchor="P14030" w:history="1">
        <w:r w:rsidRPr="00B43337">
          <w:rPr>
            <w:rFonts w:ascii="Times New Roman" w:hAnsi="Times New Roman" w:cs="Times New Roman"/>
            <w:color w:val="0000FF"/>
            <w:sz w:val="24"/>
            <w:szCs w:val="24"/>
          </w:rPr>
          <w:t>(ф. 0503171)</w:t>
        </w:r>
      </w:hyperlink>
      <w:r w:rsidRPr="00B43337">
        <w:rPr>
          <w:rFonts w:ascii="Times New Roman" w:hAnsi="Times New Roman" w:cs="Times New Roman"/>
          <w:sz w:val="24"/>
          <w:szCs w:val="24"/>
        </w:rPr>
        <w:t xml:space="preserve"> финансовым органом соответствующего бюджета показатель по счету 020433000 "Участие в государственных (муниципальных) учреждениях" отражается одной строкой, с указанием в первых семнадцати разрядах номера счета значения "ноль", без указания кодов по ОКПО и наименований государственных (муниципальных) учреждений в графах 5, 6 Приложения.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705"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Критерии определения показателей, подлежащих отражению в Приложении (размер финансового вложения, вид финансового вложения, иные критерии), устанавливаются: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706"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для главных администраторов средств бюджета - финансовым органом соответствующего бюджета;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707"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для получателей бюджетных средств - главным распорядителем бюджетных средств, с учетом критериев, установленных финансовым органом соответствующего бюджета.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708"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169. Сведения о государственном (муниципальном) долге, предоставленных бюджетных кредитах </w:t>
      </w:r>
      <w:hyperlink w:anchor="P14105" w:history="1">
        <w:r w:rsidRPr="00B43337">
          <w:rPr>
            <w:rFonts w:ascii="Times New Roman" w:hAnsi="Times New Roman" w:cs="Times New Roman"/>
            <w:color w:val="0000FF"/>
            <w:sz w:val="24"/>
            <w:szCs w:val="24"/>
          </w:rPr>
          <w:t>(ф. 0503172)</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Информация в приложении содержит обобщенные за отчетный период данные по государственному (муниципальному) долгу, предоставленных бюджетных кредитах, а также процентах и штрафах по ним в разрезе долговых инструментов.</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709"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Приложение оформляется получателем бюджетных средств, администратором источников финансирования дефицита бюджета.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Приложение формируется на основании показателей по счетам бюджетного учета, отражающих сведения о государственном (муниципальном) долге, предоставленных бюджетных кредитах, а также процентах и штрафах по ним по состоянию на 1 января года, следующего за отчетным. Показатели, отраженные в Приложении </w:t>
      </w:r>
      <w:hyperlink w:anchor="P14105" w:history="1">
        <w:r w:rsidRPr="00B43337">
          <w:rPr>
            <w:rFonts w:ascii="Times New Roman" w:hAnsi="Times New Roman" w:cs="Times New Roman"/>
            <w:color w:val="0000FF"/>
            <w:sz w:val="24"/>
            <w:szCs w:val="24"/>
          </w:rPr>
          <w:t>(ф. 0503172)</w:t>
        </w:r>
      </w:hyperlink>
      <w:r w:rsidRPr="00B43337">
        <w:rPr>
          <w:rFonts w:ascii="Times New Roman" w:hAnsi="Times New Roman" w:cs="Times New Roman"/>
          <w:sz w:val="24"/>
          <w:szCs w:val="24"/>
        </w:rPr>
        <w:t>, должны быть подтверждены соответствующими регистрами бюджетного учета.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710"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Периодичность представления - годовая.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w:t>
      </w:r>
      <w:hyperlink w:anchor="P14108" w:history="1">
        <w:r w:rsidRPr="00B43337">
          <w:rPr>
            <w:rFonts w:ascii="Times New Roman" w:hAnsi="Times New Roman" w:cs="Times New Roman"/>
            <w:color w:val="0000FF"/>
            <w:sz w:val="24"/>
            <w:szCs w:val="24"/>
          </w:rPr>
          <w:t>Разделах 1</w:t>
        </w:r>
      </w:hyperlink>
      <w:r w:rsidRPr="00B43337">
        <w:rPr>
          <w:rFonts w:ascii="Times New Roman" w:hAnsi="Times New Roman" w:cs="Times New Roman"/>
          <w:sz w:val="24"/>
          <w:szCs w:val="24"/>
        </w:rPr>
        <w:t xml:space="preserve">, </w:t>
      </w:r>
      <w:hyperlink w:anchor="P14131" w:history="1">
        <w:r w:rsidRPr="00B43337">
          <w:rPr>
            <w:rFonts w:ascii="Times New Roman" w:hAnsi="Times New Roman" w:cs="Times New Roman"/>
            <w:color w:val="0000FF"/>
            <w:sz w:val="24"/>
            <w:szCs w:val="24"/>
          </w:rPr>
          <w:t>2</w:t>
        </w:r>
      </w:hyperlink>
      <w:r w:rsidRPr="00B43337">
        <w:rPr>
          <w:rFonts w:ascii="Times New Roman" w:hAnsi="Times New Roman" w:cs="Times New Roman"/>
          <w:sz w:val="24"/>
          <w:szCs w:val="24"/>
        </w:rPr>
        <w:t xml:space="preserve"> Приложения отражаются соответственно суммы предоставленных бюджетных кредитов, государственного (муниципального) долга на начало и конец отчетного периода: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графах 1, 2, 3 </w:t>
      </w:r>
      <w:hyperlink w:anchor="P14108" w:history="1">
        <w:r w:rsidRPr="00B43337">
          <w:rPr>
            <w:rFonts w:ascii="Times New Roman" w:hAnsi="Times New Roman" w:cs="Times New Roman"/>
            <w:color w:val="0000FF"/>
            <w:sz w:val="24"/>
            <w:szCs w:val="24"/>
          </w:rPr>
          <w:t>Разделов 1</w:t>
        </w:r>
      </w:hyperlink>
      <w:r w:rsidRPr="00B43337">
        <w:rPr>
          <w:rFonts w:ascii="Times New Roman" w:hAnsi="Times New Roman" w:cs="Times New Roman"/>
          <w:sz w:val="24"/>
          <w:szCs w:val="24"/>
        </w:rPr>
        <w:t xml:space="preserve">, </w:t>
      </w:r>
      <w:hyperlink w:anchor="P14131" w:history="1">
        <w:r w:rsidRPr="00B43337">
          <w:rPr>
            <w:rFonts w:ascii="Times New Roman" w:hAnsi="Times New Roman" w:cs="Times New Roman"/>
            <w:color w:val="0000FF"/>
            <w:sz w:val="24"/>
            <w:szCs w:val="24"/>
          </w:rPr>
          <w:t>2</w:t>
        </w:r>
      </w:hyperlink>
      <w:r w:rsidRPr="00B43337">
        <w:rPr>
          <w:rFonts w:ascii="Times New Roman" w:hAnsi="Times New Roman" w:cs="Times New Roman"/>
          <w:sz w:val="24"/>
          <w:szCs w:val="24"/>
        </w:rPr>
        <w:t xml:space="preserve"> Приложения указываются номера соответствующих аналитических счетов счета 020700000 "Расчеты по кредитам, займам (ссудам)", 030100000 "Расчеты с кредиторами по долговым обязательствам", по которым на начало периода и на отчетную дату отражены остатки в расчетах и суммы указанной задолженности. По строкам "Всего" </w:t>
      </w:r>
      <w:hyperlink w:anchor="P14127" w:history="1">
        <w:r w:rsidRPr="00B43337">
          <w:rPr>
            <w:rFonts w:ascii="Times New Roman" w:hAnsi="Times New Roman" w:cs="Times New Roman"/>
            <w:color w:val="0000FF"/>
            <w:sz w:val="24"/>
            <w:szCs w:val="24"/>
          </w:rPr>
          <w:t>Разделов 1</w:t>
        </w:r>
      </w:hyperlink>
      <w:r w:rsidRPr="00B43337">
        <w:rPr>
          <w:rFonts w:ascii="Times New Roman" w:hAnsi="Times New Roman" w:cs="Times New Roman"/>
          <w:sz w:val="24"/>
          <w:szCs w:val="24"/>
        </w:rPr>
        <w:t xml:space="preserve">, </w:t>
      </w:r>
      <w:hyperlink w:anchor="P14150" w:history="1">
        <w:r w:rsidRPr="00B43337">
          <w:rPr>
            <w:rFonts w:ascii="Times New Roman" w:hAnsi="Times New Roman" w:cs="Times New Roman"/>
            <w:color w:val="0000FF"/>
            <w:sz w:val="24"/>
            <w:szCs w:val="24"/>
          </w:rPr>
          <w:t>2</w:t>
        </w:r>
      </w:hyperlink>
      <w:r w:rsidRPr="00B43337">
        <w:rPr>
          <w:rFonts w:ascii="Times New Roman" w:hAnsi="Times New Roman" w:cs="Times New Roman"/>
          <w:sz w:val="24"/>
          <w:szCs w:val="24"/>
        </w:rPr>
        <w:t xml:space="preserve"> Приложения указывается соответственно итоговая сумма предоставленных бюджетных кредитов, государственного (муниципального) долга на начало и конец отчетного периода - графы 2, 3.</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w:t>
      </w:r>
      <w:hyperlink w:anchor="P14154" w:history="1">
        <w:r w:rsidRPr="00B43337">
          <w:rPr>
            <w:rFonts w:ascii="Times New Roman" w:hAnsi="Times New Roman" w:cs="Times New Roman"/>
            <w:color w:val="0000FF"/>
            <w:sz w:val="24"/>
            <w:szCs w:val="24"/>
          </w:rPr>
          <w:t>Разделе 3</w:t>
        </w:r>
      </w:hyperlink>
      <w:r w:rsidRPr="00B43337">
        <w:rPr>
          <w:rFonts w:ascii="Times New Roman" w:hAnsi="Times New Roman" w:cs="Times New Roman"/>
          <w:sz w:val="24"/>
          <w:szCs w:val="24"/>
        </w:rPr>
        <w:t xml:space="preserve"> Приложения отражается аналитическая информация о данных по предоставленным бюджетным кредитам, государственному (муниципальному) долгу в разрезе долговых инструментов.</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графах 1, 5, 6 </w:t>
      </w:r>
      <w:hyperlink w:anchor="P14154" w:history="1">
        <w:r w:rsidRPr="00B43337">
          <w:rPr>
            <w:rFonts w:ascii="Times New Roman" w:hAnsi="Times New Roman" w:cs="Times New Roman"/>
            <w:color w:val="0000FF"/>
            <w:sz w:val="24"/>
            <w:szCs w:val="24"/>
          </w:rPr>
          <w:t>Раздела 3</w:t>
        </w:r>
      </w:hyperlink>
      <w:r w:rsidRPr="00B43337">
        <w:rPr>
          <w:rFonts w:ascii="Times New Roman" w:hAnsi="Times New Roman" w:cs="Times New Roman"/>
          <w:sz w:val="24"/>
          <w:szCs w:val="24"/>
        </w:rPr>
        <w:t xml:space="preserve"> Приложения указываются номера соответствующих аналитических </w:t>
      </w:r>
      <w:r w:rsidRPr="00B43337">
        <w:rPr>
          <w:rFonts w:ascii="Times New Roman" w:hAnsi="Times New Roman" w:cs="Times New Roman"/>
          <w:sz w:val="24"/>
          <w:szCs w:val="24"/>
        </w:rPr>
        <w:lastRenderedPageBreak/>
        <w:t>счетов счета 020700000 "Расчеты по кредитам, займам (ссудам)", счета 030100000 "Расчеты с кредиторами по долговым обязательствам", по которым на начало периода и на отчетную дату отражены незакрытые остатки в расчетах и суммы указанной задолженности.</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2 указывается вид документа - основания, вид долгового инструмента, являющегося основанием для отражения задолженности: бюджетный кредит, кредитный договор с кредитной организацией, кредитный договор с иностранным государством, займы МФО, выпуск ценных бумаг (с указанием регистрационного номера выпуска), исполнение государственных (муниципальных) гарантий, иное основание.</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графах 3, 4 указываются реквизиты документа, являющегося основанием для отражения задолженности (его номер, дата).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7 указывается срок погашения задолженности, установленный документом, являющимся основанием возникновения задолженности (в формате день, месяц, год - "дд.мм.гггг.").</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графе 8 отражается код контрагента по общероссийскому классификатору предприятий и организаций (ОКПО), если эмитентом является юридическое лицо Российской Федерации, орган государственной власти (местного самоуправления), код по общероссийскому </w:t>
      </w:r>
      <w:hyperlink r:id="rId711" w:history="1">
        <w:r w:rsidRPr="00B43337">
          <w:rPr>
            <w:rFonts w:ascii="Times New Roman" w:hAnsi="Times New Roman" w:cs="Times New Roman"/>
            <w:color w:val="0000FF"/>
            <w:sz w:val="24"/>
            <w:szCs w:val="24"/>
          </w:rPr>
          <w:t>классификатору</w:t>
        </w:r>
      </w:hyperlink>
      <w:r w:rsidRPr="00B43337">
        <w:rPr>
          <w:rFonts w:ascii="Times New Roman" w:hAnsi="Times New Roman" w:cs="Times New Roman"/>
          <w:sz w:val="24"/>
          <w:szCs w:val="24"/>
        </w:rPr>
        <w:t xml:space="preserve"> стран мира (ОКСМ), если контрагентом является иностранное государство. Показатели расчетов по задолженности с физическими лицами, индивидуальными предпринимателями подлежат обобщению. При этом в графе 8 указывается значение "00000000".</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9 отражается наименование контрагента.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Показатели </w:t>
      </w:r>
      <w:hyperlink w:anchor="P14154" w:history="1">
        <w:r w:rsidRPr="00B43337">
          <w:rPr>
            <w:rFonts w:ascii="Times New Roman" w:hAnsi="Times New Roman" w:cs="Times New Roman"/>
            <w:color w:val="0000FF"/>
            <w:sz w:val="24"/>
            <w:szCs w:val="24"/>
          </w:rPr>
          <w:t>Раздела 3</w:t>
        </w:r>
      </w:hyperlink>
      <w:r w:rsidRPr="00B43337">
        <w:rPr>
          <w:rFonts w:ascii="Times New Roman" w:hAnsi="Times New Roman" w:cs="Times New Roman"/>
          <w:sz w:val="24"/>
          <w:szCs w:val="24"/>
        </w:rPr>
        <w:t xml:space="preserve"> Приложения формируются без подведения промежуточных итогов по аналитическим счетам счета 020700000 "Расчеты по кредитам, займам (ссудам)", счета 030100000 "Расчеты с кредиторами по долговым обязательствам".</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w:t>
      </w:r>
      <w:hyperlink w:anchor="P14207" w:history="1">
        <w:r w:rsidRPr="00B43337">
          <w:rPr>
            <w:rFonts w:ascii="Times New Roman" w:hAnsi="Times New Roman" w:cs="Times New Roman"/>
            <w:color w:val="0000FF"/>
            <w:sz w:val="24"/>
            <w:szCs w:val="24"/>
          </w:rPr>
          <w:t>Разделе 4</w:t>
        </w:r>
      </w:hyperlink>
      <w:r w:rsidRPr="00B43337">
        <w:rPr>
          <w:rFonts w:ascii="Times New Roman" w:hAnsi="Times New Roman" w:cs="Times New Roman"/>
          <w:sz w:val="24"/>
          <w:szCs w:val="24"/>
        </w:rPr>
        <w:t xml:space="preserve"> Приложения отражаются сведения о государственных (муниципальных) гарантиях.</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1 отражается наименование принципала - лица, которому предоставлена государственная (муниципальная) гарантия.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2 отражается код принципала по общероссийскому классификатору предприятий и организаций (ОКПО).</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3 отражается сумма предоставленной государственной (муниципальной) гарантии.</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4 отражается сумма предоставленной государственной (муниципальной) гарантии, с правом регрессного требования (правом гаранта потребовать от принципала в порядке регресса возмещения сумм, уплаченных по гарантии), с уступкой гаранту прав требования бенефициара к принципалу.</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5 отражается дата окончания действия государственной (муниципальной) гарантии (в формате день, месяц, год - "дд.мм.гггг.").</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графах 2, 3 по строкам "Всего" </w:t>
      </w:r>
      <w:hyperlink w:anchor="P14236" w:history="1">
        <w:r w:rsidRPr="00B43337">
          <w:rPr>
            <w:rFonts w:ascii="Times New Roman" w:hAnsi="Times New Roman" w:cs="Times New Roman"/>
            <w:color w:val="0000FF"/>
            <w:sz w:val="24"/>
            <w:szCs w:val="24"/>
          </w:rPr>
          <w:t>Раздела 4</w:t>
        </w:r>
      </w:hyperlink>
      <w:r w:rsidRPr="00B43337">
        <w:rPr>
          <w:rFonts w:ascii="Times New Roman" w:hAnsi="Times New Roman" w:cs="Times New Roman"/>
          <w:sz w:val="24"/>
          <w:szCs w:val="24"/>
        </w:rPr>
        <w:t xml:space="preserve"> Приложения указывается соответственно итоговая сумма государственных (муниципальных) гарантий, в том числе с правом регрессного требования, с уступкой гаранту прав требования бенефициара к принципалу.</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Критерии определения показателей, подлежащих отражению в </w:t>
      </w:r>
      <w:hyperlink w:anchor="P14154" w:history="1">
        <w:r w:rsidRPr="00B43337">
          <w:rPr>
            <w:rFonts w:ascii="Times New Roman" w:hAnsi="Times New Roman" w:cs="Times New Roman"/>
            <w:color w:val="0000FF"/>
            <w:sz w:val="24"/>
            <w:szCs w:val="24"/>
          </w:rPr>
          <w:t>разделах 3</w:t>
        </w:r>
      </w:hyperlink>
      <w:r w:rsidRPr="00B43337">
        <w:rPr>
          <w:rFonts w:ascii="Times New Roman" w:hAnsi="Times New Roman" w:cs="Times New Roman"/>
          <w:sz w:val="24"/>
          <w:szCs w:val="24"/>
        </w:rPr>
        <w:t xml:space="preserve">, </w:t>
      </w:r>
      <w:hyperlink w:anchor="P14207" w:history="1">
        <w:r w:rsidRPr="00B43337">
          <w:rPr>
            <w:rFonts w:ascii="Times New Roman" w:hAnsi="Times New Roman" w:cs="Times New Roman"/>
            <w:color w:val="0000FF"/>
            <w:sz w:val="24"/>
            <w:szCs w:val="24"/>
          </w:rPr>
          <w:t>4</w:t>
        </w:r>
      </w:hyperlink>
      <w:r w:rsidRPr="00B43337">
        <w:rPr>
          <w:rFonts w:ascii="Times New Roman" w:hAnsi="Times New Roman" w:cs="Times New Roman"/>
          <w:sz w:val="24"/>
          <w:szCs w:val="24"/>
        </w:rPr>
        <w:t xml:space="preserve"> Приложения (размер задолженности, срок погашения задолженности, иные критерии), устанавливаются: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для главных администраторов средств бюджета - финансовым органом соответствующего бюджета;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для получателей бюджетных средств - главным распорядителем бюджетных средств, с учетом критериев, установленных финансовым органом соответствующего бюджета.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(п. 169 в ред. </w:t>
      </w:r>
      <w:hyperlink r:id="rId712"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bookmarkStart w:id="43" w:name="P2179"/>
      <w:bookmarkEnd w:id="43"/>
      <w:r w:rsidRPr="00B43337">
        <w:rPr>
          <w:rFonts w:ascii="Times New Roman" w:hAnsi="Times New Roman" w:cs="Times New Roman"/>
          <w:sz w:val="24"/>
          <w:szCs w:val="24"/>
        </w:rPr>
        <w:t xml:space="preserve">170. Сведения об изменении остатков валюты баланса </w:t>
      </w:r>
      <w:hyperlink w:anchor="P14251" w:history="1">
        <w:r w:rsidRPr="00B43337">
          <w:rPr>
            <w:rFonts w:ascii="Times New Roman" w:hAnsi="Times New Roman" w:cs="Times New Roman"/>
            <w:color w:val="0000FF"/>
            <w:sz w:val="24"/>
            <w:szCs w:val="24"/>
          </w:rPr>
          <w:t>(ф. 0503173)</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Информация в приложении содержит обобщенные за отчетный период данные об изменении показателей на начало отчетного периода вступительного баланса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и баланса исполнения бюджета.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Приложение оформляется главным распорядителем, распорядителем, получателем бюджетных средств, главным администратором, администратором источников финансирования </w:t>
      </w:r>
      <w:r w:rsidRPr="00B43337">
        <w:rPr>
          <w:rFonts w:ascii="Times New Roman" w:hAnsi="Times New Roman" w:cs="Times New Roman"/>
          <w:sz w:val="24"/>
          <w:szCs w:val="24"/>
        </w:rPr>
        <w:lastRenderedPageBreak/>
        <w:t>дефицита бюджета, главным администратором, администратором доходов бюджета, финансовым органом, органом, осуществляющим кассовое обслуживание исполнения бюджета в разрезе бюджетной деятельности и деятельности со средствами, поступающими во временное распоряжение раздельно в части изменения показателей на начало отчетного периода вступительного баланса в случае проведения реорганизации или иным причинам, предусмотренным законодательством Российской Федерации (указать какие).</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713"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Показатели, отраженные в Приложении </w:t>
      </w:r>
      <w:hyperlink w:anchor="P14251" w:history="1">
        <w:r w:rsidRPr="00B43337">
          <w:rPr>
            <w:rFonts w:ascii="Times New Roman" w:hAnsi="Times New Roman" w:cs="Times New Roman"/>
            <w:color w:val="0000FF"/>
            <w:sz w:val="24"/>
            <w:szCs w:val="24"/>
          </w:rPr>
          <w:t>(ф. 0503173)</w:t>
        </w:r>
      </w:hyperlink>
      <w:r w:rsidRPr="00B43337">
        <w:rPr>
          <w:rFonts w:ascii="Times New Roman" w:hAnsi="Times New Roman" w:cs="Times New Roman"/>
          <w:sz w:val="24"/>
          <w:szCs w:val="24"/>
        </w:rPr>
        <w:t>, должны быть подтверждены соответствующими регистрами бюджетного учета.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Периодичность представления - годовая.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w:t>
      </w:r>
      <w:hyperlink w:anchor="P14256" w:history="1">
        <w:r w:rsidRPr="00B43337">
          <w:rPr>
            <w:rFonts w:ascii="Times New Roman" w:hAnsi="Times New Roman" w:cs="Times New Roman"/>
            <w:color w:val="0000FF"/>
            <w:sz w:val="24"/>
            <w:szCs w:val="24"/>
          </w:rPr>
          <w:t>разделе 1</w:t>
        </w:r>
      </w:hyperlink>
      <w:r w:rsidRPr="00B43337">
        <w:rPr>
          <w:rFonts w:ascii="Times New Roman" w:hAnsi="Times New Roman" w:cs="Times New Roman"/>
          <w:sz w:val="24"/>
          <w:szCs w:val="24"/>
        </w:rPr>
        <w:t xml:space="preserve"> "Изменение остатков валюты баланса" Сведений ф. 0503173 отражаются: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графах 3, 4 - суммы остатков на конец предыдущего отчетного финансового года и на начало отчетного финансового года, полученные из идентичных строк Баланса </w:t>
      </w:r>
      <w:hyperlink w:anchor="P8437" w:history="1">
        <w:r w:rsidRPr="00B43337">
          <w:rPr>
            <w:rFonts w:ascii="Times New Roman" w:hAnsi="Times New Roman" w:cs="Times New Roman"/>
            <w:color w:val="0000FF"/>
            <w:sz w:val="24"/>
            <w:szCs w:val="24"/>
          </w:rPr>
          <w:t>(ф. 0503130)</w:t>
        </w:r>
      </w:hyperlink>
      <w:r w:rsidRPr="00B43337">
        <w:rPr>
          <w:rFonts w:ascii="Times New Roman" w:hAnsi="Times New Roman" w:cs="Times New Roman"/>
          <w:sz w:val="24"/>
          <w:szCs w:val="24"/>
        </w:rPr>
        <w:t xml:space="preserve"> за предыдущий и отчетный финансовый год соответственно;</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5 - разница граф 4 и 3.</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w:t>
      </w:r>
      <w:hyperlink w:anchor="P15048" w:history="1">
        <w:r w:rsidRPr="00B43337">
          <w:rPr>
            <w:rFonts w:ascii="Times New Roman" w:hAnsi="Times New Roman" w:cs="Times New Roman"/>
            <w:color w:val="0000FF"/>
            <w:sz w:val="24"/>
            <w:szCs w:val="24"/>
          </w:rPr>
          <w:t>разделе 2</w:t>
        </w:r>
      </w:hyperlink>
      <w:r w:rsidRPr="00B43337">
        <w:rPr>
          <w:rFonts w:ascii="Times New Roman" w:hAnsi="Times New Roman" w:cs="Times New Roman"/>
          <w:sz w:val="24"/>
          <w:szCs w:val="24"/>
        </w:rPr>
        <w:t xml:space="preserve"> "Причины изменений" Сведений ф. 0503173 соответственно по разделам </w:t>
      </w:r>
      <w:hyperlink w:anchor="P15063" w:history="1">
        <w:r w:rsidRPr="00B43337">
          <w:rPr>
            <w:rFonts w:ascii="Times New Roman" w:hAnsi="Times New Roman" w:cs="Times New Roman"/>
            <w:color w:val="0000FF"/>
            <w:sz w:val="24"/>
            <w:szCs w:val="24"/>
          </w:rPr>
          <w:t>"Счета актива баланса"</w:t>
        </w:r>
      </w:hyperlink>
      <w:r w:rsidRPr="00B43337">
        <w:rPr>
          <w:rFonts w:ascii="Times New Roman" w:hAnsi="Times New Roman" w:cs="Times New Roman"/>
          <w:sz w:val="24"/>
          <w:szCs w:val="24"/>
        </w:rPr>
        <w:t xml:space="preserve">, </w:t>
      </w:r>
      <w:hyperlink w:anchor="P15088" w:history="1">
        <w:r w:rsidRPr="00B43337">
          <w:rPr>
            <w:rFonts w:ascii="Times New Roman" w:hAnsi="Times New Roman" w:cs="Times New Roman"/>
            <w:color w:val="0000FF"/>
            <w:sz w:val="24"/>
            <w:szCs w:val="24"/>
          </w:rPr>
          <w:t>"Счета пассива баланса"</w:t>
        </w:r>
      </w:hyperlink>
      <w:r w:rsidRPr="00B43337">
        <w:rPr>
          <w:rFonts w:ascii="Times New Roman" w:hAnsi="Times New Roman" w:cs="Times New Roman"/>
          <w:sz w:val="24"/>
          <w:szCs w:val="24"/>
        </w:rPr>
        <w:t xml:space="preserve"> отражаются: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1 - указываются номера синтетических счетов, по которым показатель остатка на начало отчетного финансового года не равен показателю остатка на конец предыдущего отчетного финансового года;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2 - сумма изменения остатка по счетам, указанным в графе 1. При этом показатели увеличения остатков отражаются в положительном значении, уменьшения остатков в отрицательном значении;</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графах 3, 4 - реквизиты учреждения - контрагента (правопреемника):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при процедуре реорганизации и (или) ликвидации, а также изменения типа государственного учреждения: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рамках бюджетов бюджетной системы Российской Федерации код главы по бюджетной классификации контрагента (правопреемника). При этом код </w:t>
      </w:r>
      <w:hyperlink r:id="rId714" w:history="1">
        <w:r w:rsidRPr="00B43337">
          <w:rPr>
            <w:rFonts w:ascii="Times New Roman" w:hAnsi="Times New Roman" w:cs="Times New Roman"/>
            <w:color w:val="0000FF"/>
            <w:sz w:val="24"/>
            <w:szCs w:val="24"/>
          </w:rPr>
          <w:t>ОКТМО</w:t>
        </w:r>
      </w:hyperlink>
      <w:r w:rsidRPr="00B43337">
        <w:rPr>
          <w:rFonts w:ascii="Times New Roman" w:hAnsi="Times New Roman" w:cs="Times New Roman"/>
          <w:sz w:val="24"/>
          <w:szCs w:val="24"/>
        </w:rPr>
        <w:t xml:space="preserve"> не заполняется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715"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рамках передачи учреждения между бюджетами - код главы по бюджетной классификации контрагента (правопреемника) и код </w:t>
      </w:r>
      <w:hyperlink r:id="rId716" w:history="1">
        <w:r w:rsidRPr="00B43337">
          <w:rPr>
            <w:rFonts w:ascii="Times New Roman" w:hAnsi="Times New Roman" w:cs="Times New Roman"/>
            <w:color w:val="0000FF"/>
            <w:sz w:val="24"/>
            <w:szCs w:val="24"/>
          </w:rPr>
          <w:t>ОКТМО</w:t>
        </w:r>
      </w:hyperlink>
      <w:r w:rsidRPr="00B43337">
        <w:rPr>
          <w:rFonts w:ascii="Times New Roman" w:hAnsi="Times New Roman" w:cs="Times New Roman"/>
          <w:sz w:val="24"/>
          <w:szCs w:val="24"/>
        </w:rPr>
        <w:t xml:space="preserve"> соответствующего бюджета;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717"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при изменении типа государственного учреждения - "000" и "00000000" соответственно;</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по иным причинам, предусмотренным законодательством Российской Федерации - "000" и "22222222" соответственно;</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5 - причина изменения остатка на начало отчетного финансового года, включая номер нормативного акта, выполнение которого повлекло изменение валюты баланса: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реорганизация (слияние, присоединение, разделение, выделение, преобразование), ликвидация субъекта бюджетной отчетности;</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изменение типов государственных учреждений на начало финансового года ("</w:t>
      </w:r>
      <w:hyperlink r:id="rId718" w:history="1">
        <w:r w:rsidRPr="00B43337">
          <w:rPr>
            <w:rFonts w:ascii="Times New Roman" w:hAnsi="Times New Roman" w:cs="Times New Roman"/>
            <w:color w:val="0000FF"/>
            <w:sz w:val="24"/>
            <w:szCs w:val="24"/>
          </w:rPr>
          <w:t>Закон</w:t>
        </w:r>
      </w:hyperlink>
      <w:r w:rsidRPr="00B43337">
        <w:rPr>
          <w:rFonts w:ascii="Times New Roman" w:hAnsi="Times New Roman" w:cs="Times New Roman"/>
          <w:sz w:val="24"/>
          <w:szCs w:val="24"/>
        </w:rPr>
        <w:t xml:space="preserve"> от 08.05.2010 N 83-ФЗ");</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иные причины, предусмотренные законодательством Российской Федерации (указать какие).</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При указании в графе 1 номера счета бюджетного учета 040100000 "Финансовый результат экономического субъекта" графа 5 не заполняется.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719"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Результат обобщения показателей графы 2 </w:t>
      </w:r>
      <w:hyperlink w:anchor="P15048" w:history="1">
        <w:r w:rsidRPr="00B43337">
          <w:rPr>
            <w:rFonts w:ascii="Times New Roman" w:hAnsi="Times New Roman" w:cs="Times New Roman"/>
            <w:color w:val="0000FF"/>
            <w:sz w:val="24"/>
            <w:szCs w:val="24"/>
          </w:rPr>
          <w:t>раздела 2</w:t>
        </w:r>
      </w:hyperlink>
      <w:r w:rsidRPr="00B43337">
        <w:rPr>
          <w:rFonts w:ascii="Times New Roman" w:hAnsi="Times New Roman" w:cs="Times New Roman"/>
          <w:sz w:val="24"/>
          <w:szCs w:val="24"/>
        </w:rPr>
        <w:t xml:space="preserve"> "Причины изменений" Сведений ф. 0503173 по соответствующим кодам счетов синтетического учета в структуре строк Баланса </w:t>
      </w:r>
      <w:hyperlink w:anchor="P8437" w:history="1">
        <w:r w:rsidRPr="00B43337">
          <w:rPr>
            <w:rFonts w:ascii="Times New Roman" w:hAnsi="Times New Roman" w:cs="Times New Roman"/>
            <w:color w:val="0000FF"/>
            <w:sz w:val="24"/>
            <w:szCs w:val="24"/>
          </w:rPr>
          <w:t>(ф. 0503130)</w:t>
        </w:r>
      </w:hyperlink>
      <w:r w:rsidRPr="00B43337">
        <w:rPr>
          <w:rFonts w:ascii="Times New Roman" w:hAnsi="Times New Roman" w:cs="Times New Roman"/>
          <w:sz w:val="24"/>
          <w:szCs w:val="24"/>
        </w:rPr>
        <w:t xml:space="preserve"> должен соответствовать идентичным показателям графы 5 </w:t>
      </w:r>
      <w:hyperlink w:anchor="P14256" w:history="1">
        <w:r w:rsidRPr="00B43337">
          <w:rPr>
            <w:rFonts w:ascii="Times New Roman" w:hAnsi="Times New Roman" w:cs="Times New Roman"/>
            <w:color w:val="0000FF"/>
            <w:sz w:val="24"/>
            <w:szCs w:val="24"/>
          </w:rPr>
          <w:t>раздела 1</w:t>
        </w:r>
      </w:hyperlink>
      <w:r w:rsidRPr="00B43337">
        <w:rPr>
          <w:rFonts w:ascii="Times New Roman" w:hAnsi="Times New Roman" w:cs="Times New Roman"/>
          <w:sz w:val="24"/>
          <w:szCs w:val="24"/>
        </w:rPr>
        <w:t xml:space="preserve"> "Изменение остатков валюты баланса" Сведений ф. 0503173.</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При формировании показателей Сведений ф. 0503173 в части изменения плана счетов бюджетного учета графы 3, 4 </w:t>
      </w:r>
      <w:hyperlink w:anchor="P15048" w:history="1">
        <w:r w:rsidRPr="00B43337">
          <w:rPr>
            <w:rFonts w:ascii="Times New Roman" w:hAnsi="Times New Roman" w:cs="Times New Roman"/>
            <w:color w:val="0000FF"/>
            <w:sz w:val="24"/>
            <w:szCs w:val="24"/>
          </w:rPr>
          <w:t>раздела 2</w:t>
        </w:r>
      </w:hyperlink>
      <w:r w:rsidRPr="00B43337">
        <w:rPr>
          <w:rFonts w:ascii="Times New Roman" w:hAnsi="Times New Roman" w:cs="Times New Roman"/>
          <w:sz w:val="24"/>
          <w:szCs w:val="24"/>
        </w:rPr>
        <w:t xml:space="preserve"> "Причины изменений" не заполняются, в графе 5 указывается - "Изменение плана счетов бюджетного учета".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Показатели строк "</w:t>
      </w:r>
      <w:hyperlink w:anchor="P15063" w:history="1">
        <w:r w:rsidRPr="00B43337">
          <w:rPr>
            <w:rFonts w:ascii="Times New Roman" w:hAnsi="Times New Roman" w:cs="Times New Roman"/>
            <w:color w:val="0000FF"/>
            <w:sz w:val="24"/>
            <w:szCs w:val="24"/>
          </w:rPr>
          <w:t>Счета актива</w:t>
        </w:r>
      </w:hyperlink>
      <w:r w:rsidRPr="00B43337">
        <w:rPr>
          <w:rFonts w:ascii="Times New Roman" w:hAnsi="Times New Roman" w:cs="Times New Roman"/>
          <w:sz w:val="24"/>
          <w:szCs w:val="24"/>
        </w:rPr>
        <w:t xml:space="preserve"> баланса, итого", "</w:t>
      </w:r>
      <w:hyperlink w:anchor="P15088" w:history="1">
        <w:r w:rsidRPr="00B43337">
          <w:rPr>
            <w:rFonts w:ascii="Times New Roman" w:hAnsi="Times New Roman" w:cs="Times New Roman"/>
            <w:color w:val="0000FF"/>
            <w:sz w:val="24"/>
            <w:szCs w:val="24"/>
          </w:rPr>
          <w:t>Счета пассива</w:t>
        </w:r>
      </w:hyperlink>
      <w:r w:rsidRPr="00B43337">
        <w:rPr>
          <w:rFonts w:ascii="Times New Roman" w:hAnsi="Times New Roman" w:cs="Times New Roman"/>
          <w:sz w:val="24"/>
          <w:szCs w:val="24"/>
        </w:rPr>
        <w:t xml:space="preserve"> баланса, итого" раздела 2 </w:t>
      </w:r>
      <w:r w:rsidRPr="00B43337">
        <w:rPr>
          <w:rFonts w:ascii="Times New Roman" w:hAnsi="Times New Roman" w:cs="Times New Roman"/>
          <w:sz w:val="24"/>
          <w:szCs w:val="24"/>
        </w:rPr>
        <w:lastRenderedPageBreak/>
        <w:t>"Причины изменений" формируются в следующем порядке:</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720"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графе 2 </w:t>
      </w:r>
      <w:hyperlink w:anchor="P15063" w:history="1">
        <w:r w:rsidRPr="00B43337">
          <w:rPr>
            <w:rFonts w:ascii="Times New Roman" w:hAnsi="Times New Roman" w:cs="Times New Roman"/>
            <w:color w:val="0000FF"/>
            <w:sz w:val="24"/>
            <w:szCs w:val="24"/>
          </w:rPr>
          <w:t>строки</w:t>
        </w:r>
      </w:hyperlink>
      <w:r w:rsidRPr="00B43337">
        <w:rPr>
          <w:rFonts w:ascii="Times New Roman" w:hAnsi="Times New Roman" w:cs="Times New Roman"/>
          <w:sz w:val="24"/>
          <w:szCs w:val="24"/>
        </w:rPr>
        <w:t xml:space="preserve"> "Счета актива баланса, итого" указывается сумма изменения остатков по активу баланса, соответствующая показателю графы 5 </w:t>
      </w:r>
      <w:hyperlink w:anchor="P14829" w:history="1">
        <w:r w:rsidRPr="00B43337">
          <w:rPr>
            <w:rFonts w:ascii="Times New Roman" w:hAnsi="Times New Roman" w:cs="Times New Roman"/>
            <w:color w:val="0000FF"/>
            <w:sz w:val="24"/>
            <w:szCs w:val="24"/>
          </w:rPr>
          <w:t>строки 410</w:t>
        </w:r>
      </w:hyperlink>
      <w:r w:rsidRPr="00B43337">
        <w:rPr>
          <w:rFonts w:ascii="Times New Roman" w:hAnsi="Times New Roman" w:cs="Times New Roman"/>
          <w:sz w:val="24"/>
          <w:szCs w:val="24"/>
        </w:rPr>
        <w:t xml:space="preserve"> раздела 1 "Изменение остатков валюты баланса";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721"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графе 2 </w:t>
      </w:r>
      <w:hyperlink w:anchor="P15088" w:history="1">
        <w:r w:rsidRPr="00B43337">
          <w:rPr>
            <w:rFonts w:ascii="Times New Roman" w:hAnsi="Times New Roman" w:cs="Times New Roman"/>
            <w:color w:val="0000FF"/>
            <w:sz w:val="24"/>
            <w:szCs w:val="24"/>
          </w:rPr>
          <w:t>строки</w:t>
        </w:r>
      </w:hyperlink>
      <w:r w:rsidRPr="00B43337">
        <w:rPr>
          <w:rFonts w:ascii="Times New Roman" w:hAnsi="Times New Roman" w:cs="Times New Roman"/>
          <w:sz w:val="24"/>
          <w:szCs w:val="24"/>
        </w:rPr>
        <w:t xml:space="preserve"> "Счета пассива баланса, итого" указывается сумма изменения остатков по пассиву баланса, соответствующая показателю графы 5 </w:t>
      </w:r>
      <w:hyperlink w:anchor="P15042" w:history="1">
        <w:r w:rsidRPr="00B43337">
          <w:rPr>
            <w:rFonts w:ascii="Times New Roman" w:hAnsi="Times New Roman" w:cs="Times New Roman"/>
            <w:color w:val="0000FF"/>
            <w:sz w:val="24"/>
            <w:szCs w:val="24"/>
          </w:rPr>
          <w:t>строки 900</w:t>
        </w:r>
      </w:hyperlink>
      <w:r w:rsidRPr="00B43337">
        <w:rPr>
          <w:rFonts w:ascii="Times New Roman" w:hAnsi="Times New Roman" w:cs="Times New Roman"/>
          <w:sz w:val="24"/>
          <w:szCs w:val="24"/>
        </w:rPr>
        <w:t xml:space="preserve"> раздела 1 "Изменение остатков валюты баланса";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722"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графы 3, 4, 5 строк "</w:t>
      </w:r>
      <w:hyperlink w:anchor="P15063" w:history="1">
        <w:r w:rsidRPr="00B43337">
          <w:rPr>
            <w:rFonts w:ascii="Times New Roman" w:hAnsi="Times New Roman" w:cs="Times New Roman"/>
            <w:color w:val="0000FF"/>
            <w:sz w:val="24"/>
            <w:szCs w:val="24"/>
          </w:rPr>
          <w:t>Счета актива</w:t>
        </w:r>
      </w:hyperlink>
      <w:r w:rsidRPr="00B43337">
        <w:rPr>
          <w:rFonts w:ascii="Times New Roman" w:hAnsi="Times New Roman" w:cs="Times New Roman"/>
          <w:sz w:val="24"/>
          <w:szCs w:val="24"/>
        </w:rPr>
        <w:t xml:space="preserve"> баланса, итого", "</w:t>
      </w:r>
      <w:hyperlink w:anchor="P15088" w:history="1">
        <w:r w:rsidRPr="00B43337">
          <w:rPr>
            <w:rFonts w:ascii="Times New Roman" w:hAnsi="Times New Roman" w:cs="Times New Roman"/>
            <w:color w:val="0000FF"/>
            <w:sz w:val="24"/>
            <w:szCs w:val="24"/>
          </w:rPr>
          <w:t>Счета пассива</w:t>
        </w:r>
      </w:hyperlink>
      <w:r w:rsidRPr="00B43337">
        <w:rPr>
          <w:rFonts w:ascii="Times New Roman" w:hAnsi="Times New Roman" w:cs="Times New Roman"/>
          <w:sz w:val="24"/>
          <w:szCs w:val="24"/>
        </w:rPr>
        <w:t xml:space="preserve"> баланса, итого" не заполняются.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723"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(п. 170 в ред. </w:t>
      </w:r>
      <w:hyperlink r:id="rId724"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170.1. Сведения о доходах бюджета от перечисления части прибыли (дивидендов) государственных (муниципальных) унитарных предприятий, иных организаций с государственным участием в капитале </w:t>
      </w:r>
      <w:hyperlink w:anchor="P15124" w:history="1">
        <w:r w:rsidRPr="00B43337">
          <w:rPr>
            <w:rFonts w:ascii="Times New Roman" w:hAnsi="Times New Roman" w:cs="Times New Roman"/>
            <w:color w:val="0000FF"/>
            <w:sz w:val="24"/>
            <w:szCs w:val="24"/>
          </w:rPr>
          <w:t>(ф. 0503174)</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Информация в приложении содержит обобщенные за отчетный период аналитические данные о начислениях и поступлениях в соответствующий бюджет доходов от перечисления части прибыли, остающейся в распоряжении после уплаты налогов и иных обязательных платежей (дивидендов) государственными (муниципальными) унитарными предприятиями (далее - ГУП, МУП соответственно), иными организациями с государственным участием в капитале (акционерными обществами, хозяйственными обществами).</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целях формирования Сведений </w:t>
      </w:r>
      <w:hyperlink w:anchor="P15124" w:history="1">
        <w:r w:rsidRPr="00B43337">
          <w:rPr>
            <w:rFonts w:ascii="Times New Roman" w:hAnsi="Times New Roman" w:cs="Times New Roman"/>
            <w:color w:val="0000FF"/>
            <w:sz w:val="24"/>
            <w:szCs w:val="24"/>
          </w:rPr>
          <w:t>(ф. 0503174)</w:t>
        </w:r>
      </w:hyperlink>
      <w:r w:rsidRPr="00B43337">
        <w:rPr>
          <w:rFonts w:ascii="Times New Roman" w:hAnsi="Times New Roman" w:cs="Times New Roman"/>
          <w:sz w:val="24"/>
          <w:szCs w:val="24"/>
        </w:rPr>
        <w:t>, под иными организациями с государственным участием в капитале понимаются корпоративные юридические лица, в отношении которых государственные (муниципальные) органы выполняют права акционера (участника).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Приложение формируется администратором доходов бюджета.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Периодичность представления - годовая.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1 указываются наименование организации;</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2 указывается идентификационный номер налогоплательщика (ИНН);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графе 3 указывается код организации по Общероссийскому </w:t>
      </w:r>
      <w:hyperlink r:id="rId725" w:history="1">
        <w:r w:rsidRPr="00B43337">
          <w:rPr>
            <w:rFonts w:ascii="Times New Roman" w:hAnsi="Times New Roman" w:cs="Times New Roman"/>
            <w:color w:val="0000FF"/>
            <w:sz w:val="24"/>
            <w:szCs w:val="24"/>
          </w:rPr>
          <w:t>классификатору</w:t>
        </w:r>
      </w:hyperlink>
      <w:r w:rsidRPr="00B43337">
        <w:rPr>
          <w:rFonts w:ascii="Times New Roman" w:hAnsi="Times New Roman" w:cs="Times New Roman"/>
          <w:sz w:val="24"/>
          <w:szCs w:val="24"/>
        </w:rPr>
        <w:t xml:space="preserve"> организационно-правовых форм (ОКОПФ);</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4 указывается сумма задолженности организации по перечислению в доход соответствующего бюджета части чистой прибыли, оставшейся после уплаты налогов и иных обязательных платежей, дивидендов ГУП (МУП), а также иными организациями с государственным участием в капитале (акционерными обществами, хозяйственными обществами) на начало года;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5 отражается код доходов по бюджетной классификации Российской Федерации, по которому в отчетном году отражено зачисление в доход бюджета части прибыли ГУП (МУП);</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6 указываются показатели в сумме части прибыли, (дивидендов), начисленной к перечислению в доход бюджета в отчетном финансовом году по результатам предыдущего финансового года;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7 указываются данные по поступлениям в доход бюджета части прибыли ГУП (МУП), дивидендов организациями с государственным участием в капитале в отчетном финансовом году;</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8 указывается сумма задолженности по перечислению в бюджет части чистой прибыли, оставшейся после уплаты налогов и иных обязательных платежей, дивидендов ГУП (МУП), а также иными организациями с государственным участием в капитале на конец отчетного периода на основании данных счета 120521000 "Расчеты с плательщиками доходов от собственности".</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Показатели граф 4, 6, 7 подлежат отражению на основании показателей аналитических счетов 120521000 "Расчеты с плательщиками доходов от собственности", 140110120 "Доходы от собственности", 121002120 "Расчеты с финансовым органом по поступившим в бюджет доходам от собственности" соответственно.</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lastRenderedPageBreak/>
        <w:t xml:space="preserve">(п. 170.1 введен </w:t>
      </w:r>
      <w:hyperlink r:id="rId726"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170.2. Сведения о принятых и неисполненных обязательствах получателя бюджетных средств </w:t>
      </w:r>
      <w:hyperlink w:anchor="P15236" w:history="1">
        <w:r w:rsidRPr="00B43337">
          <w:rPr>
            <w:rFonts w:ascii="Times New Roman" w:hAnsi="Times New Roman" w:cs="Times New Roman"/>
            <w:color w:val="0000FF"/>
            <w:sz w:val="24"/>
            <w:szCs w:val="24"/>
          </w:rPr>
          <w:t>(ф. 0503175)</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Информация в приложении содержит аналитические данные о неисполненных бюджетных обязательствах, неисполненных денежных обязательствах, обязательствах, принятых сверх установленных лимитов, а также о суммах экономии, достигнутой в результате применения конкурентных способов определения поставщиков.</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Приложение оформляется получателем бюджетных средств, администратором источников финансирования дефицита бюджета.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Периодичность представления - годовая.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w:t>
      </w:r>
      <w:hyperlink w:anchor="P15239" w:history="1">
        <w:r w:rsidRPr="00B43337">
          <w:rPr>
            <w:rFonts w:ascii="Times New Roman" w:hAnsi="Times New Roman" w:cs="Times New Roman"/>
            <w:color w:val="0000FF"/>
            <w:sz w:val="24"/>
            <w:szCs w:val="24"/>
          </w:rPr>
          <w:t>разделах 1</w:t>
        </w:r>
      </w:hyperlink>
      <w:r w:rsidRPr="00B43337">
        <w:rPr>
          <w:rFonts w:ascii="Times New Roman" w:hAnsi="Times New Roman" w:cs="Times New Roman"/>
          <w:sz w:val="24"/>
          <w:szCs w:val="24"/>
        </w:rPr>
        <w:t xml:space="preserve">, </w:t>
      </w:r>
      <w:hyperlink w:anchor="P15320" w:history="1">
        <w:r w:rsidRPr="00B43337">
          <w:rPr>
            <w:rFonts w:ascii="Times New Roman" w:hAnsi="Times New Roman" w:cs="Times New Roman"/>
            <w:color w:val="0000FF"/>
            <w:sz w:val="24"/>
            <w:szCs w:val="24"/>
          </w:rPr>
          <w:t>2</w:t>
        </w:r>
      </w:hyperlink>
      <w:r w:rsidRPr="00B43337">
        <w:rPr>
          <w:rFonts w:ascii="Times New Roman" w:hAnsi="Times New Roman" w:cs="Times New Roman"/>
          <w:sz w:val="24"/>
          <w:szCs w:val="24"/>
        </w:rPr>
        <w:t xml:space="preserve"> Приложения отражается аналитическая информация на основании данных о принятых и неисполненных бюджетных, денежных обязательствах по соответствующим счетам аналитического учета счетов 150211000 "Принятые обязательства на текущий финансовый год", 150212000 "Принятые денежные обязательства на текущий финансовый год" в следующем порядке.</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графе 1 указываются номера соответствующих аналитических счетов счета 150211000 "Принятые обязательства на текущий финансовый год", счета 150212000 "Принятые денежные обязательства на текущий финансовый год", по которым на отчетную дату отражены остатки в графах 11 и 12 Отчета </w:t>
      </w:r>
      <w:hyperlink w:anchor="P8192" w:history="1">
        <w:r w:rsidRPr="00B43337">
          <w:rPr>
            <w:rFonts w:ascii="Times New Roman" w:hAnsi="Times New Roman" w:cs="Times New Roman"/>
            <w:color w:val="0000FF"/>
            <w:sz w:val="24"/>
            <w:szCs w:val="24"/>
          </w:rPr>
          <w:t>(ф.0503128)</w:t>
        </w:r>
      </w:hyperlink>
      <w:r w:rsidRPr="00B43337">
        <w:rPr>
          <w:rFonts w:ascii="Times New Roman" w:hAnsi="Times New Roman" w:cs="Times New Roman"/>
          <w:sz w:val="24"/>
          <w:szCs w:val="24"/>
        </w:rPr>
        <w:t xml:space="preserve"> соответственно;</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графах 3, 4 отражаются дата (месяц, год) возникновения неисполненного обязательства и дата (месяц, год) исполнения обязательства, предусмотренная в основании его возникновения (в договоре, счете, нормативно-правовом акте, исполнительном документе и т.п.) в формате "ММ.ГГГ";</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графах 5, 6 указываются идентификационный номер налогоплательщика (ИНН), а также наименование контрагента соответственно. Показатели остатков неисполненных бюджетных обязательств перед физическими лицами, индивидуальными предпринимателями подлежат обобщению. При этом в графе 4 указывается значение "0000000000";</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графах 7, 8 указывается причина образования неисполненных бюджетных обязательств с указанием кодов причины неисполнения: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01 - контрагентами нарушены сроки выполнения работ, работы по договору в установленный срок не выполнены;</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02 - документы на оплату контрагентом представлены по окончанию отчетного периода;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Критерии определения показателей, подлежащих отражению (размер неисполненных обязательств, год возникновения, иные критерии), устанавливаются: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для главных распорядителей средств бюджета - финансовым органом соответствующего бюджета;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для получателей бюджетных средств - главным распорядителем бюджетных средств с учетом критериев, установленных финансовым органом соответствующего бюджета.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w:t>
      </w:r>
      <w:hyperlink w:anchor="P15403" w:history="1">
        <w:r w:rsidRPr="00B43337">
          <w:rPr>
            <w:rFonts w:ascii="Times New Roman" w:hAnsi="Times New Roman" w:cs="Times New Roman"/>
            <w:color w:val="0000FF"/>
            <w:sz w:val="24"/>
            <w:szCs w:val="24"/>
          </w:rPr>
          <w:t>разделе 3</w:t>
        </w:r>
      </w:hyperlink>
      <w:r w:rsidRPr="00B43337">
        <w:rPr>
          <w:rFonts w:ascii="Times New Roman" w:hAnsi="Times New Roman" w:cs="Times New Roman"/>
          <w:sz w:val="24"/>
          <w:szCs w:val="24"/>
        </w:rPr>
        <w:t xml:space="preserve"> Приложения отражается аналитическая информация на основании данных о бюджетных обязательствах, принятых сверх утвержденных бюджетных назначений в следующем порядке.</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графе 1 указываются номера соответствующих аналитических счетов счета 150211000 "Принятые обязательства на текущий финансовый год", по которым на отчетную дату в Отчете </w:t>
      </w:r>
      <w:hyperlink w:anchor="P8192" w:history="1">
        <w:r w:rsidRPr="00B43337">
          <w:rPr>
            <w:rFonts w:ascii="Times New Roman" w:hAnsi="Times New Roman" w:cs="Times New Roman"/>
            <w:color w:val="0000FF"/>
            <w:sz w:val="24"/>
            <w:szCs w:val="24"/>
          </w:rPr>
          <w:t>(ф.0503128)</w:t>
        </w:r>
      </w:hyperlink>
      <w:r w:rsidRPr="00B43337">
        <w:rPr>
          <w:rFonts w:ascii="Times New Roman" w:hAnsi="Times New Roman" w:cs="Times New Roman"/>
          <w:sz w:val="24"/>
          <w:szCs w:val="24"/>
        </w:rPr>
        <w:t xml:space="preserve"> показатель, отраженный в графе 7 "Принятые бюджетные обязательства, всего", превышает показатель утвержденных (доведенных) бюджетных данных (бюджетных ассигнований или лимитов бюджетных обязательств), отраженный в графе 5 или графе 4;</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2 отражается сумма принятых бюджетных обязательств сверх утвержденных бюджетных назначений, всего;</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3 отражается сумма принятых бюджетных обязательств сверх утвержденных бюджетных назначений по обязательным платежам в бюджет (налогам, сборам и т.д.), установленным в порядке, предусмотренном действующим законодательством;</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4 отражается сумма принятых бюджетных обязательств сверх утвержденных бюджетных назначений в части публичных нормативных обязательств;</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графах 5, 6 отражаются дата (месяц, год) возникновения обязательства и дата (месяц, год) </w:t>
      </w:r>
      <w:r w:rsidRPr="00B43337">
        <w:rPr>
          <w:rFonts w:ascii="Times New Roman" w:hAnsi="Times New Roman" w:cs="Times New Roman"/>
          <w:sz w:val="24"/>
          <w:szCs w:val="24"/>
        </w:rPr>
        <w:lastRenderedPageBreak/>
        <w:t>исполнения обязательства, предусмотренная в основании его возникновения (в договоре, счете, нормативно-правовом акте, исполнительном документе и т.п.) в формате "ММ.ГГГ";</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графах 7, 8 указывается основание принятия бюджетных обязательств сверх утвержденных (доведенных) бюджетных данных с указанием кодов причины превышения.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Коды устанавливаются финансовым органом.</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Перечень дополнительных кодов причин превышения устанавливается главным распорядителем (распорядителем) бюджетных средств, финансовым органом.</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w:t>
      </w:r>
      <w:hyperlink w:anchor="P15502" w:history="1">
        <w:r w:rsidRPr="00B43337">
          <w:rPr>
            <w:rFonts w:ascii="Times New Roman" w:hAnsi="Times New Roman" w:cs="Times New Roman"/>
            <w:color w:val="0000FF"/>
            <w:sz w:val="24"/>
            <w:szCs w:val="24"/>
          </w:rPr>
          <w:t>разделе 4</w:t>
        </w:r>
      </w:hyperlink>
      <w:r w:rsidRPr="00B43337">
        <w:rPr>
          <w:rFonts w:ascii="Times New Roman" w:hAnsi="Times New Roman" w:cs="Times New Roman"/>
          <w:sz w:val="24"/>
          <w:szCs w:val="24"/>
        </w:rPr>
        <w:t xml:space="preserve"> Приложения отражается аналитическая информация на основании данных об экономии при заключении государственных (муниципальных) контрактов с применением конкурентных способов.</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1 указываются номера соответствующих аналитических счетов счета 150207000 "Принимаемые обязательства";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2 отражается сумма обязательств, принимаемых с применением конкурентных способов на основании данных по соответствующим счетам аналитического учета счета 150207000 "Принимаемые обязательства" в сумме кредитового оборота по счету за отчетный период;</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графа 3 формируется на основании данных по соответствующим счетам аналитического учета счета 150207000 "Принимаемые обязательства", отражаемым в корреспонденции с кредитом счета 150211000 "Принятые обязательства на текущий финансовый год";</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графа 4 формируется на основании данных по соответствующим счетам аналитического учета счета 150207000 "Принимаемые обязательства", отражаемым в корреспонденции с кредитом счета 150103000 "Лимиты бюджетных обязательств получателей бюджетных средств".</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(п. 170.2 введен </w:t>
      </w:r>
      <w:hyperlink r:id="rId727"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171. Сведения по ущербу имуществу, хищениях денежных средств и материальных ценностей </w:t>
      </w:r>
      <w:hyperlink w:anchor="P15561" w:history="1">
        <w:r w:rsidRPr="00B43337">
          <w:rPr>
            <w:rFonts w:ascii="Times New Roman" w:hAnsi="Times New Roman" w:cs="Times New Roman"/>
            <w:color w:val="0000FF"/>
            <w:sz w:val="24"/>
            <w:szCs w:val="24"/>
          </w:rPr>
          <w:t>(ф. 0503176)</w:t>
        </w:r>
      </w:hyperlink>
      <w:r w:rsidRPr="00B43337">
        <w:rPr>
          <w:rFonts w:ascii="Times New Roman" w:hAnsi="Times New Roman" w:cs="Times New Roman"/>
          <w:sz w:val="24"/>
          <w:szCs w:val="24"/>
        </w:rPr>
        <w:t>.</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728"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Информация в приложении содержит обобщенные за отчетный период аналитические данные об объемах ущерба имуществу, хищений имущества субъекта бюджетной отчетности на основании соответствующих аналитических счетов счета 020900000 "Расчеты по ущербу и иным доходам".</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Приказов Минфина России от 26.10.2012 </w:t>
      </w:r>
      <w:hyperlink r:id="rId729" w:history="1">
        <w:r w:rsidRPr="00B43337">
          <w:rPr>
            <w:rFonts w:ascii="Times New Roman" w:hAnsi="Times New Roman" w:cs="Times New Roman"/>
            <w:color w:val="0000FF"/>
            <w:sz w:val="24"/>
            <w:szCs w:val="24"/>
          </w:rPr>
          <w:t>N 138н</w:t>
        </w:r>
      </w:hyperlink>
      <w:r w:rsidRPr="00B43337">
        <w:rPr>
          <w:rFonts w:ascii="Times New Roman" w:hAnsi="Times New Roman" w:cs="Times New Roman"/>
          <w:sz w:val="24"/>
          <w:szCs w:val="24"/>
        </w:rPr>
        <w:t xml:space="preserve">, от 19.12.2014 </w:t>
      </w:r>
      <w:hyperlink r:id="rId730" w:history="1">
        <w:r w:rsidRPr="00B43337">
          <w:rPr>
            <w:rFonts w:ascii="Times New Roman" w:hAnsi="Times New Roman" w:cs="Times New Roman"/>
            <w:color w:val="0000FF"/>
            <w:sz w:val="24"/>
            <w:szCs w:val="24"/>
          </w:rPr>
          <w:t>N 157н</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Приложение оформляется получателем бюджетных средств, администратором источников финансирования дефицита бюджета, администратором доходов бюджета.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Показатели, отраженные в Приложении (ф. 0503176), должны быть подтверждены соответствующими регистрами бюджетного учета.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Периодичность представления - годовая.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графах 1, 2 указываются наименования показателей и коды строк приложения.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графе 3 указываются итоговые данные (сумма в графе 4 и графе 5) по изменениям в расчетах по ущербу имуществу в разрезе остатка в расчетах по ущербу имуществу на начало года </w:t>
      </w:r>
      <w:hyperlink w:anchor="P15561" w:history="1">
        <w:r w:rsidRPr="00B43337">
          <w:rPr>
            <w:rFonts w:ascii="Times New Roman" w:hAnsi="Times New Roman" w:cs="Times New Roman"/>
            <w:color w:val="0000FF"/>
            <w:sz w:val="24"/>
            <w:szCs w:val="24"/>
          </w:rPr>
          <w:t>(строка 010)</w:t>
        </w:r>
      </w:hyperlink>
      <w:r w:rsidRPr="00B43337">
        <w:rPr>
          <w:rFonts w:ascii="Times New Roman" w:hAnsi="Times New Roman" w:cs="Times New Roman"/>
          <w:sz w:val="24"/>
          <w:szCs w:val="24"/>
        </w:rPr>
        <w:t xml:space="preserve">, увеличения расчетов по ущербу имуществу </w:t>
      </w:r>
      <w:hyperlink w:anchor="P15561" w:history="1">
        <w:r w:rsidRPr="00B43337">
          <w:rPr>
            <w:rFonts w:ascii="Times New Roman" w:hAnsi="Times New Roman" w:cs="Times New Roman"/>
            <w:color w:val="0000FF"/>
            <w:sz w:val="24"/>
            <w:szCs w:val="24"/>
          </w:rPr>
          <w:t>(строка 020)</w:t>
        </w:r>
      </w:hyperlink>
      <w:r w:rsidRPr="00B43337">
        <w:rPr>
          <w:rFonts w:ascii="Times New Roman" w:hAnsi="Times New Roman" w:cs="Times New Roman"/>
          <w:sz w:val="24"/>
          <w:szCs w:val="24"/>
        </w:rPr>
        <w:t>, уменьшения расчетов по ущербу имуществу (</w:t>
      </w:r>
      <w:hyperlink w:anchor="P15561" w:history="1">
        <w:r w:rsidRPr="00B43337">
          <w:rPr>
            <w:rFonts w:ascii="Times New Roman" w:hAnsi="Times New Roman" w:cs="Times New Roman"/>
            <w:color w:val="0000FF"/>
            <w:sz w:val="24"/>
            <w:szCs w:val="24"/>
          </w:rPr>
          <w:t>строки 040</w:t>
        </w:r>
      </w:hyperlink>
      <w:r w:rsidRPr="00B43337">
        <w:rPr>
          <w:rFonts w:ascii="Times New Roman" w:hAnsi="Times New Roman" w:cs="Times New Roman"/>
          <w:sz w:val="24"/>
          <w:szCs w:val="24"/>
        </w:rPr>
        <w:t xml:space="preserve">, </w:t>
      </w:r>
      <w:hyperlink w:anchor="P15561" w:history="1">
        <w:r w:rsidRPr="00B43337">
          <w:rPr>
            <w:rFonts w:ascii="Times New Roman" w:hAnsi="Times New Roman" w:cs="Times New Roman"/>
            <w:color w:val="0000FF"/>
            <w:sz w:val="24"/>
            <w:szCs w:val="24"/>
          </w:rPr>
          <w:t>050</w:t>
        </w:r>
      </w:hyperlink>
      <w:r w:rsidRPr="00B43337">
        <w:rPr>
          <w:rFonts w:ascii="Times New Roman" w:hAnsi="Times New Roman" w:cs="Times New Roman"/>
          <w:sz w:val="24"/>
          <w:szCs w:val="24"/>
        </w:rPr>
        <w:t xml:space="preserve">) и остатка в расчетах по ущербу имуществу на конец отчетного периода </w:t>
      </w:r>
      <w:hyperlink w:anchor="P15561" w:history="1">
        <w:r w:rsidRPr="00B43337">
          <w:rPr>
            <w:rFonts w:ascii="Times New Roman" w:hAnsi="Times New Roman" w:cs="Times New Roman"/>
            <w:color w:val="0000FF"/>
            <w:sz w:val="24"/>
            <w:szCs w:val="24"/>
          </w:rPr>
          <w:t>(строка 060)</w:t>
        </w:r>
      </w:hyperlink>
      <w:r w:rsidRPr="00B43337">
        <w:rPr>
          <w:rFonts w:ascii="Times New Roman" w:hAnsi="Times New Roman" w:cs="Times New Roman"/>
          <w:sz w:val="24"/>
          <w:szCs w:val="24"/>
        </w:rPr>
        <w:t>.</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731"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графах 4, 5 указываются данные по изменениям в расчетах по недостачам по бюджетной деятельности и средствам во временном распоряжении соответственно в выше установленном разрезе строк приложения.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732"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Показатель, отраженный по </w:t>
      </w:r>
      <w:hyperlink w:anchor="P15576" w:history="1">
        <w:r w:rsidRPr="00B43337">
          <w:rPr>
            <w:rFonts w:ascii="Times New Roman" w:hAnsi="Times New Roman" w:cs="Times New Roman"/>
            <w:color w:val="0000FF"/>
            <w:sz w:val="24"/>
            <w:szCs w:val="24"/>
          </w:rPr>
          <w:t>строке 010</w:t>
        </w:r>
      </w:hyperlink>
      <w:r w:rsidRPr="00B43337">
        <w:rPr>
          <w:rFonts w:ascii="Times New Roman" w:hAnsi="Times New Roman" w:cs="Times New Roman"/>
          <w:sz w:val="24"/>
          <w:szCs w:val="24"/>
        </w:rPr>
        <w:t xml:space="preserve"> Приложения (ф. 0503176), должен соответствовать сумме показателей, отраженных по </w:t>
      </w:r>
      <w:hyperlink w:anchor="P15586" w:history="1">
        <w:r w:rsidRPr="00B43337">
          <w:rPr>
            <w:rFonts w:ascii="Times New Roman" w:hAnsi="Times New Roman" w:cs="Times New Roman"/>
            <w:color w:val="0000FF"/>
            <w:sz w:val="24"/>
            <w:szCs w:val="24"/>
          </w:rPr>
          <w:t>строкам 011</w:t>
        </w:r>
      </w:hyperlink>
      <w:r w:rsidRPr="00B43337">
        <w:rPr>
          <w:rFonts w:ascii="Times New Roman" w:hAnsi="Times New Roman" w:cs="Times New Roman"/>
          <w:sz w:val="24"/>
          <w:szCs w:val="24"/>
        </w:rPr>
        <w:t xml:space="preserve">, </w:t>
      </w:r>
      <w:hyperlink w:anchor="P15591" w:history="1">
        <w:r w:rsidRPr="00B43337">
          <w:rPr>
            <w:rFonts w:ascii="Times New Roman" w:hAnsi="Times New Roman" w:cs="Times New Roman"/>
            <w:color w:val="0000FF"/>
            <w:sz w:val="24"/>
            <w:szCs w:val="24"/>
          </w:rPr>
          <w:t>012</w:t>
        </w:r>
      </w:hyperlink>
      <w:r w:rsidRPr="00B43337">
        <w:rPr>
          <w:rFonts w:ascii="Times New Roman" w:hAnsi="Times New Roman" w:cs="Times New Roman"/>
          <w:sz w:val="24"/>
          <w:szCs w:val="24"/>
        </w:rPr>
        <w:t xml:space="preserve">, </w:t>
      </w:r>
      <w:hyperlink w:anchor="P15596" w:history="1">
        <w:r w:rsidRPr="00B43337">
          <w:rPr>
            <w:rFonts w:ascii="Times New Roman" w:hAnsi="Times New Roman" w:cs="Times New Roman"/>
            <w:color w:val="0000FF"/>
            <w:sz w:val="24"/>
            <w:szCs w:val="24"/>
          </w:rPr>
          <w:t>013</w:t>
        </w:r>
      </w:hyperlink>
      <w:r w:rsidRPr="00B43337">
        <w:rPr>
          <w:rFonts w:ascii="Times New Roman" w:hAnsi="Times New Roman" w:cs="Times New Roman"/>
          <w:sz w:val="24"/>
          <w:szCs w:val="24"/>
        </w:rPr>
        <w:t xml:space="preserve"> Приложения (ф. 0503176).</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733"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15586" w:history="1">
        <w:r w:rsidRPr="00B43337">
          <w:rPr>
            <w:rFonts w:ascii="Times New Roman" w:hAnsi="Times New Roman" w:cs="Times New Roman"/>
            <w:color w:val="0000FF"/>
            <w:sz w:val="24"/>
            <w:szCs w:val="24"/>
          </w:rPr>
          <w:t>строке 011</w:t>
        </w:r>
      </w:hyperlink>
      <w:r w:rsidRPr="00B43337">
        <w:rPr>
          <w:rFonts w:ascii="Times New Roman" w:hAnsi="Times New Roman" w:cs="Times New Roman"/>
          <w:sz w:val="24"/>
          <w:szCs w:val="24"/>
        </w:rPr>
        <w:t xml:space="preserve"> Приложения (ф. 0503176) отражаются суммы ущерба имуществу на начало отчетного года, подлежащие взысканию по судебным актам.</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734"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15591" w:history="1">
        <w:r w:rsidRPr="00B43337">
          <w:rPr>
            <w:rFonts w:ascii="Times New Roman" w:hAnsi="Times New Roman" w:cs="Times New Roman"/>
            <w:color w:val="0000FF"/>
            <w:sz w:val="24"/>
            <w:szCs w:val="24"/>
          </w:rPr>
          <w:t>строке 012</w:t>
        </w:r>
      </w:hyperlink>
      <w:r w:rsidRPr="00B43337">
        <w:rPr>
          <w:rFonts w:ascii="Times New Roman" w:hAnsi="Times New Roman" w:cs="Times New Roman"/>
          <w:sz w:val="24"/>
          <w:szCs w:val="24"/>
        </w:rPr>
        <w:t xml:space="preserve"> Приложения (ф. 0503176) подлежат отражению суммы ущерба имуществу на начало отчетного года, материалы по которым переданы на рассмотрение в следственные </w:t>
      </w:r>
      <w:r w:rsidRPr="00B43337">
        <w:rPr>
          <w:rFonts w:ascii="Times New Roman" w:hAnsi="Times New Roman" w:cs="Times New Roman"/>
          <w:sz w:val="24"/>
          <w:szCs w:val="24"/>
        </w:rPr>
        <w:lastRenderedPageBreak/>
        <w:t>органы.</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735"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w:t>
      </w:r>
      <w:hyperlink w:anchor="P15596" w:history="1">
        <w:r w:rsidRPr="00B43337">
          <w:rPr>
            <w:rFonts w:ascii="Times New Roman" w:hAnsi="Times New Roman" w:cs="Times New Roman"/>
            <w:color w:val="0000FF"/>
            <w:sz w:val="24"/>
            <w:szCs w:val="24"/>
          </w:rPr>
          <w:t>строке 013</w:t>
        </w:r>
      </w:hyperlink>
      <w:r w:rsidRPr="00B43337">
        <w:rPr>
          <w:rFonts w:ascii="Times New Roman" w:hAnsi="Times New Roman" w:cs="Times New Roman"/>
          <w:sz w:val="24"/>
          <w:szCs w:val="24"/>
        </w:rPr>
        <w:t xml:space="preserve"> Приложения (ф. 0503176) подлежат отражению суммы ущерба имуществу на начало отчетного года, не отраженные по </w:t>
      </w:r>
      <w:hyperlink w:anchor="P15586" w:history="1">
        <w:r w:rsidRPr="00B43337">
          <w:rPr>
            <w:rFonts w:ascii="Times New Roman" w:hAnsi="Times New Roman" w:cs="Times New Roman"/>
            <w:color w:val="0000FF"/>
            <w:sz w:val="24"/>
            <w:szCs w:val="24"/>
          </w:rPr>
          <w:t>строкам 011</w:t>
        </w:r>
      </w:hyperlink>
      <w:r w:rsidRPr="00B43337">
        <w:rPr>
          <w:rFonts w:ascii="Times New Roman" w:hAnsi="Times New Roman" w:cs="Times New Roman"/>
          <w:sz w:val="24"/>
          <w:szCs w:val="24"/>
        </w:rPr>
        <w:t xml:space="preserve">, </w:t>
      </w:r>
      <w:hyperlink w:anchor="P15591" w:history="1">
        <w:r w:rsidRPr="00B43337">
          <w:rPr>
            <w:rFonts w:ascii="Times New Roman" w:hAnsi="Times New Roman" w:cs="Times New Roman"/>
            <w:color w:val="0000FF"/>
            <w:sz w:val="24"/>
            <w:szCs w:val="24"/>
          </w:rPr>
          <w:t>012</w:t>
        </w:r>
      </w:hyperlink>
      <w:r w:rsidRPr="00B43337">
        <w:rPr>
          <w:rFonts w:ascii="Times New Roman" w:hAnsi="Times New Roman" w:cs="Times New Roman"/>
          <w:sz w:val="24"/>
          <w:szCs w:val="24"/>
        </w:rPr>
        <w:t xml:space="preserve"> Приложения (ф. 0503176), в том числе подлежащие взысканию с виновных лиц.</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736"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Показатель, отраженный по </w:t>
      </w:r>
      <w:hyperlink w:anchor="P15621" w:history="1">
        <w:r w:rsidRPr="00B43337">
          <w:rPr>
            <w:rFonts w:ascii="Times New Roman" w:hAnsi="Times New Roman" w:cs="Times New Roman"/>
            <w:color w:val="0000FF"/>
            <w:sz w:val="24"/>
            <w:szCs w:val="24"/>
          </w:rPr>
          <w:t>строке 060</w:t>
        </w:r>
      </w:hyperlink>
      <w:r w:rsidRPr="00B43337">
        <w:rPr>
          <w:rFonts w:ascii="Times New Roman" w:hAnsi="Times New Roman" w:cs="Times New Roman"/>
          <w:sz w:val="24"/>
          <w:szCs w:val="24"/>
        </w:rPr>
        <w:t xml:space="preserve"> Приложения (ф. 0503176), должен соответствовать сумме показателей, отраженных по </w:t>
      </w:r>
      <w:hyperlink w:anchor="P15631" w:history="1">
        <w:r w:rsidRPr="00B43337">
          <w:rPr>
            <w:rFonts w:ascii="Times New Roman" w:hAnsi="Times New Roman" w:cs="Times New Roman"/>
            <w:color w:val="0000FF"/>
            <w:sz w:val="24"/>
            <w:szCs w:val="24"/>
          </w:rPr>
          <w:t>строкам 061</w:t>
        </w:r>
      </w:hyperlink>
      <w:r w:rsidRPr="00B43337">
        <w:rPr>
          <w:rFonts w:ascii="Times New Roman" w:hAnsi="Times New Roman" w:cs="Times New Roman"/>
          <w:sz w:val="24"/>
          <w:szCs w:val="24"/>
        </w:rPr>
        <w:t xml:space="preserve">, </w:t>
      </w:r>
      <w:hyperlink w:anchor="P15636" w:history="1">
        <w:r w:rsidRPr="00B43337">
          <w:rPr>
            <w:rFonts w:ascii="Times New Roman" w:hAnsi="Times New Roman" w:cs="Times New Roman"/>
            <w:color w:val="0000FF"/>
            <w:sz w:val="24"/>
            <w:szCs w:val="24"/>
          </w:rPr>
          <w:t>062</w:t>
        </w:r>
      </w:hyperlink>
      <w:r w:rsidRPr="00B43337">
        <w:rPr>
          <w:rFonts w:ascii="Times New Roman" w:hAnsi="Times New Roman" w:cs="Times New Roman"/>
          <w:sz w:val="24"/>
          <w:szCs w:val="24"/>
        </w:rPr>
        <w:t xml:space="preserve">, </w:t>
      </w:r>
      <w:hyperlink w:anchor="P15641" w:history="1">
        <w:r w:rsidRPr="00B43337">
          <w:rPr>
            <w:rFonts w:ascii="Times New Roman" w:hAnsi="Times New Roman" w:cs="Times New Roman"/>
            <w:color w:val="0000FF"/>
            <w:sz w:val="24"/>
            <w:szCs w:val="24"/>
          </w:rPr>
          <w:t>063</w:t>
        </w:r>
      </w:hyperlink>
      <w:r w:rsidRPr="00B43337">
        <w:rPr>
          <w:rFonts w:ascii="Times New Roman" w:hAnsi="Times New Roman" w:cs="Times New Roman"/>
          <w:sz w:val="24"/>
          <w:szCs w:val="24"/>
        </w:rPr>
        <w:t xml:space="preserve"> Приложения (ф. 0503176).</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737"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15631" w:history="1">
        <w:r w:rsidRPr="00B43337">
          <w:rPr>
            <w:rFonts w:ascii="Times New Roman" w:hAnsi="Times New Roman" w:cs="Times New Roman"/>
            <w:color w:val="0000FF"/>
            <w:sz w:val="24"/>
            <w:szCs w:val="24"/>
          </w:rPr>
          <w:t>строке 061</w:t>
        </w:r>
      </w:hyperlink>
      <w:r w:rsidRPr="00B43337">
        <w:rPr>
          <w:rFonts w:ascii="Times New Roman" w:hAnsi="Times New Roman" w:cs="Times New Roman"/>
          <w:sz w:val="24"/>
          <w:szCs w:val="24"/>
        </w:rPr>
        <w:t xml:space="preserve"> Приложения (ф. 0503176) подлежат отражению суммы ущерба имуществу на конец отчетного года, подлежащие взысканию по судебным актам.</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738"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15636" w:history="1">
        <w:r w:rsidRPr="00B43337">
          <w:rPr>
            <w:rFonts w:ascii="Times New Roman" w:hAnsi="Times New Roman" w:cs="Times New Roman"/>
            <w:color w:val="0000FF"/>
            <w:sz w:val="24"/>
            <w:szCs w:val="24"/>
          </w:rPr>
          <w:t>строке 062</w:t>
        </w:r>
      </w:hyperlink>
      <w:r w:rsidRPr="00B43337">
        <w:rPr>
          <w:rFonts w:ascii="Times New Roman" w:hAnsi="Times New Roman" w:cs="Times New Roman"/>
          <w:sz w:val="24"/>
          <w:szCs w:val="24"/>
        </w:rPr>
        <w:t xml:space="preserve"> Приложения (ф. 0503176) подлежат отражению суммы ущерба имуществу на конец отчетного года, материалы по которым переданы на рассмотрение в следственные органы.</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739"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w:t>
      </w:r>
      <w:hyperlink w:anchor="P15641" w:history="1">
        <w:r w:rsidRPr="00B43337">
          <w:rPr>
            <w:rFonts w:ascii="Times New Roman" w:hAnsi="Times New Roman" w:cs="Times New Roman"/>
            <w:color w:val="0000FF"/>
            <w:sz w:val="24"/>
            <w:szCs w:val="24"/>
          </w:rPr>
          <w:t>строке 063</w:t>
        </w:r>
      </w:hyperlink>
      <w:r w:rsidRPr="00B43337">
        <w:rPr>
          <w:rFonts w:ascii="Times New Roman" w:hAnsi="Times New Roman" w:cs="Times New Roman"/>
          <w:sz w:val="24"/>
          <w:szCs w:val="24"/>
        </w:rPr>
        <w:t xml:space="preserve"> Приложения (ф. 0503176) подлежат отражению суммы ущерба имуществу на конец отчетного года, не отраженные по </w:t>
      </w:r>
      <w:hyperlink w:anchor="P15631" w:history="1">
        <w:r w:rsidRPr="00B43337">
          <w:rPr>
            <w:rFonts w:ascii="Times New Roman" w:hAnsi="Times New Roman" w:cs="Times New Roman"/>
            <w:color w:val="0000FF"/>
            <w:sz w:val="24"/>
            <w:szCs w:val="24"/>
          </w:rPr>
          <w:t>строкам 061</w:t>
        </w:r>
      </w:hyperlink>
      <w:r w:rsidRPr="00B43337">
        <w:rPr>
          <w:rFonts w:ascii="Times New Roman" w:hAnsi="Times New Roman" w:cs="Times New Roman"/>
          <w:sz w:val="24"/>
          <w:szCs w:val="24"/>
        </w:rPr>
        <w:t xml:space="preserve">, </w:t>
      </w:r>
      <w:hyperlink w:anchor="P15636" w:history="1">
        <w:r w:rsidRPr="00B43337">
          <w:rPr>
            <w:rFonts w:ascii="Times New Roman" w:hAnsi="Times New Roman" w:cs="Times New Roman"/>
            <w:color w:val="0000FF"/>
            <w:sz w:val="24"/>
            <w:szCs w:val="24"/>
          </w:rPr>
          <w:t>062</w:t>
        </w:r>
      </w:hyperlink>
      <w:r w:rsidRPr="00B43337">
        <w:rPr>
          <w:rFonts w:ascii="Times New Roman" w:hAnsi="Times New Roman" w:cs="Times New Roman"/>
          <w:sz w:val="24"/>
          <w:szCs w:val="24"/>
        </w:rPr>
        <w:t xml:space="preserve"> Приложения (ф. 0503176), в том числе подлежащие взысканию с виновных лиц.</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740"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Показатели, отраженные в графах 4, 5 по </w:t>
      </w:r>
      <w:hyperlink w:anchor="P15576" w:history="1">
        <w:r w:rsidRPr="00B43337">
          <w:rPr>
            <w:rFonts w:ascii="Times New Roman" w:hAnsi="Times New Roman" w:cs="Times New Roman"/>
            <w:color w:val="0000FF"/>
            <w:sz w:val="24"/>
            <w:szCs w:val="24"/>
          </w:rPr>
          <w:t>строке 010</w:t>
        </w:r>
      </w:hyperlink>
      <w:r w:rsidRPr="00B43337">
        <w:rPr>
          <w:rFonts w:ascii="Times New Roman" w:hAnsi="Times New Roman" w:cs="Times New Roman"/>
          <w:sz w:val="24"/>
          <w:szCs w:val="24"/>
        </w:rPr>
        <w:t xml:space="preserve"> Приложения (ф. 0503176), должны соответствовать идентичным показателям, отраженным в соответствующих графах "На начало года" по </w:t>
      </w:r>
      <w:hyperlink w:anchor="P9107" w:history="1">
        <w:r w:rsidRPr="00B43337">
          <w:rPr>
            <w:rFonts w:ascii="Times New Roman" w:hAnsi="Times New Roman" w:cs="Times New Roman"/>
            <w:color w:val="0000FF"/>
            <w:sz w:val="24"/>
            <w:szCs w:val="24"/>
          </w:rPr>
          <w:t>строке 320</w:t>
        </w:r>
      </w:hyperlink>
      <w:r w:rsidRPr="00B43337">
        <w:rPr>
          <w:rFonts w:ascii="Times New Roman" w:hAnsi="Times New Roman" w:cs="Times New Roman"/>
          <w:sz w:val="24"/>
          <w:szCs w:val="24"/>
        </w:rPr>
        <w:t xml:space="preserve"> Баланса (ф. 0503130).</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741"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исключен. - </w:t>
      </w:r>
      <w:hyperlink r:id="rId742"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172. Сведения об использовании информационно-коммуникационных технологий </w:t>
      </w:r>
      <w:hyperlink w:anchor="P15653" w:history="1">
        <w:r w:rsidRPr="00B43337">
          <w:rPr>
            <w:rFonts w:ascii="Times New Roman" w:hAnsi="Times New Roman" w:cs="Times New Roman"/>
            <w:color w:val="0000FF"/>
            <w:sz w:val="24"/>
            <w:szCs w:val="24"/>
          </w:rPr>
          <w:t>(ф. 0503177)</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Информация в приложении содержит обобщенные за отчетный период данные о расходах субъекта бюджетной отчетности на информационно-коммуникационные технологии, необходимые для обеспечения его деятельности. Приложение формируется получателем бюджетных средств, администратором источников финансирования дефицита бюджета, администратором доходов бюджета в части показателей исполнения бюджета.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Периодичность представления - квартальная.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графах 1, 2 указываются наименования показателей и коды строк приложения.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4 указывается соответственно по строкам приложения сумма расходов субъекта бюджетной отчетности, связанная: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15666" w:history="1">
        <w:r w:rsidRPr="00B43337">
          <w:rPr>
            <w:rFonts w:ascii="Times New Roman" w:hAnsi="Times New Roman" w:cs="Times New Roman"/>
            <w:color w:val="0000FF"/>
            <w:sz w:val="24"/>
            <w:szCs w:val="24"/>
          </w:rPr>
          <w:t>строке 010</w:t>
        </w:r>
      </w:hyperlink>
      <w:r w:rsidRPr="00B43337">
        <w:rPr>
          <w:rFonts w:ascii="Times New Roman" w:hAnsi="Times New Roman" w:cs="Times New Roman"/>
          <w:sz w:val="24"/>
          <w:szCs w:val="24"/>
        </w:rPr>
        <w:t xml:space="preserve"> "Проектирование прикладных систем и информационно-коммуникационной инфраструктуры" - с проведением предпроектного обследования, разработкой (доработкой): технических требований; концепции; ФЭО, технического задания, эскизного проекта; технического проекта, топологии инфраструктурных решений, рабочей документации, оценкой структуры ИКТ и связанных с ней работ, в т.ч. обеспечение безопасности информации и режимно-секретных мероприятий, разработкой нормативно-правовых актов, проведением исследований; разработкой прочих документов;</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15691" w:history="1">
        <w:r w:rsidRPr="00B43337">
          <w:rPr>
            <w:rFonts w:ascii="Times New Roman" w:hAnsi="Times New Roman" w:cs="Times New Roman"/>
            <w:color w:val="0000FF"/>
            <w:sz w:val="24"/>
            <w:szCs w:val="24"/>
          </w:rPr>
          <w:t>строке 020</w:t>
        </w:r>
      </w:hyperlink>
      <w:r w:rsidRPr="00B43337">
        <w:rPr>
          <w:rFonts w:ascii="Times New Roman" w:hAnsi="Times New Roman" w:cs="Times New Roman"/>
          <w:sz w:val="24"/>
          <w:szCs w:val="24"/>
        </w:rPr>
        <w:t xml:space="preserve"> "Разработка (доработка) программного обеспечения" - с разработкой программного обеспечения, приобретением исключительных прав на программное обеспечение, доработкой специализированного программного обеспечения прикладных систем, не являющегося собственностью учреждения;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743"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15711" w:history="1">
        <w:r w:rsidRPr="00B43337">
          <w:rPr>
            <w:rFonts w:ascii="Times New Roman" w:hAnsi="Times New Roman" w:cs="Times New Roman"/>
            <w:color w:val="0000FF"/>
            <w:sz w:val="24"/>
            <w:szCs w:val="24"/>
          </w:rPr>
          <w:t>строке 030</w:t>
        </w:r>
      </w:hyperlink>
      <w:r w:rsidRPr="00B43337">
        <w:rPr>
          <w:rFonts w:ascii="Times New Roman" w:hAnsi="Times New Roman" w:cs="Times New Roman"/>
          <w:sz w:val="24"/>
          <w:szCs w:val="24"/>
        </w:rPr>
        <w:t xml:space="preserve"> "Капитальные вложения в объекты информационно-коммуникационной инфраструктуры" - с расходами на работы по строительству специализированных зданий (помещений) для размещения технических средств и персонала, иные капитальные вложения;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15731" w:history="1">
        <w:r w:rsidRPr="00B43337">
          <w:rPr>
            <w:rFonts w:ascii="Times New Roman" w:hAnsi="Times New Roman" w:cs="Times New Roman"/>
            <w:color w:val="0000FF"/>
            <w:sz w:val="24"/>
            <w:szCs w:val="24"/>
          </w:rPr>
          <w:t>строке 040</w:t>
        </w:r>
      </w:hyperlink>
      <w:r w:rsidRPr="00B43337">
        <w:rPr>
          <w:rFonts w:ascii="Times New Roman" w:hAnsi="Times New Roman" w:cs="Times New Roman"/>
          <w:sz w:val="24"/>
          <w:szCs w:val="24"/>
        </w:rPr>
        <w:t xml:space="preserve"> "Приобретение оборудования и предустановленного программного обеспечения" - с расходами на приобретение автоматизированных рабочих мест (далее - АРМ), транспортно-коммуникационного оборудования, серверного, периферийного оборудования для организации офисной работы, на услуги по доставке и складированию оборудования, не включая </w:t>
      </w:r>
      <w:r w:rsidRPr="00B43337">
        <w:rPr>
          <w:rFonts w:ascii="Times New Roman" w:hAnsi="Times New Roman" w:cs="Times New Roman"/>
          <w:sz w:val="24"/>
          <w:szCs w:val="24"/>
        </w:rPr>
        <w:lastRenderedPageBreak/>
        <w:t>расходы по закупке запасных инструментов и принадлежностей (комплектующих), с расходами на монтаж сборных конструкций (шкафов и пр.); монтаж каналов, линий связи, наладкой оборудования, подготовкой и проведением индивидуальных испытаний и комплексного опробования оборудования, на монтажные работы по оборудованию, требующему монтажа, в случае, если данные работы не предусмотрены договорами поставки (государственными (муниципальными) контрактами), на строительство, реконструкцию, техническое перевооружение объектов, на установку, наладку (комплексную и автономную), настройку технических средств, инсталляцию программного обеспечения, проверку работоспособности оборудования, предварительные испытания (автономные и комплексные), опытную эксплуатацию, приемочные испытания, осуществление комплекса работ по специальным проверкам и исследованиям, в т.ч. периодическая проверка объекта информатизации (АРМ) на ПЭВМ на соответствие специальным требованиям и рекомендациям по защите информации, составляющей государственную тайну, от утечки в процессе передачи по техническим каналам;</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15774" w:history="1">
        <w:r w:rsidRPr="00B43337">
          <w:rPr>
            <w:rFonts w:ascii="Times New Roman" w:hAnsi="Times New Roman" w:cs="Times New Roman"/>
            <w:color w:val="0000FF"/>
            <w:sz w:val="24"/>
            <w:szCs w:val="24"/>
          </w:rPr>
          <w:t>строке 050</w:t>
        </w:r>
      </w:hyperlink>
      <w:r w:rsidRPr="00B43337">
        <w:rPr>
          <w:rFonts w:ascii="Times New Roman" w:hAnsi="Times New Roman" w:cs="Times New Roman"/>
          <w:sz w:val="24"/>
          <w:szCs w:val="24"/>
        </w:rPr>
        <w:t xml:space="preserve"> "Приобретение неисключительных прав на программное обеспечение" - с расходами на приобретение прикладного и системного программного обеспечения, не предусмотренного в затратах на приобретение оборудования и предустановленного программного обеспечения;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15779" w:history="1">
        <w:r w:rsidRPr="00B43337">
          <w:rPr>
            <w:rFonts w:ascii="Times New Roman" w:hAnsi="Times New Roman" w:cs="Times New Roman"/>
            <w:color w:val="0000FF"/>
            <w:sz w:val="24"/>
            <w:szCs w:val="24"/>
          </w:rPr>
          <w:t>строке 060</w:t>
        </w:r>
      </w:hyperlink>
      <w:r w:rsidRPr="00B43337">
        <w:rPr>
          <w:rFonts w:ascii="Times New Roman" w:hAnsi="Times New Roman" w:cs="Times New Roman"/>
          <w:sz w:val="24"/>
          <w:szCs w:val="24"/>
        </w:rPr>
        <w:t xml:space="preserve"> "Услуги по аренде оборудования" - с расходами на аренду автоматизированных рабочих мест, транспортно-коммуникационного оборудования, серверного, периферийного оборудования для организации офисной работы, включая запасные инструменты и принадлежности (комплектующие);</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15784" w:history="1">
        <w:r w:rsidRPr="00B43337">
          <w:rPr>
            <w:rFonts w:ascii="Times New Roman" w:hAnsi="Times New Roman" w:cs="Times New Roman"/>
            <w:color w:val="0000FF"/>
            <w:sz w:val="24"/>
            <w:szCs w:val="24"/>
          </w:rPr>
          <w:t>строке 070</w:t>
        </w:r>
      </w:hyperlink>
      <w:r w:rsidRPr="00B43337">
        <w:rPr>
          <w:rFonts w:ascii="Times New Roman" w:hAnsi="Times New Roman" w:cs="Times New Roman"/>
          <w:sz w:val="24"/>
          <w:szCs w:val="24"/>
        </w:rPr>
        <w:t xml:space="preserve"> "Подключение (обеспечение доступа) к внешним информационным ресурсам" - с расходами на доступ к телефонной сети связи общего пользования; предоставление доступа к услугам междугородной и международной связи, доступ в сеть Интернет по выделенной линии; доступ в сеть Интернет (беспроводное подключение); доступ по VPN подключению, приобретение и обновление справочно-информационных баз данных (покупка контента);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15809" w:history="1">
        <w:r w:rsidRPr="00B43337">
          <w:rPr>
            <w:rFonts w:ascii="Times New Roman" w:hAnsi="Times New Roman" w:cs="Times New Roman"/>
            <w:color w:val="0000FF"/>
            <w:sz w:val="24"/>
            <w:szCs w:val="24"/>
          </w:rPr>
          <w:t>строке 080</w:t>
        </w:r>
      </w:hyperlink>
      <w:r w:rsidRPr="00B43337">
        <w:rPr>
          <w:rFonts w:ascii="Times New Roman" w:hAnsi="Times New Roman" w:cs="Times New Roman"/>
          <w:sz w:val="24"/>
          <w:szCs w:val="24"/>
        </w:rPr>
        <w:t xml:space="preserve"> "Эксплуатационные расходы на информационно-коммуникационные технологии" - с расходами на обеспечение функционирования и поддержку работоспособности прикладного и системного программного обеспечения, включая услуги по защите информации прикладного и системного программного обеспечения, техническое обслуживание аппаратного обеспечения, включающее контроль технического состояния (например, чистка, смазывание, замена отдельных составляющих изделий или их регулировка, связанные с исполнением нормативных предписаний по порядку эксплуатации аппаратного обеспечения);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15829" w:history="1">
        <w:r w:rsidRPr="00B43337">
          <w:rPr>
            <w:rFonts w:ascii="Times New Roman" w:hAnsi="Times New Roman" w:cs="Times New Roman"/>
            <w:color w:val="0000FF"/>
            <w:sz w:val="24"/>
            <w:szCs w:val="24"/>
          </w:rPr>
          <w:t>строке 090</w:t>
        </w:r>
      </w:hyperlink>
      <w:r w:rsidRPr="00B43337">
        <w:rPr>
          <w:rFonts w:ascii="Times New Roman" w:hAnsi="Times New Roman" w:cs="Times New Roman"/>
          <w:sz w:val="24"/>
          <w:szCs w:val="24"/>
        </w:rPr>
        <w:t xml:space="preserve"> "Обучение сотрудников в области информационно-коммуникационных технологий" - с расходами на разработку курсов для обучения, обучение пользователей создаваемых прикладных систем (ПО), прочее обучение в области информационно-коммуникационных технологий;</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15854" w:history="1">
        <w:r w:rsidRPr="00B43337">
          <w:rPr>
            <w:rFonts w:ascii="Times New Roman" w:hAnsi="Times New Roman" w:cs="Times New Roman"/>
            <w:color w:val="0000FF"/>
            <w:sz w:val="24"/>
            <w:szCs w:val="24"/>
          </w:rPr>
          <w:t>строке 100</w:t>
        </w:r>
      </w:hyperlink>
      <w:r w:rsidRPr="00B43337">
        <w:rPr>
          <w:rFonts w:ascii="Times New Roman" w:hAnsi="Times New Roman" w:cs="Times New Roman"/>
          <w:sz w:val="24"/>
          <w:szCs w:val="24"/>
        </w:rPr>
        <w:t xml:space="preserve"> "Прочие расходы в области информационно-коммуникационных технологий" - расходы, не относимые к другим категориям.</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744"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15859" w:history="1">
        <w:r w:rsidRPr="00B43337">
          <w:rPr>
            <w:rFonts w:ascii="Times New Roman" w:hAnsi="Times New Roman" w:cs="Times New Roman"/>
            <w:color w:val="0000FF"/>
            <w:sz w:val="24"/>
            <w:szCs w:val="24"/>
          </w:rPr>
          <w:t>строке 900</w:t>
        </w:r>
      </w:hyperlink>
      <w:r w:rsidRPr="00B43337">
        <w:rPr>
          <w:rFonts w:ascii="Times New Roman" w:hAnsi="Times New Roman" w:cs="Times New Roman"/>
          <w:sz w:val="24"/>
          <w:szCs w:val="24"/>
        </w:rPr>
        <w:t xml:space="preserve"> в графе 4 указывается сумма </w:t>
      </w:r>
      <w:hyperlink w:anchor="P15666" w:history="1">
        <w:r w:rsidRPr="00B43337">
          <w:rPr>
            <w:rFonts w:ascii="Times New Roman" w:hAnsi="Times New Roman" w:cs="Times New Roman"/>
            <w:color w:val="0000FF"/>
            <w:sz w:val="24"/>
            <w:szCs w:val="24"/>
          </w:rPr>
          <w:t>строк 010</w:t>
        </w:r>
      </w:hyperlink>
      <w:r w:rsidRPr="00B43337">
        <w:rPr>
          <w:rFonts w:ascii="Times New Roman" w:hAnsi="Times New Roman" w:cs="Times New Roman"/>
          <w:sz w:val="24"/>
          <w:szCs w:val="24"/>
        </w:rPr>
        <w:t xml:space="preserve">, </w:t>
      </w:r>
      <w:hyperlink w:anchor="P15691" w:history="1">
        <w:r w:rsidRPr="00B43337">
          <w:rPr>
            <w:rFonts w:ascii="Times New Roman" w:hAnsi="Times New Roman" w:cs="Times New Roman"/>
            <w:color w:val="0000FF"/>
            <w:sz w:val="24"/>
            <w:szCs w:val="24"/>
          </w:rPr>
          <w:t>020</w:t>
        </w:r>
      </w:hyperlink>
      <w:r w:rsidRPr="00B43337">
        <w:rPr>
          <w:rFonts w:ascii="Times New Roman" w:hAnsi="Times New Roman" w:cs="Times New Roman"/>
          <w:sz w:val="24"/>
          <w:szCs w:val="24"/>
        </w:rPr>
        <w:t xml:space="preserve">, </w:t>
      </w:r>
      <w:hyperlink w:anchor="P15711" w:history="1">
        <w:r w:rsidRPr="00B43337">
          <w:rPr>
            <w:rFonts w:ascii="Times New Roman" w:hAnsi="Times New Roman" w:cs="Times New Roman"/>
            <w:color w:val="0000FF"/>
            <w:sz w:val="24"/>
            <w:szCs w:val="24"/>
          </w:rPr>
          <w:t>030</w:t>
        </w:r>
      </w:hyperlink>
      <w:r w:rsidRPr="00B43337">
        <w:rPr>
          <w:rFonts w:ascii="Times New Roman" w:hAnsi="Times New Roman" w:cs="Times New Roman"/>
          <w:sz w:val="24"/>
          <w:szCs w:val="24"/>
        </w:rPr>
        <w:t xml:space="preserve">, </w:t>
      </w:r>
      <w:hyperlink w:anchor="P15731" w:history="1">
        <w:r w:rsidRPr="00B43337">
          <w:rPr>
            <w:rFonts w:ascii="Times New Roman" w:hAnsi="Times New Roman" w:cs="Times New Roman"/>
            <w:color w:val="0000FF"/>
            <w:sz w:val="24"/>
            <w:szCs w:val="24"/>
          </w:rPr>
          <w:t>040</w:t>
        </w:r>
      </w:hyperlink>
      <w:r w:rsidRPr="00B43337">
        <w:rPr>
          <w:rFonts w:ascii="Times New Roman" w:hAnsi="Times New Roman" w:cs="Times New Roman"/>
          <w:sz w:val="24"/>
          <w:szCs w:val="24"/>
        </w:rPr>
        <w:t xml:space="preserve">, </w:t>
      </w:r>
      <w:hyperlink w:anchor="P15774" w:history="1">
        <w:r w:rsidRPr="00B43337">
          <w:rPr>
            <w:rFonts w:ascii="Times New Roman" w:hAnsi="Times New Roman" w:cs="Times New Roman"/>
            <w:color w:val="0000FF"/>
            <w:sz w:val="24"/>
            <w:szCs w:val="24"/>
          </w:rPr>
          <w:t>050</w:t>
        </w:r>
      </w:hyperlink>
      <w:r w:rsidRPr="00B43337">
        <w:rPr>
          <w:rFonts w:ascii="Times New Roman" w:hAnsi="Times New Roman" w:cs="Times New Roman"/>
          <w:sz w:val="24"/>
          <w:szCs w:val="24"/>
        </w:rPr>
        <w:t xml:space="preserve">, </w:t>
      </w:r>
      <w:hyperlink w:anchor="P15779" w:history="1">
        <w:r w:rsidRPr="00B43337">
          <w:rPr>
            <w:rFonts w:ascii="Times New Roman" w:hAnsi="Times New Roman" w:cs="Times New Roman"/>
            <w:color w:val="0000FF"/>
            <w:sz w:val="24"/>
            <w:szCs w:val="24"/>
          </w:rPr>
          <w:t>060</w:t>
        </w:r>
      </w:hyperlink>
      <w:r w:rsidRPr="00B43337">
        <w:rPr>
          <w:rFonts w:ascii="Times New Roman" w:hAnsi="Times New Roman" w:cs="Times New Roman"/>
          <w:sz w:val="24"/>
          <w:szCs w:val="24"/>
        </w:rPr>
        <w:t xml:space="preserve">, </w:t>
      </w:r>
      <w:hyperlink w:anchor="P15784" w:history="1">
        <w:r w:rsidRPr="00B43337">
          <w:rPr>
            <w:rFonts w:ascii="Times New Roman" w:hAnsi="Times New Roman" w:cs="Times New Roman"/>
            <w:color w:val="0000FF"/>
            <w:sz w:val="24"/>
            <w:szCs w:val="24"/>
          </w:rPr>
          <w:t>070</w:t>
        </w:r>
      </w:hyperlink>
      <w:r w:rsidRPr="00B43337">
        <w:rPr>
          <w:rFonts w:ascii="Times New Roman" w:hAnsi="Times New Roman" w:cs="Times New Roman"/>
          <w:sz w:val="24"/>
          <w:szCs w:val="24"/>
        </w:rPr>
        <w:t xml:space="preserve">, </w:t>
      </w:r>
      <w:hyperlink w:anchor="P15809" w:history="1">
        <w:r w:rsidRPr="00B43337">
          <w:rPr>
            <w:rFonts w:ascii="Times New Roman" w:hAnsi="Times New Roman" w:cs="Times New Roman"/>
            <w:color w:val="0000FF"/>
            <w:sz w:val="24"/>
            <w:szCs w:val="24"/>
          </w:rPr>
          <w:t>080</w:t>
        </w:r>
      </w:hyperlink>
      <w:r w:rsidRPr="00B43337">
        <w:rPr>
          <w:rFonts w:ascii="Times New Roman" w:hAnsi="Times New Roman" w:cs="Times New Roman"/>
          <w:sz w:val="24"/>
          <w:szCs w:val="24"/>
        </w:rPr>
        <w:t xml:space="preserve">, </w:t>
      </w:r>
      <w:hyperlink w:anchor="P15829" w:history="1">
        <w:r w:rsidRPr="00B43337">
          <w:rPr>
            <w:rFonts w:ascii="Times New Roman" w:hAnsi="Times New Roman" w:cs="Times New Roman"/>
            <w:color w:val="0000FF"/>
            <w:sz w:val="24"/>
            <w:szCs w:val="24"/>
          </w:rPr>
          <w:t>090</w:t>
        </w:r>
      </w:hyperlink>
      <w:r w:rsidRPr="00B43337">
        <w:rPr>
          <w:rFonts w:ascii="Times New Roman" w:hAnsi="Times New Roman" w:cs="Times New Roman"/>
          <w:sz w:val="24"/>
          <w:szCs w:val="24"/>
        </w:rPr>
        <w:t xml:space="preserve">, </w:t>
      </w:r>
      <w:hyperlink w:anchor="P15854" w:history="1">
        <w:r w:rsidRPr="00B43337">
          <w:rPr>
            <w:rFonts w:ascii="Times New Roman" w:hAnsi="Times New Roman" w:cs="Times New Roman"/>
            <w:color w:val="0000FF"/>
            <w:sz w:val="24"/>
            <w:szCs w:val="24"/>
          </w:rPr>
          <w:t>100</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5 указывается обоснование целесообразности произведенных расходов (обеспечение текущей деятельности, техническое перевооружение, иные цели и т.п.).</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По решению финансового органа показатели расходов на информационно-коммуникационные технологии могут быть детализированы по кодам классификации расходов бюджетов Российской Федерации путем указания в графе 3 кодов классификации расходов бюджетов Российской Федерации.</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745"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bookmarkStart w:id="44" w:name="P2312"/>
      <w:bookmarkEnd w:id="44"/>
      <w:r w:rsidRPr="00B43337">
        <w:rPr>
          <w:rFonts w:ascii="Times New Roman" w:hAnsi="Times New Roman" w:cs="Times New Roman"/>
          <w:sz w:val="24"/>
          <w:szCs w:val="24"/>
        </w:rPr>
        <w:t xml:space="preserve">173. Сведения об остатках денежных средств на счетах получателя бюджетных средств </w:t>
      </w:r>
      <w:hyperlink w:anchor="P15873" w:history="1">
        <w:r w:rsidRPr="00B43337">
          <w:rPr>
            <w:rFonts w:ascii="Times New Roman" w:hAnsi="Times New Roman" w:cs="Times New Roman"/>
            <w:color w:val="0000FF"/>
            <w:sz w:val="24"/>
            <w:szCs w:val="24"/>
          </w:rPr>
          <w:t>(ф. 0503178)</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Информация в приложении содержит данные об остатках денежных средств по разделам приложения: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w:t>
      </w:r>
      <w:hyperlink w:anchor="P15893" w:history="1">
        <w:r w:rsidRPr="00B43337">
          <w:rPr>
            <w:rFonts w:ascii="Times New Roman" w:hAnsi="Times New Roman" w:cs="Times New Roman"/>
            <w:color w:val="0000FF"/>
            <w:sz w:val="24"/>
            <w:szCs w:val="24"/>
          </w:rPr>
          <w:t>разделе 1</w:t>
        </w:r>
      </w:hyperlink>
      <w:r w:rsidRPr="00B43337">
        <w:rPr>
          <w:rFonts w:ascii="Times New Roman" w:hAnsi="Times New Roman" w:cs="Times New Roman"/>
          <w:sz w:val="24"/>
          <w:szCs w:val="24"/>
        </w:rPr>
        <w:t xml:space="preserve"> "Счета в кредитных организациях" - по банковским счетам, открытым в </w:t>
      </w:r>
      <w:r w:rsidRPr="00B43337">
        <w:rPr>
          <w:rFonts w:ascii="Times New Roman" w:hAnsi="Times New Roman" w:cs="Times New Roman"/>
          <w:sz w:val="24"/>
          <w:szCs w:val="24"/>
        </w:rPr>
        <w:lastRenderedPageBreak/>
        <w:t>кредитных организациях, в том числе по средствам во временном распоряжении (далее - банковские счета);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w:t>
      </w:r>
      <w:hyperlink w:anchor="P15935" w:history="1">
        <w:r w:rsidRPr="00B43337">
          <w:rPr>
            <w:rFonts w:ascii="Times New Roman" w:hAnsi="Times New Roman" w:cs="Times New Roman"/>
            <w:color w:val="0000FF"/>
            <w:sz w:val="24"/>
            <w:szCs w:val="24"/>
          </w:rPr>
          <w:t>разделе 2</w:t>
        </w:r>
      </w:hyperlink>
      <w:r w:rsidRPr="00B43337">
        <w:rPr>
          <w:rFonts w:ascii="Times New Roman" w:hAnsi="Times New Roman" w:cs="Times New Roman"/>
          <w:sz w:val="24"/>
          <w:szCs w:val="24"/>
        </w:rPr>
        <w:t xml:space="preserve"> "Счета в финансовом органе" - по лицевым счетам, открытым в финансовом органе по средствам во временном распоряжении.</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746"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Данные об остатках денежных средств на банковских счетах субъекта бюджетной отчетности в иностранной валюте отражаются в рублевом эквиваленте по курсу, установленному Центральным банком Российской Федерации на отчетную дату.</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Приложение формируется получателем бюджетных средств.</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Показатели, отраженные в Приложении (ф. 0503178), должны быть подтверждены регистрами бюджетного учета получателя бюджетных средств.</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Периодичность представления - на первое число месяца, с периодичностью предоставления субъектом бюджетной отчетности Отчета </w:t>
      </w:r>
      <w:hyperlink w:anchor="P7694" w:history="1">
        <w:r w:rsidRPr="00B43337">
          <w:rPr>
            <w:rFonts w:ascii="Times New Roman" w:hAnsi="Times New Roman" w:cs="Times New Roman"/>
            <w:color w:val="0000FF"/>
            <w:sz w:val="24"/>
            <w:szCs w:val="24"/>
          </w:rPr>
          <w:t>(ф. 0503127)</w:t>
        </w:r>
      </w:hyperlink>
      <w:r w:rsidRPr="00B43337">
        <w:rPr>
          <w:rFonts w:ascii="Times New Roman" w:hAnsi="Times New Roman" w:cs="Times New Roman"/>
          <w:sz w:val="24"/>
          <w:szCs w:val="24"/>
        </w:rPr>
        <w:t>.</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747"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1 указываются соответственно по разделам Приложения номера банковских счетов и лицевых счетов, открытых субъекту бюджетной отчетности.</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2 указываются номера соответствующих аналитических счетов кодов счетов бюджетного учета: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15893" w:history="1">
        <w:r w:rsidRPr="00B43337">
          <w:rPr>
            <w:rFonts w:ascii="Times New Roman" w:hAnsi="Times New Roman" w:cs="Times New Roman"/>
            <w:color w:val="0000FF"/>
            <w:sz w:val="24"/>
            <w:szCs w:val="24"/>
          </w:rPr>
          <w:t>разделу 1</w:t>
        </w:r>
      </w:hyperlink>
      <w:r w:rsidRPr="00B43337">
        <w:rPr>
          <w:rFonts w:ascii="Times New Roman" w:hAnsi="Times New Roman" w:cs="Times New Roman"/>
          <w:sz w:val="24"/>
          <w:szCs w:val="24"/>
        </w:rPr>
        <w:t xml:space="preserve"> - 020120000 "Денежные средства на счетах учреждения в кредитной организации";</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748"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15935" w:history="1">
        <w:r w:rsidRPr="00B43337">
          <w:rPr>
            <w:rFonts w:ascii="Times New Roman" w:hAnsi="Times New Roman" w:cs="Times New Roman"/>
            <w:color w:val="0000FF"/>
            <w:sz w:val="24"/>
            <w:szCs w:val="24"/>
          </w:rPr>
          <w:t>разделу 2</w:t>
        </w:r>
      </w:hyperlink>
      <w:r w:rsidRPr="00B43337">
        <w:rPr>
          <w:rFonts w:ascii="Times New Roman" w:hAnsi="Times New Roman" w:cs="Times New Roman"/>
          <w:sz w:val="24"/>
          <w:szCs w:val="24"/>
        </w:rPr>
        <w:t xml:space="preserve"> - 020110000 "Денежные средства на лицевых счетах учреждения в органе казначейства".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графах 3 - 6 указываются суммы остатков денежных средств на начало отчетного финансового года (графы 3, 4) и на конец отчетного периода соответственно (графы 5, 6), с подведением итогов по разделам (строки "Итого по разделу") и в целом по Приложению (строка "Всего").</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174. Исключен. - </w:t>
      </w:r>
      <w:hyperlink r:id="rId749"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174. Сведения об исполнении судебных решений по денежным обязательствам бюджета </w:t>
      </w:r>
      <w:hyperlink w:anchor="P16008" w:history="1">
        <w:r w:rsidRPr="00B43337">
          <w:rPr>
            <w:rFonts w:ascii="Times New Roman" w:hAnsi="Times New Roman" w:cs="Times New Roman"/>
            <w:color w:val="0000FF"/>
            <w:sz w:val="24"/>
            <w:szCs w:val="24"/>
          </w:rPr>
          <w:t>(ф. 0503296)</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Информация в приложении содержит обобщенные за отчетный период данные об исполнении судебных решений по денежным обязательствам бюджета.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Приложение оформляется: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получателем бюджетных средств, администратором доходов бюджета, администратором источников финансирования дефицита бюджета;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главным распорядителем, распорядителем бюджетных средств - на основании приложений, составленных и представленных распорядителями и получателями бюджетных средств, администраторами источников финансирования дефицита бюджета, путем суммирования одноименных показателей по строкам и графам соответствующих разделов.</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Периодичность представления - квартальная, годовая.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графах 1, 2 указываются наименования показателей и коды строк приложения;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3 указывается сумма, подлежащая взысканию по не исполненным на начало текущего года денежным обязательствам по исполнительным документам (судебным актам иностранных (международных) судов), отраженным на соответствующих счетах бюджетного учета;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4 - сумма денежных обязательств по исполнительным документам (судебным актам иностранных (международных) судов), поступившим с начала текущего финансового года;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5 - сумма денежных обязательств по исполнительным документам (судебным актам иностранных (международных) судов) с начала текущего финансового года, по которым принято решение об их уменьшении, в том числе, связанное с отзывом указанных документов, пересмотром решений судов, в иных аналогичных ситуациях и т.п.;</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6 - сумма исполненных денежных обязательств по исполнительным документам (судебным актам иностранных (международных) судов);</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графе 7 - сумма переоценки денежных обязательств по исполнительным документам </w:t>
      </w:r>
      <w:r w:rsidRPr="00B43337">
        <w:rPr>
          <w:rFonts w:ascii="Times New Roman" w:hAnsi="Times New Roman" w:cs="Times New Roman"/>
          <w:sz w:val="24"/>
          <w:szCs w:val="24"/>
        </w:rPr>
        <w:lastRenderedPageBreak/>
        <w:t>(судебным актам иностранных (международных) судов), подлежащих к взысканию;</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8 - сумма по денежным обязательствам по исполнительным документам (судебным актам иностранных (международных) судов), не исполненным на отчетную дату.</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16033" w:history="1">
        <w:r w:rsidRPr="00B43337">
          <w:rPr>
            <w:rFonts w:ascii="Times New Roman" w:hAnsi="Times New Roman" w:cs="Times New Roman"/>
            <w:color w:val="0000FF"/>
            <w:sz w:val="24"/>
            <w:szCs w:val="24"/>
          </w:rPr>
          <w:t>строке 010</w:t>
        </w:r>
      </w:hyperlink>
      <w:r w:rsidRPr="00B43337">
        <w:rPr>
          <w:rFonts w:ascii="Times New Roman" w:hAnsi="Times New Roman" w:cs="Times New Roman"/>
          <w:sz w:val="24"/>
          <w:szCs w:val="24"/>
        </w:rPr>
        <w:t xml:space="preserve"> отражаются данные об исполнении судебных решений судов судебной системы Российской Федерации;</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16049" w:history="1">
        <w:r w:rsidRPr="00B43337">
          <w:rPr>
            <w:rFonts w:ascii="Times New Roman" w:hAnsi="Times New Roman" w:cs="Times New Roman"/>
            <w:color w:val="0000FF"/>
            <w:sz w:val="24"/>
            <w:szCs w:val="24"/>
          </w:rPr>
          <w:t>строке 011</w:t>
        </w:r>
      </w:hyperlink>
      <w:r w:rsidRPr="00B43337">
        <w:rPr>
          <w:rFonts w:ascii="Times New Roman" w:hAnsi="Times New Roman" w:cs="Times New Roman"/>
          <w:sz w:val="24"/>
          <w:szCs w:val="24"/>
        </w:rPr>
        <w:t xml:space="preserve"> - данные об исполнении судебных решений по исполнительным листам;</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16057" w:history="1">
        <w:r w:rsidRPr="00B43337">
          <w:rPr>
            <w:rFonts w:ascii="Times New Roman" w:hAnsi="Times New Roman" w:cs="Times New Roman"/>
            <w:color w:val="0000FF"/>
            <w:sz w:val="24"/>
            <w:szCs w:val="24"/>
          </w:rPr>
          <w:t>строке 020</w:t>
        </w:r>
      </w:hyperlink>
      <w:r w:rsidRPr="00B43337">
        <w:rPr>
          <w:rFonts w:ascii="Times New Roman" w:hAnsi="Times New Roman" w:cs="Times New Roman"/>
          <w:sz w:val="24"/>
          <w:szCs w:val="24"/>
        </w:rPr>
        <w:t xml:space="preserve"> - данные об исполнении судебных решений иностранных (международных) судов;</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16073" w:history="1">
        <w:r w:rsidRPr="00B43337">
          <w:rPr>
            <w:rFonts w:ascii="Times New Roman" w:hAnsi="Times New Roman" w:cs="Times New Roman"/>
            <w:color w:val="0000FF"/>
            <w:sz w:val="24"/>
            <w:szCs w:val="24"/>
          </w:rPr>
          <w:t>строке 021</w:t>
        </w:r>
      </w:hyperlink>
      <w:r w:rsidRPr="00B43337">
        <w:rPr>
          <w:rFonts w:ascii="Times New Roman" w:hAnsi="Times New Roman" w:cs="Times New Roman"/>
          <w:sz w:val="24"/>
          <w:szCs w:val="24"/>
        </w:rPr>
        <w:t xml:space="preserve"> - данные об исполнении решений Европейского суда по правам человека.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справочной </w:t>
      </w:r>
      <w:hyperlink w:anchor="P16089" w:history="1">
        <w:r w:rsidRPr="00B43337">
          <w:rPr>
            <w:rFonts w:ascii="Times New Roman" w:hAnsi="Times New Roman" w:cs="Times New Roman"/>
            <w:color w:val="0000FF"/>
            <w:sz w:val="24"/>
            <w:szCs w:val="24"/>
          </w:rPr>
          <w:t>таблице</w:t>
        </w:r>
      </w:hyperlink>
      <w:r w:rsidRPr="00B43337">
        <w:rPr>
          <w:rFonts w:ascii="Times New Roman" w:hAnsi="Times New Roman" w:cs="Times New Roman"/>
          <w:sz w:val="24"/>
          <w:szCs w:val="24"/>
        </w:rPr>
        <w:t xml:space="preserve"> по неисполненным исполнительным документам раскрываются сведения о неисполненных на отчетную дату денежных обязательствах по исполнительным документам (судебным актам иностранных (международных) судов), отраженных в графе 8 Сведений </w:t>
      </w:r>
      <w:hyperlink w:anchor="P16008" w:history="1">
        <w:r w:rsidRPr="00B43337">
          <w:rPr>
            <w:rFonts w:ascii="Times New Roman" w:hAnsi="Times New Roman" w:cs="Times New Roman"/>
            <w:color w:val="0000FF"/>
            <w:sz w:val="24"/>
            <w:szCs w:val="24"/>
          </w:rPr>
          <w:t>(ф. 0503296)</w:t>
        </w:r>
      </w:hyperlink>
      <w:r w:rsidRPr="00B43337">
        <w:rPr>
          <w:rFonts w:ascii="Times New Roman" w:hAnsi="Times New Roman" w:cs="Times New Roman"/>
          <w:sz w:val="24"/>
          <w:szCs w:val="24"/>
        </w:rPr>
        <w:t xml:space="preserve"> с указанием кодов классификации операций сектора государственного управления (графа 1), общего количества неисполненных учреждением документов (графа 2) и общей суммы по неисполненным документам (графа 3).</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При этом данные графы 3 справочной </w:t>
      </w:r>
      <w:hyperlink w:anchor="P16089" w:history="1">
        <w:r w:rsidRPr="00B43337">
          <w:rPr>
            <w:rFonts w:ascii="Times New Roman" w:hAnsi="Times New Roman" w:cs="Times New Roman"/>
            <w:color w:val="0000FF"/>
            <w:sz w:val="24"/>
            <w:szCs w:val="24"/>
          </w:rPr>
          <w:t>таблицы</w:t>
        </w:r>
      </w:hyperlink>
      <w:r w:rsidRPr="00B43337">
        <w:rPr>
          <w:rFonts w:ascii="Times New Roman" w:hAnsi="Times New Roman" w:cs="Times New Roman"/>
          <w:sz w:val="24"/>
          <w:szCs w:val="24"/>
        </w:rPr>
        <w:t xml:space="preserve"> должны соответствовать данным графы 8 Сведений </w:t>
      </w:r>
      <w:hyperlink w:anchor="P16008" w:history="1">
        <w:r w:rsidRPr="00B43337">
          <w:rPr>
            <w:rFonts w:ascii="Times New Roman" w:hAnsi="Times New Roman" w:cs="Times New Roman"/>
            <w:color w:val="0000FF"/>
            <w:sz w:val="24"/>
            <w:szCs w:val="24"/>
          </w:rPr>
          <w:t>(ф. 0503296)</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Одновременно в текстовой части Пояснительной записки </w:t>
      </w:r>
      <w:hyperlink w:anchor="P12339" w:history="1">
        <w:r w:rsidRPr="00B43337">
          <w:rPr>
            <w:rFonts w:ascii="Times New Roman" w:hAnsi="Times New Roman" w:cs="Times New Roman"/>
            <w:color w:val="0000FF"/>
            <w:sz w:val="24"/>
            <w:szCs w:val="24"/>
          </w:rPr>
          <w:t>(ф. 0503160)</w:t>
        </w:r>
      </w:hyperlink>
      <w:r w:rsidRPr="00B43337">
        <w:rPr>
          <w:rFonts w:ascii="Times New Roman" w:hAnsi="Times New Roman" w:cs="Times New Roman"/>
          <w:sz w:val="24"/>
          <w:szCs w:val="24"/>
        </w:rPr>
        <w:t xml:space="preserve"> раскрывается информация о задолженности по исполнительным документам и правовом основании ее возникновения.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(п. 174 введен </w:t>
      </w:r>
      <w:hyperlink r:id="rId750"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26.08.2015 N 135н)</w:t>
      </w:r>
    </w:p>
    <w:p w:rsidR="00B43337" w:rsidRPr="00B43337" w:rsidRDefault="00B43337">
      <w:pPr>
        <w:pStyle w:val="ConsPlusNormal"/>
        <w:ind w:firstLine="540"/>
        <w:jc w:val="both"/>
        <w:rPr>
          <w:rFonts w:ascii="Times New Roman" w:hAnsi="Times New Roman" w:cs="Times New Roman"/>
          <w:sz w:val="24"/>
          <w:szCs w:val="24"/>
        </w:rPr>
      </w:pPr>
      <w:bookmarkStart w:id="45" w:name="P2350"/>
      <w:bookmarkEnd w:id="45"/>
      <w:r w:rsidRPr="00B43337">
        <w:rPr>
          <w:rFonts w:ascii="Times New Roman" w:hAnsi="Times New Roman" w:cs="Times New Roman"/>
          <w:sz w:val="24"/>
          <w:szCs w:val="24"/>
        </w:rPr>
        <w:t xml:space="preserve">175. Исключен. - </w:t>
      </w:r>
      <w:hyperlink r:id="rId751"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176. Главный распорядитель, распорядитель бюджетных средств, главный администратор источников финансирования дефицита бюджета, главный администратор доходов бюджета составляет консолидированную Пояснительную записку </w:t>
      </w:r>
      <w:hyperlink w:anchor="P12339" w:history="1">
        <w:r w:rsidRPr="00B43337">
          <w:rPr>
            <w:rFonts w:ascii="Times New Roman" w:hAnsi="Times New Roman" w:cs="Times New Roman"/>
            <w:color w:val="0000FF"/>
            <w:sz w:val="24"/>
            <w:szCs w:val="24"/>
          </w:rPr>
          <w:t>(ф. 0503160)</w:t>
        </w:r>
      </w:hyperlink>
      <w:r w:rsidRPr="00B43337">
        <w:rPr>
          <w:rFonts w:ascii="Times New Roman" w:hAnsi="Times New Roman" w:cs="Times New Roman"/>
          <w:sz w:val="24"/>
          <w:szCs w:val="24"/>
        </w:rPr>
        <w:t xml:space="preserve"> в объеме таблиц и приложений, определенных для квартальной и годовой бюджетной отчетности, на основании данных консолидированных Пояснительных записок (ф. 0503160) и Пояснительных записок (ф. 0503160), представленных распорядителями, получателями бюджетных средств, администраторами источников финансирования дефицита бюджета, администраторами доходов бюджета.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При этом составление сводных </w:t>
      </w:r>
      <w:hyperlink w:anchor="P12385" w:history="1">
        <w:r w:rsidRPr="00B43337">
          <w:rPr>
            <w:rFonts w:ascii="Times New Roman" w:hAnsi="Times New Roman" w:cs="Times New Roman"/>
            <w:color w:val="0000FF"/>
            <w:sz w:val="24"/>
            <w:szCs w:val="24"/>
          </w:rPr>
          <w:t>Таблиц N 1</w:t>
        </w:r>
      </w:hyperlink>
      <w:r w:rsidRPr="00B43337">
        <w:rPr>
          <w:rFonts w:ascii="Times New Roman" w:hAnsi="Times New Roman" w:cs="Times New Roman"/>
          <w:sz w:val="24"/>
          <w:szCs w:val="24"/>
        </w:rPr>
        <w:t xml:space="preserve"> - </w:t>
      </w:r>
      <w:hyperlink w:anchor="P12526" w:history="1">
        <w:r w:rsidRPr="00B43337">
          <w:rPr>
            <w:rFonts w:ascii="Times New Roman" w:hAnsi="Times New Roman" w:cs="Times New Roman"/>
            <w:color w:val="0000FF"/>
            <w:sz w:val="24"/>
            <w:szCs w:val="24"/>
          </w:rPr>
          <w:t>7</w:t>
        </w:r>
      </w:hyperlink>
      <w:r w:rsidRPr="00B43337">
        <w:rPr>
          <w:rFonts w:ascii="Times New Roman" w:hAnsi="Times New Roman" w:cs="Times New Roman"/>
          <w:sz w:val="24"/>
          <w:szCs w:val="24"/>
        </w:rPr>
        <w:t xml:space="preserve">, сводных (консолидированных) приложений к Пояснительной записке </w:t>
      </w:r>
      <w:hyperlink w:anchor="P12339" w:history="1">
        <w:r w:rsidRPr="00B43337">
          <w:rPr>
            <w:rFonts w:ascii="Times New Roman" w:hAnsi="Times New Roman" w:cs="Times New Roman"/>
            <w:color w:val="0000FF"/>
            <w:sz w:val="24"/>
            <w:szCs w:val="24"/>
          </w:rPr>
          <w:t>(ф. 0503160)</w:t>
        </w:r>
      </w:hyperlink>
      <w:r w:rsidRPr="00B43337">
        <w:rPr>
          <w:rFonts w:ascii="Times New Roman" w:hAnsi="Times New Roman" w:cs="Times New Roman"/>
          <w:sz w:val="24"/>
          <w:szCs w:val="24"/>
        </w:rPr>
        <w:t xml:space="preserve"> в части граф, не выделенных в формах приложений жирной линией, а также сводной информации, отражаемой в Пояснительной записке (ф. 0503160), осуществляется путем анализа, обобщения и формирования показателей, оказавших существенное влияние и характеризующих результаты деятельности субъекта бюджетной отчетности за отчетный период, на основании данных, представленных распорядителями, получателями бюджетных средств, администраторами источников финансирования дефицита бюджета, администраторами доходов бюджета.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Составление сводных (консолидированных) приложений осуществляется в соответствии с положениями </w:t>
      </w:r>
      <w:hyperlink w:anchor="P2350" w:history="1">
        <w:r w:rsidRPr="00B43337">
          <w:rPr>
            <w:rFonts w:ascii="Times New Roman" w:hAnsi="Times New Roman" w:cs="Times New Roman"/>
            <w:color w:val="0000FF"/>
            <w:sz w:val="24"/>
            <w:szCs w:val="24"/>
          </w:rPr>
          <w:t>пункта 175</w:t>
        </w:r>
      </w:hyperlink>
      <w:r w:rsidRPr="00B43337">
        <w:rPr>
          <w:rFonts w:ascii="Times New Roman" w:hAnsi="Times New Roman" w:cs="Times New Roman"/>
          <w:sz w:val="24"/>
          <w:szCs w:val="24"/>
        </w:rPr>
        <w:t xml:space="preserve"> настоящей Инструкции.</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177. Финансовый орган составляет консолидированную Пояснительную записку </w:t>
      </w:r>
      <w:hyperlink w:anchor="P12339" w:history="1">
        <w:r w:rsidRPr="00B43337">
          <w:rPr>
            <w:rFonts w:ascii="Times New Roman" w:hAnsi="Times New Roman" w:cs="Times New Roman"/>
            <w:color w:val="0000FF"/>
            <w:sz w:val="24"/>
            <w:szCs w:val="24"/>
          </w:rPr>
          <w:t>(ф. 0503160)</w:t>
        </w:r>
      </w:hyperlink>
      <w:r w:rsidRPr="00B43337">
        <w:rPr>
          <w:rFonts w:ascii="Times New Roman" w:hAnsi="Times New Roman" w:cs="Times New Roman"/>
          <w:sz w:val="24"/>
          <w:szCs w:val="24"/>
        </w:rPr>
        <w:t xml:space="preserve"> к консолидированной отчетности об исполнении бюджета на основании данных консолидированных Пояснительных записок (ф. 0503160) главных распорядителей бюджетных средств, главных администраторов источников финансирования дефицита бюджета, главных администраторов доходов бюджета.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При этом составление сводных </w:t>
      </w:r>
      <w:hyperlink w:anchor="P12385" w:history="1">
        <w:r w:rsidRPr="00B43337">
          <w:rPr>
            <w:rFonts w:ascii="Times New Roman" w:hAnsi="Times New Roman" w:cs="Times New Roman"/>
            <w:color w:val="0000FF"/>
            <w:sz w:val="24"/>
            <w:szCs w:val="24"/>
          </w:rPr>
          <w:t>Таблиц N 1</w:t>
        </w:r>
      </w:hyperlink>
      <w:r w:rsidRPr="00B43337">
        <w:rPr>
          <w:rFonts w:ascii="Times New Roman" w:hAnsi="Times New Roman" w:cs="Times New Roman"/>
          <w:sz w:val="24"/>
          <w:szCs w:val="24"/>
        </w:rPr>
        <w:t xml:space="preserve"> - </w:t>
      </w:r>
      <w:hyperlink w:anchor="P12526" w:history="1">
        <w:r w:rsidRPr="00B43337">
          <w:rPr>
            <w:rFonts w:ascii="Times New Roman" w:hAnsi="Times New Roman" w:cs="Times New Roman"/>
            <w:color w:val="0000FF"/>
            <w:sz w:val="24"/>
            <w:szCs w:val="24"/>
          </w:rPr>
          <w:t>7</w:t>
        </w:r>
      </w:hyperlink>
      <w:r w:rsidRPr="00B43337">
        <w:rPr>
          <w:rFonts w:ascii="Times New Roman" w:hAnsi="Times New Roman" w:cs="Times New Roman"/>
          <w:sz w:val="24"/>
          <w:szCs w:val="24"/>
        </w:rPr>
        <w:t xml:space="preserve">, сводных (консолидированных) приложений к консолидированной Пояснительной записке </w:t>
      </w:r>
      <w:hyperlink w:anchor="P12339" w:history="1">
        <w:r w:rsidRPr="00B43337">
          <w:rPr>
            <w:rFonts w:ascii="Times New Roman" w:hAnsi="Times New Roman" w:cs="Times New Roman"/>
            <w:color w:val="0000FF"/>
            <w:sz w:val="24"/>
            <w:szCs w:val="24"/>
          </w:rPr>
          <w:t>(ф. 0503160)</w:t>
        </w:r>
      </w:hyperlink>
      <w:r w:rsidRPr="00B43337">
        <w:rPr>
          <w:rFonts w:ascii="Times New Roman" w:hAnsi="Times New Roman" w:cs="Times New Roman"/>
          <w:sz w:val="24"/>
          <w:szCs w:val="24"/>
        </w:rPr>
        <w:t xml:space="preserve"> в части граф, не выделенных в формах приложений жирной линией, а также сводной информации, отражаемой в консолидированной Пояснительной записке (ф. 0503160), осуществляется путем анализа, обобщения и формирования показателей, оказавших существенное влияние и характеризующих результаты деятельности субъекта бюджетной отчетности за отчетный период, на основании данных, представленных главными распорядителями бюджетных средств, главными администраторами источников финансирования дефицита бюджета, главными администраторами доходов бюджета.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Составление сводных (консолидированных) приложений осуществляется в соответствии с </w:t>
      </w:r>
      <w:r w:rsidRPr="00B43337">
        <w:rPr>
          <w:rFonts w:ascii="Times New Roman" w:hAnsi="Times New Roman" w:cs="Times New Roman"/>
          <w:sz w:val="24"/>
          <w:szCs w:val="24"/>
        </w:rPr>
        <w:lastRenderedPageBreak/>
        <w:t xml:space="preserve">положениями </w:t>
      </w:r>
      <w:hyperlink w:anchor="P2350" w:history="1">
        <w:r w:rsidRPr="00B43337">
          <w:rPr>
            <w:rFonts w:ascii="Times New Roman" w:hAnsi="Times New Roman" w:cs="Times New Roman"/>
            <w:color w:val="0000FF"/>
            <w:sz w:val="24"/>
            <w:szCs w:val="24"/>
          </w:rPr>
          <w:t>пункта 175</w:t>
        </w:r>
      </w:hyperlink>
      <w:r w:rsidRPr="00B43337">
        <w:rPr>
          <w:rFonts w:ascii="Times New Roman" w:hAnsi="Times New Roman" w:cs="Times New Roman"/>
          <w:sz w:val="24"/>
          <w:szCs w:val="24"/>
        </w:rPr>
        <w:t xml:space="preserve"> настоящей Инструкции.</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III. Порядок составления бюджетной отчетности</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об исполнении консолидированного бюджета бюджетной системы</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Российской Федерации финансовым органом</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178. В целях настоящего раздела Инструкции в состав форм месячной и квартальной бюджетной отчетности об исполнении консолидированного бюджета бюджетной системы Российской Федерации входят:</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Отчет об исполнении консолидированного бюджета субъекта Российской Федерации и бюджета территориального государственного внебюджетного фонда </w:t>
      </w:r>
      <w:hyperlink w:anchor="P17791" w:history="1">
        <w:r w:rsidRPr="00B43337">
          <w:rPr>
            <w:rFonts w:ascii="Times New Roman" w:hAnsi="Times New Roman" w:cs="Times New Roman"/>
            <w:color w:val="0000FF"/>
            <w:sz w:val="24"/>
            <w:szCs w:val="24"/>
          </w:rPr>
          <w:t>(ф. 0503317)</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Справка по консолидируемым расчетам </w:t>
      </w:r>
      <w:hyperlink w:anchor="P7469" w:history="1">
        <w:r w:rsidRPr="00B43337">
          <w:rPr>
            <w:rFonts w:ascii="Times New Roman" w:hAnsi="Times New Roman" w:cs="Times New Roman"/>
            <w:color w:val="0000FF"/>
            <w:sz w:val="24"/>
            <w:szCs w:val="24"/>
          </w:rPr>
          <w:t>(ф. 0503125)</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Пояснительная записка к отчету об исполнении консолидированного бюджета </w:t>
      </w:r>
      <w:hyperlink w:anchor="P28835" w:history="1">
        <w:r w:rsidRPr="00B43337">
          <w:rPr>
            <w:rFonts w:ascii="Times New Roman" w:hAnsi="Times New Roman" w:cs="Times New Roman"/>
            <w:color w:val="0000FF"/>
            <w:sz w:val="24"/>
            <w:szCs w:val="24"/>
          </w:rPr>
          <w:t>(ф. 0503360)</w:t>
        </w:r>
      </w:hyperlink>
      <w:r w:rsidRPr="00B43337">
        <w:rPr>
          <w:rFonts w:ascii="Times New Roman" w:hAnsi="Times New Roman" w:cs="Times New Roman"/>
          <w:sz w:val="24"/>
          <w:szCs w:val="24"/>
        </w:rPr>
        <w:t xml:space="preserve"> (далее в целях настоящей Инструкции - Пояснительная записка (ф. 0503360) представляется в составе:</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по месячной отчетности - текстовой части;</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квартальной отчетности - текстовой части, Сведений о количестве подведомственных участников бюджетного процесса, учреждений, ГУП (МУП) и публично-правовых образований </w:t>
      </w:r>
      <w:hyperlink w:anchor="P28884" w:history="1">
        <w:r w:rsidRPr="00B43337">
          <w:rPr>
            <w:rFonts w:ascii="Times New Roman" w:hAnsi="Times New Roman" w:cs="Times New Roman"/>
            <w:color w:val="0000FF"/>
            <w:sz w:val="24"/>
            <w:szCs w:val="24"/>
          </w:rPr>
          <w:t>(ф. 0503361)</w:t>
        </w:r>
      </w:hyperlink>
      <w:r w:rsidRPr="00B43337">
        <w:rPr>
          <w:rFonts w:ascii="Times New Roman" w:hAnsi="Times New Roman" w:cs="Times New Roman"/>
          <w:sz w:val="24"/>
          <w:szCs w:val="24"/>
        </w:rPr>
        <w:t xml:space="preserve">, Сведений об исполнении консолидированного бюджета </w:t>
      </w:r>
      <w:hyperlink w:anchor="P29013" w:history="1">
        <w:r w:rsidRPr="00B43337">
          <w:rPr>
            <w:rFonts w:ascii="Times New Roman" w:hAnsi="Times New Roman" w:cs="Times New Roman"/>
            <w:color w:val="0000FF"/>
            <w:sz w:val="24"/>
            <w:szCs w:val="24"/>
          </w:rPr>
          <w:t>(ф. 0503364)</w:t>
        </w:r>
      </w:hyperlink>
      <w:r w:rsidRPr="00B43337">
        <w:rPr>
          <w:rFonts w:ascii="Times New Roman" w:hAnsi="Times New Roman" w:cs="Times New Roman"/>
          <w:sz w:val="24"/>
          <w:szCs w:val="24"/>
        </w:rPr>
        <w:t xml:space="preserve"> и Сведений об использовании информационно-коммуникационных технологий в консолидированном бюджете </w:t>
      </w:r>
      <w:hyperlink w:anchor="P32169" w:history="1">
        <w:r w:rsidRPr="00B43337">
          <w:rPr>
            <w:rFonts w:ascii="Times New Roman" w:hAnsi="Times New Roman" w:cs="Times New Roman"/>
            <w:color w:val="0000FF"/>
            <w:sz w:val="24"/>
            <w:szCs w:val="24"/>
          </w:rPr>
          <w:t>(ф. 0503377)</w:t>
        </w:r>
      </w:hyperlink>
      <w:r w:rsidRPr="00B43337">
        <w:rPr>
          <w:rFonts w:ascii="Times New Roman" w:hAnsi="Times New Roman" w:cs="Times New Roman"/>
          <w:sz w:val="24"/>
          <w:szCs w:val="24"/>
        </w:rPr>
        <w:t>.</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752"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179. В целях настоящего раздела Инструкции в состав форм годовой бюджетной отчетности об исполнении консолидированного бюджета бюджетной системы Российской Федерации входят:</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Баланс исполнения консолидированного бюджета субъекта Российской Федерации и бюджета территориального государственного внебюджетного фонда </w:t>
      </w:r>
      <w:hyperlink w:anchor="P20117" w:history="1">
        <w:r w:rsidRPr="00B43337">
          <w:rPr>
            <w:rFonts w:ascii="Times New Roman" w:hAnsi="Times New Roman" w:cs="Times New Roman"/>
            <w:color w:val="0000FF"/>
            <w:sz w:val="24"/>
            <w:szCs w:val="24"/>
          </w:rPr>
          <w:t>(ф. 0503320)</w:t>
        </w:r>
      </w:hyperlink>
      <w:r w:rsidRPr="00B43337">
        <w:rPr>
          <w:rFonts w:ascii="Times New Roman" w:hAnsi="Times New Roman" w:cs="Times New Roman"/>
          <w:sz w:val="24"/>
          <w:szCs w:val="24"/>
        </w:rPr>
        <w:t xml:space="preserve"> (далее в целях настоящей Инструкции - Баланс (ф. 0503320);</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Справка по заключению счетов бюджетного учета отчетного финансового года </w:t>
      </w:r>
      <w:hyperlink w:anchor="P3141" w:history="1">
        <w:r w:rsidRPr="00B43337">
          <w:rPr>
            <w:rFonts w:ascii="Times New Roman" w:hAnsi="Times New Roman" w:cs="Times New Roman"/>
            <w:color w:val="0000FF"/>
            <w:sz w:val="24"/>
            <w:szCs w:val="24"/>
          </w:rPr>
          <w:t>(ф. 0503110)</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Консолидированный отчет о финансовых результатах деятельности </w:t>
      </w:r>
      <w:hyperlink w:anchor="P25793" w:history="1">
        <w:r w:rsidRPr="00B43337">
          <w:rPr>
            <w:rFonts w:ascii="Times New Roman" w:hAnsi="Times New Roman" w:cs="Times New Roman"/>
            <w:color w:val="0000FF"/>
            <w:sz w:val="24"/>
            <w:szCs w:val="24"/>
          </w:rPr>
          <w:t>(ф. 0503321)</w:t>
        </w:r>
      </w:hyperlink>
      <w:r w:rsidRPr="00B43337">
        <w:rPr>
          <w:rFonts w:ascii="Times New Roman" w:hAnsi="Times New Roman" w:cs="Times New Roman"/>
          <w:sz w:val="24"/>
          <w:szCs w:val="24"/>
        </w:rPr>
        <w:t xml:space="preserve"> (далее в целях настоящей Инструкции - Отчет (ф. 0503321);</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Консолидированный отчет о движении денежных средств </w:t>
      </w:r>
      <w:hyperlink w:anchor="P27625" w:history="1">
        <w:r w:rsidRPr="00B43337">
          <w:rPr>
            <w:rFonts w:ascii="Times New Roman" w:hAnsi="Times New Roman" w:cs="Times New Roman"/>
            <w:color w:val="0000FF"/>
            <w:sz w:val="24"/>
            <w:szCs w:val="24"/>
          </w:rPr>
          <w:t>(ф. 0503323)</w:t>
        </w:r>
      </w:hyperlink>
      <w:r w:rsidRPr="00B43337">
        <w:rPr>
          <w:rFonts w:ascii="Times New Roman" w:hAnsi="Times New Roman" w:cs="Times New Roman"/>
          <w:sz w:val="24"/>
          <w:szCs w:val="24"/>
        </w:rPr>
        <w:t xml:space="preserve"> (далее в целях настоящей Инструкции - Отчет (ф. 0503323);</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Отчет об исполнении консолидированного бюджета субъекта Российской Федерации и бюджета территориального государственного внебюджетного фонда </w:t>
      </w:r>
      <w:hyperlink w:anchor="P17791" w:history="1">
        <w:r w:rsidRPr="00B43337">
          <w:rPr>
            <w:rFonts w:ascii="Times New Roman" w:hAnsi="Times New Roman" w:cs="Times New Roman"/>
            <w:color w:val="0000FF"/>
            <w:sz w:val="24"/>
            <w:szCs w:val="24"/>
          </w:rPr>
          <w:t>(ф. 0503317)</w:t>
        </w:r>
      </w:hyperlink>
      <w:r w:rsidRPr="00B43337">
        <w:rPr>
          <w:rFonts w:ascii="Times New Roman" w:hAnsi="Times New Roman" w:cs="Times New Roman"/>
          <w:sz w:val="24"/>
          <w:szCs w:val="24"/>
        </w:rPr>
        <w:t xml:space="preserve"> (далее в целях настоящей Инструкции - Отчет (ф. 0503317);</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исключен. - </w:t>
      </w:r>
      <w:hyperlink r:id="rId753"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Справка по консолидируемым расчетам </w:t>
      </w:r>
      <w:hyperlink w:anchor="P7469" w:history="1">
        <w:r w:rsidRPr="00B43337">
          <w:rPr>
            <w:rFonts w:ascii="Times New Roman" w:hAnsi="Times New Roman" w:cs="Times New Roman"/>
            <w:color w:val="0000FF"/>
            <w:sz w:val="24"/>
            <w:szCs w:val="24"/>
          </w:rPr>
          <w:t>(ф. 0503125)</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Пояснительная записка к отчету об исполнении консолидированного бюджета </w:t>
      </w:r>
      <w:hyperlink w:anchor="P28835" w:history="1">
        <w:r w:rsidRPr="00B43337">
          <w:rPr>
            <w:rFonts w:ascii="Times New Roman" w:hAnsi="Times New Roman" w:cs="Times New Roman"/>
            <w:color w:val="0000FF"/>
            <w:sz w:val="24"/>
            <w:szCs w:val="24"/>
          </w:rPr>
          <w:t>(ф. 0503360)</w:t>
        </w:r>
      </w:hyperlink>
      <w:r w:rsidRPr="00B43337">
        <w:rPr>
          <w:rFonts w:ascii="Times New Roman" w:hAnsi="Times New Roman" w:cs="Times New Roman"/>
          <w:sz w:val="24"/>
          <w:szCs w:val="24"/>
        </w:rPr>
        <w:t xml:space="preserve"> в составе следующих приложений:</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Сведения о количестве подведомственных участников бюджетного процесса, учреждений, ГУП (МУП) и публично-правовых образований </w:t>
      </w:r>
      <w:hyperlink w:anchor="P28884" w:history="1">
        <w:r w:rsidRPr="00B43337">
          <w:rPr>
            <w:rFonts w:ascii="Times New Roman" w:hAnsi="Times New Roman" w:cs="Times New Roman"/>
            <w:color w:val="0000FF"/>
            <w:sz w:val="24"/>
            <w:szCs w:val="24"/>
          </w:rPr>
          <w:t>(ф. 0503361)</w:t>
        </w:r>
      </w:hyperlink>
      <w:r w:rsidRPr="00B43337">
        <w:rPr>
          <w:rFonts w:ascii="Times New Roman" w:hAnsi="Times New Roman" w:cs="Times New Roman"/>
          <w:sz w:val="24"/>
          <w:szCs w:val="24"/>
        </w:rPr>
        <w:t>;</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754"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Сведения об исполнении консолидированного бюджета </w:t>
      </w:r>
      <w:hyperlink w:anchor="P29013" w:history="1">
        <w:r w:rsidRPr="00B43337">
          <w:rPr>
            <w:rFonts w:ascii="Times New Roman" w:hAnsi="Times New Roman" w:cs="Times New Roman"/>
            <w:color w:val="0000FF"/>
            <w:sz w:val="24"/>
            <w:szCs w:val="24"/>
          </w:rPr>
          <w:t>(ф. 0503364)</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Сведения о движении нефинансовых активов консолидированного бюджета </w:t>
      </w:r>
      <w:hyperlink w:anchor="P29282" w:history="1">
        <w:r w:rsidRPr="00B43337">
          <w:rPr>
            <w:rFonts w:ascii="Times New Roman" w:hAnsi="Times New Roman" w:cs="Times New Roman"/>
            <w:color w:val="0000FF"/>
            <w:sz w:val="24"/>
            <w:szCs w:val="24"/>
          </w:rPr>
          <w:t>(ф. 0503368)</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Сведения по дебиторской и кредиторской задолженности </w:t>
      </w:r>
      <w:hyperlink w:anchor="P30812" w:history="1">
        <w:r w:rsidRPr="00B43337">
          <w:rPr>
            <w:rFonts w:ascii="Times New Roman" w:hAnsi="Times New Roman" w:cs="Times New Roman"/>
            <w:color w:val="0000FF"/>
            <w:sz w:val="24"/>
            <w:szCs w:val="24"/>
          </w:rPr>
          <w:t>(ф. 0503369)</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Сведения о финансовых вложениях </w:t>
      </w:r>
      <w:hyperlink w:anchor="P30888" w:history="1">
        <w:r w:rsidRPr="00B43337">
          <w:rPr>
            <w:rFonts w:ascii="Times New Roman" w:hAnsi="Times New Roman" w:cs="Times New Roman"/>
            <w:color w:val="0000FF"/>
            <w:sz w:val="24"/>
            <w:szCs w:val="24"/>
          </w:rPr>
          <w:t>(ф. 0503371)</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Сведения о государственном (муниципальном) долге, предоставленных бюджетных кредитах консолидированного бюджета </w:t>
      </w:r>
      <w:hyperlink w:anchor="P30943" w:history="1">
        <w:r w:rsidRPr="00B43337">
          <w:rPr>
            <w:rFonts w:ascii="Times New Roman" w:hAnsi="Times New Roman" w:cs="Times New Roman"/>
            <w:color w:val="0000FF"/>
            <w:sz w:val="24"/>
            <w:szCs w:val="24"/>
          </w:rPr>
          <w:t>(ф. 0503372)</w:t>
        </w:r>
      </w:hyperlink>
      <w:r w:rsidRPr="00B43337">
        <w:rPr>
          <w:rFonts w:ascii="Times New Roman" w:hAnsi="Times New Roman" w:cs="Times New Roman"/>
          <w:sz w:val="24"/>
          <w:szCs w:val="24"/>
        </w:rPr>
        <w:t>;</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755"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Сведения об изменении остатков валюты баланса консолидированного бюджета </w:t>
      </w:r>
      <w:hyperlink w:anchor="P31092" w:history="1">
        <w:r w:rsidRPr="00B43337">
          <w:rPr>
            <w:rFonts w:ascii="Times New Roman" w:hAnsi="Times New Roman" w:cs="Times New Roman"/>
            <w:color w:val="0000FF"/>
            <w:sz w:val="24"/>
            <w:szCs w:val="24"/>
          </w:rPr>
          <w:t>(ф. 0503373)</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Сведения о доходах консолидированного бюджета от перечисления части прибыли (дивидендов) государственных (муниципальных) унитарных предприятий, иных организаций с </w:t>
      </w:r>
      <w:r w:rsidRPr="00B43337">
        <w:rPr>
          <w:rFonts w:ascii="Times New Roman" w:hAnsi="Times New Roman" w:cs="Times New Roman"/>
          <w:sz w:val="24"/>
          <w:szCs w:val="24"/>
        </w:rPr>
        <w:lastRenderedPageBreak/>
        <w:t xml:space="preserve">государственным участием в капитале </w:t>
      </w:r>
      <w:hyperlink w:anchor="P31965" w:history="1">
        <w:r w:rsidRPr="00B43337">
          <w:rPr>
            <w:rFonts w:ascii="Times New Roman" w:hAnsi="Times New Roman" w:cs="Times New Roman"/>
            <w:color w:val="0000FF"/>
            <w:sz w:val="24"/>
            <w:szCs w:val="24"/>
          </w:rPr>
          <w:t>(ф. 0503374)</w:t>
        </w:r>
      </w:hyperlink>
      <w:r w:rsidRPr="00B43337">
        <w:rPr>
          <w:rFonts w:ascii="Times New Roman" w:hAnsi="Times New Roman" w:cs="Times New Roman"/>
          <w:sz w:val="24"/>
          <w:szCs w:val="24"/>
        </w:rPr>
        <w:t>;</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756"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Сведения по ущербу имуществу, хищениях денежных средств и материальных ценностей </w:t>
      </w:r>
      <w:hyperlink w:anchor="P32077" w:history="1">
        <w:r w:rsidRPr="00B43337">
          <w:rPr>
            <w:rFonts w:ascii="Times New Roman" w:hAnsi="Times New Roman" w:cs="Times New Roman"/>
            <w:color w:val="0000FF"/>
            <w:sz w:val="24"/>
            <w:szCs w:val="24"/>
          </w:rPr>
          <w:t>(ф. 0503376)</w:t>
        </w:r>
      </w:hyperlink>
      <w:r w:rsidRPr="00B43337">
        <w:rPr>
          <w:rFonts w:ascii="Times New Roman" w:hAnsi="Times New Roman" w:cs="Times New Roman"/>
          <w:sz w:val="24"/>
          <w:szCs w:val="24"/>
        </w:rPr>
        <w:t>;</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757"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Сведения об использовании информационно-коммуникационных технологий в консолидированном бюджете </w:t>
      </w:r>
      <w:hyperlink w:anchor="P32169" w:history="1">
        <w:r w:rsidRPr="00B43337">
          <w:rPr>
            <w:rFonts w:ascii="Times New Roman" w:hAnsi="Times New Roman" w:cs="Times New Roman"/>
            <w:color w:val="0000FF"/>
            <w:sz w:val="24"/>
            <w:szCs w:val="24"/>
          </w:rPr>
          <w:t>(ф. 0503377)</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исключен. - </w:t>
      </w:r>
      <w:hyperlink r:id="rId758"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bookmarkStart w:id="46" w:name="P2393"/>
      <w:bookmarkEnd w:id="46"/>
      <w:r w:rsidRPr="00B43337">
        <w:rPr>
          <w:rFonts w:ascii="Times New Roman" w:hAnsi="Times New Roman" w:cs="Times New Roman"/>
          <w:sz w:val="24"/>
          <w:szCs w:val="24"/>
        </w:rPr>
        <w:t>180. Финансовый орган муниципального района составляет бюджетную отчетность об исполнении консолидированного бюджета муниципального района и представляет ее в финансовый орган субъекта Российской Федерации в установленные им сроки в следующем порядке:</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Баланс </w:t>
      </w:r>
      <w:hyperlink w:anchor="P20117" w:history="1">
        <w:r w:rsidRPr="00B43337">
          <w:rPr>
            <w:rFonts w:ascii="Times New Roman" w:hAnsi="Times New Roman" w:cs="Times New Roman"/>
            <w:color w:val="0000FF"/>
            <w:sz w:val="24"/>
            <w:szCs w:val="24"/>
          </w:rPr>
          <w:t>(ф. 0503320)</w:t>
        </w:r>
      </w:hyperlink>
      <w:r w:rsidRPr="00B43337">
        <w:rPr>
          <w:rFonts w:ascii="Times New Roman" w:hAnsi="Times New Roman" w:cs="Times New Roman"/>
          <w:sz w:val="24"/>
          <w:szCs w:val="24"/>
        </w:rPr>
        <w:t xml:space="preserve"> составляется на основании данных Баланса </w:t>
      </w:r>
      <w:hyperlink w:anchor="P4039" w:history="1">
        <w:r w:rsidRPr="00B43337">
          <w:rPr>
            <w:rFonts w:ascii="Times New Roman" w:hAnsi="Times New Roman" w:cs="Times New Roman"/>
            <w:color w:val="0000FF"/>
            <w:sz w:val="24"/>
            <w:szCs w:val="24"/>
          </w:rPr>
          <w:t>(ф. 0503120)</w:t>
        </w:r>
      </w:hyperlink>
      <w:r w:rsidRPr="00B43337">
        <w:rPr>
          <w:rFonts w:ascii="Times New Roman" w:hAnsi="Times New Roman" w:cs="Times New Roman"/>
          <w:sz w:val="24"/>
          <w:szCs w:val="24"/>
        </w:rPr>
        <w:t>, сводных Справок (</w:t>
      </w:r>
      <w:hyperlink w:anchor="P7469" w:history="1">
        <w:r w:rsidRPr="00B43337">
          <w:rPr>
            <w:rFonts w:ascii="Times New Roman" w:hAnsi="Times New Roman" w:cs="Times New Roman"/>
            <w:color w:val="0000FF"/>
            <w:sz w:val="24"/>
            <w:szCs w:val="24"/>
          </w:rPr>
          <w:t>ф. 0503125</w:t>
        </w:r>
      </w:hyperlink>
      <w:r w:rsidRPr="00B43337">
        <w:rPr>
          <w:rFonts w:ascii="Times New Roman" w:hAnsi="Times New Roman" w:cs="Times New Roman"/>
          <w:sz w:val="24"/>
          <w:szCs w:val="24"/>
        </w:rPr>
        <w:t xml:space="preserve"> по номерам счетов 120551000, 120651000, 120711000, 120721000, 120731000, 130111000, 130121000, 130131000, 130251000) финансового органа муниципального района, и данных Балансов (ф. 0503120), сводных Справок (ф. 0503125 по номерам счетов 120551000, 120651000, 120711000, 120721000, 120731000, 130111000, 130121000, 130131000, 130251000) финансовых органов городских и сельских поселений, путем консолидации показателей отчетов;</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Справка </w:t>
      </w:r>
      <w:hyperlink w:anchor="P3141" w:history="1">
        <w:r w:rsidRPr="00B43337">
          <w:rPr>
            <w:rFonts w:ascii="Times New Roman" w:hAnsi="Times New Roman" w:cs="Times New Roman"/>
            <w:color w:val="0000FF"/>
            <w:sz w:val="24"/>
            <w:szCs w:val="24"/>
          </w:rPr>
          <w:t>(ф. 0503110)</w:t>
        </w:r>
      </w:hyperlink>
      <w:r w:rsidRPr="00B43337">
        <w:rPr>
          <w:rFonts w:ascii="Times New Roman" w:hAnsi="Times New Roman" w:cs="Times New Roman"/>
          <w:sz w:val="24"/>
          <w:szCs w:val="24"/>
        </w:rPr>
        <w:t xml:space="preserve"> составляется на основании данных Справки (ф. 0503110), сводных Справок (</w:t>
      </w:r>
      <w:hyperlink w:anchor="P7469" w:history="1">
        <w:r w:rsidRPr="00B43337">
          <w:rPr>
            <w:rFonts w:ascii="Times New Roman" w:hAnsi="Times New Roman" w:cs="Times New Roman"/>
            <w:color w:val="0000FF"/>
            <w:sz w:val="24"/>
            <w:szCs w:val="24"/>
          </w:rPr>
          <w:t>ф. 0503125</w:t>
        </w:r>
      </w:hyperlink>
      <w:r w:rsidRPr="00B43337">
        <w:rPr>
          <w:rFonts w:ascii="Times New Roman" w:hAnsi="Times New Roman" w:cs="Times New Roman"/>
          <w:sz w:val="24"/>
          <w:szCs w:val="24"/>
        </w:rPr>
        <w:t xml:space="preserve"> по кодам КОСГУ 151, 251, 540, 640, 710, 810, кодам счетов 120551560(660), 120651560(660) финансового органа муниципального района, и данных Справок (ф. 0503110), сводных Справок (ф. 0503125 по кодам КОСГУ 151, 251, 540, 640, 710, 810, кодам счетов 120551560(660), 120651560(660) финансовых органов городских и сельских поселений, путем консолидации показателей отчетов;</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Отчет </w:t>
      </w:r>
      <w:hyperlink w:anchor="P17791" w:history="1">
        <w:r w:rsidRPr="00B43337">
          <w:rPr>
            <w:rFonts w:ascii="Times New Roman" w:hAnsi="Times New Roman" w:cs="Times New Roman"/>
            <w:color w:val="0000FF"/>
            <w:sz w:val="24"/>
            <w:szCs w:val="24"/>
          </w:rPr>
          <w:t>(ф. 0503317)</w:t>
        </w:r>
      </w:hyperlink>
      <w:r w:rsidRPr="00B43337">
        <w:rPr>
          <w:rFonts w:ascii="Times New Roman" w:hAnsi="Times New Roman" w:cs="Times New Roman"/>
          <w:sz w:val="24"/>
          <w:szCs w:val="24"/>
        </w:rPr>
        <w:t xml:space="preserve"> составляется на основании данных Отчета (ф. 0503117) и сводных Справок (</w:t>
      </w:r>
      <w:hyperlink w:anchor="P7469" w:history="1">
        <w:r w:rsidRPr="00B43337">
          <w:rPr>
            <w:rFonts w:ascii="Times New Roman" w:hAnsi="Times New Roman" w:cs="Times New Roman"/>
            <w:color w:val="0000FF"/>
            <w:sz w:val="24"/>
            <w:szCs w:val="24"/>
          </w:rPr>
          <w:t>ф. 0503125</w:t>
        </w:r>
      </w:hyperlink>
      <w:r w:rsidRPr="00B43337">
        <w:rPr>
          <w:rFonts w:ascii="Times New Roman" w:hAnsi="Times New Roman" w:cs="Times New Roman"/>
          <w:sz w:val="24"/>
          <w:szCs w:val="24"/>
        </w:rPr>
        <w:t xml:space="preserve"> по кодам КОСГУ 540, 640, 710, 810, 830, кодам счетов 120551560(660), 120651560(660) финансового органа муниципального района, и данных Отчетов (ф. 0503117) и сводных Справок (ф. 0503125 по кодам КОСГУ 540, 640, 710, 810, 830, кодам счетов 120551560(660), 120651560(660) финансовых органов городских и сельских поселений, путем консолидации показателей отчетов;</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исключен. - </w:t>
      </w:r>
      <w:hyperlink r:id="rId759"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Отчет </w:t>
      </w:r>
      <w:hyperlink w:anchor="P25793" w:history="1">
        <w:r w:rsidRPr="00B43337">
          <w:rPr>
            <w:rFonts w:ascii="Times New Roman" w:hAnsi="Times New Roman" w:cs="Times New Roman"/>
            <w:color w:val="0000FF"/>
            <w:sz w:val="24"/>
            <w:szCs w:val="24"/>
          </w:rPr>
          <w:t>(ф. 0503321)</w:t>
        </w:r>
      </w:hyperlink>
      <w:r w:rsidRPr="00B43337">
        <w:rPr>
          <w:rFonts w:ascii="Times New Roman" w:hAnsi="Times New Roman" w:cs="Times New Roman"/>
          <w:sz w:val="24"/>
          <w:szCs w:val="24"/>
        </w:rPr>
        <w:t xml:space="preserve"> составляется на основании данных консолидированного Отчета </w:t>
      </w:r>
      <w:hyperlink w:anchor="P5783" w:history="1">
        <w:r w:rsidRPr="00B43337">
          <w:rPr>
            <w:rFonts w:ascii="Times New Roman" w:hAnsi="Times New Roman" w:cs="Times New Roman"/>
            <w:color w:val="0000FF"/>
            <w:sz w:val="24"/>
            <w:szCs w:val="24"/>
          </w:rPr>
          <w:t>(ф. 0503121)</w:t>
        </w:r>
      </w:hyperlink>
      <w:r w:rsidRPr="00B43337">
        <w:rPr>
          <w:rFonts w:ascii="Times New Roman" w:hAnsi="Times New Roman" w:cs="Times New Roman"/>
          <w:sz w:val="24"/>
          <w:szCs w:val="24"/>
        </w:rPr>
        <w:t xml:space="preserve"> и сводных Справок (</w:t>
      </w:r>
      <w:hyperlink w:anchor="P7469" w:history="1">
        <w:r w:rsidRPr="00B43337">
          <w:rPr>
            <w:rFonts w:ascii="Times New Roman" w:hAnsi="Times New Roman" w:cs="Times New Roman"/>
            <w:color w:val="0000FF"/>
            <w:sz w:val="24"/>
            <w:szCs w:val="24"/>
          </w:rPr>
          <w:t>ф. 0503125</w:t>
        </w:r>
      </w:hyperlink>
      <w:r w:rsidRPr="00B43337">
        <w:rPr>
          <w:rFonts w:ascii="Times New Roman" w:hAnsi="Times New Roman" w:cs="Times New Roman"/>
          <w:sz w:val="24"/>
          <w:szCs w:val="24"/>
        </w:rPr>
        <w:t xml:space="preserve"> по кодам КОСГУ 151, 251, 540, 640, 710, 810, 830, кодам счетов 120551560(660), 120651560(660) финансового органа муниципального района и данных консолидированных Отчетов (ф. 0503121) и сводных Справок (ф. 0503125 по кодам КОСГУ 151, 251, 540, 640, 710, 810, 830, кодам счетов 120551560(660), 120651560(660) финансовых органов городских и сельских поселений, путем консолидации показателей отчетов;</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Отчет </w:t>
      </w:r>
      <w:hyperlink w:anchor="P27625" w:history="1">
        <w:r w:rsidRPr="00B43337">
          <w:rPr>
            <w:rFonts w:ascii="Times New Roman" w:hAnsi="Times New Roman" w:cs="Times New Roman"/>
            <w:color w:val="0000FF"/>
            <w:sz w:val="24"/>
            <w:szCs w:val="24"/>
          </w:rPr>
          <w:t>(ф. 0503323)</w:t>
        </w:r>
      </w:hyperlink>
      <w:r w:rsidRPr="00B43337">
        <w:rPr>
          <w:rFonts w:ascii="Times New Roman" w:hAnsi="Times New Roman" w:cs="Times New Roman"/>
          <w:sz w:val="24"/>
          <w:szCs w:val="24"/>
        </w:rPr>
        <w:t xml:space="preserve"> составляется на основании данных Отчета </w:t>
      </w:r>
      <w:hyperlink w:anchor="P6647" w:history="1">
        <w:r w:rsidRPr="00B43337">
          <w:rPr>
            <w:rFonts w:ascii="Times New Roman" w:hAnsi="Times New Roman" w:cs="Times New Roman"/>
            <w:color w:val="0000FF"/>
            <w:sz w:val="24"/>
            <w:szCs w:val="24"/>
          </w:rPr>
          <w:t>(ф. 0503123)</w:t>
        </w:r>
      </w:hyperlink>
      <w:r w:rsidRPr="00B43337">
        <w:rPr>
          <w:rFonts w:ascii="Times New Roman" w:hAnsi="Times New Roman" w:cs="Times New Roman"/>
          <w:sz w:val="24"/>
          <w:szCs w:val="24"/>
        </w:rPr>
        <w:t xml:space="preserve"> и сводных Справок (</w:t>
      </w:r>
      <w:hyperlink w:anchor="P7469" w:history="1">
        <w:r w:rsidRPr="00B43337">
          <w:rPr>
            <w:rFonts w:ascii="Times New Roman" w:hAnsi="Times New Roman" w:cs="Times New Roman"/>
            <w:color w:val="0000FF"/>
            <w:sz w:val="24"/>
            <w:szCs w:val="24"/>
          </w:rPr>
          <w:t>ф. 0503125</w:t>
        </w:r>
      </w:hyperlink>
      <w:r w:rsidRPr="00B43337">
        <w:rPr>
          <w:rFonts w:ascii="Times New Roman" w:hAnsi="Times New Roman" w:cs="Times New Roman"/>
          <w:sz w:val="24"/>
          <w:szCs w:val="24"/>
        </w:rPr>
        <w:t xml:space="preserve"> по кодам КОСГУ 540, 640, 710, 810, 830, кодам счетов 120551560(660), 120651560(660) финансового органа муниципального района и данных Отчетов (ф. 0503123) и сводных Справок (ф. 0503125 по кодам КОСГУ 540, 640, 710, 810, 830, кодам счетов 120551560(660), 120651560(660) финансовых органов городских и сельских поселений, путем консолидации показателей отчетов;</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Консолидированные Справки (</w:t>
      </w:r>
      <w:hyperlink w:anchor="P7469" w:history="1">
        <w:r w:rsidRPr="00B43337">
          <w:rPr>
            <w:rFonts w:ascii="Times New Roman" w:hAnsi="Times New Roman" w:cs="Times New Roman"/>
            <w:color w:val="0000FF"/>
            <w:sz w:val="24"/>
            <w:szCs w:val="24"/>
          </w:rPr>
          <w:t>ф. 0503125</w:t>
        </w:r>
      </w:hyperlink>
      <w:r w:rsidRPr="00B43337">
        <w:rPr>
          <w:rFonts w:ascii="Times New Roman" w:hAnsi="Times New Roman" w:cs="Times New Roman"/>
          <w:sz w:val="24"/>
          <w:szCs w:val="24"/>
        </w:rPr>
        <w:t xml:space="preserve"> по кодам КОСГУ 151, 251, 540, 640, 710, 810, 830, кодам счетов 120551560(660), 120651560(660), 130251830 по номерам счетов 120551000, 120651000, 120711000, 120721000, 120731000, 130111000, 130121000, 130131000, 130251000) составляются на основании данных сводных Справок (ф. 0503125 по кодам КОСГУ 151, 251, 540, 640, 710, 810, 830, кодам счетов 120551560(660), 120651560(660), по номерам счетов 120551000, 120651000, 120711000, 120721000, 120731000, 130111000, 130121000, 130131000, 130251000) главных распорядителей бюджетных средств, главных администраторов доходов бюджета, главных администраторов источников финансирования дефицита бюджета муниципального района и сводных Справок (ф. 0503125 по кодам КОСГУ 151, 251, 540, 640, 710, 810, кодам счетов 120551560(660), 120651560(660), по номерам счетов 120551000, 120651000, 120711000, 120721000, 120731000, 130111000, 130121000, 130131000, 130251000) финансовых органов городских и сельских поселений, путем консолидации показателей отчетов;</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Пояснительная записка </w:t>
      </w:r>
      <w:hyperlink w:anchor="P28835" w:history="1">
        <w:r w:rsidRPr="00B43337">
          <w:rPr>
            <w:rFonts w:ascii="Times New Roman" w:hAnsi="Times New Roman" w:cs="Times New Roman"/>
            <w:color w:val="0000FF"/>
            <w:sz w:val="24"/>
            <w:szCs w:val="24"/>
          </w:rPr>
          <w:t>(ф. 0503360)</w:t>
        </w:r>
      </w:hyperlink>
      <w:r w:rsidRPr="00B43337">
        <w:rPr>
          <w:rFonts w:ascii="Times New Roman" w:hAnsi="Times New Roman" w:cs="Times New Roman"/>
          <w:sz w:val="24"/>
          <w:szCs w:val="24"/>
        </w:rPr>
        <w:t xml:space="preserve"> составляется на основании данных консолидированной </w:t>
      </w:r>
      <w:r w:rsidRPr="00B43337">
        <w:rPr>
          <w:rFonts w:ascii="Times New Roman" w:hAnsi="Times New Roman" w:cs="Times New Roman"/>
          <w:sz w:val="24"/>
          <w:szCs w:val="24"/>
        </w:rPr>
        <w:lastRenderedPageBreak/>
        <w:t xml:space="preserve">Пояснительной записки </w:t>
      </w:r>
      <w:hyperlink w:anchor="P12339" w:history="1">
        <w:r w:rsidRPr="00B43337">
          <w:rPr>
            <w:rFonts w:ascii="Times New Roman" w:hAnsi="Times New Roman" w:cs="Times New Roman"/>
            <w:color w:val="0000FF"/>
            <w:sz w:val="24"/>
            <w:szCs w:val="24"/>
          </w:rPr>
          <w:t>(ф. 0503160)</w:t>
        </w:r>
      </w:hyperlink>
      <w:r w:rsidRPr="00B43337">
        <w:rPr>
          <w:rFonts w:ascii="Times New Roman" w:hAnsi="Times New Roman" w:cs="Times New Roman"/>
          <w:sz w:val="24"/>
          <w:szCs w:val="24"/>
        </w:rPr>
        <w:t>, сводных Справок (</w:t>
      </w:r>
      <w:hyperlink w:anchor="P7469" w:history="1">
        <w:r w:rsidRPr="00B43337">
          <w:rPr>
            <w:rFonts w:ascii="Times New Roman" w:hAnsi="Times New Roman" w:cs="Times New Roman"/>
            <w:color w:val="0000FF"/>
            <w:sz w:val="24"/>
            <w:szCs w:val="24"/>
          </w:rPr>
          <w:t>ф. 0503125</w:t>
        </w:r>
      </w:hyperlink>
      <w:r w:rsidRPr="00B43337">
        <w:rPr>
          <w:rFonts w:ascii="Times New Roman" w:hAnsi="Times New Roman" w:cs="Times New Roman"/>
          <w:sz w:val="24"/>
          <w:szCs w:val="24"/>
        </w:rPr>
        <w:t xml:space="preserve"> по кодам КОСГУ 151, 251, 540, 640, 710, 810, 830, по номерам счетов 120551000, 120651000, 120711000, 120721000, 120731000, 130111000, 130121000, 130131000, 130251000) финансового органа муниципального района, и данных консолидированных Пояснительных записок (ф. 0503160), сводных Справок (ф. 0503125 по кодам КОСГУ 151, 251, 540, 640, 710, 810, 830 по номерам счетов 120551000, 120651000, 120711000, 120721000, 120731000, 130111000, 130121000, 130131000, 130251000) финансовых органов городских и сельских поселений, путем обобщения показателей отчетов.</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180.1. Финансовый орган городского округа с внутригородским делением формирует на основании отчетности финансового органа городского округа с внутригородским делением и отчетности финансовых органов внутригородских районов бюджетную отчетность об исполнении консолидированного бюджета городского округа с внутригородским делением в порядке аналогичном порядку, предусмотренному </w:t>
      </w:r>
      <w:hyperlink w:anchor="P2393" w:history="1">
        <w:r w:rsidRPr="00B43337">
          <w:rPr>
            <w:rFonts w:ascii="Times New Roman" w:hAnsi="Times New Roman" w:cs="Times New Roman"/>
            <w:color w:val="0000FF"/>
            <w:sz w:val="24"/>
            <w:szCs w:val="24"/>
          </w:rPr>
          <w:t>пунктом 180</w:t>
        </w:r>
      </w:hyperlink>
      <w:r w:rsidRPr="00B43337">
        <w:rPr>
          <w:rFonts w:ascii="Times New Roman" w:hAnsi="Times New Roman" w:cs="Times New Roman"/>
          <w:sz w:val="24"/>
          <w:szCs w:val="24"/>
        </w:rPr>
        <w:t xml:space="preserve"> настоящей Инструкции и представляет ее в финансовый орган субъекта Российской Федерации, в установленные им сроки.</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При составлении консолидированной бюджетной отчетности финансовым органом городского округа с внутригородским делением показатели бюджетной отчетности внутригородских районов указанных городских округов и непосредственно городского округа с внутригородским делением отражаются по графе "Бюджеты городских округов" соответствующих форм консолидированной бюджетной отчетности.</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(п. 180.1 введен </w:t>
      </w:r>
      <w:hyperlink r:id="rId760"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181. Финансовый орган субъекта Российской Федерации составляет бюджетную отчетность об исполнении консолидированного бюджета субъекта Российской Федерации и территориального государственного внебюджетного фонда Российской Федерации и представляет ее в Федеральное казначейство в следующем порядке:</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761"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Баланс </w:t>
      </w:r>
      <w:hyperlink w:anchor="P20117" w:history="1">
        <w:r w:rsidRPr="00B43337">
          <w:rPr>
            <w:rFonts w:ascii="Times New Roman" w:hAnsi="Times New Roman" w:cs="Times New Roman"/>
            <w:color w:val="0000FF"/>
            <w:sz w:val="24"/>
            <w:szCs w:val="24"/>
          </w:rPr>
          <w:t>(ф. 0503320)</w:t>
        </w:r>
      </w:hyperlink>
      <w:r w:rsidRPr="00B43337">
        <w:rPr>
          <w:rFonts w:ascii="Times New Roman" w:hAnsi="Times New Roman" w:cs="Times New Roman"/>
          <w:sz w:val="24"/>
          <w:szCs w:val="24"/>
        </w:rPr>
        <w:t xml:space="preserve"> составляется на основании данных Баланса </w:t>
      </w:r>
      <w:hyperlink w:anchor="P4039" w:history="1">
        <w:r w:rsidRPr="00B43337">
          <w:rPr>
            <w:rFonts w:ascii="Times New Roman" w:hAnsi="Times New Roman" w:cs="Times New Roman"/>
            <w:color w:val="0000FF"/>
            <w:sz w:val="24"/>
            <w:szCs w:val="24"/>
          </w:rPr>
          <w:t>(ф. 0503120)</w:t>
        </w:r>
      </w:hyperlink>
      <w:r w:rsidRPr="00B43337">
        <w:rPr>
          <w:rFonts w:ascii="Times New Roman" w:hAnsi="Times New Roman" w:cs="Times New Roman"/>
          <w:sz w:val="24"/>
          <w:szCs w:val="24"/>
        </w:rPr>
        <w:t xml:space="preserve"> и сводных Справок (</w:t>
      </w:r>
      <w:hyperlink w:anchor="P7469" w:history="1">
        <w:r w:rsidRPr="00B43337">
          <w:rPr>
            <w:rFonts w:ascii="Times New Roman" w:hAnsi="Times New Roman" w:cs="Times New Roman"/>
            <w:color w:val="0000FF"/>
            <w:sz w:val="24"/>
            <w:szCs w:val="24"/>
          </w:rPr>
          <w:t>ф. 0503125</w:t>
        </w:r>
      </w:hyperlink>
      <w:r w:rsidRPr="00B43337">
        <w:rPr>
          <w:rFonts w:ascii="Times New Roman" w:hAnsi="Times New Roman" w:cs="Times New Roman"/>
          <w:sz w:val="24"/>
          <w:szCs w:val="24"/>
        </w:rPr>
        <w:t xml:space="preserve"> по номерам счетов 120551000, 120651000, 120711000, 120721000, 120731000, 130111000, 130121000, 130131000, 130251000) финансового органа субъекта Российской Федерации, Балансов (ф. 0503320) и консолидированных Справок (ф. 0503125 по номерам счетов 120551000, 120651000, 120711000, 120721000, 120731000, 130111000, 130121000, 130131000, 130251000) финансовых органов муниципальных районов, городских округов с внутригородским делением, Балансов (ф. 0503120) и сводных Справок (ф. 0503125 по номерам счетов 120551000, 120651000, 120711000, 120721000, 120731000, 130111000, 130121000, 130131000, 130251000) финансовых органов городских округов, Балансов (ф. 0503120) и сводных Справок (ф. 0503125 по номерам счетов 120551000, 120651000, 120711000, 120721000, 120731000, 130111000, 130121000, 130251000) финансовых органов внутригородских муниципальных образований городов федерального значения, Баланса (ф. 0503120) и сводных Справок (ф. 0503125 по номерам счетов 120551000, 120651000, 120711000, 120721000, 120731000, 130111000, 130122000, 130131000, 130251000) финансового органа территориального государственного внебюджетного фонда, путем консолидации показателей отчетов. При представлении бюджетной отчетности об исполнении консолидированного бюджета субъекта Российской Федерации и территориального государственного внебюджетного фонда Российской Федерации органу в Федеральное казначейство Справка о наличии имущества и обязательств на забалансовых счетах в составе баланса (ф. 0503320) не представляется;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762"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Справка </w:t>
      </w:r>
      <w:hyperlink w:anchor="P3141" w:history="1">
        <w:r w:rsidRPr="00B43337">
          <w:rPr>
            <w:rFonts w:ascii="Times New Roman" w:hAnsi="Times New Roman" w:cs="Times New Roman"/>
            <w:color w:val="0000FF"/>
            <w:sz w:val="24"/>
            <w:szCs w:val="24"/>
          </w:rPr>
          <w:t>(ф. 0503110)</w:t>
        </w:r>
      </w:hyperlink>
      <w:r w:rsidRPr="00B43337">
        <w:rPr>
          <w:rFonts w:ascii="Times New Roman" w:hAnsi="Times New Roman" w:cs="Times New Roman"/>
          <w:sz w:val="24"/>
          <w:szCs w:val="24"/>
        </w:rPr>
        <w:t xml:space="preserve"> составляется на основании данных Справки (ф. 0503110) и сводных Справок (</w:t>
      </w:r>
      <w:hyperlink w:anchor="P7469" w:history="1">
        <w:r w:rsidRPr="00B43337">
          <w:rPr>
            <w:rFonts w:ascii="Times New Roman" w:hAnsi="Times New Roman" w:cs="Times New Roman"/>
            <w:color w:val="0000FF"/>
            <w:sz w:val="24"/>
            <w:szCs w:val="24"/>
          </w:rPr>
          <w:t>ф. 0503125</w:t>
        </w:r>
      </w:hyperlink>
      <w:r w:rsidRPr="00B43337">
        <w:rPr>
          <w:rFonts w:ascii="Times New Roman" w:hAnsi="Times New Roman" w:cs="Times New Roman"/>
          <w:sz w:val="24"/>
          <w:szCs w:val="24"/>
        </w:rPr>
        <w:t xml:space="preserve"> по кодам КОСГУ 151, 251, 540, 640, 710, 810, кодам счетов 120551560(660), 120651560(660) финансового органа субъекта Российской Федерации, Справок (ф. 0503110) и консолидированных Справок (ф. 0503125 по кодам КОСГУ 151, 251, 540, 640, 710, 810, кодам счетов 120551560(660), 120651560(660) финансовых органов муниципальных районов, городских округов с внутригородским делением, Справок (ф. 0503110) и сводных Справок (ф. 0503125 по кодам КОСГУ 151, 251, 540, 640, 710, 810, кодам счетов 120551560(660), 120651560(660) финансовых органов городских округов, Справок (ф. 0503110) и Справок (ф. 0503125 по кодам КОСГУ 151, 251, 540, 640, 710, 810, кодам счетов 120551560(660), 120651560(660) финансовых органов внутригородских муниципальных образований городов федерального значения, Справки </w:t>
      </w:r>
      <w:r w:rsidRPr="00B43337">
        <w:rPr>
          <w:rFonts w:ascii="Times New Roman" w:hAnsi="Times New Roman" w:cs="Times New Roman"/>
          <w:sz w:val="24"/>
          <w:szCs w:val="24"/>
        </w:rPr>
        <w:lastRenderedPageBreak/>
        <w:t>(ф. 0503110) и сводных Справок (ф. 0503125 по кодам КОСГУ 151, 251, 540, 640, 710, 810, кодам счетов 120551560(660), 120651560(660) финансового органа территориального государственного внебюджетного фонда, путем консолидации показателей отчетов.</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763"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При представлении бюджетной отчетности об исполнении консолидированного бюджета субъекта Российской Федерации и территориального государственного внебюджетного фонда Российской Федерации в Федеральное казначейство Справка </w:t>
      </w:r>
      <w:hyperlink w:anchor="P3141" w:history="1">
        <w:r w:rsidRPr="00B43337">
          <w:rPr>
            <w:rFonts w:ascii="Times New Roman" w:hAnsi="Times New Roman" w:cs="Times New Roman"/>
            <w:color w:val="0000FF"/>
            <w:sz w:val="24"/>
            <w:szCs w:val="24"/>
          </w:rPr>
          <w:t>(ф. 0503110)</w:t>
        </w:r>
      </w:hyperlink>
      <w:r w:rsidRPr="00B43337">
        <w:rPr>
          <w:rFonts w:ascii="Times New Roman" w:hAnsi="Times New Roman" w:cs="Times New Roman"/>
          <w:sz w:val="24"/>
          <w:szCs w:val="24"/>
        </w:rPr>
        <w:t xml:space="preserve"> представляется раздельно по показателям: консолидированного бюджета субъекта Российской Федерации и бюджета территориального государственного внебюджетного фонда; консолидированного бюджета субъекта Российской Федерации; бюджета субъекта Российской Федерации и сводным показателям местных бюджетов, включаемых в консолидированный бюджет субъекта Российской Федерации, бюджета территориального государственного внебюджетного фонда.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Отчет </w:t>
      </w:r>
      <w:hyperlink w:anchor="P17791" w:history="1">
        <w:r w:rsidRPr="00B43337">
          <w:rPr>
            <w:rFonts w:ascii="Times New Roman" w:hAnsi="Times New Roman" w:cs="Times New Roman"/>
            <w:color w:val="0000FF"/>
            <w:sz w:val="24"/>
            <w:szCs w:val="24"/>
          </w:rPr>
          <w:t>(ф. 0503317)</w:t>
        </w:r>
      </w:hyperlink>
      <w:r w:rsidRPr="00B43337">
        <w:rPr>
          <w:rFonts w:ascii="Times New Roman" w:hAnsi="Times New Roman" w:cs="Times New Roman"/>
          <w:sz w:val="24"/>
          <w:szCs w:val="24"/>
        </w:rPr>
        <w:t xml:space="preserve"> составляется на основании данных Отчета </w:t>
      </w:r>
      <w:hyperlink w:anchor="P3566" w:history="1">
        <w:r w:rsidRPr="00B43337">
          <w:rPr>
            <w:rFonts w:ascii="Times New Roman" w:hAnsi="Times New Roman" w:cs="Times New Roman"/>
            <w:color w:val="0000FF"/>
            <w:sz w:val="24"/>
            <w:szCs w:val="24"/>
          </w:rPr>
          <w:t>(ф. 0503117)</w:t>
        </w:r>
      </w:hyperlink>
      <w:r w:rsidRPr="00B43337">
        <w:rPr>
          <w:rFonts w:ascii="Times New Roman" w:hAnsi="Times New Roman" w:cs="Times New Roman"/>
          <w:sz w:val="24"/>
          <w:szCs w:val="24"/>
        </w:rPr>
        <w:t xml:space="preserve"> и сводных Справок (</w:t>
      </w:r>
      <w:hyperlink w:anchor="P7469" w:history="1">
        <w:r w:rsidRPr="00B43337">
          <w:rPr>
            <w:rFonts w:ascii="Times New Roman" w:hAnsi="Times New Roman" w:cs="Times New Roman"/>
            <w:color w:val="0000FF"/>
            <w:sz w:val="24"/>
            <w:szCs w:val="24"/>
          </w:rPr>
          <w:t>ф. 0503125</w:t>
        </w:r>
      </w:hyperlink>
      <w:r w:rsidRPr="00B43337">
        <w:rPr>
          <w:rFonts w:ascii="Times New Roman" w:hAnsi="Times New Roman" w:cs="Times New Roman"/>
          <w:sz w:val="24"/>
          <w:szCs w:val="24"/>
        </w:rPr>
        <w:t xml:space="preserve"> по кодам КОСГУ 540, 640, 710, 810, 830, кодам счетов 120551560(660), 120651560(660) финансового органа субъекта Российской Федерации, Отчетов (ф. 0503317) и консолидированных Справок (ф. 0503125 по кодам КОСГУ 540, 640, 710, 810, 830, кодам счетов 120551560(660), 120651560(660) финансовых органов муниципальных районов, городских округов с внутригородским делением, Отчетов (ф. 0503117) и сводных Справок (ф. 0503125 по кодам КОСГУ 540, 640, 710, 810, 830, кодам счетов 120551560(660), 120651560(660) финансовых органов городских округов, Отчета (ф. 0503117) и сводных Справок (ф. 0503125 по кодам КОСГУ 540, 640, 710, 810, 830, кодам счетов 120551560(660), 120651560(660) финансовых органов внутригородских муниципальных образований городов федерального значения, Отчета (ф. 0503117) и сводных Справок (ф. 0503125 по кодам КОСГУ 540, 640, 710, 810, 830, кодам счетов 120551560(660), 120651560(660) финансового органа территориального государственного внебюджетного фонда, путем консолидации показателей отчетов;</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764"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исключен. - </w:t>
      </w:r>
      <w:hyperlink r:id="rId765"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Отчет </w:t>
      </w:r>
      <w:hyperlink w:anchor="P25793" w:history="1">
        <w:r w:rsidRPr="00B43337">
          <w:rPr>
            <w:rFonts w:ascii="Times New Roman" w:hAnsi="Times New Roman" w:cs="Times New Roman"/>
            <w:color w:val="0000FF"/>
            <w:sz w:val="24"/>
            <w:szCs w:val="24"/>
          </w:rPr>
          <w:t>(ф. 0503321)</w:t>
        </w:r>
      </w:hyperlink>
      <w:r w:rsidRPr="00B43337">
        <w:rPr>
          <w:rFonts w:ascii="Times New Roman" w:hAnsi="Times New Roman" w:cs="Times New Roman"/>
          <w:sz w:val="24"/>
          <w:szCs w:val="24"/>
        </w:rPr>
        <w:t xml:space="preserve"> составляется на основании данных консолидированного Отчета </w:t>
      </w:r>
      <w:hyperlink w:anchor="P5783" w:history="1">
        <w:r w:rsidRPr="00B43337">
          <w:rPr>
            <w:rFonts w:ascii="Times New Roman" w:hAnsi="Times New Roman" w:cs="Times New Roman"/>
            <w:color w:val="0000FF"/>
            <w:sz w:val="24"/>
            <w:szCs w:val="24"/>
          </w:rPr>
          <w:t>(ф. 0503121)</w:t>
        </w:r>
      </w:hyperlink>
      <w:r w:rsidRPr="00B43337">
        <w:rPr>
          <w:rFonts w:ascii="Times New Roman" w:hAnsi="Times New Roman" w:cs="Times New Roman"/>
          <w:sz w:val="24"/>
          <w:szCs w:val="24"/>
        </w:rPr>
        <w:t xml:space="preserve"> и сводных Справок (</w:t>
      </w:r>
      <w:hyperlink w:anchor="P7469" w:history="1">
        <w:r w:rsidRPr="00B43337">
          <w:rPr>
            <w:rFonts w:ascii="Times New Roman" w:hAnsi="Times New Roman" w:cs="Times New Roman"/>
            <w:color w:val="0000FF"/>
            <w:sz w:val="24"/>
            <w:szCs w:val="24"/>
          </w:rPr>
          <w:t>ф. 0503125</w:t>
        </w:r>
      </w:hyperlink>
      <w:r w:rsidRPr="00B43337">
        <w:rPr>
          <w:rFonts w:ascii="Times New Roman" w:hAnsi="Times New Roman" w:cs="Times New Roman"/>
          <w:sz w:val="24"/>
          <w:szCs w:val="24"/>
        </w:rPr>
        <w:t xml:space="preserve"> по кодам КОСГУ 151, 251, 540, 640, 710, 810, 830, кодам счетов 120551560(660), 120651560(660) финансового органа субъекта Российской Федерации, консолидированных Отчетов (ф. 0503321) и консолидированных Справок (ф. 0503125 по кодам КОСГУ 151, 251, 540, 640, 710, 810, 830, кодам счетов 120551560(660), 120651560(660) финансовых органов муниципальных районов, городских округов с внутригородским делением, консолидированных Отчетов (ф. 0503121) и сводных Справок (ф. 0503125 по кодам КОСГУ 151, 251, 540, 640, 710, 810, 830, кодам счетов 120551560(660), 120651560(660) финансовых органов городских округов, консолидированных Отчетов (ф. 0503121) и сводных Справок (ф. 0503125 по кодам КОСГУ 151, 251, 540, 640, 710, 810, 830, кодам счетов 120551560(660), 120651560(660) финансовых органов внутригородских муниципальных образований городов федерального значения, Отчета (ф. 0503121) и сводных Справок (ф. 0503125 по кодам КОСГУ 151, 251, 540, 640, 710, 810, 830, кодам счетов 120551560(660), 120651560(660) финансового органа территориального государственного внебюджетного фонда, путем консолидации показателей отчетов;</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766"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Отчет </w:t>
      </w:r>
      <w:hyperlink w:anchor="P27625" w:history="1">
        <w:r w:rsidRPr="00B43337">
          <w:rPr>
            <w:rFonts w:ascii="Times New Roman" w:hAnsi="Times New Roman" w:cs="Times New Roman"/>
            <w:color w:val="0000FF"/>
            <w:sz w:val="24"/>
            <w:szCs w:val="24"/>
          </w:rPr>
          <w:t>(ф. 0503323)</w:t>
        </w:r>
      </w:hyperlink>
      <w:r w:rsidRPr="00B43337">
        <w:rPr>
          <w:rFonts w:ascii="Times New Roman" w:hAnsi="Times New Roman" w:cs="Times New Roman"/>
          <w:sz w:val="24"/>
          <w:szCs w:val="24"/>
        </w:rPr>
        <w:t xml:space="preserve"> составляется на основании данных Отчета </w:t>
      </w:r>
      <w:hyperlink w:anchor="P6647" w:history="1">
        <w:r w:rsidRPr="00B43337">
          <w:rPr>
            <w:rFonts w:ascii="Times New Roman" w:hAnsi="Times New Roman" w:cs="Times New Roman"/>
            <w:color w:val="0000FF"/>
            <w:sz w:val="24"/>
            <w:szCs w:val="24"/>
          </w:rPr>
          <w:t>(ф. 0503123)</w:t>
        </w:r>
      </w:hyperlink>
      <w:r w:rsidRPr="00B43337">
        <w:rPr>
          <w:rFonts w:ascii="Times New Roman" w:hAnsi="Times New Roman" w:cs="Times New Roman"/>
          <w:sz w:val="24"/>
          <w:szCs w:val="24"/>
        </w:rPr>
        <w:t xml:space="preserve"> и сводных Справок (</w:t>
      </w:r>
      <w:hyperlink w:anchor="P7469" w:history="1">
        <w:r w:rsidRPr="00B43337">
          <w:rPr>
            <w:rFonts w:ascii="Times New Roman" w:hAnsi="Times New Roman" w:cs="Times New Roman"/>
            <w:color w:val="0000FF"/>
            <w:sz w:val="24"/>
            <w:szCs w:val="24"/>
          </w:rPr>
          <w:t>ф. 0503125</w:t>
        </w:r>
      </w:hyperlink>
      <w:r w:rsidRPr="00B43337">
        <w:rPr>
          <w:rFonts w:ascii="Times New Roman" w:hAnsi="Times New Roman" w:cs="Times New Roman"/>
          <w:sz w:val="24"/>
          <w:szCs w:val="24"/>
        </w:rPr>
        <w:t xml:space="preserve"> по кодам КОСГУ 151, 251, 540, 640, 710, 810, 830, кодам счетов 120551560(660), 120651560(660) финансового органа субъекта Российской Федерации, Отчетов (ф. 0503323) и консолидированных Справок (ф. 0503125 по кодам КОСГУ 151, 251, 540, 640, 710, 810, 830, кодам счетов 120551560(660), 120651560(660) финансовых органов муниципальных районов, городских округов с внутригородским делением, Отчетов (ф. 0503123) и сводных Справок (ф. 0503125 по кодам КОСГУ 151, 251, 540, 640, 710, 810, 830, кодам счетов 120551560(660), 120651560(660) финансовых органов городских округов, Отчетов (ф. 0503123) и сводных Справок (ф. 0503125 по кодам КОСГУ 151, 251, 540, 640, 710, 810, 830, кодам счетов 120551560(660), 120651560(660) финансовых органов внутригородских муниципальных образований городов федерального значения, Отчета (ф. 0503123) и Справок (ф. 0503125 по кодам КОСГУ 151, 251, 540, 640, 710, 810, </w:t>
      </w:r>
      <w:r w:rsidRPr="00B43337">
        <w:rPr>
          <w:rFonts w:ascii="Times New Roman" w:hAnsi="Times New Roman" w:cs="Times New Roman"/>
          <w:sz w:val="24"/>
          <w:szCs w:val="24"/>
        </w:rPr>
        <w:lastRenderedPageBreak/>
        <w:t>830, кодам счетов 120551560(660), 120651560(660) финансового органа бюджета территориального государственного внебюджетного фонда, путем консолидации показателей отчетов;</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767"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Консолидированные Справки (</w:t>
      </w:r>
      <w:hyperlink w:anchor="P7469" w:history="1">
        <w:r w:rsidRPr="00B43337">
          <w:rPr>
            <w:rFonts w:ascii="Times New Roman" w:hAnsi="Times New Roman" w:cs="Times New Roman"/>
            <w:color w:val="0000FF"/>
            <w:sz w:val="24"/>
            <w:szCs w:val="24"/>
          </w:rPr>
          <w:t>ф. 0503125</w:t>
        </w:r>
      </w:hyperlink>
      <w:r w:rsidRPr="00B43337">
        <w:rPr>
          <w:rFonts w:ascii="Times New Roman" w:hAnsi="Times New Roman" w:cs="Times New Roman"/>
          <w:sz w:val="24"/>
          <w:szCs w:val="24"/>
        </w:rPr>
        <w:t xml:space="preserve"> по кодам КОСГУ 151, 251, 540, 640, 710, 810, 830, кодам счетов 120551560(660), 120651560(660), по номерам счетов 120551000, 120651000, 120711000, 120721000, 120731000, 130111000, 130121000, 130131000, 130251000) составляются на основании данных сводных Справок (ф. 0503125 по кодам КОСГУ 151, 251, 540, 640, 710, 810, 830, кодам счетов 120551560(660), 120651560(660), по номерам счетов 120551000, 120651000, 120711000, 120721000, 120731000, 130111000, 130121000, 130131000, 130251000) главных распорядителей бюджетных средств субъекта Российской Федерации, сводных Справок (ф. 0503125 по кодам КОСГУ 151, 251, 540, 640, 710, 810, 830, кодам счетов 120551560(660), 120651560(660), по номерам счетов 120551000, 120651000, 120711000, 120721000, 120731000, 130111000, 130121000, 130131000, 130251000 финансовых органов муниципальных районов, городских округов с внутригородским делением, сводных Справок (ф. 0503125 по кодам КОСГУ 151, 251, 540, 640, 710, 810, 830, кодам счетов 120551560(660), 120651560(660), по номерам счетов 120551000, 120651000, 120711000, 120721000, 120731000, 130111000, 130121000, 130131000, 130251000) финансовых органов городских округов, сводных Справок (ф. 0503125 по кодам КОСГУ 151, 251, 540, 640, 710, 810, 830, кодам счетов 120551560(660), 120651560(660), по номерам счетов 120551000, 120651000, 120711000, 120721000, 120731000, 130111000, 130121000, 130131000, 130251000) финансовых органов внутригородских муниципальных образований городов федерального значения, сводных Справок (ф. 0503125 по кодам КОСГУ 151, 251, 540, 640, 710, 810, 830, кодам счетов 120551560(660), 120651560(660), по номерам счетов 120551000, 120651000, 120711000, 120721000, 120731000, 130111000, 130121000, 130131000, 130251000) финансового органа территориального государственного внебюджетного фонда, путем суммирования показателей отчетов;</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768"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Пояснительная записка </w:t>
      </w:r>
      <w:hyperlink w:anchor="P28835" w:history="1">
        <w:r w:rsidRPr="00B43337">
          <w:rPr>
            <w:rFonts w:ascii="Times New Roman" w:hAnsi="Times New Roman" w:cs="Times New Roman"/>
            <w:color w:val="0000FF"/>
            <w:sz w:val="24"/>
            <w:szCs w:val="24"/>
          </w:rPr>
          <w:t>(ф. 0503360)</w:t>
        </w:r>
      </w:hyperlink>
      <w:r w:rsidRPr="00B43337">
        <w:rPr>
          <w:rFonts w:ascii="Times New Roman" w:hAnsi="Times New Roman" w:cs="Times New Roman"/>
          <w:sz w:val="24"/>
          <w:szCs w:val="24"/>
        </w:rPr>
        <w:t xml:space="preserve"> составляется на основании данных консолидированной Пояснительной записки </w:t>
      </w:r>
      <w:hyperlink w:anchor="P12339" w:history="1">
        <w:r w:rsidRPr="00B43337">
          <w:rPr>
            <w:rFonts w:ascii="Times New Roman" w:hAnsi="Times New Roman" w:cs="Times New Roman"/>
            <w:color w:val="0000FF"/>
            <w:sz w:val="24"/>
            <w:szCs w:val="24"/>
          </w:rPr>
          <w:t>(ф. 0503160)</w:t>
        </w:r>
      </w:hyperlink>
      <w:r w:rsidRPr="00B43337">
        <w:rPr>
          <w:rFonts w:ascii="Times New Roman" w:hAnsi="Times New Roman" w:cs="Times New Roman"/>
          <w:sz w:val="24"/>
          <w:szCs w:val="24"/>
        </w:rPr>
        <w:t xml:space="preserve"> и сводных Справок (</w:t>
      </w:r>
      <w:hyperlink w:anchor="P7469" w:history="1">
        <w:r w:rsidRPr="00B43337">
          <w:rPr>
            <w:rFonts w:ascii="Times New Roman" w:hAnsi="Times New Roman" w:cs="Times New Roman"/>
            <w:color w:val="0000FF"/>
            <w:sz w:val="24"/>
            <w:szCs w:val="24"/>
          </w:rPr>
          <w:t>ф. 0503125</w:t>
        </w:r>
      </w:hyperlink>
      <w:r w:rsidRPr="00B43337">
        <w:rPr>
          <w:rFonts w:ascii="Times New Roman" w:hAnsi="Times New Roman" w:cs="Times New Roman"/>
          <w:sz w:val="24"/>
          <w:szCs w:val="24"/>
        </w:rPr>
        <w:t xml:space="preserve"> по кодам КОСГУ 151, 251, 540, 640, 710, 810, 830, по номерам счетов 120551000, 120651000, 120711000, 120721000, 120731000, 130111000, 130121000, 130131000, 130251000) финансового органа субъекта Российской Федерации, консолидированных Пояснительных записок (ф. 0503360) и сводных Справок (ф. 0503125 по кодам КОСГУ 151, 251, 540, 640, 710, 810, 830, по номерам счетов 120551000, 120651000, 120711000, 120721000, 120731000, 130111000, 130121000, 130131000, 130251000) финансовых органов муниципальных районов, городских округов с внутригородским делением, консолидированных Пояснительных записок (ф. 0503160) и сводных Справок (ф. 0503125 по кодам КОСГУ 151, 251, 540, 640, 710, 810, 830, по номерам счетов 120551000, 120651000, 120711000, 120721000, 120731000, 130111000, 130121000, 130131000, 130251000) финансовых органов городских округов, консолидированных Пояснительных записок (ф. 0503360) и сводных Справок (ф. 0503125 по кодам КОСГУ 151, 251, 540, 640, 710, 810, 830, по номерам счетов 120551000, 120651000, 120711000, 120721000, 120731000, 130111000, 130121000, 130131000, 130251000) финансовых органов внутригородских муниципальных образований городов федерального значения, Пояснительной записки (ф. 0503160) и Справок (ф. 0503125 по кодам КОСГУ 151, 251, 540, 640, 710, 810, 830, по номерам счетов 120551000, 120651000, 120711000, 120721000, 120731000, 130111000, 130121000, 130131000, 130251000) финансового органа территориального государственного внебюджетного фонда, путем обобщения показателей отчетов.</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769"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182. Финансовый орган государственного внебюджетного фонда Российской Федерации составляет и представляет бюджетную отчетность об исполнении консолидированного бюджета государственного внебюджетного фонда Российской Федерации в порядке, установленном для финансового органа субъекта Российской Федерации.</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770"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Баланс исполнения консолидированного бюджета</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субъекта Российской Федерации и бюджета территориального</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государственного внебюджетного фонда </w:t>
      </w:r>
      <w:hyperlink w:anchor="P20117" w:history="1">
        <w:r w:rsidRPr="00B43337">
          <w:rPr>
            <w:rFonts w:ascii="Times New Roman" w:hAnsi="Times New Roman" w:cs="Times New Roman"/>
            <w:color w:val="0000FF"/>
            <w:sz w:val="24"/>
            <w:szCs w:val="24"/>
          </w:rPr>
          <w:t>(ф. 0503320)</w:t>
        </w:r>
      </w:hyperlink>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183. Баланс (ф. 0503320) формируется путем суммирования одноименных показателей по одинаковым строкам и графам Балансов (</w:t>
      </w:r>
      <w:hyperlink w:anchor="P4039" w:history="1">
        <w:r w:rsidRPr="00B43337">
          <w:rPr>
            <w:rFonts w:ascii="Times New Roman" w:hAnsi="Times New Roman" w:cs="Times New Roman"/>
            <w:color w:val="0000FF"/>
            <w:sz w:val="24"/>
            <w:szCs w:val="24"/>
          </w:rPr>
          <w:t>ф. ф. 0503120</w:t>
        </w:r>
      </w:hyperlink>
      <w:r w:rsidRPr="00B43337">
        <w:rPr>
          <w:rFonts w:ascii="Times New Roman" w:hAnsi="Times New Roman" w:cs="Times New Roman"/>
          <w:sz w:val="24"/>
          <w:szCs w:val="24"/>
        </w:rPr>
        <w:t xml:space="preserve">, </w:t>
      </w:r>
      <w:hyperlink w:anchor="P20117" w:history="1">
        <w:r w:rsidRPr="00B43337">
          <w:rPr>
            <w:rFonts w:ascii="Times New Roman" w:hAnsi="Times New Roman" w:cs="Times New Roman"/>
            <w:color w:val="0000FF"/>
            <w:sz w:val="24"/>
            <w:szCs w:val="24"/>
          </w:rPr>
          <w:t>0503320</w:t>
        </w:r>
      </w:hyperlink>
      <w:r w:rsidRPr="00B43337">
        <w:rPr>
          <w:rFonts w:ascii="Times New Roman" w:hAnsi="Times New Roman" w:cs="Times New Roman"/>
          <w:sz w:val="24"/>
          <w:szCs w:val="24"/>
        </w:rPr>
        <w:t>) финансовых органов бюджетов (консолидированных бюджетов), включаемых в баланс исполнения соответствующего консолидированного бюджета, и исключения взаимосвязанных показателей на основании данных сводных Справок (</w:t>
      </w:r>
      <w:hyperlink w:anchor="P7469" w:history="1">
        <w:r w:rsidRPr="00B43337">
          <w:rPr>
            <w:rFonts w:ascii="Times New Roman" w:hAnsi="Times New Roman" w:cs="Times New Roman"/>
            <w:color w:val="0000FF"/>
            <w:sz w:val="24"/>
            <w:szCs w:val="24"/>
          </w:rPr>
          <w:t>ф. 0503125</w:t>
        </w:r>
      </w:hyperlink>
      <w:r w:rsidRPr="00B43337">
        <w:rPr>
          <w:rFonts w:ascii="Times New Roman" w:hAnsi="Times New Roman" w:cs="Times New Roman"/>
          <w:sz w:val="24"/>
          <w:szCs w:val="24"/>
        </w:rPr>
        <w:t xml:space="preserve"> по кодам счетов 120551000, 120651000, 120711000, 120721000, 120731000, 130111000, 130121000, 130131000, 130251000), сформированных финансовыми органами.</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184. Показатели отражаются в отчете в разрезе данных консолидированного бюджета субъекта Российской Федерации и бюджета территориального государственного внебюджетного фонда (графы 3, 13), консолидированного бюджета субъекта Российской Федерации (графы 5, 15), бюджета субъекта Российской Федерации (графы 7, 17), бюджетов внутригородских муниципальных образований городов федерального значения (графы 8, 18), бюджетов городских округов, (графы 8, 19) бюджетов муниципальных районов (графы 10, 20), бюджетов городских и сельских поселений (графы 11, 21), бюджета территориального государственного внебюджетного фонда (графы 12, 22).</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Приказов Минфина России от 26.10.2012 </w:t>
      </w:r>
      <w:hyperlink r:id="rId771" w:history="1">
        <w:r w:rsidRPr="00B43337">
          <w:rPr>
            <w:rFonts w:ascii="Times New Roman" w:hAnsi="Times New Roman" w:cs="Times New Roman"/>
            <w:color w:val="0000FF"/>
            <w:sz w:val="24"/>
            <w:szCs w:val="24"/>
          </w:rPr>
          <w:t>N 138н</w:t>
        </w:r>
      </w:hyperlink>
      <w:r w:rsidRPr="00B43337">
        <w:rPr>
          <w:rFonts w:ascii="Times New Roman" w:hAnsi="Times New Roman" w:cs="Times New Roman"/>
          <w:sz w:val="24"/>
          <w:szCs w:val="24"/>
        </w:rPr>
        <w:t xml:space="preserve">, от 19.12.2014 </w:t>
      </w:r>
      <w:hyperlink r:id="rId772" w:history="1">
        <w:r w:rsidRPr="00B43337">
          <w:rPr>
            <w:rFonts w:ascii="Times New Roman" w:hAnsi="Times New Roman" w:cs="Times New Roman"/>
            <w:color w:val="0000FF"/>
            <w:sz w:val="24"/>
            <w:szCs w:val="24"/>
          </w:rPr>
          <w:t>N 157н</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185. В графах 3 - 12 "На начало года" показываются консолидированные данные о стоимости активов и обязательств, финансовом результате на начало года (вступительный баланс), которые должны соответствовать данным граф "На конец отчетного периода" предыдущего года (заключительный баланс), с учетом на начало отчетного года данных, изменивших показатели вступительного баланса в установленных законодательством Российской Федерации случаях.</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773"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группе граф "На начало года" отражаются: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исключен. - </w:t>
      </w:r>
      <w:hyperlink r:id="rId774"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3 - сумма показателей граф 5, 12, уменьшенная на показатель графы 4;</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775"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исключен. - </w:t>
      </w:r>
      <w:hyperlink r:id="rId776"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6 - по соответствующим кодам счетов суммы взаимосвязанных расчетов между консолидированным бюджетом субъекта Российской Федерации и бюджетом территориального государственного внебюджетного фонда на основании данных консолидированных Справок (</w:t>
      </w:r>
      <w:hyperlink w:anchor="P7469" w:history="1">
        <w:r w:rsidRPr="00B43337">
          <w:rPr>
            <w:rFonts w:ascii="Times New Roman" w:hAnsi="Times New Roman" w:cs="Times New Roman"/>
            <w:color w:val="0000FF"/>
            <w:sz w:val="24"/>
            <w:szCs w:val="24"/>
          </w:rPr>
          <w:t>ф. 0503125</w:t>
        </w:r>
      </w:hyperlink>
      <w:r w:rsidRPr="00B43337">
        <w:rPr>
          <w:rFonts w:ascii="Times New Roman" w:hAnsi="Times New Roman" w:cs="Times New Roman"/>
          <w:sz w:val="24"/>
          <w:szCs w:val="24"/>
        </w:rPr>
        <w:t xml:space="preserve"> по кодам счетов 120551000, 120651000, 120711000, 120721000, 120731000, 130111000, 130121000, 130131000, 130251000);</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исключен. - </w:t>
      </w:r>
      <w:hyperlink r:id="rId777"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5 - сумма показателей граф 7, 8, 9, 10, 11, уменьшенная на показатель графы 6;</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778"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исключен. - </w:t>
      </w:r>
      <w:hyperlink r:id="rId779"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6 - по соответствующим кодам счетов суммы взаимосвязанных расчетов между бюджетами, входящими в состав консолидированного бюджета субъекта Российской Федерации на основании данных консолидированных Справок (</w:t>
      </w:r>
      <w:hyperlink w:anchor="P7469" w:history="1">
        <w:r w:rsidRPr="00B43337">
          <w:rPr>
            <w:rFonts w:ascii="Times New Roman" w:hAnsi="Times New Roman" w:cs="Times New Roman"/>
            <w:color w:val="0000FF"/>
            <w:sz w:val="24"/>
            <w:szCs w:val="24"/>
          </w:rPr>
          <w:t>ф. 0503125</w:t>
        </w:r>
      </w:hyperlink>
      <w:r w:rsidRPr="00B43337">
        <w:rPr>
          <w:rFonts w:ascii="Times New Roman" w:hAnsi="Times New Roman" w:cs="Times New Roman"/>
          <w:sz w:val="24"/>
          <w:szCs w:val="24"/>
        </w:rPr>
        <w:t xml:space="preserve"> по кодам счетов 120551000, 120651000, 120711000, 120721000, 120731000, 130111000, 130121000, 130131000, 130251000);</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Приказов Минфина России от 29.12.2011 </w:t>
      </w:r>
      <w:hyperlink r:id="rId780" w:history="1">
        <w:r w:rsidRPr="00B43337">
          <w:rPr>
            <w:rFonts w:ascii="Times New Roman" w:hAnsi="Times New Roman" w:cs="Times New Roman"/>
            <w:color w:val="0000FF"/>
            <w:sz w:val="24"/>
            <w:szCs w:val="24"/>
          </w:rPr>
          <w:t>N 191н</w:t>
        </w:r>
      </w:hyperlink>
      <w:r w:rsidRPr="00B43337">
        <w:rPr>
          <w:rFonts w:ascii="Times New Roman" w:hAnsi="Times New Roman" w:cs="Times New Roman"/>
          <w:sz w:val="24"/>
          <w:szCs w:val="24"/>
        </w:rPr>
        <w:t xml:space="preserve">, от 26.10.2012 </w:t>
      </w:r>
      <w:hyperlink r:id="rId781" w:history="1">
        <w:r w:rsidRPr="00B43337">
          <w:rPr>
            <w:rFonts w:ascii="Times New Roman" w:hAnsi="Times New Roman" w:cs="Times New Roman"/>
            <w:color w:val="0000FF"/>
            <w:sz w:val="24"/>
            <w:szCs w:val="24"/>
          </w:rPr>
          <w:t>N 138н</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186. В графах 13 - 22 "На конец отчетного периода" показываются консолидированные данные о стоимости активов и обязательств, финансовом результате на 1 января года, следующего за отчетным, с учетом проведенных 31 декабря при завершении финансового года заключительных оборотов по счетам бюджетного учета.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782"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группе граф "На конец отчетного периода" отражаются: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исключен. - </w:t>
      </w:r>
      <w:hyperlink r:id="rId783"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13 - сумма показателей граф 14, 22, уменьшенная на показатель графы 14;</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784"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исключен. - </w:t>
      </w:r>
      <w:hyperlink r:id="rId785"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lastRenderedPageBreak/>
        <w:t>в графе 14 - по соответствующим кодам счетов суммы взаимосвязанных расчетов между консолидированным бюджетом субъекта Российской Федерации и бюджетом территориального государственного внебюджетного фонда на основании данных консолидированных Справок (</w:t>
      </w:r>
      <w:hyperlink w:anchor="P7469" w:history="1">
        <w:r w:rsidRPr="00B43337">
          <w:rPr>
            <w:rFonts w:ascii="Times New Roman" w:hAnsi="Times New Roman" w:cs="Times New Roman"/>
            <w:color w:val="0000FF"/>
            <w:sz w:val="24"/>
            <w:szCs w:val="24"/>
          </w:rPr>
          <w:t>ф. 0503125</w:t>
        </w:r>
      </w:hyperlink>
      <w:r w:rsidRPr="00B43337">
        <w:rPr>
          <w:rFonts w:ascii="Times New Roman" w:hAnsi="Times New Roman" w:cs="Times New Roman"/>
          <w:sz w:val="24"/>
          <w:szCs w:val="24"/>
        </w:rPr>
        <w:t xml:space="preserve"> по кодам счетов 120551000, 120651000, 120711000, 120721000, 120731000, 130111000, 130121000, 130131000, 130251000);</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786"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исключен. - </w:t>
      </w:r>
      <w:hyperlink r:id="rId787"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15 - сумма показателей граф 17, 18, 19, 20, 21, 22, уменьшенная на показатель графы 16;</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788"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исключен. - </w:t>
      </w:r>
      <w:hyperlink r:id="rId789"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16 - по соответствующим кодам счетов суммы взаимосвязанных расчетов между бюджетами, входящими в состав консолидированного бюджета субъекта Российской Федерации на основании данных консолидированных Справок (</w:t>
      </w:r>
      <w:hyperlink w:anchor="P7469" w:history="1">
        <w:r w:rsidRPr="00B43337">
          <w:rPr>
            <w:rFonts w:ascii="Times New Roman" w:hAnsi="Times New Roman" w:cs="Times New Roman"/>
            <w:color w:val="0000FF"/>
            <w:sz w:val="24"/>
            <w:szCs w:val="24"/>
          </w:rPr>
          <w:t>ф. 0503125</w:t>
        </w:r>
      </w:hyperlink>
      <w:r w:rsidRPr="00B43337">
        <w:rPr>
          <w:rFonts w:ascii="Times New Roman" w:hAnsi="Times New Roman" w:cs="Times New Roman"/>
          <w:sz w:val="24"/>
          <w:szCs w:val="24"/>
        </w:rPr>
        <w:t xml:space="preserve"> по кодам счетов 120551000, 120651000, 120711000, 120721000, 120731000, 130111000, 130121000, 130131000, 130251000);</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Приказов Минфина России от 29.12.2011 </w:t>
      </w:r>
      <w:hyperlink r:id="rId790" w:history="1">
        <w:r w:rsidRPr="00B43337">
          <w:rPr>
            <w:rFonts w:ascii="Times New Roman" w:hAnsi="Times New Roman" w:cs="Times New Roman"/>
            <w:color w:val="0000FF"/>
            <w:sz w:val="24"/>
            <w:szCs w:val="24"/>
          </w:rPr>
          <w:t>N 191н</w:t>
        </w:r>
      </w:hyperlink>
      <w:r w:rsidRPr="00B43337">
        <w:rPr>
          <w:rFonts w:ascii="Times New Roman" w:hAnsi="Times New Roman" w:cs="Times New Roman"/>
          <w:sz w:val="24"/>
          <w:szCs w:val="24"/>
        </w:rPr>
        <w:t xml:space="preserve">, от 26.10.2012 </w:t>
      </w:r>
      <w:hyperlink r:id="rId791" w:history="1">
        <w:r w:rsidRPr="00B43337">
          <w:rPr>
            <w:rFonts w:ascii="Times New Roman" w:hAnsi="Times New Roman" w:cs="Times New Roman"/>
            <w:color w:val="0000FF"/>
            <w:sz w:val="24"/>
            <w:szCs w:val="24"/>
          </w:rPr>
          <w:t>N 138н</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187. Показатели отражаются в отчете в разрезе бюджетной деятельности.</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792"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188. </w:t>
      </w:r>
      <w:hyperlink w:anchor="P23631" w:history="1">
        <w:r w:rsidRPr="00B43337">
          <w:rPr>
            <w:rFonts w:ascii="Times New Roman" w:hAnsi="Times New Roman" w:cs="Times New Roman"/>
            <w:color w:val="0000FF"/>
            <w:sz w:val="24"/>
            <w:szCs w:val="24"/>
          </w:rPr>
          <w:t>Справка</w:t>
        </w:r>
      </w:hyperlink>
      <w:r w:rsidRPr="00B43337">
        <w:rPr>
          <w:rFonts w:ascii="Times New Roman" w:hAnsi="Times New Roman" w:cs="Times New Roman"/>
          <w:sz w:val="24"/>
          <w:szCs w:val="24"/>
        </w:rPr>
        <w:t xml:space="preserve"> о наличии имущества и обязательств на забалансовых счетах в составе Баланса (ф. 0503320) формируется путем объединения итоговых показателей по забалансовым счетам бюджетного учета, отраженных в Справках в составе консолидированных Балансов (</w:t>
      </w:r>
      <w:hyperlink w:anchor="P4039" w:history="1">
        <w:r w:rsidRPr="00B43337">
          <w:rPr>
            <w:rFonts w:ascii="Times New Roman" w:hAnsi="Times New Roman" w:cs="Times New Roman"/>
            <w:color w:val="0000FF"/>
            <w:sz w:val="24"/>
            <w:szCs w:val="24"/>
          </w:rPr>
          <w:t>ф. ф. 0503120</w:t>
        </w:r>
      </w:hyperlink>
      <w:r w:rsidRPr="00B43337">
        <w:rPr>
          <w:rFonts w:ascii="Times New Roman" w:hAnsi="Times New Roman" w:cs="Times New Roman"/>
          <w:sz w:val="24"/>
          <w:szCs w:val="24"/>
        </w:rPr>
        <w:t xml:space="preserve">, </w:t>
      </w:r>
      <w:hyperlink w:anchor="P20117" w:history="1">
        <w:r w:rsidRPr="00B43337">
          <w:rPr>
            <w:rFonts w:ascii="Times New Roman" w:hAnsi="Times New Roman" w:cs="Times New Roman"/>
            <w:color w:val="0000FF"/>
            <w:sz w:val="24"/>
            <w:szCs w:val="24"/>
          </w:rPr>
          <w:t>0503320</w:t>
        </w:r>
      </w:hyperlink>
      <w:r w:rsidRPr="00B43337">
        <w:rPr>
          <w:rFonts w:ascii="Times New Roman" w:hAnsi="Times New Roman" w:cs="Times New Roman"/>
          <w:sz w:val="24"/>
          <w:szCs w:val="24"/>
        </w:rPr>
        <w:t>), включаемых в баланс исполнения соответствующего консолидированного бюджета.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189. В </w:t>
      </w:r>
      <w:hyperlink w:anchor="P20117" w:history="1">
        <w:r w:rsidRPr="00B43337">
          <w:rPr>
            <w:rFonts w:ascii="Times New Roman" w:hAnsi="Times New Roman" w:cs="Times New Roman"/>
            <w:color w:val="0000FF"/>
            <w:sz w:val="24"/>
            <w:szCs w:val="24"/>
          </w:rPr>
          <w:t>Таблице</w:t>
        </w:r>
      </w:hyperlink>
      <w:r w:rsidRPr="00B43337">
        <w:rPr>
          <w:rFonts w:ascii="Times New Roman" w:hAnsi="Times New Roman" w:cs="Times New Roman"/>
          <w:sz w:val="24"/>
          <w:szCs w:val="24"/>
        </w:rPr>
        <w:t xml:space="preserve"> консолидируемых расчетов в составе Баланса (ф. 0503320) указываются обобщенные показатели взаимосвязанных расчетов между бюджетами, входящими в состав консолидированного бюджета субъекта Российской Федерации и бюджета территориального государственного внебюджетного фонда.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793"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Таблица формируется путем суммирования одноименных показателей по одинаковым строкам и графам </w:t>
      </w:r>
      <w:hyperlink w:anchor="P20117" w:history="1">
        <w:r w:rsidRPr="00B43337">
          <w:rPr>
            <w:rFonts w:ascii="Times New Roman" w:hAnsi="Times New Roman" w:cs="Times New Roman"/>
            <w:color w:val="0000FF"/>
            <w:sz w:val="24"/>
            <w:szCs w:val="24"/>
          </w:rPr>
          <w:t>Таблицы</w:t>
        </w:r>
      </w:hyperlink>
      <w:r w:rsidRPr="00B43337">
        <w:rPr>
          <w:rFonts w:ascii="Times New Roman" w:hAnsi="Times New Roman" w:cs="Times New Roman"/>
          <w:sz w:val="24"/>
          <w:szCs w:val="24"/>
        </w:rPr>
        <w:t xml:space="preserve"> консолидируемых расчетов Балансов (ф. 0503320) финансовых органов соответствующих консолидированных бюджетов, включаемых в отчет об исполнении консолидированного бюджета субъекта Российской Федерации и бюджета территориального государственного внебюджетного фонда, и показателей консолидированных Справок (</w:t>
      </w:r>
      <w:hyperlink w:anchor="P7469" w:history="1">
        <w:r w:rsidRPr="00B43337">
          <w:rPr>
            <w:rFonts w:ascii="Times New Roman" w:hAnsi="Times New Roman" w:cs="Times New Roman"/>
            <w:color w:val="0000FF"/>
            <w:sz w:val="24"/>
            <w:szCs w:val="24"/>
          </w:rPr>
          <w:t>ф. 0503125</w:t>
        </w:r>
      </w:hyperlink>
      <w:r w:rsidRPr="00B43337">
        <w:rPr>
          <w:rFonts w:ascii="Times New Roman" w:hAnsi="Times New Roman" w:cs="Times New Roman"/>
          <w:sz w:val="24"/>
          <w:szCs w:val="24"/>
        </w:rPr>
        <w:t xml:space="preserve"> по кодам счетов 120551000, 120651000, 120711000, 120721000, 120731000, 130111000, 130121000, 130131000, 130251000) финансовых органов соответствующих бюджетов.</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794"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графах </w:t>
      </w:r>
      <w:hyperlink w:anchor="P20117" w:history="1">
        <w:r w:rsidRPr="00B43337">
          <w:rPr>
            <w:rFonts w:ascii="Times New Roman" w:hAnsi="Times New Roman" w:cs="Times New Roman"/>
            <w:color w:val="0000FF"/>
            <w:sz w:val="24"/>
            <w:szCs w:val="24"/>
          </w:rPr>
          <w:t>Таблицы</w:t>
        </w:r>
      </w:hyperlink>
      <w:r w:rsidRPr="00B43337">
        <w:rPr>
          <w:rFonts w:ascii="Times New Roman" w:hAnsi="Times New Roman" w:cs="Times New Roman"/>
          <w:sz w:val="24"/>
          <w:szCs w:val="24"/>
        </w:rPr>
        <w:t xml:space="preserve"> указываются обобщенные показатели поступлений взаимосвязанных расчетов соответственно в бюджет субъекта Российской Федерации (графа 3), бюджеты внутригородских муниципальных образований городов федерального значения (графа 4), бюджеты городских округов (графа 5), бюджеты муниципальных районов (графа 6), бюджеты городских и сельских поселений (графа 7), бюджет территориального государственного внебюджетного фонда (графа 8).</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795"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9 указывается сумма показателей граф 3, 4, 5, 6, 7, 8.</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строках </w:t>
      </w:r>
      <w:hyperlink w:anchor="P20117" w:history="1">
        <w:r w:rsidRPr="00B43337">
          <w:rPr>
            <w:rFonts w:ascii="Times New Roman" w:hAnsi="Times New Roman" w:cs="Times New Roman"/>
            <w:color w:val="0000FF"/>
            <w:sz w:val="24"/>
            <w:szCs w:val="24"/>
          </w:rPr>
          <w:t>Таблицы</w:t>
        </w:r>
      </w:hyperlink>
      <w:r w:rsidRPr="00B43337">
        <w:rPr>
          <w:rFonts w:ascii="Times New Roman" w:hAnsi="Times New Roman" w:cs="Times New Roman"/>
          <w:sz w:val="24"/>
          <w:szCs w:val="24"/>
        </w:rPr>
        <w:t xml:space="preserve"> указываются обобщенные показатели взаимосвязанных расчетов по соответствующим видам выбытий взаимосвязанных расчетов из бюджета субъекта Российской Федерации </w:t>
      </w:r>
      <w:hyperlink w:anchor="P20117" w:history="1">
        <w:r w:rsidRPr="00B43337">
          <w:rPr>
            <w:rFonts w:ascii="Times New Roman" w:hAnsi="Times New Roman" w:cs="Times New Roman"/>
            <w:color w:val="0000FF"/>
            <w:sz w:val="24"/>
            <w:szCs w:val="24"/>
          </w:rPr>
          <w:t>(строка 910)</w:t>
        </w:r>
      </w:hyperlink>
      <w:r w:rsidRPr="00B43337">
        <w:rPr>
          <w:rFonts w:ascii="Times New Roman" w:hAnsi="Times New Roman" w:cs="Times New Roman"/>
          <w:sz w:val="24"/>
          <w:szCs w:val="24"/>
        </w:rPr>
        <w:t xml:space="preserve">, бюджетов внутригородских муниципальных образований городов федерального значения </w:t>
      </w:r>
      <w:hyperlink w:anchor="P20117" w:history="1">
        <w:r w:rsidRPr="00B43337">
          <w:rPr>
            <w:rFonts w:ascii="Times New Roman" w:hAnsi="Times New Roman" w:cs="Times New Roman"/>
            <w:color w:val="0000FF"/>
            <w:sz w:val="24"/>
            <w:szCs w:val="24"/>
          </w:rPr>
          <w:t>(строка 920)</w:t>
        </w:r>
      </w:hyperlink>
      <w:r w:rsidRPr="00B43337">
        <w:rPr>
          <w:rFonts w:ascii="Times New Roman" w:hAnsi="Times New Roman" w:cs="Times New Roman"/>
          <w:sz w:val="24"/>
          <w:szCs w:val="24"/>
        </w:rPr>
        <w:t xml:space="preserve">, бюджетов городских округов </w:t>
      </w:r>
      <w:hyperlink w:anchor="P20117" w:history="1">
        <w:r w:rsidRPr="00B43337">
          <w:rPr>
            <w:rFonts w:ascii="Times New Roman" w:hAnsi="Times New Roman" w:cs="Times New Roman"/>
            <w:color w:val="0000FF"/>
            <w:sz w:val="24"/>
            <w:szCs w:val="24"/>
          </w:rPr>
          <w:t>(строка 930)</w:t>
        </w:r>
      </w:hyperlink>
      <w:r w:rsidRPr="00B43337">
        <w:rPr>
          <w:rFonts w:ascii="Times New Roman" w:hAnsi="Times New Roman" w:cs="Times New Roman"/>
          <w:sz w:val="24"/>
          <w:szCs w:val="24"/>
        </w:rPr>
        <w:t xml:space="preserve">, бюджетов муниципальных районов </w:t>
      </w:r>
      <w:hyperlink w:anchor="P20117" w:history="1">
        <w:r w:rsidRPr="00B43337">
          <w:rPr>
            <w:rFonts w:ascii="Times New Roman" w:hAnsi="Times New Roman" w:cs="Times New Roman"/>
            <w:color w:val="0000FF"/>
            <w:sz w:val="24"/>
            <w:szCs w:val="24"/>
          </w:rPr>
          <w:t>(строка 940)</w:t>
        </w:r>
      </w:hyperlink>
      <w:r w:rsidRPr="00B43337">
        <w:rPr>
          <w:rFonts w:ascii="Times New Roman" w:hAnsi="Times New Roman" w:cs="Times New Roman"/>
          <w:sz w:val="24"/>
          <w:szCs w:val="24"/>
        </w:rPr>
        <w:t xml:space="preserve">, бюджетов городских и сельских поселений </w:t>
      </w:r>
      <w:hyperlink w:anchor="P20117" w:history="1">
        <w:r w:rsidRPr="00B43337">
          <w:rPr>
            <w:rFonts w:ascii="Times New Roman" w:hAnsi="Times New Roman" w:cs="Times New Roman"/>
            <w:color w:val="0000FF"/>
            <w:sz w:val="24"/>
            <w:szCs w:val="24"/>
          </w:rPr>
          <w:t>(строка 950)</w:t>
        </w:r>
      </w:hyperlink>
      <w:r w:rsidRPr="00B43337">
        <w:rPr>
          <w:rFonts w:ascii="Times New Roman" w:hAnsi="Times New Roman" w:cs="Times New Roman"/>
          <w:sz w:val="24"/>
          <w:szCs w:val="24"/>
        </w:rPr>
        <w:t xml:space="preserve">, бюджета территориального государственного внебюджетного фонда </w:t>
      </w:r>
      <w:hyperlink w:anchor="P20117" w:history="1">
        <w:r w:rsidRPr="00B43337">
          <w:rPr>
            <w:rFonts w:ascii="Times New Roman" w:hAnsi="Times New Roman" w:cs="Times New Roman"/>
            <w:color w:val="0000FF"/>
            <w:sz w:val="24"/>
            <w:szCs w:val="24"/>
          </w:rPr>
          <w:t>(строка 960)</w:t>
        </w:r>
      </w:hyperlink>
      <w:r w:rsidRPr="00B43337">
        <w:rPr>
          <w:rFonts w:ascii="Times New Roman" w:hAnsi="Times New Roman" w:cs="Times New Roman"/>
          <w:sz w:val="24"/>
          <w:szCs w:val="24"/>
        </w:rPr>
        <w:t>.</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796"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190. Финансовый орган соответствующего консолидированного бюджета отражает показатели </w:t>
      </w:r>
      <w:hyperlink w:anchor="P20117" w:history="1">
        <w:r w:rsidRPr="00B43337">
          <w:rPr>
            <w:rFonts w:ascii="Times New Roman" w:hAnsi="Times New Roman" w:cs="Times New Roman"/>
            <w:color w:val="0000FF"/>
            <w:sz w:val="24"/>
            <w:szCs w:val="24"/>
          </w:rPr>
          <w:t>Таблицы</w:t>
        </w:r>
      </w:hyperlink>
      <w:r w:rsidRPr="00B43337">
        <w:rPr>
          <w:rFonts w:ascii="Times New Roman" w:hAnsi="Times New Roman" w:cs="Times New Roman"/>
          <w:sz w:val="24"/>
          <w:szCs w:val="24"/>
        </w:rPr>
        <w:t xml:space="preserve"> на основании показателей консолидированных Справок (</w:t>
      </w:r>
      <w:hyperlink w:anchor="P7469" w:history="1">
        <w:r w:rsidRPr="00B43337">
          <w:rPr>
            <w:rFonts w:ascii="Times New Roman" w:hAnsi="Times New Roman" w:cs="Times New Roman"/>
            <w:color w:val="0000FF"/>
            <w:sz w:val="24"/>
            <w:szCs w:val="24"/>
          </w:rPr>
          <w:t>ф. 0503125</w:t>
        </w:r>
      </w:hyperlink>
      <w:r w:rsidRPr="00B43337">
        <w:rPr>
          <w:rFonts w:ascii="Times New Roman" w:hAnsi="Times New Roman" w:cs="Times New Roman"/>
          <w:sz w:val="24"/>
          <w:szCs w:val="24"/>
        </w:rPr>
        <w:t xml:space="preserve"> по кодам счетов 120551000, 120651000, 120711000, 120721000, 120731000, 130111000, 130121000, 130131000, 130251000) финансовых органов соответствующих бюджетов на основании данных </w:t>
      </w:r>
      <w:r w:rsidRPr="00B43337">
        <w:rPr>
          <w:rFonts w:ascii="Times New Roman" w:hAnsi="Times New Roman" w:cs="Times New Roman"/>
          <w:sz w:val="24"/>
          <w:szCs w:val="24"/>
        </w:rPr>
        <w:lastRenderedPageBreak/>
        <w:t>графы 4 и кода элемента бюджета, указанного в коде бюджетной классификации Российской Федерации, отраженного в графе 5 Справок (ф. 0503125 по кодам счетов 120551000, 120651000, 120711000, 120721000, 120731000, 130111000, 130121000, 130131000, 130251000).</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797"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w:t>
      </w:r>
      <w:hyperlink w:anchor="P20117" w:history="1">
        <w:r w:rsidRPr="00B43337">
          <w:rPr>
            <w:rFonts w:ascii="Times New Roman" w:hAnsi="Times New Roman" w:cs="Times New Roman"/>
            <w:color w:val="0000FF"/>
            <w:sz w:val="24"/>
            <w:szCs w:val="24"/>
          </w:rPr>
          <w:t>строке 900</w:t>
        </w:r>
      </w:hyperlink>
      <w:r w:rsidRPr="00B43337">
        <w:rPr>
          <w:rFonts w:ascii="Times New Roman" w:hAnsi="Times New Roman" w:cs="Times New Roman"/>
          <w:sz w:val="24"/>
          <w:szCs w:val="24"/>
        </w:rPr>
        <w:t xml:space="preserve"> по соответствующим графам указывается сумма показателей </w:t>
      </w:r>
      <w:hyperlink w:anchor="P20117" w:history="1">
        <w:r w:rsidRPr="00B43337">
          <w:rPr>
            <w:rFonts w:ascii="Times New Roman" w:hAnsi="Times New Roman" w:cs="Times New Roman"/>
            <w:color w:val="0000FF"/>
            <w:sz w:val="24"/>
            <w:szCs w:val="24"/>
          </w:rPr>
          <w:t>строк 910</w:t>
        </w:r>
      </w:hyperlink>
      <w:r w:rsidRPr="00B43337">
        <w:rPr>
          <w:rFonts w:ascii="Times New Roman" w:hAnsi="Times New Roman" w:cs="Times New Roman"/>
          <w:sz w:val="24"/>
          <w:szCs w:val="24"/>
        </w:rPr>
        <w:t xml:space="preserve">, </w:t>
      </w:r>
      <w:hyperlink w:anchor="P20117" w:history="1">
        <w:r w:rsidRPr="00B43337">
          <w:rPr>
            <w:rFonts w:ascii="Times New Roman" w:hAnsi="Times New Roman" w:cs="Times New Roman"/>
            <w:color w:val="0000FF"/>
            <w:sz w:val="24"/>
            <w:szCs w:val="24"/>
          </w:rPr>
          <w:t>920</w:t>
        </w:r>
      </w:hyperlink>
      <w:r w:rsidRPr="00B43337">
        <w:rPr>
          <w:rFonts w:ascii="Times New Roman" w:hAnsi="Times New Roman" w:cs="Times New Roman"/>
          <w:sz w:val="24"/>
          <w:szCs w:val="24"/>
        </w:rPr>
        <w:t xml:space="preserve">, </w:t>
      </w:r>
      <w:hyperlink w:anchor="P20117" w:history="1">
        <w:r w:rsidRPr="00B43337">
          <w:rPr>
            <w:rFonts w:ascii="Times New Roman" w:hAnsi="Times New Roman" w:cs="Times New Roman"/>
            <w:color w:val="0000FF"/>
            <w:sz w:val="24"/>
            <w:szCs w:val="24"/>
          </w:rPr>
          <w:t>930</w:t>
        </w:r>
      </w:hyperlink>
      <w:r w:rsidRPr="00B43337">
        <w:rPr>
          <w:rFonts w:ascii="Times New Roman" w:hAnsi="Times New Roman" w:cs="Times New Roman"/>
          <w:sz w:val="24"/>
          <w:szCs w:val="24"/>
        </w:rPr>
        <w:t xml:space="preserve">, </w:t>
      </w:r>
      <w:hyperlink w:anchor="P20117" w:history="1">
        <w:r w:rsidRPr="00B43337">
          <w:rPr>
            <w:rFonts w:ascii="Times New Roman" w:hAnsi="Times New Roman" w:cs="Times New Roman"/>
            <w:color w:val="0000FF"/>
            <w:sz w:val="24"/>
            <w:szCs w:val="24"/>
          </w:rPr>
          <w:t>940</w:t>
        </w:r>
      </w:hyperlink>
      <w:r w:rsidRPr="00B43337">
        <w:rPr>
          <w:rFonts w:ascii="Times New Roman" w:hAnsi="Times New Roman" w:cs="Times New Roman"/>
          <w:sz w:val="24"/>
          <w:szCs w:val="24"/>
        </w:rPr>
        <w:t xml:space="preserve">, </w:t>
      </w:r>
      <w:hyperlink w:anchor="P20117" w:history="1">
        <w:r w:rsidRPr="00B43337">
          <w:rPr>
            <w:rFonts w:ascii="Times New Roman" w:hAnsi="Times New Roman" w:cs="Times New Roman"/>
            <w:color w:val="0000FF"/>
            <w:sz w:val="24"/>
            <w:szCs w:val="24"/>
          </w:rPr>
          <w:t>950</w:t>
        </w:r>
      </w:hyperlink>
      <w:r w:rsidRPr="00B43337">
        <w:rPr>
          <w:rFonts w:ascii="Times New Roman" w:hAnsi="Times New Roman" w:cs="Times New Roman"/>
          <w:sz w:val="24"/>
          <w:szCs w:val="24"/>
        </w:rPr>
        <w:t xml:space="preserve">, </w:t>
      </w:r>
      <w:hyperlink w:anchor="P20117" w:history="1">
        <w:r w:rsidRPr="00B43337">
          <w:rPr>
            <w:rFonts w:ascii="Times New Roman" w:hAnsi="Times New Roman" w:cs="Times New Roman"/>
            <w:color w:val="0000FF"/>
            <w:sz w:val="24"/>
            <w:szCs w:val="24"/>
          </w:rPr>
          <w:t>960</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Показатели графы 9 по видам активов должны соответствовать сумме показателей по идентичным видам активов, отраженным в графах 14, 16 Баланса (ф. 0503320).</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Приказов Минфина России от 29.12.2011 </w:t>
      </w:r>
      <w:hyperlink r:id="rId798" w:history="1">
        <w:r w:rsidRPr="00B43337">
          <w:rPr>
            <w:rFonts w:ascii="Times New Roman" w:hAnsi="Times New Roman" w:cs="Times New Roman"/>
            <w:color w:val="0000FF"/>
            <w:sz w:val="24"/>
            <w:szCs w:val="24"/>
          </w:rPr>
          <w:t>N 191н</w:t>
        </w:r>
      </w:hyperlink>
      <w:r w:rsidRPr="00B43337">
        <w:rPr>
          <w:rFonts w:ascii="Times New Roman" w:hAnsi="Times New Roman" w:cs="Times New Roman"/>
          <w:sz w:val="24"/>
          <w:szCs w:val="24"/>
        </w:rPr>
        <w:t xml:space="preserve">, от 26.10.2012 </w:t>
      </w:r>
      <w:hyperlink r:id="rId799" w:history="1">
        <w:r w:rsidRPr="00B43337">
          <w:rPr>
            <w:rFonts w:ascii="Times New Roman" w:hAnsi="Times New Roman" w:cs="Times New Roman"/>
            <w:color w:val="0000FF"/>
            <w:sz w:val="24"/>
            <w:szCs w:val="24"/>
          </w:rPr>
          <w:t>N 138н</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Порядок формирования Справки </w:t>
      </w:r>
      <w:hyperlink w:anchor="P3141" w:history="1">
        <w:r w:rsidRPr="00B43337">
          <w:rPr>
            <w:rFonts w:ascii="Times New Roman" w:hAnsi="Times New Roman" w:cs="Times New Roman"/>
            <w:color w:val="0000FF"/>
            <w:sz w:val="24"/>
            <w:szCs w:val="24"/>
          </w:rPr>
          <w:t>(ф. 0503110)</w:t>
        </w:r>
      </w:hyperlink>
      <w:r w:rsidRPr="00B43337">
        <w:rPr>
          <w:rFonts w:ascii="Times New Roman" w:hAnsi="Times New Roman" w:cs="Times New Roman"/>
          <w:sz w:val="24"/>
          <w:szCs w:val="24"/>
        </w:rPr>
        <w:t xml:space="preserve"> органом,</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уполномоченным на формирование бюджетной отчетности</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об исполнении соответствующего консолидированного бюджета</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191. Консолидированные Справки (ф. 0503110) к Балансу </w:t>
      </w:r>
      <w:hyperlink w:anchor="P20117" w:history="1">
        <w:r w:rsidRPr="00B43337">
          <w:rPr>
            <w:rFonts w:ascii="Times New Roman" w:hAnsi="Times New Roman" w:cs="Times New Roman"/>
            <w:color w:val="0000FF"/>
            <w:sz w:val="24"/>
            <w:szCs w:val="24"/>
          </w:rPr>
          <w:t>(ф. 0503320)</w:t>
        </w:r>
      </w:hyperlink>
      <w:r w:rsidRPr="00B43337">
        <w:rPr>
          <w:rFonts w:ascii="Times New Roman" w:hAnsi="Times New Roman" w:cs="Times New Roman"/>
          <w:sz w:val="24"/>
          <w:szCs w:val="24"/>
        </w:rPr>
        <w:t xml:space="preserve"> формируются на основании консолидированных Справок (ф. 0503110) к Балансам (</w:t>
      </w:r>
      <w:hyperlink w:anchor="P4039" w:history="1">
        <w:r w:rsidRPr="00B43337">
          <w:rPr>
            <w:rFonts w:ascii="Times New Roman" w:hAnsi="Times New Roman" w:cs="Times New Roman"/>
            <w:color w:val="0000FF"/>
            <w:sz w:val="24"/>
            <w:szCs w:val="24"/>
          </w:rPr>
          <w:t>ф. 0503120</w:t>
        </w:r>
      </w:hyperlink>
      <w:r w:rsidRPr="00B43337">
        <w:rPr>
          <w:rFonts w:ascii="Times New Roman" w:hAnsi="Times New Roman" w:cs="Times New Roman"/>
          <w:sz w:val="24"/>
          <w:szCs w:val="24"/>
        </w:rPr>
        <w:t xml:space="preserve">, </w:t>
      </w:r>
      <w:hyperlink w:anchor="P20117" w:history="1">
        <w:r w:rsidRPr="00B43337">
          <w:rPr>
            <w:rFonts w:ascii="Times New Roman" w:hAnsi="Times New Roman" w:cs="Times New Roman"/>
            <w:color w:val="0000FF"/>
            <w:sz w:val="24"/>
            <w:szCs w:val="24"/>
          </w:rPr>
          <w:t>ф. 0503320</w:t>
        </w:r>
      </w:hyperlink>
      <w:r w:rsidRPr="00B43337">
        <w:rPr>
          <w:rFonts w:ascii="Times New Roman" w:hAnsi="Times New Roman" w:cs="Times New Roman"/>
          <w:sz w:val="24"/>
          <w:szCs w:val="24"/>
        </w:rPr>
        <w:t xml:space="preserve">), финансовых органов соответствующих бюджетов (консолидированных бюджетов), включаемых в баланс исполнения соответствующего консолидированного бюджета, раздельно к графе 13 и к графе 15 Баланса (ф. 0503320) путем выверки и суммирования одноименных показателей, отражаемых в </w:t>
      </w:r>
      <w:hyperlink w:anchor="P3174" w:history="1">
        <w:r w:rsidRPr="00B43337">
          <w:rPr>
            <w:rFonts w:ascii="Times New Roman" w:hAnsi="Times New Roman" w:cs="Times New Roman"/>
            <w:color w:val="0000FF"/>
            <w:sz w:val="24"/>
            <w:szCs w:val="24"/>
          </w:rPr>
          <w:t>разделе 1</w:t>
        </w:r>
      </w:hyperlink>
      <w:r w:rsidRPr="00B43337">
        <w:rPr>
          <w:rFonts w:ascii="Times New Roman" w:hAnsi="Times New Roman" w:cs="Times New Roman"/>
          <w:sz w:val="24"/>
          <w:szCs w:val="24"/>
        </w:rPr>
        <w:t xml:space="preserve"> в графах 2 - 7 по соответствующим номерам счетов бюджетного учета, и исключения взаимосвязанных показателей на основании данных сводных Справок (</w:t>
      </w:r>
      <w:hyperlink w:anchor="P7469" w:history="1">
        <w:r w:rsidRPr="00B43337">
          <w:rPr>
            <w:rFonts w:ascii="Times New Roman" w:hAnsi="Times New Roman" w:cs="Times New Roman"/>
            <w:color w:val="0000FF"/>
            <w:sz w:val="24"/>
            <w:szCs w:val="24"/>
          </w:rPr>
          <w:t>ф. 0503125</w:t>
        </w:r>
      </w:hyperlink>
      <w:r w:rsidRPr="00B43337">
        <w:rPr>
          <w:rFonts w:ascii="Times New Roman" w:hAnsi="Times New Roman" w:cs="Times New Roman"/>
          <w:sz w:val="24"/>
          <w:szCs w:val="24"/>
        </w:rPr>
        <w:t xml:space="preserve"> по кодам КОСГУ 151, 251, 540, 640, 710, 810) финансовых органов соответствующих бюджетов (консолидированных бюджетов), включаемых в баланс исполнения соответствующего консолидированного бюджета.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800"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hyperlink w:anchor="P3262" w:history="1">
        <w:r w:rsidRPr="00B43337">
          <w:rPr>
            <w:rFonts w:ascii="Times New Roman" w:hAnsi="Times New Roman" w:cs="Times New Roman"/>
            <w:color w:val="0000FF"/>
            <w:sz w:val="24"/>
            <w:szCs w:val="24"/>
          </w:rPr>
          <w:t>Раздел 2</w:t>
        </w:r>
      </w:hyperlink>
      <w:r w:rsidRPr="00B43337">
        <w:rPr>
          <w:rFonts w:ascii="Times New Roman" w:hAnsi="Times New Roman" w:cs="Times New Roman"/>
          <w:sz w:val="24"/>
          <w:szCs w:val="24"/>
        </w:rPr>
        <w:t xml:space="preserve"> Справки (ф. 0503110) не заполняется.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192. При составлении Справки (ф. 0503110) к графе 13 Баланса </w:t>
      </w:r>
      <w:hyperlink w:anchor="P20117" w:history="1">
        <w:r w:rsidRPr="00B43337">
          <w:rPr>
            <w:rFonts w:ascii="Times New Roman" w:hAnsi="Times New Roman" w:cs="Times New Roman"/>
            <w:color w:val="0000FF"/>
            <w:sz w:val="24"/>
            <w:szCs w:val="24"/>
          </w:rPr>
          <w:t>(ф. 0503320)</w:t>
        </w:r>
      </w:hyperlink>
      <w:r w:rsidRPr="00B43337">
        <w:rPr>
          <w:rFonts w:ascii="Times New Roman" w:hAnsi="Times New Roman" w:cs="Times New Roman"/>
          <w:sz w:val="24"/>
          <w:szCs w:val="24"/>
        </w:rPr>
        <w:t xml:space="preserve"> об исполнении соответствующего консолидированного бюджета подлежат взаимному исключению:</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801"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обороты по счетам 140120251 "Расходы на перечисления другим бюджетам бюджетной системы Российской Федерации", 140110151 "Доходы от поступлений от других бюджетов бюджетной системы Российской Федерации" по данным консолидированной Справки (ф. 0503110) к Балансу </w:t>
      </w:r>
      <w:hyperlink w:anchor="P20117" w:history="1">
        <w:r w:rsidRPr="00B43337">
          <w:rPr>
            <w:rFonts w:ascii="Times New Roman" w:hAnsi="Times New Roman" w:cs="Times New Roman"/>
            <w:color w:val="0000FF"/>
            <w:sz w:val="24"/>
            <w:szCs w:val="24"/>
          </w:rPr>
          <w:t>(ф. 0503320)</w:t>
        </w:r>
      </w:hyperlink>
      <w:r w:rsidRPr="00B43337">
        <w:rPr>
          <w:rFonts w:ascii="Times New Roman" w:hAnsi="Times New Roman" w:cs="Times New Roman"/>
          <w:sz w:val="24"/>
          <w:szCs w:val="24"/>
        </w:rPr>
        <w:t xml:space="preserve"> финансового органа соответствующего бюджета, формирующего отчет об исполнении соответствующего консолидированного бюджета и по данным консолидированной Справки (ф. 0503110) к Балансу (ф. 0503320) финансового органа территориального государственного внебюджетного фонда, включаемого в баланс исполнения соответствующего консолидированного бюджета, в сумме расчетов по безвозмездной передаче (получению) финансовых, нефинансовых активов и обязательств между учреждениями консолидированного бюджета субъекта Российской Федерации и бюджета территориального государственного внебюджетного фонда на основании данных </w:t>
      </w:r>
      <w:hyperlink w:anchor="P7469" w:history="1">
        <w:r w:rsidRPr="00B43337">
          <w:rPr>
            <w:rFonts w:ascii="Times New Roman" w:hAnsi="Times New Roman" w:cs="Times New Roman"/>
            <w:color w:val="0000FF"/>
            <w:sz w:val="24"/>
            <w:szCs w:val="24"/>
          </w:rPr>
          <w:t>строки</w:t>
        </w:r>
      </w:hyperlink>
      <w:r w:rsidRPr="00B43337">
        <w:rPr>
          <w:rFonts w:ascii="Times New Roman" w:hAnsi="Times New Roman" w:cs="Times New Roman"/>
          <w:sz w:val="24"/>
          <w:szCs w:val="24"/>
        </w:rPr>
        <w:t xml:space="preserve"> "неденежные расчеты" Справок (ф. 0503125 по кодам КОСГУ 151, 251);</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802"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обороты по счетам 140120231 "Расходы на обслуживание внутреннего долга", 140110120 "Доходы от собственности", 140110140 "Доходы от сумм принудительного изъятия" по данным консолидированной Справки (ф. 0503110) к Балансу </w:t>
      </w:r>
      <w:hyperlink w:anchor="P4039" w:history="1">
        <w:r w:rsidRPr="00B43337">
          <w:rPr>
            <w:rFonts w:ascii="Times New Roman" w:hAnsi="Times New Roman" w:cs="Times New Roman"/>
            <w:color w:val="0000FF"/>
            <w:sz w:val="24"/>
            <w:szCs w:val="24"/>
          </w:rPr>
          <w:t>(ф. 0503120)</w:t>
        </w:r>
      </w:hyperlink>
      <w:r w:rsidRPr="00B43337">
        <w:rPr>
          <w:rFonts w:ascii="Times New Roman" w:hAnsi="Times New Roman" w:cs="Times New Roman"/>
          <w:sz w:val="24"/>
          <w:szCs w:val="24"/>
        </w:rPr>
        <w:t xml:space="preserve"> финансового органа соответствующего бюджета, формирующего отчет об исполнении соответствующего консолидированного бюджета и по данным консолидированной Справки (ф. 0503110) к Балансу </w:t>
      </w:r>
      <w:hyperlink w:anchor="P20117" w:history="1">
        <w:r w:rsidRPr="00B43337">
          <w:rPr>
            <w:rFonts w:ascii="Times New Roman" w:hAnsi="Times New Roman" w:cs="Times New Roman"/>
            <w:color w:val="0000FF"/>
            <w:sz w:val="24"/>
            <w:szCs w:val="24"/>
          </w:rPr>
          <w:t>(ф. 0503320)</w:t>
        </w:r>
      </w:hyperlink>
      <w:r w:rsidRPr="00B43337">
        <w:rPr>
          <w:rFonts w:ascii="Times New Roman" w:hAnsi="Times New Roman" w:cs="Times New Roman"/>
          <w:sz w:val="24"/>
          <w:szCs w:val="24"/>
        </w:rPr>
        <w:t xml:space="preserve"> финансового органа территориального государственного внебюджетного фонда, включаемого в баланс исполнения соответствующего консолидированного бюджета, в сумме расчетов по обслуживанию внутренних долговых обязательств, в том числе процентам, штрафам, пеням между консолидированным бюджетом субъекта Российской Федерации и бюджетом территориального государственного внебюджетного фонда на основании данных </w:t>
      </w:r>
      <w:hyperlink w:anchor="P7469" w:history="1">
        <w:r w:rsidRPr="00B43337">
          <w:rPr>
            <w:rFonts w:ascii="Times New Roman" w:hAnsi="Times New Roman" w:cs="Times New Roman"/>
            <w:color w:val="0000FF"/>
            <w:sz w:val="24"/>
            <w:szCs w:val="24"/>
          </w:rPr>
          <w:t>строки</w:t>
        </w:r>
      </w:hyperlink>
      <w:r w:rsidRPr="00B43337">
        <w:rPr>
          <w:rFonts w:ascii="Times New Roman" w:hAnsi="Times New Roman" w:cs="Times New Roman"/>
          <w:sz w:val="24"/>
          <w:szCs w:val="24"/>
        </w:rPr>
        <w:t xml:space="preserve"> "неденежные расчеты" Справок (ф. 0503125 по кодам КОСГУ 540, 640, 710, 810).</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803"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lastRenderedPageBreak/>
        <w:t xml:space="preserve">193. При составлении Справки (ф. 0503110) к графе 15 Баланса </w:t>
      </w:r>
      <w:hyperlink w:anchor="P20117" w:history="1">
        <w:r w:rsidRPr="00B43337">
          <w:rPr>
            <w:rFonts w:ascii="Times New Roman" w:hAnsi="Times New Roman" w:cs="Times New Roman"/>
            <w:color w:val="0000FF"/>
            <w:sz w:val="24"/>
            <w:szCs w:val="24"/>
          </w:rPr>
          <w:t>(ф. 0503320)</w:t>
        </w:r>
      </w:hyperlink>
      <w:r w:rsidRPr="00B43337">
        <w:rPr>
          <w:rFonts w:ascii="Times New Roman" w:hAnsi="Times New Roman" w:cs="Times New Roman"/>
          <w:sz w:val="24"/>
          <w:szCs w:val="24"/>
        </w:rPr>
        <w:t xml:space="preserve"> об исполнении соответствующего консолидированного бюджета подлежат взаимному исключению:</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804"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обороты по счетам 140120251 "Расходы на перечисления другим бюджетам бюджетной системы Российской Федерации", 140110151 "Доходы от поступлений от других бюджетов бюджетной системы Российской Федерации" по данным консолидированной Справки (ф. 0503110) к Балансу </w:t>
      </w:r>
      <w:hyperlink w:anchor="P4039" w:history="1">
        <w:r w:rsidRPr="00B43337">
          <w:rPr>
            <w:rFonts w:ascii="Times New Roman" w:hAnsi="Times New Roman" w:cs="Times New Roman"/>
            <w:color w:val="0000FF"/>
            <w:sz w:val="24"/>
            <w:szCs w:val="24"/>
          </w:rPr>
          <w:t>(ф. 0503120)</w:t>
        </w:r>
      </w:hyperlink>
      <w:r w:rsidRPr="00B43337">
        <w:rPr>
          <w:rFonts w:ascii="Times New Roman" w:hAnsi="Times New Roman" w:cs="Times New Roman"/>
          <w:sz w:val="24"/>
          <w:szCs w:val="24"/>
        </w:rPr>
        <w:t xml:space="preserve"> финансового органа соответствующего бюджета, формирующего отчет об исполнении соответствующего консолидированного бюджета, и по данным Справок (ф. 0503110) к Балансам (</w:t>
      </w:r>
      <w:hyperlink w:anchor="P4039" w:history="1">
        <w:r w:rsidRPr="00B43337">
          <w:rPr>
            <w:rFonts w:ascii="Times New Roman" w:hAnsi="Times New Roman" w:cs="Times New Roman"/>
            <w:color w:val="0000FF"/>
            <w:sz w:val="24"/>
            <w:szCs w:val="24"/>
          </w:rPr>
          <w:t>ф. ф. 0503120</w:t>
        </w:r>
      </w:hyperlink>
      <w:r w:rsidRPr="00B43337">
        <w:rPr>
          <w:rFonts w:ascii="Times New Roman" w:hAnsi="Times New Roman" w:cs="Times New Roman"/>
          <w:sz w:val="24"/>
          <w:szCs w:val="24"/>
        </w:rPr>
        <w:t xml:space="preserve">, </w:t>
      </w:r>
      <w:hyperlink w:anchor="P20117" w:history="1">
        <w:r w:rsidRPr="00B43337">
          <w:rPr>
            <w:rFonts w:ascii="Times New Roman" w:hAnsi="Times New Roman" w:cs="Times New Roman"/>
            <w:color w:val="0000FF"/>
            <w:sz w:val="24"/>
            <w:szCs w:val="24"/>
          </w:rPr>
          <w:t>0503320</w:t>
        </w:r>
      </w:hyperlink>
      <w:r w:rsidRPr="00B43337">
        <w:rPr>
          <w:rFonts w:ascii="Times New Roman" w:hAnsi="Times New Roman" w:cs="Times New Roman"/>
          <w:sz w:val="24"/>
          <w:szCs w:val="24"/>
        </w:rPr>
        <w:t xml:space="preserve">) финансовых органов бюджетов, включаемых в баланс исполнения соответствующего консолидированного бюджета, в сумме расчетов по безвозмездной передаче (получению) финансовых, нефинансовых активов и обязательств между учреждениями бюджетов разных уровней, включаемых в отчет об исполнении соответствующего консолидированного бюджета на основании данных </w:t>
      </w:r>
      <w:hyperlink w:anchor="P7469" w:history="1">
        <w:r w:rsidRPr="00B43337">
          <w:rPr>
            <w:rFonts w:ascii="Times New Roman" w:hAnsi="Times New Roman" w:cs="Times New Roman"/>
            <w:color w:val="0000FF"/>
            <w:sz w:val="24"/>
            <w:szCs w:val="24"/>
          </w:rPr>
          <w:t>строки</w:t>
        </w:r>
      </w:hyperlink>
      <w:r w:rsidRPr="00B43337">
        <w:rPr>
          <w:rFonts w:ascii="Times New Roman" w:hAnsi="Times New Roman" w:cs="Times New Roman"/>
          <w:sz w:val="24"/>
          <w:szCs w:val="24"/>
        </w:rPr>
        <w:t xml:space="preserve"> "неденежные расчеты" Справок (ф. 0503125 по кодам КОСГУ 151, 251);</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805"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обороты по счетам 140120231 "Расходы на обслуживание внутреннего долга", 140110120 "Доходы от собственности", 140110140 "Доходы от сумм принудительного изъятия" по данным консолидированной Справки (ф. 0503110) к Балансу </w:t>
      </w:r>
      <w:hyperlink w:anchor="P4039" w:history="1">
        <w:r w:rsidRPr="00B43337">
          <w:rPr>
            <w:rFonts w:ascii="Times New Roman" w:hAnsi="Times New Roman" w:cs="Times New Roman"/>
            <w:color w:val="0000FF"/>
            <w:sz w:val="24"/>
            <w:szCs w:val="24"/>
          </w:rPr>
          <w:t>(ф. 0503120)</w:t>
        </w:r>
      </w:hyperlink>
      <w:r w:rsidRPr="00B43337">
        <w:rPr>
          <w:rFonts w:ascii="Times New Roman" w:hAnsi="Times New Roman" w:cs="Times New Roman"/>
          <w:sz w:val="24"/>
          <w:szCs w:val="24"/>
        </w:rPr>
        <w:t xml:space="preserve"> финансового органа соответствующего бюджета, формирующего отчет об исполнении соответствующего консолидированного бюджета, и по данным Справок (ф. 0503110) к Балансам (</w:t>
      </w:r>
      <w:hyperlink w:anchor="P4039" w:history="1">
        <w:r w:rsidRPr="00B43337">
          <w:rPr>
            <w:rFonts w:ascii="Times New Roman" w:hAnsi="Times New Roman" w:cs="Times New Roman"/>
            <w:color w:val="0000FF"/>
            <w:sz w:val="24"/>
            <w:szCs w:val="24"/>
          </w:rPr>
          <w:t>ф. ф. 0503120</w:t>
        </w:r>
      </w:hyperlink>
      <w:r w:rsidRPr="00B43337">
        <w:rPr>
          <w:rFonts w:ascii="Times New Roman" w:hAnsi="Times New Roman" w:cs="Times New Roman"/>
          <w:sz w:val="24"/>
          <w:szCs w:val="24"/>
        </w:rPr>
        <w:t xml:space="preserve">, </w:t>
      </w:r>
      <w:hyperlink w:anchor="P20117" w:history="1">
        <w:r w:rsidRPr="00B43337">
          <w:rPr>
            <w:rFonts w:ascii="Times New Roman" w:hAnsi="Times New Roman" w:cs="Times New Roman"/>
            <w:color w:val="0000FF"/>
            <w:sz w:val="24"/>
            <w:szCs w:val="24"/>
          </w:rPr>
          <w:t>0503320</w:t>
        </w:r>
      </w:hyperlink>
      <w:r w:rsidRPr="00B43337">
        <w:rPr>
          <w:rFonts w:ascii="Times New Roman" w:hAnsi="Times New Roman" w:cs="Times New Roman"/>
          <w:sz w:val="24"/>
          <w:szCs w:val="24"/>
        </w:rPr>
        <w:t xml:space="preserve">) финансовых органов бюджетов, включаемых в баланс исполнения соответствующего консолидированного бюджета, в сумме расчетов по обслуживанию внутренних долговых обязательств в части процентов, штрафов, пеней между бюджетами разных уровней, включаемыми в отчет об исполнении соответствующего консолидированного бюджета на основании данных </w:t>
      </w:r>
      <w:hyperlink w:anchor="P7469" w:history="1">
        <w:r w:rsidRPr="00B43337">
          <w:rPr>
            <w:rFonts w:ascii="Times New Roman" w:hAnsi="Times New Roman" w:cs="Times New Roman"/>
            <w:color w:val="0000FF"/>
            <w:sz w:val="24"/>
            <w:szCs w:val="24"/>
          </w:rPr>
          <w:t>строки</w:t>
        </w:r>
      </w:hyperlink>
      <w:r w:rsidRPr="00B43337">
        <w:rPr>
          <w:rFonts w:ascii="Times New Roman" w:hAnsi="Times New Roman" w:cs="Times New Roman"/>
          <w:sz w:val="24"/>
          <w:szCs w:val="24"/>
        </w:rPr>
        <w:t xml:space="preserve"> "неденежные расчеты" сводных Справок (ф. 0503125 по кодам КОСГУ 540, 640, 710, 810).</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806"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Консолидированный отчет о финансовых результатах</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деятельности </w:t>
      </w:r>
      <w:hyperlink w:anchor="P25793" w:history="1">
        <w:r w:rsidRPr="00B43337">
          <w:rPr>
            <w:rFonts w:ascii="Times New Roman" w:hAnsi="Times New Roman" w:cs="Times New Roman"/>
            <w:color w:val="0000FF"/>
            <w:sz w:val="24"/>
            <w:szCs w:val="24"/>
          </w:rPr>
          <w:t>(ф. 0503321)</w:t>
        </w:r>
      </w:hyperlink>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194. Отчет (ф. 0503321) формируется путем суммирования одноименных показателей по одинаковым строкам и графам Отчетов (</w:t>
      </w:r>
      <w:hyperlink w:anchor="P5783" w:history="1">
        <w:r w:rsidRPr="00B43337">
          <w:rPr>
            <w:rFonts w:ascii="Times New Roman" w:hAnsi="Times New Roman" w:cs="Times New Roman"/>
            <w:color w:val="0000FF"/>
            <w:sz w:val="24"/>
            <w:szCs w:val="24"/>
          </w:rPr>
          <w:t>ф. ф. 0503121</w:t>
        </w:r>
      </w:hyperlink>
      <w:r w:rsidRPr="00B43337">
        <w:rPr>
          <w:rFonts w:ascii="Times New Roman" w:hAnsi="Times New Roman" w:cs="Times New Roman"/>
          <w:sz w:val="24"/>
          <w:szCs w:val="24"/>
        </w:rPr>
        <w:t xml:space="preserve">, </w:t>
      </w:r>
      <w:hyperlink w:anchor="P25793" w:history="1">
        <w:r w:rsidRPr="00B43337">
          <w:rPr>
            <w:rFonts w:ascii="Times New Roman" w:hAnsi="Times New Roman" w:cs="Times New Roman"/>
            <w:color w:val="0000FF"/>
            <w:sz w:val="24"/>
            <w:szCs w:val="24"/>
          </w:rPr>
          <w:t>0503321</w:t>
        </w:r>
      </w:hyperlink>
      <w:r w:rsidRPr="00B43337">
        <w:rPr>
          <w:rFonts w:ascii="Times New Roman" w:hAnsi="Times New Roman" w:cs="Times New Roman"/>
          <w:sz w:val="24"/>
          <w:szCs w:val="24"/>
        </w:rPr>
        <w:t>) финансовых органов соответствующих бюджетов (консолидированных бюджетов), включаемых в консолидированный отчет о финансовых результатах деятельности, и исключения взаимосвязанных показателей на основании данных консолидированных Справок (</w:t>
      </w:r>
      <w:hyperlink w:anchor="P7469" w:history="1">
        <w:r w:rsidRPr="00B43337">
          <w:rPr>
            <w:rFonts w:ascii="Times New Roman" w:hAnsi="Times New Roman" w:cs="Times New Roman"/>
            <w:color w:val="0000FF"/>
            <w:sz w:val="24"/>
            <w:szCs w:val="24"/>
          </w:rPr>
          <w:t>ф. 0503125</w:t>
        </w:r>
      </w:hyperlink>
      <w:r w:rsidRPr="00B43337">
        <w:rPr>
          <w:rFonts w:ascii="Times New Roman" w:hAnsi="Times New Roman" w:cs="Times New Roman"/>
          <w:sz w:val="24"/>
          <w:szCs w:val="24"/>
        </w:rPr>
        <w:t xml:space="preserve"> по кодам КОСГУ 151, 251, 540, 640, 710, 810, 830, по кодам счетов 120551560(660), 120651560(660), сформированных финансовыми органами соответствующих бюджетов.</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195. Показатели отражаются в отчете в разрезе данных консолидированного бюджета субъекта Российской Федерации и территориального государственного внебюджетного фонда (графы 4), консолидированного бюджета субъекта Российской Федерации (графы 6), бюджета субъекта Российской Федерации (графы 8), бюджетов внутригородских муниципальных образований городов федерального значения (графы 9), бюджетов городских округов (графы 10), бюджетов муниципальных районов (графы 11), бюджетов городских и сельских поселений (графы 12), бюджета территориального государственного внебюджетного фонда (графы 13).</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Приказов Минфина России от 29.12.2011 </w:t>
      </w:r>
      <w:hyperlink r:id="rId807" w:history="1">
        <w:r w:rsidRPr="00B43337">
          <w:rPr>
            <w:rFonts w:ascii="Times New Roman" w:hAnsi="Times New Roman" w:cs="Times New Roman"/>
            <w:color w:val="0000FF"/>
            <w:sz w:val="24"/>
            <w:szCs w:val="24"/>
          </w:rPr>
          <w:t>N 191н</w:t>
        </w:r>
      </w:hyperlink>
      <w:r w:rsidRPr="00B43337">
        <w:rPr>
          <w:rFonts w:ascii="Times New Roman" w:hAnsi="Times New Roman" w:cs="Times New Roman"/>
          <w:sz w:val="24"/>
          <w:szCs w:val="24"/>
        </w:rPr>
        <w:t xml:space="preserve">, от 26.10.2012 </w:t>
      </w:r>
      <w:hyperlink r:id="rId808" w:history="1">
        <w:r w:rsidRPr="00B43337">
          <w:rPr>
            <w:rFonts w:ascii="Times New Roman" w:hAnsi="Times New Roman" w:cs="Times New Roman"/>
            <w:color w:val="0000FF"/>
            <w:sz w:val="24"/>
            <w:szCs w:val="24"/>
          </w:rPr>
          <w:t>N 138н</w:t>
        </w:r>
      </w:hyperlink>
      <w:r w:rsidRPr="00B43337">
        <w:rPr>
          <w:rFonts w:ascii="Times New Roman" w:hAnsi="Times New Roman" w:cs="Times New Roman"/>
          <w:sz w:val="24"/>
          <w:szCs w:val="24"/>
        </w:rPr>
        <w:t xml:space="preserve">, от 19.12.2014 </w:t>
      </w:r>
      <w:hyperlink r:id="rId809" w:history="1">
        <w:r w:rsidRPr="00B43337">
          <w:rPr>
            <w:rFonts w:ascii="Times New Roman" w:hAnsi="Times New Roman" w:cs="Times New Roman"/>
            <w:color w:val="0000FF"/>
            <w:sz w:val="24"/>
            <w:szCs w:val="24"/>
          </w:rPr>
          <w:t>N 157н</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исключен. - </w:t>
      </w:r>
      <w:hyperlink r:id="rId810"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Отчете (ф. 0503321) отражаются: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исключен. - </w:t>
      </w:r>
      <w:hyperlink r:id="rId811"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4 - сумма показателей граф 6, 13, уменьшенная на показатель графы 5;</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Приказов Минфина России от 29.12.2011 </w:t>
      </w:r>
      <w:hyperlink r:id="rId812" w:history="1">
        <w:r w:rsidRPr="00B43337">
          <w:rPr>
            <w:rFonts w:ascii="Times New Roman" w:hAnsi="Times New Roman" w:cs="Times New Roman"/>
            <w:color w:val="0000FF"/>
            <w:sz w:val="24"/>
            <w:szCs w:val="24"/>
          </w:rPr>
          <w:t>N 191н</w:t>
        </w:r>
      </w:hyperlink>
      <w:r w:rsidRPr="00B43337">
        <w:rPr>
          <w:rFonts w:ascii="Times New Roman" w:hAnsi="Times New Roman" w:cs="Times New Roman"/>
          <w:sz w:val="24"/>
          <w:szCs w:val="24"/>
        </w:rPr>
        <w:t xml:space="preserve">, от 26.10.2012 </w:t>
      </w:r>
      <w:hyperlink r:id="rId813" w:history="1">
        <w:r w:rsidRPr="00B43337">
          <w:rPr>
            <w:rFonts w:ascii="Times New Roman" w:hAnsi="Times New Roman" w:cs="Times New Roman"/>
            <w:color w:val="0000FF"/>
            <w:sz w:val="24"/>
            <w:szCs w:val="24"/>
          </w:rPr>
          <w:t>N 138н</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исключен. - </w:t>
      </w:r>
      <w:hyperlink r:id="rId814"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графе 5 - по соответствующим кодам КОСГУ суммы взаимосвязанных расчетов между </w:t>
      </w:r>
      <w:r w:rsidRPr="00B43337">
        <w:rPr>
          <w:rFonts w:ascii="Times New Roman" w:hAnsi="Times New Roman" w:cs="Times New Roman"/>
          <w:sz w:val="24"/>
          <w:szCs w:val="24"/>
        </w:rPr>
        <w:lastRenderedPageBreak/>
        <w:t>консолидированным бюджетом субъекта Российской Федерации и бюджетом территориального государственного внебюджетного фонда на основании данных консолидированных Справок (</w:t>
      </w:r>
      <w:hyperlink w:anchor="P7469" w:history="1">
        <w:r w:rsidRPr="00B43337">
          <w:rPr>
            <w:rFonts w:ascii="Times New Roman" w:hAnsi="Times New Roman" w:cs="Times New Roman"/>
            <w:color w:val="0000FF"/>
            <w:sz w:val="24"/>
            <w:szCs w:val="24"/>
          </w:rPr>
          <w:t>ф. 0503125</w:t>
        </w:r>
      </w:hyperlink>
      <w:r w:rsidRPr="00B43337">
        <w:rPr>
          <w:rFonts w:ascii="Times New Roman" w:hAnsi="Times New Roman" w:cs="Times New Roman"/>
          <w:sz w:val="24"/>
          <w:szCs w:val="24"/>
        </w:rPr>
        <w:t xml:space="preserve"> по кодам КОСГУ 151, 251, 540, 640, 710, 810, 830, по кодам счетов 120551560(660), 120651560(660));</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815"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исключен. - </w:t>
      </w:r>
      <w:hyperlink r:id="rId816"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6 - сумма показателей граф 8 - 12, уменьшенная на показатель графы 7;</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817"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исключен. - </w:t>
      </w:r>
      <w:hyperlink r:id="rId818"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7 - по соответствующим кодам КОСГУ суммы взаимосвязанных расчетов между бюджетами, входящими в состав консолидированного бюджета субъекта Российской Федерации на основании данных консолидированных Справок (</w:t>
      </w:r>
      <w:hyperlink w:anchor="P7469" w:history="1">
        <w:r w:rsidRPr="00B43337">
          <w:rPr>
            <w:rFonts w:ascii="Times New Roman" w:hAnsi="Times New Roman" w:cs="Times New Roman"/>
            <w:color w:val="0000FF"/>
            <w:sz w:val="24"/>
            <w:szCs w:val="24"/>
          </w:rPr>
          <w:t>ф. 0503125</w:t>
        </w:r>
      </w:hyperlink>
      <w:r w:rsidRPr="00B43337">
        <w:rPr>
          <w:rFonts w:ascii="Times New Roman" w:hAnsi="Times New Roman" w:cs="Times New Roman"/>
          <w:sz w:val="24"/>
          <w:szCs w:val="24"/>
        </w:rPr>
        <w:t xml:space="preserve"> по кодам КОСГУ 151, 251, 540, 640, 710, 810, 830, по кодам счетов 120551560(660), 120651560(660)).</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819"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Показатели на 1 января года, следующего за отчетным, отражаются в Отчете (ф. 0503321) без учета результата заключительных операций по закрытию счетов при завершении финансового года, проведенных 31 декабря отчетного финансового года.</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Порядок формирования показателей </w:t>
      </w:r>
      <w:hyperlink w:anchor="P27373" w:history="1">
        <w:r w:rsidRPr="00B43337">
          <w:rPr>
            <w:rFonts w:ascii="Times New Roman" w:hAnsi="Times New Roman" w:cs="Times New Roman"/>
            <w:color w:val="0000FF"/>
            <w:sz w:val="24"/>
            <w:szCs w:val="24"/>
          </w:rPr>
          <w:t>Таблицы</w:t>
        </w:r>
      </w:hyperlink>
      <w:r w:rsidRPr="00B43337">
        <w:rPr>
          <w:rFonts w:ascii="Times New Roman" w:hAnsi="Times New Roman" w:cs="Times New Roman"/>
          <w:sz w:val="24"/>
          <w:szCs w:val="24"/>
        </w:rPr>
        <w:t xml:space="preserve"> консолидируемых</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расчетов Отчета (ф. 0503321)</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196. В Таблице консолидируемых расчетов Отчета (ф. 0503321) (далее - Таблица) указываются обобщенные показатели взаимосвязанных расчетов между бюджетами, входящими в состав консолидированного бюджета субъекта Российской Федерации и бюджета территориального государственного внебюджетного фонда, в части расчетов по поступлению (выбытию) активов и обязательств, отраженных в Справках </w:t>
      </w:r>
      <w:hyperlink w:anchor="P7469" w:history="1">
        <w:r w:rsidRPr="00B43337">
          <w:rPr>
            <w:rFonts w:ascii="Times New Roman" w:hAnsi="Times New Roman" w:cs="Times New Roman"/>
            <w:color w:val="0000FF"/>
            <w:sz w:val="24"/>
            <w:szCs w:val="24"/>
          </w:rPr>
          <w:t>ф. 0503125</w:t>
        </w:r>
      </w:hyperlink>
      <w:r w:rsidRPr="00B43337">
        <w:rPr>
          <w:rFonts w:ascii="Times New Roman" w:hAnsi="Times New Roman" w:cs="Times New Roman"/>
          <w:sz w:val="24"/>
          <w:szCs w:val="24"/>
        </w:rPr>
        <w:t xml:space="preserve"> по кодам КОСГУ 151, 251 - </w:t>
      </w:r>
      <w:hyperlink w:anchor="P27430" w:history="1">
        <w:r w:rsidRPr="00B43337">
          <w:rPr>
            <w:rFonts w:ascii="Times New Roman" w:hAnsi="Times New Roman" w:cs="Times New Roman"/>
            <w:color w:val="0000FF"/>
            <w:sz w:val="24"/>
            <w:szCs w:val="24"/>
          </w:rPr>
          <w:t>строки 912</w:t>
        </w:r>
      </w:hyperlink>
      <w:r w:rsidRPr="00B43337">
        <w:rPr>
          <w:rFonts w:ascii="Times New Roman" w:hAnsi="Times New Roman" w:cs="Times New Roman"/>
          <w:sz w:val="24"/>
          <w:szCs w:val="24"/>
        </w:rPr>
        <w:t xml:space="preserve">, </w:t>
      </w:r>
      <w:hyperlink w:anchor="P27466" w:history="1">
        <w:r w:rsidRPr="00B43337">
          <w:rPr>
            <w:rFonts w:ascii="Times New Roman" w:hAnsi="Times New Roman" w:cs="Times New Roman"/>
            <w:color w:val="0000FF"/>
            <w:sz w:val="24"/>
            <w:szCs w:val="24"/>
          </w:rPr>
          <w:t>922</w:t>
        </w:r>
      </w:hyperlink>
      <w:r w:rsidRPr="00B43337">
        <w:rPr>
          <w:rFonts w:ascii="Times New Roman" w:hAnsi="Times New Roman" w:cs="Times New Roman"/>
          <w:sz w:val="24"/>
          <w:szCs w:val="24"/>
        </w:rPr>
        <w:t xml:space="preserve">, </w:t>
      </w:r>
      <w:hyperlink w:anchor="P27502" w:history="1">
        <w:r w:rsidRPr="00B43337">
          <w:rPr>
            <w:rFonts w:ascii="Times New Roman" w:hAnsi="Times New Roman" w:cs="Times New Roman"/>
            <w:color w:val="0000FF"/>
            <w:sz w:val="24"/>
            <w:szCs w:val="24"/>
          </w:rPr>
          <w:t>932</w:t>
        </w:r>
      </w:hyperlink>
      <w:r w:rsidRPr="00B43337">
        <w:rPr>
          <w:rFonts w:ascii="Times New Roman" w:hAnsi="Times New Roman" w:cs="Times New Roman"/>
          <w:sz w:val="24"/>
          <w:szCs w:val="24"/>
        </w:rPr>
        <w:t xml:space="preserve">, </w:t>
      </w:r>
      <w:hyperlink w:anchor="P27538" w:history="1">
        <w:r w:rsidRPr="00B43337">
          <w:rPr>
            <w:rFonts w:ascii="Times New Roman" w:hAnsi="Times New Roman" w:cs="Times New Roman"/>
            <w:color w:val="0000FF"/>
            <w:sz w:val="24"/>
            <w:szCs w:val="24"/>
          </w:rPr>
          <w:t>942</w:t>
        </w:r>
      </w:hyperlink>
      <w:r w:rsidRPr="00B43337">
        <w:rPr>
          <w:rFonts w:ascii="Times New Roman" w:hAnsi="Times New Roman" w:cs="Times New Roman"/>
          <w:sz w:val="24"/>
          <w:szCs w:val="24"/>
        </w:rPr>
        <w:t xml:space="preserve">, </w:t>
      </w:r>
      <w:hyperlink w:anchor="P27574" w:history="1">
        <w:r w:rsidRPr="00B43337">
          <w:rPr>
            <w:rFonts w:ascii="Times New Roman" w:hAnsi="Times New Roman" w:cs="Times New Roman"/>
            <w:color w:val="0000FF"/>
            <w:sz w:val="24"/>
            <w:szCs w:val="24"/>
          </w:rPr>
          <w:t>952</w:t>
        </w:r>
      </w:hyperlink>
      <w:r w:rsidRPr="00B43337">
        <w:rPr>
          <w:rFonts w:ascii="Times New Roman" w:hAnsi="Times New Roman" w:cs="Times New Roman"/>
          <w:sz w:val="24"/>
          <w:szCs w:val="24"/>
        </w:rPr>
        <w:t xml:space="preserve">, </w:t>
      </w:r>
      <w:hyperlink w:anchor="P27610" w:history="1">
        <w:r w:rsidRPr="00B43337">
          <w:rPr>
            <w:rFonts w:ascii="Times New Roman" w:hAnsi="Times New Roman" w:cs="Times New Roman"/>
            <w:color w:val="0000FF"/>
            <w:sz w:val="24"/>
            <w:szCs w:val="24"/>
          </w:rPr>
          <w:t>962</w:t>
        </w:r>
      </w:hyperlink>
      <w:r w:rsidRPr="00B43337">
        <w:rPr>
          <w:rFonts w:ascii="Times New Roman" w:hAnsi="Times New Roman" w:cs="Times New Roman"/>
          <w:sz w:val="24"/>
          <w:szCs w:val="24"/>
        </w:rPr>
        <w:t xml:space="preserve"> Таблицы, а также расчетов по обслуживанию внутренних долговых обязательств (в части начисленных процентов, пеней и штрафных санкций по полученным бюджетным кредитам), отраженных в Справках по кодам КОСГУ 540, 710 - </w:t>
      </w:r>
      <w:hyperlink w:anchor="P27412" w:history="1">
        <w:r w:rsidRPr="00B43337">
          <w:rPr>
            <w:rFonts w:ascii="Times New Roman" w:hAnsi="Times New Roman" w:cs="Times New Roman"/>
            <w:color w:val="0000FF"/>
            <w:sz w:val="24"/>
            <w:szCs w:val="24"/>
          </w:rPr>
          <w:t>строки 911</w:t>
        </w:r>
      </w:hyperlink>
      <w:r w:rsidRPr="00B43337">
        <w:rPr>
          <w:rFonts w:ascii="Times New Roman" w:hAnsi="Times New Roman" w:cs="Times New Roman"/>
          <w:sz w:val="24"/>
          <w:szCs w:val="24"/>
        </w:rPr>
        <w:t xml:space="preserve">, </w:t>
      </w:r>
      <w:hyperlink w:anchor="P27448" w:history="1">
        <w:r w:rsidRPr="00B43337">
          <w:rPr>
            <w:rFonts w:ascii="Times New Roman" w:hAnsi="Times New Roman" w:cs="Times New Roman"/>
            <w:color w:val="0000FF"/>
            <w:sz w:val="24"/>
            <w:szCs w:val="24"/>
          </w:rPr>
          <w:t>921</w:t>
        </w:r>
      </w:hyperlink>
      <w:r w:rsidRPr="00B43337">
        <w:rPr>
          <w:rFonts w:ascii="Times New Roman" w:hAnsi="Times New Roman" w:cs="Times New Roman"/>
          <w:sz w:val="24"/>
          <w:szCs w:val="24"/>
        </w:rPr>
        <w:t xml:space="preserve">, </w:t>
      </w:r>
      <w:hyperlink w:anchor="P27484" w:history="1">
        <w:r w:rsidRPr="00B43337">
          <w:rPr>
            <w:rFonts w:ascii="Times New Roman" w:hAnsi="Times New Roman" w:cs="Times New Roman"/>
            <w:color w:val="0000FF"/>
            <w:sz w:val="24"/>
            <w:szCs w:val="24"/>
          </w:rPr>
          <w:t>931</w:t>
        </w:r>
      </w:hyperlink>
      <w:r w:rsidRPr="00B43337">
        <w:rPr>
          <w:rFonts w:ascii="Times New Roman" w:hAnsi="Times New Roman" w:cs="Times New Roman"/>
          <w:sz w:val="24"/>
          <w:szCs w:val="24"/>
        </w:rPr>
        <w:t xml:space="preserve">, </w:t>
      </w:r>
      <w:hyperlink w:anchor="P27520" w:history="1">
        <w:r w:rsidRPr="00B43337">
          <w:rPr>
            <w:rFonts w:ascii="Times New Roman" w:hAnsi="Times New Roman" w:cs="Times New Roman"/>
            <w:color w:val="0000FF"/>
            <w:sz w:val="24"/>
            <w:szCs w:val="24"/>
          </w:rPr>
          <w:t>941</w:t>
        </w:r>
      </w:hyperlink>
      <w:r w:rsidRPr="00B43337">
        <w:rPr>
          <w:rFonts w:ascii="Times New Roman" w:hAnsi="Times New Roman" w:cs="Times New Roman"/>
          <w:sz w:val="24"/>
          <w:szCs w:val="24"/>
        </w:rPr>
        <w:t xml:space="preserve">, </w:t>
      </w:r>
      <w:hyperlink w:anchor="P27556" w:history="1">
        <w:r w:rsidRPr="00B43337">
          <w:rPr>
            <w:rFonts w:ascii="Times New Roman" w:hAnsi="Times New Roman" w:cs="Times New Roman"/>
            <w:color w:val="0000FF"/>
            <w:sz w:val="24"/>
            <w:szCs w:val="24"/>
          </w:rPr>
          <w:t>951</w:t>
        </w:r>
      </w:hyperlink>
      <w:r w:rsidRPr="00B43337">
        <w:rPr>
          <w:rFonts w:ascii="Times New Roman" w:hAnsi="Times New Roman" w:cs="Times New Roman"/>
          <w:sz w:val="24"/>
          <w:szCs w:val="24"/>
        </w:rPr>
        <w:t xml:space="preserve">, </w:t>
      </w:r>
      <w:hyperlink w:anchor="P27592" w:history="1">
        <w:r w:rsidRPr="00B43337">
          <w:rPr>
            <w:rFonts w:ascii="Times New Roman" w:hAnsi="Times New Roman" w:cs="Times New Roman"/>
            <w:color w:val="0000FF"/>
            <w:sz w:val="24"/>
            <w:szCs w:val="24"/>
          </w:rPr>
          <w:t>961</w:t>
        </w:r>
      </w:hyperlink>
      <w:r w:rsidRPr="00B43337">
        <w:rPr>
          <w:rFonts w:ascii="Times New Roman" w:hAnsi="Times New Roman" w:cs="Times New Roman"/>
          <w:sz w:val="24"/>
          <w:szCs w:val="24"/>
        </w:rPr>
        <w:t xml:space="preserve"> Таблицы.</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Приказов Минфина России от 29.12.2011 </w:t>
      </w:r>
      <w:hyperlink r:id="rId820" w:history="1">
        <w:r w:rsidRPr="00B43337">
          <w:rPr>
            <w:rFonts w:ascii="Times New Roman" w:hAnsi="Times New Roman" w:cs="Times New Roman"/>
            <w:color w:val="0000FF"/>
            <w:sz w:val="24"/>
            <w:szCs w:val="24"/>
          </w:rPr>
          <w:t>N 191н</w:t>
        </w:r>
      </w:hyperlink>
      <w:r w:rsidRPr="00B43337">
        <w:rPr>
          <w:rFonts w:ascii="Times New Roman" w:hAnsi="Times New Roman" w:cs="Times New Roman"/>
          <w:sz w:val="24"/>
          <w:szCs w:val="24"/>
        </w:rPr>
        <w:t xml:space="preserve">, от 26.10.2012 </w:t>
      </w:r>
      <w:hyperlink r:id="rId821" w:history="1">
        <w:r w:rsidRPr="00B43337">
          <w:rPr>
            <w:rFonts w:ascii="Times New Roman" w:hAnsi="Times New Roman" w:cs="Times New Roman"/>
            <w:color w:val="0000FF"/>
            <w:sz w:val="24"/>
            <w:szCs w:val="24"/>
          </w:rPr>
          <w:t>N 138н</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Таблица формируется путем суммирования одноименных показателей по одинаковым строкам и графам Таблиц консолидируемых расчетов Отчетов (ф. 0503321) финансовых органов соответствующих консолидированных бюджетов, включаемых в отчет об исполнении консолидированного бюджета субъекта Российской Федерации и бюджета территориального государственного внебюджетного фонда, и показателей консолидированных Справок (</w:t>
      </w:r>
      <w:hyperlink w:anchor="P7469" w:history="1">
        <w:r w:rsidRPr="00B43337">
          <w:rPr>
            <w:rFonts w:ascii="Times New Roman" w:hAnsi="Times New Roman" w:cs="Times New Roman"/>
            <w:color w:val="0000FF"/>
            <w:sz w:val="24"/>
            <w:szCs w:val="24"/>
          </w:rPr>
          <w:t>ф. 0503125</w:t>
        </w:r>
      </w:hyperlink>
      <w:r w:rsidRPr="00B43337">
        <w:rPr>
          <w:rFonts w:ascii="Times New Roman" w:hAnsi="Times New Roman" w:cs="Times New Roman"/>
          <w:sz w:val="24"/>
          <w:szCs w:val="24"/>
        </w:rPr>
        <w:t xml:space="preserve"> по кодам КОСГУ 151, 251, 540, 710) финансовых органов соответствующих бюджетов.</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Приказов Минфина России от 29.12.2011 </w:t>
      </w:r>
      <w:hyperlink r:id="rId822" w:history="1">
        <w:r w:rsidRPr="00B43337">
          <w:rPr>
            <w:rFonts w:ascii="Times New Roman" w:hAnsi="Times New Roman" w:cs="Times New Roman"/>
            <w:color w:val="0000FF"/>
            <w:sz w:val="24"/>
            <w:szCs w:val="24"/>
          </w:rPr>
          <w:t>N 191н</w:t>
        </w:r>
      </w:hyperlink>
      <w:r w:rsidRPr="00B43337">
        <w:rPr>
          <w:rFonts w:ascii="Times New Roman" w:hAnsi="Times New Roman" w:cs="Times New Roman"/>
          <w:sz w:val="24"/>
          <w:szCs w:val="24"/>
        </w:rPr>
        <w:t xml:space="preserve">, от 26.10.2012 </w:t>
      </w:r>
      <w:hyperlink r:id="rId823" w:history="1">
        <w:r w:rsidRPr="00B43337">
          <w:rPr>
            <w:rFonts w:ascii="Times New Roman" w:hAnsi="Times New Roman" w:cs="Times New Roman"/>
            <w:color w:val="0000FF"/>
            <w:sz w:val="24"/>
            <w:szCs w:val="24"/>
          </w:rPr>
          <w:t>N 138н</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графах Таблицы указываются обобщенные показатели поступлений взаимосвязанных расчетов соответственно в бюджет субъекта Российской Федерации (графа 3), бюджеты внутригородских муниципальных образований городов федерального значения (графа 4), бюджеты городских округов (графа 5), бюджеты муниципальных районов (графа 6), бюджеты городских и сельских поселений (графа 7), бюджет территориального государственного внебюджетного фонда (графа 8).</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824"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9 указывается сумма показателей граф 3, 4, 5, 6, 7, 8.</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строках Таблицы указываются обобщенные показатели взаимосвязанных расчетов по соответствующим видам выбытий взаимосвязанных расчетов из бюджета субъекта Российской Федерации </w:t>
      </w:r>
      <w:hyperlink w:anchor="P27403" w:history="1">
        <w:r w:rsidRPr="00B43337">
          <w:rPr>
            <w:rFonts w:ascii="Times New Roman" w:hAnsi="Times New Roman" w:cs="Times New Roman"/>
            <w:color w:val="0000FF"/>
            <w:sz w:val="24"/>
            <w:szCs w:val="24"/>
          </w:rPr>
          <w:t>(строка 910)</w:t>
        </w:r>
      </w:hyperlink>
      <w:r w:rsidRPr="00B43337">
        <w:rPr>
          <w:rFonts w:ascii="Times New Roman" w:hAnsi="Times New Roman" w:cs="Times New Roman"/>
          <w:sz w:val="24"/>
          <w:szCs w:val="24"/>
        </w:rPr>
        <w:t xml:space="preserve">, бюджетов внутригородских муниципальных образований городов федерального значения </w:t>
      </w:r>
      <w:hyperlink w:anchor="P27439" w:history="1">
        <w:r w:rsidRPr="00B43337">
          <w:rPr>
            <w:rFonts w:ascii="Times New Roman" w:hAnsi="Times New Roman" w:cs="Times New Roman"/>
            <w:color w:val="0000FF"/>
            <w:sz w:val="24"/>
            <w:szCs w:val="24"/>
          </w:rPr>
          <w:t>(строка 920)</w:t>
        </w:r>
      </w:hyperlink>
      <w:r w:rsidRPr="00B43337">
        <w:rPr>
          <w:rFonts w:ascii="Times New Roman" w:hAnsi="Times New Roman" w:cs="Times New Roman"/>
          <w:sz w:val="24"/>
          <w:szCs w:val="24"/>
        </w:rPr>
        <w:t xml:space="preserve">, бюджетов городских округов </w:t>
      </w:r>
      <w:hyperlink w:anchor="P27475" w:history="1">
        <w:r w:rsidRPr="00B43337">
          <w:rPr>
            <w:rFonts w:ascii="Times New Roman" w:hAnsi="Times New Roman" w:cs="Times New Roman"/>
            <w:color w:val="0000FF"/>
            <w:sz w:val="24"/>
            <w:szCs w:val="24"/>
          </w:rPr>
          <w:t>(строка 930)</w:t>
        </w:r>
      </w:hyperlink>
      <w:r w:rsidRPr="00B43337">
        <w:rPr>
          <w:rFonts w:ascii="Times New Roman" w:hAnsi="Times New Roman" w:cs="Times New Roman"/>
          <w:sz w:val="24"/>
          <w:szCs w:val="24"/>
        </w:rPr>
        <w:t xml:space="preserve">, бюджетов муниципальных районов </w:t>
      </w:r>
      <w:hyperlink w:anchor="P27373" w:history="1">
        <w:r w:rsidRPr="00B43337">
          <w:rPr>
            <w:rFonts w:ascii="Times New Roman" w:hAnsi="Times New Roman" w:cs="Times New Roman"/>
            <w:color w:val="0000FF"/>
            <w:sz w:val="24"/>
            <w:szCs w:val="24"/>
          </w:rPr>
          <w:t>(строка 940)</w:t>
        </w:r>
      </w:hyperlink>
      <w:r w:rsidRPr="00B43337">
        <w:rPr>
          <w:rFonts w:ascii="Times New Roman" w:hAnsi="Times New Roman" w:cs="Times New Roman"/>
          <w:sz w:val="24"/>
          <w:szCs w:val="24"/>
        </w:rPr>
        <w:t xml:space="preserve">, бюджетов городских и сельских поселений </w:t>
      </w:r>
      <w:hyperlink w:anchor="P27373" w:history="1">
        <w:r w:rsidRPr="00B43337">
          <w:rPr>
            <w:rFonts w:ascii="Times New Roman" w:hAnsi="Times New Roman" w:cs="Times New Roman"/>
            <w:color w:val="0000FF"/>
            <w:sz w:val="24"/>
            <w:szCs w:val="24"/>
          </w:rPr>
          <w:t>(строка 950)</w:t>
        </w:r>
      </w:hyperlink>
      <w:r w:rsidRPr="00B43337">
        <w:rPr>
          <w:rFonts w:ascii="Times New Roman" w:hAnsi="Times New Roman" w:cs="Times New Roman"/>
          <w:sz w:val="24"/>
          <w:szCs w:val="24"/>
        </w:rPr>
        <w:t xml:space="preserve">, бюджета территориального государственного внебюджетного фонда </w:t>
      </w:r>
      <w:hyperlink w:anchor="P27373" w:history="1">
        <w:r w:rsidRPr="00B43337">
          <w:rPr>
            <w:rFonts w:ascii="Times New Roman" w:hAnsi="Times New Roman" w:cs="Times New Roman"/>
            <w:color w:val="0000FF"/>
            <w:sz w:val="24"/>
            <w:szCs w:val="24"/>
          </w:rPr>
          <w:t>(строка 960)</w:t>
        </w:r>
      </w:hyperlink>
      <w:r w:rsidRPr="00B43337">
        <w:rPr>
          <w:rFonts w:ascii="Times New Roman" w:hAnsi="Times New Roman" w:cs="Times New Roman"/>
          <w:sz w:val="24"/>
          <w:szCs w:val="24"/>
        </w:rPr>
        <w:t>.</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825"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197. Финансовый орган соответствующего консолидированного бюджета отражает </w:t>
      </w:r>
      <w:r w:rsidRPr="00B43337">
        <w:rPr>
          <w:rFonts w:ascii="Times New Roman" w:hAnsi="Times New Roman" w:cs="Times New Roman"/>
          <w:sz w:val="24"/>
          <w:szCs w:val="24"/>
        </w:rPr>
        <w:lastRenderedPageBreak/>
        <w:t>показатели Таблицы на основании показателей консолидированных Справок (</w:t>
      </w:r>
      <w:hyperlink w:anchor="P7469" w:history="1">
        <w:r w:rsidRPr="00B43337">
          <w:rPr>
            <w:rFonts w:ascii="Times New Roman" w:hAnsi="Times New Roman" w:cs="Times New Roman"/>
            <w:color w:val="0000FF"/>
            <w:sz w:val="24"/>
            <w:szCs w:val="24"/>
          </w:rPr>
          <w:t>ф. 0503125</w:t>
        </w:r>
      </w:hyperlink>
      <w:r w:rsidRPr="00B43337">
        <w:rPr>
          <w:rFonts w:ascii="Times New Roman" w:hAnsi="Times New Roman" w:cs="Times New Roman"/>
          <w:sz w:val="24"/>
          <w:szCs w:val="24"/>
        </w:rPr>
        <w:t xml:space="preserve"> по кодам КОСГУ 151, 251, 540, 710) финансовых органов соответствующих бюджетов на основании данных графы 4 и кода элемента бюджета, указанного в коде бюджетной классификации Российской Федерации, отраженного в графе 5 Справок (ф. 0503125 по кодам КОСГУ 151, 251, 540, 710).</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Приказов Минфина России от 29.12.2011 </w:t>
      </w:r>
      <w:hyperlink r:id="rId826" w:history="1">
        <w:r w:rsidRPr="00B43337">
          <w:rPr>
            <w:rFonts w:ascii="Times New Roman" w:hAnsi="Times New Roman" w:cs="Times New Roman"/>
            <w:color w:val="0000FF"/>
            <w:sz w:val="24"/>
            <w:szCs w:val="24"/>
          </w:rPr>
          <w:t>N 191н</w:t>
        </w:r>
      </w:hyperlink>
      <w:r w:rsidRPr="00B43337">
        <w:rPr>
          <w:rFonts w:ascii="Times New Roman" w:hAnsi="Times New Roman" w:cs="Times New Roman"/>
          <w:sz w:val="24"/>
          <w:szCs w:val="24"/>
        </w:rPr>
        <w:t xml:space="preserve">, от 26.10.2012 </w:t>
      </w:r>
      <w:hyperlink r:id="rId827" w:history="1">
        <w:r w:rsidRPr="00B43337">
          <w:rPr>
            <w:rFonts w:ascii="Times New Roman" w:hAnsi="Times New Roman" w:cs="Times New Roman"/>
            <w:color w:val="0000FF"/>
            <w:sz w:val="24"/>
            <w:szCs w:val="24"/>
          </w:rPr>
          <w:t>N 138н</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w:t>
      </w:r>
      <w:hyperlink w:anchor="P27394" w:history="1">
        <w:r w:rsidRPr="00B43337">
          <w:rPr>
            <w:rFonts w:ascii="Times New Roman" w:hAnsi="Times New Roman" w:cs="Times New Roman"/>
            <w:color w:val="0000FF"/>
            <w:sz w:val="24"/>
            <w:szCs w:val="24"/>
          </w:rPr>
          <w:t>строке 900</w:t>
        </w:r>
      </w:hyperlink>
      <w:r w:rsidRPr="00B43337">
        <w:rPr>
          <w:rFonts w:ascii="Times New Roman" w:hAnsi="Times New Roman" w:cs="Times New Roman"/>
          <w:sz w:val="24"/>
          <w:szCs w:val="24"/>
        </w:rPr>
        <w:t xml:space="preserve"> по соответствующим графам указывается сумма показателей </w:t>
      </w:r>
      <w:hyperlink w:anchor="P27403" w:history="1">
        <w:r w:rsidRPr="00B43337">
          <w:rPr>
            <w:rFonts w:ascii="Times New Roman" w:hAnsi="Times New Roman" w:cs="Times New Roman"/>
            <w:color w:val="0000FF"/>
            <w:sz w:val="24"/>
            <w:szCs w:val="24"/>
          </w:rPr>
          <w:t>строк 910</w:t>
        </w:r>
      </w:hyperlink>
      <w:r w:rsidRPr="00B43337">
        <w:rPr>
          <w:rFonts w:ascii="Times New Roman" w:hAnsi="Times New Roman" w:cs="Times New Roman"/>
          <w:sz w:val="24"/>
          <w:szCs w:val="24"/>
        </w:rPr>
        <w:t xml:space="preserve">, </w:t>
      </w:r>
      <w:hyperlink w:anchor="P27439" w:history="1">
        <w:r w:rsidRPr="00B43337">
          <w:rPr>
            <w:rFonts w:ascii="Times New Roman" w:hAnsi="Times New Roman" w:cs="Times New Roman"/>
            <w:color w:val="0000FF"/>
            <w:sz w:val="24"/>
            <w:szCs w:val="24"/>
          </w:rPr>
          <w:t>920</w:t>
        </w:r>
      </w:hyperlink>
      <w:r w:rsidRPr="00B43337">
        <w:rPr>
          <w:rFonts w:ascii="Times New Roman" w:hAnsi="Times New Roman" w:cs="Times New Roman"/>
          <w:sz w:val="24"/>
          <w:szCs w:val="24"/>
        </w:rPr>
        <w:t xml:space="preserve">, </w:t>
      </w:r>
      <w:hyperlink w:anchor="P27475" w:history="1">
        <w:r w:rsidRPr="00B43337">
          <w:rPr>
            <w:rFonts w:ascii="Times New Roman" w:hAnsi="Times New Roman" w:cs="Times New Roman"/>
            <w:color w:val="0000FF"/>
            <w:sz w:val="24"/>
            <w:szCs w:val="24"/>
          </w:rPr>
          <w:t>930</w:t>
        </w:r>
      </w:hyperlink>
      <w:r w:rsidRPr="00B43337">
        <w:rPr>
          <w:rFonts w:ascii="Times New Roman" w:hAnsi="Times New Roman" w:cs="Times New Roman"/>
          <w:sz w:val="24"/>
          <w:szCs w:val="24"/>
        </w:rPr>
        <w:t xml:space="preserve">, </w:t>
      </w:r>
      <w:hyperlink w:anchor="P27373" w:history="1">
        <w:r w:rsidRPr="00B43337">
          <w:rPr>
            <w:rFonts w:ascii="Times New Roman" w:hAnsi="Times New Roman" w:cs="Times New Roman"/>
            <w:color w:val="0000FF"/>
            <w:sz w:val="24"/>
            <w:szCs w:val="24"/>
          </w:rPr>
          <w:t>940</w:t>
        </w:r>
      </w:hyperlink>
      <w:r w:rsidRPr="00B43337">
        <w:rPr>
          <w:rFonts w:ascii="Times New Roman" w:hAnsi="Times New Roman" w:cs="Times New Roman"/>
          <w:sz w:val="24"/>
          <w:szCs w:val="24"/>
        </w:rPr>
        <w:t xml:space="preserve">, </w:t>
      </w:r>
      <w:hyperlink w:anchor="P27373" w:history="1">
        <w:r w:rsidRPr="00B43337">
          <w:rPr>
            <w:rFonts w:ascii="Times New Roman" w:hAnsi="Times New Roman" w:cs="Times New Roman"/>
            <w:color w:val="0000FF"/>
            <w:sz w:val="24"/>
            <w:szCs w:val="24"/>
          </w:rPr>
          <w:t>950</w:t>
        </w:r>
      </w:hyperlink>
      <w:r w:rsidRPr="00B43337">
        <w:rPr>
          <w:rFonts w:ascii="Times New Roman" w:hAnsi="Times New Roman" w:cs="Times New Roman"/>
          <w:sz w:val="24"/>
          <w:szCs w:val="24"/>
        </w:rPr>
        <w:t xml:space="preserve">, </w:t>
      </w:r>
      <w:hyperlink w:anchor="P27373" w:history="1">
        <w:r w:rsidRPr="00B43337">
          <w:rPr>
            <w:rFonts w:ascii="Times New Roman" w:hAnsi="Times New Roman" w:cs="Times New Roman"/>
            <w:color w:val="0000FF"/>
            <w:sz w:val="24"/>
            <w:szCs w:val="24"/>
          </w:rPr>
          <w:t>960</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Показатели графы 9 по видам выбытий должны соответствовать сумме показателей по идентичным видам выбытий, отраженным в графах 5, 7 Отчета </w:t>
      </w:r>
      <w:hyperlink w:anchor="P25793" w:history="1">
        <w:r w:rsidRPr="00B43337">
          <w:rPr>
            <w:rFonts w:ascii="Times New Roman" w:hAnsi="Times New Roman" w:cs="Times New Roman"/>
            <w:color w:val="0000FF"/>
            <w:sz w:val="24"/>
            <w:szCs w:val="24"/>
          </w:rPr>
          <w:t>(ф. 0503321)</w:t>
        </w:r>
      </w:hyperlink>
      <w:r w:rsidRPr="00B43337">
        <w:rPr>
          <w:rFonts w:ascii="Times New Roman" w:hAnsi="Times New Roman" w:cs="Times New Roman"/>
          <w:sz w:val="24"/>
          <w:szCs w:val="24"/>
        </w:rPr>
        <w:t>.</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828"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Консолидированный отчет о движении денежных средств</w:t>
      </w:r>
    </w:p>
    <w:p w:rsidR="00B43337" w:rsidRPr="00B43337" w:rsidRDefault="00B43337">
      <w:pPr>
        <w:pStyle w:val="ConsPlusNormal"/>
        <w:jc w:val="center"/>
        <w:rPr>
          <w:rFonts w:ascii="Times New Roman" w:hAnsi="Times New Roman" w:cs="Times New Roman"/>
          <w:sz w:val="24"/>
          <w:szCs w:val="24"/>
        </w:rPr>
      </w:pPr>
      <w:hyperlink w:anchor="P27625" w:history="1">
        <w:r w:rsidRPr="00B43337">
          <w:rPr>
            <w:rFonts w:ascii="Times New Roman" w:hAnsi="Times New Roman" w:cs="Times New Roman"/>
            <w:color w:val="0000FF"/>
            <w:sz w:val="24"/>
            <w:szCs w:val="24"/>
          </w:rPr>
          <w:t>(ф. 0503323)</w:t>
        </w:r>
      </w:hyperlink>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198. Отчет (ф. 0503323) формируется путем суммирования одноименных показателей по одинаковым строкам и графам Отчетов (</w:t>
      </w:r>
      <w:hyperlink w:anchor="P6647" w:history="1">
        <w:r w:rsidRPr="00B43337">
          <w:rPr>
            <w:rFonts w:ascii="Times New Roman" w:hAnsi="Times New Roman" w:cs="Times New Roman"/>
            <w:color w:val="0000FF"/>
            <w:sz w:val="24"/>
            <w:szCs w:val="24"/>
          </w:rPr>
          <w:t>ф. ф. 0503123</w:t>
        </w:r>
      </w:hyperlink>
      <w:r w:rsidRPr="00B43337">
        <w:rPr>
          <w:rFonts w:ascii="Times New Roman" w:hAnsi="Times New Roman" w:cs="Times New Roman"/>
          <w:sz w:val="24"/>
          <w:szCs w:val="24"/>
        </w:rPr>
        <w:t xml:space="preserve">, </w:t>
      </w:r>
      <w:hyperlink w:anchor="P27625" w:history="1">
        <w:r w:rsidRPr="00B43337">
          <w:rPr>
            <w:rFonts w:ascii="Times New Roman" w:hAnsi="Times New Roman" w:cs="Times New Roman"/>
            <w:color w:val="0000FF"/>
            <w:sz w:val="24"/>
            <w:szCs w:val="24"/>
          </w:rPr>
          <w:t>0503323</w:t>
        </w:r>
      </w:hyperlink>
      <w:r w:rsidRPr="00B43337">
        <w:rPr>
          <w:rFonts w:ascii="Times New Roman" w:hAnsi="Times New Roman" w:cs="Times New Roman"/>
          <w:sz w:val="24"/>
          <w:szCs w:val="24"/>
        </w:rPr>
        <w:t>) финансовых органов соответствующих бюджетов (консолидированных бюджетов), включаемых в консолидированный отчет о движении денежных средств, и исключения взаимосвязанных показателей на основании данных консолидированных Справок (</w:t>
      </w:r>
      <w:hyperlink w:anchor="P7469" w:history="1">
        <w:r w:rsidRPr="00B43337">
          <w:rPr>
            <w:rFonts w:ascii="Times New Roman" w:hAnsi="Times New Roman" w:cs="Times New Roman"/>
            <w:color w:val="0000FF"/>
            <w:sz w:val="24"/>
            <w:szCs w:val="24"/>
          </w:rPr>
          <w:t>ф. 0503125</w:t>
        </w:r>
      </w:hyperlink>
      <w:r w:rsidRPr="00B43337">
        <w:rPr>
          <w:rFonts w:ascii="Times New Roman" w:hAnsi="Times New Roman" w:cs="Times New Roman"/>
          <w:sz w:val="24"/>
          <w:szCs w:val="24"/>
        </w:rPr>
        <w:t xml:space="preserve"> по кодам КОСГУ 540, 640, 710, 810, 830, по кодам счетов 120551560(660), 120651560(660), сформированных финансовыми органами.</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829"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199. Показатели отражаются в отчете в разрезе данных консолидированного бюджета субъекта Российской Федерации и территориального государственного внебюджетного фонда (графы 4), консолидированного бюджета субъекта Российской Федерации (графы 6), бюджета субъекта Российской Федерации (графы 8), бюджетов внутригородских муниципальных образований городов федерального значения (графы 9), бюджетов городских округов (графы 10), бюджетов муниципальных районов (графы 11), бюджетов городских и сельских поселений (графы 12), бюджета территориального государственного внебюджетного фонда (графы 13).</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Приказов Минфина России от 26.10.2012 </w:t>
      </w:r>
      <w:hyperlink r:id="rId830" w:history="1">
        <w:r w:rsidRPr="00B43337">
          <w:rPr>
            <w:rFonts w:ascii="Times New Roman" w:hAnsi="Times New Roman" w:cs="Times New Roman"/>
            <w:color w:val="0000FF"/>
            <w:sz w:val="24"/>
            <w:szCs w:val="24"/>
          </w:rPr>
          <w:t>N 138н</w:t>
        </w:r>
      </w:hyperlink>
      <w:r w:rsidRPr="00B43337">
        <w:rPr>
          <w:rFonts w:ascii="Times New Roman" w:hAnsi="Times New Roman" w:cs="Times New Roman"/>
          <w:sz w:val="24"/>
          <w:szCs w:val="24"/>
        </w:rPr>
        <w:t xml:space="preserve">, от 19.12.2014 </w:t>
      </w:r>
      <w:hyperlink r:id="rId831" w:history="1">
        <w:r w:rsidRPr="00B43337">
          <w:rPr>
            <w:rFonts w:ascii="Times New Roman" w:hAnsi="Times New Roman" w:cs="Times New Roman"/>
            <w:color w:val="0000FF"/>
            <w:sz w:val="24"/>
            <w:szCs w:val="24"/>
          </w:rPr>
          <w:t>N 157н</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исключен. - </w:t>
      </w:r>
      <w:hyperlink r:id="rId832"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Отчете (ф. 0503323) отражаются: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исключен. - </w:t>
      </w:r>
      <w:hyperlink r:id="rId833"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4 - сумма показателей граф 6, 13, уменьшенная на показатель графы 5;</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Приказов Минфина России от 29.12.2011 </w:t>
      </w:r>
      <w:hyperlink r:id="rId834" w:history="1">
        <w:r w:rsidRPr="00B43337">
          <w:rPr>
            <w:rFonts w:ascii="Times New Roman" w:hAnsi="Times New Roman" w:cs="Times New Roman"/>
            <w:color w:val="0000FF"/>
            <w:sz w:val="24"/>
            <w:szCs w:val="24"/>
          </w:rPr>
          <w:t>N 191н</w:t>
        </w:r>
      </w:hyperlink>
      <w:r w:rsidRPr="00B43337">
        <w:rPr>
          <w:rFonts w:ascii="Times New Roman" w:hAnsi="Times New Roman" w:cs="Times New Roman"/>
          <w:sz w:val="24"/>
          <w:szCs w:val="24"/>
        </w:rPr>
        <w:t xml:space="preserve">, от 26.10.2012 </w:t>
      </w:r>
      <w:hyperlink r:id="rId835" w:history="1">
        <w:r w:rsidRPr="00B43337">
          <w:rPr>
            <w:rFonts w:ascii="Times New Roman" w:hAnsi="Times New Roman" w:cs="Times New Roman"/>
            <w:color w:val="0000FF"/>
            <w:sz w:val="24"/>
            <w:szCs w:val="24"/>
          </w:rPr>
          <w:t>N 138н</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исключен. - </w:t>
      </w:r>
      <w:hyperlink r:id="rId836"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5 - по соответствующим кодам КОСГУ суммы взаимосвязанных расчетов между консолидированным бюджетом субъекта Российской Федерации и бюджетом территориального государственного внебюджетного фонда на основании данных консолидированных Справок (</w:t>
      </w:r>
      <w:hyperlink w:anchor="P7469" w:history="1">
        <w:r w:rsidRPr="00B43337">
          <w:rPr>
            <w:rFonts w:ascii="Times New Roman" w:hAnsi="Times New Roman" w:cs="Times New Roman"/>
            <w:color w:val="0000FF"/>
            <w:sz w:val="24"/>
            <w:szCs w:val="24"/>
          </w:rPr>
          <w:t>ф. 0503125</w:t>
        </w:r>
      </w:hyperlink>
      <w:r w:rsidRPr="00B43337">
        <w:rPr>
          <w:rFonts w:ascii="Times New Roman" w:hAnsi="Times New Roman" w:cs="Times New Roman"/>
          <w:sz w:val="24"/>
          <w:szCs w:val="24"/>
        </w:rPr>
        <w:t xml:space="preserve"> по кодам КОСГУ 540, 640, 710, 810, 830, по кодам счетов 120551560(660), 120651560(660);</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Приказов Минфина России от 29.12.2011 </w:t>
      </w:r>
      <w:hyperlink r:id="rId837" w:history="1">
        <w:r w:rsidRPr="00B43337">
          <w:rPr>
            <w:rFonts w:ascii="Times New Roman" w:hAnsi="Times New Roman" w:cs="Times New Roman"/>
            <w:color w:val="0000FF"/>
            <w:sz w:val="24"/>
            <w:szCs w:val="24"/>
          </w:rPr>
          <w:t>N 191н</w:t>
        </w:r>
      </w:hyperlink>
      <w:r w:rsidRPr="00B43337">
        <w:rPr>
          <w:rFonts w:ascii="Times New Roman" w:hAnsi="Times New Roman" w:cs="Times New Roman"/>
          <w:sz w:val="24"/>
          <w:szCs w:val="24"/>
        </w:rPr>
        <w:t xml:space="preserve">, от 26.10.2012 </w:t>
      </w:r>
      <w:hyperlink r:id="rId838" w:history="1">
        <w:r w:rsidRPr="00B43337">
          <w:rPr>
            <w:rFonts w:ascii="Times New Roman" w:hAnsi="Times New Roman" w:cs="Times New Roman"/>
            <w:color w:val="0000FF"/>
            <w:sz w:val="24"/>
            <w:szCs w:val="24"/>
          </w:rPr>
          <w:t>N 138н</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8 - сумма показателей граф 9, 10;</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9 - сумма показателей граф 12, 14, 16, 18, 20, уменьшенная на показатель графы 11;</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839"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10 - сумма показателей граф 13, 15, 17, 19, 21;</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11 - по соответствующим кодам КОСГУ суммы взаимосвязанных расчетов между бюджетами, входящими в состав консолидированного бюджета субъекта Российской Федерации на основании данных консолидированных Справок (</w:t>
      </w:r>
      <w:hyperlink w:anchor="P7469" w:history="1">
        <w:r w:rsidRPr="00B43337">
          <w:rPr>
            <w:rFonts w:ascii="Times New Roman" w:hAnsi="Times New Roman" w:cs="Times New Roman"/>
            <w:color w:val="0000FF"/>
            <w:sz w:val="24"/>
            <w:szCs w:val="24"/>
          </w:rPr>
          <w:t>ф. 0503125</w:t>
        </w:r>
      </w:hyperlink>
      <w:r w:rsidRPr="00B43337">
        <w:rPr>
          <w:rFonts w:ascii="Times New Roman" w:hAnsi="Times New Roman" w:cs="Times New Roman"/>
          <w:sz w:val="24"/>
          <w:szCs w:val="24"/>
        </w:rPr>
        <w:t xml:space="preserve"> по кодам КОСГУ 540, 640, 710, 810, 830, по кодам счетов 120551560(660), 120651560(660).</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840"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200. В графах 7, 11 </w:t>
      </w:r>
      <w:hyperlink w:anchor="P28795" w:history="1">
        <w:r w:rsidRPr="00B43337">
          <w:rPr>
            <w:rFonts w:ascii="Times New Roman" w:hAnsi="Times New Roman" w:cs="Times New Roman"/>
            <w:color w:val="0000FF"/>
            <w:sz w:val="24"/>
            <w:szCs w:val="24"/>
          </w:rPr>
          <w:t>строк 381</w:t>
        </w:r>
      </w:hyperlink>
      <w:r w:rsidRPr="00B43337">
        <w:rPr>
          <w:rFonts w:ascii="Times New Roman" w:hAnsi="Times New Roman" w:cs="Times New Roman"/>
          <w:sz w:val="24"/>
          <w:szCs w:val="24"/>
        </w:rPr>
        <w:t xml:space="preserve">, </w:t>
      </w:r>
      <w:hyperlink w:anchor="P28809" w:history="1">
        <w:r w:rsidRPr="00B43337">
          <w:rPr>
            <w:rFonts w:ascii="Times New Roman" w:hAnsi="Times New Roman" w:cs="Times New Roman"/>
            <w:color w:val="0000FF"/>
            <w:sz w:val="24"/>
            <w:szCs w:val="24"/>
          </w:rPr>
          <w:t>382</w:t>
        </w:r>
      </w:hyperlink>
      <w:r w:rsidRPr="00B43337">
        <w:rPr>
          <w:rFonts w:ascii="Times New Roman" w:hAnsi="Times New Roman" w:cs="Times New Roman"/>
          <w:sz w:val="24"/>
          <w:szCs w:val="24"/>
        </w:rPr>
        <w:t xml:space="preserve"> по соответствующим кодам КОСГУ отражаются показатели в сумме поступлений и выбытий средств бюджетов по взаимосвязанным расчетам.</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201. В случае, если на отчетную дату операции по взаимосвязанным расчетам между бюджетами исполнены по кодам КОСГУ, не предназначенным для их отражения, суммы таких </w:t>
      </w:r>
      <w:r w:rsidRPr="00B43337">
        <w:rPr>
          <w:rFonts w:ascii="Times New Roman" w:hAnsi="Times New Roman" w:cs="Times New Roman"/>
          <w:sz w:val="24"/>
          <w:szCs w:val="24"/>
        </w:rPr>
        <w:lastRenderedPageBreak/>
        <w:t xml:space="preserve">операций подлежат отражению в графах 7, 11 на основании информации, указанной в разделе 3 "Анализ отчета об исполнении бюджета субъектом бюджетной отчетности" Пояснительной записки </w:t>
      </w:r>
      <w:hyperlink w:anchor="P12339" w:history="1">
        <w:r w:rsidRPr="00B43337">
          <w:rPr>
            <w:rFonts w:ascii="Times New Roman" w:hAnsi="Times New Roman" w:cs="Times New Roman"/>
            <w:color w:val="0000FF"/>
            <w:sz w:val="24"/>
            <w:szCs w:val="24"/>
          </w:rPr>
          <w:t>ф. 0503160</w:t>
        </w:r>
      </w:hyperlink>
      <w:r w:rsidRPr="00B43337">
        <w:rPr>
          <w:rFonts w:ascii="Times New Roman" w:hAnsi="Times New Roman" w:cs="Times New Roman"/>
          <w:sz w:val="24"/>
          <w:szCs w:val="24"/>
        </w:rPr>
        <w:t xml:space="preserve">, Пояснительной записки </w:t>
      </w:r>
      <w:hyperlink w:anchor="P28835" w:history="1">
        <w:r w:rsidRPr="00B43337">
          <w:rPr>
            <w:rFonts w:ascii="Times New Roman" w:hAnsi="Times New Roman" w:cs="Times New Roman"/>
            <w:color w:val="0000FF"/>
            <w:sz w:val="24"/>
            <w:szCs w:val="24"/>
          </w:rPr>
          <w:t>ф. 0503360</w:t>
        </w:r>
      </w:hyperlink>
      <w:r w:rsidRPr="00B43337">
        <w:rPr>
          <w:rFonts w:ascii="Times New Roman" w:hAnsi="Times New Roman" w:cs="Times New Roman"/>
          <w:sz w:val="24"/>
          <w:szCs w:val="24"/>
        </w:rPr>
        <w:t xml:space="preserve"> соответствующего финансового органа.</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исключен. - </w:t>
      </w:r>
      <w:hyperlink r:id="rId841"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202 - 203. Исключены. - </w:t>
      </w:r>
      <w:hyperlink r:id="rId842"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Отчет об исполнении консолидированного бюджета</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субъекта Российской Федерации и бюджета территориального</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государственного внебюджетного фонда </w:t>
      </w:r>
      <w:hyperlink w:anchor="P17791" w:history="1">
        <w:r w:rsidRPr="00B43337">
          <w:rPr>
            <w:rFonts w:ascii="Times New Roman" w:hAnsi="Times New Roman" w:cs="Times New Roman"/>
            <w:color w:val="0000FF"/>
            <w:sz w:val="24"/>
            <w:szCs w:val="24"/>
          </w:rPr>
          <w:t>(ф. 0503317)</w:t>
        </w:r>
      </w:hyperlink>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204. Отчет (ф. 0503317) формируется путем суммирования одноименных показателей по одинаковым строкам и графам Отчетов (</w:t>
      </w:r>
      <w:hyperlink w:anchor="P3566" w:history="1">
        <w:r w:rsidRPr="00B43337">
          <w:rPr>
            <w:rFonts w:ascii="Times New Roman" w:hAnsi="Times New Roman" w:cs="Times New Roman"/>
            <w:color w:val="0000FF"/>
            <w:sz w:val="24"/>
            <w:szCs w:val="24"/>
          </w:rPr>
          <w:t>ф. ф. 0503117</w:t>
        </w:r>
      </w:hyperlink>
      <w:r w:rsidRPr="00B43337">
        <w:rPr>
          <w:rFonts w:ascii="Times New Roman" w:hAnsi="Times New Roman" w:cs="Times New Roman"/>
          <w:sz w:val="24"/>
          <w:szCs w:val="24"/>
        </w:rPr>
        <w:t xml:space="preserve">, </w:t>
      </w:r>
      <w:hyperlink w:anchor="P17791" w:history="1">
        <w:r w:rsidRPr="00B43337">
          <w:rPr>
            <w:rFonts w:ascii="Times New Roman" w:hAnsi="Times New Roman" w:cs="Times New Roman"/>
            <w:color w:val="0000FF"/>
            <w:sz w:val="24"/>
            <w:szCs w:val="24"/>
          </w:rPr>
          <w:t>0503317</w:t>
        </w:r>
      </w:hyperlink>
      <w:r w:rsidRPr="00B43337">
        <w:rPr>
          <w:rFonts w:ascii="Times New Roman" w:hAnsi="Times New Roman" w:cs="Times New Roman"/>
          <w:sz w:val="24"/>
          <w:szCs w:val="24"/>
        </w:rPr>
        <w:t>) финансовых органов соответствующих бюджетов (консолидированных бюджетов), включаемых в отчет об исполнении консолидированного бюджета субъекта Российской Федерации и бюджета территориального государственного внебюджетного фонда, и исключения взаимосвязанных показателей на основании данных консолидированных Справок (</w:t>
      </w:r>
      <w:hyperlink w:anchor="P7469" w:history="1">
        <w:r w:rsidRPr="00B43337">
          <w:rPr>
            <w:rFonts w:ascii="Times New Roman" w:hAnsi="Times New Roman" w:cs="Times New Roman"/>
            <w:color w:val="0000FF"/>
            <w:sz w:val="24"/>
            <w:szCs w:val="24"/>
          </w:rPr>
          <w:t>ф. 0503125</w:t>
        </w:r>
      </w:hyperlink>
      <w:r w:rsidRPr="00B43337">
        <w:rPr>
          <w:rFonts w:ascii="Times New Roman" w:hAnsi="Times New Roman" w:cs="Times New Roman"/>
          <w:sz w:val="24"/>
          <w:szCs w:val="24"/>
        </w:rPr>
        <w:t xml:space="preserve"> по кодам КОСГУ 540, 640, 710, 810, 830, по кодам счетов 120551560(660), 120651560(660), плановых показателей исполнения бюджетов.</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843"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Показатели Отчета ф. 0503317 должны быть выверены с показателями Консолидированного отчета по поступлениям и выбытиям </w:t>
      </w:r>
      <w:hyperlink w:anchor="P11221" w:history="1">
        <w:r w:rsidRPr="00B43337">
          <w:rPr>
            <w:rFonts w:ascii="Times New Roman" w:hAnsi="Times New Roman" w:cs="Times New Roman"/>
            <w:color w:val="0000FF"/>
            <w:sz w:val="24"/>
            <w:szCs w:val="24"/>
          </w:rPr>
          <w:t>(ф. 0503152)</w:t>
        </w:r>
      </w:hyperlink>
      <w:r w:rsidRPr="00B43337">
        <w:rPr>
          <w:rFonts w:ascii="Times New Roman" w:hAnsi="Times New Roman" w:cs="Times New Roman"/>
          <w:sz w:val="24"/>
          <w:szCs w:val="24"/>
        </w:rPr>
        <w:t xml:space="preserve">, представляемого в финансовый орган соответствующим территориальным органом Федерального казначейства. Допустимые отклонения (операции на банковских счетах получателей средств бюджета, некассовые операции и т.п.) должны быть пояснены в текстовой части Пояснительной записки </w:t>
      </w:r>
      <w:hyperlink w:anchor="P28835" w:history="1">
        <w:r w:rsidRPr="00B43337">
          <w:rPr>
            <w:rFonts w:ascii="Times New Roman" w:hAnsi="Times New Roman" w:cs="Times New Roman"/>
            <w:color w:val="0000FF"/>
            <w:sz w:val="24"/>
            <w:szCs w:val="24"/>
          </w:rPr>
          <w:t>(ф. 0503360)</w:t>
        </w:r>
      </w:hyperlink>
      <w:r w:rsidRPr="00B43337">
        <w:rPr>
          <w:rFonts w:ascii="Times New Roman" w:hAnsi="Times New Roman" w:cs="Times New Roman"/>
          <w:sz w:val="24"/>
          <w:szCs w:val="24"/>
        </w:rPr>
        <w:t xml:space="preserve"> в разделе 3 "Анализ отчета об исполнении бюджета субъектом бюджетной отчетности".</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205. Показатели отражаются в отчете в разрезе данных консолидированного бюджета субъекта Российской Федерации и бюджета территориального государственного внебюджетного фонда (графы 4, 14), консолидированного бюджета субъекта Российской Федерации (графы 6, 16), бюджета субъекта Российской Федерации (графы 8, 18), бюджетов внутригородских муниципальных образований городов федерального значения (графы 9, 19), бюджетов городских округов (графы 10, 20), бюджетов муниципальных районов (графы 11, 21), бюджетов городских и сельских поселений (графы 12, 22), бюджета территориального государственного внебюджетного фонда (графы 13, 23).</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844"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206. Показатели на 1 января года, следующего за отчетным, отражаются в отчете (ф. 0503317) без учета результата заключительных операций по закрытию счетов при завершении финансового года, проведенных 31 декабря отчетного финансового года.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207. В Отчете (ф. 0503317) отражаются: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3 - коды бюджетной классификации Российской Федерации с формированием промежуточных итогов по группировочным кодам бюджетной классификации Российской Федерации (соответственно по разделам отчета: классификации доходов, классификации расходов, классификации источников финансирования дефицита бюджета) без указания кода главы по БК с отражением в 1 - 3 разрядах соответствующего кода бюджетной классификации Российской Федерации нулей. При этом в отчете коды классификации расходов по бюджетной классификации Российской Федерации детализируются в разрезе кодов раздела, подраздела расходов бюджета, кодов видов расходов, кодов КОСГУ, без указания кода целевой статьи с отражением в 8 - 14 разрядах кода расходов бюджета по бюджетной классификации Российской Федерации нулей;</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845"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4 - сумма показателей граф 6, 13, уменьшенная на показатель графы 5;</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846"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графе 5 - по соответствующим кодам бюджетной классификации Российской Федерации </w:t>
      </w:r>
      <w:r w:rsidRPr="00B43337">
        <w:rPr>
          <w:rFonts w:ascii="Times New Roman" w:hAnsi="Times New Roman" w:cs="Times New Roman"/>
          <w:sz w:val="24"/>
          <w:szCs w:val="24"/>
        </w:rPr>
        <w:lastRenderedPageBreak/>
        <w:t>суммы взаимосвязанных расчетов между консолидированным бюджетом субъекта Российской Федерации и бюджетом территориального государственного внебюджетного фонда на основании плановых показателей исполнения бюджетов;</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6 - сумма показателей граф 8, 9, 10, 11, 12, уменьшенная на показатель графы 7;</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7 - по соответствующим кодам бюджетной классификации Российской Федерации суммы взаимосвязанных расчетов между бюджетами, входящими в состав консолидированного бюджета субъекта Российской Федерации на основании данных плановых показателей исполнения бюджетов;</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847"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14 - сумма показателей граф 16, 23, уменьшенная на показатель графы 15;</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15 - по соответствующим кодам бюджетной классификации Российской Федерации суммы взаимосвязанных расчетов между консолидированным бюджетом субъекта Российской Федерации и бюджетом территориального государственного внебюджетного фонда на основании данных консолидированных Справок (</w:t>
      </w:r>
      <w:hyperlink w:anchor="P7469" w:history="1">
        <w:r w:rsidRPr="00B43337">
          <w:rPr>
            <w:rFonts w:ascii="Times New Roman" w:hAnsi="Times New Roman" w:cs="Times New Roman"/>
            <w:color w:val="0000FF"/>
            <w:sz w:val="24"/>
            <w:szCs w:val="24"/>
          </w:rPr>
          <w:t>ф. 0503125</w:t>
        </w:r>
      </w:hyperlink>
      <w:r w:rsidRPr="00B43337">
        <w:rPr>
          <w:rFonts w:ascii="Times New Roman" w:hAnsi="Times New Roman" w:cs="Times New Roman"/>
          <w:sz w:val="24"/>
          <w:szCs w:val="24"/>
        </w:rPr>
        <w:t xml:space="preserve"> по кодам КОСГУ 540, 640, 710, 810, 830, по кодам счетов 120551560(660), 120651560(660);</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848"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16 - сумма показателей граф 18, 19, 20, 21, 22, уменьшенная на показатель графы 17;</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17 - по соответствующим кодам бюджетной классификации Российской Федерации суммы взаимосвязанных расчетов между бюджетами, входящими в состав консолидированного бюджета субъекта Российской Федерации на основании данных консолидированных Справок (</w:t>
      </w:r>
      <w:hyperlink w:anchor="P7469" w:history="1">
        <w:r w:rsidRPr="00B43337">
          <w:rPr>
            <w:rFonts w:ascii="Times New Roman" w:hAnsi="Times New Roman" w:cs="Times New Roman"/>
            <w:color w:val="0000FF"/>
            <w:sz w:val="24"/>
            <w:szCs w:val="24"/>
          </w:rPr>
          <w:t>ф. 0503125</w:t>
        </w:r>
      </w:hyperlink>
      <w:r w:rsidRPr="00B43337">
        <w:rPr>
          <w:rFonts w:ascii="Times New Roman" w:hAnsi="Times New Roman" w:cs="Times New Roman"/>
          <w:sz w:val="24"/>
          <w:szCs w:val="24"/>
        </w:rPr>
        <w:t xml:space="preserve"> по кодам КОСГУ 540, 640, 710, 810, 830, по кодам счетов 120551560(660), 120651560(660).</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849"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208. В графах 5, 15, 7, 17 </w:t>
      </w:r>
      <w:hyperlink w:anchor="P19394" w:history="1">
        <w:r w:rsidRPr="00B43337">
          <w:rPr>
            <w:rFonts w:ascii="Times New Roman" w:hAnsi="Times New Roman" w:cs="Times New Roman"/>
            <w:color w:val="0000FF"/>
            <w:sz w:val="24"/>
            <w:szCs w:val="24"/>
          </w:rPr>
          <w:t>строк 710</w:t>
        </w:r>
      </w:hyperlink>
      <w:r w:rsidRPr="00B43337">
        <w:rPr>
          <w:rFonts w:ascii="Times New Roman" w:hAnsi="Times New Roman" w:cs="Times New Roman"/>
          <w:sz w:val="24"/>
          <w:szCs w:val="24"/>
        </w:rPr>
        <w:t xml:space="preserve">, </w:t>
      </w:r>
      <w:hyperlink w:anchor="P19440" w:history="1">
        <w:r w:rsidRPr="00B43337">
          <w:rPr>
            <w:rFonts w:ascii="Times New Roman" w:hAnsi="Times New Roman" w:cs="Times New Roman"/>
            <w:color w:val="0000FF"/>
            <w:sz w:val="24"/>
            <w:szCs w:val="24"/>
          </w:rPr>
          <w:t>720</w:t>
        </w:r>
      </w:hyperlink>
      <w:r w:rsidRPr="00B43337">
        <w:rPr>
          <w:rFonts w:ascii="Times New Roman" w:hAnsi="Times New Roman" w:cs="Times New Roman"/>
          <w:sz w:val="24"/>
          <w:szCs w:val="24"/>
        </w:rPr>
        <w:t xml:space="preserve"> по соответствующим кодам бюджетной классификации Российской Федерации отражаются показатели в сумме поступлений и выбытий средств бюджетов по взаимосвязанным расчетам.</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209. В случае наличия односторонних плановых показателей по взаимосвязанным расчетам между бюджетами (плановые назначения по выбытиям не соответствуют плановым назначениям по поступлениям) в графах 5, 7 в соответствующих разделах отчета указывается меньший из указанных плановых показателей.</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210. В случае, если на отчетную дату операции по взаимосвязанным расчетам между бюджетами исполнены по кодам бюджетной классификации Российской Федерации, не предназначенным для их отражения, суммы таких операций подлежат отражению в графах 15, 17 на основании информации, указанной в разделе 3 "Анализ отчета об исполнении бюджета субъектом бюджетной отчетности" Пояснительной записки </w:t>
      </w:r>
      <w:hyperlink w:anchor="P12339" w:history="1">
        <w:r w:rsidRPr="00B43337">
          <w:rPr>
            <w:rFonts w:ascii="Times New Roman" w:hAnsi="Times New Roman" w:cs="Times New Roman"/>
            <w:color w:val="0000FF"/>
            <w:sz w:val="24"/>
            <w:szCs w:val="24"/>
          </w:rPr>
          <w:t>ф. 0503160</w:t>
        </w:r>
      </w:hyperlink>
      <w:r w:rsidRPr="00B43337">
        <w:rPr>
          <w:rFonts w:ascii="Times New Roman" w:hAnsi="Times New Roman" w:cs="Times New Roman"/>
          <w:sz w:val="24"/>
          <w:szCs w:val="24"/>
        </w:rPr>
        <w:t xml:space="preserve">, Пояснительной записки </w:t>
      </w:r>
      <w:hyperlink w:anchor="P28835" w:history="1">
        <w:r w:rsidRPr="00B43337">
          <w:rPr>
            <w:rFonts w:ascii="Times New Roman" w:hAnsi="Times New Roman" w:cs="Times New Roman"/>
            <w:color w:val="0000FF"/>
            <w:sz w:val="24"/>
            <w:szCs w:val="24"/>
          </w:rPr>
          <w:t>ф. 0503360</w:t>
        </w:r>
      </w:hyperlink>
      <w:r w:rsidRPr="00B43337">
        <w:rPr>
          <w:rFonts w:ascii="Times New Roman" w:hAnsi="Times New Roman" w:cs="Times New Roman"/>
          <w:sz w:val="24"/>
          <w:szCs w:val="24"/>
        </w:rPr>
        <w:t xml:space="preserve"> соответствующего финансового органа.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850"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jc w:val="center"/>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Порядок формирования показателей </w:t>
      </w:r>
      <w:hyperlink w:anchor="P19499" w:history="1">
        <w:r w:rsidRPr="00B43337">
          <w:rPr>
            <w:rFonts w:ascii="Times New Roman" w:hAnsi="Times New Roman" w:cs="Times New Roman"/>
            <w:color w:val="0000FF"/>
            <w:sz w:val="24"/>
            <w:szCs w:val="24"/>
          </w:rPr>
          <w:t>раздела 4</w:t>
        </w:r>
      </w:hyperlink>
      <w:r w:rsidRPr="00B43337">
        <w:rPr>
          <w:rFonts w:ascii="Times New Roman" w:hAnsi="Times New Roman" w:cs="Times New Roman"/>
          <w:sz w:val="24"/>
          <w:szCs w:val="24"/>
        </w:rPr>
        <w:t xml:space="preserve"> "Таблица</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консолидируемых расчетов" Отчета (ф. 0503317)</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211. В разделе 4 "Таблица консолидируемых расчетов" Отчета (ф. 0503317) (далее - Таблица) указываются обобщенные показатели взаимосвязанных расчетов между бюджетами, входящими в состав консолидированного бюджета субъекта Российской Федерации и бюджета территориального государственного внебюджетного фонда.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851"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Таблица формируется путем суммирования одноименных показателей по одинаковым строкам и графам раздела 4 "Таблица консолидируемых расчетов" Отчетов (ф. 0503317) финансовых органов соответствующих консолидированных бюджетов, включаемых в отчет об исполнении консолидированного бюджета субъекта Российской Федерации и бюджета территориального государственного внебюджетного фонда, и показателей консолидированных Справок (</w:t>
      </w:r>
      <w:hyperlink w:anchor="P7469" w:history="1">
        <w:r w:rsidRPr="00B43337">
          <w:rPr>
            <w:rFonts w:ascii="Times New Roman" w:hAnsi="Times New Roman" w:cs="Times New Roman"/>
            <w:color w:val="0000FF"/>
            <w:sz w:val="24"/>
            <w:szCs w:val="24"/>
          </w:rPr>
          <w:t>ф. 0503125</w:t>
        </w:r>
      </w:hyperlink>
      <w:r w:rsidRPr="00B43337">
        <w:rPr>
          <w:rFonts w:ascii="Times New Roman" w:hAnsi="Times New Roman" w:cs="Times New Roman"/>
          <w:sz w:val="24"/>
          <w:szCs w:val="24"/>
        </w:rPr>
        <w:t xml:space="preserve"> по кодам КОСГУ 540, 640, 710, 810, 830, по кодам счетов 120551560(660), 120651560(660) финансовых органов соответствующих бюджетов.</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852"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графах Таблицы указываются обобщенные показатели поступлений взаимосвязанных </w:t>
      </w:r>
      <w:r w:rsidRPr="00B43337">
        <w:rPr>
          <w:rFonts w:ascii="Times New Roman" w:hAnsi="Times New Roman" w:cs="Times New Roman"/>
          <w:sz w:val="24"/>
          <w:szCs w:val="24"/>
        </w:rPr>
        <w:lastRenderedPageBreak/>
        <w:t>расчетов соответственно в бюджет субъекта Российской Федерации (графа 3), бюджеты внутригородских муниципальных образований городов федерального значения (графа 4), бюджеты городских округов (графа 5), бюджеты муниципальных районов (графа 6), бюджеты городских и сельских поселений (графа 7), бюджет территориального государственного внебюджетного фонда (графа 8).</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853"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9 указывается сумма показателей граф 3, 4, 5, 6, 7, 8.</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строках Таблицы указываются обобщенные показатели взаимосвязанных расчетов по соответствующим видам выбытий взаимосвязанных расчетов из бюджета субъекта Российской Федерации </w:t>
      </w:r>
      <w:hyperlink w:anchor="P19537" w:history="1">
        <w:r w:rsidRPr="00B43337">
          <w:rPr>
            <w:rFonts w:ascii="Times New Roman" w:hAnsi="Times New Roman" w:cs="Times New Roman"/>
            <w:color w:val="0000FF"/>
            <w:sz w:val="24"/>
            <w:szCs w:val="24"/>
          </w:rPr>
          <w:t>(строка 910)</w:t>
        </w:r>
      </w:hyperlink>
      <w:r w:rsidRPr="00B43337">
        <w:rPr>
          <w:rFonts w:ascii="Times New Roman" w:hAnsi="Times New Roman" w:cs="Times New Roman"/>
          <w:sz w:val="24"/>
          <w:szCs w:val="24"/>
        </w:rPr>
        <w:t xml:space="preserve">, бюджетов внутригородских муниципальных образований городов федерального значения </w:t>
      </w:r>
      <w:hyperlink w:anchor="P19627" w:history="1">
        <w:r w:rsidRPr="00B43337">
          <w:rPr>
            <w:rFonts w:ascii="Times New Roman" w:hAnsi="Times New Roman" w:cs="Times New Roman"/>
            <w:color w:val="0000FF"/>
            <w:sz w:val="24"/>
            <w:szCs w:val="24"/>
          </w:rPr>
          <w:t>(строка 920)</w:t>
        </w:r>
      </w:hyperlink>
      <w:r w:rsidRPr="00B43337">
        <w:rPr>
          <w:rFonts w:ascii="Times New Roman" w:hAnsi="Times New Roman" w:cs="Times New Roman"/>
          <w:sz w:val="24"/>
          <w:szCs w:val="24"/>
        </w:rPr>
        <w:t xml:space="preserve">, бюджетов городских округов </w:t>
      </w:r>
      <w:hyperlink w:anchor="P19718" w:history="1">
        <w:r w:rsidRPr="00B43337">
          <w:rPr>
            <w:rFonts w:ascii="Times New Roman" w:hAnsi="Times New Roman" w:cs="Times New Roman"/>
            <w:color w:val="0000FF"/>
            <w:sz w:val="24"/>
            <w:szCs w:val="24"/>
          </w:rPr>
          <w:t>(строка 930)</w:t>
        </w:r>
      </w:hyperlink>
      <w:r w:rsidRPr="00B43337">
        <w:rPr>
          <w:rFonts w:ascii="Times New Roman" w:hAnsi="Times New Roman" w:cs="Times New Roman"/>
          <w:sz w:val="24"/>
          <w:szCs w:val="24"/>
        </w:rPr>
        <w:t xml:space="preserve">, бюджетов муниципальных районов </w:t>
      </w:r>
      <w:hyperlink w:anchor="P19838" w:history="1">
        <w:r w:rsidRPr="00B43337">
          <w:rPr>
            <w:rFonts w:ascii="Times New Roman" w:hAnsi="Times New Roman" w:cs="Times New Roman"/>
            <w:color w:val="0000FF"/>
            <w:sz w:val="24"/>
            <w:szCs w:val="24"/>
          </w:rPr>
          <w:t>(строка 940)</w:t>
        </w:r>
      </w:hyperlink>
      <w:r w:rsidRPr="00B43337">
        <w:rPr>
          <w:rFonts w:ascii="Times New Roman" w:hAnsi="Times New Roman" w:cs="Times New Roman"/>
          <w:sz w:val="24"/>
          <w:szCs w:val="24"/>
        </w:rPr>
        <w:t xml:space="preserve">, бюджетов городских и сельских поселений </w:t>
      </w:r>
      <w:hyperlink w:anchor="P19929" w:history="1">
        <w:r w:rsidRPr="00B43337">
          <w:rPr>
            <w:rFonts w:ascii="Times New Roman" w:hAnsi="Times New Roman" w:cs="Times New Roman"/>
            <w:color w:val="0000FF"/>
            <w:sz w:val="24"/>
            <w:szCs w:val="24"/>
          </w:rPr>
          <w:t>(строка 950)</w:t>
        </w:r>
      </w:hyperlink>
      <w:r w:rsidRPr="00B43337">
        <w:rPr>
          <w:rFonts w:ascii="Times New Roman" w:hAnsi="Times New Roman" w:cs="Times New Roman"/>
          <w:sz w:val="24"/>
          <w:szCs w:val="24"/>
        </w:rPr>
        <w:t xml:space="preserve">, бюджета территориального государственного внебюджетного фонда </w:t>
      </w:r>
      <w:hyperlink w:anchor="P20020" w:history="1">
        <w:r w:rsidRPr="00B43337">
          <w:rPr>
            <w:rFonts w:ascii="Times New Roman" w:hAnsi="Times New Roman" w:cs="Times New Roman"/>
            <w:color w:val="0000FF"/>
            <w:sz w:val="24"/>
            <w:szCs w:val="24"/>
          </w:rPr>
          <w:t>(строка 960)</w:t>
        </w:r>
      </w:hyperlink>
      <w:r w:rsidRPr="00B43337">
        <w:rPr>
          <w:rFonts w:ascii="Times New Roman" w:hAnsi="Times New Roman" w:cs="Times New Roman"/>
          <w:sz w:val="24"/>
          <w:szCs w:val="24"/>
        </w:rPr>
        <w:t>.</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854"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212. Финансовый орган соответствующего консолидированного бюджета отражает показатели Таблицы на основании показателей консолидированных Справок (</w:t>
      </w:r>
      <w:hyperlink w:anchor="P7469" w:history="1">
        <w:r w:rsidRPr="00B43337">
          <w:rPr>
            <w:rFonts w:ascii="Times New Roman" w:hAnsi="Times New Roman" w:cs="Times New Roman"/>
            <w:color w:val="0000FF"/>
            <w:sz w:val="24"/>
            <w:szCs w:val="24"/>
          </w:rPr>
          <w:t>ф. 0503125</w:t>
        </w:r>
      </w:hyperlink>
      <w:r w:rsidRPr="00B43337">
        <w:rPr>
          <w:rFonts w:ascii="Times New Roman" w:hAnsi="Times New Roman" w:cs="Times New Roman"/>
          <w:sz w:val="24"/>
          <w:szCs w:val="24"/>
        </w:rPr>
        <w:t xml:space="preserve"> по кодам КОСГУ 540, 640, 710, 810, 830, по кодам счетов 120551560(660), 120651560(660) финансовых органов соответствующих бюджетов на основании данных графы 4 и кода элемента бюджета, указанного в коде бюджетной классификации Российской Федерации, отраженного в графе 5 Справок (ф. 0503125 по кодам КОСГУ 540, 640, 710, 810, 830, по кодам счетов 120551560(660), 120651560(660).</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855"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случае, если на отчетную дату операции по взаимосвязанным расчетам между бюджетами исполнены по кодам бюджетной классификации Российской Федерации, не предназначенным для их отражения, суммы таких операций подлежат отражению по соответствующим строкам и графам Таблицы на основании информации, указанной в разделе 3 "Анализ отчета об исполнении бюджета субъектом бюджетной отчетности" Пояснительной записки </w:t>
      </w:r>
      <w:hyperlink w:anchor="P12339" w:history="1">
        <w:r w:rsidRPr="00B43337">
          <w:rPr>
            <w:rFonts w:ascii="Times New Roman" w:hAnsi="Times New Roman" w:cs="Times New Roman"/>
            <w:color w:val="0000FF"/>
            <w:sz w:val="24"/>
            <w:szCs w:val="24"/>
          </w:rPr>
          <w:t>ф. 0503160</w:t>
        </w:r>
      </w:hyperlink>
      <w:r w:rsidRPr="00B43337">
        <w:rPr>
          <w:rFonts w:ascii="Times New Roman" w:hAnsi="Times New Roman" w:cs="Times New Roman"/>
          <w:sz w:val="24"/>
          <w:szCs w:val="24"/>
        </w:rPr>
        <w:t xml:space="preserve">, Пояснительной записки </w:t>
      </w:r>
      <w:hyperlink w:anchor="P28835" w:history="1">
        <w:r w:rsidRPr="00B43337">
          <w:rPr>
            <w:rFonts w:ascii="Times New Roman" w:hAnsi="Times New Roman" w:cs="Times New Roman"/>
            <w:color w:val="0000FF"/>
            <w:sz w:val="24"/>
            <w:szCs w:val="24"/>
          </w:rPr>
          <w:t>ф. 0503360</w:t>
        </w:r>
      </w:hyperlink>
      <w:r w:rsidRPr="00B43337">
        <w:rPr>
          <w:rFonts w:ascii="Times New Roman" w:hAnsi="Times New Roman" w:cs="Times New Roman"/>
          <w:sz w:val="24"/>
          <w:szCs w:val="24"/>
        </w:rPr>
        <w:t xml:space="preserve"> соответствующего финансового органа.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w:t>
      </w:r>
      <w:hyperlink w:anchor="P19527" w:history="1">
        <w:r w:rsidRPr="00B43337">
          <w:rPr>
            <w:rFonts w:ascii="Times New Roman" w:hAnsi="Times New Roman" w:cs="Times New Roman"/>
            <w:color w:val="0000FF"/>
            <w:sz w:val="24"/>
            <w:szCs w:val="24"/>
          </w:rPr>
          <w:t>строке 900</w:t>
        </w:r>
      </w:hyperlink>
      <w:r w:rsidRPr="00B43337">
        <w:rPr>
          <w:rFonts w:ascii="Times New Roman" w:hAnsi="Times New Roman" w:cs="Times New Roman"/>
          <w:sz w:val="24"/>
          <w:szCs w:val="24"/>
        </w:rPr>
        <w:t xml:space="preserve"> по соответствующим графам указывается сумма показателей </w:t>
      </w:r>
      <w:hyperlink w:anchor="P19537" w:history="1">
        <w:r w:rsidRPr="00B43337">
          <w:rPr>
            <w:rFonts w:ascii="Times New Roman" w:hAnsi="Times New Roman" w:cs="Times New Roman"/>
            <w:color w:val="0000FF"/>
            <w:sz w:val="24"/>
            <w:szCs w:val="24"/>
          </w:rPr>
          <w:t>строк 910</w:t>
        </w:r>
      </w:hyperlink>
      <w:r w:rsidRPr="00B43337">
        <w:rPr>
          <w:rFonts w:ascii="Times New Roman" w:hAnsi="Times New Roman" w:cs="Times New Roman"/>
          <w:sz w:val="24"/>
          <w:szCs w:val="24"/>
        </w:rPr>
        <w:t xml:space="preserve">, </w:t>
      </w:r>
      <w:hyperlink w:anchor="P19627" w:history="1">
        <w:r w:rsidRPr="00B43337">
          <w:rPr>
            <w:rFonts w:ascii="Times New Roman" w:hAnsi="Times New Roman" w:cs="Times New Roman"/>
            <w:color w:val="0000FF"/>
            <w:sz w:val="24"/>
            <w:szCs w:val="24"/>
          </w:rPr>
          <w:t>920</w:t>
        </w:r>
      </w:hyperlink>
      <w:r w:rsidRPr="00B43337">
        <w:rPr>
          <w:rFonts w:ascii="Times New Roman" w:hAnsi="Times New Roman" w:cs="Times New Roman"/>
          <w:sz w:val="24"/>
          <w:szCs w:val="24"/>
        </w:rPr>
        <w:t xml:space="preserve">, </w:t>
      </w:r>
      <w:hyperlink w:anchor="P19718" w:history="1">
        <w:r w:rsidRPr="00B43337">
          <w:rPr>
            <w:rFonts w:ascii="Times New Roman" w:hAnsi="Times New Roman" w:cs="Times New Roman"/>
            <w:color w:val="0000FF"/>
            <w:sz w:val="24"/>
            <w:szCs w:val="24"/>
          </w:rPr>
          <w:t>930</w:t>
        </w:r>
      </w:hyperlink>
      <w:r w:rsidRPr="00B43337">
        <w:rPr>
          <w:rFonts w:ascii="Times New Roman" w:hAnsi="Times New Roman" w:cs="Times New Roman"/>
          <w:sz w:val="24"/>
          <w:szCs w:val="24"/>
        </w:rPr>
        <w:t xml:space="preserve">, </w:t>
      </w:r>
      <w:hyperlink w:anchor="P19838" w:history="1">
        <w:r w:rsidRPr="00B43337">
          <w:rPr>
            <w:rFonts w:ascii="Times New Roman" w:hAnsi="Times New Roman" w:cs="Times New Roman"/>
            <w:color w:val="0000FF"/>
            <w:sz w:val="24"/>
            <w:szCs w:val="24"/>
          </w:rPr>
          <w:t>940</w:t>
        </w:r>
      </w:hyperlink>
      <w:r w:rsidRPr="00B43337">
        <w:rPr>
          <w:rFonts w:ascii="Times New Roman" w:hAnsi="Times New Roman" w:cs="Times New Roman"/>
          <w:sz w:val="24"/>
          <w:szCs w:val="24"/>
        </w:rPr>
        <w:t xml:space="preserve">, </w:t>
      </w:r>
      <w:hyperlink w:anchor="P19929" w:history="1">
        <w:r w:rsidRPr="00B43337">
          <w:rPr>
            <w:rFonts w:ascii="Times New Roman" w:hAnsi="Times New Roman" w:cs="Times New Roman"/>
            <w:color w:val="0000FF"/>
            <w:sz w:val="24"/>
            <w:szCs w:val="24"/>
          </w:rPr>
          <w:t>950</w:t>
        </w:r>
      </w:hyperlink>
      <w:r w:rsidRPr="00B43337">
        <w:rPr>
          <w:rFonts w:ascii="Times New Roman" w:hAnsi="Times New Roman" w:cs="Times New Roman"/>
          <w:sz w:val="24"/>
          <w:szCs w:val="24"/>
        </w:rPr>
        <w:t xml:space="preserve">, </w:t>
      </w:r>
      <w:hyperlink w:anchor="P20020" w:history="1">
        <w:r w:rsidRPr="00B43337">
          <w:rPr>
            <w:rFonts w:ascii="Times New Roman" w:hAnsi="Times New Roman" w:cs="Times New Roman"/>
            <w:color w:val="0000FF"/>
            <w:sz w:val="24"/>
            <w:szCs w:val="24"/>
          </w:rPr>
          <w:t>960</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Показатели графы 9 по видам выбытий должны соответствовать сумме показателей по идентичным видам выбытий, отраженным в графах 15, 17 </w:t>
      </w:r>
      <w:hyperlink w:anchor="P17811" w:history="1">
        <w:r w:rsidRPr="00B43337">
          <w:rPr>
            <w:rFonts w:ascii="Times New Roman" w:hAnsi="Times New Roman" w:cs="Times New Roman"/>
            <w:color w:val="0000FF"/>
            <w:sz w:val="24"/>
            <w:szCs w:val="24"/>
          </w:rPr>
          <w:t>разделов 1</w:t>
        </w:r>
      </w:hyperlink>
      <w:r w:rsidRPr="00B43337">
        <w:rPr>
          <w:rFonts w:ascii="Times New Roman" w:hAnsi="Times New Roman" w:cs="Times New Roman"/>
          <w:sz w:val="24"/>
          <w:szCs w:val="24"/>
        </w:rPr>
        <w:t xml:space="preserve">, </w:t>
      </w:r>
      <w:hyperlink w:anchor="P18324" w:history="1">
        <w:r w:rsidRPr="00B43337">
          <w:rPr>
            <w:rFonts w:ascii="Times New Roman" w:hAnsi="Times New Roman" w:cs="Times New Roman"/>
            <w:color w:val="0000FF"/>
            <w:sz w:val="24"/>
            <w:szCs w:val="24"/>
          </w:rPr>
          <w:t>2</w:t>
        </w:r>
      </w:hyperlink>
      <w:r w:rsidRPr="00B43337">
        <w:rPr>
          <w:rFonts w:ascii="Times New Roman" w:hAnsi="Times New Roman" w:cs="Times New Roman"/>
          <w:sz w:val="24"/>
          <w:szCs w:val="24"/>
        </w:rPr>
        <w:t xml:space="preserve">, </w:t>
      </w:r>
      <w:hyperlink w:anchor="P18953" w:history="1">
        <w:r w:rsidRPr="00B43337">
          <w:rPr>
            <w:rFonts w:ascii="Times New Roman" w:hAnsi="Times New Roman" w:cs="Times New Roman"/>
            <w:color w:val="0000FF"/>
            <w:sz w:val="24"/>
            <w:szCs w:val="24"/>
          </w:rPr>
          <w:t>3</w:t>
        </w:r>
      </w:hyperlink>
      <w:r w:rsidRPr="00B43337">
        <w:rPr>
          <w:rFonts w:ascii="Times New Roman" w:hAnsi="Times New Roman" w:cs="Times New Roman"/>
          <w:sz w:val="24"/>
          <w:szCs w:val="24"/>
        </w:rPr>
        <w:t xml:space="preserve"> Отчета (ф. 0503317).</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856"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jc w:val="center"/>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исключен. - </w:t>
      </w:r>
      <w:hyperlink r:id="rId857"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213 - 216. Исключены. - </w:t>
      </w:r>
      <w:hyperlink r:id="rId858"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Пояснительная записка к отчету об исполнении</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консолидированного бюджета </w:t>
      </w:r>
      <w:hyperlink w:anchor="P28841" w:history="1">
        <w:r w:rsidRPr="00B43337">
          <w:rPr>
            <w:rFonts w:ascii="Times New Roman" w:hAnsi="Times New Roman" w:cs="Times New Roman"/>
            <w:color w:val="0000FF"/>
            <w:sz w:val="24"/>
            <w:szCs w:val="24"/>
          </w:rPr>
          <w:t>(ф. 0503360)</w:t>
        </w:r>
      </w:hyperlink>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217. Финансовый орган, уполномоченный формировать бюджетную отчетность об исполнении соответствующего консолидированного бюджета, составляет Пояснительную записку (ф. 0503360) в составе:</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к отчетности об исполнении консолидированного бюджета на 1 апреля, 1 июля, 1 октября - приложения (</w:t>
      </w:r>
      <w:hyperlink w:anchor="P28884" w:history="1">
        <w:r w:rsidRPr="00B43337">
          <w:rPr>
            <w:rFonts w:ascii="Times New Roman" w:hAnsi="Times New Roman" w:cs="Times New Roman"/>
            <w:color w:val="0000FF"/>
            <w:sz w:val="24"/>
            <w:szCs w:val="24"/>
          </w:rPr>
          <w:t>ф. ф. 0503361</w:t>
        </w:r>
      </w:hyperlink>
      <w:r w:rsidRPr="00B43337">
        <w:rPr>
          <w:rFonts w:ascii="Times New Roman" w:hAnsi="Times New Roman" w:cs="Times New Roman"/>
          <w:sz w:val="24"/>
          <w:szCs w:val="24"/>
        </w:rPr>
        <w:t xml:space="preserve">, </w:t>
      </w:r>
      <w:hyperlink w:anchor="P29013" w:history="1">
        <w:r w:rsidRPr="00B43337">
          <w:rPr>
            <w:rFonts w:ascii="Times New Roman" w:hAnsi="Times New Roman" w:cs="Times New Roman"/>
            <w:color w:val="0000FF"/>
            <w:sz w:val="24"/>
            <w:szCs w:val="24"/>
          </w:rPr>
          <w:t>0503364</w:t>
        </w:r>
      </w:hyperlink>
      <w:r w:rsidRPr="00B43337">
        <w:rPr>
          <w:rFonts w:ascii="Times New Roman" w:hAnsi="Times New Roman" w:cs="Times New Roman"/>
          <w:sz w:val="24"/>
          <w:szCs w:val="24"/>
        </w:rPr>
        <w:t xml:space="preserve">, </w:t>
      </w:r>
      <w:hyperlink w:anchor="P32169" w:history="1">
        <w:r w:rsidRPr="00B43337">
          <w:rPr>
            <w:rFonts w:ascii="Times New Roman" w:hAnsi="Times New Roman" w:cs="Times New Roman"/>
            <w:color w:val="0000FF"/>
            <w:sz w:val="24"/>
            <w:szCs w:val="24"/>
          </w:rPr>
          <w:t>0503377</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к отчетности об исполнении консолидированного бюджета на 1 января года, следующего за отчетным, - приложений (</w:t>
      </w:r>
      <w:hyperlink w:anchor="P28884" w:history="1">
        <w:r w:rsidRPr="00B43337">
          <w:rPr>
            <w:rFonts w:ascii="Times New Roman" w:hAnsi="Times New Roman" w:cs="Times New Roman"/>
            <w:color w:val="0000FF"/>
            <w:sz w:val="24"/>
            <w:szCs w:val="24"/>
          </w:rPr>
          <w:t>ф. ф. 0503361</w:t>
        </w:r>
      </w:hyperlink>
      <w:r w:rsidRPr="00B43337">
        <w:rPr>
          <w:rFonts w:ascii="Times New Roman" w:hAnsi="Times New Roman" w:cs="Times New Roman"/>
          <w:sz w:val="24"/>
          <w:szCs w:val="24"/>
        </w:rPr>
        <w:t xml:space="preserve">, </w:t>
      </w:r>
      <w:hyperlink w:anchor="P29013" w:history="1">
        <w:r w:rsidRPr="00B43337">
          <w:rPr>
            <w:rFonts w:ascii="Times New Roman" w:hAnsi="Times New Roman" w:cs="Times New Roman"/>
            <w:color w:val="0000FF"/>
            <w:sz w:val="24"/>
            <w:szCs w:val="24"/>
          </w:rPr>
          <w:t>0503364</w:t>
        </w:r>
      </w:hyperlink>
      <w:r w:rsidRPr="00B43337">
        <w:rPr>
          <w:rFonts w:ascii="Times New Roman" w:hAnsi="Times New Roman" w:cs="Times New Roman"/>
          <w:sz w:val="24"/>
          <w:szCs w:val="24"/>
        </w:rPr>
        <w:t xml:space="preserve">, </w:t>
      </w:r>
      <w:hyperlink w:anchor="P29282" w:history="1">
        <w:r w:rsidRPr="00B43337">
          <w:rPr>
            <w:rFonts w:ascii="Times New Roman" w:hAnsi="Times New Roman" w:cs="Times New Roman"/>
            <w:color w:val="0000FF"/>
            <w:sz w:val="24"/>
            <w:szCs w:val="24"/>
          </w:rPr>
          <w:t>0503368</w:t>
        </w:r>
      </w:hyperlink>
      <w:r w:rsidRPr="00B43337">
        <w:rPr>
          <w:rFonts w:ascii="Times New Roman" w:hAnsi="Times New Roman" w:cs="Times New Roman"/>
          <w:sz w:val="24"/>
          <w:szCs w:val="24"/>
        </w:rPr>
        <w:t xml:space="preserve">, </w:t>
      </w:r>
      <w:hyperlink w:anchor="P30812" w:history="1">
        <w:r w:rsidRPr="00B43337">
          <w:rPr>
            <w:rFonts w:ascii="Times New Roman" w:hAnsi="Times New Roman" w:cs="Times New Roman"/>
            <w:color w:val="0000FF"/>
            <w:sz w:val="24"/>
            <w:szCs w:val="24"/>
          </w:rPr>
          <w:t>0503369</w:t>
        </w:r>
      </w:hyperlink>
      <w:r w:rsidRPr="00B43337">
        <w:rPr>
          <w:rFonts w:ascii="Times New Roman" w:hAnsi="Times New Roman" w:cs="Times New Roman"/>
          <w:sz w:val="24"/>
          <w:szCs w:val="24"/>
        </w:rPr>
        <w:t xml:space="preserve">, </w:t>
      </w:r>
      <w:hyperlink w:anchor="P30888" w:history="1">
        <w:r w:rsidRPr="00B43337">
          <w:rPr>
            <w:rFonts w:ascii="Times New Roman" w:hAnsi="Times New Roman" w:cs="Times New Roman"/>
            <w:color w:val="0000FF"/>
            <w:sz w:val="24"/>
            <w:szCs w:val="24"/>
          </w:rPr>
          <w:t>0503371</w:t>
        </w:r>
      </w:hyperlink>
      <w:r w:rsidRPr="00B43337">
        <w:rPr>
          <w:rFonts w:ascii="Times New Roman" w:hAnsi="Times New Roman" w:cs="Times New Roman"/>
          <w:sz w:val="24"/>
          <w:szCs w:val="24"/>
        </w:rPr>
        <w:t xml:space="preserve">, </w:t>
      </w:r>
      <w:hyperlink w:anchor="P30943" w:history="1">
        <w:r w:rsidRPr="00B43337">
          <w:rPr>
            <w:rFonts w:ascii="Times New Roman" w:hAnsi="Times New Roman" w:cs="Times New Roman"/>
            <w:color w:val="0000FF"/>
            <w:sz w:val="24"/>
            <w:szCs w:val="24"/>
          </w:rPr>
          <w:t>0503372</w:t>
        </w:r>
      </w:hyperlink>
      <w:r w:rsidRPr="00B43337">
        <w:rPr>
          <w:rFonts w:ascii="Times New Roman" w:hAnsi="Times New Roman" w:cs="Times New Roman"/>
          <w:sz w:val="24"/>
          <w:szCs w:val="24"/>
        </w:rPr>
        <w:t xml:space="preserve">, </w:t>
      </w:r>
      <w:hyperlink w:anchor="P31092" w:history="1">
        <w:r w:rsidRPr="00B43337">
          <w:rPr>
            <w:rFonts w:ascii="Times New Roman" w:hAnsi="Times New Roman" w:cs="Times New Roman"/>
            <w:color w:val="0000FF"/>
            <w:sz w:val="24"/>
            <w:szCs w:val="24"/>
          </w:rPr>
          <w:t>0503373</w:t>
        </w:r>
      </w:hyperlink>
      <w:r w:rsidRPr="00B43337">
        <w:rPr>
          <w:rFonts w:ascii="Times New Roman" w:hAnsi="Times New Roman" w:cs="Times New Roman"/>
          <w:sz w:val="24"/>
          <w:szCs w:val="24"/>
        </w:rPr>
        <w:t xml:space="preserve">, 0503374, </w:t>
      </w:r>
      <w:hyperlink w:anchor="P32077" w:history="1">
        <w:r w:rsidRPr="00B43337">
          <w:rPr>
            <w:rFonts w:ascii="Times New Roman" w:hAnsi="Times New Roman" w:cs="Times New Roman"/>
            <w:color w:val="0000FF"/>
            <w:sz w:val="24"/>
            <w:szCs w:val="24"/>
          </w:rPr>
          <w:t>0503376</w:t>
        </w:r>
      </w:hyperlink>
      <w:r w:rsidRPr="00B43337">
        <w:rPr>
          <w:rFonts w:ascii="Times New Roman" w:hAnsi="Times New Roman" w:cs="Times New Roman"/>
          <w:sz w:val="24"/>
          <w:szCs w:val="24"/>
        </w:rPr>
        <w:t xml:space="preserve">, </w:t>
      </w:r>
      <w:hyperlink w:anchor="P32169" w:history="1">
        <w:r w:rsidRPr="00B43337">
          <w:rPr>
            <w:rFonts w:ascii="Times New Roman" w:hAnsi="Times New Roman" w:cs="Times New Roman"/>
            <w:color w:val="0000FF"/>
            <w:sz w:val="24"/>
            <w:szCs w:val="24"/>
          </w:rPr>
          <w:t>0503377</w:t>
        </w:r>
      </w:hyperlink>
      <w:r w:rsidRPr="00B43337">
        <w:rPr>
          <w:rFonts w:ascii="Times New Roman" w:hAnsi="Times New Roman" w:cs="Times New Roman"/>
          <w:sz w:val="24"/>
          <w:szCs w:val="24"/>
        </w:rPr>
        <w:t>).</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Приказов Минфина России от 26.10.2012 </w:t>
      </w:r>
      <w:hyperlink r:id="rId859" w:history="1">
        <w:r w:rsidRPr="00B43337">
          <w:rPr>
            <w:rFonts w:ascii="Times New Roman" w:hAnsi="Times New Roman" w:cs="Times New Roman"/>
            <w:color w:val="0000FF"/>
            <w:sz w:val="24"/>
            <w:szCs w:val="24"/>
          </w:rPr>
          <w:t>N 138н</w:t>
        </w:r>
      </w:hyperlink>
      <w:r w:rsidRPr="00B43337">
        <w:rPr>
          <w:rFonts w:ascii="Times New Roman" w:hAnsi="Times New Roman" w:cs="Times New Roman"/>
          <w:sz w:val="24"/>
          <w:szCs w:val="24"/>
        </w:rPr>
        <w:t xml:space="preserve">, от 19.12.2014 </w:t>
      </w:r>
      <w:hyperlink r:id="rId860" w:history="1">
        <w:r w:rsidRPr="00B43337">
          <w:rPr>
            <w:rFonts w:ascii="Times New Roman" w:hAnsi="Times New Roman" w:cs="Times New Roman"/>
            <w:color w:val="0000FF"/>
            <w:sz w:val="24"/>
            <w:szCs w:val="24"/>
          </w:rPr>
          <w:t>N 157н</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Пояснительная записка (ф. 0503360) формируется в структуре разделов, предусмотренных </w:t>
      </w:r>
      <w:hyperlink w:anchor="P1794" w:history="1">
        <w:r w:rsidRPr="00B43337">
          <w:rPr>
            <w:rFonts w:ascii="Times New Roman" w:hAnsi="Times New Roman" w:cs="Times New Roman"/>
            <w:color w:val="0000FF"/>
            <w:sz w:val="24"/>
            <w:szCs w:val="24"/>
          </w:rPr>
          <w:t>пунктом 152</w:t>
        </w:r>
      </w:hyperlink>
      <w:r w:rsidRPr="00B43337">
        <w:rPr>
          <w:rFonts w:ascii="Times New Roman" w:hAnsi="Times New Roman" w:cs="Times New Roman"/>
          <w:sz w:val="24"/>
          <w:szCs w:val="24"/>
        </w:rPr>
        <w:t xml:space="preserve"> настоящей Инструкции с отражением иной информации, существенно характеризующей исполнение консолидированного бюджета, не отраженной в приложениях, включаемых в Пояснительную записку (ф. 0503360).</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lastRenderedPageBreak/>
        <w:t>218. Приложения к Пояснительной записке (ф. 0503360) составляются в следующем порядке:</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Сведений о количестве подведомственных участников бюджетного процесса, учреждений, государственных (муниципальных) унитарных предприятий и публично-правовых образований </w:t>
      </w:r>
      <w:hyperlink w:anchor="P28884" w:history="1">
        <w:r w:rsidRPr="00B43337">
          <w:rPr>
            <w:rFonts w:ascii="Times New Roman" w:hAnsi="Times New Roman" w:cs="Times New Roman"/>
            <w:color w:val="0000FF"/>
            <w:sz w:val="24"/>
            <w:szCs w:val="24"/>
          </w:rPr>
          <w:t>(ф. 0503361)</w:t>
        </w:r>
      </w:hyperlink>
      <w:r w:rsidRPr="00B43337">
        <w:rPr>
          <w:rFonts w:ascii="Times New Roman" w:hAnsi="Times New Roman" w:cs="Times New Roman"/>
          <w:sz w:val="24"/>
          <w:szCs w:val="24"/>
        </w:rPr>
        <w:t xml:space="preserve"> - на основании показателей Сведений (</w:t>
      </w:r>
      <w:hyperlink w:anchor="P12557" w:history="1">
        <w:r w:rsidRPr="00B43337">
          <w:rPr>
            <w:rFonts w:ascii="Times New Roman" w:hAnsi="Times New Roman" w:cs="Times New Roman"/>
            <w:color w:val="0000FF"/>
            <w:sz w:val="24"/>
            <w:szCs w:val="24"/>
          </w:rPr>
          <w:t>ф. ф. 0503161</w:t>
        </w:r>
      </w:hyperlink>
      <w:r w:rsidRPr="00B43337">
        <w:rPr>
          <w:rFonts w:ascii="Times New Roman" w:hAnsi="Times New Roman" w:cs="Times New Roman"/>
          <w:sz w:val="24"/>
          <w:szCs w:val="24"/>
        </w:rPr>
        <w:t xml:space="preserve">, </w:t>
      </w:r>
      <w:hyperlink w:anchor="P28884" w:history="1">
        <w:r w:rsidRPr="00B43337">
          <w:rPr>
            <w:rFonts w:ascii="Times New Roman" w:hAnsi="Times New Roman" w:cs="Times New Roman"/>
            <w:color w:val="0000FF"/>
            <w:sz w:val="24"/>
            <w:szCs w:val="24"/>
          </w:rPr>
          <w:t>0503361</w:t>
        </w:r>
      </w:hyperlink>
      <w:r w:rsidRPr="00B43337">
        <w:rPr>
          <w:rFonts w:ascii="Times New Roman" w:hAnsi="Times New Roman" w:cs="Times New Roman"/>
          <w:sz w:val="24"/>
          <w:szCs w:val="24"/>
        </w:rPr>
        <w:t xml:space="preserve">), сформированных финансовыми органами соответствующих бюджетов (консолидированных бюджетов) на отчетную дату в порядке, аналогичном установленному </w:t>
      </w:r>
      <w:hyperlink w:anchor="P1918" w:history="1">
        <w:r w:rsidRPr="00B43337">
          <w:rPr>
            <w:rFonts w:ascii="Times New Roman" w:hAnsi="Times New Roman" w:cs="Times New Roman"/>
            <w:color w:val="0000FF"/>
            <w:sz w:val="24"/>
            <w:szCs w:val="24"/>
          </w:rPr>
          <w:t>пунктом 160</w:t>
        </w:r>
      </w:hyperlink>
      <w:r w:rsidRPr="00B43337">
        <w:rPr>
          <w:rFonts w:ascii="Times New Roman" w:hAnsi="Times New Roman" w:cs="Times New Roman"/>
          <w:sz w:val="24"/>
          <w:szCs w:val="24"/>
        </w:rPr>
        <w:t xml:space="preserve"> настоящей Инструкции.</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861"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При этом в Сведениях (ф. 0503361) в </w:t>
      </w:r>
      <w:hyperlink w:anchor="P28969" w:history="1">
        <w:r w:rsidRPr="00B43337">
          <w:rPr>
            <w:rFonts w:ascii="Times New Roman" w:hAnsi="Times New Roman" w:cs="Times New Roman"/>
            <w:color w:val="0000FF"/>
            <w:sz w:val="24"/>
            <w:szCs w:val="24"/>
          </w:rPr>
          <w:t>строках 080</w:t>
        </w:r>
      </w:hyperlink>
      <w:r w:rsidRPr="00B43337">
        <w:rPr>
          <w:rFonts w:ascii="Times New Roman" w:hAnsi="Times New Roman" w:cs="Times New Roman"/>
          <w:sz w:val="24"/>
          <w:szCs w:val="24"/>
        </w:rPr>
        <w:t xml:space="preserve"> - </w:t>
      </w:r>
      <w:hyperlink w:anchor="P29000" w:history="1">
        <w:r w:rsidRPr="00B43337">
          <w:rPr>
            <w:rFonts w:ascii="Times New Roman" w:hAnsi="Times New Roman" w:cs="Times New Roman"/>
            <w:color w:val="0000FF"/>
            <w:sz w:val="24"/>
            <w:szCs w:val="24"/>
          </w:rPr>
          <w:t>086</w:t>
        </w:r>
      </w:hyperlink>
      <w:r w:rsidRPr="00B43337">
        <w:rPr>
          <w:rFonts w:ascii="Times New Roman" w:hAnsi="Times New Roman" w:cs="Times New Roman"/>
          <w:sz w:val="24"/>
          <w:szCs w:val="24"/>
        </w:rPr>
        <w:t xml:space="preserve"> на начало и конец отчетного периода указываются: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862"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28969" w:history="1">
        <w:r w:rsidRPr="00B43337">
          <w:rPr>
            <w:rFonts w:ascii="Times New Roman" w:hAnsi="Times New Roman" w:cs="Times New Roman"/>
            <w:color w:val="0000FF"/>
            <w:sz w:val="24"/>
            <w:szCs w:val="24"/>
          </w:rPr>
          <w:t>строке 080</w:t>
        </w:r>
      </w:hyperlink>
      <w:r w:rsidRPr="00B43337">
        <w:rPr>
          <w:rFonts w:ascii="Times New Roman" w:hAnsi="Times New Roman" w:cs="Times New Roman"/>
          <w:sz w:val="24"/>
          <w:szCs w:val="24"/>
        </w:rPr>
        <w:t xml:space="preserve"> - сумма </w:t>
      </w:r>
      <w:hyperlink w:anchor="P28975" w:history="1">
        <w:r w:rsidRPr="00B43337">
          <w:rPr>
            <w:rFonts w:ascii="Times New Roman" w:hAnsi="Times New Roman" w:cs="Times New Roman"/>
            <w:color w:val="0000FF"/>
            <w:sz w:val="24"/>
            <w:szCs w:val="24"/>
          </w:rPr>
          <w:t>строк 081</w:t>
        </w:r>
      </w:hyperlink>
      <w:r w:rsidRPr="00B43337">
        <w:rPr>
          <w:rFonts w:ascii="Times New Roman" w:hAnsi="Times New Roman" w:cs="Times New Roman"/>
          <w:sz w:val="24"/>
          <w:szCs w:val="24"/>
        </w:rPr>
        <w:t xml:space="preserve">, </w:t>
      </w:r>
      <w:hyperlink w:anchor="P28980" w:history="1">
        <w:r w:rsidRPr="00B43337">
          <w:rPr>
            <w:rFonts w:ascii="Times New Roman" w:hAnsi="Times New Roman" w:cs="Times New Roman"/>
            <w:color w:val="0000FF"/>
            <w:sz w:val="24"/>
            <w:szCs w:val="24"/>
          </w:rPr>
          <w:t>082</w:t>
        </w:r>
      </w:hyperlink>
      <w:r w:rsidRPr="00B43337">
        <w:rPr>
          <w:rFonts w:ascii="Times New Roman" w:hAnsi="Times New Roman" w:cs="Times New Roman"/>
          <w:sz w:val="24"/>
          <w:szCs w:val="24"/>
        </w:rPr>
        <w:t xml:space="preserve">, </w:t>
      </w:r>
      <w:hyperlink w:anchor="P28985" w:history="1">
        <w:r w:rsidRPr="00B43337">
          <w:rPr>
            <w:rFonts w:ascii="Times New Roman" w:hAnsi="Times New Roman" w:cs="Times New Roman"/>
            <w:color w:val="0000FF"/>
            <w:sz w:val="24"/>
            <w:szCs w:val="24"/>
          </w:rPr>
          <w:t>083</w:t>
        </w:r>
      </w:hyperlink>
      <w:r w:rsidRPr="00B43337">
        <w:rPr>
          <w:rFonts w:ascii="Times New Roman" w:hAnsi="Times New Roman" w:cs="Times New Roman"/>
          <w:sz w:val="24"/>
          <w:szCs w:val="24"/>
        </w:rPr>
        <w:t xml:space="preserve">, </w:t>
      </w:r>
      <w:hyperlink w:anchor="P28990" w:history="1">
        <w:r w:rsidRPr="00B43337">
          <w:rPr>
            <w:rFonts w:ascii="Times New Roman" w:hAnsi="Times New Roman" w:cs="Times New Roman"/>
            <w:color w:val="0000FF"/>
            <w:sz w:val="24"/>
            <w:szCs w:val="24"/>
          </w:rPr>
          <w:t>084</w:t>
        </w:r>
      </w:hyperlink>
      <w:r w:rsidRPr="00B43337">
        <w:rPr>
          <w:rFonts w:ascii="Times New Roman" w:hAnsi="Times New Roman" w:cs="Times New Roman"/>
          <w:sz w:val="24"/>
          <w:szCs w:val="24"/>
        </w:rPr>
        <w:t xml:space="preserve">, </w:t>
      </w:r>
      <w:hyperlink w:anchor="P28995" w:history="1">
        <w:r w:rsidRPr="00B43337">
          <w:rPr>
            <w:rFonts w:ascii="Times New Roman" w:hAnsi="Times New Roman" w:cs="Times New Roman"/>
            <w:color w:val="0000FF"/>
            <w:sz w:val="24"/>
            <w:szCs w:val="24"/>
          </w:rPr>
          <w:t>085</w:t>
        </w:r>
      </w:hyperlink>
      <w:r w:rsidRPr="00B43337">
        <w:rPr>
          <w:rFonts w:ascii="Times New Roman" w:hAnsi="Times New Roman" w:cs="Times New Roman"/>
          <w:sz w:val="24"/>
          <w:szCs w:val="24"/>
        </w:rPr>
        <w:t xml:space="preserve">, </w:t>
      </w:r>
      <w:hyperlink w:anchor="P29000" w:history="1">
        <w:r w:rsidRPr="00B43337">
          <w:rPr>
            <w:rFonts w:ascii="Times New Roman" w:hAnsi="Times New Roman" w:cs="Times New Roman"/>
            <w:color w:val="0000FF"/>
            <w:sz w:val="24"/>
            <w:szCs w:val="24"/>
          </w:rPr>
          <w:t>086</w:t>
        </w:r>
      </w:hyperlink>
      <w:r w:rsidRPr="00B43337">
        <w:rPr>
          <w:rFonts w:ascii="Times New Roman" w:hAnsi="Times New Roman" w:cs="Times New Roman"/>
          <w:sz w:val="24"/>
          <w:szCs w:val="24"/>
        </w:rPr>
        <w:t>;</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863"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28975" w:history="1">
        <w:r w:rsidRPr="00B43337">
          <w:rPr>
            <w:rFonts w:ascii="Times New Roman" w:hAnsi="Times New Roman" w:cs="Times New Roman"/>
            <w:color w:val="0000FF"/>
            <w:sz w:val="24"/>
            <w:szCs w:val="24"/>
          </w:rPr>
          <w:t>строке 081</w:t>
        </w:r>
      </w:hyperlink>
      <w:r w:rsidRPr="00B43337">
        <w:rPr>
          <w:rFonts w:ascii="Times New Roman" w:hAnsi="Times New Roman" w:cs="Times New Roman"/>
          <w:sz w:val="24"/>
          <w:szCs w:val="24"/>
        </w:rPr>
        <w:t xml:space="preserve"> - количество субъектов Российской Федерации, показатели которых включены в соответствующий Отчет </w:t>
      </w:r>
      <w:hyperlink w:anchor="P17791" w:history="1">
        <w:r w:rsidRPr="00B43337">
          <w:rPr>
            <w:rFonts w:ascii="Times New Roman" w:hAnsi="Times New Roman" w:cs="Times New Roman"/>
            <w:color w:val="0000FF"/>
            <w:sz w:val="24"/>
            <w:szCs w:val="24"/>
          </w:rPr>
          <w:t>(ф. 0503317)</w:t>
        </w:r>
      </w:hyperlink>
      <w:r w:rsidRPr="00B43337">
        <w:rPr>
          <w:rFonts w:ascii="Times New Roman" w:hAnsi="Times New Roman" w:cs="Times New Roman"/>
          <w:sz w:val="24"/>
          <w:szCs w:val="24"/>
        </w:rPr>
        <w:t xml:space="preserve"> на отчетную дату;</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864"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28980" w:history="1">
        <w:r w:rsidRPr="00B43337">
          <w:rPr>
            <w:rFonts w:ascii="Times New Roman" w:hAnsi="Times New Roman" w:cs="Times New Roman"/>
            <w:color w:val="0000FF"/>
            <w:sz w:val="24"/>
            <w:szCs w:val="24"/>
          </w:rPr>
          <w:t>строке 082</w:t>
        </w:r>
      </w:hyperlink>
      <w:r w:rsidRPr="00B43337">
        <w:rPr>
          <w:rFonts w:ascii="Times New Roman" w:hAnsi="Times New Roman" w:cs="Times New Roman"/>
          <w:sz w:val="24"/>
          <w:szCs w:val="24"/>
        </w:rPr>
        <w:t xml:space="preserve"> - количество внутригородских муниципальных образований городов федерального значения, показатели которых включены в соответствующий Отчет </w:t>
      </w:r>
      <w:hyperlink w:anchor="P17791" w:history="1">
        <w:r w:rsidRPr="00B43337">
          <w:rPr>
            <w:rFonts w:ascii="Times New Roman" w:hAnsi="Times New Roman" w:cs="Times New Roman"/>
            <w:color w:val="0000FF"/>
            <w:sz w:val="24"/>
            <w:szCs w:val="24"/>
          </w:rPr>
          <w:t>(ф. 0503317)</w:t>
        </w:r>
      </w:hyperlink>
      <w:r w:rsidRPr="00B43337">
        <w:rPr>
          <w:rFonts w:ascii="Times New Roman" w:hAnsi="Times New Roman" w:cs="Times New Roman"/>
          <w:sz w:val="24"/>
          <w:szCs w:val="24"/>
        </w:rPr>
        <w:t xml:space="preserve"> на отчетную дату;</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865"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28985" w:history="1">
        <w:r w:rsidRPr="00B43337">
          <w:rPr>
            <w:rFonts w:ascii="Times New Roman" w:hAnsi="Times New Roman" w:cs="Times New Roman"/>
            <w:color w:val="0000FF"/>
            <w:sz w:val="24"/>
            <w:szCs w:val="24"/>
          </w:rPr>
          <w:t>строке 083</w:t>
        </w:r>
      </w:hyperlink>
      <w:r w:rsidRPr="00B43337">
        <w:rPr>
          <w:rFonts w:ascii="Times New Roman" w:hAnsi="Times New Roman" w:cs="Times New Roman"/>
          <w:sz w:val="24"/>
          <w:szCs w:val="24"/>
        </w:rPr>
        <w:t xml:space="preserve"> - количество городских округов, городских округов с внутригородским делением, внутригородских районов показатели которых включены в соответствующий Отчет </w:t>
      </w:r>
      <w:hyperlink w:anchor="P17791" w:history="1">
        <w:r w:rsidRPr="00B43337">
          <w:rPr>
            <w:rFonts w:ascii="Times New Roman" w:hAnsi="Times New Roman" w:cs="Times New Roman"/>
            <w:color w:val="0000FF"/>
            <w:sz w:val="24"/>
            <w:szCs w:val="24"/>
          </w:rPr>
          <w:t>(ф. 0503317)</w:t>
        </w:r>
      </w:hyperlink>
      <w:r w:rsidRPr="00B43337">
        <w:rPr>
          <w:rFonts w:ascii="Times New Roman" w:hAnsi="Times New Roman" w:cs="Times New Roman"/>
          <w:sz w:val="24"/>
          <w:szCs w:val="24"/>
        </w:rPr>
        <w:t xml:space="preserve"> на отчетную дату;</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866"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28990" w:history="1">
        <w:r w:rsidRPr="00B43337">
          <w:rPr>
            <w:rFonts w:ascii="Times New Roman" w:hAnsi="Times New Roman" w:cs="Times New Roman"/>
            <w:color w:val="0000FF"/>
            <w:sz w:val="24"/>
            <w:szCs w:val="24"/>
          </w:rPr>
          <w:t>строке 084</w:t>
        </w:r>
      </w:hyperlink>
      <w:r w:rsidRPr="00B43337">
        <w:rPr>
          <w:rFonts w:ascii="Times New Roman" w:hAnsi="Times New Roman" w:cs="Times New Roman"/>
          <w:sz w:val="24"/>
          <w:szCs w:val="24"/>
        </w:rPr>
        <w:t xml:space="preserve"> - количество муниципальных районов, показатели которых включены в соответствующий Отчет </w:t>
      </w:r>
      <w:hyperlink w:anchor="P17791" w:history="1">
        <w:r w:rsidRPr="00B43337">
          <w:rPr>
            <w:rFonts w:ascii="Times New Roman" w:hAnsi="Times New Roman" w:cs="Times New Roman"/>
            <w:color w:val="0000FF"/>
            <w:sz w:val="24"/>
            <w:szCs w:val="24"/>
          </w:rPr>
          <w:t>(ф. 0503317)</w:t>
        </w:r>
      </w:hyperlink>
      <w:r w:rsidRPr="00B43337">
        <w:rPr>
          <w:rFonts w:ascii="Times New Roman" w:hAnsi="Times New Roman" w:cs="Times New Roman"/>
          <w:sz w:val="24"/>
          <w:szCs w:val="24"/>
        </w:rPr>
        <w:t xml:space="preserve"> на отчетную дату;</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867"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28995" w:history="1">
        <w:r w:rsidRPr="00B43337">
          <w:rPr>
            <w:rFonts w:ascii="Times New Roman" w:hAnsi="Times New Roman" w:cs="Times New Roman"/>
            <w:color w:val="0000FF"/>
            <w:sz w:val="24"/>
            <w:szCs w:val="24"/>
          </w:rPr>
          <w:t>строке 085</w:t>
        </w:r>
      </w:hyperlink>
      <w:r w:rsidRPr="00B43337">
        <w:rPr>
          <w:rFonts w:ascii="Times New Roman" w:hAnsi="Times New Roman" w:cs="Times New Roman"/>
          <w:sz w:val="24"/>
          <w:szCs w:val="24"/>
        </w:rPr>
        <w:t xml:space="preserve"> - количество городских и сельских поселений, показатели которых включены в соответствующий Отчет </w:t>
      </w:r>
      <w:hyperlink w:anchor="P17791" w:history="1">
        <w:r w:rsidRPr="00B43337">
          <w:rPr>
            <w:rFonts w:ascii="Times New Roman" w:hAnsi="Times New Roman" w:cs="Times New Roman"/>
            <w:color w:val="0000FF"/>
            <w:sz w:val="24"/>
            <w:szCs w:val="24"/>
          </w:rPr>
          <w:t>(ф. 0503317)</w:t>
        </w:r>
      </w:hyperlink>
      <w:r w:rsidRPr="00B43337">
        <w:rPr>
          <w:rFonts w:ascii="Times New Roman" w:hAnsi="Times New Roman" w:cs="Times New Roman"/>
          <w:sz w:val="24"/>
          <w:szCs w:val="24"/>
        </w:rPr>
        <w:t xml:space="preserve"> на отчетную дату;</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868"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29000" w:history="1">
        <w:r w:rsidRPr="00B43337">
          <w:rPr>
            <w:rFonts w:ascii="Times New Roman" w:hAnsi="Times New Roman" w:cs="Times New Roman"/>
            <w:color w:val="0000FF"/>
            <w:sz w:val="24"/>
            <w:szCs w:val="24"/>
          </w:rPr>
          <w:t>строке 086</w:t>
        </w:r>
      </w:hyperlink>
      <w:r w:rsidRPr="00B43337">
        <w:rPr>
          <w:rFonts w:ascii="Times New Roman" w:hAnsi="Times New Roman" w:cs="Times New Roman"/>
          <w:sz w:val="24"/>
          <w:szCs w:val="24"/>
        </w:rPr>
        <w:t xml:space="preserve"> - количество территориальных государственных внебюджетных фондов, показатели которых включены в соответствующий Отчет </w:t>
      </w:r>
      <w:hyperlink w:anchor="P17791" w:history="1">
        <w:r w:rsidRPr="00B43337">
          <w:rPr>
            <w:rFonts w:ascii="Times New Roman" w:hAnsi="Times New Roman" w:cs="Times New Roman"/>
            <w:color w:val="0000FF"/>
            <w:sz w:val="24"/>
            <w:szCs w:val="24"/>
          </w:rPr>
          <w:t>(ф. 0503317)</w:t>
        </w:r>
      </w:hyperlink>
      <w:r w:rsidRPr="00B43337">
        <w:rPr>
          <w:rFonts w:ascii="Times New Roman" w:hAnsi="Times New Roman" w:cs="Times New Roman"/>
          <w:sz w:val="24"/>
          <w:szCs w:val="24"/>
        </w:rPr>
        <w:t xml:space="preserve"> на отчетную дату.</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869"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Сведения об исполнении консолидированного бюджета </w:t>
      </w:r>
      <w:hyperlink w:anchor="P29013" w:history="1">
        <w:r w:rsidRPr="00B43337">
          <w:rPr>
            <w:rFonts w:ascii="Times New Roman" w:hAnsi="Times New Roman" w:cs="Times New Roman"/>
            <w:color w:val="0000FF"/>
            <w:sz w:val="24"/>
            <w:szCs w:val="24"/>
          </w:rPr>
          <w:t>(ф. 0503364)</w:t>
        </w:r>
      </w:hyperlink>
      <w:r w:rsidRPr="00B43337">
        <w:rPr>
          <w:rFonts w:ascii="Times New Roman" w:hAnsi="Times New Roman" w:cs="Times New Roman"/>
          <w:sz w:val="24"/>
          <w:szCs w:val="24"/>
        </w:rPr>
        <w:t xml:space="preserve"> - на основании показателей Отчета </w:t>
      </w:r>
      <w:hyperlink w:anchor="P17791" w:history="1">
        <w:r w:rsidRPr="00B43337">
          <w:rPr>
            <w:rFonts w:ascii="Times New Roman" w:hAnsi="Times New Roman" w:cs="Times New Roman"/>
            <w:color w:val="0000FF"/>
            <w:sz w:val="24"/>
            <w:szCs w:val="24"/>
          </w:rPr>
          <w:t>(ф. 0503317)</w:t>
        </w:r>
      </w:hyperlink>
      <w:r w:rsidRPr="00B43337">
        <w:rPr>
          <w:rFonts w:ascii="Times New Roman" w:hAnsi="Times New Roman" w:cs="Times New Roman"/>
          <w:sz w:val="24"/>
          <w:szCs w:val="24"/>
        </w:rPr>
        <w:t xml:space="preserve"> и приложений (</w:t>
      </w:r>
      <w:hyperlink w:anchor="P12745" w:history="1">
        <w:r w:rsidRPr="00B43337">
          <w:rPr>
            <w:rFonts w:ascii="Times New Roman" w:hAnsi="Times New Roman" w:cs="Times New Roman"/>
            <w:color w:val="0000FF"/>
            <w:sz w:val="24"/>
            <w:szCs w:val="24"/>
          </w:rPr>
          <w:t>ф. ф. 0503164</w:t>
        </w:r>
      </w:hyperlink>
      <w:r w:rsidRPr="00B43337">
        <w:rPr>
          <w:rFonts w:ascii="Times New Roman" w:hAnsi="Times New Roman" w:cs="Times New Roman"/>
          <w:sz w:val="24"/>
          <w:szCs w:val="24"/>
        </w:rPr>
        <w:t xml:space="preserve">, </w:t>
      </w:r>
      <w:hyperlink w:anchor="P29013" w:history="1">
        <w:r w:rsidRPr="00B43337">
          <w:rPr>
            <w:rFonts w:ascii="Times New Roman" w:hAnsi="Times New Roman" w:cs="Times New Roman"/>
            <w:color w:val="0000FF"/>
            <w:sz w:val="24"/>
            <w:szCs w:val="24"/>
          </w:rPr>
          <w:t>0503364</w:t>
        </w:r>
      </w:hyperlink>
      <w:r w:rsidRPr="00B43337">
        <w:rPr>
          <w:rFonts w:ascii="Times New Roman" w:hAnsi="Times New Roman" w:cs="Times New Roman"/>
          <w:sz w:val="24"/>
          <w:szCs w:val="24"/>
        </w:rPr>
        <w:t xml:space="preserve">), сформированных финансовыми органами соответствующих бюджетов (консолидированных бюджетов), включаемых в Отчет </w:t>
      </w:r>
      <w:hyperlink w:anchor="P17791" w:history="1">
        <w:r w:rsidRPr="00B43337">
          <w:rPr>
            <w:rFonts w:ascii="Times New Roman" w:hAnsi="Times New Roman" w:cs="Times New Roman"/>
            <w:color w:val="0000FF"/>
            <w:sz w:val="24"/>
            <w:szCs w:val="24"/>
          </w:rPr>
          <w:t>(ф. 0503317)</w:t>
        </w:r>
      </w:hyperlink>
      <w:r w:rsidRPr="00B43337">
        <w:rPr>
          <w:rFonts w:ascii="Times New Roman" w:hAnsi="Times New Roman" w:cs="Times New Roman"/>
          <w:sz w:val="24"/>
          <w:szCs w:val="24"/>
        </w:rPr>
        <w:t xml:space="preserve">, сформированного на отчетную дату, в порядке, аналогичном установленному </w:t>
      </w:r>
      <w:hyperlink w:anchor="P1977" w:history="1">
        <w:r w:rsidRPr="00B43337">
          <w:rPr>
            <w:rFonts w:ascii="Times New Roman" w:hAnsi="Times New Roman" w:cs="Times New Roman"/>
            <w:color w:val="0000FF"/>
            <w:sz w:val="24"/>
            <w:szCs w:val="24"/>
          </w:rPr>
          <w:t>пунктом 163</w:t>
        </w:r>
      </w:hyperlink>
      <w:r w:rsidRPr="00B43337">
        <w:rPr>
          <w:rFonts w:ascii="Times New Roman" w:hAnsi="Times New Roman" w:cs="Times New Roman"/>
          <w:sz w:val="24"/>
          <w:szCs w:val="24"/>
        </w:rPr>
        <w:t xml:space="preserve"> настоящей Инструкции, с отражением показателей в Сведениях </w:t>
      </w:r>
      <w:hyperlink w:anchor="P29013" w:history="1">
        <w:r w:rsidRPr="00B43337">
          <w:rPr>
            <w:rFonts w:ascii="Times New Roman" w:hAnsi="Times New Roman" w:cs="Times New Roman"/>
            <w:color w:val="0000FF"/>
            <w:sz w:val="24"/>
            <w:szCs w:val="24"/>
          </w:rPr>
          <w:t>(ф. 0503364)</w:t>
        </w:r>
      </w:hyperlink>
      <w:r w:rsidRPr="00B43337">
        <w:rPr>
          <w:rFonts w:ascii="Times New Roman" w:hAnsi="Times New Roman" w:cs="Times New Roman"/>
          <w:sz w:val="24"/>
          <w:szCs w:val="24"/>
        </w:rPr>
        <w:t xml:space="preserve"> в разрезе кодов бюджетной классификации Российской Федерации соответственно по разделам:</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870"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 по </w:t>
      </w:r>
      <w:hyperlink w:anchor="P29013" w:history="1">
        <w:r w:rsidRPr="00B43337">
          <w:rPr>
            <w:rFonts w:ascii="Times New Roman" w:hAnsi="Times New Roman" w:cs="Times New Roman"/>
            <w:color w:val="0000FF"/>
            <w:sz w:val="24"/>
            <w:szCs w:val="24"/>
          </w:rPr>
          <w:t>разделу</w:t>
        </w:r>
      </w:hyperlink>
      <w:r w:rsidRPr="00B43337">
        <w:rPr>
          <w:rFonts w:ascii="Times New Roman" w:hAnsi="Times New Roman" w:cs="Times New Roman"/>
          <w:sz w:val="24"/>
          <w:szCs w:val="24"/>
        </w:rPr>
        <w:t xml:space="preserve"> "Доходы бюджета" - в разрезе кодов группы, подгруппы классификации доходов бюджетов;</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 по </w:t>
      </w:r>
      <w:hyperlink w:anchor="P29013" w:history="1">
        <w:r w:rsidRPr="00B43337">
          <w:rPr>
            <w:rFonts w:ascii="Times New Roman" w:hAnsi="Times New Roman" w:cs="Times New Roman"/>
            <w:color w:val="0000FF"/>
            <w:sz w:val="24"/>
            <w:szCs w:val="24"/>
          </w:rPr>
          <w:t>раздеру</w:t>
        </w:r>
      </w:hyperlink>
      <w:r w:rsidRPr="00B43337">
        <w:rPr>
          <w:rFonts w:ascii="Times New Roman" w:hAnsi="Times New Roman" w:cs="Times New Roman"/>
          <w:sz w:val="24"/>
          <w:szCs w:val="24"/>
        </w:rPr>
        <w:t xml:space="preserve"> "Расходы бюджета" - в разрезе кодов разделов, подразделов классификации расходов бюджетов;</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 по </w:t>
      </w:r>
      <w:hyperlink w:anchor="P29013" w:history="1">
        <w:r w:rsidRPr="00B43337">
          <w:rPr>
            <w:rFonts w:ascii="Times New Roman" w:hAnsi="Times New Roman" w:cs="Times New Roman"/>
            <w:color w:val="0000FF"/>
            <w:sz w:val="24"/>
            <w:szCs w:val="24"/>
          </w:rPr>
          <w:t>разделу</w:t>
        </w:r>
      </w:hyperlink>
      <w:r w:rsidRPr="00B43337">
        <w:rPr>
          <w:rFonts w:ascii="Times New Roman" w:hAnsi="Times New Roman" w:cs="Times New Roman"/>
          <w:sz w:val="24"/>
          <w:szCs w:val="24"/>
        </w:rPr>
        <w:t xml:space="preserve"> "Источники финансирования дефицита бюджета" - в разрезе кодов КОСГУ, относящихся к источникам финансирования дефицита бюджета.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Приказов Минфина России от 26.10.2012 </w:t>
      </w:r>
      <w:hyperlink r:id="rId871" w:history="1">
        <w:r w:rsidRPr="00B43337">
          <w:rPr>
            <w:rFonts w:ascii="Times New Roman" w:hAnsi="Times New Roman" w:cs="Times New Roman"/>
            <w:color w:val="0000FF"/>
            <w:sz w:val="24"/>
            <w:szCs w:val="24"/>
          </w:rPr>
          <w:t>N 138н</w:t>
        </w:r>
      </w:hyperlink>
      <w:r w:rsidRPr="00B43337">
        <w:rPr>
          <w:rFonts w:ascii="Times New Roman" w:hAnsi="Times New Roman" w:cs="Times New Roman"/>
          <w:sz w:val="24"/>
          <w:szCs w:val="24"/>
        </w:rPr>
        <w:t xml:space="preserve">, от 19.12.2014 </w:t>
      </w:r>
      <w:hyperlink r:id="rId872" w:history="1">
        <w:r w:rsidRPr="00B43337">
          <w:rPr>
            <w:rFonts w:ascii="Times New Roman" w:hAnsi="Times New Roman" w:cs="Times New Roman"/>
            <w:color w:val="0000FF"/>
            <w:sz w:val="24"/>
            <w:szCs w:val="24"/>
          </w:rPr>
          <w:t>N 157н</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Финансовый орган субъекта Российской Федерации составляет приложение </w:t>
      </w:r>
      <w:hyperlink w:anchor="P29013" w:history="1">
        <w:r w:rsidRPr="00B43337">
          <w:rPr>
            <w:rFonts w:ascii="Times New Roman" w:hAnsi="Times New Roman" w:cs="Times New Roman"/>
            <w:color w:val="0000FF"/>
            <w:sz w:val="24"/>
            <w:szCs w:val="24"/>
          </w:rPr>
          <w:t>(ф. 0503364)</w:t>
        </w:r>
      </w:hyperlink>
      <w:r w:rsidRPr="00B43337">
        <w:rPr>
          <w:rFonts w:ascii="Times New Roman" w:hAnsi="Times New Roman" w:cs="Times New Roman"/>
          <w:sz w:val="24"/>
          <w:szCs w:val="24"/>
        </w:rPr>
        <w:t xml:space="preserve"> раздельно по показателям консолидированного бюджета субъекта Российской Федерации, консолидированного бюджета субъекта Российской Федерации и территориального государственного внебюджетного фонда;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абзацы седьмой - восьмой исключены. - </w:t>
      </w:r>
      <w:hyperlink r:id="rId873"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Сведения о движении нефинансовых активов консолидированного бюджета </w:t>
      </w:r>
      <w:hyperlink w:anchor="P29282" w:history="1">
        <w:r w:rsidRPr="00B43337">
          <w:rPr>
            <w:rFonts w:ascii="Times New Roman" w:hAnsi="Times New Roman" w:cs="Times New Roman"/>
            <w:color w:val="0000FF"/>
            <w:sz w:val="24"/>
            <w:szCs w:val="24"/>
          </w:rPr>
          <w:t>(ф. 0503368)</w:t>
        </w:r>
      </w:hyperlink>
      <w:r w:rsidRPr="00B43337">
        <w:rPr>
          <w:rFonts w:ascii="Times New Roman" w:hAnsi="Times New Roman" w:cs="Times New Roman"/>
          <w:sz w:val="24"/>
          <w:szCs w:val="24"/>
        </w:rPr>
        <w:t xml:space="preserve"> - на основании данных консолидированных приложений </w:t>
      </w:r>
      <w:hyperlink w:anchor="P13103" w:history="1">
        <w:r w:rsidRPr="00B43337">
          <w:rPr>
            <w:rFonts w:ascii="Times New Roman" w:hAnsi="Times New Roman" w:cs="Times New Roman"/>
            <w:color w:val="0000FF"/>
            <w:sz w:val="24"/>
            <w:szCs w:val="24"/>
          </w:rPr>
          <w:t>(ф. 0503168)</w:t>
        </w:r>
      </w:hyperlink>
      <w:r w:rsidRPr="00B43337">
        <w:rPr>
          <w:rFonts w:ascii="Times New Roman" w:hAnsi="Times New Roman" w:cs="Times New Roman"/>
          <w:sz w:val="24"/>
          <w:szCs w:val="24"/>
        </w:rPr>
        <w:t xml:space="preserve"> консолидированных </w:t>
      </w:r>
      <w:r w:rsidRPr="00B43337">
        <w:rPr>
          <w:rFonts w:ascii="Times New Roman" w:hAnsi="Times New Roman" w:cs="Times New Roman"/>
          <w:sz w:val="24"/>
          <w:szCs w:val="24"/>
        </w:rPr>
        <w:lastRenderedPageBreak/>
        <w:t xml:space="preserve">Пояснительных записок </w:t>
      </w:r>
      <w:hyperlink w:anchor="P12339" w:history="1">
        <w:r w:rsidRPr="00B43337">
          <w:rPr>
            <w:rFonts w:ascii="Times New Roman" w:hAnsi="Times New Roman" w:cs="Times New Roman"/>
            <w:color w:val="0000FF"/>
            <w:sz w:val="24"/>
            <w:szCs w:val="24"/>
          </w:rPr>
          <w:t>(ф. 0503160)</w:t>
        </w:r>
      </w:hyperlink>
      <w:r w:rsidRPr="00B43337">
        <w:rPr>
          <w:rFonts w:ascii="Times New Roman" w:hAnsi="Times New Roman" w:cs="Times New Roman"/>
          <w:sz w:val="24"/>
          <w:szCs w:val="24"/>
        </w:rPr>
        <w:t xml:space="preserve"> финансовых органов бюджетов, включаемых в отчетность об исполнении консолидированного бюджета, путем суммирования одноименных показателей по строкам и графам соответствующих разделов приложения (ф. 0503168) и исключения взаимосвязанных показателей на основании данных </w:t>
      </w:r>
      <w:hyperlink w:anchor="P7469" w:history="1">
        <w:r w:rsidRPr="00B43337">
          <w:rPr>
            <w:rFonts w:ascii="Times New Roman" w:hAnsi="Times New Roman" w:cs="Times New Roman"/>
            <w:color w:val="0000FF"/>
            <w:sz w:val="24"/>
            <w:szCs w:val="24"/>
          </w:rPr>
          <w:t>строки</w:t>
        </w:r>
      </w:hyperlink>
      <w:r w:rsidRPr="00B43337">
        <w:rPr>
          <w:rFonts w:ascii="Times New Roman" w:hAnsi="Times New Roman" w:cs="Times New Roman"/>
          <w:sz w:val="24"/>
          <w:szCs w:val="24"/>
        </w:rPr>
        <w:t xml:space="preserve"> "неденежные расчеты" консолидированных Справок (ф. 0503125 по кодам КОСГУ 151, 251) в части операций по передаче (получению) идентичных нефинансовых активов, произведенных в рамках межбюджетных отношений.</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Сведениях о движении нефинансовых активов консолидированного бюджета </w:t>
      </w:r>
      <w:hyperlink w:anchor="P29282" w:history="1">
        <w:r w:rsidRPr="00B43337">
          <w:rPr>
            <w:rFonts w:ascii="Times New Roman" w:hAnsi="Times New Roman" w:cs="Times New Roman"/>
            <w:color w:val="0000FF"/>
            <w:sz w:val="24"/>
            <w:szCs w:val="24"/>
          </w:rPr>
          <w:t>(ф. 0503368)</w:t>
        </w:r>
      </w:hyperlink>
      <w:r w:rsidRPr="00B43337">
        <w:rPr>
          <w:rFonts w:ascii="Times New Roman" w:hAnsi="Times New Roman" w:cs="Times New Roman"/>
          <w:sz w:val="24"/>
          <w:szCs w:val="24"/>
        </w:rPr>
        <w:t xml:space="preserve"> отражаются: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3 - сумма показателей граф 4, 7;</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4 - сумма показателей граф 5, 6;</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8 - сумма показателей граф 10, 14, уменьшенная на показатель графы 9;</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9 - по соответствующим кодам счетов суммы взаимосвязанных расчетов между консолидированным бюджетом субъекта Российской Федерации и бюджетом территориального государственного внебюджетного фонда на основании данных консолидированных Справок (</w:t>
      </w:r>
      <w:hyperlink w:anchor="P7469" w:history="1">
        <w:r w:rsidRPr="00B43337">
          <w:rPr>
            <w:rFonts w:ascii="Times New Roman" w:hAnsi="Times New Roman" w:cs="Times New Roman"/>
            <w:color w:val="0000FF"/>
            <w:sz w:val="24"/>
            <w:szCs w:val="24"/>
          </w:rPr>
          <w:t>ф. 0503125</w:t>
        </w:r>
      </w:hyperlink>
      <w:r w:rsidRPr="00B43337">
        <w:rPr>
          <w:rFonts w:ascii="Times New Roman" w:hAnsi="Times New Roman" w:cs="Times New Roman"/>
          <w:sz w:val="24"/>
          <w:szCs w:val="24"/>
        </w:rPr>
        <w:t xml:space="preserve"> по кодам КОСГУ 151, 251);</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10 - сумма показателей граф 12, 13, уменьшенная на показатель графы 11;</w:t>
      </w:r>
    </w:p>
    <w:p w:rsidR="00B43337" w:rsidRPr="00B43337" w:rsidRDefault="00B43337">
      <w:pPr>
        <w:pStyle w:val="ConsPlusNormal"/>
        <w:pBdr>
          <w:top w:val="single" w:sz="6" w:space="0" w:color="auto"/>
        </w:pBdr>
        <w:spacing w:before="100" w:after="10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КонсультантПлюс: примечание.</w:t>
      </w:r>
    </w:p>
    <w:p w:rsidR="00B43337" w:rsidRPr="00B43337" w:rsidRDefault="00B43337">
      <w:pPr>
        <w:pStyle w:val="ConsPlusNormal"/>
        <w:ind w:firstLine="540"/>
        <w:jc w:val="both"/>
        <w:rPr>
          <w:rFonts w:ascii="Times New Roman" w:hAnsi="Times New Roman" w:cs="Times New Roman"/>
          <w:sz w:val="24"/>
          <w:szCs w:val="24"/>
        </w:rPr>
      </w:pPr>
      <w:hyperlink r:id="rId874"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29.12.2011 N 191н в абзаце шестнадцатом пункта 218 слово "уменьшенная" заменено словом ", уменьшенная".</w:t>
      </w:r>
    </w:p>
    <w:p w:rsidR="00B43337" w:rsidRPr="00B43337" w:rsidRDefault="00B43337">
      <w:pPr>
        <w:pStyle w:val="ConsPlusNormal"/>
        <w:pBdr>
          <w:top w:val="single" w:sz="6" w:space="0" w:color="auto"/>
        </w:pBdr>
        <w:spacing w:before="100" w:after="10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11 - по соответствующим кодам счетов суммы взаимосвязанных расчетов между бюджетами, входящими в состав консолидированного бюджета субъекта Российской Федерации на основании данных консолидированных Справок (</w:t>
      </w:r>
      <w:hyperlink w:anchor="P7469" w:history="1">
        <w:r w:rsidRPr="00B43337">
          <w:rPr>
            <w:rFonts w:ascii="Times New Roman" w:hAnsi="Times New Roman" w:cs="Times New Roman"/>
            <w:color w:val="0000FF"/>
            <w:sz w:val="24"/>
            <w:szCs w:val="24"/>
          </w:rPr>
          <w:t>ф. 0503125</w:t>
        </w:r>
      </w:hyperlink>
      <w:r w:rsidRPr="00B43337">
        <w:rPr>
          <w:rFonts w:ascii="Times New Roman" w:hAnsi="Times New Roman" w:cs="Times New Roman"/>
          <w:sz w:val="24"/>
          <w:szCs w:val="24"/>
        </w:rPr>
        <w:t xml:space="preserve"> по кодам КОСГУ 151, 251);</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875"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15 - сумма показателей граф 17, 21, уменьшенная на показатель графы 16;</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16 - по соответствующим кодам счетов суммы взаимосвязанных расчетов между консолидированным бюджетом субъекта Российской Федерации и бюджетом территориального государственного внебюджетного фонда на основании данных консолидированных Справок (</w:t>
      </w:r>
      <w:hyperlink w:anchor="P7469" w:history="1">
        <w:r w:rsidRPr="00B43337">
          <w:rPr>
            <w:rFonts w:ascii="Times New Roman" w:hAnsi="Times New Roman" w:cs="Times New Roman"/>
            <w:color w:val="0000FF"/>
            <w:sz w:val="24"/>
            <w:szCs w:val="24"/>
          </w:rPr>
          <w:t>ф. 0503125</w:t>
        </w:r>
      </w:hyperlink>
      <w:r w:rsidRPr="00B43337">
        <w:rPr>
          <w:rFonts w:ascii="Times New Roman" w:hAnsi="Times New Roman" w:cs="Times New Roman"/>
          <w:sz w:val="24"/>
          <w:szCs w:val="24"/>
        </w:rPr>
        <w:t xml:space="preserve"> по кодам КОСГУ 151, 251);</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17 - сумма показателей граф 19, 20, уменьшенная на показатель графы 18;</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876"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18 - по соответствующим кодам счетов суммы взаимосвязанных расчетов между бюджетами, входящими в состав консолидированного бюджета субъекта Российской Федерации на основании данных консолидированных Справок (</w:t>
      </w:r>
      <w:hyperlink w:anchor="P7469" w:history="1">
        <w:r w:rsidRPr="00B43337">
          <w:rPr>
            <w:rFonts w:ascii="Times New Roman" w:hAnsi="Times New Roman" w:cs="Times New Roman"/>
            <w:color w:val="0000FF"/>
            <w:sz w:val="24"/>
            <w:szCs w:val="24"/>
          </w:rPr>
          <w:t>ф. 0503125</w:t>
        </w:r>
      </w:hyperlink>
      <w:r w:rsidRPr="00B43337">
        <w:rPr>
          <w:rFonts w:ascii="Times New Roman" w:hAnsi="Times New Roman" w:cs="Times New Roman"/>
          <w:sz w:val="24"/>
          <w:szCs w:val="24"/>
        </w:rPr>
        <w:t xml:space="preserve"> по кодам КОСГУ 151, 251);</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877"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22 - сумма показателей граф 23, 26;</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23 - сумма показателей граф 24, 25;</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Сведения по дебиторской и кредиторской задолженности </w:t>
      </w:r>
      <w:hyperlink w:anchor="P30812" w:history="1">
        <w:r w:rsidRPr="00B43337">
          <w:rPr>
            <w:rFonts w:ascii="Times New Roman" w:hAnsi="Times New Roman" w:cs="Times New Roman"/>
            <w:color w:val="0000FF"/>
            <w:sz w:val="24"/>
            <w:szCs w:val="24"/>
          </w:rPr>
          <w:t>(ф. 0503369)</w:t>
        </w:r>
      </w:hyperlink>
      <w:r w:rsidRPr="00B43337">
        <w:rPr>
          <w:rFonts w:ascii="Times New Roman" w:hAnsi="Times New Roman" w:cs="Times New Roman"/>
          <w:sz w:val="24"/>
          <w:szCs w:val="24"/>
        </w:rPr>
        <w:t xml:space="preserve"> - на основании данных консолидированных приложений </w:t>
      </w:r>
      <w:hyperlink w:anchor="P13882" w:history="1">
        <w:r w:rsidRPr="00B43337">
          <w:rPr>
            <w:rFonts w:ascii="Times New Roman" w:hAnsi="Times New Roman" w:cs="Times New Roman"/>
            <w:color w:val="0000FF"/>
            <w:sz w:val="24"/>
            <w:szCs w:val="24"/>
          </w:rPr>
          <w:t>(ф. 0503169)</w:t>
        </w:r>
      </w:hyperlink>
      <w:r w:rsidRPr="00B43337">
        <w:rPr>
          <w:rFonts w:ascii="Times New Roman" w:hAnsi="Times New Roman" w:cs="Times New Roman"/>
          <w:sz w:val="24"/>
          <w:szCs w:val="24"/>
        </w:rPr>
        <w:t xml:space="preserve"> консолидированных Пояснительных записок </w:t>
      </w:r>
      <w:hyperlink w:anchor="P12339" w:history="1">
        <w:r w:rsidRPr="00B43337">
          <w:rPr>
            <w:rFonts w:ascii="Times New Roman" w:hAnsi="Times New Roman" w:cs="Times New Roman"/>
            <w:color w:val="0000FF"/>
            <w:sz w:val="24"/>
            <w:szCs w:val="24"/>
          </w:rPr>
          <w:t>(ф. 0503160)</w:t>
        </w:r>
      </w:hyperlink>
      <w:r w:rsidRPr="00B43337">
        <w:rPr>
          <w:rFonts w:ascii="Times New Roman" w:hAnsi="Times New Roman" w:cs="Times New Roman"/>
          <w:sz w:val="24"/>
          <w:szCs w:val="24"/>
        </w:rPr>
        <w:t xml:space="preserve"> финансовых органов бюджетов, включаемых в отчетность об исполнении консолидированного бюджета, путем суммирования одноименных показателей по строкам и графам соответствующих разделов приложения </w:t>
      </w:r>
      <w:hyperlink w:anchor="P13882" w:history="1">
        <w:r w:rsidRPr="00B43337">
          <w:rPr>
            <w:rFonts w:ascii="Times New Roman" w:hAnsi="Times New Roman" w:cs="Times New Roman"/>
            <w:color w:val="0000FF"/>
            <w:sz w:val="24"/>
            <w:szCs w:val="24"/>
          </w:rPr>
          <w:t>(ф. 0503169)</w:t>
        </w:r>
      </w:hyperlink>
      <w:r w:rsidRPr="00B43337">
        <w:rPr>
          <w:rFonts w:ascii="Times New Roman" w:hAnsi="Times New Roman" w:cs="Times New Roman"/>
          <w:sz w:val="24"/>
          <w:szCs w:val="24"/>
        </w:rPr>
        <w:t xml:space="preserve"> и исключения взаимосвязанных показателей на основании данных </w:t>
      </w:r>
      <w:hyperlink w:anchor="P7469" w:history="1">
        <w:r w:rsidRPr="00B43337">
          <w:rPr>
            <w:rFonts w:ascii="Times New Roman" w:hAnsi="Times New Roman" w:cs="Times New Roman"/>
            <w:color w:val="0000FF"/>
            <w:sz w:val="24"/>
            <w:szCs w:val="24"/>
          </w:rPr>
          <w:t>строк</w:t>
        </w:r>
      </w:hyperlink>
      <w:r w:rsidRPr="00B43337">
        <w:rPr>
          <w:rFonts w:ascii="Times New Roman" w:hAnsi="Times New Roman" w:cs="Times New Roman"/>
          <w:sz w:val="24"/>
          <w:szCs w:val="24"/>
        </w:rPr>
        <w:t xml:space="preserve"> "в том числе по номеру (коду) счета" консолидированных Справок (ф. 0503125 по кодам счетов 120551000, 120651000) в части сумм дебиторской и кредиторской задолженностей, сформировавшихся в рамках межбюджетных отношений. При этом результаты анализа и сопоставления причин образования дебиторской и кредиторской задолженности (в том числе нереальной к взысканию и просроченной соответственно) суммам, указанным в консолидированном приложении, отражается в текстовой части консолидированной Пояснительной записки (ф. 0503360);</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Приказов Минфина России от 29.12.2011 </w:t>
      </w:r>
      <w:hyperlink r:id="rId878" w:history="1">
        <w:r w:rsidRPr="00B43337">
          <w:rPr>
            <w:rFonts w:ascii="Times New Roman" w:hAnsi="Times New Roman" w:cs="Times New Roman"/>
            <w:color w:val="0000FF"/>
            <w:sz w:val="24"/>
            <w:szCs w:val="24"/>
          </w:rPr>
          <w:t>N 191н</w:t>
        </w:r>
      </w:hyperlink>
      <w:r w:rsidRPr="00B43337">
        <w:rPr>
          <w:rFonts w:ascii="Times New Roman" w:hAnsi="Times New Roman" w:cs="Times New Roman"/>
          <w:sz w:val="24"/>
          <w:szCs w:val="24"/>
        </w:rPr>
        <w:t xml:space="preserve">, от 26.10.2012 </w:t>
      </w:r>
      <w:hyperlink r:id="rId879" w:history="1">
        <w:r w:rsidRPr="00B43337">
          <w:rPr>
            <w:rFonts w:ascii="Times New Roman" w:hAnsi="Times New Roman" w:cs="Times New Roman"/>
            <w:color w:val="0000FF"/>
            <w:sz w:val="24"/>
            <w:szCs w:val="24"/>
          </w:rPr>
          <w:t>N 138н</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Сведения о государственном (муниципальном) долге, предоставленных бюджетных кредитах консолидированного бюджета </w:t>
      </w:r>
      <w:hyperlink w:anchor="P30943" w:history="1">
        <w:r w:rsidRPr="00B43337">
          <w:rPr>
            <w:rFonts w:ascii="Times New Roman" w:hAnsi="Times New Roman" w:cs="Times New Roman"/>
            <w:color w:val="0000FF"/>
            <w:sz w:val="24"/>
            <w:szCs w:val="24"/>
          </w:rPr>
          <w:t>(ф. 0503372)</w:t>
        </w:r>
      </w:hyperlink>
      <w:r w:rsidRPr="00B43337">
        <w:rPr>
          <w:rFonts w:ascii="Times New Roman" w:hAnsi="Times New Roman" w:cs="Times New Roman"/>
          <w:sz w:val="24"/>
          <w:szCs w:val="24"/>
        </w:rPr>
        <w:t xml:space="preserve"> - на основании данных приложений </w:t>
      </w:r>
      <w:hyperlink w:anchor="P14105" w:history="1">
        <w:r w:rsidRPr="00B43337">
          <w:rPr>
            <w:rFonts w:ascii="Times New Roman" w:hAnsi="Times New Roman" w:cs="Times New Roman"/>
            <w:color w:val="0000FF"/>
            <w:sz w:val="24"/>
            <w:szCs w:val="24"/>
          </w:rPr>
          <w:t xml:space="preserve">(ф. </w:t>
        </w:r>
        <w:r w:rsidRPr="00B43337">
          <w:rPr>
            <w:rFonts w:ascii="Times New Roman" w:hAnsi="Times New Roman" w:cs="Times New Roman"/>
            <w:color w:val="0000FF"/>
            <w:sz w:val="24"/>
            <w:szCs w:val="24"/>
          </w:rPr>
          <w:lastRenderedPageBreak/>
          <w:t>0503172)</w:t>
        </w:r>
      </w:hyperlink>
      <w:r w:rsidRPr="00B43337">
        <w:rPr>
          <w:rFonts w:ascii="Times New Roman" w:hAnsi="Times New Roman" w:cs="Times New Roman"/>
          <w:sz w:val="24"/>
          <w:szCs w:val="24"/>
        </w:rPr>
        <w:t xml:space="preserve"> консолидированных Пояснительных записок </w:t>
      </w:r>
      <w:hyperlink w:anchor="P12339" w:history="1">
        <w:r w:rsidRPr="00B43337">
          <w:rPr>
            <w:rFonts w:ascii="Times New Roman" w:hAnsi="Times New Roman" w:cs="Times New Roman"/>
            <w:color w:val="0000FF"/>
            <w:sz w:val="24"/>
            <w:szCs w:val="24"/>
          </w:rPr>
          <w:t>(ф. 0503160)</w:t>
        </w:r>
      </w:hyperlink>
      <w:r w:rsidRPr="00B43337">
        <w:rPr>
          <w:rFonts w:ascii="Times New Roman" w:hAnsi="Times New Roman" w:cs="Times New Roman"/>
          <w:sz w:val="24"/>
          <w:szCs w:val="24"/>
        </w:rPr>
        <w:t xml:space="preserve"> финансовых органов бюджетов, включаемых в отчетность об исполнении консолидированного бюджета путем суммирования одноименных показателей по строкам и графам приложения </w:t>
      </w:r>
      <w:hyperlink w:anchor="P14105" w:history="1">
        <w:r w:rsidRPr="00B43337">
          <w:rPr>
            <w:rFonts w:ascii="Times New Roman" w:hAnsi="Times New Roman" w:cs="Times New Roman"/>
            <w:color w:val="0000FF"/>
            <w:sz w:val="24"/>
            <w:szCs w:val="24"/>
          </w:rPr>
          <w:t>(ф. 0503172)</w:t>
        </w:r>
      </w:hyperlink>
      <w:r w:rsidRPr="00B43337">
        <w:rPr>
          <w:rFonts w:ascii="Times New Roman" w:hAnsi="Times New Roman" w:cs="Times New Roman"/>
          <w:sz w:val="24"/>
          <w:szCs w:val="24"/>
        </w:rPr>
        <w:t xml:space="preserve"> и исключения показателей на основании данных </w:t>
      </w:r>
      <w:hyperlink w:anchor="P7469" w:history="1">
        <w:r w:rsidRPr="00B43337">
          <w:rPr>
            <w:rFonts w:ascii="Times New Roman" w:hAnsi="Times New Roman" w:cs="Times New Roman"/>
            <w:color w:val="0000FF"/>
            <w:sz w:val="24"/>
            <w:szCs w:val="24"/>
          </w:rPr>
          <w:t>строк</w:t>
        </w:r>
      </w:hyperlink>
      <w:r w:rsidRPr="00B43337">
        <w:rPr>
          <w:rFonts w:ascii="Times New Roman" w:hAnsi="Times New Roman" w:cs="Times New Roman"/>
          <w:sz w:val="24"/>
          <w:szCs w:val="24"/>
        </w:rPr>
        <w:t xml:space="preserve"> "в том числе по номеру (коду) счета" консолидированных Справок (ф. 0503125 по коду счета 130111000, 130121000, 130131000, 120711000, 120721000, 120731000) в части сумм государственного (муниципального) долга, заимствований, сформировавшихся в рамках межбюджетных отношений. При этом в графе 1 "Номер счета бюджетного учета" в 1 - 3 разрядах номера счета бюджетного учета указываются нули, </w:t>
      </w:r>
      <w:hyperlink w:anchor="P30992" w:history="1">
        <w:r w:rsidRPr="00B43337">
          <w:rPr>
            <w:rFonts w:ascii="Times New Roman" w:hAnsi="Times New Roman" w:cs="Times New Roman"/>
            <w:color w:val="0000FF"/>
            <w:sz w:val="24"/>
            <w:szCs w:val="24"/>
          </w:rPr>
          <w:t>раздел 3</w:t>
        </w:r>
      </w:hyperlink>
      <w:r w:rsidRPr="00B43337">
        <w:rPr>
          <w:rFonts w:ascii="Times New Roman" w:hAnsi="Times New Roman" w:cs="Times New Roman"/>
          <w:sz w:val="24"/>
          <w:szCs w:val="24"/>
        </w:rPr>
        <w:t xml:space="preserve"> Сведений о государственном (муниципальном) долге, предоставленных бюджетных кредитах консолидированного бюджета (ф. 0503372) не заполняется, </w:t>
      </w:r>
      <w:hyperlink w:anchor="P31045" w:history="1">
        <w:r w:rsidRPr="00B43337">
          <w:rPr>
            <w:rFonts w:ascii="Times New Roman" w:hAnsi="Times New Roman" w:cs="Times New Roman"/>
            <w:color w:val="0000FF"/>
            <w:sz w:val="24"/>
            <w:szCs w:val="24"/>
          </w:rPr>
          <w:t>раздел 4</w:t>
        </w:r>
      </w:hyperlink>
      <w:r w:rsidRPr="00B43337">
        <w:rPr>
          <w:rFonts w:ascii="Times New Roman" w:hAnsi="Times New Roman" w:cs="Times New Roman"/>
          <w:sz w:val="24"/>
          <w:szCs w:val="24"/>
        </w:rPr>
        <w:t xml:space="preserve"> Сведений о государственном (муниципальном) долге, предоставленных бюджетных кредитах консолидированного бюджета (ф. 0503372) подлежит заполнению только по </w:t>
      </w:r>
      <w:hyperlink w:anchor="P31074" w:history="1">
        <w:r w:rsidRPr="00B43337">
          <w:rPr>
            <w:rFonts w:ascii="Times New Roman" w:hAnsi="Times New Roman" w:cs="Times New Roman"/>
            <w:color w:val="0000FF"/>
            <w:sz w:val="24"/>
            <w:szCs w:val="24"/>
          </w:rPr>
          <w:t>строке</w:t>
        </w:r>
      </w:hyperlink>
      <w:r w:rsidRPr="00B43337">
        <w:rPr>
          <w:rFonts w:ascii="Times New Roman" w:hAnsi="Times New Roman" w:cs="Times New Roman"/>
          <w:sz w:val="24"/>
          <w:szCs w:val="24"/>
        </w:rPr>
        <w:t xml:space="preserve"> "Всего";</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Приказов Минфина России от 26.10.2012 </w:t>
      </w:r>
      <w:hyperlink r:id="rId880" w:history="1">
        <w:r w:rsidRPr="00B43337">
          <w:rPr>
            <w:rFonts w:ascii="Times New Roman" w:hAnsi="Times New Roman" w:cs="Times New Roman"/>
            <w:color w:val="0000FF"/>
            <w:sz w:val="24"/>
            <w:szCs w:val="24"/>
          </w:rPr>
          <w:t>N 138н</w:t>
        </w:r>
      </w:hyperlink>
      <w:r w:rsidRPr="00B43337">
        <w:rPr>
          <w:rFonts w:ascii="Times New Roman" w:hAnsi="Times New Roman" w:cs="Times New Roman"/>
          <w:sz w:val="24"/>
          <w:szCs w:val="24"/>
        </w:rPr>
        <w:t xml:space="preserve">, от 19.12.2014 </w:t>
      </w:r>
      <w:hyperlink r:id="rId881" w:history="1">
        <w:r w:rsidRPr="00B43337">
          <w:rPr>
            <w:rFonts w:ascii="Times New Roman" w:hAnsi="Times New Roman" w:cs="Times New Roman"/>
            <w:color w:val="0000FF"/>
            <w:sz w:val="24"/>
            <w:szCs w:val="24"/>
          </w:rPr>
          <w:t>N 157н</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Сведения о финансовых вложениях </w:t>
      </w:r>
      <w:hyperlink w:anchor="P30888" w:history="1">
        <w:r w:rsidRPr="00B43337">
          <w:rPr>
            <w:rFonts w:ascii="Times New Roman" w:hAnsi="Times New Roman" w:cs="Times New Roman"/>
            <w:color w:val="0000FF"/>
            <w:sz w:val="24"/>
            <w:szCs w:val="24"/>
          </w:rPr>
          <w:t>(ф. 0503371)</w:t>
        </w:r>
      </w:hyperlink>
      <w:r w:rsidRPr="00B43337">
        <w:rPr>
          <w:rFonts w:ascii="Times New Roman" w:hAnsi="Times New Roman" w:cs="Times New Roman"/>
          <w:sz w:val="24"/>
          <w:szCs w:val="24"/>
        </w:rPr>
        <w:t xml:space="preserve">, Сведения об изменении остатков валюты баланса </w:t>
      </w:r>
      <w:hyperlink w:anchor="P31092" w:history="1">
        <w:r w:rsidRPr="00B43337">
          <w:rPr>
            <w:rFonts w:ascii="Times New Roman" w:hAnsi="Times New Roman" w:cs="Times New Roman"/>
            <w:color w:val="0000FF"/>
            <w:sz w:val="24"/>
            <w:szCs w:val="24"/>
          </w:rPr>
          <w:t>(ф. 0503373)</w:t>
        </w:r>
      </w:hyperlink>
      <w:r w:rsidRPr="00B43337">
        <w:rPr>
          <w:rFonts w:ascii="Times New Roman" w:hAnsi="Times New Roman" w:cs="Times New Roman"/>
          <w:sz w:val="24"/>
          <w:szCs w:val="24"/>
        </w:rPr>
        <w:t xml:space="preserve">, Сведения о доходах консолидированного бюджета от перечисления части прибыли (дивидендов) государственных (муниципальных) унитарных предприятий, иных организаций с государственным участием в капитале </w:t>
      </w:r>
      <w:hyperlink w:anchor="P31965" w:history="1">
        <w:r w:rsidRPr="00B43337">
          <w:rPr>
            <w:rFonts w:ascii="Times New Roman" w:hAnsi="Times New Roman" w:cs="Times New Roman"/>
            <w:color w:val="0000FF"/>
            <w:sz w:val="24"/>
            <w:szCs w:val="24"/>
          </w:rPr>
          <w:t>(ф. 0503374)</w:t>
        </w:r>
      </w:hyperlink>
      <w:r w:rsidRPr="00B43337">
        <w:rPr>
          <w:rFonts w:ascii="Times New Roman" w:hAnsi="Times New Roman" w:cs="Times New Roman"/>
          <w:sz w:val="24"/>
          <w:szCs w:val="24"/>
        </w:rPr>
        <w:t xml:space="preserve">, Сведения по ущербу имуществу, хищениях денежных средств и материальных ценностей </w:t>
      </w:r>
      <w:hyperlink w:anchor="P32077" w:history="1">
        <w:r w:rsidRPr="00B43337">
          <w:rPr>
            <w:rFonts w:ascii="Times New Roman" w:hAnsi="Times New Roman" w:cs="Times New Roman"/>
            <w:color w:val="0000FF"/>
            <w:sz w:val="24"/>
            <w:szCs w:val="24"/>
          </w:rPr>
          <w:t>(ф. 0503376)</w:t>
        </w:r>
      </w:hyperlink>
      <w:r w:rsidRPr="00B43337">
        <w:rPr>
          <w:rFonts w:ascii="Times New Roman" w:hAnsi="Times New Roman" w:cs="Times New Roman"/>
          <w:sz w:val="24"/>
          <w:szCs w:val="24"/>
        </w:rPr>
        <w:t xml:space="preserve">, Сведения об использовании информационно-коммуникационных технологий в консолидированном бюджете </w:t>
      </w:r>
      <w:hyperlink w:anchor="P32169" w:history="1">
        <w:r w:rsidRPr="00B43337">
          <w:rPr>
            <w:rFonts w:ascii="Times New Roman" w:hAnsi="Times New Roman" w:cs="Times New Roman"/>
            <w:color w:val="0000FF"/>
            <w:sz w:val="24"/>
            <w:szCs w:val="24"/>
          </w:rPr>
          <w:t>(ф. 0503377)</w:t>
        </w:r>
      </w:hyperlink>
      <w:r w:rsidRPr="00B43337">
        <w:rPr>
          <w:rFonts w:ascii="Times New Roman" w:hAnsi="Times New Roman" w:cs="Times New Roman"/>
          <w:sz w:val="24"/>
          <w:szCs w:val="24"/>
        </w:rPr>
        <w:t xml:space="preserve"> - на основании данных сведений (</w:t>
      </w:r>
      <w:hyperlink w:anchor="P14030" w:history="1">
        <w:r w:rsidRPr="00B43337">
          <w:rPr>
            <w:rFonts w:ascii="Times New Roman" w:hAnsi="Times New Roman" w:cs="Times New Roman"/>
            <w:color w:val="0000FF"/>
            <w:sz w:val="24"/>
            <w:szCs w:val="24"/>
          </w:rPr>
          <w:t>ф. ф. 0503171</w:t>
        </w:r>
      </w:hyperlink>
      <w:r w:rsidRPr="00B43337">
        <w:rPr>
          <w:rFonts w:ascii="Times New Roman" w:hAnsi="Times New Roman" w:cs="Times New Roman"/>
          <w:sz w:val="24"/>
          <w:szCs w:val="24"/>
        </w:rPr>
        <w:t xml:space="preserve">, </w:t>
      </w:r>
      <w:hyperlink w:anchor="P14251" w:history="1">
        <w:r w:rsidRPr="00B43337">
          <w:rPr>
            <w:rFonts w:ascii="Times New Roman" w:hAnsi="Times New Roman" w:cs="Times New Roman"/>
            <w:color w:val="0000FF"/>
            <w:sz w:val="24"/>
            <w:szCs w:val="24"/>
          </w:rPr>
          <w:t>0503173</w:t>
        </w:r>
      </w:hyperlink>
      <w:r w:rsidRPr="00B43337">
        <w:rPr>
          <w:rFonts w:ascii="Times New Roman" w:hAnsi="Times New Roman" w:cs="Times New Roman"/>
          <w:sz w:val="24"/>
          <w:szCs w:val="24"/>
        </w:rPr>
        <w:t xml:space="preserve">, </w:t>
      </w:r>
      <w:hyperlink w:anchor="P15124" w:history="1">
        <w:r w:rsidRPr="00B43337">
          <w:rPr>
            <w:rFonts w:ascii="Times New Roman" w:hAnsi="Times New Roman" w:cs="Times New Roman"/>
            <w:color w:val="0000FF"/>
            <w:sz w:val="24"/>
            <w:szCs w:val="24"/>
          </w:rPr>
          <w:t>0503174</w:t>
        </w:r>
      </w:hyperlink>
      <w:r w:rsidRPr="00B43337">
        <w:rPr>
          <w:rFonts w:ascii="Times New Roman" w:hAnsi="Times New Roman" w:cs="Times New Roman"/>
          <w:sz w:val="24"/>
          <w:szCs w:val="24"/>
        </w:rPr>
        <w:t xml:space="preserve">, </w:t>
      </w:r>
      <w:hyperlink w:anchor="P15561" w:history="1">
        <w:r w:rsidRPr="00B43337">
          <w:rPr>
            <w:rFonts w:ascii="Times New Roman" w:hAnsi="Times New Roman" w:cs="Times New Roman"/>
            <w:color w:val="0000FF"/>
            <w:sz w:val="24"/>
            <w:szCs w:val="24"/>
          </w:rPr>
          <w:t>0503176</w:t>
        </w:r>
      </w:hyperlink>
      <w:r w:rsidRPr="00B43337">
        <w:rPr>
          <w:rFonts w:ascii="Times New Roman" w:hAnsi="Times New Roman" w:cs="Times New Roman"/>
          <w:sz w:val="24"/>
          <w:szCs w:val="24"/>
        </w:rPr>
        <w:t xml:space="preserve">, </w:t>
      </w:r>
      <w:hyperlink w:anchor="P15653" w:history="1">
        <w:r w:rsidRPr="00B43337">
          <w:rPr>
            <w:rFonts w:ascii="Times New Roman" w:hAnsi="Times New Roman" w:cs="Times New Roman"/>
            <w:color w:val="0000FF"/>
            <w:sz w:val="24"/>
            <w:szCs w:val="24"/>
          </w:rPr>
          <w:t>0503177</w:t>
        </w:r>
      </w:hyperlink>
      <w:r w:rsidRPr="00B43337">
        <w:rPr>
          <w:rFonts w:ascii="Times New Roman" w:hAnsi="Times New Roman" w:cs="Times New Roman"/>
          <w:sz w:val="24"/>
          <w:szCs w:val="24"/>
        </w:rPr>
        <w:t xml:space="preserve">) консолидированных Пояснительных записок </w:t>
      </w:r>
      <w:hyperlink w:anchor="P12339" w:history="1">
        <w:r w:rsidRPr="00B43337">
          <w:rPr>
            <w:rFonts w:ascii="Times New Roman" w:hAnsi="Times New Roman" w:cs="Times New Roman"/>
            <w:color w:val="0000FF"/>
            <w:sz w:val="24"/>
            <w:szCs w:val="24"/>
          </w:rPr>
          <w:t>(ф. 0503160)</w:t>
        </w:r>
      </w:hyperlink>
      <w:r w:rsidRPr="00B43337">
        <w:rPr>
          <w:rFonts w:ascii="Times New Roman" w:hAnsi="Times New Roman" w:cs="Times New Roman"/>
          <w:sz w:val="24"/>
          <w:szCs w:val="24"/>
        </w:rPr>
        <w:t xml:space="preserve"> финансовых органов бюджетов, включаемых в отчетность об исполнении соответствующего консолидированного бюджета.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882"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IV. Порядок составления органом казначейства и органом,</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осуществляющим кассовое обслуживание бюджетной отчетности</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по кассовому обслуживанию</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Баланс по операциям кассового обслуживания исполнения</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бюджета </w:t>
      </w:r>
      <w:hyperlink w:anchor="P10459" w:history="1">
        <w:r w:rsidRPr="00B43337">
          <w:rPr>
            <w:rFonts w:ascii="Times New Roman" w:hAnsi="Times New Roman" w:cs="Times New Roman"/>
            <w:color w:val="0000FF"/>
            <w:sz w:val="24"/>
            <w:szCs w:val="24"/>
          </w:rPr>
          <w:t>(ф. 0503150)</w:t>
        </w:r>
      </w:hyperlink>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219. Баланс по операциям кассового обслуживания исполнения бюджета (ф. 0503150) (далее в целях настоящей Инструкции - Баланс (ф. 0503150) формируется органом казначейства ежемесячно и представляется в финансовый орган того бюджета, кассовое обслуживание которого он осуществляет.</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219.1. Баланс (ф. 0503150) ежемесячно формируется и представляется органом казначейства органу управления государственным внебюджетным фондом, отделению Пенсионного фонда Российской Федерации по субъекту Российской Федерации, региональному отделению Фонда социального страхования Российской Федерации (далее - территориальный орган государственного внебюджетного фонда), органу управления территориальным государственным внебюджетным фондом, кассовое обслуживание которого он осуществляет.</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Сводный Баланс (ф. 0503150) по территориальным органам государственного внебюджетного фонда представляется органом казначейства соответствующему органу управления государственным внебюджетным фондом.</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(п. 219.1 введен </w:t>
      </w:r>
      <w:hyperlink r:id="rId883"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220. Показатели отражаются в Балансе (ф. 0503150) на начало года и на конец отчетного периода в разрезе бюджетной деятельности (графы 3, 6), деятельности по средствам во временном распоряжении (графы 4, 7) и итогового показателя (графы 5, 8).</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884"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221. В графах 3, 4, 5 "На начало года" отражаются остатки по счетам на начало отчетного финансового года, которые должны соответствовать данным граф 6, 7, 8 "На конец отчетного периода" предыдущего года.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885"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222. В графах 6, 7, 8 "На конец отчетного периода" отражаются остатки по счетам на конец </w:t>
      </w:r>
      <w:r w:rsidRPr="00B43337">
        <w:rPr>
          <w:rFonts w:ascii="Times New Roman" w:hAnsi="Times New Roman" w:cs="Times New Roman"/>
          <w:sz w:val="24"/>
          <w:szCs w:val="24"/>
        </w:rPr>
        <w:lastRenderedPageBreak/>
        <w:t>отчетного периода - на первое число месяца, следующего за отчетным, и на конец отчетного финансового года - на 1 января с учетом проведенных 31 декабря при завершении финансового года заключительных оборотов по счетам бюджетного учета.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886"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jc w:val="center"/>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hyperlink w:anchor="P10501" w:history="1">
        <w:r w:rsidRPr="00B43337">
          <w:rPr>
            <w:rFonts w:ascii="Times New Roman" w:hAnsi="Times New Roman" w:cs="Times New Roman"/>
            <w:color w:val="0000FF"/>
            <w:sz w:val="24"/>
            <w:szCs w:val="24"/>
          </w:rPr>
          <w:t>Раздел</w:t>
        </w:r>
      </w:hyperlink>
      <w:r w:rsidRPr="00B43337">
        <w:rPr>
          <w:rFonts w:ascii="Times New Roman" w:hAnsi="Times New Roman" w:cs="Times New Roman"/>
          <w:sz w:val="24"/>
          <w:szCs w:val="24"/>
        </w:rPr>
        <w:t xml:space="preserve"> "Финансовые активы"</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223. В разделе "Финансовые активы" отражаются остатки по стоимости финансовых активов в разрезе строк:</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10509" w:history="1">
        <w:r w:rsidRPr="00B43337">
          <w:rPr>
            <w:rFonts w:ascii="Times New Roman" w:hAnsi="Times New Roman" w:cs="Times New Roman"/>
            <w:color w:val="0000FF"/>
            <w:sz w:val="24"/>
            <w:szCs w:val="24"/>
          </w:rPr>
          <w:t>строке 010</w:t>
        </w:r>
      </w:hyperlink>
      <w:r w:rsidRPr="00B43337">
        <w:rPr>
          <w:rFonts w:ascii="Times New Roman" w:hAnsi="Times New Roman" w:cs="Times New Roman"/>
          <w:sz w:val="24"/>
          <w:szCs w:val="24"/>
        </w:rPr>
        <w:t xml:space="preserve"> - сумма </w:t>
      </w:r>
      <w:hyperlink w:anchor="P10517" w:history="1">
        <w:r w:rsidRPr="00B43337">
          <w:rPr>
            <w:rFonts w:ascii="Times New Roman" w:hAnsi="Times New Roman" w:cs="Times New Roman"/>
            <w:color w:val="0000FF"/>
            <w:sz w:val="24"/>
            <w:szCs w:val="24"/>
          </w:rPr>
          <w:t>строк 011</w:t>
        </w:r>
      </w:hyperlink>
      <w:r w:rsidRPr="00B43337">
        <w:rPr>
          <w:rFonts w:ascii="Times New Roman" w:hAnsi="Times New Roman" w:cs="Times New Roman"/>
          <w:sz w:val="24"/>
          <w:szCs w:val="24"/>
        </w:rPr>
        <w:t xml:space="preserve">, </w:t>
      </w:r>
      <w:hyperlink w:anchor="P10533" w:history="1">
        <w:r w:rsidRPr="00B43337">
          <w:rPr>
            <w:rFonts w:ascii="Times New Roman" w:hAnsi="Times New Roman" w:cs="Times New Roman"/>
            <w:color w:val="0000FF"/>
            <w:sz w:val="24"/>
            <w:szCs w:val="24"/>
          </w:rPr>
          <w:t>012</w:t>
        </w:r>
      </w:hyperlink>
      <w:r w:rsidRPr="00B43337">
        <w:rPr>
          <w:rFonts w:ascii="Times New Roman" w:hAnsi="Times New Roman" w:cs="Times New Roman"/>
          <w:sz w:val="24"/>
          <w:szCs w:val="24"/>
        </w:rPr>
        <w:t xml:space="preserve">, </w:t>
      </w:r>
      <w:hyperlink w:anchor="P10541" w:history="1">
        <w:r w:rsidRPr="00B43337">
          <w:rPr>
            <w:rFonts w:ascii="Times New Roman" w:hAnsi="Times New Roman" w:cs="Times New Roman"/>
            <w:color w:val="0000FF"/>
            <w:sz w:val="24"/>
            <w:szCs w:val="24"/>
          </w:rPr>
          <w:t>020</w:t>
        </w:r>
      </w:hyperlink>
      <w:r w:rsidRPr="00B43337">
        <w:rPr>
          <w:rFonts w:ascii="Times New Roman" w:hAnsi="Times New Roman" w:cs="Times New Roman"/>
          <w:sz w:val="24"/>
          <w:szCs w:val="24"/>
        </w:rPr>
        <w:t xml:space="preserve">, </w:t>
      </w:r>
      <w:hyperlink w:anchor="P10549" w:history="1">
        <w:r w:rsidRPr="00B43337">
          <w:rPr>
            <w:rFonts w:ascii="Times New Roman" w:hAnsi="Times New Roman" w:cs="Times New Roman"/>
            <w:color w:val="0000FF"/>
            <w:sz w:val="24"/>
            <w:szCs w:val="24"/>
          </w:rPr>
          <w:t>031</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10517" w:history="1">
        <w:r w:rsidRPr="00B43337">
          <w:rPr>
            <w:rFonts w:ascii="Times New Roman" w:hAnsi="Times New Roman" w:cs="Times New Roman"/>
            <w:color w:val="0000FF"/>
            <w:sz w:val="24"/>
            <w:szCs w:val="24"/>
          </w:rPr>
          <w:t>строке 011</w:t>
        </w:r>
      </w:hyperlink>
      <w:r w:rsidRPr="00B43337">
        <w:rPr>
          <w:rFonts w:ascii="Times New Roman" w:hAnsi="Times New Roman" w:cs="Times New Roman"/>
          <w:sz w:val="24"/>
          <w:szCs w:val="24"/>
        </w:rPr>
        <w:t xml:space="preserve"> - остаток по счету 020301000 "Средства поступлений, распределяемые между бюджетами бюджетной системы Российской Федерации";</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10533" w:history="1">
        <w:r w:rsidRPr="00B43337">
          <w:rPr>
            <w:rFonts w:ascii="Times New Roman" w:hAnsi="Times New Roman" w:cs="Times New Roman"/>
            <w:color w:val="0000FF"/>
            <w:sz w:val="24"/>
            <w:szCs w:val="24"/>
          </w:rPr>
          <w:t>строке 012</w:t>
        </w:r>
      </w:hyperlink>
      <w:r w:rsidRPr="00B43337">
        <w:rPr>
          <w:rFonts w:ascii="Times New Roman" w:hAnsi="Times New Roman" w:cs="Times New Roman"/>
          <w:sz w:val="24"/>
          <w:szCs w:val="24"/>
        </w:rPr>
        <w:t xml:space="preserve"> - остаток по счету 020312000 "Средства бюджета на счетах органа, осуществляющего кассовое обслуживание";</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10541" w:history="1">
        <w:r w:rsidRPr="00B43337">
          <w:rPr>
            <w:rFonts w:ascii="Times New Roman" w:hAnsi="Times New Roman" w:cs="Times New Roman"/>
            <w:color w:val="0000FF"/>
            <w:sz w:val="24"/>
            <w:szCs w:val="24"/>
          </w:rPr>
          <w:t>строке 020</w:t>
        </w:r>
      </w:hyperlink>
      <w:r w:rsidRPr="00B43337">
        <w:rPr>
          <w:rFonts w:ascii="Times New Roman" w:hAnsi="Times New Roman" w:cs="Times New Roman"/>
          <w:sz w:val="24"/>
          <w:szCs w:val="24"/>
        </w:rPr>
        <w:t xml:space="preserve"> - остаток по счету 020320000 "Средства на счетах органа, осуществляющего кассовое обслуживание, в пути";</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887"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10549" w:history="1">
        <w:r w:rsidRPr="00B43337">
          <w:rPr>
            <w:rFonts w:ascii="Times New Roman" w:hAnsi="Times New Roman" w:cs="Times New Roman"/>
            <w:color w:val="0000FF"/>
            <w:sz w:val="24"/>
            <w:szCs w:val="24"/>
          </w:rPr>
          <w:t>строке 031</w:t>
        </w:r>
      </w:hyperlink>
      <w:r w:rsidRPr="00B43337">
        <w:rPr>
          <w:rFonts w:ascii="Times New Roman" w:hAnsi="Times New Roman" w:cs="Times New Roman"/>
          <w:sz w:val="24"/>
          <w:szCs w:val="24"/>
        </w:rPr>
        <w:t xml:space="preserve"> - остаток по счету 020332000 "Средства на счетах для выплаты наличных денег";</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10557" w:history="1">
        <w:r w:rsidRPr="00B43337">
          <w:rPr>
            <w:rFonts w:ascii="Times New Roman" w:hAnsi="Times New Roman" w:cs="Times New Roman"/>
            <w:color w:val="0000FF"/>
            <w:sz w:val="24"/>
            <w:szCs w:val="24"/>
          </w:rPr>
          <w:t>строке 040</w:t>
        </w:r>
      </w:hyperlink>
      <w:r w:rsidRPr="00B43337">
        <w:rPr>
          <w:rFonts w:ascii="Times New Roman" w:hAnsi="Times New Roman" w:cs="Times New Roman"/>
          <w:sz w:val="24"/>
          <w:szCs w:val="24"/>
        </w:rPr>
        <w:t xml:space="preserve"> - остаток по счету 021100000 "Внутренние расчеты по поступлениям";</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10565" w:history="1">
        <w:r w:rsidRPr="00B43337">
          <w:rPr>
            <w:rFonts w:ascii="Times New Roman" w:hAnsi="Times New Roman" w:cs="Times New Roman"/>
            <w:color w:val="0000FF"/>
            <w:sz w:val="24"/>
            <w:szCs w:val="24"/>
          </w:rPr>
          <w:t>строке 050</w:t>
        </w:r>
      </w:hyperlink>
      <w:r w:rsidRPr="00B43337">
        <w:rPr>
          <w:rFonts w:ascii="Times New Roman" w:hAnsi="Times New Roman" w:cs="Times New Roman"/>
          <w:sz w:val="24"/>
          <w:szCs w:val="24"/>
        </w:rPr>
        <w:t xml:space="preserve"> - остаток по счету 021200000 "Внутренние расчеты по выбытиям";</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10573" w:history="1">
        <w:r w:rsidRPr="00B43337">
          <w:rPr>
            <w:rFonts w:ascii="Times New Roman" w:hAnsi="Times New Roman" w:cs="Times New Roman"/>
            <w:color w:val="0000FF"/>
            <w:sz w:val="24"/>
            <w:szCs w:val="24"/>
          </w:rPr>
          <w:t>строке 060</w:t>
        </w:r>
      </w:hyperlink>
      <w:r w:rsidRPr="00B43337">
        <w:rPr>
          <w:rFonts w:ascii="Times New Roman" w:hAnsi="Times New Roman" w:cs="Times New Roman"/>
          <w:sz w:val="24"/>
          <w:szCs w:val="24"/>
        </w:rPr>
        <w:t xml:space="preserve"> - сумма </w:t>
      </w:r>
      <w:hyperlink w:anchor="P10509" w:history="1">
        <w:r w:rsidRPr="00B43337">
          <w:rPr>
            <w:rFonts w:ascii="Times New Roman" w:hAnsi="Times New Roman" w:cs="Times New Roman"/>
            <w:color w:val="0000FF"/>
            <w:sz w:val="24"/>
            <w:szCs w:val="24"/>
          </w:rPr>
          <w:t>строк 010</w:t>
        </w:r>
      </w:hyperlink>
      <w:r w:rsidRPr="00B43337">
        <w:rPr>
          <w:rFonts w:ascii="Times New Roman" w:hAnsi="Times New Roman" w:cs="Times New Roman"/>
          <w:sz w:val="24"/>
          <w:szCs w:val="24"/>
        </w:rPr>
        <w:t xml:space="preserve">, </w:t>
      </w:r>
      <w:hyperlink w:anchor="P10557" w:history="1">
        <w:r w:rsidRPr="00B43337">
          <w:rPr>
            <w:rFonts w:ascii="Times New Roman" w:hAnsi="Times New Roman" w:cs="Times New Roman"/>
            <w:color w:val="0000FF"/>
            <w:sz w:val="24"/>
            <w:szCs w:val="24"/>
          </w:rPr>
          <w:t>040</w:t>
        </w:r>
      </w:hyperlink>
      <w:r w:rsidRPr="00B43337">
        <w:rPr>
          <w:rFonts w:ascii="Times New Roman" w:hAnsi="Times New Roman" w:cs="Times New Roman"/>
          <w:sz w:val="24"/>
          <w:szCs w:val="24"/>
        </w:rPr>
        <w:t xml:space="preserve">, </w:t>
      </w:r>
      <w:hyperlink w:anchor="P10565" w:history="1">
        <w:r w:rsidRPr="00B43337">
          <w:rPr>
            <w:rFonts w:ascii="Times New Roman" w:hAnsi="Times New Roman" w:cs="Times New Roman"/>
            <w:color w:val="0000FF"/>
            <w:sz w:val="24"/>
            <w:szCs w:val="24"/>
          </w:rPr>
          <w:t>050</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10581" w:history="1">
        <w:r w:rsidRPr="00B43337">
          <w:rPr>
            <w:rFonts w:ascii="Times New Roman" w:hAnsi="Times New Roman" w:cs="Times New Roman"/>
            <w:color w:val="0000FF"/>
            <w:sz w:val="24"/>
            <w:szCs w:val="24"/>
          </w:rPr>
          <w:t>строке 070</w:t>
        </w:r>
      </w:hyperlink>
      <w:r w:rsidRPr="00B43337">
        <w:rPr>
          <w:rFonts w:ascii="Times New Roman" w:hAnsi="Times New Roman" w:cs="Times New Roman"/>
          <w:sz w:val="24"/>
          <w:szCs w:val="24"/>
        </w:rPr>
        <w:t xml:space="preserve"> - сумма по </w:t>
      </w:r>
      <w:hyperlink w:anchor="P10573" w:history="1">
        <w:r w:rsidRPr="00B43337">
          <w:rPr>
            <w:rFonts w:ascii="Times New Roman" w:hAnsi="Times New Roman" w:cs="Times New Roman"/>
            <w:color w:val="0000FF"/>
            <w:sz w:val="24"/>
            <w:szCs w:val="24"/>
          </w:rPr>
          <w:t>строке 060</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hyperlink w:anchor="P10615" w:history="1">
        <w:r w:rsidRPr="00B43337">
          <w:rPr>
            <w:rFonts w:ascii="Times New Roman" w:hAnsi="Times New Roman" w:cs="Times New Roman"/>
            <w:color w:val="0000FF"/>
            <w:sz w:val="24"/>
            <w:szCs w:val="24"/>
          </w:rPr>
          <w:t>Раздел</w:t>
        </w:r>
      </w:hyperlink>
      <w:r w:rsidRPr="00B43337">
        <w:rPr>
          <w:rFonts w:ascii="Times New Roman" w:hAnsi="Times New Roman" w:cs="Times New Roman"/>
          <w:sz w:val="24"/>
          <w:szCs w:val="24"/>
        </w:rPr>
        <w:t xml:space="preserve"> "Обязательства"</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224. В разделе "Обязательства" отражаются остатки кредиторских расчетов, возникших при кассовом обслуживании исполнения бюджета, в разрезе строк:</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10623" w:history="1">
        <w:r w:rsidRPr="00B43337">
          <w:rPr>
            <w:rFonts w:ascii="Times New Roman" w:hAnsi="Times New Roman" w:cs="Times New Roman"/>
            <w:color w:val="0000FF"/>
            <w:sz w:val="24"/>
            <w:szCs w:val="24"/>
          </w:rPr>
          <w:t>строке 090</w:t>
        </w:r>
      </w:hyperlink>
      <w:r w:rsidRPr="00B43337">
        <w:rPr>
          <w:rFonts w:ascii="Times New Roman" w:hAnsi="Times New Roman" w:cs="Times New Roman"/>
          <w:sz w:val="24"/>
          <w:szCs w:val="24"/>
        </w:rPr>
        <w:t xml:space="preserve"> - остаток по счету 030600000 "Расчеты по выплате наличных денег";</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10631" w:history="1">
        <w:r w:rsidRPr="00B43337">
          <w:rPr>
            <w:rFonts w:ascii="Times New Roman" w:hAnsi="Times New Roman" w:cs="Times New Roman"/>
            <w:color w:val="0000FF"/>
            <w:sz w:val="24"/>
            <w:szCs w:val="24"/>
          </w:rPr>
          <w:t>строке 101</w:t>
        </w:r>
      </w:hyperlink>
      <w:r w:rsidRPr="00B43337">
        <w:rPr>
          <w:rFonts w:ascii="Times New Roman" w:hAnsi="Times New Roman" w:cs="Times New Roman"/>
          <w:sz w:val="24"/>
          <w:szCs w:val="24"/>
        </w:rPr>
        <w:t xml:space="preserve"> - остаток по счету 030712000 "Расчеты по операциям бюджета на счетах органа, осуществляющего кассовое обслуживание";</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10639" w:history="1">
        <w:r w:rsidRPr="00B43337">
          <w:rPr>
            <w:rFonts w:ascii="Times New Roman" w:hAnsi="Times New Roman" w:cs="Times New Roman"/>
            <w:color w:val="0000FF"/>
            <w:sz w:val="24"/>
            <w:szCs w:val="24"/>
          </w:rPr>
          <w:t>строке 110</w:t>
        </w:r>
      </w:hyperlink>
      <w:r w:rsidRPr="00B43337">
        <w:rPr>
          <w:rFonts w:ascii="Times New Roman" w:hAnsi="Times New Roman" w:cs="Times New Roman"/>
          <w:sz w:val="24"/>
          <w:szCs w:val="24"/>
        </w:rPr>
        <w:t xml:space="preserve"> - остаток по счету 030800000 "Внутренние расчеты по поступлениям";</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10647" w:history="1">
        <w:r w:rsidRPr="00B43337">
          <w:rPr>
            <w:rFonts w:ascii="Times New Roman" w:hAnsi="Times New Roman" w:cs="Times New Roman"/>
            <w:color w:val="0000FF"/>
            <w:sz w:val="24"/>
            <w:szCs w:val="24"/>
          </w:rPr>
          <w:t>строке 120</w:t>
        </w:r>
      </w:hyperlink>
      <w:r w:rsidRPr="00B43337">
        <w:rPr>
          <w:rFonts w:ascii="Times New Roman" w:hAnsi="Times New Roman" w:cs="Times New Roman"/>
          <w:sz w:val="24"/>
          <w:szCs w:val="24"/>
        </w:rPr>
        <w:t xml:space="preserve"> - остаток по счету 030900000 "Внутренние расчеты по выбытиям";</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10655" w:history="1">
        <w:r w:rsidRPr="00B43337">
          <w:rPr>
            <w:rFonts w:ascii="Times New Roman" w:hAnsi="Times New Roman" w:cs="Times New Roman"/>
            <w:color w:val="0000FF"/>
            <w:sz w:val="24"/>
            <w:szCs w:val="24"/>
          </w:rPr>
          <w:t>строке 150</w:t>
        </w:r>
      </w:hyperlink>
      <w:r w:rsidRPr="00B43337">
        <w:rPr>
          <w:rFonts w:ascii="Times New Roman" w:hAnsi="Times New Roman" w:cs="Times New Roman"/>
          <w:sz w:val="24"/>
          <w:szCs w:val="24"/>
        </w:rPr>
        <w:t xml:space="preserve"> - сумма </w:t>
      </w:r>
      <w:hyperlink w:anchor="P10623" w:history="1">
        <w:r w:rsidRPr="00B43337">
          <w:rPr>
            <w:rFonts w:ascii="Times New Roman" w:hAnsi="Times New Roman" w:cs="Times New Roman"/>
            <w:color w:val="0000FF"/>
            <w:sz w:val="24"/>
            <w:szCs w:val="24"/>
          </w:rPr>
          <w:t>строк 090</w:t>
        </w:r>
      </w:hyperlink>
      <w:r w:rsidRPr="00B43337">
        <w:rPr>
          <w:rFonts w:ascii="Times New Roman" w:hAnsi="Times New Roman" w:cs="Times New Roman"/>
          <w:sz w:val="24"/>
          <w:szCs w:val="24"/>
        </w:rPr>
        <w:t xml:space="preserve">, </w:t>
      </w:r>
      <w:hyperlink w:anchor="P10631" w:history="1">
        <w:r w:rsidRPr="00B43337">
          <w:rPr>
            <w:rFonts w:ascii="Times New Roman" w:hAnsi="Times New Roman" w:cs="Times New Roman"/>
            <w:color w:val="0000FF"/>
            <w:sz w:val="24"/>
            <w:szCs w:val="24"/>
          </w:rPr>
          <w:t>101</w:t>
        </w:r>
      </w:hyperlink>
      <w:r w:rsidRPr="00B43337">
        <w:rPr>
          <w:rFonts w:ascii="Times New Roman" w:hAnsi="Times New Roman" w:cs="Times New Roman"/>
          <w:sz w:val="24"/>
          <w:szCs w:val="24"/>
        </w:rPr>
        <w:t xml:space="preserve">, </w:t>
      </w:r>
      <w:hyperlink w:anchor="P10639" w:history="1">
        <w:r w:rsidRPr="00B43337">
          <w:rPr>
            <w:rFonts w:ascii="Times New Roman" w:hAnsi="Times New Roman" w:cs="Times New Roman"/>
            <w:color w:val="0000FF"/>
            <w:sz w:val="24"/>
            <w:szCs w:val="24"/>
          </w:rPr>
          <w:t>110</w:t>
        </w:r>
      </w:hyperlink>
      <w:r w:rsidRPr="00B43337">
        <w:rPr>
          <w:rFonts w:ascii="Times New Roman" w:hAnsi="Times New Roman" w:cs="Times New Roman"/>
          <w:sz w:val="24"/>
          <w:szCs w:val="24"/>
        </w:rPr>
        <w:t xml:space="preserve">, </w:t>
      </w:r>
      <w:hyperlink w:anchor="P10647" w:history="1">
        <w:r w:rsidRPr="00B43337">
          <w:rPr>
            <w:rFonts w:ascii="Times New Roman" w:hAnsi="Times New Roman" w:cs="Times New Roman"/>
            <w:color w:val="0000FF"/>
            <w:sz w:val="24"/>
            <w:szCs w:val="24"/>
          </w:rPr>
          <w:t>120</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hyperlink w:anchor="P10663" w:history="1">
        <w:r w:rsidRPr="00B43337">
          <w:rPr>
            <w:rFonts w:ascii="Times New Roman" w:hAnsi="Times New Roman" w:cs="Times New Roman"/>
            <w:color w:val="0000FF"/>
            <w:sz w:val="24"/>
            <w:szCs w:val="24"/>
          </w:rPr>
          <w:t>Раздел</w:t>
        </w:r>
      </w:hyperlink>
      <w:r w:rsidRPr="00B43337">
        <w:rPr>
          <w:rFonts w:ascii="Times New Roman" w:hAnsi="Times New Roman" w:cs="Times New Roman"/>
          <w:sz w:val="24"/>
          <w:szCs w:val="24"/>
        </w:rPr>
        <w:t xml:space="preserve"> "Финансовый результат"</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225. В разделе "Финансовый результат" отражается результат по кассовому обслуживанию исполнения бюджета в разрезе строк:</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10671" w:history="1">
        <w:r w:rsidRPr="00B43337">
          <w:rPr>
            <w:rFonts w:ascii="Times New Roman" w:hAnsi="Times New Roman" w:cs="Times New Roman"/>
            <w:color w:val="0000FF"/>
            <w:sz w:val="24"/>
            <w:szCs w:val="24"/>
          </w:rPr>
          <w:t>строке 180</w:t>
        </w:r>
      </w:hyperlink>
      <w:r w:rsidRPr="00B43337">
        <w:rPr>
          <w:rFonts w:ascii="Times New Roman" w:hAnsi="Times New Roman" w:cs="Times New Roman"/>
          <w:sz w:val="24"/>
          <w:szCs w:val="24"/>
        </w:rPr>
        <w:t xml:space="preserve"> - сумма </w:t>
      </w:r>
      <w:hyperlink w:anchor="P10679" w:history="1">
        <w:r w:rsidRPr="00B43337">
          <w:rPr>
            <w:rFonts w:ascii="Times New Roman" w:hAnsi="Times New Roman" w:cs="Times New Roman"/>
            <w:color w:val="0000FF"/>
            <w:sz w:val="24"/>
            <w:szCs w:val="24"/>
          </w:rPr>
          <w:t>строк 190</w:t>
        </w:r>
      </w:hyperlink>
      <w:r w:rsidRPr="00B43337">
        <w:rPr>
          <w:rFonts w:ascii="Times New Roman" w:hAnsi="Times New Roman" w:cs="Times New Roman"/>
          <w:sz w:val="24"/>
          <w:szCs w:val="24"/>
        </w:rPr>
        <w:t xml:space="preserve">, </w:t>
      </w:r>
      <w:hyperlink w:anchor="P10727" w:history="1">
        <w:r w:rsidRPr="00B43337">
          <w:rPr>
            <w:rFonts w:ascii="Times New Roman" w:hAnsi="Times New Roman" w:cs="Times New Roman"/>
            <w:color w:val="0000FF"/>
            <w:sz w:val="24"/>
            <w:szCs w:val="24"/>
          </w:rPr>
          <w:t>210</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10679" w:history="1">
        <w:r w:rsidRPr="00B43337">
          <w:rPr>
            <w:rFonts w:ascii="Times New Roman" w:hAnsi="Times New Roman" w:cs="Times New Roman"/>
            <w:color w:val="0000FF"/>
            <w:sz w:val="24"/>
            <w:szCs w:val="24"/>
          </w:rPr>
          <w:t>строке 190</w:t>
        </w:r>
      </w:hyperlink>
      <w:r w:rsidRPr="00B43337">
        <w:rPr>
          <w:rFonts w:ascii="Times New Roman" w:hAnsi="Times New Roman" w:cs="Times New Roman"/>
          <w:sz w:val="24"/>
          <w:szCs w:val="24"/>
        </w:rPr>
        <w:t xml:space="preserve"> - сумма </w:t>
      </w:r>
      <w:hyperlink w:anchor="P10687" w:history="1">
        <w:r w:rsidRPr="00B43337">
          <w:rPr>
            <w:rFonts w:ascii="Times New Roman" w:hAnsi="Times New Roman" w:cs="Times New Roman"/>
            <w:color w:val="0000FF"/>
            <w:sz w:val="24"/>
            <w:szCs w:val="24"/>
          </w:rPr>
          <w:t>строк 191</w:t>
        </w:r>
      </w:hyperlink>
      <w:r w:rsidRPr="00B43337">
        <w:rPr>
          <w:rFonts w:ascii="Times New Roman" w:hAnsi="Times New Roman" w:cs="Times New Roman"/>
          <w:sz w:val="24"/>
          <w:szCs w:val="24"/>
        </w:rPr>
        <w:t xml:space="preserve"> - </w:t>
      </w:r>
      <w:hyperlink w:anchor="P10719" w:history="1">
        <w:r w:rsidRPr="00B43337">
          <w:rPr>
            <w:rFonts w:ascii="Times New Roman" w:hAnsi="Times New Roman" w:cs="Times New Roman"/>
            <w:color w:val="0000FF"/>
            <w:sz w:val="24"/>
            <w:szCs w:val="24"/>
          </w:rPr>
          <w:t>194</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10687" w:history="1">
        <w:r w:rsidRPr="00B43337">
          <w:rPr>
            <w:rFonts w:ascii="Times New Roman" w:hAnsi="Times New Roman" w:cs="Times New Roman"/>
            <w:color w:val="0000FF"/>
            <w:sz w:val="24"/>
            <w:szCs w:val="24"/>
          </w:rPr>
          <w:t>строке 191</w:t>
        </w:r>
      </w:hyperlink>
      <w:r w:rsidRPr="00B43337">
        <w:rPr>
          <w:rFonts w:ascii="Times New Roman" w:hAnsi="Times New Roman" w:cs="Times New Roman"/>
          <w:sz w:val="24"/>
          <w:szCs w:val="24"/>
        </w:rPr>
        <w:t xml:space="preserve"> - остаток по счету 040210100 "Поступления в бюджет по доходам";</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10703" w:history="1">
        <w:r w:rsidRPr="00B43337">
          <w:rPr>
            <w:rFonts w:ascii="Times New Roman" w:hAnsi="Times New Roman" w:cs="Times New Roman"/>
            <w:color w:val="0000FF"/>
            <w:sz w:val="24"/>
            <w:szCs w:val="24"/>
          </w:rPr>
          <w:t>строке 192</w:t>
        </w:r>
      </w:hyperlink>
      <w:r w:rsidRPr="00B43337">
        <w:rPr>
          <w:rFonts w:ascii="Times New Roman" w:hAnsi="Times New Roman" w:cs="Times New Roman"/>
          <w:sz w:val="24"/>
          <w:szCs w:val="24"/>
        </w:rPr>
        <w:t xml:space="preserve"> - остаток по счету 040210400 "Поступления в бюджет от реализации нефинансовых активов";</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10711" w:history="1">
        <w:r w:rsidRPr="00B43337">
          <w:rPr>
            <w:rFonts w:ascii="Times New Roman" w:hAnsi="Times New Roman" w:cs="Times New Roman"/>
            <w:color w:val="0000FF"/>
            <w:sz w:val="24"/>
            <w:szCs w:val="24"/>
          </w:rPr>
          <w:t>строке 193</w:t>
        </w:r>
      </w:hyperlink>
      <w:r w:rsidRPr="00B43337">
        <w:rPr>
          <w:rFonts w:ascii="Times New Roman" w:hAnsi="Times New Roman" w:cs="Times New Roman"/>
          <w:sz w:val="24"/>
          <w:szCs w:val="24"/>
        </w:rPr>
        <w:t xml:space="preserve"> - остаток по счету 040210600 "Поступления в бюджет от выбытия финансовых активов";</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10719" w:history="1">
        <w:r w:rsidRPr="00B43337">
          <w:rPr>
            <w:rFonts w:ascii="Times New Roman" w:hAnsi="Times New Roman" w:cs="Times New Roman"/>
            <w:color w:val="0000FF"/>
            <w:sz w:val="24"/>
            <w:szCs w:val="24"/>
          </w:rPr>
          <w:t>строке 194</w:t>
        </w:r>
      </w:hyperlink>
      <w:r w:rsidRPr="00B43337">
        <w:rPr>
          <w:rFonts w:ascii="Times New Roman" w:hAnsi="Times New Roman" w:cs="Times New Roman"/>
          <w:sz w:val="24"/>
          <w:szCs w:val="24"/>
        </w:rPr>
        <w:t xml:space="preserve"> - остаток по счету 040210700 "Поступления в бюджет от заимствований";</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10727" w:history="1">
        <w:r w:rsidRPr="00B43337">
          <w:rPr>
            <w:rFonts w:ascii="Times New Roman" w:hAnsi="Times New Roman" w:cs="Times New Roman"/>
            <w:color w:val="0000FF"/>
            <w:sz w:val="24"/>
            <w:szCs w:val="24"/>
          </w:rPr>
          <w:t>строке 210</w:t>
        </w:r>
      </w:hyperlink>
      <w:r w:rsidRPr="00B43337">
        <w:rPr>
          <w:rFonts w:ascii="Times New Roman" w:hAnsi="Times New Roman" w:cs="Times New Roman"/>
          <w:sz w:val="24"/>
          <w:szCs w:val="24"/>
        </w:rPr>
        <w:t xml:space="preserve"> - остаток по счету 040230000 "Результат прошлых отчетных периодов по кассовому исполнению бюджета";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10735" w:history="1">
        <w:r w:rsidRPr="00B43337">
          <w:rPr>
            <w:rFonts w:ascii="Times New Roman" w:hAnsi="Times New Roman" w:cs="Times New Roman"/>
            <w:color w:val="0000FF"/>
            <w:sz w:val="24"/>
            <w:szCs w:val="24"/>
          </w:rPr>
          <w:t>строке 220</w:t>
        </w:r>
      </w:hyperlink>
      <w:r w:rsidRPr="00B43337">
        <w:rPr>
          <w:rFonts w:ascii="Times New Roman" w:hAnsi="Times New Roman" w:cs="Times New Roman"/>
          <w:sz w:val="24"/>
          <w:szCs w:val="24"/>
        </w:rPr>
        <w:t xml:space="preserve"> - сумма по </w:t>
      </w:r>
      <w:hyperlink w:anchor="P10671" w:history="1">
        <w:r w:rsidRPr="00B43337">
          <w:rPr>
            <w:rFonts w:ascii="Times New Roman" w:hAnsi="Times New Roman" w:cs="Times New Roman"/>
            <w:color w:val="0000FF"/>
            <w:sz w:val="24"/>
            <w:szCs w:val="24"/>
          </w:rPr>
          <w:t>строке 180</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10743" w:history="1">
        <w:r w:rsidRPr="00B43337">
          <w:rPr>
            <w:rFonts w:ascii="Times New Roman" w:hAnsi="Times New Roman" w:cs="Times New Roman"/>
            <w:color w:val="0000FF"/>
            <w:sz w:val="24"/>
            <w:szCs w:val="24"/>
          </w:rPr>
          <w:t>строке 230</w:t>
        </w:r>
      </w:hyperlink>
      <w:r w:rsidRPr="00B43337">
        <w:rPr>
          <w:rFonts w:ascii="Times New Roman" w:hAnsi="Times New Roman" w:cs="Times New Roman"/>
          <w:sz w:val="24"/>
          <w:szCs w:val="24"/>
        </w:rPr>
        <w:t xml:space="preserve"> - сумма </w:t>
      </w:r>
      <w:hyperlink w:anchor="P10655" w:history="1">
        <w:r w:rsidRPr="00B43337">
          <w:rPr>
            <w:rFonts w:ascii="Times New Roman" w:hAnsi="Times New Roman" w:cs="Times New Roman"/>
            <w:color w:val="0000FF"/>
            <w:sz w:val="24"/>
            <w:szCs w:val="24"/>
          </w:rPr>
          <w:t>строк 150</w:t>
        </w:r>
      </w:hyperlink>
      <w:r w:rsidRPr="00B43337">
        <w:rPr>
          <w:rFonts w:ascii="Times New Roman" w:hAnsi="Times New Roman" w:cs="Times New Roman"/>
          <w:sz w:val="24"/>
          <w:szCs w:val="24"/>
        </w:rPr>
        <w:t xml:space="preserve">, </w:t>
      </w:r>
      <w:hyperlink w:anchor="P10735" w:history="1">
        <w:r w:rsidRPr="00B43337">
          <w:rPr>
            <w:rFonts w:ascii="Times New Roman" w:hAnsi="Times New Roman" w:cs="Times New Roman"/>
            <w:color w:val="0000FF"/>
            <w:sz w:val="24"/>
            <w:szCs w:val="24"/>
          </w:rPr>
          <w:t>220</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Показатели </w:t>
      </w:r>
      <w:hyperlink w:anchor="P10743" w:history="1">
        <w:r w:rsidRPr="00B43337">
          <w:rPr>
            <w:rFonts w:ascii="Times New Roman" w:hAnsi="Times New Roman" w:cs="Times New Roman"/>
            <w:color w:val="0000FF"/>
            <w:sz w:val="24"/>
            <w:szCs w:val="24"/>
          </w:rPr>
          <w:t>строки 230</w:t>
        </w:r>
      </w:hyperlink>
      <w:r w:rsidRPr="00B43337">
        <w:rPr>
          <w:rFonts w:ascii="Times New Roman" w:hAnsi="Times New Roman" w:cs="Times New Roman"/>
          <w:sz w:val="24"/>
          <w:szCs w:val="24"/>
        </w:rPr>
        <w:t xml:space="preserve"> должны соответствовать идентичным показателям </w:t>
      </w:r>
      <w:hyperlink w:anchor="P10581" w:history="1">
        <w:r w:rsidRPr="00B43337">
          <w:rPr>
            <w:rFonts w:ascii="Times New Roman" w:hAnsi="Times New Roman" w:cs="Times New Roman"/>
            <w:color w:val="0000FF"/>
            <w:sz w:val="24"/>
            <w:szCs w:val="24"/>
          </w:rPr>
          <w:t>строки 070</w:t>
        </w:r>
      </w:hyperlink>
      <w:r w:rsidRPr="00B43337">
        <w:rPr>
          <w:rFonts w:ascii="Times New Roman" w:hAnsi="Times New Roman" w:cs="Times New Roman"/>
          <w:sz w:val="24"/>
          <w:szCs w:val="24"/>
        </w:rPr>
        <w:t>.</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888"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226. Орган, осуществляющий кассовое обслуживание исполнения бюджета, составляет </w:t>
      </w:r>
      <w:r w:rsidRPr="00B43337">
        <w:rPr>
          <w:rFonts w:ascii="Times New Roman" w:hAnsi="Times New Roman" w:cs="Times New Roman"/>
          <w:sz w:val="24"/>
          <w:szCs w:val="24"/>
        </w:rPr>
        <w:lastRenderedPageBreak/>
        <w:t>сводный Баланс (ф. 0503150) на основании Балансов (ф. 0503150), составленных и представленных его территориальными органами, путем суммирования показателей по одноименным строкам и графам отчетов.</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Отчет по поступлениям и выбытиям </w:t>
      </w:r>
      <w:hyperlink w:anchor="P10763" w:history="1">
        <w:r w:rsidRPr="00B43337">
          <w:rPr>
            <w:rFonts w:ascii="Times New Roman" w:hAnsi="Times New Roman" w:cs="Times New Roman"/>
            <w:color w:val="0000FF"/>
            <w:sz w:val="24"/>
            <w:szCs w:val="24"/>
          </w:rPr>
          <w:t>(ф. 0503151)</w:t>
        </w:r>
      </w:hyperlink>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227. Отчет по поступлениям и выбытиям (ф. 0503151) (далее в целях настоящей Инструкции - Отчет (ф. 0503151) формируется ежемесячно органом казначейства и представляется в финансовый орган того бюджета, кассовое обслуживание которого он осуществляет.</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Отчет (ф. 0503151) по каждому бюджету, входящему в состав соответствующего консолидированного бюджета муниципального района, представляется органом казначейства в финансовый орган, уполномоченный на формирование отчетности об исполнении соответствующего консолидированного бюджета муниципального района.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889"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Отчет (ф. 0503151) по каждому бюджету, входящему в состав соответствующего консолидированного бюджета субъекта Российской Федерации, за исключением бюджетов, входящих в состав консолидированных бюджетов муниципальных районов, представляется органом казначейства в финансовый орган, уполномоченный на формирование отчетности об исполнении указанного консолидированного бюджета субъекта Российской Федерации.</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890"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Отчет (ф. 0503151) по бюджету территориального государственного внебюджетного фонда представляется в соответствующий финансовый орган субъекта Российской Федерации.</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891"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227.1. Отчет (ф. 0503151) ежемесячно формируется и представляется органом казначейства органу управления государственным внебюджетным фондом, территориальному органу государственного внебюджетного фонда, органу управления территориальным государственным внебюджетным фондом, кассовое обслуживание которого он осуществляет.</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Сводный Отчет (ф. 0503151) по территориальным органам государственного внебюджетного фонда представляется органом казначейства соответствующему органу управления государственным внебюджетным фондом.</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(п. 227.1 введен </w:t>
      </w:r>
      <w:hyperlink r:id="rId892"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228. Показатели отражаются в отчете в разрезе бюджетной деятельности (графа 4), деятельности со средствами, поступающими во временное распоряжение (графа 5) и итогового показателя (графа 6) - сумма граф 4, 5, соответственно по разделам отчета.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893"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229. Показатели отражаются в отчете без учета результата заключительных операций по закрытию счетов при завершении финансового года, проведенных 31 декабря отчетного финансового года.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230. В Отчете (ф. 0503151) приводится: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1 отчета - наименование показателя по следующим разделам:</w:t>
      </w:r>
    </w:p>
    <w:p w:rsidR="00B43337" w:rsidRPr="00B43337" w:rsidRDefault="00B43337">
      <w:pPr>
        <w:pStyle w:val="ConsPlusNormal"/>
        <w:ind w:firstLine="540"/>
        <w:jc w:val="both"/>
        <w:rPr>
          <w:rFonts w:ascii="Times New Roman" w:hAnsi="Times New Roman" w:cs="Times New Roman"/>
          <w:sz w:val="24"/>
          <w:szCs w:val="24"/>
        </w:rPr>
      </w:pPr>
      <w:hyperlink w:anchor="P10786" w:history="1">
        <w:r w:rsidRPr="00B43337">
          <w:rPr>
            <w:rFonts w:ascii="Times New Roman" w:hAnsi="Times New Roman" w:cs="Times New Roman"/>
            <w:color w:val="0000FF"/>
            <w:sz w:val="24"/>
            <w:szCs w:val="24"/>
          </w:rPr>
          <w:t>раздел 1</w:t>
        </w:r>
      </w:hyperlink>
      <w:r w:rsidRPr="00B43337">
        <w:rPr>
          <w:rFonts w:ascii="Times New Roman" w:hAnsi="Times New Roman" w:cs="Times New Roman"/>
          <w:sz w:val="24"/>
          <w:szCs w:val="24"/>
        </w:rPr>
        <w:t xml:space="preserve"> - поступления по доходам;</w:t>
      </w:r>
    </w:p>
    <w:p w:rsidR="00B43337" w:rsidRPr="00B43337" w:rsidRDefault="00B43337">
      <w:pPr>
        <w:pStyle w:val="ConsPlusNormal"/>
        <w:ind w:firstLine="540"/>
        <w:jc w:val="both"/>
        <w:rPr>
          <w:rFonts w:ascii="Times New Roman" w:hAnsi="Times New Roman" w:cs="Times New Roman"/>
          <w:sz w:val="24"/>
          <w:szCs w:val="24"/>
        </w:rPr>
      </w:pPr>
      <w:hyperlink w:anchor="P10845" w:history="1">
        <w:r w:rsidRPr="00B43337">
          <w:rPr>
            <w:rFonts w:ascii="Times New Roman" w:hAnsi="Times New Roman" w:cs="Times New Roman"/>
            <w:color w:val="0000FF"/>
            <w:sz w:val="24"/>
            <w:szCs w:val="24"/>
          </w:rPr>
          <w:t>раздел 2</w:t>
        </w:r>
      </w:hyperlink>
      <w:r w:rsidRPr="00B43337">
        <w:rPr>
          <w:rFonts w:ascii="Times New Roman" w:hAnsi="Times New Roman" w:cs="Times New Roman"/>
          <w:sz w:val="24"/>
          <w:szCs w:val="24"/>
        </w:rPr>
        <w:t xml:space="preserve"> - выбытия по расходам;</w:t>
      </w:r>
    </w:p>
    <w:p w:rsidR="00B43337" w:rsidRPr="00B43337" w:rsidRDefault="00B43337">
      <w:pPr>
        <w:pStyle w:val="ConsPlusNormal"/>
        <w:ind w:firstLine="540"/>
        <w:jc w:val="both"/>
        <w:rPr>
          <w:rFonts w:ascii="Times New Roman" w:hAnsi="Times New Roman" w:cs="Times New Roman"/>
          <w:sz w:val="24"/>
          <w:szCs w:val="24"/>
        </w:rPr>
      </w:pPr>
      <w:hyperlink w:anchor="P11073" w:history="1">
        <w:r w:rsidRPr="00B43337">
          <w:rPr>
            <w:rFonts w:ascii="Times New Roman" w:hAnsi="Times New Roman" w:cs="Times New Roman"/>
            <w:color w:val="0000FF"/>
            <w:sz w:val="24"/>
            <w:szCs w:val="24"/>
          </w:rPr>
          <w:t>раздел 3</w:t>
        </w:r>
      </w:hyperlink>
      <w:r w:rsidRPr="00B43337">
        <w:rPr>
          <w:rFonts w:ascii="Times New Roman" w:hAnsi="Times New Roman" w:cs="Times New Roman"/>
          <w:sz w:val="24"/>
          <w:szCs w:val="24"/>
        </w:rPr>
        <w:t xml:space="preserve"> - поступления и выбытия источников финансирования дефицита бюджета, изменения остатков средств, поступления и выбытия по внутренним расчетам;</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2 - коды строк отчета;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3 - коды бюджетной классификации Российской Федерации (классификации доходов, классификации расходов, классификации источников финансирования дефицита бюджета).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11064" w:history="1">
        <w:r w:rsidRPr="00B43337">
          <w:rPr>
            <w:rFonts w:ascii="Times New Roman" w:hAnsi="Times New Roman" w:cs="Times New Roman"/>
            <w:color w:val="0000FF"/>
            <w:sz w:val="24"/>
            <w:szCs w:val="24"/>
          </w:rPr>
          <w:t>строке 450</w:t>
        </w:r>
      </w:hyperlink>
      <w:r w:rsidRPr="00B43337">
        <w:rPr>
          <w:rFonts w:ascii="Times New Roman" w:hAnsi="Times New Roman" w:cs="Times New Roman"/>
          <w:sz w:val="24"/>
          <w:szCs w:val="24"/>
        </w:rPr>
        <w:t xml:space="preserve"> граф 4, 5 отражается разница показателей </w:t>
      </w:r>
      <w:hyperlink w:anchor="P10800" w:history="1">
        <w:r w:rsidRPr="00B43337">
          <w:rPr>
            <w:rFonts w:ascii="Times New Roman" w:hAnsi="Times New Roman" w:cs="Times New Roman"/>
            <w:color w:val="0000FF"/>
            <w:sz w:val="24"/>
            <w:szCs w:val="24"/>
          </w:rPr>
          <w:t>строки 010</w:t>
        </w:r>
      </w:hyperlink>
      <w:r w:rsidRPr="00B43337">
        <w:rPr>
          <w:rFonts w:ascii="Times New Roman" w:hAnsi="Times New Roman" w:cs="Times New Roman"/>
          <w:sz w:val="24"/>
          <w:szCs w:val="24"/>
        </w:rPr>
        <w:t xml:space="preserve"> "Поступления по доходам - всего" и </w:t>
      </w:r>
      <w:hyperlink w:anchor="P10859" w:history="1">
        <w:r w:rsidRPr="00B43337">
          <w:rPr>
            <w:rFonts w:ascii="Times New Roman" w:hAnsi="Times New Roman" w:cs="Times New Roman"/>
            <w:color w:val="0000FF"/>
            <w:sz w:val="24"/>
            <w:szCs w:val="24"/>
          </w:rPr>
          <w:t>строки 200</w:t>
        </w:r>
      </w:hyperlink>
      <w:r w:rsidRPr="00B43337">
        <w:rPr>
          <w:rFonts w:ascii="Times New Roman" w:hAnsi="Times New Roman" w:cs="Times New Roman"/>
          <w:sz w:val="24"/>
          <w:szCs w:val="24"/>
        </w:rPr>
        <w:t xml:space="preserve"> "Выбытия на расходы - всего" граф 4, 5 соответственно.</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894"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231. При формировании отчета показатели в графах 4, 5 отражаются на основании данных соответствующих счетов счета 030712000 "Расчеты по операциям бюджета на счетах органа, осуществляющего кассовое обслуживание", счета 030800000 "Внутренние расчеты по </w:t>
      </w:r>
      <w:r w:rsidRPr="00B43337">
        <w:rPr>
          <w:rFonts w:ascii="Times New Roman" w:hAnsi="Times New Roman" w:cs="Times New Roman"/>
          <w:sz w:val="24"/>
          <w:szCs w:val="24"/>
        </w:rPr>
        <w:lastRenderedPageBreak/>
        <w:t>поступлениям", счета 030900000 "Внутренние расчеты по выбытиям", счета 021100000 "Внутренние расчеты по поступлениям", счета 021200000 "Внутренние расчеты по выбытиям" обслуживаемого бюджета нарастающим итогом с начала года.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895"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232. В </w:t>
      </w:r>
      <w:hyperlink w:anchor="P10786" w:history="1">
        <w:r w:rsidRPr="00B43337">
          <w:rPr>
            <w:rFonts w:ascii="Times New Roman" w:hAnsi="Times New Roman" w:cs="Times New Roman"/>
            <w:color w:val="0000FF"/>
            <w:sz w:val="24"/>
            <w:szCs w:val="24"/>
          </w:rPr>
          <w:t>разделе 1</w:t>
        </w:r>
      </w:hyperlink>
      <w:r w:rsidRPr="00B43337">
        <w:rPr>
          <w:rFonts w:ascii="Times New Roman" w:hAnsi="Times New Roman" w:cs="Times New Roman"/>
          <w:sz w:val="24"/>
          <w:szCs w:val="24"/>
        </w:rPr>
        <w:t xml:space="preserve"> "Поступления по доходам" отражаются данные по кассовым поступлениям доходов бюджета и возвратам доходов бюджета, произведенным по счету финансового органа, открытому в органе, осуществляющем кассовое обслуживание исполнения бюджета: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4 - на основании данных по соответствующим счетам счета 030712000 "Расчеты по операциям бюджета на счетах органа, осуществляющего кассовое обслуживание" (030712110, 030712120, 030712130, 030712140, 030712151, 0030712152, 030712153, 030712160, 030712180, 030712410, 030712420, 030712430, 030712440);</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896"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5 - на основании данных по счету 330712180 "Расчеты по операциям бюджета на счетах органа, осуществляющего кассовое обслуживание, по прочим доходам", номер которого содержит: в разрядах с 1 по 3 - код главы по БК, в разрядах с 4 по 17 - нули.</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897"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233. В </w:t>
      </w:r>
      <w:hyperlink w:anchor="P10845" w:history="1">
        <w:r w:rsidRPr="00B43337">
          <w:rPr>
            <w:rFonts w:ascii="Times New Roman" w:hAnsi="Times New Roman" w:cs="Times New Roman"/>
            <w:color w:val="0000FF"/>
            <w:sz w:val="24"/>
            <w:szCs w:val="24"/>
          </w:rPr>
          <w:t>разделе 2</w:t>
        </w:r>
      </w:hyperlink>
      <w:r w:rsidRPr="00B43337">
        <w:rPr>
          <w:rFonts w:ascii="Times New Roman" w:hAnsi="Times New Roman" w:cs="Times New Roman"/>
          <w:sz w:val="24"/>
          <w:szCs w:val="24"/>
        </w:rPr>
        <w:t xml:space="preserve"> "Выбытия на расходы" отражаются данные по кассовым выбытиям на расходы бюджета и их возвратам, произведенным по счету финансового органа, открытому в органе, осуществляющем кассовое обслуживание исполнения бюджета: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4 - на основании данных по соответствующим счетам счета 030712000 "Расчеты по операциям бюджета на счетах органа, осуществляющего кассовое обслуживание" (030712211, 030712212, 030712213, 030712221, 030712222, 030712223, 030712224, 030712225, 030712226, 030712231, 030712232, 030712241, 030712242, 030712251, 030712252, 030712253, 030712261, 030712262, 030712263, 030712290, 030712310, 030712320, 030712330, 030712340, 030712530);</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898"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графа 5 </w:t>
      </w:r>
      <w:hyperlink w:anchor="P10859" w:history="1">
        <w:r w:rsidRPr="00B43337">
          <w:rPr>
            <w:rFonts w:ascii="Times New Roman" w:hAnsi="Times New Roman" w:cs="Times New Roman"/>
            <w:color w:val="0000FF"/>
            <w:sz w:val="24"/>
            <w:szCs w:val="24"/>
          </w:rPr>
          <w:t>раздела</w:t>
        </w:r>
      </w:hyperlink>
      <w:r w:rsidRPr="00B43337">
        <w:rPr>
          <w:rFonts w:ascii="Times New Roman" w:hAnsi="Times New Roman" w:cs="Times New Roman"/>
          <w:sz w:val="24"/>
          <w:szCs w:val="24"/>
        </w:rPr>
        <w:t xml:space="preserve"> "Выбытия на расходы" не заполняется.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899"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234. В </w:t>
      </w:r>
      <w:hyperlink w:anchor="P11088" w:history="1">
        <w:r w:rsidRPr="00B43337">
          <w:rPr>
            <w:rFonts w:ascii="Times New Roman" w:hAnsi="Times New Roman" w:cs="Times New Roman"/>
            <w:color w:val="0000FF"/>
            <w:sz w:val="24"/>
            <w:szCs w:val="24"/>
          </w:rPr>
          <w:t>разделе</w:t>
        </w:r>
      </w:hyperlink>
      <w:r w:rsidRPr="00B43337">
        <w:rPr>
          <w:rFonts w:ascii="Times New Roman" w:hAnsi="Times New Roman" w:cs="Times New Roman"/>
          <w:sz w:val="24"/>
          <w:szCs w:val="24"/>
        </w:rPr>
        <w:t xml:space="preserve"> "Источники финансирования дефицита" отражаются данные по кассовым поступлениям и выбытиям источников финансирования дефицита бюджета, произведенным по счету финансового органа, открытому в органе, осуществляющем кассовое обслуживание исполнения бюджета.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4 - на основании данных по соответствующим аналитическим счетам счета 030712000 "Расчеты по операциям бюджета на счетах органа, осуществляющего кассовое обслуживание" (по счетам 030712171, 030712410, 030712510, 030712620, 030712630, 030712640, 030712710, 030712720 - кредитовый остаток отражается в положительном значении, по счетам 030712171, 030712310, 030712520, 030712540, 030712550, 030712610, 030712810, 030712820 - дебетовый остаток отражается в отрицательном значении);</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900"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4 - на основании данных по соответствующим счетам счета 030712000 "Расчеты по операциям бюджета на счетах органа, осуществляющего кассовое обслуживание" (030712171, 030712410, 030712620, 030712630, 030712640, 030712650, 030712710, 030712720 - кредитовый остаток по счетам отражается в положительном значении и 030712171, 030712310, 030712520, 030712540, 030712550, 030712810, 030712820 - дебетовый остаток по счетам отражается в отрицательном значении);</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901"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графа 5 </w:t>
      </w:r>
      <w:hyperlink w:anchor="P11100" w:history="1">
        <w:r w:rsidRPr="00B43337">
          <w:rPr>
            <w:rFonts w:ascii="Times New Roman" w:hAnsi="Times New Roman" w:cs="Times New Roman"/>
            <w:color w:val="0000FF"/>
            <w:sz w:val="24"/>
            <w:szCs w:val="24"/>
          </w:rPr>
          <w:t>строки 520</w:t>
        </w:r>
      </w:hyperlink>
      <w:r w:rsidRPr="00B43337">
        <w:rPr>
          <w:rFonts w:ascii="Times New Roman" w:hAnsi="Times New Roman" w:cs="Times New Roman"/>
          <w:sz w:val="24"/>
          <w:szCs w:val="24"/>
        </w:rPr>
        <w:t xml:space="preserve">, </w:t>
      </w:r>
      <w:hyperlink w:anchor="P11142" w:history="1">
        <w:r w:rsidRPr="00B43337">
          <w:rPr>
            <w:rFonts w:ascii="Times New Roman" w:hAnsi="Times New Roman" w:cs="Times New Roman"/>
            <w:color w:val="0000FF"/>
            <w:sz w:val="24"/>
            <w:szCs w:val="24"/>
          </w:rPr>
          <w:t>620</w:t>
        </w:r>
      </w:hyperlink>
      <w:r w:rsidRPr="00B43337">
        <w:rPr>
          <w:rFonts w:ascii="Times New Roman" w:hAnsi="Times New Roman" w:cs="Times New Roman"/>
          <w:sz w:val="24"/>
          <w:szCs w:val="24"/>
        </w:rPr>
        <w:t xml:space="preserve"> не заполняется.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902"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hyperlink w:anchor="P11088" w:history="1">
        <w:r w:rsidRPr="00B43337">
          <w:rPr>
            <w:rFonts w:ascii="Times New Roman" w:hAnsi="Times New Roman" w:cs="Times New Roman"/>
            <w:color w:val="0000FF"/>
            <w:sz w:val="24"/>
            <w:szCs w:val="24"/>
          </w:rPr>
          <w:t>Строка 500</w:t>
        </w:r>
      </w:hyperlink>
      <w:r w:rsidRPr="00B43337">
        <w:rPr>
          <w:rFonts w:ascii="Times New Roman" w:hAnsi="Times New Roman" w:cs="Times New Roman"/>
          <w:sz w:val="24"/>
          <w:szCs w:val="24"/>
        </w:rPr>
        <w:t xml:space="preserve"> отражает сумму показателей по </w:t>
      </w:r>
      <w:hyperlink w:anchor="P11100" w:history="1">
        <w:r w:rsidRPr="00B43337">
          <w:rPr>
            <w:rFonts w:ascii="Times New Roman" w:hAnsi="Times New Roman" w:cs="Times New Roman"/>
            <w:color w:val="0000FF"/>
            <w:sz w:val="24"/>
            <w:szCs w:val="24"/>
          </w:rPr>
          <w:t>строкам 520</w:t>
        </w:r>
      </w:hyperlink>
      <w:r w:rsidRPr="00B43337">
        <w:rPr>
          <w:rFonts w:ascii="Times New Roman" w:hAnsi="Times New Roman" w:cs="Times New Roman"/>
          <w:sz w:val="24"/>
          <w:szCs w:val="24"/>
        </w:rPr>
        <w:t xml:space="preserve">, </w:t>
      </w:r>
      <w:hyperlink w:anchor="P11142" w:history="1">
        <w:r w:rsidRPr="00B43337">
          <w:rPr>
            <w:rFonts w:ascii="Times New Roman" w:hAnsi="Times New Roman" w:cs="Times New Roman"/>
            <w:color w:val="0000FF"/>
            <w:sz w:val="24"/>
            <w:szCs w:val="24"/>
          </w:rPr>
          <w:t>620</w:t>
        </w:r>
      </w:hyperlink>
      <w:r w:rsidRPr="00B43337">
        <w:rPr>
          <w:rFonts w:ascii="Times New Roman" w:hAnsi="Times New Roman" w:cs="Times New Roman"/>
          <w:sz w:val="24"/>
          <w:szCs w:val="24"/>
        </w:rPr>
        <w:t xml:space="preserve">, </w:t>
      </w:r>
      <w:hyperlink w:anchor="P11160" w:history="1">
        <w:r w:rsidRPr="00B43337">
          <w:rPr>
            <w:rFonts w:ascii="Times New Roman" w:hAnsi="Times New Roman" w:cs="Times New Roman"/>
            <w:color w:val="0000FF"/>
            <w:sz w:val="24"/>
            <w:szCs w:val="24"/>
          </w:rPr>
          <w:t>700</w:t>
        </w:r>
      </w:hyperlink>
      <w:r w:rsidRPr="00B43337">
        <w:rPr>
          <w:rFonts w:ascii="Times New Roman" w:hAnsi="Times New Roman" w:cs="Times New Roman"/>
          <w:sz w:val="24"/>
          <w:szCs w:val="24"/>
        </w:rPr>
        <w:t xml:space="preserve">, </w:t>
      </w:r>
      <w:hyperlink w:anchor="P11190" w:history="1">
        <w:r w:rsidRPr="00B43337">
          <w:rPr>
            <w:rFonts w:ascii="Times New Roman" w:hAnsi="Times New Roman" w:cs="Times New Roman"/>
            <w:color w:val="0000FF"/>
            <w:sz w:val="24"/>
            <w:szCs w:val="24"/>
          </w:rPr>
          <w:t>800</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hyperlink w:anchor="P11160" w:history="1">
        <w:r w:rsidRPr="00B43337">
          <w:rPr>
            <w:rFonts w:ascii="Times New Roman" w:hAnsi="Times New Roman" w:cs="Times New Roman"/>
            <w:color w:val="0000FF"/>
            <w:sz w:val="24"/>
            <w:szCs w:val="24"/>
          </w:rPr>
          <w:t>Строка 700</w:t>
        </w:r>
      </w:hyperlink>
      <w:r w:rsidRPr="00B43337">
        <w:rPr>
          <w:rFonts w:ascii="Times New Roman" w:hAnsi="Times New Roman" w:cs="Times New Roman"/>
          <w:sz w:val="24"/>
          <w:szCs w:val="24"/>
        </w:rPr>
        <w:t xml:space="preserve"> в графах 4, 5 отражает сумму показателей по </w:t>
      </w:r>
      <w:hyperlink w:anchor="P11166" w:history="1">
        <w:r w:rsidRPr="00B43337">
          <w:rPr>
            <w:rFonts w:ascii="Times New Roman" w:hAnsi="Times New Roman" w:cs="Times New Roman"/>
            <w:color w:val="0000FF"/>
            <w:sz w:val="24"/>
            <w:szCs w:val="24"/>
          </w:rPr>
          <w:t>строке 710</w:t>
        </w:r>
      </w:hyperlink>
      <w:r w:rsidRPr="00B43337">
        <w:rPr>
          <w:rFonts w:ascii="Times New Roman" w:hAnsi="Times New Roman" w:cs="Times New Roman"/>
          <w:sz w:val="24"/>
          <w:szCs w:val="24"/>
        </w:rPr>
        <w:t xml:space="preserve"> и </w:t>
      </w:r>
      <w:hyperlink w:anchor="P11178" w:history="1">
        <w:r w:rsidRPr="00B43337">
          <w:rPr>
            <w:rFonts w:ascii="Times New Roman" w:hAnsi="Times New Roman" w:cs="Times New Roman"/>
            <w:color w:val="0000FF"/>
            <w:sz w:val="24"/>
            <w:szCs w:val="24"/>
          </w:rPr>
          <w:t>720</w:t>
        </w:r>
      </w:hyperlink>
      <w:r w:rsidRPr="00B43337">
        <w:rPr>
          <w:rFonts w:ascii="Times New Roman" w:hAnsi="Times New Roman" w:cs="Times New Roman"/>
          <w:sz w:val="24"/>
          <w:szCs w:val="24"/>
        </w:rPr>
        <w:t>.</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903"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hyperlink w:anchor="P11166" w:history="1">
        <w:r w:rsidRPr="00B43337">
          <w:rPr>
            <w:rFonts w:ascii="Times New Roman" w:hAnsi="Times New Roman" w:cs="Times New Roman"/>
            <w:color w:val="0000FF"/>
            <w:sz w:val="24"/>
            <w:szCs w:val="24"/>
          </w:rPr>
          <w:t>Строка 710</w:t>
        </w:r>
      </w:hyperlink>
      <w:r w:rsidRPr="00B43337">
        <w:rPr>
          <w:rFonts w:ascii="Times New Roman" w:hAnsi="Times New Roman" w:cs="Times New Roman"/>
          <w:sz w:val="24"/>
          <w:szCs w:val="24"/>
        </w:rPr>
        <w:t xml:space="preserve"> в графах 4, 5 формируется на основании данных по счетам 020312510 "Поступления средств бюджета на счетах органа, осуществляющего кассовое обслуживание", 020322510 "Поступления средств бюджета на счета органа, осуществляющего кассовое обслуживание, в пути", за исключением данных по поступлениям, отражаемым в </w:t>
      </w:r>
      <w:r w:rsidRPr="00B43337">
        <w:rPr>
          <w:rFonts w:ascii="Times New Roman" w:hAnsi="Times New Roman" w:cs="Times New Roman"/>
          <w:sz w:val="24"/>
          <w:szCs w:val="24"/>
        </w:rPr>
        <w:lastRenderedPageBreak/>
        <w:t>корреспонденции с кредитом счета 020322610 "Выбытия средств со счетов бюджета органа, осуществляющего кассовое обслуживание, в пути". Данные отражаются в отрицательном значении.</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904"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hyperlink w:anchor="P11178" w:history="1">
        <w:r w:rsidRPr="00B43337">
          <w:rPr>
            <w:rFonts w:ascii="Times New Roman" w:hAnsi="Times New Roman" w:cs="Times New Roman"/>
            <w:color w:val="0000FF"/>
            <w:sz w:val="24"/>
            <w:szCs w:val="24"/>
          </w:rPr>
          <w:t>Строка 720</w:t>
        </w:r>
      </w:hyperlink>
      <w:r w:rsidRPr="00B43337">
        <w:rPr>
          <w:rFonts w:ascii="Times New Roman" w:hAnsi="Times New Roman" w:cs="Times New Roman"/>
          <w:sz w:val="24"/>
          <w:szCs w:val="24"/>
        </w:rPr>
        <w:t xml:space="preserve"> в графах 4, 5 формируется на основании данных по счету 020312610 "Выбытия средств бюджета со счетов органа, осуществляющего кассовое обслуживание". Данные отражаются в положительном значении.</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905"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hyperlink w:anchor="P11190" w:history="1">
        <w:r w:rsidRPr="00B43337">
          <w:rPr>
            <w:rFonts w:ascii="Times New Roman" w:hAnsi="Times New Roman" w:cs="Times New Roman"/>
            <w:color w:val="0000FF"/>
            <w:sz w:val="24"/>
            <w:szCs w:val="24"/>
          </w:rPr>
          <w:t>Строка 800</w:t>
        </w:r>
      </w:hyperlink>
      <w:r w:rsidRPr="00B43337">
        <w:rPr>
          <w:rFonts w:ascii="Times New Roman" w:hAnsi="Times New Roman" w:cs="Times New Roman"/>
          <w:sz w:val="24"/>
          <w:szCs w:val="24"/>
        </w:rPr>
        <w:t xml:space="preserve"> в графах 4, 5 отражает сумму показателей </w:t>
      </w:r>
      <w:hyperlink w:anchor="P11196" w:history="1">
        <w:r w:rsidRPr="00B43337">
          <w:rPr>
            <w:rFonts w:ascii="Times New Roman" w:hAnsi="Times New Roman" w:cs="Times New Roman"/>
            <w:color w:val="0000FF"/>
            <w:sz w:val="24"/>
            <w:szCs w:val="24"/>
          </w:rPr>
          <w:t>строк 825</w:t>
        </w:r>
      </w:hyperlink>
      <w:r w:rsidRPr="00B43337">
        <w:rPr>
          <w:rFonts w:ascii="Times New Roman" w:hAnsi="Times New Roman" w:cs="Times New Roman"/>
          <w:sz w:val="24"/>
          <w:szCs w:val="24"/>
        </w:rPr>
        <w:t xml:space="preserve"> и </w:t>
      </w:r>
      <w:hyperlink w:anchor="P11202" w:history="1">
        <w:r w:rsidRPr="00B43337">
          <w:rPr>
            <w:rFonts w:ascii="Times New Roman" w:hAnsi="Times New Roman" w:cs="Times New Roman"/>
            <w:color w:val="0000FF"/>
            <w:sz w:val="24"/>
            <w:szCs w:val="24"/>
          </w:rPr>
          <w:t>826</w:t>
        </w:r>
      </w:hyperlink>
      <w:r w:rsidRPr="00B43337">
        <w:rPr>
          <w:rFonts w:ascii="Times New Roman" w:hAnsi="Times New Roman" w:cs="Times New Roman"/>
          <w:sz w:val="24"/>
          <w:szCs w:val="24"/>
        </w:rPr>
        <w:t>.</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906"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hyperlink w:anchor="P11196" w:history="1">
        <w:r w:rsidRPr="00B43337">
          <w:rPr>
            <w:rFonts w:ascii="Times New Roman" w:hAnsi="Times New Roman" w:cs="Times New Roman"/>
            <w:color w:val="0000FF"/>
            <w:sz w:val="24"/>
            <w:szCs w:val="24"/>
          </w:rPr>
          <w:t>Строка 825</w:t>
        </w:r>
      </w:hyperlink>
      <w:r w:rsidRPr="00B43337">
        <w:rPr>
          <w:rFonts w:ascii="Times New Roman" w:hAnsi="Times New Roman" w:cs="Times New Roman"/>
          <w:sz w:val="24"/>
          <w:szCs w:val="24"/>
        </w:rPr>
        <w:t xml:space="preserve"> в графах 4, 5 формируется на основании данных по кодам счетов 030800000 "Внутренние расчеты по поступлениям" и 030900000 "Внутренние расчеты по выбытиям" в объеме операций по внутренним расчетам по поступлениям и выбытиям между органом, осуществляющим кассовое обслуживание исполнения бюджета, и его территориальными органами. Кредитовый остаток по счету отражается в положительном значении.</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907"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hyperlink w:anchor="P11202" w:history="1">
        <w:r w:rsidRPr="00B43337">
          <w:rPr>
            <w:rFonts w:ascii="Times New Roman" w:hAnsi="Times New Roman" w:cs="Times New Roman"/>
            <w:color w:val="0000FF"/>
            <w:sz w:val="24"/>
            <w:szCs w:val="24"/>
          </w:rPr>
          <w:t>Строка 826</w:t>
        </w:r>
      </w:hyperlink>
      <w:r w:rsidRPr="00B43337">
        <w:rPr>
          <w:rFonts w:ascii="Times New Roman" w:hAnsi="Times New Roman" w:cs="Times New Roman"/>
          <w:sz w:val="24"/>
          <w:szCs w:val="24"/>
        </w:rPr>
        <w:t xml:space="preserve"> в графах 4, 5 формируется на основании данных по кодам счетов 021100000 "Внутренние расчеты по поступлениям" и 021200000 "Внутренние расчеты по выбытиям" в объеме кассовых выбытий по операциям внутренних расчетов по поступлениям и выбытиям между органом, осуществляющим кассовое обслуживание исполнения бюджета, и его территориальными органами. Дебетовый остаток по счету отражается в отрицательном значении.</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908"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Консолидированный отчет о кассовых поступлениях и выбытиях</w:t>
      </w:r>
    </w:p>
    <w:p w:rsidR="00B43337" w:rsidRPr="00B43337" w:rsidRDefault="00B43337">
      <w:pPr>
        <w:pStyle w:val="ConsPlusNormal"/>
        <w:jc w:val="center"/>
        <w:rPr>
          <w:rFonts w:ascii="Times New Roman" w:hAnsi="Times New Roman" w:cs="Times New Roman"/>
          <w:sz w:val="24"/>
          <w:szCs w:val="24"/>
        </w:rPr>
      </w:pPr>
      <w:hyperlink w:anchor="P11221" w:history="1">
        <w:r w:rsidRPr="00B43337">
          <w:rPr>
            <w:rFonts w:ascii="Times New Roman" w:hAnsi="Times New Roman" w:cs="Times New Roman"/>
            <w:color w:val="0000FF"/>
            <w:sz w:val="24"/>
            <w:szCs w:val="24"/>
          </w:rPr>
          <w:t>(ф. 0503152)</w:t>
        </w:r>
      </w:hyperlink>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235. Консолидированный отчет о кассовых поступлениях и выбытиях (ф. 0503152) (далее в целях настоящей Инструкции - Отчет (ф. 0503152) формируется ежемесячно органом казначейства и представляется в вышестоящий орган казначейства и в финансовый орган, уполномоченный на формирование бюджетной отчетности соответствующего консолидированного бюджета бюджетной системы Российской Федерации.</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Отчет (ф. 0503152) по каждому консолидированному бюджету муниципального района, входящему в состав соответствующего консолидированного бюджета субъекта Российской Федерации, представляется органом казначейства в финансовый орган, уполномоченный на формирование отчетности об исполнении указанного консолидированного бюджета субъекта Российской Федерации.</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909"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236. Показатели отчета отражаются на основании показателей графы 4 Отчетов </w:t>
      </w:r>
      <w:hyperlink w:anchor="P10763" w:history="1">
        <w:r w:rsidRPr="00B43337">
          <w:rPr>
            <w:rFonts w:ascii="Times New Roman" w:hAnsi="Times New Roman" w:cs="Times New Roman"/>
            <w:color w:val="0000FF"/>
            <w:sz w:val="24"/>
            <w:szCs w:val="24"/>
          </w:rPr>
          <w:t>(ф. 0503151)</w:t>
        </w:r>
      </w:hyperlink>
      <w:r w:rsidRPr="00B43337">
        <w:rPr>
          <w:rFonts w:ascii="Times New Roman" w:hAnsi="Times New Roman" w:cs="Times New Roman"/>
          <w:sz w:val="24"/>
          <w:szCs w:val="24"/>
        </w:rPr>
        <w:t xml:space="preserve"> в разрезе данных по бюджетам, включаемым в соответствующий консолидированный бюджет: данных по субъекту Российской Федерации (графа 4), данных по бюджетам внутригородских муниципальных образований городов федерального значения (графа 5), данных по бюджетам городских округов, городских округов с внутригородским делением, внутригородских районов (графа 6), данных по бюджетам муниципальных районов (графа 7), данных по бюджетам городских и сельских поселений (графа 8), данных по бюджетам территориальных государственных внебюджетных фондов (графа 9) и итоговых данных (графа 10) - сумма граф 4 - 9 соответственно по разделам отчета.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Приказов Минфина России от 26.10.2012 </w:t>
      </w:r>
      <w:hyperlink r:id="rId910" w:history="1">
        <w:r w:rsidRPr="00B43337">
          <w:rPr>
            <w:rFonts w:ascii="Times New Roman" w:hAnsi="Times New Roman" w:cs="Times New Roman"/>
            <w:color w:val="0000FF"/>
            <w:sz w:val="24"/>
            <w:szCs w:val="24"/>
          </w:rPr>
          <w:t>N 138н</w:t>
        </w:r>
      </w:hyperlink>
      <w:r w:rsidRPr="00B43337">
        <w:rPr>
          <w:rFonts w:ascii="Times New Roman" w:hAnsi="Times New Roman" w:cs="Times New Roman"/>
          <w:sz w:val="24"/>
          <w:szCs w:val="24"/>
        </w:rPr>
        <w:t xml:space="preserve">, от 19.12.2014 </w:t>
      </w:r>
      <w:hyperlink r:id="rId911" w:history="1">
        <w:r w:rsidRPr="00B43337">
          <w:rPr>
            <w:rFonts w:ascii="Times New Roman" w:hAnsi="Times New Roman" w:cs="Times New Roman"/>
            <w:color w:val="0000FF"/>
            <w:sz w:val="24"/>
            <w:szCs w:val="24"/>
          </w:rPr>
          <w:t>N 157н</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Показатели на 1 января года, следующего за отчетным, отражаются в Отчете (ф. 0503152) без учета результата заключительных операций по закрытию счетов при завершении финансового года, проведенных 31 декабря отчетного финансового года.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237. Показатели в графах и строках Отчета (ф. 0503152) отражаются с учетом следующих особенностей:</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графе 3 указываются коды бюджетной классификации Российской Федерации (соответственно по разделам отчета: классификации доходов, классификации расходов, </w:t>
      </w:r>
      <w:r w:rsidRPr="00B43337">
        <w:rPr>
          <w:rFonts w:ascii="Times New Roman" w:hAnsi="Times New Roman" w:cs="Times New Roman"/>
          <w:sz w:val="24"/>
          <w:szCs w:val="24"/>
        </w:rPr>
        <w:lastRenderedPageBreak/>
        <w:t>классификации источников финансирования дефицита бюджета) без указания кода главы по БК с отражением в 1 - 3 разрядах соответствующего кода бюджетной классификации Российской Федерации нулей;</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графе 3 </w:t>
      </w:r>
      <w:hyperlink w:anchor="P10800" w:history="1">
        <w:r w:rsidRPr="00B43337">
          <w:rPr>
            <w:rFonts w:ascii="Times New Roman" w:hAnsi="Times New Roman" w:cs="Times New Roman"/>
            <w:color w:val="0000FF"/>
            <w:sz w:val="24"/>
            <w:szCs w:val="24"/>
          </w:rPr>
          <w:t>раздела</w:t>
        </w:r>
      </w:hyperlink>
      <w:r w:rsidRPr="00B43337">
        <w:rPr>
          <w:rFonts w:ascii="Times New Roman" w:hAnsi="Times New Roman" w:cs="Times New Roman"/>
          <w:sz w:val="24"/>
          <w:szCs w:val="24"/>
        </w:rPr>
        <w:t xml:space="preserve"> "Поступления по доходам" и </w:t>
      </w:r>
      <w:hyperlink w:anchor="P11088" w:history="1">
        <w:r w:rsidRPr="00B43337">
          <w:rPr>
            <w:rFonts w:ascii="Times New Roman" w:hAnsi="Times New Roman" w:cs="Times New Roman"/>
            <w:color w:val="0000FF"/>
            <w:sz w:val="24"/>
            <w:szCs w:val="24"/>
          </w:rPr>
          <w:t>раздела</w:t>
        </w:r>
      </w:hyperlink>
      <w:r w:rsidRPr="00B43337">
        <w:rPr>
          <w:rFonts w:ascii="Times New Roman" w:hAnsi="Times New Roman" w:cs="Times New Roman"/>
          <w:sz w:val="24"/>
          <w:szCs w:val="24"/>
        </w:rPr>
        <w:t xml:space="preserve"> "Источники финансирования дефицита бюджетов" детализация отчета производится без указания кодов подвидов доходов и видов источников финансирования дефицита бюджета, предусмотренных бюджетной классификацией бюджетов субъектов Российской Федерации и муниципальных образований, по кодам доходов и источников финансирования дефицита бюджета, установленных Указаниями о порядке применения бюджетной классификации Российской Федерации, утвержденной Министерством финансов Российской Федерации;</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графе 3 </w:t>
      </w:r>
      <w:hyperlink w:anchor="P10859" w:history="1">
        <w:r w:rsidRPr="00B43337">
          <w:rPr>
            <w:rFonts w:ascii="Times New Roman" w:hAnsi="Times New Roman" w:cs="Times New Roman"/>
            <w:color w:val="0000FF"/>
            <w:sz w:val="24"/>
            <w:szCs w:val="24"/>
          </w:rPr>
          <w:t>раздела</w:t>
        </w:r>
      </w:hyperlink>
      <w:r w:rsidRPr="00B43337">
        <w:rPr>
          <w:rFonts w:ascii="Times New Roman" w:hAnsi="Times New Roman" w:cs="Times New Roman"/>
          <w:sz w:val="24"/>
          <w:szCs w:val="24"/>
        </w:rPr>
        <w:t xml:space="preserve"> "Выбытия на расходы" детализация отчета производится по кодам разделов, подразделов расходов бюджетов, видов расходов бюджетов, КОСГУ с указанием в 8 - 14 разрядах кода расходов бюджетов (в разрядах кода целевой статьи) нулей.</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912"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Справка по заключению счетов бюджетного учета отчетного</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финансового года органа </w:t>
      </w:r>
      <w:hyperlink w:anchor="P3141" w:history="1">
        <w:r w:rsidRPr="00B43337">
          <w:rPr>
            <w:rFonts w:ascii="Times New Roman" w:hAnsi="Times New Roman" w:cs="Times New Roman"/>
            <w:color w:val="0000FF"/>
            <w:sz w:val="24"/>
            <w:szCs w:val="24"/>
          </w:rPr>
          <w:t>(ф. 0503110)</w:t>
        </w:r>
      </w:hyperlink>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bookmarkStart w:id="47" w:name="P2816"/>
      <w:bookmarkEnd w:id="47"/>
      <w:r w:rsidRPr="00B43337">
        <w:rPr>
          <w:rFonts w:ascii="Times New Roman" w:hAnsi="Times New Roman" w:cs="Times New Roman"/>
          <w:sz w:val="24"/>
          <w:szCs w:val="24"/>
        </w:rPr>
        <w:t>238. Справка (ф. 0503110) формируется органом казначейства в составе годовой отчетности и отражает обороты, образовавшиеся в ходе исполнения бюджета по счетам бюджетного учета, подлежащим закрытию по завершении отчетного финансового года в установленном порядке.</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239. Орган казначейства формирует Справку (ф. 0503110) к сформированному им Балансу </w:t>
      </w:r>
      <w:hyperlink w:anchor="P10459" w:history="1">
        <w:r w:rsidRPr="00B43337">
          <w:rPr>
            <w:rFonts w:ascii="Times New Roman" w:hAnsi="Times New Roman" w:cs="Times New Roman"/>
            <w:color w:val="0000FF"/>
            <w:sz w:val="24"/>
            <w:szCs w:val="24"/>
          </w:rPr>
          <w:t>(ф. 0503150)</w:t>
        </w:r>
      </w:hyperlink>
      <w:r w:rsidRPr="00B43337">
        <w:rPr>
          <w:rFonts w:ascii="Times New Roman" w:hAnsi="Times New Roman" w:cs="Times New Roman"/>
          <w:sz w:val="24"/>
          <w:szCs w:val="24"/>
        </w:rPr>
        <w:t xml:space="preserve"> на основании данных по соответствующим кодам счетов 021100000 "Внутренние расчеты по поступлениям", 021200000 "Внутренние расчеты по выбытиям", 030712000 "Расчеты по операциям бюджета на счетах органа, осуществляющего кассовое обслуживание", 030800000 "Внутренние расчеты по поступлениям", 030900000 "Внутренние расчеты по выбытиям" в сумме сформированных оборотов по состоянию на 1 января года, следующего за отчетным, соответственно:</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бюджетной деятельности </w:t>
      </w:r>
      <w:hyperlink w:anchor="P3174" w:history="1">
        <w:r w:rsidRPr="00B43337">
          <w:rPr>
            <w:rFonts w:ascii="Times New Roman" w:hAnsi="Times New Roman" w:cs="Times New Roman"/>
            <w:color w:val="0000FF"/>
            <w:sz w:val="24"/>
            <w:szCs w:val="24"/>
          </w:rPr>
          <w:t>(раздел 1)</w:t>
        </w:r>
      </w:hyperlink>
      <w:r w:rsidRPr="00B43337">
        <w:rPr>
          <w:rFonts w:ascii="Times New Roman" w:hAnsi="Times New Roman" w:cs="Times New Roman"/>
          <w:sz w:val="24"/>
          <w:szCs w:val="24"/>
        </w:rPr>
        <w:t xml:space="preserve"> - до проведения заключительных операций (графы 2, 3) и в сумме заключительных операций по закрытию счетов, произведенных 31 декабря по завершении отчетного финансового года (графы 4 - 5 и 8 - 9);</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913"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расчетам со средствами, поступающими во временное распоряжение </w:t>
      </w:r>
      <w:hyperlink w:anchor="P3262" w:history="1">
        <w:r w:rsidRPr="00B43337">
          <w:rPr>
            <w:rFonts w:ascii="Times New Roman" w:hAnsi="Times New Roman" w:cs="Times New Roman"/>
            <w:color w:val="0000FF"/>
            <w:sz w:val="24"/>
            <w:szCs w:val="24"/>
          </w:rPr>
          <w:t>(раздел 2)</w:t>
        </w:r>
      </w:hyperlink>
      <w:r w:rsidRPr="00B43337">
        <w:rPr>
          <w:rFonts w:ascii="Times New Roman" w:hAnsi="Times New Roman" w:cs="Times New Roman"/>
          <w:sz w:val="24"/>
          <w:szCs w:val="24"/>
        </w:rPr>
        <w:t xml:space="preserve"> - до проведения заключительных операций (графы 2, 3) и в сумме заключительных операций по закрытию счетов, произведенных 31 декабря по завершении отчетного финансового года (графы 4, 7).</w:t>
      </w:r>
    </w:p>
    <w:p w:rsidR="00B43337" w:rsidRPr="00B43337" w:rsidRDefault="00B43337">
      <w:pPr>
        <w:pStyle w:val="ConsPlusNormal"/>
        <w:ind w:firstLine="540"/>
        <w:jc w:val="both"/>
        <w:rPr>
          <w:rFonts w:ascii="Times New Roman" w:hAnsi="Times New Roman" w:cs="Times New Roman"/>
          <w:sz w:val="24"/>
          <w:szCs w:val="24"/>
        </w:rPr>
      </w:pPr>
      <w:bookmarkStart w:id="48" w:name="P2821"/>
      <w:bookmarkEnd w:id="48"/>
      <w:r w:rsidRPr="00B43337">
        <w:rPr>
          <w:rFonts w:ascii="Times New Roman" w:hAnsi="Times New Roman" w:cs="Times New Roman"/>
          <w:sz w:val="24"/>
          <w:szCs w:val="24"/>
        </w:rPr>
        <w:t xml:space="preserve">240. Орган казначейства формирует консолидированную Справку (ф. 0503110) к сформированному им сводному Балансу </w:t>
      </w:r>
      <w:hyperlink w:anchor="P10459" w:history="1">
        <w:r w:rsidRPr="00B43337">
          <w:rPr>
            <w:rFonts w:ascii="Times New Roman" w:hAnsi="Times New Roman" w:cs="Times New Roman"/>
            <w:color w:val="0000FF"/>
            <w:sz w:val="24"/>
            <w:szCs w:val="24"/>
          </w:rPr>
          <w:t>(ф. 0503150)</w:t>
        </w:r>
      </w:hyperlink>
      <w:r w:rsidRPr="00B43337">
        <w:rPr>
          <w:rFonts w:ascii="Times New Roman" w:hAnsi="Times New Roman" w:cs="Times New Roman"/>
          <w:sz w:val="24"/>
          <w:szCs w:val="24"/>
        </w:rPr>
        <w:t>, на основании Справок (ф. 0503110) к Балансам (ф. 0503150), представленных его территориальными органами, путем:</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суммирования одноименных показателей, отражаемых в графах 2 - 7 </w:t>
      </w:r>
      <w:hyperlink w:anchor="P3262" w:history="1">
        <w:r w:rsidRPr="00B43337">
          <w:rPr>
            <w:rFonts w:ascii="Times New Roman" w:hAnsi="Times New Roman" w:cs="Times New Roman"/>
            <w:color w:val="0000FF"/>
            <w:sz w:val="24"/>
            <w:szCs w:val="24"/>
          </w:rPr>
          <w:t>раздела 2</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суммирования одноименных показателей по соответствующим счетам бюджетного учета (графа 1), отражаемых в графы 2 - 5 и графах 8 - 9 </w:t>
      </w:r>
      <w:hyperlink w:anchor="P3174" w:history="1">
        <w:r w:rsidRPr="00B43337">
          <w:rPr>
            <w:rFonts w:ascii="Times New Roman" w:hAnsi="Times New Roman" w:cs="Times New Roman"/>
            <w:color w:val="0000FF"/>
            <w:sz w:val="24"/>
            <w:szCs w:val="24"/>
          </w:rPr>
          <w:t>раздела 1</w:t>
        </w:r>
      </w:hyperlink>
      <w:r w:rsidRPr="00B43337">
        <w:rPr>
          <w:rFonts w:ascii="Times New Roman" w:hAnsi="Times New Roman" w:cs="Times New Roman"/>
          <w:sz w:val="24"/>
          <w:szCs w:val="24"/>
        </w:rPr>
        <w:t>, и исключения взаимосвязанных показателей в части операций по внутренним расчетам по поступлениям и выбытиям в следующем порядке:</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914"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сумме показателей по коду счета 021100560 "Увеличение дебиторской задолженности по внутренним расчетам по поступлениям" и коду счета 030800730 "Увеличение кредиторской задолженности по внутренним расчетам по поступлениям" (графы (2, 5, 8) и графы (3, 4, 9) консолидированной Справки (ф. 0503110) к сводному Балансу </w:t>
      </w:r>
      <w:hyperlink w:anchor="P10459" w:history="1">
        <w:r w:rsidRPr="00B43337">
          <w:rPr>
            <w:rFonts w:ascii="Times New Roman" w:hAnsi="Times New Roman" w:cs="Times New Roman"/>
            <w:color w:val="0000FF"/>
            <w:sz w:val="24"/>
            <w:szCs w:val="24"/>
          </w:rPr>
          <w:t>(ф. 0503150)</w:t>
        </w:r>
      </w:hyperlink>
      <w:r w:rsidRPr="00B43337">
        <w:rPr>
          <w:rFonts w:ascii="Times New Roman" w:hAnsi="Times New Roman" w:cs="Times New Roman"/>
          <w:sz w:val="24"/>
          <w:szCs w:val="24"/>
        </w:rPr>
        <w:t xml:space="preserve"> на сумму показателей соответственно в графе 6 и 7 </w:t>
      </w:r>
      <w:hyperlink w:anchor="P7469" w:history="1">
        <w:r w:rsidRPr="00B43337">
          <w:rPr>
            <w:rFonts w:ascii="Times New Roman" w:hAnsi="Times New Roman" w:cs="Times New Roman"/>
            <w:color w:val="0000FF"/>
            <w:sz w:val="24"/>
            <w:szCs w:val="24"/>
          </w:rPr>
          <w:t>строки</w:t>
        </w:r>
      </w:hyperlink>
      <w:r w:rsidRPr="00B43337">
        <w:rPr>
          <w:rFonts w:ascii="Times New Roman" w:hAnsi="Times New Roman" w:cs="Times New Roman"/>
          <w:sz w:val="24"/>
          <w:szCs w:val="24"/>
        </w:rPr>
        <w:t xml:space="preserve"> "Итого" сводных Справок (ф. 0503125 по кодам КОСГУ 560 (660), по кодам КОСГУ 730 (830);</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915"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сумме показателей по коду счета 021200560 "Увеличение дебиторской задолженности по внутренним расчетам по выбытиям" и коду счета 030900730 "Увеличение кредиторской </w:t>
      </w:r>
      <w:r w:rsidRPr="00B43337">
        <w:rPr>
          <w:rFonts w:ascii="Times New Roman" w:hAnsi="Times New Roman" w:cs="Times New Roman"/>
          <w:sz w:val="24"/>
          <w:szCs w:val="24"/>
        </w:rPr>
        <w:lastRenderedPageBreak/>
        <w:t xml:space="preserve">задолженности по внутренним расчетам по выбытиям" (графы (2, 5, 8) и графы (3, 4, 9) консолидированной Справки (ф. 0503110) к сводному Балансу </w:t>
      </w:r>
      <w:hyperlink w:anchor="P10459" w:history="1">
        <w:r w:rsidRPr="00B43337">
          <w:rPr>
            <w:rFonts w:ascii="Times New Roman" w:hAnsi="Times New Roman" w:cs="Times New Roman"/>
            <w:color w:val="0000FF"/>
            <w:sz w:val="24"/>
            <w:szCs w:val="24"/>
          </w:rPr>
          <w:t>(ф. 0503150)</w:t>
        </w:r>
      </w:hyperlink>
      <w:r w:rsidRPr="00B43337">
        <w:rPr>
          <w:rFonts w:ascii="Times New Roman" w:hAnsi="Times New Roman" w:cs="Times New Roman"/>
          <w:sz w:val="24"/>
          <w:szCs w:val="24"/>
        </w:rPr>
        <w:t xml:space="preserve"> на сумму показателей соответственно в графе 6 и 7 </w:t>
      </w:r>
      <w:hyperlink w:anchor="P7469" w:history="1">
        <w:r w:rsidRPr="00B43337">
          <w:rPr>
            <w:rFonts w:ascii="Times New Roman" w:hAnsi="Times New Roman" w:cs="Times New Roman"/>
            <w:color w:val="0000FF"/>
            <w:sz w:val="24"/>
            <w:szCs w:val="24"/>
          </w:rPr>
          <w:t>строки</w:t>
        </w:r>
      </w:hyperlink>
      <w:r w:rsidRPr="00B43337">
        <w:rPr>
          <w:rFonts w:ascii="Times New Roman" w:hAnsi="Times New Roman" w:cs="Times New Roman"/>
          <w:sz w:val="24"/>
          <w:szCs w:val="24"/>
        </w:rPr>
        <w:t xml:space="preserve"> "Итого" сводных Справок (ф. 0503125 по кодам КОСГУ 560 (660), по кодам КОСГУ 730 (830).</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916"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Справка по заключению счетов бюджетного учета</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отчетного финансового года органа, осуществляющего кассовое</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обслуживание бюджетных учреждений, автономных учреждений</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и иных организаций </w:t>
      </w:r>
      <w:hyperlink w:anchor="P3332" w:history="1">
        <w:r w:rsidRPr="00B43337">
          <w:rPr>
            <w:rFonts w:ascii="Times New Roman" w:hAnsi="Times New Roman" w:cs="Times New Roman"/>
            <w:color w:val="0000FF"/>
            <w:sz w:val="24"/>
            <w:szCs w:val="24"/>
          </w:rPr>
          <w:t>(ф. 0503111)</w:t>
        </w:r>
      </w:hyperlink>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241. Справка (ф. 0503111) формируется органом, осуществляющим кассовое обслуживание, в составе годовой отчетности и отражает обороты, образовавшиеся в ходе кассового обслуживания бюджетных учреждений, автономных учреждений и иных организаций по счетам бюджетного учета, подлежащим закрытию по завершении отчетного финансового года в установленном порядке.</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242. Орган, осуществляющий кассовое обслуживание, формирует Справку (ф. 0503111) к сформированному им Балансу </w:t>
      </w:r>
      <w:hyperlink w:anchor="P11786" w:history="1">
        <w:r w:rsidRPr="00B43337">
          <w:rPr>
            <w:rFonts w:ascii="Times New Roman" w:hAnsi="Times New Roman" w:cs="Times New Roman"/>
            <w:color w:val="0000FF"/>
            <w:sz w:val="24"/>
            <w:szCs w:val="24"/>
          </w:rPr>
          <w:t>(ф. 0503154)</w:t>
        </w:r>
      </w:hyperlink>
      <w:r w:rsidRPr="00B43337">
        <w:rPr>
          <w:rFonts w:ascii="Times New Roman" w:hAnsi="Times New Roman" w:cs="Times New Roman"/>
          <w:sz w:val="24"/>
          <w:szCs w:val="24"/>
        </w:rPr>
        <w:t xml:space="preserve"> на основании данных по соответствующим кодам счетов 021100000 "Внутренние расчеты по поступлениям", 021200000 "Внутренние расчеты по выбытиям", 030713000 "Расчеты по операциям бюджетных учреждений", 030714000 "Расчеты по операциям автономных учреждений", 030715000 "Расчеты по операциям иных организаций", 030800000 "Внутренние расчеты по поступлениям", 030900000 "Внутренние расчеты по выбытиям" в сумме сформированных оборотов по состоянию на 1 января года, следующего за отчетным, соответственно:</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по средствам бюджетного учреждения, автономного учреждения и иной организации, бюджетным инвестициям и субсидиям на иные цели, средствам по обязательному медицинскому страхованию - до проведения заключительных операций (графы 2 - 7) и в сумме заключительных операций по закрытию счетов, произведенных 31 декабря по завершении отчетного финансового года (графы 8 - 13 и 14 - 19).</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243. Орган, осуществляющий кассовое обслуживание, формирует консолидированную Справку (ф. 0503111) к сформированному им сводному Балансу </w:t>
      </w:r>
      <w:hyperlink w:anchor="P11786" w:history="1">
        <w:r w:rsidRPr="00B43337">
          <w:rPr>
            <w:rFonts w:ascii="Times New Roman" w:hAnsi="Times New Roman" w:cs="Times New Roman"/>
            <w:color w:val="0000FF"/>
            <w:sz w:val="24"/>
            <w:szCs w:val="24"/>
          </w:rPr>
          <w:t>(ф. 0503154)</w:t>
        </w:r>
      </w:hyperlink>
      <w:r w:rsidRPr="00B43337">
        <w:rPr>
          <w:rFonts w:ascii="Times New Roman" w:hAnsi="Times New Roman" w:cs="Times New Roman"/>
          <w:sz w:val="24"/>
          <w:szCs w:val="24"/>
        </w:rPr>
        <w:t>, на основании Справок (ф. 0503111) к Балансам (ф. 0503154), представленных его территориальными органами, путем:</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суммирования одноименных показателей по соответствующим счетам бюджетного учета (графа 1), отражаемых в графах 2 - 13 и графах 14 - 19 и исключения взаимосвязанных показателей в части операций по внутренним расчетам по поступлениям и выбытиям в следующем порядке:</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сумме показателей по коду счета 021100560 "Увеличение дебиторской задолженности по внутренним расчетам по поступлениям" и коду счета 030800730 "Увеличение кредиторской задолженности по внутренним расчетам по поступлениям" (графы (2, 9, 14), (4, 11, 16), (6, 13, 18) и графы (3, 8, 15), (5, 10, 17), (7, 12, 19) консолидированной Справки (ф. 0503110) к сводному Балансу (ф. 0503154) на сумму показателей соответственно в графе 6 и 7 </w:t>
      </w:r>
      <w:hyperlink w:anchor="P7469" w:history="1">
        <w:r w:rsidRPr="00B43337">
          <w:rPr>
            <w:rFonts w:ascii="Times New Roman" w:hAnsi="Times New Roman" w:cs="Times New Roman"/>
            <w:color w:val="0000FF"/>
            <w:sz w:val="24"/>
            <w:szCs w:val="24"/>
          </w:rPr>
          <w:t>строки</w:t>
        </w:r>
      </w:hyperlink>
      <w:r w:rsidRPr="00B43337">
        <w:rPr>
          <w:rFonts w:ascii="Times New Roman" w:hAnsi="Times New Roman" w:cs="Times New Roman"/>
          <w:sz w:val="24"/>
          <w:szCs w:val="24"/>
        </w:rPr>
        <w:t xml:space="preserve"> "Итого" сводных Справок (ф. 0503125 по кодам КОСГУ 560 (660), по кодам КОСГУ 730 (830), соответственно по средствам бюджетного учреждения, автономного учреждения и иной организации, бюджетным инвестициям и субсидиям на иные цели, средствам по обязательному медицинскому страхованию;</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сумме показателей по коду счета 021200560 "Увеличение дебиторской задолженности по внутренним расчетам по выбытиям" и коду счета 030900730 "Увеличение кредиторской задолженности по внутренним расчетам по выбытиям" (графы (2, 9, 14), (4, 11, 16), (6, 13, 18) и графы (3, 8, 15), (5, 10, 17), (7, 12, 19) консолидированной Справки </w:t>
      </w:r>
      <w:hyperlink w:anchor="P3141" w:history="1">
        <w:r w:rsidRPr="00B43337">
          <w:rPr>
            <w:rFonts w:ascii="Times New Roman" w:hAnsi="Times New Roman" w:cs="Times New Roman"/>
            <w:color w:val="0000FF"/>
            <w:sz w:val="24"/>
            <w:szCs w:val="24"/>
          </w:rPr>
          <w:t>(ф. 0503110)</w:t>
        </w:r>
      </w:hyperlink>
      <w:r w:rsidRPr="00B43337">
        <w:rPr>
          <w:rFonts w:ascii="Times New Roman" w:hAnsi="Times New Roman" w:cs="Times New Roman"/>
          <w:sz w:val="24"/>
          <w:szCs w:val="24"/>
        </w:rPr>
        <w:t xml:space="preserve"> к сводному Балансу (ф. 0503154) на сумму показателей соответственно в графе 6 и 7 </w:t>
      </w:r>
      <w:hyperlink w:anchor="P7469" w:history="1">
        <w:r w:rsidRPr="00B43337">
          <w:rPr>
            <w:rFonts w:ascii="Times New Roman" w:hAnsi="Times New Roman" w:cs="Times New Roman"/>
            <w:color w:val="0000FF"/>
            <w:sz w:val="24"/>
            <w:szCs w:val="24"/>
          </w:rPr>
          <w:t>строки</w:t>
        </w:r>
      </w:hyperlink>
      <w:r w:rsidRPr="00B43337">
        <w:rPr>
          <w:rFonts w:ascii="Times New Roman" w:hAnsi="Times New Roman" w:cs="Times New Roman"/>
          <w:sz w:val="24"/>
          <w:szCs w:val="24"/>
        </w:rPr>
        <w:t xml:space="preserve"> "Итого" сводных Справок (ф. 0503125 по кодам КОСГУ 560 (660), по кодам КОСГУ 730 (830), соответственно по средствам бюджетного учреждения, автономного учреждения и иной организации, бюджетным инвестициям и субсидиям на иные цели, средствам по обязательному медицинскому страхованию.</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lastRenderedPageBreak/>
        <w:t xml:space="preserve">(в ред. </w:t>
      </w:r>
      <w:hyperlink r:id="rId917"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Справка по консолидируемым расчетам </w:t>
      </w:r>
      <w:hyperlink w:anchor="P7469" w:history="1">
        <w:r w:rsidRPr="00B43337">
          <w:rPr>
            <w:rFonts w:ascii="Times New Roman" w:hAnsi="Times New Roman" w:cs="Times New Roman"/>
            <w:color w:val="0000FF"/>
            <w:sz w:val="24"/>
            <w:szCs w:val="24"/>
          </w:rPr>
          <w:t>(ф. 0503125)</w:t>
        </w:r>
      </w:hyperlink>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244. Справка по консолидируемым расчетам (ф. 0503125) составляется органом казначейства ежемесячно на основании данных, отраженных на отчетную дату на счетах 021100560 "Увеличение дебиторской задолженности по внутренним расчетам по поступлениям", 021200560 "Увеличение дебиторской задолженности по внутренним расчетам по выбытиям", 030800730 "Увеличение кредиторской задолженности по внутренним расчетам по поступлениям", 030900730 "Увеличение кредиторской задолженности по внутренним расчетам по выбытиям" нарастающим итогом с начала финансового года.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Справка (ф. 0503125) формируется для консолидации внутренних расчетов по поступлениям и выбытиям денежных средств в порядке, предусмотренном </w:t>
      </w:r>
      <w:hyperlink w:anchor="P430" w:history="1">
        <w:r w:rsidRPr="00B43337">
          <w:rPr>
            <w:rFonts w:ascii="Times New Roman" w:hAnsi="Times New Roman" w:cs="Times New Roman"/>
            <w:color w:val="0000FF"/>
            <w:sz w:val="24"/>
            <w:szCs w:val="24"/>
          </w:rPr>
          <w:t>пунктами 25</w:t>
        </w:r>
      </w:hyperlink>
      <w:r w:rsidRPr="00B43337">
        <w:rPr>
          <w:rFonts w:ascii="Times New Roman" w:hAnsi="Times New Roman" w:cs="Times New Roman"/>
          <w:sz w:val="24"/>
          <w:szCs w:val="24"/>
        </w:rPr>
        <w:t xml:space="preserve"> - </w:t>
      </w:r>
      <w:hyperlink w:anchor="P433" w:history="1">
        <w:r w:rsidRPr="00B43337">
          <w:rPr>
            <w:rFonts w:ascii="Times New Roman" w:hAnsi="Times New Roman" w:cs="Times New Roman"/>
            <w:color w:val="0000FF"/>
            <w:sz w:val="24"/>
            <w:szCs w:val="24"/>
          </w:rPr>
          <w:t>27</w:t>
        </w:r>
      </w:hyperlink>
      <w:r w:rsidRPr="00B43337">
        <w:rPr>
          <w:rFonts w:ascii="Times New Roman" w:hAnsi="Times New Roman" w:cs="Times New Roman"/>
          <w:sz w:val="24"/>
          <w:szCs w:val="24"/>
        </w:rPr>
        <w:t xml:space="preserve">, </w:t>
      </w:r>
      <w:hyperlink w:anchor="P766" w:history="1">
        <w:r w:rsidRPr="00B43337">
          <w:rPr>
            <w:rFonts w:ascii="Times New Roman" w:hAnsi="Times New Roman" w:cs="Times New Roman"/>
            <w:color w:val="0000FF"/>
            <w:sz w:val="24"/>
            <w:szCs w:val="24"/>
          </w:rPr>
          <w:t>33</w:t>
        </w:r>
      </w:hyperlink>
      <w:r w:rsidRPr="00B43337">
        <w:rPr>
          <w:rFonts w:ascii="Times New Roman" w:hAnsi="Times New Roman" w:cs="Times New Roman"/>
          <w:sz w:val="24"/>
          <w:szCs w:val="24"/>
        </w:rPr>
        <w:t xml:space="preserve">, </w:t>
      </w:r>
      <w:hyperlink w:anchor="P810" w:history="1">
        <w:r w:rsidRPr="00B43337">
          <w:rPr>
            <w:rFonts w:ascii="Times New Roman" w:hAnsi="Times New Roman" w:cs="Times New Roman"/>
            <w:color w:val="0000FF"/>
            <w:sz w:val="24"/>
            <w:szCs w:val="24"/>
          </w:rPr>
          <w:t>34</w:t>
        </w:r>
      </w:hyperlink>
      <w:r w:rsidRPr="00B43337">
        <w:rPr>
          <w:rFonts w:ascii="Times New Roman" w:hAnsi="Times New Roman" w:cs="Times New Roman"/>
          <w:sz w:val="24"/>
          <w:szCs w:val="24"/>
        </w:rPr>
        <w:t xml:space="preserve"> настоящей Инструкции.</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245. Орган казначейства составляет сводные Справки (ф. 0503125 по кодам КОСГУ 560 (660), кодам КОСГУ 730 (830) на основании Справок (ф. 0503125 по кодам КОСГУ 560 (660), кодам КОСГУ 730 (830), представленных его территориальными органами, в целях формирования консолидированной отчетности путем суммирования по одинаковым графам отчетов одноименных показателей по строкам </w:t>
      </w:r>
      <w:hyperlink w:anchor="P7469" w:history="1">
        <w:r w:rsidRPr="00B43337">
          <w:rPr>
            <w:rFonts w:ascii="Times New Roman" w:hAnsi="Times New Roman" w:cs="Times New Roman"/>
            <w:color w:val="0000FF"/>
            <w:sz w:val="24"/>
            <w:szCs w:val="24"/>
          </w:rPr>
          <w:t>"Итого"</w:t>
        </w:r>
      </w:hyperlink>
      <w:r w:rsidRPr="00B43337">
        <w:rPr>
          <w:rFonts w:ascii="Times New Roman" w:hAnsi="Times New Roman" w:cs="Times New Roman"/>
          <w:sz w:val="24"/>
          <w:szCs w:val="24"/>
        </w:rPr>
        <w:t>, "</w:t>
      </w:r>
      <w:hyperlink w:anchor="P7469" w:history="1">
        <w:r w:rsidRPr="00B43337">
          <w:rPr>
            <w:rFonts w:ascii="Times New Roman" w:hAnsi="Times New Roman" w:cs="Times New Roman"/>
            <w:color w:val="0000FF"/>
            <w:sz w:val="24"/>
            <w:szCs w:val="24"/>
          </w:rPr>
          <w:t>в том числе</w:t>
        </w:r>
      </w:hyperlink>
      <w:r w:rsidRPr="00B43337">
        <w:rPr>
          <w:rFonts w:ascii="Times New Roman" w:hAnsi="Times New Roman" w:cs="Times New Roman"/>
          <w:sz w:val="24"/>
          <w:szCs w:val="24"/>
        </w:rPr>
        <w:t xml:space="preserve"> по номеру (коду) счета", </w:t>
      </w:r>
      <w:hyperlink w:anchor="P7469" w:history="1">
        <w:r w:rsidRPr="00B43337">
          <w:rPr>
            <w:rFonts w:ascii="Times New Roman" w:hAnsi="Times New Roman" w:cs="Times New Roman"/>
            <w:color w:val="0000FF"/>
            <w:sz w:val="24"/>
            <w:szCs w:val="24"/>
          </w:rPr>
          <w:t>"денежные расчеты"</w:t>
        </w:r>
      </w:hyperlink>
      <w:r w:rsidRPr="00B43337">
        <w:rPr>
          <w:rFonts w:ascii="Times New Roman" w:hAnsi="Times New Roman" w:cs="Times New Roman"/>
          <w:sz w:val="24"/>
          <w:szCs w:val="24"/>
        </w:rPr>
        <w:t xml:space="preserve">, </w:t>
      </w:r>
      <w:hyperlink w:anchor="P7469" w:history="1">
        <w:r w:rsidRPr="00B43337">
          <w:rPr>
            <w:rFonts w:ascii="Times New Roman" w:hAnsi="Times New Roman" w:cs="Times New Roman"/>
            <w:color w:val="0000FF"/>
            <w:sz w:val="24"/>
            <w:szCs w:val="24"/>
          </w:rPr>
          <w:t>"неденежные расчеты"</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Отчет об операциях по поступлениям в бюджетную систему</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Российской Федерации, учитываемым органами Федерального</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казначейства </w:t>
      </w:r>
      <w:hyperlink w:anchor="P11628" w:history="1">
        <w:r w:rsidRPr="00B43337">
          <w:rPr>
            <w:rFonts w:ascii="Times New Roman" w:hAnsi="Times New Roman" w:cs="Times New Roman"/>
            <w:color w:val="0000FF"/>
            <w:sz w:val="24"/>
            <w:szCs w:val="24"/>
          </w:rPr>
          <w:t>(ф. 0503153)</w:t>
        </w:r>
      </w:hyperlink>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246. Отчет об операциях по поступлениям в бюджетную систему Российской Федерации, учитываемым органами Федерального казначейства (ф. 0503153) (далее в целях настоящей Инструкции - Отчет (ф. 0503153), составляется территориальным органом Федерального казначейства по субъекту Российской Федерации ежемесячно и представляется в вышестоящий орган Федерального казначейства.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247. В графе 1 отчета отражаются коды бюджетной классификации доходов бюджетов, источников финансирования дефицита бюджетов по бюджетной классификации Российской Федерации без формирования промежуточных итогов.</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случаях, когда администраторами доходов бюджета, администраторами источников финансирования дефицита бюджета являются администраторы субъектов Российской Федерации, муниципальных образований, администраторы доходов бюджетов территориальных государственных внебюджетных фондов детализация отчета производится без указания кодов подвидов доходов и видов источников финансирования дефицита бюджета, предусмотренных бюджетной классификацией бюджетов субъектов Российской Федерации и муниципальных образований, администраторы доходов бюджетов территориальных государственных внебюджетных фондов по кодам доходов и источников финансирования дефицита бюджета, установленных Указаниями о порядке применения бюджетной классификации Российской Федерации, утвержденной Министерством финансов Российской Федерации.</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918"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случаях, когда администраторами доходов бюджета, администраторами источников финансирования дефицита бюджета являются администраторы субъектов Российской Федерации, муниципальных образований, в первых трех разрядах кода бюджетной классификации Российской Федерации (разряд кода главы по бюджетной классификации) указываются нули.</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919"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случаях администрирования доходов бюджетов субъектов Российской Федерации, бюджетов территориальных государственных внебюджетных фондов и местных бюджетов федеральными органами исполнительной власти и их территориальными органами в первых трех разрядах кода бюджетной классификации Российской Федерации должен указываться код главного администратора доходов федерального бюджета.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lastRenderedPageBreak/>
        <w:t xml:space="preserve">(абзац введен </w:t>
      </w:r>
      <w:hyperlink r:id="rId920"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248. В графе 2 отражается итоговая сумма поступлений в бюджетную систему Российской Федерации, учтенная органом Федерального казначейства для распределения между бюджетами бюджетной системы Российской Федерации (сумма соответствующих показателей граф 3, 5 - 10 за минусом показателей графы 4).</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921"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249. В графе 3 отражается объем поступлений, увеличивающий общую сумму поступлений с начала года, на основании данных по кредиту соответствующих счетов счета 140210000 "Результат по кассовому исполнению бюджета по поступлениям в бюджет" с учетом операций по уточнению вида и принадлежности поступлений в разрезе кодов доходов бюджетов по бюджетной классификации Российской Федерации.</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922"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250. В графе 4 отражаются объем операций по произведенным возвратам, уменьшающим общую сумму поступлений, на основании данных по дебету соответствующих счетов счета 140210000 "Результат по кассовому исполнению бюджета по поступлениям в бюджет", с учетом операций по уточнению вида и принадлежности поступлений в разрезе кодов доходов бюджетов по бюджетной классификации Российской Федерации.</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923"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251. В графе 5 отражаются суммы зачетов между видами поступлений по кодам классификации доходов бюджетов, включая уточнение невыясненных поступлений. Значение показателей по строке "Итого" графы 5 должно равняться нулю.</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924"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252. В графе 6 отражается объем поступлений на счета Федерального казначейства в иностранной валюте в соответствии с Уведомлениями Федерального казначейства о поступлениях в иностранной валюте (ф. 0531452) Федерального казначейства в рублях по курсу Центрального банка Российской Федерации на дату поступления средств на счета Федерального казначейства в иностранной валюте.</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925"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253. В графах 7 - 10 отражаются данные о средствах, поступивших непосредственно в доходы бюджетов на балансовые банковские счета 40105 "Средства федерального бюджета", 40201 "Средства бюджетов субъектов Российской Федерации", 40204 "Средства местных бюджетов", 40404 "Территориальные фонды обязательного медицинского страхования", минуя балансовый банковский счет 40101 "Доходы, распределяемые органами Федерального казначейства между уровнями бюджетной системы Российской Федерации", на основании документов администраторов доходов в бюджет, содержащих информацию о поступлениях в бюджетную систему Российской Федерации, минуя счета органов Федерального казначейства. При этом в указанных графах отражаются со знаком "минус" данные по суммам средств, перечисленных с единых счетов бюджетов, необходимых для осуществления возврата (возмещения) излишне уплаченных (взысканных) сумм из соответствующего бюджета.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Приказов Минфина России от 26.10.2012 </w:t>
      </w:r>
      <w:hyperlink r:id="rId926" w:history="1">
        <w:r w:rsidRPr="00B43337">
          <w:rPr>
            <w:rFonts w:ascii="Times New Roman" w:hAnsi="Times New Roman" w:cs="Times New Roman"/>
            <w:color w:val="0000FF"/>
            <w:sz w:val="24"/>
            <w:szCs w:val="24"/>
          </w:rPr>
          <w:t>N 138н</w:t>
        </w:r>
      </w:hyperlink>
      <w:r w:rsidRPr="00B43337">
        <w:rPr>
          <w:rFonts w:ascii="Times New Roman" w:hAnsi="Times New Roman" w:cs="Times New Roman"/>
          <w:sz w:val="24"/>
          <w:szCs w:val="24"/>
        </w:rPr>
        <w:t xml:space="preserve">, от 19.12.2014 </w:t>
      </w:r>
      <w:hyperlink r:id="rId927" w:history="1">
        <w:r w:rsidRPr="00B43337">
          <w:rPr>
            <w:rFonts w:ascii="Times New Roman" w:hAnsi="Times New Roman" w:cs="Times New Roman"/>
            <w:color w:val="0000FF"/>
            <w:sz w:val="24"/>
            <w:szCs w:val="24"/>
          </w:rPr>
          <w:t>N 157н</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254. В графах 11 - 15 по соответствующим кодам классификации доходов бюджетов, классификации источников финансирования дефицита бюджетов отражаются: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11 - объем поступлений на счета органов Федерального казначейства, подлежащих перечислению в бюджеты бюджетной системы Российской Федерации или возврату плательщикам на отчетную дату (разность показателей граф 3, 5 и суммы показателей в графах 4, 12, 13, 14, 15, 16);</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графах с 12 по 15 - суммы фактически перечисленных доходов с балансового счета 40101 "Доходы, распределяемые органами Федерального казначейства между уровнями бюджетной системы Российской Федерации" в соответствующие бюджеты бюджетной системы Российской Федерации.</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255. В графе 16 отражаются суммы доходов от уплаты поступлений в бюджетную систему Российской Федерации, перечисленных с балансового счета 40101 управлений Федерального казначейства на балансовый счет 40101 уполномоченного управления Федерального казначейства для вторичного распределения между бюджетами бюджетной системы Российской Федерации.</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lastRenderedPageBreak/>
        <w:t>256. В графах с 17 по 20 отражаются суммы предоставленных льгот, учтенных при распределении регулирующих доходов.</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256.1. В графе 21 отражаются суммы доходов, перечисленных территориальным органам Федерального казначейства для последующего распределения в бюджеты бюджетной системы Российской Федерации.</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(п. 256.1 введен </w:t>
      </w:r>
      <w:hyperlink r:id="rId928"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Баланс по операциям кассового обслуживания бюджетных</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учреждений, автономных учреждений и иных организаций</w:t>
      </w:r>
    </w:p>
    <w:p w:rsidR="00B43337" w:rsidRPr="00B43337" w:rsidRDefault="00B43337">
      <w:pPr>
        <w:pStyle w:val="ConsPlusNormal"/>
        <w:jc w:val="center"/>
        <w:rPr>
          <w:rFonts w:ascii="Times New Roman" w:hAnsi="Times New Roman" w:cs="Times New Roman"/>
          <w:sz w:val="24"/>
          <w:szCs w:val="24"/>
        </w:rPr>
      </w:pPr>
      <w:hyperlink w:anchor="P11786" w:history="1">
        <w:r w:rsidRPr="00B43337">
          <w:rPr>
            <w:rFonts w:ascii="Times New Roman" w:hAnsi="Times New Roman" w:cs="Times New Roman"/>
            <w:color w:val="0000FF"/>
            <w:sz w:val="24"/>
            <w:szCs w:val="24"/>
          </w:rPr>
          <w:t>(ф. 0503154)</w:t>
        </w:r>
      </w:hyperlink>
    </w:p>
    <w:p w:rsidR="00B43337" w:rsidRPr="00B43337" w:rsidRDefault="00B43337">
      <w:pPr>
        <w:pStyle w:val="ConsPlusNormal"/>
        <w:jc w:val="center"/>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257. Баланс по операциям кассового обслуживания бюджетных учреждений, автономных учреждений и иных организаций (ф. 0503154) (далее в целях настоящей Инструкции - Баланс (ф. 0503154) формируется органом, осуществляющим кассовое обслуживание, ежемесячно и представляется в финансовый орган бюджета, в рамках которого осуществляют свою деятельность главные администраторы средств бюджета, являющиеся учредителями бюджетных учреждений, автономных учреждений и иных организаций.</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Баланс по операциям кассового обслуживания бюджетных учреждений, автономных учреждений и иных организаций (ф. 0503154) формируется отдельно по каждому публично-правовому образованию, главные администраторы средств которого осуществляют функции и полномочия учредителей в отношении автономных и бюджетных учреждений, кассовое обслуживание которых осуществляют органы Федерального казначейства.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929"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Органом, осуществляющим кассовое обслуживание, в составе Баланса (ф. 0503154) ежемесячно формируется расшифровка остатков средств бюджетных, автономных учреждений, иных организаций на основании показателей, отраженных на лицевых счетах, открытых указанным учреждениям, и представляется главным распорядителям бюджетных средств, осуществляющим полномочия по предоставлению из соответствующего бюджета субсидии государственному (муниципальному) бюджетному, автономному учреждению.</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930"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258. Показатели отражаются в Балансе (ф. 0503154) на начало года и на конец отчетного периода.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259. В графе 3 "На начало года" отражаются остатки по счетам на начало отчетного финансового года, которые должны соответствовать данным графы 4 "На конец отчетного периода" предыдущего года.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260. В графе 4 "На конец отчетного периода" отражаются остатки по счетам на конец отчетного периода - на первое число месяца, следующего за отчетным, и на конец отчетного финансового года - на 1 января с учетом проведенных 31 декабря при завершении финансового года заключительных оборотов по счетам бюджетного учета.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931"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jc w:val="center"/>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hyperlink w:anchor="P11822" w:history="1">
        <w:r w:rsidRPr="00B43337">
          <w:rPr>
            <w:rFonts w:ascii="Times New Roman" w:hAnsi="Times New Roman" w:cs="Times New Roman"/>
            <w:color w:val="0000FF"/>
            <w:sz w:val="24"/>
            <w:szCs w:val="24"/>
          </w:rPr>
          <w:t>Раздел</w:t>
        </w:r>
      </w:hyperlink>
      <w:r w:rsidRPr="00B43337">
        <w:rPr>
          <w:rFonts w:ascii="Times New Roman" w:hAnsi="Times New Roman" w:cs="Times New Roman"/>
          <w:sz w:val="24"/>
          <w:szCs w:val="24"/>
        </w:rPr>
        <w:t xml:space="preserve"> "Финансовые активы"</w:t>
      </w:r>
    </w:p>
    <w:p w:rsidR="00B43337" w:rsidRPr="00B43337" w:rsidRDefault="00B43337">
      <w:pPr>
        <w:pStyle w:val="ConsPlusNormal"/>
        <w:jc w:val="center"/>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261. В разделе "Финансовые активы" отражаются остатки по стоимости финансовых активов в разрезе строк:</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11826" w:history="1">
        <w:r w:rsidRPr="00B43337">
          <w:rPr>
            <w:rFonts w:ascii="Times New Roman" w:hAnsi="Times New Roman" w:cs="Times New Roman"/>
            <w:color w:val="0000FF"/>
            <w:sz w:val="24"/>
            <w:szCs w:val="24"/>
          </w:rPr>
          <w:t>строке 010</w:t>
        </w:r>
      </w:hyperlink>
      <w:r w:rsidRPr="00B43337">
        <w:rPr>
          <w:rFonts w:ascii="Times New Roman" w:hAnsi="Times New Roman" w:cs="Times New Roman"/>
          <w:sz w:val="24"/>
          <w:szCs w:val="24"/>
        </w:rPr>
        <w:t xml:space="preserve"> - сумма </w:t>
      </w:r>
      <w:hyperlink w:anchor="P11834" w:history="1">
        <w:r w:rsidRPr="00B43337">
          <w:rPr>
            <w:rFonts w:ascii="Times New Roman" w:hAnsi="Times New Roman" w:cs="Times New Roman"/>
            <w:color w:val="0000FF"/>
            <w:sz w:val="24"/>
            <w:szCs w:val="24"/>
          </w:rPr>
          <w:t>строк 013</w:t>
        </w:r>
      </w:hyperlink>
      <w:r w:rsidRPr="00B43337">
        <w:rPr>
          <w:rFonts w:ascii="Times New Roman" w:hAnsi="Times New Roman" w:cs="Times New Roman"/>
          <w:sz w:val="24"/>
          <w:szCs w:val="24"/>
        </w:rPr>
        <w:t xml:space="preserve"> - </w:t>
      </w:r>
      <w:hyperlink w:anchor="P11842" w:history="1">
        <w:r w:rsidRPr="00B43337">
          <w:rPr>
            <w:rFonts w:ascii="Times New Roman" w:hAnsi="Times New Roman" w:cs="Times New Roman"/>
            <w:color w:val="0000FF"/>
            <w:sz w:val="24"/>
            <w:szCs w:val="24"/>
          </w:rPr>
          <w:t>015</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11834" w:history="1">
        <w:r w:rsidRPr="00B43337">
          <w:rPr>
            <w:rFonts w:ascii="Times New Roman" w:hAnsi="Times New Roman" w:cs="Times New Roman"/>
            <w:color w:val="0000FF"/>
            <w:sz w:val="24"/>
            <w:szCs w:val="24"/>
          </w:rPr>
          <w:t>строке 013</w:t>
        </w:r>
      </w:hyperlink>
      <w:r w:rsidRPr="00B43337">
        <w:rPr>
          <w:rFonts w:ascii="Times New Roman" w:hAnsi="Times New Roman" w:cs="Times New Roman"/>
          <w:sz w:val="24"/>
          <w:szCs w:val="24"/>
        </w:rPr>
        <w:t xml:space="preserve"> - остаток по счету 020313000 "Средства бюджетных учреждений на счетах органа, осуществляющего кассовое обслуживание";</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11838" w:history="1">
        <w:r w:rsidRPr="00B43337">
          <w:rPr>
            <w:rFonts w:ascii="Times New Roman" w:hAnsi="Times New Roman" w:cs="Times New Roman"/>
            <w:color w:val="0000FF"/>
            <w:sz w:val="24"/>
            <w:szCs w:val="24"/>
          </w:rPr>
          <w:t>строке 014</w:t>
        </w:r>
      </w:hyperlink>
      <w:r w:rsidRPr="00B43337">
        <w:rPr>
          <w:rFonts w:ascii="Times New Roman" w:hAnsi="Times New Roman" w:cs="Times New Roman"/>
          <w:sz w:val="24"/>
          <w:szCs w:val="24"/>
        </w:rPr>
        <w:t xml:space="preserve"> - остаток по счету 020314000 "Средства автономных учреждений на счетах органа, осуществляющего кассовое обслуживание";</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11842" w:history="1">
        <w:r w:rsidRPr="00B43337">
          <w:rPr>
            <w:rFonts w:ascii="Times New Roman" w:hAnsi="Times New Roman" w:cs="Times New Roman"/>
            <w:color w:val="0000FF"/>
            <w:sz w:val="24"/>
            <w:szCs w:val="24"/>
          </w:rPr>
          <w:t>строке 015</w:t>
        </w:r>
      </w:hyperlink>
      <w:r w:rsidRPr="00B43337">
        <w:rPr>
          <w:rFonts w:ascii="Times New Roman" w:hAnsi="Times New Roman" w:cs="Times New Roman"/>
          <w:sz w:val="24"/>
          <w:szCs w:val="24"/>
        </w:rPr>
        <w:t xml:space="preserve"> - остаток по счету 020315000 "Средства иных организаций на счетах органа, осуществляющего кассовое обслуживание";</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11846" w:history="1">
        <w:r w:rsidRPr="00B43337">
          <w:rPr>
            <w:rFonts w:ascii="Times New Roman" w:hAnsi="Times New Roman" w:cs="Times New Roman"/>
            <w:color w:val="0000FF"/>
            <w:sz w:val="24"/>
            <w:szCs w:val="24"/>
          </w:rPr>
          <w:t>строке 020</w:t>
        </w:r>
      </w:hyperlink>
      <w:r w:rsidRPr="00B43337">
        <w:rPr>
          <w:rFonts w:ascii="Times New Roman" w:hAnsi="Times New Roman" w:cs="Times New Roman"/>
          <w:sz w:val="24"/>
          <w:szCs w:val="24"/>
        </w:rPr>
        <w:t xml:space="preserve"> - остаток по счету 020320000 "Средства на счетах органа, осуществляющего кассовое обслуживание, в пути";</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lastRenderedPageBreak/>
        <w:t xml:space="preserve">по </w:t>
      </w:r>
      <w:hyperlink w:anchor="P11850" w:history="1">
        <w:r w:rsidRPr="00B43337">
          <w:rPr>
            <w:rFonts w:ascii="Times New Roman" w:hAnsi="Times New Roman" w:cs="Times New Roman"/>
            <w:color w:val="0000FF"/>
            <w:sz w:val="24"/>
            <w:szCs w:val="24"/>
          </w:rPr>
          <w:t>строке 030</w:t>
        </w:r>
      </w:hyperlink>
      <w:r w:rsidRPr="00B43337">
        <w:rPr>
          <w:rFonts w:ascii="Times New Roman" w:hAnsi="Times New Roman" w:cs="Times New Roman"/>
          <w:sz w:val="24"/>
          <w:szCs w:val="24"/>
        </w:rPr>
        <w:t xml:space="preserve"> - сумма </w:t>
      </w:r>
      <w:hyperlink w:anchor="P11858" w:history="1">
        <w:r w:rsidRPr="00B43337">
          <w:rPr>
            <w:rFonts w:ascii="Times New Roman" w:hAnsi="Times New Roman" w:cs="Times New Roman"/>
            <w:color w:val="0000FF"/>
            <w:sz w:val="24"/>
            <w:szCs w:val="24"/>
          </w:rPr>
          <w:t>строк 032</w:t>
        </w:r>
      </w:hyperlink>
      <w:r w:rsidRPr="00B43337">
        <w:rPr>
          <w:rFonts w:ascii="Times New Roman" w:hAnsi="Times New Roman" w:cs="Times New Roman"/>
          <w:sz w:val="24"/>
          <w:szCs w:val="24"/>
        </w:rPr>
        <w:t xml:space="preserve"> - </w:t>
      </w:r>
      <w:hyperlink w:anchor="P11866" w:history="1">
        <w:r w:rsidRPr="00B43337">
          <w:rPr>
            <w:rFonts w:ascii="Times New Roman" w:hAnsi="Times New Roman" w:cs="Times New Roman"/>
            <w:color w:val="0000FF"/>
            <w:sz w:val="24"/>
            <w:szCs w:val="24"/>
          </w:rPr>
          <w:t>034</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11858" w:history="1">
        <w:r w:rsidRPr="00B43337">
          <w:rPr>
            <w:rFonts w:ascii="Times New Roman" w:hAnsi="Times New Roman" w:cs="Times New Roman"/>
            <w:color w:val="0000FF"/>
            <w:sz w:val="24"/>
            <w:szCs w:val="24"/>
          </w:rPr>
          <w:t>строке 032</w:t>
        </w:r>
      </w:hyperlink>
      <w:r w:rsidRPr="00B43337">
        <w:rPr>
          <w:rFonts w:ascii="Times New Roman" w:hAnsi="Times New Roman" w:cs="Times New Roman"/>
          <w:sz w:val="24"/>
          <w:szCs w:val="24"/>
        </w:rPr>
        <w:t xml:space="preserve"> - остаток по счету 020333000 "Средства бюджетных учреждений на счетах для выплаты наличных денег";</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11862" w:history="1">
        <w:r w:rsidRPr="00B43337">
          <w:rPr>
            <w:rFonts w:ascii="Times New Roman" w:hAnsi="Times New Roman" w:cs="Times New Roman"/>
            <w:color w:val="0000FF"/>
            <w:sz w:val="24"/>
            <w:szCs w:val="24"/>
          </w:rPr>
          <w:t>строке 033</w:t>
        </w:r>
      </w:hyperlink>
      <w:r w:rsidRPr="00B43337">
        <w:rPr>
          <w:rFonts w:ascii="Times New Roman" w:hAnsi="Times New Roman" w:cs="Times New Roman"/>
          <w:sz w:val="24"/>
          <w:szCs w:val="24"/>
        </w:rPr>
        <w:t xml:space="preserve"> - остаток по счету 020334000 "Средства автономных учреждений на счетах для выплаты наличных денег";</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11866" w:history="1">
        <w:r w:rsidRPr="00B43337">
          <w:rPr>
            <w:rFonts w:ascii="Times New Roman" w:hAnsi="Times New Roman" w:cs="Times New Roman"/>
            <w:color w:val="0000FF"/>
            <w:sz w:val="24"/>
            <w:szCs w:val="24"/>
          </w:rPr>
          <w:t>строке 034</w:t>
        </w:r>
      </w:hyperlink>
      <w:r w:rsidRPr="00B43337">
        <w:rPr>
          <w:rFonts w:ascii="Times New Roman" w:hAnsi="Times New Roman" w:cs="Times New Roman"/>
          <w:sz w:val="24"/>
          <w:szCs w:val="24"/>
        </w:rPr>
        <w:t xml:space="preserve"> - остаток по счету 020335000 "Средства иных организаций на счетах для выплаты наличных денег";</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11870" w:history="1">
        <w:r w:rsidRPr="00B43337">
          <w:rPr>
            <w:rFonts w:ascii="Times New Roman" w:hAnsi="Times New Roman" w:cs="Times New Roman"/>
            <w:color w:val="0000FF"/>
            <w:sz w:val="24"/>
            <w:szCs w:val="24"/>
          </w:rPr>
          <w:t>строке 040</w:t>
        </w:r>
      </w:hyperlink>
      <w:r w:rsidRPr="00B43337">
        <w:rPr>
          <w:rFonts w:ascii="Times New Roman" w:hAnsi="Times New Roman" w:cs="Times New Roman"/>
          <w:sz w:val="24"/>
          <w:szCs w:val="24"/>
        </w:rPr>
        <w:t xml:space="preserve"> - остаток по счету 021100000 "Внутренние расчеты по поступлениям";</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11874" w:history="1">
        <w:r w:rsidRPr="00B43337">
          <w:rPr>
            <w:rFonts w:ascii="Times New Roman" w:hAnsi="Times New Roman" w:cs="Times New Roman"/>
            <w:color w:val="0000FF"/>
            <w:sz w:val="24"/>
            <w:szCs w:val="24"/>
          </w:rPr>
          <w:t>строке 050</w:t>
        </w:r>
      </w:hyperlink>
      <w:r w:rsidRPr="00B43337">
        <w:rPr>
          <w:rFonts w:ascii="Times New Roman" w:hAnsi="Times New Roman" w:cs="Times New Roman"/>
          <w:sz w:val="24"/>
          <w:szCs w:val="24"/>
        </w:rPr>
        <w:t xml:space="preserve"> - остаток по счету 021200000 "Внутренние расчеты по выбытиям";</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11878" w:history="1">
        <w:r w:rsidRPr="00B43337">
          <w:rPr>
            <w:rFonts w:ascii="Times New Roman" w:hAnsi="Times New Roman" w:cs="Times New Roman"/>
            <w:color w:val="0000FF"/>
            <w:sz w:val="24"/>
            <w:szCs w:val="24"/>
          </w:rPr>
          <w:t>строке 060</w:t>
        </w:r>
      </w:hyperlink>
      <w:r w:rsidRPr="00B43337">
        <w:rPr>
          <w:rFonts w:ascii="Times New Roman" w:hAnsi="Times New Roman" w:cs="Times New Roman"/>
          <w:sz w:val="24"/>
          <w:szCs w:val="24"/>
        </w:rPr>
        <w:t xml:space="preserve"> - сумма </w:t>
      </w:r>
      <w:hyperlink w:anchor="P11826" w:history="1">
        <w:r w:rsidRPr="00B43337">
          <w:rPr>
            <w:rFonts w:ascii="Times New Roman" w:hAnsi="Times New Roman" w:cs="Times New Roman"/>
            <w:color w:val="0000FF"/>
            <w:sz w:val="24"/>
            <w:szCs w:val="24"/>
          </w:rPr>
          <w:t>строк 010</w:t>
        </w:r>
      </w:hyperlink>
      <w:r w:rsidRPr="00B43337">
        <w:rPr>
          <w:rFonts w:ascii="Times New Roman" w:hAnsi="Times New Roman" w:cs="Times New Roman"/>
          <w:sz w:val="24"/>
          <w:szCs w:val="24"/>
        </w:rPr>
        <w:t xml:space="preserve">, </w:t>
      </w:r>
      <w:hyperlink w:anchor="P11846" w:history="1">
        <w:r w:rsidRPr="00B43337">
          <w:rPr>
            <w:rFonts w:ascii="Times New Roman" w:hAnsi="Times New Roman" w:cs="Times New Roman"/>
            <w:color w:val="0000FF"/>
            <w:sz w:val="24"/>
            <w:szCs w:val="24"/>
          </w:rPr>
          <w:t>020</w:t>
        </w:r>
      </w:hyperlink>
      <w:r w:rsidRPr="00B43337">
        <w:rPr>
          <w:rFonts w:ascii="Times New Roman" w:hAnsi="Times New Roman" w:cs="Times New Roman"/>
          <w:sz w:val="24"/>
          <w:szCs w:val="24"/>
        </w:rPr>
        <w:t xml:space="preserve">, </w:t>
      </w:r>
      <w:hyperlink w:anchor="P11850" w:history="1">
        <w:r w:rsidRPr="00B43337">
          <w:rPr>
            <w:rFonts w:ascii="Times New Roman" w:hAnsi="Times New Roman" w:cs="Times New Roman"/>
            <w:color w:val="0000FF"/>
            <w:sz w:val="24"/>
            <w:szCs w:val="24"/>
          </w:rPr>
          <w:t>030</w:t>
        </w:r>
      </w:hyperlink>
      <w:r w:rsidRPr="00B43337">
        <w:rPr>
          <w:rFonts w:ascii="Times New Roman" w:hAnsi="Times New Roman" w:cs="Times New Roman"/>
          <w:sz w:val="24"/>
          <w:szCs w:val="24"/>
        </w:rPr>
        <w:t xml:space="preserve">, </w:t>
      </w:r>
      <w:hyperlink w:anchor="P11870" w:history="1">
        <w:r w:rsidRPr="00B43337">
          <w:rPr>
            <w:rFonts w:ascii="Times New Roman" w:hAnsi="Times New Roman" w:cs="Times New Roman"/>
            <w:color w:val="0000FF"/>
            <w:sz w:val="24"/>
            <w:szCs w:val="24"/>
          </w:rPr>
          <w:t>040</w:t>
        </w:r>
      </w:hyperlink>
      <w:r w:rsidRPr="00B43337">
        <w:rPr>
          <w:rFonts w:ascii="Times New Roman" w:hAnsi="Times New Roman" w:cs="Times New Roman"/>
          <w:sz w:val="24"/>
          <w:szCs w:val="24"/>
        </w:rPr>
        <w:t xml:space="preserve">, </w:t>
      </w:r>
      <w:hyperlink w:anchor="P11874" w:history="1">
        <w:r w:rsidRPr="00B43337">
          <w:rPr>
            <w:rFonts w:ascii="Times New Roman" w:hAnsi="Times New Roman" w:cs="Times New Roman"/>
            <w:color w:val="0000FF"/>
            <w:sz w:val="24"/>
            <w:szCs w:val="24"/>
          </w:rPr>
          <w:t>050</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11882" w:history="1">
        <w:r w:rsidRPr="00B43337">
          <w:rPr>
            <w:rFonts w:ascii="Times New Roman" w:hAnsi="Times New Roman" w:cs="Times New Roman"/>
            <w:color w:val="0000FF"/>
            <w:sz w:val="24"/>
            <w:szCs w:val="24"/>
          </w:rPr>
          <w:t>строке 070</w:t>
        </w:r>
      </w:hyperlink>
      <w:r w:rsidRPr="00B43337">
        <w:rPr>
          <w:rFonts w:ascii="Times New Roman" w:hAnsi="Times New Roman" w:cs="Times New Roman"/>
          <w:sz w:val="24"/>
          <w:szCs w:val="24"/>
        </w:rPr>
        <w:t xml:space="preserve"> - сумма по </w:t>
      </w:r>
      <w:hyperlink w:anchor="P11878" w:history="1">
        <w:r w:rsidRPr="00B43337">
          <w:rPr>
            <w:rFonts w:ascii="Times New Roman" w:hAnsi="Times New Roman" w:cs="Times New Roman"/>
            <w:color w:val="0000FF"/>
            <w:sz w:val="24"/>
            <w:szCs w:val="24"/>
          </w:rPr>
          <w:t>строке 060</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hyperlink w:anchor="P11897" w:history="1">
        <w:r w:rsidRPr="00B43337">
          <w:rPr>
            <w:rFonts w:ascii="Times New Roman" w:hAnsi="Times New Roman" w:cs="Times New Roman"/>
            <w:color w:val="0000FF"/>
            <w:sz w:val="24"/>
            <w:szCs w:val="24"/>
          </w:rPr>
          <w:t>Раздел</w:t>
        </w:r>
      </w:hyperlink>
      <w:r w:rsidRPr="00B43337">
        <w:rPr>
          <w:rFonts w:ascii="Times New Roman" w:hAnsi="Times New Roman" w:cs="Times New Roman"/>
          <w:sz w:val="24"/>
          <w:szCs w:val="24"/>
        </w:rPr>
        <w:t xml:space="preserve"> "Обязательства"</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262. В разделе "Обязательства" отражаются остатки кредиторской задолженности по расчетам, возникшим при кассовом обслуживании бюджетных учреждений, автономных учреждений и иных организаций, в разрезе строк:</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11902" w:history="1">
        <w:r w:rsidRPr="00B43337">
          <w:rPr>
            <w:rFonts w:ascii="Times New Roman" w:hAnsi="Times New Roman" w:cs="Times New Roman"/>
            <w:color w:val="0000FF"/>
            <w:sz w:val="24"/>
            <w:szCs w:val="24"/>
          </w:rPr>
          <w:t>строке 090</w:t>
        </w:r>
      </w:hyperlink>
      <w:r w:rsidRPr="00B43337">
        <w:rPr>
          <w:rFonts w:ascii="Times New Roman" w:hAnsi="Times New Roman" w:cs="Times New Roman"/>
          <w:sz w:val="24"/>
          <w:szCs w:val="24"/>
        </w:rPr>
        <w:t xml:space="preserve"> - остаток по счету 030600000 "Расчеты по выплате наличных денег";</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11905" w:history="1">
        <w:r w:rsidRPr="00B43337">
          <w:rPr>
            <w:rFonts w:ascii="Times New Roman" w:hAnsi="Times New Roman" w:cs="Times New Roman"/>
            <w:color w:val="0000FF"/>
            <w:sz w:val="24"/>
            <w:szCs w:val="24"/>
          </w:rPr>
          <w:t>строке 100</w:t>
        </w:r>
      </w:hyperlink>
      <w:r w:rsidRPr="00B43337">
        <w:rPr>
          <w:rFonts w:ascii="Times New Roman" w:hAnsi="Times New Roman" w:cs="Times New Roman"/>
          <w:sz w:val="24"/>
          <w:szCs w:val="24"/>
        </w:rPr>
        <w:t xml:space="preserve"> - сумма </w:t>
      </w:r>
      <w:hyperlink w:anchor="P11913" w:history="1">
        <w:r w:rsidRPr="00B43337">
          <w:rPr>
            <w:rFonts w:ascii="Times New Roman" w:hAnsi="Times New Roman" w:cs="Times New Roman"/>
            <w:color w:val="0000FF"/>
            <w:sz w:val="24"/>
            <w:szCs w:val="24"/>
          </w:rPr>
          <w:t>строк 102</w:t>
        </w:r>
      </w:hyperlink>
      <w:r w:rsidRPr="00B43337">
        <w:rPr>
          <w:rFonts w:ascii="Times New Roman" w:hAnsi="Times New Roman" w:cs="Times New Roman"/>
          <w:sz w:val="24"/>
          <w:szCs w:val="24"/>
        </w:rPr>
        <w:t xml:space="preserve"> - </w:t>
      </w:r>
      <w:hyperlink w:anchor="P11921" w:history="1">
        <w:r w:rsidRPr="00B43337">
          <w:rPr>
            <w:rFonts w:ascii="Times New Roman" w:hAnsi="Times New Roman" w:cs="Times New Roman"/>
            <w:color w:val="0000FF"/>
            <w:sz w:val="24"/>
            <w:szCs w:val="24"/>
          </w:rPr>
          <w:t>104</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11913" w:history="1">
        <w:r w:rsidRPr="00B43337">
          <w:rPr>
            <w:rFonts w:ascii="Times New Roman" w:hAnsi="Times New Roman" w:cs="Times New Roman"/>
            <w:color w:val="0000FF"/>
            <w:sz w:val="24"/>
            <w:szCs w:val="24"/>
          </w:rPr>
          <w:t>строке 102</w:t>
        </w:r>
      </w:hyperlink>
      <w:r w:rsidRPr="00B43337">
        <w:rPr>
          <w:rFonts w:ascii="Times New Roman" w:hAnsi="Times New Roman" w:cs="Times New Roman"/>
          <w:sz w:val="24"/>
          <w:szCs w:val="24"/>
        </w:rPr>
        <w:t xml:space="preserve"> - остаток по счету 030713000 "Расчеты по операциям бюджетных учреждений";</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11917" w:history="1">
        <w:r w:rsidRPr="00B43337">
          <w:rPr>
            <w:rFonts w:ascii="Times New Roman" w:hAnsi="Times New Roman" w:cs="Times New Roman"/>
            <w:color w:val="0000FF"/>
            <w:sz w:val="24"/>
            <w:szCs w:val="24"/>
          </w:rPr>
          <w:t>строке 103</w:t>
        </w:r>
      </w:hyperlink>
      <w:r w:rsidRPr="00B43337">
        <w:rPr>
          <w:rFonts w:ascii="Times New Roman" w:hAnsi="Times New Roman" w:cs="Times New Roman"/>
          <w:sz w:val="24"/>
          <w:szCs w:val="24"/>
        </w:rPr>
        <w:t xml:space="preserve"> - остаток по счету 030714000 "Расчеты по операциям автономных учреждений";</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11921" w:history="1">
        <w:r w:rsidRPr="00B43337">
          <w:rPr>
            <w:rFonts w:ascii="Times New Roman" w:hAnsi="Times New Roman" w:cs="Times New Roman"/>
            <w:color w:val="0000FF"/>
            <w:sz w:val="24"/>
            <w:szCs w:val="24"/>
          </w:rPr>
          <w:t>строке 104</w:t>
        </w:r>
      </w:hyperlink>
      <w:r w:rsidRPr="00B43337">
        <w:rPr>
          <w:rFonts w:ascii="Times New Roman" w:hAnsi="Times New Roman" w:cs="Times New Roman"/>
          <w:sz w:val="24"/>
          <w:szCs w:val="24"/>
        </w:rPr>
        <w:t xml:space="preserve"> - остаток по счету 030715000 "Расчеты по операциям иных организаций";</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11925" w:history="1">
        <w:r w:rsidRPr="00B43337">
          <w:rPr>
            <w:rFonts w:ascii="Times New Roman" w:hAnsi="Times New Roman" w:cs="Times New Roman"/>
            <w:color w:val="0000FF"/>
            <w:sz w:val="24"/>
            <w:szCs w:val="24"/>
          </w:rPr>
          <w:t>строке 110</w:t>
        </w:r>
      </w:hyperlink>
      <w:r w:rsidRPr="00B43337">
        <w:rPr>
          <w:rFonts w:ascii="Times New Roman" w:hAnsi="Times New Roman" w:cs="Times New Roman"/>
          <w:sz w:val="24"/>
          <w:szCs w:val="24"/>
        </w:rPr>
        <w:t xml:space="preserve"> - остаток по счету 030800000 "Внутренние расчеты по поступлениям";</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11929" w:history="1">
        <w:r w:rsidRPr="00B43337">
          <w:rPr>
            <w:rFonts w:ascii="Times New Roman" w:hAnsi="Times New Roman" w:cs="Times New Roman"/>
            <w:color w:val="0000FF"/>
            <w:sz w:val="24"/>
            <w:szCs w:val="24"/>
          </w:rPr>
          <w:t>строке 120</w:t>
        </w:r>
      </w:hyperlink>
      <w:r w:rsidRPr="00B43337">
        <w:rPr>
          <w:rFonts w:ascii="Times New Roman" w:hAnsi="Times New Roman" w:cs="Times New Roman"/>
          <w:sz w:val="24"/>
          <w:szCs w:val="24"/>
        </w:rPr>
        <w:t xml:space="preserve"> - остаток по счету 030900000 "Внутренние расчеты по выбытиям";</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11933" w:history="1">
        <w:r w:rsidRPr="00B43337">
          <w:rPr>
            <w:rFonts w:ascii="Times New Roman" w:hAnsi="Times New Roman" w:cs="Times New Roman"/>
            <w:color w:val="0000FF"/>
            <w:sz w:val="24"/>
            <w:szCs w:val="24"/>
          </w:rPr>
          <w:t>строке 150</w:t>
        </w:r>
      </w:hyperlink>
      <w:r w:rsidRPr="00B43337">
        <w:rPr>
          <w:rFonts w:ascii="Times New Roman" w:hAnsi="Times New Roman" w:cs="Times New Roman"/>
          <w:sz w:val="24"/>
          <w:szCs w:val="24"/>
        </w:rPr>
        <w:t xml:space="preserve"> - сумма </w:t>
      </w:r>
      <w:hyperlink w:anchor="P11902" w:history="1">
        <w:r w:rsidRPr="00B43337">
          <w:rPr>
            <w:rFonts w:ascii="Times New Roman" w:hAnsi="Times New Roman" w:cs="Times New Roman"/>
            <w:color w:val="0000FF"/>
            <w:sz w:val="24"/>
            <w:szCs w:val="24"/>
          </w:rPr>
          <w:t>строк 090</w:t>
        </w:r>
      </w:hyperlink>
      <w:r w:rsidRPr="00B43337">
        <w:rPr>
          <w:rFonts w:ascii="Times New Roman" w:hAnsi="Times New Roman" w:cs="Times New Roman"/>
          <w:sz w:val="24"/>
          <w:szCs w:val="24"/>
        </w:rPr>
        <w:t xml:space="preserve">, </w:t>
      </w:r>
      <w:hyperlink w:anchor="P11905" w:history="1">
        <w:r w:rsidRPr="00B43337">
          <w:rPr>
            <w:rFonts w:ascii="Times New Roman" w:hAnsi="Times New Roman" w:cs="Times New Roman"/>
            <w:color w:val="0000FF"/>
            <w:sz w:val="24"/>
            <w:szCs w:val="24"/>
          </w:rPr>
          <w:t>100</w:t>
        </w:r>
      </w:hyperlink>
      <w:r w:rsidRPr="00B43337">
        <w:rPr>
          <w:rFonts w:ascii="Times New Roman" w:hAnsi="Times New Roman" w:cs="Times New Roman"/>
          <w:sz w:val="24"/>
          <w:szCs w:val="24"/>
        </w:rPr>
        <w:t xml:space="preserve">, </w:t>
      </w:r>
      <w:hyperlink w:anchor="P11925" w:history="1">
        <w:r w:rsidRPr="00B43337">
          <w:rPr>
            <w:rFonts w:ascii="Times New Roman" w:hAnsi="Times New Roman" w:cs="Times New Roman"/>
            <w:color w:val="0000FF"/>
            <w:sz w:val="24"/>
            <w:szCs w:val="24"/>
          </w:rPr>
          <w:t>110</w:t>
        </w:r>
      </w:hyperlink>
      <w:r w:rsidRPr="00B43337">
        <w:rPr>
          <w:rFonts w:ascii="Times New Roman" w:hAnsi="Times New Roman" w:cs="Times New Roman"/>
          <w:sz w:val="24"/>
          <w:szCs w:val="24"/>
        </w:rPr>
        <w:t xml:space="preserve">, </w:t>
      </w:r>
      <w:hyperlink w:anchor="P11929" w:history="1">
        <w:r w:rsidRPr="00B43337">
          <w:rPr>
            <w:rFonts w:ascii="Times New Roman" w:hAnsi="Times New Roman" w:cs="Times New Roman"/>
            <w:color w:val="0000FF"/>
            <w:sz w:val="24"/>
            <w:szCs w:val="24"/>
          </w:rPr>
          <w:t>120</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hyperlink w:anchor="P11937" w:history="1">
        <w:r w:rsidRPr="00B43337">
          <w:rPr>
            <w:rFonts w:ascii="Times New Roman" w:hAnsi="Times New Roman" w:cs="Times New Roman"/>
            <w:color w:val="0000FF"/>
            <w:sz w:val="24"/>
            <w:szCs w:val="24"/>
          </w:rPr>
          <w:t>Раздел</w:t>
        </w:r>
      </w:hyperlink>
      <w:r w:rsidRPr="00B43337">
        <w:rPr>
          <w:rFonts w:ascii="Times New Roman" w:hAnsi="Times New Roman" w:cs="Times New Roman"/>
          <w:sz w:val="24"/>
          <w:szCs w:val="24"/>
        </w:rPr>
        <w:t xml:space="preserve"> "Финансовый результат"</w:t>
      </w:r>
    </w:p>
    <w:p w:rsidR="00B43337" w:rsidRPr="00B43337" w:rsidRDefault="00B43337">
      <w:pPr>
        <w:pStyle w:val="ConsPlusNormal"/>
        <w:jc w:val="center"/>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263. В разделе "Финансовый результат" отражается результат по кассовому обслуживанию бюджетных учреждений, автономных учреждений и иных организаций в разрезе строк:</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11941" w:history="1">
        <w:r w:rsidRPr="00B43337">
          <w:rPr>
            <w:rFonts w:ascii="Times New Roman" w:hAnsi="Times New Roman" w:cs="Times New Roman"/>
            <w:color w:val="0000FF"/>
            <w:sz w:val="24"/>
            <w:szCs w:val="24"/>
          </w:rPr>
          <w:t>строке 210</w:t>
        </w:r>
      </w:hyperlink>
      <w:r w:rsidRPr="00B43337">
        <w:rPr>
          <w:rFonts w:ascii="Times New Roman" w:hAnsi="Times New Roman" w:cs="Times New Roman"/>
          <w:sz w:val="24"/>
          <w:szCs w:val="24"/>
        </w:rPr>
        <w:t xml:space="preserve"> - остаток по счету 040230000 "Результат прошлых отчетных периодов по кассовому исполнению бюджета";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11945" w:history="1">
        <w:r w:rsidRPr="00B43337">
          <w:rPr>
            <w:rFonts w:ascii="Times New Roman" w:hAnsi="Times New Roman" w:cs="Times New Roman"/>
            <w:color w:val="0000FF"/>
            <w:sz w:val="24"/>
            <w:szCs w:val="24"/>
          </w:rPr>
          <w:t>строке 220</w:t>
        </w:r>
      </w:hyperlink>
      <w:r w:rsidRPr="00B43337">
        <w:rPr>
          <w:rFonts w:ascii="Times New Roman" w:hAnsi="Times New Roman" w:cs="Times New Roman"/>
          <w:sz w:val="24"/>
          <w:szCs w:val="24"/>
        </w:rPr>
        <w:t xml:space="preserve"> - сумма по </w:t>
      </w:r>
      <w:hyperlink w:anchor="P11941" w:history="1">
        <w:r w:rsidRPr="00B43337">
          <w:rPr>
            <w:rFonts w:ascii="Times New Roman" w:hAnsi="Times New Roman" w:cs="Times New Roman"/>
            <w:color w:val="0000FF"/>
            <w:sz w:val="24"/>
            <w:szCs w:val="24"/>
          </w:rPr>
          <w:t>строке 210</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11949" w:history="1">
        <w:r w:rsidRPr="00B43337">
          <w:rPr>
            <w:rFonts w:ascii="Times New Roman" w:hAnsi="Times New Roman" w:cs="Times New Roman"/>
            <w:color w:val="0000FF"/>
            <w:sz w:val="24"/>
            <w:szCs w:val="24"/>
          </w:rPr>
          <w:t>строке 230</w:t>
        </w:r>
      </w:hyperlink>
      <w:r w:rsidRPr="00B43337">
        <w:rPr>
          <w:rFonts w:ascii="Times New Roman" w:hAnsi="Times New Roman" w:cs="Times New Roman"/>
          <w:sz w:val="24"/>
          <w:szCs w:val="24"/>
        </w:rPr>
        <w:t xml:space="preserve"> - сумма </w:t>
      </w:r>
      <w:hyperlink w:anchor="P11933" w:history="1">
        <w:r w:rsidRPr="00B43337">
          <w:rPr>
            <w:rFonts w:ascii="Times New Roman" w:hAnsi="Times New Roman" w:cs="Times New Roman"/>
            <w:color w:val="0000FF"/>
            <w:sz w:val="24"/>
            <w:szCs w:val="24"/>
          </w:rPr>
          <w:t>строк 150</w:t>
        </w:r>
      </w:hyperlink>
      <w:r w:rsidRPr="00B43337">
        <w:rPr>
          <w:rFonts w:ascii="Times New Roman" w:hAnsi="Times New Roman" w:cs="Times New Roman"/>
          <w:sz w:val="24"/>
          <w:szCs w:val="24"/>
        </w:rPr>
        <w:t xml:space="preserve">, </w:t>
      </w:r>
      <w:hyperlink w:anchor="P11945" w:history="1">
        <w:r w:rsidRPr="00B43337">
          <w:rPr>
            <w:rFonts w:ascii="Times New Roman" w:hAnsi="Times New Roman" w:cs="Times New Roman"/>
            <w:color w:val="0000FF"/>
            <w:sz w:val="24"/>
            <w:szCs w:val="24"/>
          </w:rPr>
          <w:t>220</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264. Орган казначейства составляет сводный Баланс (ф. 0503154) на основании Балансов (ф. 0503154), составленных и представленных его территориальными органами, путем суммирования показателей по одноименным строкам и графам отчетов и исключения взаимосвязанных показателей на основании данных сводных Справок (</w:t>
      </w:r>
      <w:hyperlink w:anchor="P7469" w:history="1">
        <w:r w:rsidRPr="00B43337">
          <w:rPr>
            <w:rFonts w:ascii="Times New Roman" w:hAnsi="Times New Roman" w:cs="Times New Roman"/>
            <w:color w:val="0000FF"/>
            <w:sz w:val="24"/>
            <w:szCs w:val="24"/>
          </w:rPr>
          <w:t>ф. 0503125</w:t>
        </w:r>
      </w:hyperlink>
      <w:r w:rsidRPr="00B43337">
        <w:rPr>
          <w:rFonts w:ascii="Times New Roman" w:hAnsi="Times New Roman" w:cs="Times New Roman"/>
          <w:sz w:val="24"/>
          <w:szCs w:val="24"/>
        </w:rPr>
        <w:t xml:space="preserve"> по кодам КОСГУ 560(660), 730 (830), сформированных органом, осуществляющим кассовое обслуживание.</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932"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264.1. В составе Баланса (ф. 0503154) формируется расшифровка остатков средств, отражающая остатки средств бюджетных, автономных учреждений, иных организаций на основании показателей, отраженных на лицевых счетах, открытых указанным учреждениям, на начало отчетного периода (графа 4) и конец отчетного периода (графа 5).</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w:t>
      </w:r>
      <w:hyperlink w:anchor="P12016" w:history="1">
        <w:r w:rsidRPr="00B43337">
          <w:rPr>
            <w:rFonts w:ascii="Times New Roman" w:hAnsi="Times New Roman" w:cs="Times New Roman"/>
            <w:color w:val="0000FF"/>
            <w:sz w:val="24"/>
            <w:szCs w:val="24"/>
          </w:rPr>
          <w:t>строках</w:t>
        </w:r>
      </w:hyperlink>
      <w:r w:rsidRPr="00B43337">
        <w:rPr>
          <w:rFonts w:ascii="Times New Roman" w:hAnsi="Times New Roman" w:cs="Times New Roman"/>
          <w:sz w:val="24"/>
          <w:szCs w:val="24"/>
        </w:rPr>
        <w:t xml:space="preserve"> "из них по учреждениям" отражаются остатки средств на лицевых счетах, открытых обслуживаемым учреждениям, с указанием в графе 2 кода главного распорядителя бюджетных средств, осуществляющего полномочия по предоставлению из соответствующего бюджета субсидии государственному (муниципальному) бюджетному, автономному учреждению, в графе 3 - номера лицевого счета, открытого учреждению.</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w:t>
      </w:r>
      <w:hyperlink w:anchor="P11976" w:history="1">
        <w:r w:rsidRPr="00B43337">
          <w:rPr>
            <w:rFonts w:ascii="Times New Roman" w:hAnsi="Times New Roman" w:cs="Times New Roman"/>
            <w:color w:val="0000FF"/>
            <w:sz w:val="24"/>
            <w:szCs w:val="24"/>
          </w:rPr>
          <w:t>строках</w:t>
        </w:r>
      </w:hyperlink>
      <w:r w:rsidRPr="00B43337">
        <w:rPr>
          <w:rFonts w:ascii="Times New Roman" w:hAnsi="Times New Roman" w:cs="Times New Roman"/>
          <w:sz w:val="24"/>
          <w:szCs w:val="24"/>
        </w:rPr>
        <w:t xml:space="preserve"> "в том числе по видам лицевых счетов" отражаются остатки средств по видам лицевых счетов, открытых обслуживаемым учреждениям, с указанием в графе 2 кода главного распорядителя бюджетных средств, осуществляющего полномочия по предоставлению из </w:t>
      </w:r>
      <w:r w:rsidRPr="00B43337">
        <w:rPr>
          <w:rFonts w:ascii="Times New Roman" w:hAnsi="Times New Roman" w:cs="Times New Roman"/>
          <w:sz w:val="24"/>
          <w:szCs w:val="24"/>
        </w:rPr>
        <w:lastRenderedPageBreak/>
        <w:t>соответствующего бюджета субсидии государственному (муниципальному) бюджетному, автономному учреждению, графа 3 не заполняется.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w:t>
      </w:r>
      <w:hyperlink w:anchor="P11971" w:history="1">
        <w:r w:rsidRPr="00B43337">
          <w:rPr>
            <w:rFonts w:ascii="Times New Roman" w:hAnsi="Times New Roman" w:cs="Times New Roman"/>
            <w:color w:val="0000FF"/>
            <w:sz w:val="24"/>
            <w:szCs w:val="24"/>
          </w:rPr>
          <w:t>строках</w:t>
        </w:r>
      </w:hyperlink>
      <w:r w:rsidRPr="00B43337">
        <w:rPr>
          <w:rFonts w:ascii="Times New Roman" w:hAnsi="Times New Roman" w:cs="Times New Roman"/>
          <w:sz w:val="24"/>
          <w:szCs w:val="24"/>
        </w:rPr>
        <w:t xml:space="preserve"> "Итого по главе" отражаются остатки средств на лицевых счетах, открытых учреждениям, в разрезе главных распорядителей бюджетных средств, осуществляющих полномочия по предоставлению из соответствующего бюджета субсидии государственному (муниципальному) бюджетному, автономному учреждению, графа 3 не заполняется.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(п. 264.1 введен </w:t>
      </w:r>
      <w:hyperlink r:id="rId933"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Отчет о кассовом поступлении и выбытии средств</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бюджетных учреждений, автономных учреждений и иных</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организаций </w:t>
      </w:r>
      <w:hyperlink w:anchor="P12056" w:history="1">
        <w:r w:rsidRPr="00B43337">
          <w:rPr>
            <w:rFonts w:ascii="Times New Roman" w:hAnsi="Times New Roman" w:cs="Times New Roman"/>
            <w:color w:val="0000FF"/>
            <w:sz w:val="24"/>
            <w:szCs w:val="24"/>
          </w:rPr>
          <w:t>(ф. 0503155)</w:t>
        </w:r>
      </w:hyperlink>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265. Отчет о кассовом поступлении и выбытии средств бюджетных учреждений, автономных учреждений и иных организаций (ф. 0503155) (далее в целях настоящей Инструкции - Отчет (ф. 0503155)) формируется ежемесячно органом, осуществляющим кассовое обслуживание, и представляется в финансовый орган бюджета, в рамках которого осуществляют свою деятельность главные администраторы средств бюджета, являющиеся учредителями бюджетных учреждений, автономных учреждений и иных организаций.</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934"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Отчет (ф. 0503155) формируется отдельно по средствам бюджетных учреждений, автономных учреждений, иных организаций.</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Отчет (ф. 0503155) формируется отдельно по каждому публично-правовому образованию, главные администраторы средств которого осуществляют функции и полномочия учредителей в отношении автономных и бюджетных учреждений, кассовое обслуживание которых осуществляют органы Федерального казначейства.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935"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Отчет (ф. 0503155) представляется главным распорядителям бюджетных средств, осуществляющим полномочия по предоставлению из соответствующего бюджета субсидии государственному (муниципальному) бюджетному, автономному учреждению.</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936"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266. Показатели отражаются в отчете в разрезе средств бюджетного учреждения, автономного учреждения и иной организации (графа 4), субсидии на иные цели и на цели осуществления капитальных вложений (графа 5), средств по обязательному медицинскому страхованию (графа 6) и итогового показателя (графа 7) - сумма граф 4, 5, 6, соответственно по разделам отчета.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937"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267. Показатели отражаются в отчете без учета результата заключительных операций по закрытию счетов при завершении финансового года, проведенных 31 декабря отчетного финансового года.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268. В Отчете (ф. 0503155) приводится: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1 отчета - наименование показателя по следующим разделам:</w:t>
      </w:r>
    </w:p>
    <w:p w:rsidR="00B43337" w:rsidRPr="00B43337" w:rsidRDefault="00B43337">
      <w:pPr>
        <w:pStyle w:val="ConsPlusNormal"/>
        <w:ind w:firstLine="540"/>
        <w:jc w:val="both"/>
        <w:rPr>
          <w:rFonts w:ascii="Times New Roman" w:hAnsi="Times New Roman" w:cs="Times New Roman"/>
          <w:sz w:val="24"/>
          <w:szCs w:val="24"/>
        </w:rPr>
      </w:pPr>
      <w:hyperlink w:anchor="P12083" w:history="1">
        <w:r w:rsidRPr="00B43337">
          <w:rPr>
            <w:rFonts w:ascii="Times New Roman" w:hAnsi="Times New Roman" w:cs="Times New Roman"/>
            <w:color w:val="0000FF"/>
            <w:sz w:val="24"/>
            <w:szCs w:val="24"/>
          </w:rPr>
          <w:t>раздел 1</w:t>
        </w:r>
      </w:hyperlink>
      <w:r w:rsidRPr="00B43337">
        <w:rPr>
          <w:rFonts w:ascii="Times New Roman" w:hAnsi="Times New Roman" w:cs="Times New Roman"/>
          <w:sz w:val="24"/>
          <w:szCs w:val="24"/>
        </w:rPr>
        <w:t xml:space="preserve"> - доходы;</w:t>
      </w:r>
    </w:p>
    <w:p w:rsidR="00B43337" w:rsidRPr="00B43337" w:rsidRDefault="00B43337">
      <w:pPr>
        <w:pStyle w:val="ConsPlusNormal"/>
        <w:ind w:firstLine="540"/>
        <w:jc w:val="both"/>
        <w:rPr>
          <w:rFonts w:ascii="Times New Roman" w:hAnsi="Times New Roman" w:cs="Times New Roman"/>
          <w:sz w:val="24"/>
          <w:szCs w:val="24"/>
        </w:rPr>
      </w:pPr>
      <w:hyperlink w:anchor="P12148" w:history="1">
        <w:r w:rsidRPr="00B43337">
          <w:rPr>
            <w:rFonts w:ascii="Times New Roman" w:hAnsi="Times New Roman" w:cs="Times New Roman"/>
            <w:color w:val="0000FF"/>
            <w:sz w:val="24"/>
            <w:szCs w:val="24"/>
          </w:rPr>
          <w:t>раздел 2</w:t>
        </w:r>
      </w:hyperlink>
      <w:r w:rsidRPr="00B43337">
        <w:rPr>
          <w:rFonts w:ascii="Times New Roman" w:hAnsi="Times New Roman" w:cs="Times New Roman"/>
          <w:sz w:val="24"/>
          <w:szCs w:val="24"/>
        </w:rPr>
        <w:t xml:space="preserve"> - расходы;</w:t>
      </w:r>
    </w:p>
    <w:p w:rsidR="00B43337" w:rsidRPr="00B43337" w:rsidRDefault="00B43337">
      <w:pPr>
        <w:pStyle w:val="ConsPlusNormal"/>
        <w:ind w:firstLine="540"/>
        <w:jc w:val="both"/>
        <w:rPr>
          <w:rFonts w:ascii="Times New Roman" w:hAnsi="Times New Roman" w:cs="Times New Roman"/>
          <w:sz w:val="24"/>
          <w:szCs w:val="24"/>
        </w:rPr>
      </w:pPr>
      <w:hyperlink w:anchor="P12210" w:history="1">
        <w:r w:rsidRPr="00B43337">
          <w:rPr>
            <w:rFonts w:ascii="Times New Roman" w:hAnsi="Times New Roman" w:cs="Times New Roman"/>
            <w:color w:val="0000FF"/>
            <w:sz w:val="24"/>
            <w:szCs w:val="24"/>
          </w:rPr>
          <w:t>раздел 3</w:t>
        </w:r>
      </w:hyperlink>
      <w:r w:rsidRPr="00B43337">
        <w:rPr>
          <w:rFonts w:ascii="Times New Roman" w:hAnsi="Times New Roman" w:cs="Times New Roman"/>
          <w:sz w:val="24"/>
          <w:szCs w:val="24"/>
        </w:rPr>
        <w:t xml:space="preserve"> - источники финансирования дефицита;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2 - коды строк отчета;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3 - коды бюджетной классификации Российской Федерации (классификации доходов, классификации расходов, классификации источников финансирования дефицита бюджета).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w:t>
      </w:r>
      <w:hyperlink w:anchor="P12200" w:history="1">
        <w:r w:rsidRPr="00B43337">
          <w:rPr>
            <w:rFonts w:ascii="Times New Roman" w:hAnsi="Times New Roman" w:cs="Times New Roman"/>
            <w:color w:val="0000FF"/>
            <w:sz w:val="24"/>
            <w:szCs w:val="24"/>
          </w:rPr>
          <w:t>строке 450</w:t>
        </w:r>
      </w:hyperlink>
      <w:r w:rsidRPr="00B43337">
        <w:rPr>
          <w:rFonts w:ascii="Times New Roman" w:hAnsi="Times New Roman" w:cs="Times New Roman"/>
          <w:sz w:val="24"/>
          <w:szCs w:val="24"/>
        </w:rPr>
        <w:t xml:space="preserve"> граф 4, 5, 6 отражается разница показателей </w:t>
      </w:r>
      <w:hyperlink w:anchor="P12110" w:history="1">
        <w:r w:rsidRPr="00B43337">
          <w:rPr>
            <w:rFonts w:ascii="Times New Roman" w:hAnsi="Times New Roman" w:cs="Times New Roman"/>
            <w:color w:val="0000FF"/>
            <w:sz w:val="24"/>
            <w:szCs w:val="24"/>
          </w:rPr>
          <w:t>строки 010</w:t>
        </w:r>
      </w:hyperlink>
      <w:r w:rsidRPr="00B43337">
        <w:rPr>
          <w:rFonts w:ascii="Times New Roman" w:hAnsi="Times New Roman" w:cs="Times New Roman"/>
          <w:sz w:val="24"/>
          <w:szCs w:val="24"/>
        </w:rPr>
        <w:t xml:space="preserve"> "Поступления по доходам - всего" и </w:t>
      </w:r>
      <w:hyperlink w:anchor="P12165" w:history="1">
        <w:r w:rsidRPr="00B43337">
          <w:rPr>
            <w:rFonts w:ascii="Times New Roman" w:hAnsi="Times New Roman" w:cs="Times New Roman"/>
            <w:color w:val="0000FF"/>
            <w:sz w:val="24"/>
            <w:szCs w:val="24"/>
          </w:rPr>
          <w:t>строки 200</w:t>
        </w:r>
      </w:hyperlink>
      <w:r w:rsidRPr="00B43337">
        <w:rPr>
          <w:rFonts w:ascii="Times New Roman" w:hAnsi="Times New Roman" w:cs="Times New Roman"/>
          <w:sz w:val="24"/>
          <w:szCs w:val="24"/>
        </w:rPr>
        <w:t xml:space="preserve"> "Выбытия на расходы - всего" граф 4, 5, 6 соответственно.</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При этом в первых трех разрядах кода бюджетной классификации Российской Федерации отражается код главного распорядителя бюджетных средств, осуществляющего полномочия по предоставлению из соответствующего бюджета субсидии государственному (муниципальному) бюджетному, автономному учреждению, иной организации.</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lastRenderedPageBreak/>
        <w:t xml:space="preserve">(абзац введен </w:t>
      </w:r>
      <w:hyperlink r:id="rId938"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26.10.2012 N 138н; в ред. </w:t>
      </w:r>
      <w:hyperlink r:id="rId939"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269. При формировании отчета показатели в графах 4, 5, 6 отражаются на основании данных соответствующих счетов счета 030700000 "Расчеты по операциям на счетах органа, осуществляющего кассовое обслуживание", счета 030800000 "Внутренние расчеты по поступлениям", счета 030900000 "Внутренние расчеты по выбытиям", счета 021100000 "Внутренние расчеты по поступлениям", счета 021200000 "Внутренние расчеты по выбытиям" нарастающим итогом с начала года.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270. В </w:t>
      </w:r>
      <w:hyperlink w:anchor="P12083" w:history="1">
        <w:r w:rsidRPr="00B43337">
          <w:rPr>
            <w:rFonts w:ascii="Times New Roman" w:hAnsi="Times New Roman" w:cs="Times New Roman"/>
            <w:color w:val="0000FF"/>
            <w:sz w:val="24"/>
            <w:szCs w:val="24"/>
          </w:rPr>
          <w:t>разделе 1</w:t>
        </w:r>
      </w:hyperlink>
      <w:r w:rsidRPr="00B43337">
        <w:rPr>
          <w:rFonts w:ascii="Times New Roman" w:hAnsi="Times New Roman" w:cs="Times New Roman"/>
          <w:sz w:val="24"/>
          <w:szCs w:val="24"/>
        </w:rPr>
        <w:t xml:space="preserve"> "Доходы" отражаются данные по кассовым поступлениям доходов и возвратам доходов, произведенным бюджетным учреждением, автономным учреждением и иной организацией со счетов органа, осуществляющего кассовое обслуживание:</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4 - на основании данных по соответствующим счетам счета 030700000 "Расчеты по операциям на счетах органа, осуществляющего кассовое обслуживание" (030713120, 030714120, 030715120, 030713130, 030714130, 030715130, 030713140, 030714140, 030715140, 030713152, 030714152, 030715152, 030713153, 030714153, 030715153, 030713173, 030714173, 030715173, 030713180, 030714180, 030715180, 030713410, 030714410, 030715410, 030713420, 030714420, 030715420, 030713430, 030714430, 030715430, 030713440, 030714440, 030715440) в рамках приносящей доход деятельности (собственных доходов учреждения), средств во временном распоряжении, субсидии на выполнение государственного (муниципального) задания;</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5 - на основании данных по соответствующим счетам счета 030700000 "Расчеты по операциям на счетах органа, осуществляющего кассовое обслуживание" (030713120, 030714120, 030715120, 030713130, 030714130, 030715130, 030713140, 030714140, 030715140, 030713152, 030714152, 030715152, 030713153, 030714153, 030715153, 030713173, 030714173, 030715173, 030713180, 030714180, 030715180, 030713410, 030714410, 030715410, 030713420, 030714420, 030715420, 030713430, 030714430, 030715430, 030713440, 030714440, 030715440) в рамках субсидии на иные цели и на цели осуществления капитальных вложений;</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940"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6 - на основании данных по счету 030700000 "Расчеты по операциям на счетах органа, осуществляющего кассовое обслуживание" (030713120, 030714120, 030715120, 030713130, 030714130, 030715130, 030713140, 030714140, 030715140, 030713152, 030714152, 030715152, 030713153, 030714153, 030715153, 030713173, 030714173, 030715173, 030713180, 030714180, 030715180, 030713410, 030714410, 030715410, 030713420, 030714420, 030715420, 030713430, 030714430, 030715430, 030713440, 030714440, 030715440) в рамках средств по обязательному медицинскому страхованию.</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271. В </w:t>
      </w:r>
      <w:hyperlink w:anchor="P12148" w:history="1">
        <w:r w:rsidRPr="00B43337">
          <w:rPr>
            <w:rFonts w:ascii="Times New Roman" w:hAnsi="Times New Roman" w:cs="Times New Roman"/>
            <w:color w:val="0000FF"/>
            <w:sz w:val="24"/>
            <w:szCs w:val="24"/>
          </w:rPr>
          <w:t>разделе 2</w:t>
        </w:r>
      </w:hyperlink>
      <w:r w:rsidRPr="00B43337">
        <w:rPr>
          <w:rFonts w:ascii="Times New Roman" w:hAnsi="Times New Roman" w:cs="Times New Roman"/>
          <w:sz w:val="24"/>
          <w:szCs w:val="24"/>
        </w:rPr>
        <w:t xml:space="preserve"> "Расходы" отражаются данные по кассовым выбытиям на расходы бюджета и их возвратам, произведенным бюджетным учреждением, автономным учреждением и иной организацией со счетов органа, осуществляющего кассовое обслуживание:</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4 - на основании данных по соответствующим счетам счета 030700000 "Расчеты по операциям на счетах органа, осуществляющего кассовое обслуживание" (030713211, 030714211, 030715211, 030713212, 030714212, 030715212, 030713213, 030714213, 030715213, 030713221, 030714221, 030715221, 030713222, 030714222, 030715222, 030713223, 030714223, 030715223, 030713224, 030714224, 030715224, 030713225, 030714225, 030715225, 030713226, 030714226, 030715226, 030713231, 030714231, 030715231, 030713232, 030714232, 030715232, 030713241, 030714241, 030715241, 030713242, 030714242, 030715242, 030713252, 030714252, 030715252, 030713253, 030714253, 030715253, 030713262, 030714262, 030715262, 030713263, 030714263, 030715263, 030713273, 030714273, 030715273, 030713290, 030714290, 030715290, 030713310, 030714310, 030715310, 030713320, 030714320, 030715320, 030713330, 030714330, 030715330, 030713340, 030714340, 030715340, 030713530, 030714530, 030715530) в рамках приносящей доход деятельности (собственных доходов учреждения), средств во временном распоряжении, субсидии на выполнение государственного (муниципального) задания;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941"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графе 5 - на основании данных по соответствующим счетам счета 030700000 "Расчеты по операциям на счетах органа, осуществляющего кассовое обслуживание" (030713211, 030714211, 030715211, 030713212, 030714212, 030715212, 030713213, 030714213, 030715213, 030713221, </w:t>
      </w:r>
      <w:r w:rsidRPr="00B43337">
        <w:rPr>
          <w:rFonts w:ascii="Times New Roman" w:hAnsi="Times New Roman" w:cs="Times New Roman"/>
          <w:sz w:val="24"/>
          <w:szCs w:val="24"/>
        </w:rPr>
        <w:lastRenderedPageBreak/>
        <w:t>030714221, 030715221, 030713222, 030714222, 030715222, 030713223, 030714223, 030715223, 030713224, 030714224, 030715224, 030713225, 030714225, 030715225, 030713226, 030714226, 030715226, 030713231, 030714231, 030715231, 030713232, 030714232, 030715232, 030713241, 030714241, 030715241, 030713242, 030714242, 030715242, 030713252, 030714252, 030715252, 030713253, 030714253, 030715253, 030713262, 030714262, 030715262, 030713263, 030714263, 030715263, 030713273, 030714273, 030715273, 030713290, 030714290, 030715290, 030713310, 030714310, 030715310, 030713320, 030714320, 030715320, 030713330, 030714330, 030715330, 030713340, 030714340, 030715340, 030713530, 030714530, 030715530) в рамках субсидий на иные цели и на цели осуществления капитальных вложений;</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942"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графе 6 - на основании данных по соответствующим счетам счета 030700000 "Расчеты по операциям на счетах органа, осуществляющего кассовое обслуживание" (030713211, 030714211, 030715211, 030713212, 030714212, 030715212, 030713213, 030714213, 030715213, 030713221, 030714221, 030715221, 030713222, 030714222, 030715222, 030713223, 030714223, 030715223, 030713224, 030714224, 030715224, 030713225, 030714225, 030715225, 030713226, 030714226, 030715226, 030713231, 030714231, 030715231, 030713232, 030714232, 030715232, 030713241, 030714241, 030715241, 030713242, 030714242, 030715242, 030713252, 030714252, 030715252, 030713253, 030714253, 030715253, 030713262, 030714262, 030715262, 030713263, 030714263, 030715263, 030713273, 030714273, 030715273, 030713290, 030714290, 030715290, 030713310, 030714310, 030715310, 030713320, 030714320, 030715320, 030713330, 030714330, 030715330, 030713340, 030714340, 030715340, 030713530, 030714530, 030715530) в части средств по обязательному медицинскому страхованию.</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943"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272. В </w:t>
      </w:r>
      <w:hyperlink w:anchor="P12210" w:history="1">
        <w:r w:rsidRPr="00B43337">
          <w:rPr>
            <w:rFonts w:ascii="Times New Roman" w:hAnsi="Times New Roman" w:cs="Times New Roman"/>
            <w:color w:val="0000FF"/>
            <w:sz w:val="24"/>
            <w:szCs w:val="24"/>
          </w:rPr>
          <w:t>разделе</w:t>
        </w:r>
      </w:hyperlink>
      <w:r w:rsidRPr="00B43337">
        <w:rPr>
          <w:rFonts w:ascii="Times New Roman" w:hAnsi="Times New Roman" w:cs="Times New Roman"/>
          <w:sz w:val="24"/>
          <w:szCs w:val="24"/>
        </w:rPr>
        <w:t xml:space="preserve"> "Источники финансирования дефицита" отражаются данные по кассовым поступлениям и выбытиям источников финансирования дефицита бюджета, произведенным бюджетным учреждением, автономным учреждением и иной организацией со счетов органа, осуществляющего кассовое обслуживание.</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При формировании </w:t>
      </w:r>
      <w:hyperlink w:anchor="P12241" w:history="1">
        <w:r w:rsidRPr="00B43337">
          <w:rPr>
            <w:rFonts w:ascii="Times New Roman" w:hAnsi="Times New Roman" w:cs="Times New Roman"/>
            <w:color w:val="0000FF"/>
            <w:sz w:val="24"/>
            <w:szCs w:val="24"/>
          </w:rPr>
          <w:t>строк 520</w:t>
        </w:r>
      </w:hyperlink>
      <w:r w:rsidRPr="00B43337">
        <w:rPr>
          <w:rFonts w:ascii="Times New Roman" w:hAnsi="Times New Roman" w:cs="Times New Roman"/>
          <w:sz w:val="24"/>
          <w:szCs w:val="24"/>
        </w:rPr>
        <w:t xml:space="preserve">, </w:t>
      </w:r>
      <w:hyperlink w:anchor="P12262" w:history="1">
        <w:r w:rsidRPr="00B43337">
          <w:rPr>
            <w:rFonts w:ascii="Times New Roman" w:hAnsi="Times New Roman" w:cs="Times New Roman"/>
            <w:color w:val="0000FF"/>
            <w:sz w:val="24"/>
            <w:szCs w:val="24"/>
          </w:rPr>
          <w:t>620</w:t>
        </w:r>
      </w:hyperlink>
      <w:r w:rsidRPr="00B43337">
        <w:rPr>
          <w:rFonts w:ascii="Times New Roman" w:hAnsi="Times New Roman" w:cs="Times New Roman"/>
          <w:sz w:val="24"/>
          <w:szCs w:val="24"/>
        </w:rPr>
        <w:t xml:space="preserve"> отчета отражаются показатели:</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графах 4, 5, 6 - на основании данных по соответствующим счетам счета 030700000 "Расчеты по операциям на счетах органа, осуществляющего кассовое обслуживание" (030713171, 030714171, 030715171, 030713410, 030714410, 030715410, 030713510, 030714510, 030715510, 030713620, 030714620, 030715620, 030713630, 030714630, 030713640, 030714640, 030715640, 030713650, 030714650, 030715650, 030713710, 030714710, 030715710, 030713720, 030714720, 030715720 - кредитовый остаток по счетам отражается в положительном значении и 030713171, 030714171, 030715171, 030713520, 030714520, 030715720, 030713540, 030713540, 030715540, 030713550, 030714550, 030715550, 030713610, 030714610, 030715610, 030713810, 030714810, 030715810, 030713820, 030714820, 030715820 - дебетовый остаток по счетам отражается в отрицательном значении).</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944"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hyperlink w:anchor="P12227" w:history="1">
        <w:r w:rsidRPr="00B43337">
          <w:rPr>
            <w:rFonts w:ascii="Times New Roman" w:hAnsi="Times New Roman" w:cs="Times New Roman"/>
            <w:color w:val="0000FF"/>
            <w:sz w:val="24"/>
            <w:szCs w:val="24"/>
          </w:rPr>
          <w:t>Строка 500</w:t>
        </w:r>
      </w:hyperlink>
      <w:r w:rsidRPr="00B43337">
        <w:rPr>
          <w:rFonts w:ascii="Times New Roman" w:hAnsi="Times New Roman" w:cs="Times New Roman"/>
          <w:sz w:val="24"/>
          <w:szCs w:val="24"/>
        </w:rPr>
        <w:t xml:space="preserve"> отражает сумму показателей по </w:t>
      </w:r>
      <w:hyperlink w:anchor="P12241" w:history="1">
        <w:r w:rsidRPr="00B43337">
          <w:rPr>
            <w:rFonts w:ascii="Times New Roman" w:hAnsi="Times New Roman" w:cs="Times New Roman"/>
            <w:color w:val="0000FF"/>
            <w:sz w:val="24"/>
            <w:szCs w:val="24"/>
          </w:rPr>
          <w:t>строкам 520</w:t>
        </w:r>
      </w:hyperlink>
      <w:r w:rsidRPr="00B43337">
        <w:rPr>
          <w:rFonts w:ascii="Times New Roman" w:hAnsi="Times New Roman" w:cs="Times New Roman"/>
          <w:sz w:val="24"/>
          <w:szCs w:val="24"/>
        </w:rPr>
        <w:t xml:space="preserve">, </w:t>
      </w:r>
      <w:hyperlink w:anchor="P12262" w:history="1">
        <w:r w:rsidRPr="00B43337">
          <w:rPr>
            <w:rFonts w:ascii="Times New Roman" w:hAnsi="Times New Roman" w:cs="Times New Roman"/>
            <w:color w:val="0000FF"/>
            <w:sz w:val="24"/>
            <w:szCs w:val="24"/>
          </w:rPr>
          <w:t>620</w:t>
        </w:r>
      </w:hyperlink>
      <w:r w:rsidRPr="00B43337">
        <w:rPr>
          <w:rFonts w:ascii="Times New Roman" w:hAnsi="Times New Roman" w:cs="Times New Roman"/>
          <w:sz w:val="24"/>
          <w:szCs w:val="24"/>
        </w:rPr>
        <w:t xml:space="preserve">, </w:t>
      </w:r>
      <w:hyperlink w:anchor="P12283" w:history="1">
        <w:r w:rsidRPr="00B43337">
          <w:rPr>
            <w:rFonts w:ascii="Times New Roman" w:hAnsi="Times New Roman" w:cs="Times New Roman"/>
            <w:color w:val="0000FF"/>
            <w:sz w:val="24"/>
            <w:szCs w:val="24"/>
          </w:rPr>
          <w:t>700</w:t>
        </w:r>
      </w:hyperlink>
      <w:r w:rsidRPr="00B43337">
        <w:rPr>
          <w:rFonts w:ascii="Times New Roman" w:hAnsi="Times New Roman" w:cs="Times New Roman"/>
          <w:sz w:val="24"/>
          <w:szCs w:val="24"/>
        </w:rPr>
        <w:t xml:space="preserve">, </w:t>
      </w:r>
      <w:hyperlink w:anchor="P12304" w:history="1">
        <w:r w:rsidRPr="00B43337">
          <w:rPr>
            <w:rFonts w:ascii="Times New Roman" w:hAnsi="Times New Roman" w:cs="Times New Roman"/>
            <w:color w:val="0000FF"/>
            <w:sz w:val="24"/>
            <w:szCs w:val="24"/>
          </w:rPr>
          <w:t>800</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hyperlink w:anchor="P12283" w:history="1">
        <w:r w:rsidRPr="00B43337">
          <w:rPr>
            <w:rFonts w:ascii="Times New Roman" w:hAnsi="Times New Roman" w:cs="Times New Roman"/>
            <w:color w:val="0000FF"/>
            <w:sz w:val="24"/>
            <w:szCs w:val="24"/>
          </w:rPr>
          <w:t>Строка 700</w:t>
        </w:r>
      </w:hyperlink>
      <w:r w:rsidRPr="00B43337">
        <w:rPr>
          <w:rFonts w:ascii="Times New Roman" w:hAnsi="Times New Roman" w:cs="Times New Roman"/>
          <w:sz w:val="24"/>
          <w:szCs w:val="24"/>
        </w:rPr>
        <w:t xml:space="preserve"> в графах 4, 5, 6 отражает сумму показателей по </w:t>
      </w:r>
      <w:hyperlink w:anchor="P12290" w:history="1">
        <w:r w:rsidRPr="00B43337">
          <w:rPr>
            <w:rFonts w:ascii="Times New Roman" w:hAnsi="Times New Roman" w:cs="Times New Roman"/>
            <w:color w:val="0000FF"/>
            <w:sz w:val="24"/>
            <w:szCs w:val="24"/>
          </w:rPr>
          <w:t>строке 710</w:t>
        </w:r>
      </w:hyperlink>
      <w:r w:rsidRPr="00B43337">
        <w:rPr>
          <w:rFonts w:ascii="Times New Roman" w:hAnsi="Times New Roman" w:cs="Times New Roman"/>
          <w:sz w:val="24"/>
          <w:szCs w:val="24"/>
        </w:rPr>
        <w:t xml:space="preserve"> и </w:t>
      </w:r>
      <w:hyperlink w:anchor="P12297" w:history="1">
        <w:r w:rsidRPr="00B43337">
          <w:rPr>
            <w:rFonts w:ascii="Times New Roman" w:hAnsi="Times New Roman" w:cs="Times New Roman"/>
            <w:color w:val="0000FF"/>
            <w:sz w:val="24"/>
            <w:szCs w:val="24"/>
          </w:rPr>
          <w:t>720</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hyperlink w:anchor="P12290" w:history="1">
        <w:r w:rsidRPr="00B43337">
          <w:rPr>
            <w:rFonts w:ascii="Times New Roman" w:hAnsi="Times New Roman" w:cs="Times New Roman"/>
            <w:color w:val="0000FF"/>
            <w:sz w:val="24"/>
            <w:szCs w:val="24"/>
          </w:rPr>
          <w:t>Строка 710</w:t>
        </w:r>
      </w:hyperlink>
      <w:r w:rsidRPr="00B43337">
        <w:rPr>
          <w:rFonts w:ascii="Times New Roman" w:hAnsi="Times New Roman" w:cs="Times New Roman"/>
          <w:sz w:val="24"/>
          <w:szCs w:val="24"/>
        </w:rPr>
        <w:t xml:space="preserve"> в графах 4, 5, 6 формируется на основании данных по счетам 020313510 "Поступления средств бюджетных учреждений на счета органа, осуществляющего кассовое обслуживание", 020314510 "Поступления средств автономных учреждений на счета органа, осуществляющего кассовое обслуживание", 020315510 "Поступления средств иных организаций на счета органа, осуществляющего кассовое обслуживание", 020320510 "Поступления средств на счета органа, осуществляющего кассовое обслуживание, в пути", за исключением данных по поступлениям, отражаемым в корреспонденции с кредитом счета 020320610 "Выбытия средств со счетов органа, осуществляющего кассовое обслуживание, в пути". Данные отражаются в отрицательном значении.</w:t>
      </w:r>
    </w:p>
    <w:p w:rsidR="00B43337" w:rsidRPr="00B43337" w:rsidRDefault="00B43337">
      <w:pPr>
        <w:pStyle w:val="ConsPlusNormal"/>
        <w:ind w:firstLine="540"/>
        <w:jc w:val="both"/>
        <w:rPr>
          <w:rFonts w:ascii="Times New Roman" w:hAnsi="Times New Roman" w:cs="Times New Roman"/>
          <w:sz w:val="24"/>
          <w:szCs w:val="24"/>
        </w:rPr>
      </w:pPr>
      <w:hyperlink w:anchor="P12297" w:history="1">
        <w:r w:rsidRPr="00B43337">
          <w:rPr>
            <w:rFonts w:ascii="Times New Roman" w:hAnsi="Times New Roman" w:cs="Times New Roman"/>
            <w:color w:val="0000FF"/>
            <w:sz w:val="24"/>
            <w:szCs w:val="24"/>
          </w:rPr>
          <w:t>Строка 720</w:t>
        </w:r>
      </w:hyperlink>
      <w:r w:rsidRPr="00B43337">
        <w:rPr>
          <w:rFonts w:ascii="Times New Roman" w:hAnsi="Times New Roman" w:cs="Times New Roman"/>
          <w:sz w:val="24"/>
          <w:szCs w:val="24"/>
        </w:rPr>
        <w:t xml:space="preserve"> в графах 4, 5, 6 формируется на основании данных по счетам 020313610 "Выбытия средств бюджетных учреждений со счетов органа, осуществляющего кассовое обслуживание", 020314610 "Выбытия средств автономных учреждений со счетов органа, осуществляющего кассовое обслуживание", 020315610 "Выбытия средств иных организаций со </w:t>
      </w:r>
      <w:r w:rsidRPr="00B43337">
        <w:rPr>
          <w:rFonts w:ascii="Times New Roman" w:hAnsi="Times New Roman" w:cs="Times New Roman"/>
          <w:sz w:val="24"/>
          <w:szCs w:val="24"/>
        </w:rPr>
        <w:lastRenderedPageBreak/>
        <w:t>счетов органа, осуществляющего кассовое обслуживание". Данные отражаются в положительном значении.</w:t>
      </w:r>
    </w:p>
    <w:p w:rsidR="00B43337" w:rsidRPr="00B43337" w:rsidRDefault="00B43337">
      <w:pPr>
        <w:pStyle w:val="ConsPlusNormal"/>
        <w:ind w:firstLine="540"/>
        <w:jc w:val="both"/>
        <w:rPr>
          <w:rFonts w:ascii="Times New Roman" w:hAnsi="Times New Roman" w:cs="Times New Roman"/>
          <w:sz w:val="24"/>
          <w:szCs w:val="24"/>
        </w:rPr>
      </w:pPr>
      <w:hyperlink w:anchor="P12304" w:history="1">
        <w:r w:rsidRPr="00B43337">
          <w:rPr>
            <w:rFonts w:ascii="Times New Roman" w:hAnsi="Times New Roman" w:cs="Times New Roman"/>
            <w:color w:val="0000FF"/>
            <w:sz w:val="24"/>
            <w:szCs w:val="24"/>
          </w:rPr>
          <w:t>Строка 800</w:t>
        </w:r>
      </w:hyperlink>
      <w:r w:rsidRPr="00B43337">
        <w:rPr>
          <w:rFonts w:ascii="Times New Roman" w:hAnsi="Times New Roman" w:cs="Times New Roman"/>
          <w:sz w:val="24"/>
          <w:szCs w:val="24"/>
        </w:rPr>
        <w:t xml:space="preserve"> в графах 4, 5, 6 отражает сумму показателей </w:t>
      </w:r>
      <w:hyperlink w:anchor="P12311" w:history="1">
        <w:r w:rsidRPr="00B43337">
          <w:rPr>
            <w:rFonts w:ascii="Times New Roman" w:hAnsi="Times New Roman" w:cs="Times New Roman"/>
            <w:color w:val="0000FF"/>
            <w:sz w:val="24"/>
            <w:szCs w:val="24"/>
          </w:rPr>
          <w:t>строк 825</w:t>
        </w:r>
      </w:hyperlink>
      <w:r w:rsidRPr="00B43337">
        <w:rPr>
          <w:rFonts w:ascii="Times New Roman" w:hAnsi="Times New Roman" w:cs="Times New Roman"/>
          <w:sz w:val="24"/>
          <w:szCs w:val="24"/>
        </w:rPr>
        <w:t xml:space="preserve"> и </w:t>
      </w:r>
      <w:hyperlink w:anchor="P12318" w:history="1">
        <w:r w:rsidRPr="00B43337">
          <w:rPr>
            <w:rFonts w:ascii="Times New Roman" w:hAnsi="Times New Roman" w:cs="Times New Roman"/>
            <w:color w:val="0000FF"/>
            <w:sz w:val="24"/>
            <w:szCs w:val="24"/>
          </w:rPr>
          <w:t>826</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hyperlink w:anchor="P12311" w:history="1">
        <w:r w:rsidRPr="00B43337">
          <w:rPr>
            <w:rFonts w:ascii="Times New Roman" w:hAnsi="Times New Roman" w:cs="Times New Roman"/>
            <w:color w:val="0000FF"/>
            <w:sz w:val="24"/>
            <w:szCs w:val="24"/>
          </w:rPr>
          <w:t>Строка 825</w:t>
        </w:r>
      </w:hyperlink>
      <w:r w:rsidRPr="00B43337">
        <w:rPr>
          <w:rFonts w:ascii="Times New Roman" w:hAnsi="Times New Roman" w:cs="Times New Roman"/>
          <w:sz w:val="24"/>
          <w:szCs w:val="24"/>
        </w:rPr>
        <w:t xml:space="preserve"> в графах 4, 5, 6 формируется на основании данных по кодам счетов 030800000 "Внутренние расчеты по поступлениям" и 030900000 "Внутренние расчеты по выбытиям" в объеме операций по внутренним расчетам по поступлениям и выбытиям между органом, осуществляющим кассовое обслуживание, и его территориальными органами. Кредитовый остаток по счету отражается в положительном значении.</w:t>
      </w:r>
    </w:p>
    <w:p w:rsidR="00B43337" w:rsidRPr="00B43337" w:rsidRDefault="00B43337">
      <w:pPr>
        <w:pStyle w:val="ConsPlusNormal"/>
        <w:ind w:firstLine="540"/>
        <w:jc w:val="both"/>
        <w:rPr>
          <w:rFonts w:ascii="Times New Roman" w:hAnsi="Times New Roman" w:cs="Times New Roman"/>
          <w:sz w:val="24"/>
          <w:szCs w:val="24"/>
        </w:rPr>
      </w:pPr>
      <w:hyperlink w:anchor="P12318" w:history="1">
        <w:r w:rsidRPr="00B43337">
          <w:rPr>
            <w:rFonts w:ascii="Times New Roman" w:hAnsi="Times New Roman" w:cs="Times New Roman"/>
            <w:color w:val="0000FF"/>
            <w:sz w:val="24"/>
            <w:szCs w:val="24"/>
          </w:rPr>
          <w:t>Строка 826</w:t>
        </w:r>
      </w:hyperlink>
      <w:r w:rsidRPr="00B43337">
        <w:rPr>
          <w:rFonts w:ascii="Times New Roman" w:hAnsi="Times New Roman" w:cs="Times New Roman"/>
          <w:sz w:val="24"/>
          <w:szCs w:val="24"/>
        </w:rPr>
        <w:t xml:space="preserve"> в графах 4, 5, 6 формируется на основании данных по кодам счетов 021100000 "Внутренние расчеты по поступлениям" и 021200000 "Внутренние расчеты по выбытиям" в объеме кассовых выбытий по операциям внутренних расчетов по поступлениям и выбытиям между органом, осуществляющим кассовое обслуживание, и его территориальными органами. Дебетовый остаток по счету отражается в отрицательном значении.</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945"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Абзацы одиннадцатый - четырнадцатый исключены. - </w:t>
      </w:r>
      <w:hyperlink r:id="rId946"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V. Особенности составления и представления бюджетной</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отчетности администраторами поступлений в бюджеты бюджетной</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системы Российской Федерации</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273. Администратор доходов и администратор источников финансирования дефицита бюджета формирует бюджетную отчетность по операциям администрирования поступлений в бюджет доходов и источников финансирования дефицита бюджета в объеме форм месячной, квартальной и годовой бюджетной отчетности, установленных для получателя бюджетных средств, если иное не установлено пунктами настоящей Инструкции и предоставляет ее главному администратору (администратору, осуществляющему отдельные полномочия главного администратора) доходов бюджетов, главному администратору (администратору, осуществляющему отдельные полномочия главного администратора) источников финансирования дефицита бюджета.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исключен. - </w:t>
      </w:r>
      <w:hyperlink r:id="rId947"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274. Главный администратор, администратор, осуществляющий отдельные полномочия главного администратора, доходов бюджета, главный администратор, администратор, осуществляющий отдельные полномочия главного администратора, источников финансирования дефицита бюджета представляет бюджетную отчетность по операциям администрирования поступлений в бюджет финансовому органу соответствующего бюджета в сроки, установленные финансовым органом.</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При этом в случае, если администратор (администратор, осуществляющий отдельные полномочия главного администратора) доходов бюджета, администратор (администратор, осуществляющий отдельные полномочия главного администратора) источников финансирования дефицита бюджета не является получателем средств бюджета, поступления в который он администрирует, то порядок и сроки предоставления бюджетной отчетности по операциям администрирования поступлений в этот бюджет подлежат согласованию между администратором (администратором, осуществляющим отдельные полномочия главного администратора) доходов, администратором (администратором, осуществляющим отдельные полномочия главного администратора) источников финансирования дефицита в соответствующий бюджет бюджетной системы Российской Федерации и финансовым органом соответствующего бюджета.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948"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VI. Особенности формирования бюджетной отчетности</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при реорганизации или ликвидации получателя</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бюджетных средств</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275. В случае проведения реорганизации (слияния, присоединения, разделения, выделения, </w:t>
      </w:r>
      <w:r w:rsidRPr="00B43337">
        <w:rPr>
          <w:rFonts w:ascii="Times New Roman" w:hAnsi="Times New Roman" w:cs="Times New Roman"/>
          <w:sz w:val="24"/>
          <w:szCs w:val="24"/>
        </w:rPr>
        <w:lastRenderedPageBreak/>
        <w:t>преобразования) или ликвидации получателя бюджетных средств (далее в целях настоящей Инструкции - реорганизуемый (ликвидируемый) субъект бюджетной отчетности), производимой в соответствии с законодательством Российской Федерации, бюджетная отчетность формируется и представляется на дату проведения реорганизации или ликвидации в следующем составе:</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949"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Разделительный (ликвидационный)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w:t>
      </w:r>
      <w:hyperlink w:anchor="P16207" w:history="1">
        <w:r w:rsidRPr="00B43337">
          <w:rPr>
            <w:rFonts w:ascii="Times New Roman" w:hAnsi="Times New Roman" w:cs="Times New Roman"/>
            <w:color w:val="0000FF"/>
            <w:sz w:val="24"/>
            <w:szCs w:val="24"/>
          </w:rPr>
          <w:t>(ф. 0503230)</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Справка по консолидируемым расчетам </w:t>
      </w:r>
      <w:hyperlink w:anchor="P7469" w:history="1">
        <w:r w:rsidRPr="00B43337">
          <w:rPr>
            <w:rFonts w:ascii="Times New Roman" w:hAnsi="Times New Roman" w:cs="Times New Roman"/>
            <w:color w:val="0000FF"/>
            <w:sz w:val="24"/>
            <w:szCs w:val="24"/>
          </w:rPr>
          <w:t>(ф. 0503125)</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Справка по заключению счетов бюджетного учета отчетного финансового года </w:t>
      </w:r>
      <w:hyperlink w:anchor="P3141" w:history="1">
        <w:r w:rsidRPr="00B43337">
          <w:rPr>
            <w:rFonts w:ascii="Times New Roman" w:hAnsi="Times New Roman" w:cs="Times New Roman"/>
            <w:color w:val="0000FF"/>
            <w:sz w:val="24"/>
            <w:szCs w:val="24"/>
          </w:rPr>
          <w:t>(ф. 0503110)</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w:t>
      </w:r>
      <w:hyperlink w:anchor="P7694" w:history="1">
        <w:r w:rsidRPr="00B43337">
          <w:rPr>
            <w:rFonts w:ascii="Times New Roman" w:hAnsi="Times New Roman" w:cs="Times New Roman"/>
            <w:color w:val="0000FF"/>
            <w:sz w:val="24"/>
            <w:szCs w:val="24"/>
          </w:rPr>
          <w:t>(ф. 0503127)</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исключен. - </w:t>
      </w:r>
      <w:hyperlink r:id="rId950"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Отчет о финансовых результатах деятельности </w:t>
      </w:r>
      <w:hyperlink w:anchor="P5783" w:history="1">
        <w:r w:rsidRPr="00B43337">
          <w:rPr>
            <w:rFonts w:ascii="Times New Roman" w:hAnsi="Times New Roman" w:cs="Times New Roman"/>
            <w:color w:val="0000FF"/>
            <w:sz w:val="24"/>
            <w:szCs w:val="24"/>
          </w:rPr>
          <w:t>(ф. 0503121)</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Пояснительная записка </w:t>
      </w:r>
      <w:hyperlink w:anchor="P12339" w:history="1">
        <w:r w:rsidRPr="00B43337">
          <w:rPr>
            <w:rFonts w:ascii="Times New Roman" w:hAnsi="Times New Roman" w:cs="Times New Roman"/>
            <w:color w:val="0000FF"/>
            <w:sz w:val="24"/>
            <w:szCs w:val="24"/>
          </w:rPr>
          <w:t>(ф. 0503160)</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Общие положения</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276. Реорганизуемый (ликвидируемый) субъект бюджетной отчетности формирует бюджетную отчетность в порядке, предусмотренном </w:t>
      </w:r>
      <w:hyperlink w:anchor="P58" w:history="1">
        <w:r w:rsidRPr="00B43337">
          <w:rPr>
            <w:rFonts w:ascii="Times New Roman" w:hAnsi="Times New Roman" w:cs="Times New Roman"/>
            <w:color w:val="0000FF"/>
            <w:sz w:val="24"/>
            <w:szCs w:val="24"/>
          </w:rPr>
          <w:t>пунктами 3</w:t>
        </w:r>
      </w:hyperlink>
      <w:r w:rsidRPr="00B43337">
        <w:rPr>
          <w:rFonts w:ascii="Times New Roman" w:hAnsi="Times New Roman" w:cs="Times New Roman"/>
          <w:sz w:val="24"/>
          <w:szCs w:val="24"/>
        </w:rPr>
        <w:t xml:space="preserve"> - </w:t>
      </w:r>
      <w:hyperlink w:anchor="P91" w:history="1">
        <w:r w:rsidRPr="00B43337">
          <w:rPr>
            <w:rFonts w:ascii="Times New Roman" w:hAnsi="Times New Roman" w:cs="Times New Roman"/>
            <w:color w:val="0000FF"/>
            <w:sz w:val="24"/>
            <w:szCs w:val="24"/>
          </w:rPr>
          <w:t>10</w:t>
        </w:r>
      </w:hyperlink>
      <w:r w:rsidRPr="00B43337">
        <w:rPr>
          <w:rFonts w:ascii="Times New Roman" w:hAnsi="Times New Roman" w:cs="Times New Roman"/>
          <w:sz w:val="24"/>
          <w:szCs w:val="24"/>
        </w:rPr>
        <w:t xml:space="preserve"> настоящей Инструкции, с учетом особенностей, предусмотренных настоящим разделом.</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951"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277. Бюджетная отчетность представляется главному распорядителю (распорядителю) бюджетных средств, главному администратору источников финансирования дефицита бюджета, главному администратору доходов бюджета, в ведении которого находился реорганизуемый (ликвидируемый) субъект бюджетной отчетности до принятия решения о его реорганизации (ликвидации), или органу исполнительной власти, принявшему решение о его реорганизации (ликвидации).</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Приказов Минфина России от 29.12.2011 </w:t>
      </w:r>
      <w:hyperlink r:id="rId952" w:history="1">
        <w:r w:rsidRPr="00B43337">
          <w:rPr>
            <w:rFonts w:ascii="Times New Roman" w:hAnsi="Times New Roman" w:cs="Times New Roman"/>
            <w:color w:val="0000FF"/>
            <w:sz w:val="24"/>
            <w:szCs w:val="24"/>
          </w:rPr>
          <w:t>N 191н</w:t>
        </w:r>
      </w:hyperlink>
      <w:r w:rsidRPr="00B43337">
        <w:rPr>
          <w:rFonts w:ascii="Times New Roman" w:hAnsi="Times New Roman" w:cs="Times New Roman"/>
          <w:sz w:val="24"/>
          <w:szCs w:val="24"/>
        </w:rPr>
        <w:t xml:space="preserve">, от 19.12.2014 </w:t>
      </w:r>
      <w:hyperlink r:id="rId953" w:history="1">
        <w:r w:rsidRPr="00B43337">
          <w:rPr>
            <w:rFonts w:ascii="Times New Roman" w:hAnsi="Times New Roman" w:cs="Times New Roman"/>
            <w:color w:val="0000FF"/>
            <w:sz w:val="24"/>
            <w:szCs w:val="24"/>
          </w:rPr>
          <w:t>N 157н</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278. Утвержденная главным распорядителем бюджетных средств, главным администратором источников финансирования дефицита бюджета, главным администратором доходов бюджета или органом исполнительной власти, принявшим решение о реорганизации (ликвидации) субъекта бюджетной отчетности, бюджетная отчетность представляется: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Приказов Минфина России от 29.12.2011 </w:t>
      </w:r>
      <w:hyperlink r:id="rId954" w:history="1">
        <w:r w:rsidRPr="00B43337">
          <w:rPr>
            <w:rFonts w:ascii="Times New Roman" w:hAnsi="Times New Roman" w:cs="Times New Roman"/>
            <w:color w:val="0000FF"/>
            <w:sz w:val="24"/>
            <w:szCs w:val="24"/>
          </w:rPr>
          <w:t>N 191н</w:t>
        </w:r>
      </w:hyperlink>
      <w:r w:rsidRPr="00B43337">
        <w:rPr>
          <w:rFonts w:ascii="Times New Roman" w:hAnsi="Times New Roman" w:cs="Times New Roman"/>
          <w:sz w:val="24"/>
          <w:szCs w:val="24"/>
        </w:rPr>
        <w:t xml:space="preserve">, от 19.12.2014 </w:t>
      </w:r>
      <w:hyperlink r:id="rId955" w:history="1">
        <w:r w:rsidRPr="00B43337">
          <w:rPr>
            <w:rFonts w:ascii="Times New Roman" w:hAnsi="Times New Roman" w:cs="Times New Roman"/>
            <w:color w:val="0000FF"/>
            <w:sz w:val="24"/>
            <w:szCs w:val="24"/>
          </w:rPr>
          <w:t>N 157н</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главному распорядителю бюджетных средств, главному администратору источников финансирования дефицита бюджета, главному администратору доходов бюджета по новой ведомственной подчиненности в результате реорганизации субъекта бюджетной отчетности;</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956"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финансовому органу соответствующего бюджета, органу, осуществляющему кассовое обслуживание исполнения соответствующего бюджета, в установленном ими порядке.</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279. Перед составлением бюджетной отчетности реорганизуемый (ликвидируемый) субъект бюджетной отчетности в обязательном порядке производит инвентаризацию активов и обязательств в установленном законодательством Российской Федерации порядке.</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957"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280. Отчет </w:t>
      </w:r>
      <w:hyperlink w:anchor="P7694" w:history="1">
        <w:r w:rsidRPr="00B43337">
          <w:rPr>
            <w:rFonts w:ascii="Times New Roman" w:hAnsi="Times New Roman" w:cs="Times New Roman"/>
            <w:color w:val="0000FF"/>
            <w:sz w:val="24"/>
            <w:szCs w:val="24"/>
          </w:rPr>
          <w:t>(ф. 0503127)</w:t>
        </w:r>
      </w:hyperlink>
      <w:r w:rsidRPr="00B43337">
        <w:rPr>
          <w:rFonts w:ascii="Times New Roman" w:hAnsi="Times New Roman" w:cs="Times New Roman"/>
          <w:sz w:val="24"/>
          <w:szCs w:val="24"/>
        </w:rPr>
        <w:t xml:space="preserve"> формируется в порядке, установленном </w:t>
      </w:r>
      <w:hyperlink w:anchor="P941" w:history="1">
        <w:r w:rsidRPr="00B43337">
          <w:rPr>
            <w:rFonts w:ascii="Times New Roman" w:hAnsi="Times New Roman" w:cs="Times New Roman"/>
            <w:color w:val="0000FF"/>
            <w:sz w:val="24"/>
            <w:szCs w:val="24"/>
          </w:rPr>
          <w:t>пунктами 52</w:t>
        </w:r>
      </w:hyperlink>
      <w:r w:rsidRPr="00B43337">
        <w:rPr>
          <w:rFonts w:ascii="Times New Roman" w:hAnsi="Times New Roman" w:cs="Times New Roman"/>
          <w:sz w:val="24"/>
          <w:szCs w:val="24"/>
        </w:rPr>
        <w:t xml:space="preserve"> - </w:t>
      </w:r>
      <w:hyperlink w:anchor="P1028" w:history="1">
        <w:r w:rsidRPr="00B43337">
          <w:rPr>
            <w:rFonts w:ascii="Times New Roman" w:hAnsi="Times New Roman" w:cs="Times New Roman"/>
            <w:color w:val="0000FF"/>
            <w:sz w:val="24"/>
            <w:szCs w:val="24"/>
          </w:rPr>
          <w:t>62</w:t>
        </w:r>
      </w:hyperlink>
      <w:r w:rsidRPr="00B43337">
        <w:rPr>
          <w:rFonts w:ascii="Times New Roman" w:hAnsi="Times New Roman" w:cs="Times New Roman"/>
          <w:sz w:val="24"/>
          <w:szCs w:val="24"/>
        </w:rPr>
        <w:t xml:space="preserve"> настоящей Инструкции.</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исключен. - </w:t>
      </w:r>
      <w:hyperlink r:id="rId958"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Отчет </w:t>
      </w:r>
      <w:hyperlink w:anchor="P5783" w:history="1">
        <w:r w:rsidRPr="00B43337">
          <w:rPr>
            <w:rFonts w:ascii="Times New Roman" w:hAnsi="Times New Roman" w:cs="Times New Roman"/>
            <w:color w:val="0000FF"/>
            <w:sz w:val="24"/>
            <w:szCs w:val="24"/>
          </w:rPr>
          <w:t>(ф. 0503121)</w:t>
        </w:r>
      </w:hyperlink>
      <w:r w:rsidRPr="00B43337">
        <w:rPr>
          <w:rFonts w:ascii="Times New Roman" w:hAnsi="Times New Roman" w:cs="Times New Roman"/>
          <w:sz w:val="24"/>
          <w:szCs w:val="24"/>
        </w:rPr>
        <w:t xml:space="preserve"> формируется в порядке, установленном </w:t>
      </w:r>
      <w:hyperlink w:anchor="P1210" w:history="1">
        <w:r w:rsidRPr="00B43337">
          <w:rPr>
            <w:rFonts w:ascii="Times New Roman" w:hAnsi="Times New Roman" w:cs="Times New Roman"/>
            <w:color w:val="0000FF"/>
            <w:sz w:val="24"/>
            <w:szCs w:val="24"/>
          </w:rPr>
          <w:t>пунктами 92</w:t>
        </w:r>
      </w:hyperlink>
      <w:r w:rsidRPr="00B43337">
        <w:rPr>
          <w:rFonts w:ascii="Times New Roman" w:hAnsi="Times New Roman" w:cs="Times New Roman"/>
          <w:sz w:val="24"/>
          <w:szCs w:val="24"/>
        </w:rPr>
        <w:t xml:space="preserve"> - </w:t>
      </w:r>
      <w:hyperlink w:anchor="P1378" w:history="1">
        <w:r w:rsidRPr="00B43337">
          <w:rPr>
            <w:rFonts w:ascii="Times New Roman" w:hAnsi="Times New Roman" w:cs="Times New Roman"/>
            <w:color w:val="0000FF"/>
            <w:sz w:val="24"/>
            <w:szCs w:val="24"/>
          </w:rPr>
          <w:t>97</w:t>
        </w:r>
      </w:hyperlink>
      <w:r w:rsidRPr="00B43337">
        <w:rPr>
          <w:rFonts w:ascii="Times New Roman" w:hAnsi="Times New Roman" w:cs="Times New Roman"/>
          <w:sz w:val="24"/>
          <w:szCs w:val="24"/>
        </w:rPr>
        <w:t xml:space="preserve"> настоящей Инструкции. При этом в </w:t>
      </w:r>
      <w:hyperlink w:anchor="P6382" w:history="1">
        <w:r w:rsidRPr="00B43337">
          <w:rPr>
            <w:rFonts w:ascii="Times New Roman" w:hAnsi="Times New Roman" w:cs="Times New Roman"/>
            <w:color w:val="0000FF"/>
            <w:sz w:val="24"/>
            <w:szCs w:val="24"/>
          </w:rPr>
          <w:t>строке 411</w:t>
        </w:r>
      </w:hyperlink>
      <w:r w:rsidRPr="00B43337">
        <w:rPr>
          <w:rFonts w:ascii="Times New Roman" w:hAnsi="Times New Roman" w:cs="Times New Roman"/>
          <w:sz w:val="24"/>
          <w:szCs w:val="24"/>
        </w:rPr>
        <w:t xml:space="preserve"> дополнительно отражается сумма по данным кода счета 121004000 "Расчеты по распределенным поступлениям к зачислению в бюджет".</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Приказов Минфина России от 29.12.2011 </w:t>
      </w:r>
      <w:hyperlink r:id="rId959" w:history="1">
        <w:r w:rsidRPr="00B43337">
          <w:rPr>
            <w:rFonts w:ascii="Times New Roman" w:hAnsi="Times New Roman" w:cs="Times New Roman"/>
            <w:color w:val="0000FF"/>
            <w:sz w:val="24"/>
            <w:szCs w:val="24"/>
          </w:rPr>
          <w:t>N 191н</w:t>
        </w:r>
      </w:hyperlink>
      <w:r w:rsidRPr="00B43337">
        <w:rPr>
          <w:rFonts w:ascii="Times New Roman" w:hAnsi="Times New Roman" w:cs="Times New Roman"/>
          <w:sz w:val="24"/>
          <w:szCs w:val="24"/>
        </w:rPr>
        <w:t xml:space="preserve">, от 19.12.2014 </w:t>
      </w:r>
      <w:hyperlink r:id="rId960" w:history="1">
        <w:r w:rsidRPr="00B43337">
          <w:rPr>
            <w:rFonts w:ascii="Times New Roman" w:hAnsi="Times New Roman" w:cs="Times New Roman"/>
            <w:color w:val="0000FF"/>
            <w:sz w:val="24"/>
            <w:szCs w:val="24"/>
          </w:rPr>
          <w:t>N 157н</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281. Пояснительная записка </w:t>
      </w:r>
      <w:hyperlink w:anchor="P12339" w:history="1">
        <w:r w:rsidRPr="00B43337">
          <w:rPr>
            <w:rFonts w:ascii="Times New Roman" w:hAnsi="Times New Roman" w:cs="Times New Roman"/>
            <w:color w:val="0000FF"/>
            <w:sz w:val="24"/>
            <w:szCs w:val="24"/>
          </w:rPr>
          <w:t>(ф. 0503160)</w:t>
        </w:r>
      </w:hyperlink>
      <w:r w:rsidRPr="00B43337">
        <w:rPr>
          <w:rFonts w:ascii="Times New Roman" w:hAnsi="Times New Roman" w:cs="Times New Roman"/>
          <w:sz w:val="24"/>
          <w:szCs w:val="24"/>
        </w:rPr>
        <w:t xml:space="preserve"> в составе бюджетной отчетности при ликвидации в </w:t>
      </w:r>
      <w:r w:rsidRPr="00B43337">
        <w:rPr>
          <w:rFonts w:ascii="Times New Roman" w:hAnsi="Times New Roman" w:cs="Times New Roman"/>
          <w:sz w:val="24"/>
          <w:szCs w:val="24"/>
        </w:rPr>
        <w:lastRenderedPageBreak/>
        <w:t>составе:</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961"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Приложение </w:t>
      </w:r>
      <w:hyperlink w:anchor="P13882" w:history="1">
        <w:r w:rsidRPr="00B43337">
          <w:rPr>
            <w:rFonts w:ascii="Times New Roman" w:hAnsi="Times New Roman" w:cs="Times New Roman"/>
            <w:color w:val="0000FF"/>
            <w:sz w:val="24"/>
            <w:szCs w:val="24"/>
          </w:rPr>
          <w:t>(ф. 0503169)</w:t>
        </w:r>
      </w:hyperlink>
      <w:r w:rsidRPr="00B43337">
        <w:rPr>
          <w:rFonts w:ascii="Times New Roman" w:hAnsi="Times New Roman" w:cs="Times New Roman"/>
          <w:sz w:val="24"/>
          <w:szCs w:val="24"/>
        </w:rPr>
        <w:t xml:space="preserve">, формируемое в порядке, предусмотренном </w:t>
      </w:r>
      <w:hyperlink w:anchor="P2091" w:history="1">
        <w:r w:rsidRPr="00B43337">
          <w:rPr>
            <w:rFonts w:ascii="Times New Roman" w:hAnsi="Times New Roman" w:cs="Times New Roman"/>
            <w:color w:val="0000FF"/>
            <w:sz w:val="24"/>
            <w:szCs w:val="24"/>
          </w:rPr>
          <w:t>пунктом 167</w:t>
        </w:r>
      </w:hyperlink>
      <w:r w:rsidRPr="00B43337">
        <w:rPr>
          <w:rFonts w:ascii="Times New Roman" w:hAnsi="Times New Roman" w:cs="Times New Roman"/>
          <w:sz w:val="24"/>
          <w:szCs w:val="24"/>
        </w:rPr>
        <w:t xml:space="preserve"> настоящей Инструкции;</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Приложение </w:t>
      </w:r>
      <w:hyperlink w:anchor="P15873" w:history="1">
        <w:r w:rsidRPr="00B43337">
          <w:rPr>
            <w:rFonts w:ascii="Times New Roman" w:hAnsi="Times New Roman" w:cs="Times New Roman"/>
            <w:color w:val="0000FF"/>
            <w:sz w:val="24"/>
            <w:szCs w:val="24"/>
          </w:rPr>
          <w:t>(ф. 0503178)</w:t>
        </w:r>
      </w:hyperlink>
      <w:r w:rsidRPr="00B43337">
        <w:rPr>
          <w:rFonts w:ascii="Times New Roman" w:hAnsi="Times New Roman" w:cs="Times New Roman"/>
          <w:sz w:val="24"/>
          <w:szCs w:val="24"/>
        </w:rPr>
        <w:t xml:space="preserve">, формируемое в порядке, предусмотренном </w:t>
      </w:r>
      <w:hyperlink w:anchor="P2312" w:history="1">
        <w:r w:rsidRPr="00B43337">
          <w:rPr>
            <w:rFonts w:ascii="Times New Roman" w:hAnsi="Times New Roman" w:cs="Times New Roman"/>
            <w:color w:val="0000FF"/>
            <w:sz w:val="24"/>
            <w:szCs w:val="24"/>
          </w:rPr>
          <w:t>пунктом 173</w:t>
        </w:r>
      </w:hyperlink>
      <w:r w:rsidRPr="00B43337">
        <w:rPr>
          <w:rFonts w:ascii="Times New Roman" w:hAnsi="Times New Roman" w:cs="Times New Roman"/>
          <w:sz w:val="24"/>
          <w:szCs w:val="24"/>
        </w:rPr>
        <w:t xml:space="preserve"> настоящей Инструкции;</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962"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Приложение </w:t>
      </w:r>
      <w:hyperlink w:anchor="P14251" w:history="1">
        <w:r w:rsidRPr="00B43337">
          <w:rPr>
            <w:rFonts w:ascii="Times New Roman" w:hAnsi="Times New Roman" w:cs="Times New Roman"/>
            <w:color w:val="0000FF"/>
            <w:sz w:val="24"/>
            <w:szCs w:val="24"/>
          </w:rPr>
          <w:t>(ф. 0503173)</w:t>
        </w:r>
      </w:hyperlink>
      <w:r w:rsidRPr="00B43337">
        <w:rPr>
          <w:rFonts w:ascii="Times New Roman" w:hAnsi="Times New Roman" w:cs="Times New Roman"/>
          <w:sz w:val="24"/>
          <w:szCs w:val="24"/>
        </w:rPr>
        <w:t xml:space="preserve">, формируемое в порядке, предусмотренном </w:t>
      </w:r>
      <w:hyperlink w:anchor="P2179" w:history="1">
        <w:r w:rsidRPr="00B43337">
          <w:rPr>
            <w:rFonts w:ascii="Times New Roman" w:hAnsi="Times New Roman" w:cs="Times New Roman"/>
            <w:color w:val="0000FF"/>
            <w:sz w:val="24"/>
            <w:szCs w:val="24"/>
          </w:rPr>
          <w:t>пунктом 170</w:t>
        </w:r>
      </w:hyperlink>
      <w:r w:rsidRPr="00B43337">
        <w:rPr>
          <w:rFonts w:ascii="Times New Roman" w:hAnsi="Times New Roman" w:cs="Times New Roman"/>
          <w:sz w:val="24"/>
          <w:szCs w:val="24"/>
        </w:rPr>
        <w:t xml:space="preserve"> настоящей Инструкции.</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Дополнительно в текстовой части Пояснительной записки </w:t>
      </w:r>
      <w:hyperlink w:anchor="P12339" w:history="1">
        <w:r w:rsidRPr="00B43337">
          <w:rPr>
            <w:rFonts w:ascii="Times New Roman" w:hAnsi="Times New Roman" w:cs="Times New Roman"/>
            <w:color w:val="0000FF"/>
            <w:sz w:val="24"/>
            <w:szCs w:val="24"/>
          </w:rPr>
          <w:t>(ф. 0503160)</w:t>
        </w:r>
      </w:hyperlink>
      <w:r w:rsidRPr="00B43337">
        <w:rPr>
          <w:rFonts w:ascii="Times New Roman" w:hAnsi="Times New Roman" w:cs="Times New Roman"/>
          <w:sz w:val="24"/>
          <w:szCs w:val="24"/>
        </w:rPr>
        <w:t xml:space="preserve"> раскрываются сведения о правопреемственности по всем обязательствам реорганизуемого субъекта бюджетной отчетности в отношении всех кредиторов и должников, включая и обязательства, оспариваемые в суде, а также иная информация, существенная для главного распорядителя (распорядителя) бюджетных средств, главного администратора источников финансирования дефицита бюджета, главного администратора доходов бюджета, финансового органа, характеризующая показатели бухгалтерской отчетности реорганизуемого субъекта бюджетной отчетности за отчетный период.</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Приказов Минфина России от 29.12.2011 </w:t>
      </w:r>
      <w:hyperlink r:id="rId963" w:history="1">
        <w:r w:rsidRPr="00B43337">
          <w:rPr>
            <w:rFonts w:ascii="Times New Roman" w:hAnsi="Times New Roman" w:cs="Times New Roman"/>
            <w:color w:val="0000FF"/>
            <w:sz w:val="24"/>
            <w:szCs w:val="24"/>
          </w:rPr>
          <w:t>N 191н</w:t>
        </w:r>
      </w:hyperlink>
      <w:r w:rsidRPr="00B43337">
        <w:rPr>
          <w:rFonts w:ascii="Times New Roman" w:hAnsi="Times New Roman" w:cs="Times New Roman"/>
          <w:sz w:val="24"/>
          <w:szCs w:val="24"/>
        </w:rPr>
        <w:t xml:space="preserve">, от 19.12.2014 </w:t>
      </w:r>
      <w:hyperlink r:id="rId964" w:history="1">
        <w:r w:rsidRPr="00B43337">
          <w:rPr>
            <w:rFonts w:ascii="Times New Roman" w:hAnsi="Times New Roman" w:cs="Times New Roman"/>
            <w:color w:val="0000FF"/>
            <w:sz w:val="24"/>
            <w:szCs w:val="24"/>
          </w:rPr>
          <w:t>N 157н</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282. Главный распорядитель, распорядитель бюджетных средств, главный администратор источников финансирования дефицита бюджета, главный администратор доходов бюджета по ведомственной подчиненности реорганизуемого субъекта бюджетной отчетности на основании утвержденной бюджетной отчетности реорганизуемого субъекта бюджетной отчетности формирует в составе Пояснительной записки </w:t>
      </w:r>
      <w:hyperlink w:anchor="P12339" w:history="1">
        <w:r w:rsidRPr="00B43337">
          <w:rPr>
            <w:rFonts w:ascii="Times New Roman" w:hAnsi="Times New Roman" w:cs="Times New Roman"/>
            <w:color w:val="0000FF"/>
            <w:sz w:val="24"/>
            <w:szCs w:val="24"/>
          </w:rPr>
          <w:t>(ф. 0503160)</w:t>
        </w:r>
      </w:hyperlink>
      <w:r w:rsidRPr="00B43337">
        <w:rPr>
          <w:rFonts w:ascii="Times New Roman" w:hAnsi="Times New Roman" w:cs="Times New Roman"/>
          <w:sz w:val="24"/>
          <w:szCs w:val="24"/>
        </w:rPr>
        <w:t xml:space="preserve"> к сводному Балансу </w:t>
      </w:r>
      <w:hyperlink w:anchor="P8437" w:history="1">
        <w:r w:rsidRPr="00B43337">
          <w:rPr>
            <w:rFonts w:ascii="Times New Roman" w:hAnsi="Times New Roman" w:cs="Times New Roman"/>
            <w:color w:val="0000FF"/>
            <w:sz w:val="24"/>
            <w:szCs w:val="24"/>
          </w:rPr>
          <w:t>(ф. 0503130)</w:t>
        </w:r>
      </w:hyperlink>
      <w:r w:rsidRPr="00B43337">
        <w:rPr>
          <w:rFonts w:ascii="Times New Roman" w:hAnsi="Times New Roman" w:cs="Times New Roman"/>
          <w:sz w:val="24"/>
          <w:szCs w:val="24"/>
        </w:rPr>
        <w:t xml:space="preserve"> Приложение </w:t>
      </w:r>
      <w:hyperlink w:anchor="P14251" w:history="1">
        <w:r w:rsidRPr="00B43337">
          <w:rPr>
            <w:rFonts w:ascii="Times New Roman" w:hAnsi="Times New Roman" w:cs="Times New Roman"/>
            <w:color w:val="0000FF"/>
            <w:sz w:val="24"/>
            <w:szCs w:val="24"/>
          </w:rPr>
          <w:t>(ф. 0503173)</w:t>
        </w:r>
      </w:hyperlink>
      <w:r w:rsidRPr="00B43337">
        <w:rPr>
          <w:rFonts w:ascii="Times New Roman" w:hAnsi="Times New Roman" w:cs="Times New Roman"/>
          <w:sz w:val="24"/>
          <w:szCs w:val="24"/>
        </w:rPr>
        <w:t xml:space="preserve"> на изменение валюты баланса на начало отчетного финансового года, за исключением реорганизации, проведенной внутри ведомственной структуры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965"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В случае проведения реорганизации субъекта бюджетной отчетности, являющегося главным распорядителем бюджетных средств, главным администратором источников финансирования дефицита бюджета, главным администратором доходов бюджета, финансовый орган на основании утвержденной бюджетной отчетности реорганизуемого субъекта бюджетной отчетности формирует в составе Пояснительной записки </w:t>
      </w:r>
      <w:hyperlink w:anchor="P12339" w:history="1">
        <w:r w:rsidRPr="00B43337">
          <w:rPr>
            <w:rFonts w:ascii="Times New Roman" w:hAnsi="Times New Roman" w:cs="Times New Roman"/>
            <w:color w:val="0000FF"/>
            <w:sz w:val="24"/>
            <w:szCs w:val="24"/>
          </w:rPr>
          <w:t>(ф. 0503160)</w:t>
        </w:r>
      </w:hyperlink>
      <w:r w:rsidRPr="00B43337">
        <w:rPr>
          <w:rFonts w:ascii="Times New Roman" w:hAnsi="Times New Roman" w:cs="Times New Roman"/>
          <w:sz w:val="24"/>
          <w:szCs w:val="24"/>
        </w:rPr>
        <w:t xml:space="preserve"> к сводному Балансу </w:t>
      </w:r>
      <w:hyperlink w:anchor="P8437" w:history="1">
        <w:r w:rsidRPr="00B43337">
          <w:rPr>
            <w:rFonts w:ascii="Times New Roman" w:hAnsi="Times New Roman" w:cs="Times New Roman"/>
            <w:color w:val="0000FF"/>
            <w:sz w:val="24"/>
            <w:szCs w:val="24"/>
          </w:rPr>
          <w:t>(ф. 0503130)</w:t>
        </w:r>
      </w:hyperlink>
      <w:r w:rsidRPr="00B43337">
        <w:rPr>
          <w:rFonts w:ascii="Times New Roman" w:hAnsi="Times New Roman" w:cs="Times New Roman"/>
          <w:sz w:val="24"/>
          <w:szCs w:val="24"/>
        </w:rPr>
        <w:t xml:space="preserve"> Приложение </w:t>
      </w:r>
      <w:hyperlink w:anchor="P14251" w:history="1">
        <w:r w:rsidRPr="00B43337">
          <w:rPr>
            <w:rFonts w:ascii="Times New Roman" w:hAnsi="Times New Roman" w:cs="Times New Roman"/>
            <w:color w:val="0000FF"/>
            <w:sz w:val="24"/>
            <w:szCs w:val="24"/>
          </w:rPr>
          <w:t>(ф. 0503173)</w:t>
        </w:r>
      </w:hyperlink>
      <w:r w:rsidRPr="00B43337">
        <w:rPr>
          <w:rFonts w:ascii="Times New Roman" w:hAnsi="Times New Roman" w:cs="Times New Roman"/>
          <w:sz w:val="24"/>
          <w:szCs w:val="24"/>
        </w:rPr>
        <w:t xml:space="preserve"> на изменение валюты баланса на начало отчетного финансового года, за исключением реорганизации, проведенной внутри соответствующего бюджета бюджетной системы Российской Федерации.</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966"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Разделительный (ликвидационный) баланс главного</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распорядителя, распорядителя, получателя бюджетных средств,</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главного администратора, администратора источников</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финансирования дефицита бюджета, главного</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администратора, администратора доходов</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бюджета </w:t>
      </w:r>
      <w:hyperlink w:anchor="P16207" w:history="1">
        <w:r w:rsidRPr="00B43337">
          <w:rPr>
            <w:rFonts w:ascii="Times New Roman" w:hAnsi="Times New Roman" w:cs="Times New Roman"/>
            <w:color w:val="0000FF"/>
            <w:sz w:val="24"/>
            <w:szCs w:val="24"/>
          </w:rPr>
          <w:t>(ф. 0503230)</w:t>
        </w:r>
      </w:hyperlink>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283. Разделительный (ликвидационный)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0503230) (далее в целях настоящей Инструкции - Баланс (ф. 0503230)), формируется реорганизуемым (ликвидируемым) субъектом бюджетной отчетности по состоянию на дату реорганизации или ликвидации.</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967"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Показатели отражаются в Балансе (ф. 0503230) в разрезе бюджетной деятельности (графы 3, 6), средств во временном распоряжении (графы 4, 7) и итогового показателя (графы 5, 8) на начало года (графы 3, 4, 5) и дату реорганизации или ликвидации (графы 6, 7, 8).</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lastRenderedPageBreak/>
        <w:t xml:space="preserve">(в ред. </w:t>
      </w:r>
      <w:hyperlink r:id="rId968"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группе граф "На начало года" показываются данные о стоимости активов, обязательств, финансовом результате на начало года (вступительный баланс), которые должны соответствовать данным граф "На конец отчетного периода" предыдущего года (заключительный баланс) с учетом на начало отчетного года данных по реорганизации (в случае ее проведения) или иных данных, изменивших показатели вступительного баланса в установленных законодательством Российской Федерации случаях.</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В группе граф "На дату реорганизации (ликвидации)" показываются данные о стоимости активов и обязательств, финансовом результате на дату реорганизации (ликвидации), без учета заключительных оборотов по счетам бюджетного учета, предусмотренных при завершении финансового года.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284. Разделы Баланса (ф. 0503230) формируются в следующем порядке:</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строкам </w:t>
      </w:r>
      <w:hyperlink w:anchor="P16255" w:history="1">
        <w:r w:rsidRPr="00B43337">
          <w:rPr>
            <w:rFonts w:ascii="Times New Roman" w:hAnsi="Times New Roman" w:cs="Times New Roman"/>
            <w:color w:val="0000FF"/>
            <w:sz w:val="24"/>
            <w:szCs w:val="24"/>
          </w:rPr>
          <w:t>раздела</w:t>
        </w:r>
      </w:hyperlink>
      <w:r w:rsidRPr="00B43337">
        <w:rPr>
          <w:rFonts w:ascii="Times New Roman" w:hAnsi="Times New Roman" w:cs="Times New Roman"/>
          <w:sz w:val="24"/>
          <w:szCs w:val="24"/>
        </w:rPr>
        <w:t xml:space="preserve"> "Нефинансовые активы" отражаются показатели в порядке, предусмотренном </w:t>
      </w:r>
      <w:hyperlink w:anchor="P186" w:history="1">
        <w:r w:rsidRPr="00B43337">
          <w:rPr>
            <w:rFonts w:ascii="Times New Roman" w:hAnsi="Times New Roman" w:cs="Times New Roman"/>
            <w:color w:val="0000FF"/>
            <w:sz w:val="24"/>
            <w:szCs w:val="24"/>
          </w:rPr>
          <w:t>пунктом 16</w:t>
        </w:r>
      </w:hyperlink>
      <w:r w:rsidRPr="00B43337">
        <w:rPr>
          <w:rFonts w:ascii="Times New Roman" w:hAnsi="Times New Roman" w:cs="Times New Roman"/>
          <w:sz w:val="24"/>
          <w:szCs w:val="24"/>
        </w:rPr>
        <w:t xml:space="preserve"> настоящей Инструкции;</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строкам </w:t>
      </w:r>
      <w:hyperlink w:anchor="P16657" w:history="1">
        <w:r w:rsidRPr="00B43337">
          <w:rPr>
            <w:rFonts w:ascii="Times New Roman" w:hAnsi="Times New Roman" w:cs="Times New Roman"/>
            <w:color w:val="0000FF"/>
            <w:sz w:val="24"/>
            <w:szCs w:val="24"/>
          </w:rPr>
          <w:t>раздела</w:t>
        </w:r>
      </w:hyperlink>
      <w:r w:rsidRPr="00B43337">
        <w:rPr>
          <w:rFonts w:ascii="Times New Roman" w:hAnsi="Times New Roman" w:cs="Times New Roman"/>
          <w:sz w:val="24"/>
          <w:szCs w:val="24"/>
        </w:rPr>
        <w:t xml:space="preserve"> "Финансовые активы" отражаются показатели в порядке, предусмотренном </w:t>
      </w:r>
      <w:hyperlink w:anchor="P238" w:history="1">
        <w:r w:rsidRPr="00B43337">
          <w:rPr>
            <w:rFonts w:ascii="Times New Roman" w:hAnsi="Times New Roman" w:cs="Times New Roman"/>
            <w:color w:val="0000FF"/>
            <w:sz w:val="24"/>
            <w:szCs w:val="24"/>
          </w:rPr>
          <w:t>пунктом 17</w:t>
        </w:r>
      </w:hyperlink>
      <w:r w:rsidRPr="00B43337">
        <w:rPr>
          <w:rFonts w:ascii="Times New Roman" w:hAnsi="Times New Roman" w:cs="Times New Roman"/>
          <w:sz w:val="24"/>
          <w:szCs w:val="24"/>
        </w:rPr>
        <w:t xml:space="preserve"> настоящей Инструкции, с учетом следующих особенностей:</w:t>
      </w:r>
    </w:p>
    <w:p w:rsidR="00B43337" w:rsidRPr="00B43337" w:rsidRDefault="00B43337">
      <w:pPr>
        <w:pStyle w:val="ConsPlusNormal"/>
        <w:ind w:firstLine="540"/>
        <w:jc w:val="both"/>
        <w:rPr>
          <w:rFonts w:ascii="Times New Roman" w:hAnsi="Times New Roman" w:cs="Times New Roman"/>
          <w:sz w:val="24"/>
          <w:szCs w:val="24"/>
        </w:rPr>
      </w:pPr>
      <w:hyperlink w:anchor="P16886" w:history="1">
        <w:r w:rsidRPr="00B43337">
          <w:rPr>
            <w:rFonts w:ascii="Times New Roman" w:hAnsi="Times New Roman" w:cs="Times New Roman"/>
            <w:color w:val="0000FF"/>
            <w:sz w:val="24"/>
            <w:szCs w:val="24"/>
          </w:rPr>
          <w:t>строка 330</w:t>
        </w:r>
      </w:hyperlink>
      <w:r w:rsidRPr="00B43337">
        <w:rPr>
          <w:rFonts w:ascii="Times New Roman" w:hAnsi="Times New Roman" w:cs="Times New Roman"/>
          <w:sz w:val="24"/>
          <w:szCs w:val="24"/>
        </w:rPr>
        <w:t xml:space="preserve"> - остаток по счету 021000000 "Прочие расчеты с дебиторами";</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Приказов Минфина России от 29.12.2011 </w:t>
      </w:r>
      <w:hyperlink r:id="rId969" w:history="1">
        <w:r w:rsidRPr="00B43337">
          <w:rPr>
            <w:rFonts w:ascii="Times New Roman" w:hAnsi="Times New Roman" w:cs="Times New Roman"/>
            <w:color w:val="0000FF"/>
            <w:sz w:val="24"/>
            <w:szCs w:val="24"/>
          </w:rPr>
          <w:t>N 191н</w:t>
        </w:r>
      </w:hyperlink>
      <w:r w:rsidRPr="00B43337">
        <w:rPr>
          <w:rFonts w:ascii="Times New Roman" w:hAnsi="Times New Roman" w:cs="Times New Roman"/>
          <w:sz w:val="24"/>
          <w:szCs w:val="24"/>
        </w:rPr>
        <w:t xml:space="preserve">, от 26.10.2012 </w:t>
      </w:r>
      <w:hyperlink r:id="rId970" w:history="1">
        <w:r w:rsidRPr="00B43337">
          <w:rPr>
            <w:rFonts w:ascii="Times New Roman" w:hAnsi="Times New Roman" w:cs="Times New Roman"/>
            <w:color w:val="0000FF"/>
            <w:sz w:val="24"/>
            <w:szCs w:val="24"/>
          </w:rPr>
          <w:t>N 138н</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hyperlink w:anchor="P16902" w:history="1">
        <w:r w:rsidRPr="00B43337">
          <w:rPr>
            <w:rFonts w:ascii="Times New Roman" w:hAnsi="Times New Roman" w:cs="Times New Roman"/>
            <w:color w:val="0000FF"/>
            <w:sz w:val="24"/>
            <w:szCs w:val="24"/>
          </w:rPr>
          <w:t>строка 331</w:t>
        </w:r>
      </w:hyperlink>
      <w:r w:rsidRPr="00B43337">
        <w:rPr>
          <w:rFonts w:ascii="Times New Roman" w:hAnsi="Times New Roman" w:cs="Times New Roman"/>
          <w:sz w:val="24"/>
          <w:szCs w:val="24"/>
        </w:rPr>
        <w:t xml:space="preserve"> - остаток по счету 021010000 "Расчеты по налоговым вычетам по НДС";</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971"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hyperlink w:anchor="P16910" w:history="1">
        <w:r w:rsidRPr="00B43337">
          <w:rPr>
            <w:rFonts w:ascii="Times New Roman" w:hAnsi="Times New Roman" w:cs="Times New Roman"/>
            <w:color w:val="0000FF"/>
            <w:sz w:val="24"/>
            <w:szCs w:val="24"/>
          </w:rPr>
          <w:t>строка 332</w:t>
        </w:r>
      </w:hyperlink>
      <w:r w:rsidRPr="00B43337">
        <w:rPr>
          <w:rFonts w:ascii="Times New Roman" w:hAnsi="Times New Roman" w:cs="Times New Roman"/>
          <w:sz w:val="24"/>
          <w:szCs w:val="24"/>
        </w:rPr>
        <w:t xml:space="preserve"> - остаток по счету 021002000 "Расчеты с финансовым органом по поступлениям в бюджет";</w:t>
      </w:r>
    </w:p>
    <w:p w:rsidR="00B43337" w:rsidRPr="00B43337" w:rsidRDefault="00B43337">
      <w:pPr>
        <w:pStyle w:val="ConsPlusNormal"/>
        <w:ind w:firstLine="540"/>
        <w:jc w:val="both"/>
        <w:rPr>
          <w:rFonts w:ascii="Times New Roman" w:hAnsi="Times New Roman" w:cs="Times New Roman"/>
          <w:sz w:val="24"/>
          <w:szCs w:val="24"/>
        </w:rPr>
      </w:pPr>
      <w:hyperlink w:anchor="P16918" w:history="1">
        <w:r w:rsidRPr="00B43337">
          <w:rPr>
            <w:rFonts w:ascii="Times New Roman" w:hAnsi="Times New Roman" w:cs="Times New Roman"/>
            <w:color w:val="0000FF"/>
            <w:sz w:val="24"/>
            <w:szCs w:val="24"/>
          </w:rPr>
          <w:t>строка 333</w:t>
        </w:r>
      </w:hyperlink>
      <w:r w:rsidRPr="00B43337">
        <w:rPr>
          <w:rFonts w:ascii="Times New Roman" w:hAnsi="Times New Roman" w:cs="Times New Roman"/>
          <w:sz w:val="24"/>
          <w:szCs w:val="24"/>
        </w:rPr>
        <w:t xml:space="preserve"> - остаток по счету 021003000 "Расчеты с финансовым органом по наличным денежным средствам";</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исключен. - </w:t>
      </w:r>
      <w:hyperlink r:id="rId972"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hyperlink w:anchor="P16926" w:history="1">
        <w:r w:rsidRPr="00B43337">
          <w:rPr>
            <w:rFonts w:ascii="Times New Roman" w:hAnsi="Times New Roman" w:cs="Times New Roman"/>
            <w:color w:val="0000FF"/>
            <w:sz w:val="24"/>
            <w:szCs w:val="24"/>
          </w:rPr>
          <w:t>строка 334</w:t>
        </w:r>
      </w:hyperlink>
      <w:r w:rsidRPr="00B43337">
        <w:rPr>
          <w:rFonts w:ascii="Times New Roman" w:hAnsi="Times New Roman" w:cs="Times New Roman"/>
          <w:sz w:val="24"/>
          <w:szCs w:val="24"/>
        </w:rPr>
        <w:t xml:space="preserve"> - остаток по счету 021005000 "Расчеты с прочими дебиторами";</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973"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hyperlink w:anchor="P16974" w:history="1">
        <w:r w:rsidRPr="00B43337">
          <w:rPr>
            <w:rFonts w:ascii="Times New Roman" w:hAnsi="Times New Roman" w:cs="Times New Roman"/>
            <w:color w:val="0000FF"/>
            <w:sz w:val="24"/>
            <w:szCs w:val="24"/>
          </w:rPr>
          <w:t>строка 380</w:t>
        </w:r>
      </w:hyperlink>
      <w:r w:rsidRPr="00B43337">
        <w:rPr>
          <w:rFonts w:ascii="Times New Roman" w:hAnsi="Times New Roman" w:cs="Times New Roman"/>
          <w:sz w:val="24"/>
          <w:szCs w:val="24"/>
        </w:rPr>
        <w:t xml:space="preserve"> дебетовый остаток по счету 030300000 "Расчеты по платежам в бюджеты";</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974"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строкам </w:t>
      </w:r>
      <w:hyperlink w:anchor="P16998" w:history="1">
        <w:r w:rsidRPr="00B43337">
          <w:rPr>
            <w:rFonts w:ascii="Times New Roman" w:hAnsi="Times New Roman" w:cs="Times New Roman"/>
            <w:color w:val="0000FF"/>
            <w:sz w:val="24"/>
            <w:szCs w:val="24"/>
          </w:rPr>
          <w:t>раздела</w:t>
        </w:r>
      </w:hyperlink>
      <w:r w:rsidRPr="00B43337">
        <w:rPr>
          <w:rFonts w:ascii="Times New Roman" w:hAnsi="Times New Roman" w:cs="Times New Roman"/>
          <w:sz w:val="24"/>
          <w:szCs w:val="24"/>
        </w:rPr>
        <w:t xml:space="preserve"> "Обязательства" отражаются показатели в порядке, предусмотренном </w:t>
      </w:r>
      <w:hyperlink w:anchor="P287" w:history="1">
        <w:r w:rsidRPr="00B43337">
          <w:rPr>
            <w:rFonts w:ascii="Times New Roman" w:hAnsi="Times New Roman" w:cs="Times New Roman"/>
            <w:color w:val="0000FF"/>
            <w:sz w:val="24"/>
            <w:szCs w:val="24"/>
          </w:rPr>
          <w:t>пунктом 18</w:t>
        </w:r>
      </w:hyperlink>
      <w:r w:rsidRPr="00B43337">
        <w:rPr>
          <w:rFonts w:ascii="Times New Roman" w:hAnsi="Times New Roman" w:cs="Times New Roman"/>
          <w:sz w:val="24"/>
          <w:szCs w:val="24"/>
        </w:rPr>
        <w:t xml:space="preserve"> настоящей Инструкции, с учетом следующих особенностей:</w:t>
      </w:r>
    </w:p>
    <w:p w:rsidR="00B43337" w:rsidRPr="00B43337" w:rsidRDefault="00B43337">
      <w:pPr>
        <w:pStyle w:val="ConsPlusNormal"/>
        <w:ind w:firstLine="540"/>
        <w:jc w:val="both"/>
        <w:rPr>
          <w:rFonts w:ascii="Times New Roman" w:hAnsi="Times New Roman" w:cs="Times New Roman"/>
          <w:sz w:val="24"/>
          <w:szCs w:val="24"/>
        </w:rPr>
      </w:pPr>
      <w:hyperlink w:anchor="P17147" w:history="1">
        <w:r w:rsidRPr="00B43337">
          <w:rPr>
            <w:rFonts w:ascii="Times New Roman" w:hAnsi="Times New Roman" w:cs="Times New Roman"/>
            <w:color w:val="0000FF"/>
            <w:sz w:val="24"/>
            <w:szCs w:val="24"/>
          </w:rPr>
          <w:t>строка 530</w:t>
        </w:r>
      </w:hyperlink>
      <w:r w:rsidRPr="00B43337">
        <w:rPr>
          <w:rFonts w:ascii="Times New Roman" w:hAnsi="Times New Roman" w:cs="Times New Roman"/>
          <w:sz w:val="24"/>
          <w:szCs w:val="24"/>
        </w:rPr>
        <w:t xml:space="preserve"> - сумма </w:t>
      </w:r>
      <w:hyperlink w:anchor="P17163" w:history="1">
        <w:r w:rsidRPr="00B43337">
          <w:rPr>
            <w:rFonts w:ascii="Times New Roman" w:hAnsi="Times New Roman" w:cs="Times New Roman"/>
            <w:color w:val="0000FF"/>
            <w:sz w:val="24"/>
            <w:szCs w:val="24"/>
          </w:rPr>
          <w:t>строк 531</w:t>
        </w:r>
      </w:hyperlink>
      <w:r w:rsidRPr="00B43337">
        <w:rPr>
          <w:rFonts w:ascii="Times New Roman" w:hAnsi="Times New Roman" w:cs="Times New Roman"/>
          <w:sz w:val="24"/>
          <w:szCs w:val="24"/>
        </w:rPr>
        <w:t xml:space="preserve"> - </w:t>
      </w:r>
      <w:hyperlink w:anchor="P17195" w:history="1">
        <w:r w:rsidRPr="00B43337">
          <w:rPr>
            <w:rFonts w:ascii="Times New Roman" w:hAnsi="Times New Roman" w:cs="Times New Roman"/>
            <w:color w:val="0000FF"/>
            <w:sz w:val="24"/>
            <w:szCs w:val="24"/>
          </w:rPr>
          <w:t>535</w:t>
        </w:r>
      </w:hyperlink>
      <w:r w:rsidRPr="00B43337">
        <w:rPr>
          <w:rFonts w:ascii="Times New Roman" w:hAnsi="Times New Roman" w:cs="Times New Roman"/>
          <w:sz w:val="24"/>
          <w:szCs w:val="24"/>
        </w:rPr>
        <w:t>;</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Приказов Минфина России от 29.12.2011 </w:t>
      </w:r>
      <w:hyperlink r:id="rId975" w:history="1">
        <w:r w:rsidRPr="00B43337">
          <w:rPr>
            <w:rFonts w:ascii="Times New Roman" w:hAnsi="Times New Roman" w:cs="Times New Roman"/>
            <w:color w:val="0000FF"/>
            <w:sz w:val="24"/>
            <w:szCs w:val="24"/>
          </w:rPr>
          <w:t>N 191н</w:t>
        </w:r>
      </w:hyperlink>
      <w:r w:rsidRPr="00B43337">
        <w:rPr>
          <w:rFonts w:ascii="Times New Roman" w:hAnsi="Times New Roman" w:cs="Times New Roman"/>
          <w:sz w:val="24"/>
          <w:szCs w:val="24"/>
        </w:rPr>
        <w:t xml:space="preserve">, от 26.10.2012 </w:t>
      </w:r>
      <w:hyperlink r:id="rId976" w:history="1">
        <w:r w:rsidRPr="00B43337">
          <w:rPr>
            <w:rFonts w:ascii="Times New Roman" w:hAnsi="Times New Roman" w:cs="Times New Roman"/>
            <w:color w:val="0000FF"/>
            <w:sz w:val="24"/>
            <w:szCs w:val="24"/>
          </w:rPr>
          <w:t>N 138н</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hyperlink w:anchor="P17163" w:history="1">
        <w:r w:rsidRPr="00B43337">
          <w:rPr>
            <w:rFonts w:ascii="Times New Roman" w:hAnsi="Times New Roman" w:cs="Times New Roman"/>
            <w:color w:val="0000FF"/>
            <w:sz w:val="24"/>
            <w:szCs w:val="24"/>
          </w:rPr>
          <w:t>строка 531</w:t>
        </w:r>
      </w:hyperlink>
      <w:r w:rsidRPr="00B43337">
        <w:rPr>
          <w:rFonts w:ascii="Times New Roman" w:hAnsi="Times New Roman" w:cs="Times New Roman"/>
          <w:sz w:val="24"/>
          <w:szCs w:val="24"/>
        </w:rPr>
        <w:t xml:space="preserve"> - остаток по счету 030401000 "Расчеты по средствам, полученным во временное распоряжение";</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977"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hyperlink w:anchor="P17171" w:history="1">
        <w:r w:rsidRPr="00B43337">
          <w:rPr>
            <w:rFonts w:ascii="Times New Roman" w:hAnsi="Times New Roman" w:cs="Times New Roman"/>
            <w:color w:val="0000FF"/>
            <w:sz w:val="24"/>
            <w:szCs w:val="24"/>
          </w:rPr>
          <w:t>строка 532</w:t>
        </w:r>
      </w:hyperlink>
      <w:r w:rsidRPr="00B43337">
        <w:rPr>
          <w:rFonts w:ascii="Times New Roman" w:hAnsi="Times New Roman" w:cs="Times New Roman"/>
          <w:sz w:val="24"/>
          <w:szCs w:val="24"/>
        </w:rPr>
        <w:t xml:space="preserve"> - остаток по счету 030402000 "Расчеты с депонентами";</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978"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hyperlink w:anchor="P17179" w:history="1">
        <w:r w:rsidRPr="00B43337">
          <w:rPr>
            <w:rFonts w:ascii="Times New Roman" w:hAnsi="Times New Roman" w:cs="Times New Roman"/>
            <w:color w:val="0000FF"/>
            <w:sz w:val="24"/>
            <w:szCs w:val="24"/>
          </w:rPr>
          <w:t>строка 533</w:t>
        </w:r>
      </w:hyperlink>
      <w:r w:rsidRPr="00B43337">
        <w:rPr>
          <w:rFonts w:ascii="Times New Roman" w:hAnsi="Times New Roman" w:cs="Times New Roman"/>
          <w:sz w:val="24"/>
          <w:szCs w:val="24"/>
        </w:rPr>
        <w:t xml:space="preserve"> - остаток по счету 030403000 "Расчеты по удержаниям из выплат по оплате труда";</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979"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29.12.2011 N 191н, в ред. </w:t>
      </w:r>
      <w:hyperlink r:id="rId980"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hyperlink w:anchor="P17187" w:history="1">
        <w:r w:rsidRPr="00B43337">
          <w:rPr>
            <w:rFonts w:ascii="Times New Roman" w:hAnsi="Times New Roman" w:cs="Times New Roman"/>
            <w:color w:val="0000FF"/>
            <w:sz w:val="24"/>
            <w:szCs w:val="24"/>
          </w:rPr>
          <w:t>строка 534</w:t>
        </w:r>
      </w:hyperlink>
      <w:r w:rsidRPr="00B43337">
        <w:rPr>
          <w:rFonts w:ascii="Times New Roman" w:hAnsi="Times New Roman" w:cs="Times New Roman"/>
          <w:sz w:val="24"/>
          <w:szCs w:val="24"/>
        </w:rPr>
        <w:t xml:space="preserve"> - остаток по счету 030404000 "Внутриведомственные расчеты";</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981"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29.12.2011 N 191н, в ред. </w:t>
      </w:r>
      <w:hyperlink r:id="rId982"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hyperlink w:anchor="P17195" w:history="1">
        <w:r w:rsidRPr="00B43337">
          <w:rPr>
            <w:rFonts w:ascii="Times New Roman" w:hAnsi="Times New Roman" w:cs="Times New Roman"/>
            <w:color w:val="0000FF"/>
            <w:sz w:val="24"/>
            <w:szCs w:val="24"/>
          </w:rPr>
          <w:t>строка 535</w:t>
        </w:r>
      </w:hyperlink>
      <w:r w:rsidRPr="00B43337">
        <w:rPr>
          <w:rFonts w:ascii="Times New Roman" w:hAnsi="Times New Roman" w:cs="Times New Roman"/>
          <w:sz w:val="24"/>
          <w:szCs w:val="24"/>
        </w:rPr>
        <w:t xml:space="preserve"> - остаток по счету 030405000 "Расчеты по платежам из бюджета с финансовым органом";</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исключен. - </w:t>
      </w:r>
      <w:hyperlink r:id="rId983"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hyperlink w:anchor="P17203" w:history="1">
        <w:r w:rsidRPr="00B43337">
          <w:rPr>
            <w:rFonts w:ascii="Times New Roman" w:hAnsi="Times New Roman" w:cs="Times New Roman"/>
            <w:color w:val="0000FF"/>
            <w:sz w:val="24"/>
            <w:szCs w:val="24"/>
          </w:rPr>
          <w:t>строка 570</w:t>
        </w:r>
      </w:hyperlink>
      <w:r w:rsidRPr="00B43337">
        <w:rPr>
          <w:rFonts w:ascii="Times New Roman" w:hAnsi="Times New Roman" w:cs="Times New Roman"/>
          <w:sz w:val="24"/>
          <w:szCs w:val="24"/>
        </w:rPr>
        <w:t xml:space="preserve"> - кредитовый остаток по счету 020800000 "Расчеты с подотчетными лицами";</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984"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hyperlink w:anchor="P17211" w:history="1">
        <w:r w:rsidRPr="00B43337">
          <w:rPr>
            <w:rFonts w:ascii="Times New Roman" w:hAnsi="Times New Roman" w:cs="Times New Roman"/>
            <w:color w:val="0000FF"/>
            <w:sz w:val="24"/>
            <w:szCs w:val="24"/>
          </w:rPr>
          <w:t>строка 580</w:t>
        </w:r>
      </w:hyperlink>
      <w:r w:rsidRPr="00B43337">
        <w:rPr>
          <w:rFonts w:ascii="Times New Roman" w:hAnsi="Times New Roman" w:cs="Times New Roman"/>
          <w:sz w:val="24"/>
          <w:szCs w:val="24"/>
        </w:rPr>
        <w:t xml:space="preserve"> - кредитовый остаток по счету 020500000 "Расчеты по доходам";</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985"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hyperlink w:anchor="P17219" w:history="1">
        <w:r w:rsidRPr="00B43337">
          <w:rPr>
            <w:rFonts w:ascii="Times New Roman" w:hAnsi="Times New Roman" w:cs="Times New Roman"/>
            <w:color w:val="0000FF"/>
            <w:sz w:val="24"/>
            <w:szCs w:val="24"/>
          </w:rPr>
          <w:t>строка 590</w:t>
        </w:r>
      </w:hyperlink>
      <w:r w:rsidRPr="00B43337">
        <w:rPr>
          <w:rFonts w:ascii="Times New Roman" w:hAnsi="Times New Roman" w:cs="Times New Roman"/>
          <w:sz w:val="24"/>
          <w:szCs w:val="24"/>
        </w:rPr>
        <w:t xml:space="preserve"> - кредитовый остаток по счету 020900000 "Расчеты по ущербу и иным доходам";</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986"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hyperlink w:anchor="P17227" w:history="1">
        <w:r w:rsidRPr="00B43337">
          <w:rPr>
            <w:rFonts w:ascii="Times New Roman" w:hAnsi="Times New Roman" w:cs="Times New Roman"/>
            <w:color w:val="0000FF"/>
            <w:sz w:val="24"/>
            <w:szCs w:val="24"/>
          </w:rPr>
          <w:t>строка 600</w:t>
        </w:r>
      </w:hyperlink>
      <w:r w:rsidRPr="00B43337">
        <w:rPr>
          <w:rFonts w:ascii="Times New Roman" w:hAnsi="Times New Roman" w:cs="Times New Roman"/>
          <w:sz w:val="24"/>
          <w:szCs w:val="24"/>
        </w:rPr>
        <w:t xml:space="preserve"> - сумма </w:t>
      </w:r>
      <w:hyperlink w:anchor="P17006" w:history="1">
        <w:r w:rsidRPr="00B43337">
          <w:rPr>
            <w:rFonts w:ascii="Times New Roman" w:hAnsi="Times New Roman" w:cs="Times New Roman"/>
            <w:color w:val="0000FF"/>
            <w:sz w:val="24"/>
            <w:szCs w:val="24"/>
          </w:rPr>
          <w:t>строк 470</w:t>
        </w:r>
      </w:hyperlink>
      <w:r w:rsidRPr="00B43337">
        <w:rPr>
          <w:rFonts w:ascii="Times New Roman" w:hAnsi="Times New Roman" w:cs="Times New Roman"/>
          <w:sz w:val="24"/>
          <w:szCs w:val="24"/>
        </w:rPr>
        <w:t xml:space="preserve">, </w:t>
      </w:r>
      <w:hyperlink w:anchor="P17054" w:history="1">
        <w:r w:rsidRPr="00B43337">
          <w:rPr>
            <w:rFonts w:ascii="Times New Roman" w:hAnsi="Times New Roman" w:cs="Times New Roman"/>
            <w:color w:val="0000FF"/>
            <w:sz w:val="24"/>
            <w:szCs w:val="24"/>
          </w:rPr>
          <w:t>490</w:t>
        </w:r>
      </w:hyperlink>
      <w:r w:rsidRPr="00B43337">
        <w:rPr>
          <w:rFonts w:ascii="Times New Roman" w:hAnsi="Times New Roman" w:cs="Times New Roman"/>
          <w:sz w:val="24"/>
          <w:szCs w:val="24"/>
        </w:rPr>
        <w:t xml:space="preserve">, </w:t>
      </w:r>
      <w:hyperlink w:anchor="P17062" w:history="1">
        <w:r w:rsidRPr="00B43337">
          <w:rPr>
            <w:rFonts w:ascii="Times New Roman" w:hAnsi="Times New Roman" w:cs="Times New Roman"/>
            <w:color w:val="0000FF"/>
            <w:sz w:val="24"/>
            <w:szCs w:val="24"/>
          </w:rPr>
          <w:t>510</w:t>
        </w:r>
      </w:hyperlink>
      <w:r w:rsidRPr="00B43337">
        <w:rPr>
          <w:rFonts w:ascii="Times New Roman" w:hAnsi="Times New Roman" w:cs="Times New Roman"/>
          <w:sz w:val="24"/>
          <w:szCs w:val="24"/>
        </w:rPr>
        <w:t xml:space="preserve">, </w:t>
      </w:r>
      <w:hyperlink w:anchor="P17147" w:history="1">
        <w:r w:rsidRPr="00B43337">
          <w:rPr>
            <w:rFonts w:ascii="Times New Roman" w:hAnsi="Times New Roman" w:cs="Times New Roman"/>
            <w:color w:val="0000FF"/>
            <w:sz w:val="24"/>
            <w:szCs w:val="24"/>
          </w:rPr>
          <w:t>530</w:t>
        </w:r>
      </w:hyperlink>
      <w:r w:rsidRPr="00B43337">
        <w:rPr>
          <w:rFonts w:ascii="Times New Roman" w:hAnsi="Times New Roman" w:cs="Times New Roman"/>
          <w:sz w:val="24"/>
          <w:szCs w:val="24"/>
        </w:rPr>
        <w:t xml:space="preserve">, </w:t>
      </w:r>
      <w:hyperlink w:anchor="P17203" w:history="1">
        <w:r w:rsidRPr="00B43337">
          <w:rPr>
            <w:rFonts w:ascii="Times New Roman" w:hAnsi="Times New Roman" w:cs="Times New Roman"/>
            <w:color w:val="0000FF"/>
            <w:sz w:val="24"/>
            <w:szCs w:val="24"/>
          </w:rPr>
          <w:t>570</w:t>
        </w:r>
      </w:hyperlink>
      <w:r w:rsidRPr="00B43337">
        <w:rPr>
          <w:rFonts w:ascii="Times New Roman" w:hAnsi="Times New Roman" w:cs="Times New Roman"/>
          <w:sz w:val="24"/>
          <w:szCs w:val="24"/>
        </w:rPr>
        <w:t xml:space="preserve">, </w:t>
      </w:r>
      <w:hyperlink w:anchor="P17211" w:history="1">
        <w:r w:rsidRPr="00B43337">
          <w:rPr>
            <w:rFonts w:ascii="Times New Roman" w:hAnsi="Times New Roman" w:cs="Times New Roman"/>
            <w:color w:val="0000FF"/>
            <w:sz w:val="24"/>
            <w:szCs w:val="24"/>
          </w:rPr>
          <w:t>580</w:t>
        </w:r>
      </w:hyperlink>
      <w:r w:rsidRPr="00B43337">
        <w:rPr>
          <w:rFonts w:ascii="Times New Roman" w:hAnsi="Times New Roman" w:cs="Times New Roman"/>
          <w:sz w:val="24"/>
          <w:szCs w:val="24"/>
        </w:rPr>
        <w:t xml:space="preserve">, </w:t>
      </w:r>
      <w:hyperlink w:anchor="P17219" w:history="1">
        <w:r w:rsidRPr="00B43337">
          <w:rPr>
            <w:rFonts w:ascii="Times New Roman" w:hAnsi="Times New Roman" w:cs="Times New Roman"/>
            <w:color w:val="0000FF"/>
            <w:sz w:val="24"/>
            <w:szCs w:val="24"/>
          </w:rPr>
          <w:t>590</w:t>
        </w:r>
      </w:hyperlink>
      <w:r w:rsidRPr="00B43337">
        <w:rPr>
          <w:rFonts w:ascii="Times New Roman" w:hAnsi="Times New Roman" w:cs="Times New Roman"/>
          <w:sz w:val="24"/>
          <w:szCs w:val="24"/>
        </w:rPr>
        <w:t>;</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987"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по строкам </w:t>
      </w:r>
      <w:hyperlink w:anchor="P16657" w:history="1">
        <w:r w:rsidRPr="00B43337">
          <w:rPr>
            <w:rFonts w:ascii="Times New Roman" w:hAnsi="Times New Roman" w:cs="Times New Roman"/>
            <w:color w:val="0000FF"/>
            <w:sz w:val="24"/>
            <w:szCs w:val="24"/>
          </w:rPr>
          <w:t>раздела</w:t>
        </w:r>
      </w:hyperlink>
      <w:r w:rsidRPr="00B43337">
        <w:rPr>
          <w:rFonts w:ascii="Times New Roman" w:hAnsi="Times New Roman" w:cs="Times New Roman"/>
          <w:sz w:val="24"/>
          <w:szCs w:val="24"/>
        </w:rPr>
        <w:t xml:space="preserve"> "Финансовый результат" отражаются показатели в порядке, предусмотренном </w:t>
      </w:r>
      <w:hyperlink w:anchor="P327" w:history="1">
        <w:r w:rsidRPr="00B43337">
          <w:rPr>
            <w:rFonts w:ascii="Times New Roman" w:hAnsi="Times New Roman" w:cs="Times New Roman"/>
            <w:color w:val="0000FF"/>
            <w:sz w:val="24"/>
            <w:szCs w:val="24"/>
          </w:rPr>
          <w:t>пунктом 19</w:t>
        </w:r>
      </w:hyperlink>
      <w:r w:rsidRPr="00B43337">
        <w:rPr>
          <w:rFonts w:ascii="Times New Roman" w:hAnsi="Times New Roman" w:cs="Times New Roman"/>
          <w:sz w:val="24"/>
          <w:szCs w:val="24"/>
        </w:rPr>
        <w:t xml:space="preserve"> настоящей Инструкции, с учетом следующих особенностей:</w:t>
      </w:r>
    </w:p>
    <w:p w:rsidR="00B43337" w:rsidRPr="00B43337" w:rsidRDefault="00B43337">
      <w:pPr>
        <w:pStyle w:val="ConsPlusNormal"/>
        <w:ind w:firstLine="540"/>
        <w:jc w:val="both"/>
        <w:rPr>
          <w:rFonts w:ascii="Times New Roman" w:hAnsi="Times New Roman" w:cs="Times New Roman"/>
          <w:sz w:val="24"/>
          <w:szCs w:val="24"/>
        </w:rPr>
      </w:pPr>
      <w:hyperlink w:anchor="P17259" w:history="1">
        <w:r w:rsidRPr="00B43337">
          <w:rPr>
            <w:rFonts w:ascii="Times New Roman" w:hAnsi="Times New Roman" w:cs="Times New Roman"/>
            <w:color w:val="0000FF"/>
            <w:sz w:val="24"/>
            <w:szCs w:val="24"/>
          </w:rPr>
          <w:t>строка 621</w:t>
        </w:r>
      </w:hyperlink>
      <w:r w:rsidRPr="00B43337">
        <w:rPr>
          <w:rFonts w:ascii="Times New Roman" w:hAnsi="Times New Roman" w:cs="Times New Roman"/>
          <w:sz w:val="24"/>
          <w:szCs w:val="24"/>
        </w:rPr>
        <w:t xml:space="preserve"> - остаток по счету 040110000 "Доходы текущего финансового года";</w:t>
      </w:r>
    </w:p>
    <w:p w:rsidR="00B43337" w:rsidRPr="00B43337" w:rsidRDefault="00B43337">
      <w:pPr>
        <w:pStyle w:val="ConsPlusNormal"/>
        <w:ind w:firstLine="540"/>
        <w:jc w:val="both"/>
        <w:rPr>
          <w:rFonts w:ascii="Times New Roman" w:hAnsi="Times New Roman" w:cs="Times New Roman"/>
          <w:sz w:val="24"/>
          <w:szCs w:val="24"/>
        </w:rPr>
      </w:pPr>
      <w:hyperlink w:anchor="P17267" w:history="1">
        <w:r w:rsidRPr="00B43337">
          <w:rPr>
            <w:rFonts w:ascii="Times New Roman" w:hAnsi="Times New Roman" w:cs="Times New Roman"/>
            <w:color w:val="0000FF"/>
            <w:sz w:val="24"/>
            <w:szCs w:val="24"/>
          </w:rPr>
          <w:t>строка 622</w:t>
        </w:r>
      </w:hyperlink>
      <w:r w:rsidRPr="00B43337">
        <w:rPr>
          <w:rFonts w:ascii="Times New Roman" w:hAnsi="Times New Roman" w:cs="Times New Roman"/>
          <w:sz w:val="24"/>
          <w:szCs w:val="24"/>
        </w:rPr>
        <w:t xml:space="preserve"> - остаток по счету 040120000 "Расходы текущего финансового года".</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285. </w:t>
      </w:r>
      <w:hyperlink w:anchor="P17321" w:history="1">
        <w:r w:rsidRPr="00B43337">
          <w:rPr>
            <w:rFonts w:ascii="Times New Roman" w:hAnsi="Times New Roman" w:cs="Times New Roman"/>
            <w:color w:val="0000FF"/>
            <w:sz w:val="24"/>
            <w:szCs w:val="24"/>
          </w:rPr>
          <w:t>Справка</w:t>
        </w:r>
      </w:hyperlink>
      <w:r w:rsidRPr="00B43337">
        <w:rPr>
          <w:rFonts w:ascii="Times New Roman" w:hAnsi="Times New Roman" w:cs="Times New Roman"/>
          <w:sz w:val="24"/>
          <w:szCs w:val="24"/>
        </w:rPr>
        <w:t xml:space="preserve"> о наличии имущества и обязательств на забалансовых счетах (далее в целях настоящей Инструкции Справка в составе Баланса (ф. 0503230) формируется на основании показателей по учету имущества и обязательств, отраженных по забалансовым счетам реорганизуемого (ликвидируемого) субъекта бюджетной отчетности на начало года (графа 4) и конец отчетного периода (графа 5) в порядке, предусмотренном </w:t>
      </w:r>
      <w:hyperlink w:anchor="P344" w:history="1">
        <w:r w:rsidRPr="00B43337">
          <w:rPr>
            <w:rFonts w:ascii="Times New Roman" w:hAnsi="Times New Roman" w:cs="Times New Roman"/>
            <w:color w:val="0000FF"/>
            <w:sz w:val="24"/>
            <w:szCs w:val="24"/>
          </w:rPr>
          <w:t>пунктом 20</w:t>
        </w:r>
      </w:hyperlink>
      <w:r w:rsidRPr="00B43337">
        <w:rPr>
          <w:rFonts w:ascii="Times New Roman" w:hAnsi="Times New Roman" w:cs="Times New Roman"/>
          <w:sz w:val="24"/>
          <w:szCs w:val="24"/>
        </w:rPr>
        <w:t xml:space="preserve"> настоящей Инструкции.</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Приказов Минфина России от 26.10.2012 </w:t>
      </w:r>
      <w:hyperlink r:id="rId988" w:history="1">
        <w:r w:rsidRPr="00B43337">
          <w:rPr>
            <w:rFonts w:ascii="Times New Roman" w:hAnsi="Times New Roman" w:cs="Times New Roman"/>
            <w:color w:val="0000FF"/>
            <w:sz w:val="24"/>
            <w:szCs w:val="24"/>
          </w:rPr>
          <w:t>N 138н</w:t>
        </w:r>
      </w:hyperlink>
      <w:r w:rsidRPr="00B43337">
        <w:rPr>
          <w:rFonts w:ascii="Times New Roman" w:hAnsi="Times New Roman" w:cs="Times New Roman"/>
          <w:sz w:val="24"/>
          <w:szCs w:val="24"/>
        </w:rPr>
        <w:t xml:space="preserve">, от 19.12.2014 </w:t>
      </w:r>
      <w:hyperlink r:id="rId989" w:history="1">
        <w:r w:rsidRPr="00B43337">
          <w:rPr>
            <w:rFonts w:ascii="Times New Roman" w:hAnsi="Times New Roman" w:cs="Times New Roman"/>
            <w:color w:val="0000FF"/>
            <w:sz w:val="24"/>
            <w:szCs w:val="24"/>
          </w:rPr>
          <w:t>N 157н</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Особенности формирования Справки по консолидируемым</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расчетам </w:t>
      </w:r>
      <w:hyperlink w:anchor="P7469" w:history="1">
        <w:r w:rsidRPr="00B43337">
          <w:rPr>
            <w:rFonts w:ascii="Times New Roman" w:hAnsi="Times New Roman" w:cs="Times New Roman"/>
            <w:color w:val="0000FF"/>
            <w:sz w:val="24"/>
            <w:szCs w:val="24"/>
          </w:rPr>
          <w:t>(ф. 0503125)</w:t>
        </w:r>
      </w:hyperlink>
      <w:r w:rsidRPr="00B43337">
        <w:rPr>
          <w:rFonts w:ascii="Times New Roman" w:hAnsi="Times New Roman" w:cs="Times New Roman"/>
          <w:sz w:val="24"/>
          <w:szCs w:val="24"/>
        </w:rPr>
        <w:t xml:space="preserve"> при реорганизации и ликвидации</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286. Справка по консолидируемым расчетам (ф. 0503125) формируется реорганизуемым (ликвидируемым) субъектом бюджетной отчетности на дату реорганизации или ликвидации в порядке, предусмотренном </w:t>
      </w:r>
      <w:hyperlink w:anchor="P397" w:history="1">
        <w:r w:rsidRPr="00B43337">
          <w:rPr>
            <w:rFonts w:ascii="Times New Roman" w:hAnsi="Times New Roman" w:cs="Times New Roman"/>
            <w:color w:val="0000FF"/>
            <w:sz w:val="24"/>
            <w:szCs w:val="24"/>
          </w:rPr>
          <w:t>пунктами 23</w:t>
        </w:r>
      </w:hyperlink>
      <w:r w:rsidRPr="00B43337">
        <w:rPr>
          <w:rFonts w:ascii="Times New Roman" w:hAnsi="Times New Roman" w:cs="Times New Roman"/>
          <w:sz w:val="24"/>
          <w:szCs w:val="24"/>
        </w:rPr>
        <w:t xml:space="preserve"> - </w:t>
      </w:r>
      <w:hyperlink w:anchor="P810" w:history="1">
        <w:r w:rsidRPr="00B43337">
          <w:rPr>
            <w:rFonts w:ascii="Times New Roman" w:hAnsi="Times New Roman" w:cs="Times New Roman"/>
            <w:color w:val="0000FF"/>
            <w:sz w:val="24"/>
            <w:szCs w:val="24"/>
          </w:rPr>
          <w:t>34</w:t>
        </w:r>
      </w:hyperlink>
      <w:r w:rsidRPr="00B43337">
        <w:rPr>
          <w:rFonts w:ascii="Times New Roman" w:hAnsi="Times New Roman" w:cs="Times New Roman"/>
          <w:sz w:val="24"/>
          <w:szCs w:val="24"/>
        </w:rPr>
        <w:t xml:space="preserve"> настоящей Инструкции.</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990"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Показатели по консолидируемым расчетам отражаются в Справках (ф. 0503125) раздельно в части операций по консолидируемым расчетам до принятия решения о реорганизации (ликвидации) учреждения и в части расчетов по передаче активов и обязательств, числящихся на балансе субъекта бюджетной отчетности, по исполнению решения о его реорганизации (ликвидации).</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Приказов Минфина России от 29.12.2011 </w:t>
      </w:r>
      <w:hyperlink r:id="rId991" w:history="1">
        <w:r w:rsidRPr="00B43337">
          <w:rPr>
            <w:rFonts w:ascii="Times New Roman" w:hAnsi="Times New Roman" w:cs="Times New Roman"/>
            <w:color w:val="0000FF"/>
            <w:sz w:val="24"/>
            <w:szCs w:val="24"/>
          </w:rPr>
          <w:t>N 191н</w:t>
        </w:r>
      </w:hyperlink>
      <w:r w:rsidRPr="00B43337">
        <w:rPr>
          <w:rFonts w:ascii="Times New Roman" w:hAnsi="Times New Roman" w:cs="Times New Roman"/>
          <w:sz w:val="24"/>
          <w:szCs w:val="24"/>
        </w:rPr>
        <w:t xml:space="preserve">, от 19.12.2014 </w:t>
      </w:r>
      <w:hyperlink r:id="rId992" w:history="1">
        <w:r w:rsidRPr="00B43337">
          <w:rPr>
            <w:rFonts w:ascii="Times New Roman" w:hAnsi="Times New Roman" w:cs="Times New Roman"/>
            <w:color w:val="0000FF"/>
            <w:sz w:val="24"/>
            <w:szCs w:val="24"/>
          </w:rPr>
          <w:t>N 157н</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Особенности формирования Справки по заключению</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счетов бюджетного учета отчетного финансового года</w:t>
      </w:r>
    </w:p>
    <w:p w:rsidR="00B43337" w:rsidRPr="00B43337" w:rsidRDefault="00B43337">
      <w:pPr>
        <w:pStyle w:val="ConsPlusNormal"/>
        <w:jc w:val="center"/>
        <w:rPr>
          <w:rFonts w:ascii="Times New Roman" w:hAnsi="Times New Roman" w:cs="Times New Roman"/>
          <w:sz w:val="24"/>
          <w:szCs w:val="24"/>
        </w:rPr>
      </w:pPr>
      <w:hyperlink w:anchor="P3141" w:history="1">
        <w:r w:rsidRPr="00B43337">
          <w:rPr>
            <w:rFonts w:ascii="Times New Roman" w:hAnsi="Times New Roman" w:cs="Times New Roman"/>
            <w:color w:val="0000FF"/>
            <w:sz w:val="24"/>
            <w:szCs w:val="24"/>
          </w:rPr>
          <w:t>(ф. 0503110)</w:t>
        </w:r>
      </w:hyperlink>
      <w:r w:rsidRPr="00B43337">
        <w:rPr>
          <w:rFonts w:ascii="Times New Roman" w:hAnsi="Times New Roman" w:cs="Times New Roman"/>
          <w:sz w:val="24"/>
          <w:szCs w:val="24"/>
        </w:rPr>
        <w:t xml:space="preserve"> при реорганизации и ликвидации</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287. Справка по заключению счетов бюджетного учета отчетного финансового года (ф. 0503110) формируется реорганизуемым (ликвидируемым) субъектом бюджетной отчетности по оборотам счетов бюджетного учета, указанных в </w:t>
      </w:r>
      <w:hyperlink w:anchor="P886" w:history="1">
        <w:r w:rsidRPr="00B43337">
          <w:rPr>
            <w:rFonts w:ascii="Times New Roman" w:hAnsi="Times New Roman" w:cs="Times New Roman"/>
            <w:color w:val="0000FF"/>
            <w:sz w:val="24"/>
            <w:szCs w:val="24"/>
          </w:rPr>
          <w:t>пункте 44</w:t>
        </w:r>
      </w:hyperlink>
      <w:r w:rsidRPr="00B43337">
        <w:rPr>
          <w:rFonts w:ascii="Times New Roman" w:hAnsi="Times New Roman" w:cs="Times New Roman"/>
          <w:sz w:val="24"/>
          <w:szCs w:val="24"/>
        </w:rPr>
        <w:t xml:space="preserve"> настоящей Инструкции, сложившимся с 1 января отчетного финансового года на дату реорганизации (ликвидации) с учетом следующих особенностей:</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993"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данные отражаются по номерам счетов с указанием показателей по бюджетной деятельности (графы 2, 3 </w:t>
      </w:r>
      <w:hyperlink w:anchor="P3174" w:history="1">
        <w:r w:rsidRPr="00B43337">
          <w:rPr>
            <w:rFonts w:ascii="Times New Roman" w:hAnsi="Times New Roman" w:cs="Times New Roman"/>
            <w:color w:val="0000FF"/>
            <w:sz w:val="24"/>
            <w:szCs w:val="24"/>
          </w:rPr>
          <w:t>раздела 1</w:t>
        </w:r>
      </w:hyperlink>
      <w:r w:rsidRPr="00B43337">
        <w:rPr>
          <w:rFonts w:ascii="Times New Roman" w:hAnsi="Times New Roman" w:cs="Times New Roman"/>
          <w:sz w:val="24"/>
          <w:szCs w:val="24"/>
        </w:rPr>
        <w:t>);</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994"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дополнительно в Справке (ф. 0503110) подлежат отражению показатели по счету 121004000 "Расчеты по распределенным поступлениям к зачислению в бюджет";</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 xml:space="preserve">(абзац введен </w:t>
      </w:r>
      <w:hyperlink r:id="rId995"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графы 6 - 13 </w:t>
      </w:r>
      <w:hyperlink w:anchor="P3174" w:history="1">
        <w:r w:rsidRPr="00B43337">
          <w:rPr>
            <w:rFonts w:ascii="Times New Roman" w:hAnsi="Times New Roman" w:cs="Times New Roman"/>
            <w:color w:val="0000FF"/>
            <w:sz w:val="24"/>
            <w:szCs w:val="24"/>
          </w:rPr>
          <w:t>раздела 1</w:t>
        </w:r>
      </w:hyperlink>
      <w:r w:rsidRPr="00B43337">
        <w:rPr>
          <w:rFonts w:ascii="Times New Roman" w:hAnsi="Times New Roman" w:cs="Times New Roman"/>
          <w:sz w:val="24"/>
          <w:szCs w:val="24"/>
        </w:rPr>
        <w:t xml:space="preserve"> не заполняются;</w:t>
      </w:r>
    </w:p>
    <w:p w:rsidR="00B43337" w:rsidRPr="00B43337" w:rsidRDefault="00B43337">
      <w:pPr>
        <w:pStyle w:val="ConsPlusNormal"/>
        <w:ind w:firstLine="540"/>
        <w:jc w:val="both"/>
        <w:rPr>
          <w:rFonts w:ascii="Times New Roman" w:hAnsi="Times New Roman" w:cs="Times New Roman"/>
          <w:sz w:val="24"/>
          <w:szCs w:val="24"/>
        </w:rPr>
      </w:pPr>
      <w:hyperlink w:anchor="P3262" w:history="1">
        <w:r w:rsidRPr="00B43337">
          <w:rPr>
            <w:rFonts w:ascii="Times New Roman" w:hAnsi="Times New Roman" w:cs="Times New Roman"/>
            <w:color w:val="0000FF"/>
            <w:sz w:val="24"/>
            <w:szCs w:val="24"/>
          </w:rPr>
          <w:t>раздел 2</w:t>
        </w:r>
      </w:hyperlink>
      <w:r w:rsidRPr="00B43337">
        <w:rPr>
          <w:rFonts w:ascii="Times New Roman" w:hAnsi="Times New Roman" w:cs="Times New Roman"/>
          <w:sz w:val="24"/>
          <w:szCs w:val="24"/>
        </w:rPr>
        <w:t xml:space="preserve"> Справки (ф. 0503110) получателем бюджетных средств не формируется.</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jc w:val="right"/>
        <w:rPr>
          <w:rFonts w:ascii="Times New Roman" w:hAnsi="Times New Roman" w:cs="Times New Roman"/>
          <w:sz w:val="24"/>
          <w:szCs w:val="24"/>
        </w:rPr>
      </w:pPr>
      <w:bookmarkStart w:id="49" w:name="P3123"/>
      <w:bookmarkEnd w:id="49"/>
      <w:r w:rsidRPr="00B43337">
        <w:rPr>
          <w:rFonts w:ascii="Times New Roman" w:hAnsi="Times New Roman" w:cs="Times New Roman"/>
          <w:sz w:val="24"/>
          <w:szCs w:val="24"/>
        </w:rPr>
        <w:t>Приложение</w:t>
      </w:r>
    </w:p>
    <w:p w:rsidR="00B43337" w:rsidRPr="00B43337" w:rsidRDefault="00B43337">
      <w:pPr>
        <w:pStyle w:val="ConsPlusNormal"/>
        <w:jc w:val="right"/>
        <w:rPr>
          <w:rFonts w:ascii="Times New Roman" w:hAnsi="Times New Roman" w:cs="Times New Roman"/>
          <w:sz w:val="24"/>
          <w:szCs w:val="24"/>
        </w:rPr>
      </w:pPr>
      <w:r w:rsidRPr="00B43337">
        <w:rPr>
          <w:rFonts w:ascii="Times New Roman" w:hAnsi="Times New Roman" w:cs="Times New Roman"/>
          <w:sz w:val="24"/>
          <w:szCs w:val="24"/>
        </w:rPr>
        <w:t>к Инструкции о порядке</w:t>
      </w:r>
    </w:p>
    <w:p w:rsidR="00B43337" w:rsidRPr="00B43337" w:rsidRDefault="00B43337">
      <w:pPr>
        <w:pStyle w:val="ConsPlusNormal"/>
        <w:jc w:val="right"/>
        <w:rPr>
          <w:rFonts w:ascii="Times New Roman" w:hAnsi="Times New Roman" w:cs="Times New Roman"/>
          <w:sz w:val="24"/>
          <w:szCs w:val="24"/>
        </w:rPr>
      </w:pPr>
      <w:r w:rsidRPr="00B43337">
        <w:rPr>
          <w:rFonts w:ascii="Times New Roman" w:hAnsi="Times New Roman" w:cs="Times New Roman"/>
          <w:sz w:val="24"/>
          <w:szCs w:val="24"/>
        </w:rPr>
        <w:t>составления и представления годовой,</w:t>
      </w:r>
    </w:p>
    <w:p w:rsidR="00B43337" w:rsidRPr="00B43337" w:rsidRDefault="00B43337">
      <w:pPr>
        <w:pStyle w:val="ConsPlusNormal"/>
        <w:jc w:val="right"/>
        <w:rPr>
          <w:rFonts w:ascii="Times New Roman" w:hAnsi="Times New Roman" w:cs="Times New Roman"/>
          <w:sz w:val="24"/>
          <w:szCs w:val="24"/>
        </w:rPr>
      </w:pPr>
      <w:r w:rsidRPr="00B43337">
        <w:rPr>
          <w:rFonts w:ascii="Times New Roman" w:hAnsi="Times New Roman" w:cs="Times New Roman"/>
          <w:sz w:val="24"/>
          <w:szCs w:val="24"/>
        </w:rPr>
        <w:lastRenderedPageBreak/>
        <w:t>квартальной и месячной отчетности</w:t>
      </w:r>
    </w:p>
    <w:p w:rsidR="00B43337" w:rsidRPr="00B43337" w:rsidRDefault="00B43337">
      <w:pPr>
        <w:pStyle w:val="ConsPlusNormal"/>
        <w:jc w:val="right"/>
        <w:rPr>
          <w:rFonts w:ascii="Times New Roman" w:hAnsi="Times New Roman" w:cs="Times New Roman"/>
          <w:sz w:val="24"/>
          <w:szCs w:val="24"/>
        </w:rPr>
      </w:pPr>
      <w:r w:rsidRPr="00B43337">
        <w:rPr>
          <w:rFonts w:ascii="Times New Roman" w:hAnsi="Times New Roman" w:cs="Times New Roman"/>
          <w:sz w:val="24"/>
          <w:szCs w:val="24"/>
        </w:rPr>
        <w:t>об исполнении бюджетов бюджетной</w:t>
      </w:r>
    </w:p>
    <w:p w:rsidR="00B43337" w:rsidRPr="00B43337" w:rsidRDefault="00B43337">
      <w:pPr>
        <w:pStyle w:val="ConsPlusNormal"/>
        <w:jc w:val="right"/>
        <w:rPr>
          <w:rFonts w:ascii="Times New Roman" w:hAnsi="Times New Roman" w:cs="Times New Roman"/>
          <w:sz w:val="24"/>
          <w:szCs w:val="24"/>
        </w:rPr>
      </w:pPr>
      <w:r w:rsidRPr="00B43337">
        <w:rPr>
          <w:rFonts w:ascii="Times New Roman" w:hAnsi="Times New Roman" w:cs="Times New Roman"/>
          <w:sz w:val="24"/>
          <w:szCs w:val="24"/>
        </w:rPr>
        <w:t>системы Российской Федерации,</w:t>
      </w:r>
    </w:p>
    <w:p w:rsidR="00B43337" w:rsidRPr="00B43337" w:rsidRDefault="00B43337">
      <w:pPr>
        <w:pStyle w:val="ConsPlusNormal"/>
        <w:jc w:val="right"/>
        <w:rPr>
          <w:rFonts w:ascii="Times New Roman" w:hAnsi="Times New Roman" w:cs="Times New Roman"/>
          <w:sz w:val="24"/>
          <w:szCs w:val="24"/>
        </w:rPr>
      </w:pPr>
      <w:r w:rsidRPr="00B43337">
        <w:rPr>
          <w:rFonts w:ascii="Times New Roman" w:hAnsi="Times New Roman" w:cs="Times New Roman"/>
          <w:sz w:val="24"/>
          <w:szCs w:val="24"/>
        </w:rPr>
        <w:t>утвержденной Приказом Министерства</w:t>
      </w:r>
    </w:p>
    <w:p w:rsidR="00B43337" w:rsidRPr="00B43337" w:rsidRDefault="00B43337">
      <w:pPr>
        <w:pStyle w:val="ConsPlusNormal"/>
        <w:jc w:val="right"/>
        <w:rPr>
          <w:rFonts w:ascii="Times New Roman" w:hAnsi="Times New Roman" w:cs="Times New Roman"/>
          <w:sz w:val="24"/>
          <w:szCs w:val="24"/>
        </w:rPr>
      </w:pPr>
      <w:r w:rsidRPr="00B43337">
        <w:rPr>
          <w:rFonts w:ascii="Times New Roman" w:hAnsi="Times New Roman" w:cs="Times New Roman"/>
          <w:sz w:val="24"/>
          <w:szCs w:val="24"/>
        </w:rPr>
        <w:t>финансов Российской Федерации</w:t>
      </w:r>
    </w:p>
    <w:p w:rsidR="00B43337" w:rsidRPr="00B43337" w:rsidRDefault="00B43337">
      <w:pPr>
        <w:pStyle w:val="ConsPlusNormal"/>
        <w:jc w:val="right"/>
        <w:rPr>
          <w:rFonts w:ascii="Times New Roman" w:hAnsi="Times New Roman" w:cs="Times New Roman"/>
          <w:sz w:val="24"/>
          <w:szCs w:val="24"/>
        </w:rPr>
      </w:pPr>
      <w:r w:rsidRPr="00B43337">
        <w:rPr>
          <w:rFonts w:ascii="Times New Roman" w:hAnsi="Times New Roman" w:cs="Times New Roman"/>
          <w:sz w:val="24"/>
          <w:szCs w:val="24"/>
        </w:rPr>
        <w:t>от 28 декабря 2010 г. N 191н</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Список изменяющих документов</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(в ред. Приказов Минфина России от 29.12.2011 </w:t>
      </w:r>
      <w:hyperlink r:id="rId996" w:history="1">
        <w:r w:rsidRPr="00B43337">
          <w:rPr>
            <w:rFonts w:ascii="Times New Roman" w:hAnsi="Times New Roman" w:cs="Times New Roman"/>
            <w:color w:val="0000FF"/>
            <w:sz w:val="24"/>
            <w:szCs w:val="24"/>
          </w:rPr>
          <w:t>N 191н</w:t>
        </w:r>
      </w:hyperlink>
      <w:r w:rsidRPr="00B43337">
        <w:rPr>
          <w:rFonts w:ascii="Times New Roman" w:hAnsi="Times New Roman" w:cs="Times New Roman"/>
          <w:sz w:val="24"/>
          <w:szCs w:val="24"/>
        </w:rPr>
        <w:t>,</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от 26.10.2012 </w:t>
      </w:r>
      <w:hyperlink r:id="rId997" w:history="1">
        <w:r w:rsidRPr="00B43337">
          <w:rPr>
            <w:rFonts w:ascii="Times New Roman" w:hAnsi="Times New Roman" w:cs="Times New Roman"/>
            <w:color w:val="0000FF"/>
            <w:sz w:val="24"/>
            <w:szCs w:val="24"/>
          </w:rPr>
          <w:t>N 138н</w:t>
        </w:r>
      </w:hyperlink>
      <w:r w:rsidRPr="00B43337">
        <w:rPr>
          <w:rFonts w:ascii="Times New Roman" w:hAnsi="Times New Roman" w:cs="Times New Roman"/>
          <w:sz w:val="24"/>
          <w:szCs w:val="24"/>
        </w:rPr>
        <w:t xml:space="preserve">, от 19.12.2014 </w:t>
      </w:r>
      <w:hyperlink r:id="rId998" w:history="1">
        <w:r w:rsidRPr="00B43337">
          <w:rPr>
            <w:rFonts w:ascii="Times New Roman" w:hAnsi="Times New Roman" w:cs="Times New Roman"/>
            <w:color w:val="0000FF"/>
            <w:sz w:val="24"/>
            <w:szCs w:val="24"/>
          </w:rPr>
          <w:t>N 157н</w:t>
        </w:r>
      </w:hyperlink>
      <w:r w:rsidRPr="00B43337">
        <w:rPr>
          <w:rFonts w:ascii="Times New Roman" w:hAnsi="Times New Roman" w:cs="Times New Roman"/>
          <w:sz w:val="24"/>
          <w:szCs w:val="24"/>
        </w:rPr>
        <w:t>,</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от 26.08.2015 </w:t>
      </w:r>
      <w:hyperlink r:id="rId999" w:history="1">
        <w:r w:rsidRPr="00B43337">
          <w:rPr>
            <w:rFonts w:ascii="Times New Roman" w:hAnsi="Times New Roman" w:cs="Times New Roman"/>
            <w:color w:val="0000FF"/>
            <w:sz w:val="24"/>
            <w:szCs w:val="24"/>
          </w:rPr>
          <w:t>N 135н</w:t>
        </w:r>
      </w:hyperlink>
      <w:r w:rsidRPr="00B43337">
        <w:rPr>
          <w:rFonts w:ascii="Times New Roman" w:hAnsi="Times New Roman" w:cs="Times New Roman"/>
          <w:sz w:val="24"/>
          <w:szCs w:val="24"/>
        </w:rPr>
        <w:t>)</w:t>
      </w:r>
    </w:p>
    <w:p w:rsidR="00B43337" w:rsidRPr="00B43337" w:rsidRDefault="00B43337">
      <w:pPr>
        <w:pStyle w:val="ConsPlusNormal"/>
        <w:jc w:val="center"/>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Список изменяющих документов</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(в ред. Приказов Минфина России от 26.10.2012 </w:t>
      </w:r>
      <w:hyperlink r:id="rId1000" w:history="1">
        <w:r w:rsidRPr="00B43337">
          <w:rPr>
            <w:rFonts w:ascii="Times New Roman" w:hAnsi="Times New Roman" w:cs="Times New Roman"/>
            <w:color w:val="0000FF"/>
            <w:sz w:val="24"/>
            <w:szCs w:val="24"/>
          </w:rPr>
          <w:t>N 138н</w:t>
        </w:r>
      </w:hyperlink>
      <w:r w:rsidRPr="00B43337">
        <w:rPr>
          <w:rFonts w:ascii="Times New Roman" w:hAnsi="Times New Roman" w:cs="Times New Roman"/>
          <w:sz w:val="24"/>
          <w:szCs w:val="24"/>
        </w:rPr>
        <w:t>,</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от 19.12.2014 </w:t>
      </w:r>
      <w:hyperlink r:id="rId1001" w:history="1">
        <w:r w:rsidRPr="00B43337">
          <w:rPr>
            <w:rFonts w:ascii="Times New Roman" w:hAnsi="Times New Roman" w:cs="Times New Roman"/>
            <w:color w:val="0000FF"/>
            <w:sz w:val="24"/>
            <w:szCs w:val="24"/>
          </w:rPr>
          <w:t>N 157н</w:t>
        </w:r>
      </w:hyperlink>
      <w:r w:rsidRPr="00B43337">
        <w:rPr>
          <w:rFonts w:ascii="Times New Roman" w:hAnsi="Times New Roman" w:cs="Times New Roman"/>
          <w:sz w:val="24"/>
          <w:szCs w:val="24"/>
        </w:rPr>
        <w:t>)</w:t>
      </w:r>
    </w:p>
    <w:p w:rsidR="00B43337" w:rsidRPr="00B43337" w:rsidRDefault="00B43337">
      <w:pPr>
        <w:rPr>
          <w:rFonts w:ascii="Times New Roman" w:hAnsi="Times New Roman" w:cs="Times New Roman"/>
          <w:sz w:val="24"/>
          <w:szCs w:val="24"/>
        </w:rPr>
        <w:sectPr w:rsidR="00B43337" w:rsidRPr="00B43337" w:rsidSect="00B43337">
          <w:type w:val="continuous"/>
          <w:pgSz w:w="11906" w:h="16838"/>
          <w:pgMar w:top="1134" w:right="567" w:bottom="1134" w:left="1134" w:header="708" w:footer="708" w:gutter="0"/>
          <w:cols w:space="708"/>
          <w:docGrid w:linePitch="360"/>
        </w:sectPr>
      </w:pPr>
    </w:p>
    <w:p w:rsidR="00B43337" w:rsidRPr="00B43337" w:rsidRDefault="00B43337">
      <w:pPr>
        <w:pStyle w:val="ConsPlusNormal"/>
        <w:jc w:val="right"/>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50" w:name="P3141"/>
      <w:bookmarkEnd w:id="50"/>
      <w:r w:rsidRPr="00B43337">
        <w:rPr>
          <w:rFonts w:ascii="Times New Roman" w:hAnsi="Times New Roman" w:cs="Times New Roman"/>
          <w:sz w:val="24"/>
          <w:szCs w:val="24"/>
        </w:rPr>
        <w:t xml:space="preserve">                                  Справка</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по заключению счетов бюджетного учета отчетного финансового года</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  КОДЫ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по </w:t>
      </w:r>
      <w:hyperlink r:id="rId1002" w:history="1">
        <w:r w:rsidRPr="00B43337">
          <w:rPr>
            <w:rFonts w:ascii="Times New Roman" w:hAnsi="Times New Roman" w:cs="Times New Roman"/>
            <w:color w:val="0000FF"/>
            <w:sz w:val="24"/>
            <w:szCs w:val="24"/>
          </w:rPr>
          <w:t>ОКУД</w:t>
        </w:r>
      </w:hyperlink>
      <w:r w:rsidRPr="00B43337">
        <w:rPr>
          <w:rFonts w:ascii="Times New Roman" w:hAnsi="Times New Roman" w:cs="Times New Roman"/>
          <w:sz w:val="24"/>
          <w:szCs w:val="24"/>
        </w:rPr>
        <w:t xml:space="preserve"> │ 0503110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на 1 _________ 20__ г.          Дата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Наименование финансового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органа, органа казначейства,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главного распорядителя,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распорядителя, получателя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бюджетных средств,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главного администратора,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администратора доходов бюджета,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главного администратора,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администратора источников                               по ОКПО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финансирования дефицита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бюджета                         ___________________ Глава по БК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Наименование бюджета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(публично-правового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образования)                    ___________________    по </w:t>
      </w:r>
      <w:hyperlink r:id="rId1003" w:history="1">
        <w:r w:rsidRPr="00B43337">
          <w:rPr>
            <w:rFonts w:ascii="Times New Roman" w:hAnsi="Times New Roman" w:cs="Times New Roman"/>
            <w:color w:val="0000FF"/>
            <w:sz w:val="24"/>
            <w:szCs w:val="24"/>
          </w:rPr>
          <w:t>ОКТМО</w:t>
        </w:r>
      </w:hyperlink>
      <w:r w:rsidRPr="00B43337">
        <w:rPr>
          <w:rFonts w:ascii="Times New Roman" w:hAnsi="Times New Roman" w:cs="Times New Roman"/>
          <w:sz w:val="24"/>
          <w:szCs w:val="24"/>
        </w:rPr>
        <w:t xml:space="preserve">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Периодичность: годовая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к Балансу по форме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Единица измерения: руб.                                 по </w:t>
      </w:r>
      <w:hyperlink r:id="rId1004" w:history="1">
        <w:r w:rsidRPr="00B43337">
          <w:rPr>
            <w:rFonts w:ascii="Times New Roman" w:hAnsi="Times New Roman" w:cs="Times New Roman"/>
            <w:color w:val="0000FF"/>
            <w:sz w:val="24"/>
            <w:szCs w:val="24"/>
          </w:rPr>
          <w:t>ОКЕИ</w:t>
        </w:r>
      </w:hyperlink>
      <w:r w:rsidRPr="00B43337">
        <w:rPr>
          <w:rFonts w:ascii="Times New Roman" w:hAnsi="Times New Roman" w:cs="Times New Roman"/>
          <w:sz w:val="24"/>
          <w:szCs w:val="24"/>
        </w:rPr>
        <w:t xml:space="preserve"> │   383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51" w:name="P3174"/>
      <w:bookmarkEnd w:id="51"/>
      <w:r w:rsidRPr="00B43337">
        <w:rPr>
          <w:rFonts w:ascii="Times New Roman" w:hAnsi="Times New Roman" w:cs="Times New Roman"/>
          <w:sz w:val="24"/>
          <w:szCs w:val="24"/>
        </w:rPr>
        <w:t xml:space="preserve">                         1. Бюджетная деятельность</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05"/>
        <w:gridCol w:w="1155"/>
        <w:gridCol w:w="1320"/>
        <w:gridCol w:w="1155"/>
        <w:gridCol w:w="1320"/>
        <w:gridCol w:w="1155"/>
        <w:gridCol w:w="199"/>
        <w:gridCol w:w="1650"/>
        <w:gridCol w:w="199"/>
        <w:gridCol w:w="1155"/>
        <w:gridCol w:w="199"/>
        <w:gridCol w:w="1815"/>
        <w:gridCol w:w="199"/>
      </w:tblGrid>
      <w:tr w:rsidR="00B43337" w:rsidRPr="00B43337">
        <w:tc>
          <w:tcPr>
            <w:tcW w:w="2805"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Номер счета бюджетного учета</w:t>
            </w:r>
          </w:p>
        </w:tc>
        <w:tc>
          <w:tcPr>
            <w:tcW w:w="2475" w:type="dxa"/>
            <w:gridSpan w:val="2"/>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Остаток на 1 января года, следующего за </w:t>
            </w:r>
            <w:r w:rsidRPr="00B43337">
              <w:rPr>
                <w:rFonts w:ascii="Times New Roman" w:hAnsi="Times New Roman" w:cs="Times New Roman"/>
                <w:sz w:val="24"/>
                <w:szCs w:val="24"/>
              </w:rPr>
              <w:lastRenderedPageBreak/>
              <w:t>отчетным (до заключительных записей)</w:t>
            </w:r>
          </w:p>
        </w:tc>
        <w:tc>
          <w:tcPr>
            <w:tcW w:w="9046" w:type="dxa"/>
            <w:gridSpan w:val="10"/>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Заключительные записи по счету</w:t>
            </w:r>
          </w:p>
        </w:tc>
      </w:tr>
      <w:tr w:rsidR="00B43337" w:rsidRPr="00B43337">
        <w:tc>
          <w:tcPr>
            <w:tcW w:w="2805" w:type="dxa"/>
            <w:vMerge/>
            <w:tcBorders>
              <w:left w:val="nil"/>
            </w:tcBorders>
          </w:tcPr>
          <w:p w:rsidR="00B43337" w:rsidRPr="00B43337" w:rsidRDefault="00B43337">
            <w:pPr>
              <w:rPr>
                <w:rFonts w:ascii="Times New Roman" w:hAnsi="Times New Roman" w:cs="Times New Roman"/>
                <w:sz w:val="24"/>
                <w:szCs w:val="24"/>
              </w:rPr>
            </w:pPr>
          </w:p>
        </w:tc>
        <w:tc>
          <w:tcPr>
            <w:tcW w:w="2475" w:type="dxa"/>
            <w:gridSpan w:val="2"/>
            <w:vMerge/>
          </w:tcPr>
          <w:p w:rsidR="00B43337" w:rsidRPr="00B43337" w:rsidRDefault="00B43337">
            <w:pPr>
              <w:rPr>
                <w:rFonts w:ascii="Times New Roman" w:hAnsi="Times New Roman" w:cs="Times New Roman"/>
                <w:sz w:val="24"/>
                <w:szCs w:val="24"/>
              </w:rPr>
            </w:pPr>
          </w:p>
        </w:tc>
        <w:tc>
          <w:tcPr>
            <w:tcW w:w="115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по дебету</w:t>
            </w:r>
          </w:p>
        </w:tc>
        <w:tc>
          <w:tcPr>
            <w:tcW w:w="1320"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по кредиту</w:t>
            </w:r>
          </w:p>
        </w:tc>
        <w:tc>
          <w:tcPr>
            <w:tcW w:w="115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номер </w:t>
            </w:r>
            <w:r w:rsidRPr="00B43337">
              <w:rPr>
                <w:rFonts w:ascii="Times New Roman" w:hAnsi="Times New Roman" w:cs="Times New Roman"/>
                <w:sz w:val="24"/>
                <w:szCs w:val="24"/>
              </w:rPr>
              <w:lastRenderedPageBreak/>
              <w:t>счета</w:t>
            </w:r>
          </w:p>
        </w:tc>
        <w:tc>
          <w:tcPr>
            <w:tcW w:w="199" w:type="dxa"/>
            <w:tcBorders>
              <w:bottom w:val="nil"/>
              <w:right w:val="nil"/>
            </w:tcBorders>
          </w:tcPr>
          <w:p w:rsidR="00B43337" w:rsidRPr="00B43337" w:rsidRDefault="00B43337">
            <w:pPr>
              <w:pStyle w:val="ConsPlusNormal"/>
              <w:jc w:val="center"/>
              <w:rPr>
                <w:rFonts w:ascii="Times New Roman" w:hAnsi="Times New Roman" w:cs="Times New Roman"/>
                <w:sz w:val="24"/>
                <w:szCs w:val="24"/>
              </w:rPr>
            </w:pPr>
          </w:p>
        </w:tc>
        <w:tc>
          <w:tcPr>
            <w:tcW w:w="1650" w:type="dxa"/>
            <w:tcBorders>
              <w:left w:val="nil"/>
              <w:right w:val="nil"/>
            </w:tcBorders>
          </w:tcPr>
          <w:p w:rsidR="00B43337" w:rsidRPr="00B43337" w:rsidRDefault="00B43337">
            <w:pPr>
              <w:pStyle w:val="ConsPlusNormal"/>
              <w:jc w:val="center"/>
              <w:rPr>
                <w:rFonts w:ascii="Times New Roman" w:hAnsi="Times New Roman" w:cs="Times New Roman"/>
                <w:sz w:val="24"/>
                <w:szCs w:val="24"/>
              </w:rPr>
            </w:pPr>
          </w:p>
        </w:tc>
        <w:tc>
          <w:tcPr>
            <w:tcW w:w="199" w:type="dxa"/>
            <w:tcBorders>
              <w:left w:val="nil"/>
              <w:bottom w:val="nil"/>
            </w:tcBorders>
          </w:tcPr>
          <w:p w:rsidR="00B43337" w:rsidRPr="00B43337" w:rsidRDefault="00B43337">
            <w:pPr>
              <w:pStyle w:val="ConsPlusNormal"/>
              <w:jc w:val="center"/>
              <w:rPr>
                <w:rFonts w:ascii="Times New Roman" w:hAnsi="Times New Roman" w:cs="Times New Roman"/>
                <w:sz w:val="24"/>
                <w:szCs w:val="24"/>
              </w:rPr>
            </w:pPr>
          </w:p>
        </w:tc>
        <w:tc>
          <w:tcPr>
            <w:tcW w:w="115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номер </w:t>
            </w:r>
            <w:r w:rsidRPr="00B43337">
              <w:rPr>
                <w:rFonts w:ascii="Times New Roman" w:hAnsi="Times New Roman" w:cs="Times New Roman"/>
                <w:sz w:val="24"/>
                <w:szCs w:val="24"/>
              </w:rPr>
              <w:lastRenderedPageBreak/>
              <w:t>счета</w:t>
            </w:r>
          </w:p>
        </w:tc>
        <w:tc>
          <w:tcPr>
            <w:tcW w:w="199" w:type="dxa"/>
            <w:tcBorders>
              <w:bottom w:val="nil"/>
              <w:right w:val="nil"/>
            </w:tcBorders>
          </w:tcPr>
          <w:p w:rsidR="00B43337" w:rsidRPr="00B43337" w:rsidRDefault="00B43337">
            <w:pPr>
              <w:pStyle w:val="ConsPlusNormal"/>
              <w:jc w:val="center"/>
              <w:rPr>
                <w:rFonts w:ascii="Times New Roman" w:hAnsi="Times New Roman" w:cs="Times New Roman"/>
                <w:sz w:val="24"/>
                <w:szCs w:val="24"/>
              </w:rPr>
            </w:pPr>
          </w:p>
        </w:tc>
        <w:tc>
          <w:tcPr>
            <w:tcW w:w="1815" w:type="dxa"/>
            <w:tcBorders>
              <w:left w:val="nil"/>
              <w:right w:val="nil"/>
            </w:tcBorders>
          </w:tcPr>
          <w:p w:rsidR="00B43337" w:rsidRPr="00B43337" w:rsidRDefault="00B43337">
            <w:pPr>
              <w:pStyle w:val="ConsPlusNormal"/>
              <w:jc w:val="center"/>
              <w:rPr>
                <w:rFonts w:ascii="Times New Roman" w:hAnsi="Times New Roman" w:cs="Times New Roman"/>
                <w:sz w:val="24"/>
                <w:szCs w:val="24"/>
              </w:rPr>
            </w:pPr>
          </w:p>
        </w:tc>
        <w:tc>
          <w:tcPr>
            <w:tcW w:w="199" w:type="dxa"/>
            <w:tcBorders>
              <w:left w:val="nil"/>
              <w:bottom w:val="nil"/>
              <w:right w:val="nil"/>
            </w:tcBorders>
          </w:tcPr>
          <w:p w:rsidR="00B43337" w:rsidRPr="00B43337" w:rsidRDefault="00B43337">
            <w:pPr>
              <w:pStyle w:val="ConsPlusNormal"/>
              <w:jc w:val="center"/>
              <w:rPr>
                <w:rFonts w:ascii="Times New Roman" w:hAnsi="Times New Roman" w:cs="Times New Roman"/>
                <w:sz w:val="24"/>
                <w:szCs w:val="24"/>
              </w:rPr>
            </w:pPr>
          </w:p>
        </w:tc>
      </w:tr>
      <w:tr w:rsidR="00B43337" w:rsidRPr="00B43337">
        <w:tblPrEx>
          <w:tblBorders>
            <w:insideH w:val="nil"/>
          </w:tblBorders>
        </w:tblPrEx>
        <w:tc>
          <w:tcPr>
            <w:tcW w:w="2805" w:type="dxa"/>
            <w:vMerge/>
            <w:tcBorders>
              <w:left w:val="nil"/>
            </w:tcBorders>
          </w:tcPr>
          <w:p w:rsidR="00B43337" w:rsidRPr="00B43337" w:rsidRDefault="00B43337">
            <w:pPr>
              <w:rPr>
                <w:rFonts w:ascii="Times New Roman" w:hAnsi="Times New Roman" w:cs="Times New Roman"/>
                <w:sz w:val="24"/>
                <w:szCs w:val="24"/>
              </w:rPr>
            </w:pPr>
          </w:p>
        </w:tc>
        <w:tc>
          <w:tcPr>
            <w:tcW w:w="2475" w:type="dxa"/>
            <w:gridSpan w:val="2"/>
            <w:vMerge/>
          </w:tcPr>
          <w:p w:rsidR="00B43337" w:rsidRPr="00B43337" w:rsidRDefault="00B43337">
            <w:pPr>
              <w:rPr>
                <w:rFonts w:ascii="Times New Roman" w:hAnsi="Times New Roman" w:cs="Times New Roman"/>
                <w:sz w:val="24"/>
                <w:szCs w:val="24"/>
              </w:rPr>
            </w:pPr>
          </w:p>
        </w:tc>
        <w:tc>
          <w:tcPr>
            <w:tcW w:w="1155" w:type="dxa"/>
            <w:vMerge/>
          </w:tcPr>
          <w:p w:rsidR="00B43337" w:rsidRPr="00B43337" w:rsidRDefault="00B43337">
            <w:pPr>
              <w:rPr>
                <w:rFonts w:ascii="Times New Roman" w:hAnsi="Times New Roman" w:cs="Times New Roman"/>
                <w:sz w:val="24"/>
                <w:szCs w:val="24"/>
              </w:rPr>
            </w:pPr>
          </w:p>
        </w:tc>
        <w:tc>
          <w:tcPr>
            <w:tcW w:w="1320" w:type="dxa"/>
            <w:vMerge/>
          </w:tcPr>
          <w:p w:rsidR="00B43337" w:rsidRPr="00B43337" w:rsidRDefault="00B43337">
            <w:pPr>
              <w:rPr>
                <w:rFonts w:ascii="Times New Roman" w:hAnsi="Times New Roman" w:cs="Times New Roman"/>
                <w:sz w:val="24"/>
                <w:szCs w:val="24"/>
              </w:rPr>
            </w:pPr>
          </w:p>
        </w:tc>
        <w:tc>
          <w:tcPr>
            <w:tcW w:w="1155" w:type="dxa"/>
            <w:vMerge/>
          </w:tcPr>
          <w:p w:rsidR="00B43337" w:rsidRPr="00B43337" w:rsidRDefault="00B43337">
            <w:pPr>
              <w:rPr>
                <w:rFonts w:ascii="Times New Roman" w:hAnsi="Times New Roman" w:cs="Times New Roman"/>
                <w:sz w:val="24"/>
                <w:szCs w:val="24"/>
              </w:rPr>
            </w:pPr>
          </w:p>
        </w:tc>
        <w:tc>
          <w:tcPr>
            <w:tcW w:w="199" w:type="dxa"/>
            <w:tcBorders>
              <w:top w:val="nil"/>
              <w:bottom w:val="nil"/>
            </w:tcBorders>
          </w:tcPr>
          <w:p w:rsidR="00B43337" w:rsidRPr="00B43337" w:rsidRDefault="00B43337">
            <w:pPr>
              <w:pStyle w:val="ConsPlusNormal"/>
              <w:jc w:val="center"/>
              <w:rPr>
                <w:rFonts w:ascii="Times New Roman" w:hAnsi="Times New Roman" w:cs="Times New Roman"/>
                <w:sz w:val="24"/>
                <w:szCs w:val="24"/>
              </w:rPr>
            </w:pP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040130000</w:t>
            </w:r>
          </w:p>
        </w:tc>
        <w:tc>
          <w:tcPr>
            <w:tcW w:w="199" w:type="dxa"/>
            <w:tcBorders>
              <w:top w:val="nil"/>
              <w:bottom w:val="nil"/>
            </w:tcBorders>
          </w:tcPr>
          <w:p w:rsidR="00B43337" w:rsidRPr="00B43337" w:rsidRDefault="00B43337">
            <w:pPr>
              <w:pStyle w:val="ConsPlusNormal"/>
              <w:jc w:val="center"/>
              <w:rPr>
                <w:rFonts w:ascii="Times New Roman" w:hAnsi="Times New Roman" w:cs="Times New Roman"/>
                <w:sz w:val="24"/>
                <w:szCs w:val="24"/>
              </w:rPr>
            </w:pPr>
          </w:p>
        </w:tc>
        <w:tc>
          <w:tcPr>
            <w:tcW w:w="1155" w:type="dxa"/>
            <w:vMerge/>
          </w:tcPr>
          <w:p w:rsidR="00B43337" w:rsidRPr="00B43337" w:rsidRDefault="00B43337">
            <w:pPr>
              <w:rPr>
                <w:rFonts w:ascii="Times New Roman" w:hAnsi="Times New Roman" w:cs="Times New Roman"/>
                <w:sz w:val="24"/>
                <w:szCs w:val="24"/>
              </w:rPr>
            </w:pPr>
          </w:p>
        </w:tc>
        <w:tc>
          <w:tcPr>
            <w:tcW w:w="199" w:type="dxa"/>
            <w:tcBorders>
              <w:top w:val="nil"/>
              <w:bottom w:val="nil"/>
            </w:tcBorders>
          </w:tcPr>
          <w:p w:rsidR="00B43337" w:rsidRPr="00B43337" w:rsidRDefault="00B43337">
            <w:pPr>
              <w:pStyle w:val="ConsPlusNormal"/>
              <w:jc w:val="center"/>
              <w:rPr>
                <w:rFonts w:ascii="Times New Roman" w:hAnsi="Times New Roman" w:cs="Times New Roman"/>
                <w:sz w:val="24"/>
                <w:szCs w:val="24"/>
              </w:rPr>
            </w:pP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0402300000</w:t>
            </w:r>
          </w:p>
        </w:tc>
        <w:tc>
          <w:tcPr>
            <w:tcW w:w="199" w:type="dxa"/>
            <w:tcBorders>
              <w:top w:val="nil"/>
              <w:bottom w:val="nil"/>
              <w:right w:val="nil"/>
            </w:tcBorders>
          </w:tcPr>
          <w:p w:rsidR="00B43337" w:rsidRPr="00B43337" w:rsidRDefault="00B43337">
            <w:pPr>
              <w:pStyle w:val="ConsPlusNormal"/>
              <w:jc w:val="center"/>
              <w:rPr>
                <w:rFonts w:ascii="Times New Roman" w:hAnsi="Times New Roman" w:cs="Times New Roman"/>
                <w:sz w:val="24"/>
                <w:szCs w:val="24"/>
              </w:rPr>
            </w:pPr>
          </w:p>
        </w:tc>
      </w:tr>
      <w:tr w:rsidR="00B43337" w:rsidRPr="00B43337">
        <w:tc>
          <w:tcPr>
            <w:tcW w:w="2805" w:type="dxa"/>
            <w:vMerge/>
            <w:tcBorders>
              <w:left w:val="nil"/>
            </w:tcBorders>
          </w:tcPr>
          <w:p w:rsidR="00B43337" w:rsidRPr="00B43337" w:rsidRDefault="00B43337">
            <w:pPr>
              <w:rPr>
                <w:rFonts w:ascii="Times New Roman" w:hAnsi="Times New Roman" w:cs="Times New Roman"/>
                <w:sz w:val="24"/>
                <w:szCs w:val="24"/>
              </w:rPr>
            </w:pPr>
          </w:p>
        </w:tc>
        <w:tc>
          <w:tcPr>
            <w:tcW w:w="2475" w:type="dxa"/>
            <w:gridSpan w:val="2"/>
            <w:vMerge/>
          </w:tcPr>
          <w:p w:rsidR="00B43337" w:rsidRPr="00B43337" w:rsidRDefault="00B43337">
            <w:pPr>
              <w:rPr>
                <w:rFonts w:ascii="Times New Roman" w:hAnsi="Times New Roman" w:cs="Times New Roman"/>
                <w:sz w:val="24"/>
                <w:szCs w:val="24"/>
              </w:rPr>
            </w:pPr>
          </w:p>
        </w:tc>
        <w:tc>
          <w:tcPr>
            <w:tcW w:w="1155" w:type="dxa"/>
            <w:vMerge/>
          </w:tcPr>
          <w:p w:rsidR="00B43337" w:rsidRPr="00B43337" w:rsidRDefault="00B43337">
            <w:pPr>
              <w:rPr>
                <w:rFonts w:ascii="Times New Roman" w:hAnsi="Times New Roman" w:cs="Times New Roman"/>
                <w:sz w:val="24"/>
                <w:szCs w:val="24"/>
              </w:rPr>
            </w:pPr>
          </w:p>
        </w:tc>
        <w:tc>
          <w:tcPr>
            <w:tcW w:w="1320" w:type="dxa"/>
            <w:vMerge/>
          </w:tcPr>
          <w:p w:rsidR="00B43337" w:rsidRPr="00B43337" w:rsidRDefault="00B43337">
            <w:pPr>
              <w:rPr>
                <w:rFonts w:ascii="Times New Roman" w:hAnsi="Times New Roman" w:cs="Times New Roman"/>
                <w:sz w:val="24"/>
                <w:szCs w:val="24"/>
              </w:rPr>
            </w:pPr>
          </w:p>
        </w:tc>
        <w:tc>
          <w:tcPr>
            <w:tcW w:w="1155" w:type="dxa"/>
            <w:vMerge/>
          </w:tcPr>
          <w:p w:rsidR="00B43337" w:rsidRPr="00B43337" w:rsidRDefault="00B43337">
            <w:pPr>
              <w:rPr>
                <w:rFonts w:ascii="Times New Roman" w:hAnsi="Times New Roman" w:cs="Times New Roman"/>
                <w:sz w:val="24"/>
                <w:szCs w:val="24"/>
              </w:rPr>
            </w:pPr>
          </w:p>
        </w:tc>
        <w:tc>
          <w:tcPr>
            <w:tcW w:w="199" w:type="dxa"/>
            <w:tcBorders>
              <w:top w:val="nil"/>
              <w:right w:val="nil"/>
            </w:tcBorders>
          </w:tcPr>
          <w:p w:rsidR="00B43337" w:rsidRPr="00B43337" w:rsidRDefault="00B43337">
            <w:pPr>
              <w:pStyle w:val="ConsPlusNormal"/>
              <w:jc w:val="center"/>
              <w:rPr>
                <w:rFonts w:ascii="Times New Roman" w:hAnsi="Times New Roman" w:cs="Times New Roman"/>
                <w:sz w:val="24"/>
                <w:szCs w:val="24"/>
              </w:rPr>
            </w:pPr>
          </w:p>
        </w:tc>
        <w:tc>
          <w:tcPr>
            <w:tcW w:w="1650" w:type="dxa"/>
            <w:tcBorders>
              <w:left w:val="nil"/>
              <w:right w:val="nil"/>
            </w:tcBorders>
          </w:tcPr>
          <w:p w:rsidR="00B43337" w:rsidRPr="00B43337" w:rsidRDefault="00B43337">
            <w:pPr>
              <w:pStyle w:val="ConsPlusNormal"/>
              <w:jc w:val="center"/>
              <w:rPr>
                <w:rFonts w:ascii="Times New Roman" w:hAnsi="Times New Roman" w:cs="Times New Roman"/>
                <w:sz w:val="24"/>
                <w:szCs w:val="24"/>
              </w:rPr>
            </w:pPr>
          </w:p>
        </w:tc>
        <w:tc>
          <w:tcPr>
            <w:tcW w:w="199" w:type="dxa"/>
            <w:tcBorders>
              <w:top w:val="nil"/>
              <w:left w:val="nil"/>
            </w:tcBorders>
          </w:tcPr>
          <w:p w:rsidR="00B43337" w:rsidRPr="00B43337" w:rsidRDefault="00B43337">
            <w:pPr>
              <w:pStyle w:val="ConsPlusNormal"/>
              <w:jc w:val="center"/>
              <w:rPr>
                <w:rFonts w:ascii="Times New Roman" w:hAnsi="Times New Roman" w:cs="Times New Roman"/>
                <w:sz w:val="24"/>
                <w:szCs w:val="24"/>
              </w:rPr>
            </w:pPr>
          </w:p>
        </w:tc>
        <w:tc>
          <w:tcPr>
            <w:tcW w:w="1155" w:type="dxa"/>
            <w:vMerge/>
          </w:tcPr>
          <w:p w:rsidR="00B43337" w:rsidRPr="00B43337" w:rsidRDefault="00B43337">
            <w:pPr>
              <w:rPr>
                <w:rFonts w:ascii="Times New Roman" w:hAnsi="Times New Roman" w:cs="Times New Roman"/>
                <w:sz w:val="24"/>
                <w:szCs w:val="24"/>
              </w:rPr>
            </w:pPr>
          </w:p>
        </w:tc>
        <w:tc>
          <w:tcPr>
            <w:tcW w:w="199" w:type="dxa"/>
            <w:tcBorders>
              <w:top w:val="nil"/>
              <w:right w:val="nil"/>
            </w:tcBorders>
          </w:tcPr>
          <w:p w:rsidR="00B43337" w:rsidRPr="00B43337" w:rsidRDefault="00B43337">
            <w:pPr>
              <w:pStyle w:val="ConsPlusNormal"/>
              <w:jc w:val="center"/>
              <w:rPr>
                <w:rFonts w:ascii="Times New Roman" w:hAnsi="Times New Roman" w:cs="Times New Roman"/>
                <w:sz w:val="24"/>
                <w:szCs w:val="24"/>
              </w:rPr>
            </w:pPr>
          </w:p>
        </w:tc>
        <w:tc>
          <w:tcPr>
            <w:tcW w:w="1815" w:type="dxa"/>
            <w:tcBorders>
              <w:left w:val="nil"/>
              <w:right w:val="nil"/>
            </w:tcBorders>
          </w:tcPr>
          <w:p w:rsidR="00B43337" w:rsidRPr="00B43337" w:rsidRDefault="00B43337">
            <w:pPr>
              <w:pStyle w:val="ConsPlusNormal"/>
              <w:jc w:val="center"/>
              <w:rPr>
                <w:rFonts w:ascii="Times New Roman" w:hAnsi="Times New Roman" w:cs="Times New Roman"/>
                <w:sz w:val="24"/>
                <w:szCs w:val="24"/>
              </w:rPr>
            </w:pPr>
          </w:p>
        </w:tc>
        <w:tc>
          <w:tcPr>
            <w:tcW w:w="199" w:type="dxa"/>
            <w:tcBorders>
              <w:top w:val="nil"/>
              <w:left w:val="nil"/>
              <w:right w:val="nil"/>
            </w:tcBorders>
          </w:tcPr>
          <w:p w:rsidR="00B43337" w:rsidRPr="00B43337" w:rsidRDefault="00B43337">
            <w:pPr>
              <w:pStyle w:val="ConsPlusNormal"/>
              <w:jc w:val="center"/>
              <w:rPr>
                <w:rFonts w:ascii="Times New Roman" w:hAnsi="Times New Roman" w:cs="Times New Roman"/>
                <w:sz w:val="24"/>
                <w:szCs w:val="24"/>
              </w:rPr>
            </w:pPr>
          </w:p>
        </w:tc>
      </w:tr>
      <w:tr w:rsidR="00B43337" w:rsidRPr="00B43337">
        <w:tc>
          <w:tcPr>
            <w:tcW w:w="2805" w:type="dxa"/>
            <w:vMerge/>
            <w:tcBorders>
              <w:left w:val="nil"/>
            </w:tcBorders>
          </w:tcPr>
          <w:p w:rsidR="00B43337" w:rsidRPr="00B43337" w:rsidRDefault="00B43337">
            <w:pPr>
              <w:rPr>
                <w:rFonts w:ascii="Times New Roman" w:hAnsi="Times New Roman" w:cs="Times New Roman"/>
                <w:sz w:val="24"/>
                <w:szCs w:val="24"/>
              </w:rPr>
            </w:pP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по дебету</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по кредиту</w:t>
            </w:r>
          </w:p>
        </w:tc>
        <w:tc>
          <w:tcPr>
            <w:tcW w:w="1155" w:type="dxa"/>
            <w:vMerge/>
          </w:tcPr>
          <w:p w:rsidR="00B43337" w:rsidRPr="00B43337" w:rsidRDefault="00B43337">
            <w:pPr>
              <w:rPr>
                <w:rFonts w:ascii="Times New Roman" w:hAnsi="Times New Roman" w:cs="Times New Roman"/>
                <w:sz w:val="24"/>
                <w:szCs w:val="24"/>
              </w:rPr>
            </w:pPr>
          </w:p>
        </w:tc>
        <w:tc>
          <w:tcPr>
            <w:tcW w:w="1320" w:type="dxa"/>
            <w:vMerge/>
          </w:tcPr>
          <w:p w:rsidR="00B43337" w:rsidRPr="00B43337" w:rsidRDefault="00B43337">
            <w:pPr>
              <w:rPr>
                <w:rFonts w:ascii="Times New Roman" w:hAnsi="Times New Roman" w:cs="Times New Roman"/>
                <w:sz w:val="24"/>
                <w:szCs w:val="24"/>
              </w:rPr>
            </w:pP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по дебету</w:t>
            </w:r>
          </w:p>
        </w:tc>
        <w:tc>
          <w:tcPr>
            <w:tcW w:w="2048" w:type="dxa"/>
            <w:gridSpan w:val="3"/>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по кредиту</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по дебету</w:t>
            </w:r>
          </w:p>
        </w:tc>
        <w:tc>
          <w:tcPr>
            <w:tcW w:w="2213" w:type="dxa"/>
            <w:gridSpan w:val="3"/>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по кредиту</w:t>
            </w:r>
          </w:p>
        </w:tc>
      </w:tr>
      <w:tr w:rsidR="00B43337" w:rsidRPr="00B43337">
        <w:tc>
          <w:tcPr>
            <w:tcW w:w="2805"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c>
          <w:tcPr>
            <w:tcW w:w="2048" w:type="dxa"/>
            <w:gridSpan w:val="3"/>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w:t>
            </w:r>
          </w:p>
        </w:tc>
        <w:tc>
          <w:tcPr>
            <w:tcW w:w="2213" w:type="dxa"/>
            <w:gridSpan w:val="3"/>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w:t>
            </w:r>
          </w:p>
        </w:tc>
      </w:tr>
      <w:tr w:rsidR="00B43337" w:rsidRPr="00B43337">
        <w:tblPrEx>
          <w:tblBorders>
            <w:left w:val="single" w:sz="4" w:space="0" w:color="auto"/>
            <w:right w:val="single" w:sz="4" w:space="0" w:color="auto"/>
          </w:tblBorders>
        </w:tblPrEx>
        <w:tc>
          <w:tcPr>
            <w:tcW w:w="2805" w:type="dxa"/>
          </w:tcPr>
          <w:p w:rsidR="00B43337" w:rsidRPr="00B43337" w:rsidRDefault="00B43337">
            <w:pPr>
              <w:pStyle w:val="ConsPlusNormal"/>
              <w:jc w:val="both"/>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048" w:type="dxa"/>
            <w:gridSpan w:val="3"/>
          </w:tcPr>
          <w:p w:rsidR="00B43337" w:rsidRPr="00B43337" w:rsidRDefault="00B43337">
            <w:pPr>
              <w:pStyle w:val="ConsPlusNormal"/>
              <w:jc w:val="both"/>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213" w:type="dxa"/>
            <w:gridSpan w:val="3"/>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2805" w:type="dxa"/>
          </w:tcPr>
          <w:p w:rsidR="00B43337" w:rsidRPr="00B43337" w:rsidRDefault="00B43337">
            <w:pPr>
              <w:pStyle w:val="ConsPlusNormal"/>
              <w:jc w:val="both"/>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048" w:type="dxa"/>
            <w:gridSpan w:val="3"/>
          </w:tcPr>
          <w:p w:rsidR="00B43337" w:rsidRPr="00B43337" w:rsidRDefault="00B43337">
            <w:pPr>
              <w:pStyle w:val="ConsPlusNormal"/>
              <w:jc w:val="both"/>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213" w:type="dxa"/>
            <w:gridSpan w:val="3"/>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2805" w:type="dxa"/>
          </w:tcPr>
          <w:p w:rsidR="00B43337" w:rsidRPr="00B43337" w:rsidRDefault="00B43337">
            <w:pPr>
              <w:pStyle w:val="ConsPlusNormal"/>
              <w:jc w:val="both"/>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048" w:type="dxa"/>
            <w:gridSpan w:val="3"/>
          </w:tcPr>
          <w:p w:rsidR="00B43337" w:rsidRPr="00B43337" w:rsidRDefault="00B43337">
            <w:pPr>
              <w:pStyle w:val="ConsPlusNormal"/>
              <w:jc w:val="both"/>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213" w:type="dxa"/>
            <w:gridSpan w:val="3"/>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2805" w:type="dxa"/>
          </w:tcPr>
          <w:p w:rsidR="00B43337" w:rsidRPr="00B43337" w:rsidRDefault="00B43337">
            <w:pPr>
              <w:pStyle w:val="ConsPlusNormal"/>
              <w:jc w:val="both"/>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048" w:type="dxa"/>
            <w:gridSpan w:val="3"/>
          </w:tcPr>
          <w:p w:rsidR="00B43337" w:rsidRPr="00B43337" w:rsidRDefault="00B43337">
            <w:pPr>
              <w:pStyle w:val="ConsPlusNormal"/>
              <w:jc w:val="both"/>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213" w:type="dxa"/>
            <w:gridSpan w:val="3"/>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805" w:type="dxa"/>
            <w:tcBorders>
              <w:left w:val="nil"/>
              <w:bottom w:val="nil"/>
            </w:tcBorders>
          </w:tcPr>
          <w:p w:rsidR="00B43337" w:rsidRPr="00B43337" w:rsidRDefault="00B43337">
            <w:pPr>
              <w:pStyle w:val="ConsPlusNormal"/>
              <w:jc w:val="right"/>
              <w:rPr>
                <w:rFonts w:ascii="Times New Roman" w:hAnsi="Times New Roman" w:cs="Times New Roman"/>
                <w:sz w:val="24"/>
                <w:szCs w:val="24"/>
              </w:rPr>
            </w:pPr>
            <w:bookmarkStart w:id="52" w:name="P3252"/>
            <w:bookmarkEnd w:id="52"/>
            <w:r w:rsidRPr="00B43337">
              <w:rPr>
                <w:rFonts w:ascii="Times New Roman" w:hAnsi="Times New Roman" w:cs="Times New Roman"/>
                <w:sz w:val="24"/>
                <w:szCs w:val="24"/>
              </w:rPr>
              <w:t>Итого</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048" w:type="dxa"/>
            <w:gridSpan w:val="3"/>
          </w:tcPr>
          <w:p w:rsidR="00B43337" w:rsidRPr="00B43337" w:rsidRDefault="00B43337">
            <w:pPr>
              <w:pStyle w:val="ConsPlusNormal"/>
              <w:jc w:val="both"/>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213" w:type="dxa"/>
            <w:gridSpan w:val="3"/>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53" w:name="P3262"/>
      <w:bookmarkEnd w:id="53"/>
      <w:r w:rsidRPr="00B43337">
        <w:rPr>
          <w:rFonts w:ascii="Times New Roman" w:hAnsi="Times New Roman" w:cs="Times New Roman"/>
          <w:sz w:val="24"/>
          <w:szCs w:val="24"/>
        </w:rPr>
        <w:t xml:space="preserve">                2. Деятельность со средствами, поступающими</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во временное распоряжение</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05"/>
        <w:gridCol w:w="1155"/>
        <w:gridCol w:w="1320"/>
        <w:gridCol w:w="1155"/>
        <w:gridCol w:w="1320"/>
        <w:gridCol w:w="1650"/>
        <w:gridCol w:w="825"/>
        <w:gridCol w:w="1650"/>
        <w:gridCol w:w="660"/>
      </w:tblGrid>
      <w:tr w:rsidR="00B43337" w:rsidRPr="00B43337">
        <w:tc>
          <w:tcPr>
            <w:tcW w:w="2805"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счета бюджетного учета</w:t>
            </w:r>
          </w:p>
        </w:tc>
        <w:tc>
          <w:tcPr>
            <w:tcW w:w="2475" w:type="dxa"/>
            <w:gridSpan w:val="2"/>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Остаток на 1 января года, следующего за отчетным (до заключительных записей)</w:t>
            </w:r>
          </w:p>
        </w:tc>
        <w:tc>
          <w:tcPr>
            <w:tcW w:w="7260" w:type="dxa"/>
            <w:gridSpan w:val="6"/>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Заключительные записи</w:t>
            </w:r>
          </w:p>
        </w:tc>
      </w:tr>
      <w:tr w:rsidR="00B43337" w:rsidRPr="00B43337">
        <w:tc>
          <w:tcPr>
            <w:tcW w:w="2805" w:type="dxa"/>
            <w:vMerge/>
            <w:tcBorders>
              <w:left w:val="nil"/>
            </w:tcBorders>
          </w:tcPr>
          <w:p w:rsidR="00B43337" w:rsidRPr="00B43337" w:rsidRDefault="00B43337">
            <w:pPr>
              <w:rPr>
                <w:rFonts w:ascii="Times New Roman" w:hAnsi="Times New Roman" w:cs="Times New Roman"/>
                <w:sz w:val="24"/>
                <w:szCs w:val="24"/>
              </w:rPr>
            </w:pPr>
          </w:p>
        </w:tc>
        <w:tc>
          <w:tcPr>
            <w:tcW w:w="2475" w:type="dxa"/>
            <w:gridSpan w:val="2"/>
            <w:vMerge/>
          </w:tcPr>
          <w:p w:rsidR="00B43337" w:rsidRPr="00B43337" w:rsidRDefault="00B43337">
            <w:pPr>
              <w:rPr>
                <w:rFonts w:ascii="Times New Roman" w:hAnsi="Times New Roman" w:cs="Times New Roman"/>
                <w:sz w:val="24"/>
                <w:szCs w:val="24"/>
              </w:rPr>
            </w:pPr>
          </w:p>
        </w:tc>
        <w:tc>
          <w:tcPr>
            <w:tcW w:w="115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по дебету</w:t>
            </w:r>
          </w:p>
        </w:tc>
        <w:tc>
          <w:tcPr>
            <w:tcW w:w="1320"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по кредиту</w:t>
            </w:r>
          </w:p>
        </w:tc>
        <w:tc>
          <w:tcPr>
            <w:tcW w:w="1650"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по счету</w:t>
            </w:r>
          </w:p>
        </w:tc>
        <w:tc>
          <w:tcPr>
            <w:tcW w:w="825" w:type="dxa"/>
            <w:tcBorders>
              <w:bottom w:val="nil"/>
              <w:right w:val="nil"/>
            </w:tcBorders>
          </w:tcPr>
          <w:p w:rsidR="00B43337" w:rsidRPr="00B43337" w:rsidRDefault="00B43337">
            <w:pPr>
              <w:pStyle w:val="ConsPlusNormal"/>
              <w:jc w:val="center"/>
              <w:rPr>
                <w:rFonts w:ascii="Times New Roman" w:hAnsi="Times New Roman" w:cs="Times New Roman"/>
                <w:sz w:val="24"/>
                <w:szCs w:val="24"/>
              </w:rPr>
            </w:pPr>
          </w:p>
        </w:tc>
        <w:tc>
          <w:tcPr>
            <w:tcW w:w="1650" w:type="dxa"/>
            <w:tcBorders>
              <w:left w:val="nil"/>
              <w:right w:val="nil"/>
            </w:tcBorders>
          </w:tcPr>
          <w:p w:rsidR="00B43337" w:rsidRPr="00B43337" w:rsidRDefault="00B43337">
            <w:pPr>
              <w:pStyle w:val="ConsPlusNormal"/>
              <w:jc w:val="center"/>
              <w:rPr>
                <w:rFonts w:ascii="Times New Roman" w:hAnsi="Times New Roman" w:cs="Times New Roman"/>
                <w:sz w:val="24"/>
                <w:szCs w:val="24"/>
              </w:rPr>
            </w:pPr>
          </w:p>
        </w:tc>
        <w:tc>
          <w:tcPr>
            <w:tcW w:w="660" w:type="dxa"/>
            <w:tcBorders>
              <w:left w:val="nil"/>
              <w:bottom w:val="nil"/>
              <w:right w:val="nil"/>
            </w:tcBorders>
          </w:tcPr>
          <w:p w:rsidR="00B43337" w:rsidRPr="00B43337" w:rsidRDefault="00B43337">
            <w:pPr>
              <w:pStyle w:val="ConsPlusNormal"/>
              <w:jc w:val="center"/>
              <w:rPr>
                <w:rFonts w:ascii="Times New Roman" w:hAnsi="Times New Roman" w:cs="Times New Roman"/>
                <w:sz w:val="24"/>
                <w:szCs w:val="24"/>
              </w:rPr>
            </w:pPr>
          </w:p>
        </w:tc>
      </w:tr>
      <w:tr w:rsidR="00B43337" w:rsidRPr="00B43337">
        <w:tblPrEx>
          <w:tblBorders>
            <w:insideH w:val="nil"/>
          </w:tblBorders>
        </w:tblPrEx>
        <w:tc>
          <w:tcPr>
            <w:tcW w:w="2805" w:type="dxa"/>
            <w:vMerge/>
            <w:tcBorders>
              <w:left w:val="nil"/>
            </w:tcBorders>
          </w:tcPr>
          <w:p w:rsidR="00B43337" w:rsidRPr="00B43337" w:rsidRDefault="00B43337">
            <w:pPr>
              <w:rPr>
                <w:rFonts w:ascii="Times New Roman" w:hAnsi="Times New Roman" w:cs="Times New Roman"/>
                <w:sz w:val="24"/>
                <w:szCs w:val="24"/>
              </w:rPr>
            </w:pPr>
          </w:p>
        </w:tc>
        <w:tc>
          <w:tcPr>
            <w:tcW w:w="2475" w:type="dxa"/>
            <w:gridSpan w:val="2"/>
            <w:vMerge/>
          </w:tcPr>
          <w:p w:rsidR="00B43337" w:rsidRPr="00B43337" w:rsidRDefault="00B43337">
            <w:pPr>
              <w:rPr>
                <w:rFonts w:ascii="Times New Roman" w:hAnsi="Times New Roman" w:cs="Times New Roman"/>
                <w:sz w:val="24"/>
                <w:szCs w:val="24"/>
              </w:rPr>
            </w:pPr>
          </w:p>
        </w:tc>
        <w:tc>
          <w:tcPr>
            <w:tcW w:w="1155" w:type="dxa"/>
            <w:vMerge/>
          </w:tcPr>
          <w:p w:rsidR="00B43337" w:rsidRPr="00B43337" w:rsidRDefault="00B43337">
            <w:pPr>
              <w:rPr>
                <w:rFonts w:ascii="Times New Roman" w:hAnsi="Times New Roman" w:cs="Times New Roman"/>
                <w:sz w:val="24"/>
                <w:szCs w:val="24"/>
              </w:rPr>
            </w:pPr>
          </w:p>
        </w:tc>
        <w:tc>
          <w:tcPr>
            <w:tcW w:w="1320" w:type="dxa"/>
            <w:vMerge/>
          </w:tcPr>
          <w:p w:rsidR="00B43337" w:rsidRPr="00B43337" w:rsidRDefault="00B43337">
            <w:pPr>
              <w:rPr>
                <w:rFonts w:ascii="Times New Roman" w:hAnsi="Times New Roman" w:cs="Times New Roman"/>
                <w:sz w:val="24"/>
                <w:szCs w:val="24"/>
              </w:rPr>
            </w:pPr>
          </w:p>
        </w:tc>
        <w:tc>
          <w:tcPr>
            <w:tcW w:w="1650" w:type="dxa"/>
            <w:vMerge/>
          </w:tcPr>
          <w:p w:rsidR="00B43337" w:rsidRPr="00B43337" w:rsidRDefault="00B43337">
            <w:pPr>
              <w:rPr>
                <w:rFonts w:ascii="Times New Roman" w:hAnsi="Times New Roman" w:cs="Times New Roman"/>
                <w:sz w:val="24"/>
                <w:szCs w:val="24"/>
              </w:rPr>
            </w:pPr>
          </w:p>
        </w:tc>
        <w:tc>
          <w:tcPr>
            <w:tcW w:w="825" w:type="dxa"/>
            <w:tcBorders>
              <w:top w:val="nil"/>
              <w:bottom w:val="nil"/>
            </w:tcBorders>
          </w:tcPr>
          <w:p w:rsidR="00B43337" w:rsidRPr="00B43337" w:rsidRDefault="00B43337">
            <w:pPr>
              <w:pStyle w:val="ConsPlusNormal"/>
              <w:jc w:val="center"/>
              <w:rPr>
                <w:rFonts w:ascii="Times New Roman" w:hAnsi="Times New Roman" w:cs="Times New Roman"/>
                <w:sz w:val="24"/>
                <w:szCs w:val="24"/>
              </w:rPr>
            </w:pP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340230000</w:t>
            </w:r>
          </w:p>
        </w:tc>
        <w:tc>
          <w:tcPr>
            <w:tcW w:w="660" w:type="dxa"/>
            <w:tcBorders>
              <w:top w:val="nil"/>
              <w:bottom w:val="nil"/>
              <w:right w:val="nil"/>
            </w:tcBorders>
          </w:tcPr>
          <w:p w:rsidR="00B43337" w:rsidRPr="00B43337" w:rsidRDefault="00B43337">
            <w:pPr>
              <w:pStyle w:val="ConsPlusNormal"/>
              <w:jc w:val="center"/>
              <w:rPr>
                <w:rFonts w:ascii="Times New Roman" w:hAnsi="Times New Roman" w:cs="Times New Roman"/>
                <w:sz w:val="24"/>
                <w:szCs w:val="24"/>
              </w:rPr>
            </w:pPr>
          </w:p>
        </w:tc>
      </w:tr>
      <w:tr w:rsidR="00B43337" w:rsidRPr="00B43337">
        <w:tc>
          <w:tcPr>
            <w:tcW w:w="2805" w:type="dxa"/>
            <w:vMerge/>
            <w:tcBorders>
              <w:left w:val="nil"/>
            </w:tcBorders>
          </w:tcPr>
          <w:p w:rsidR="00B43337" w:rsidRPr="00B43337" w:rsidRDefault="00B43337">
            <w:pPr>
              <w:rPr>
                <w:rFonts w:ascii="Times New Roman" w:hAnsi="Times New Roman" w:cs="Times New Roman"/>
                <w:sz w:val="24"/>
                <w:szCs w:val="24"/>
              </w:rPr>
            </w:pPr>
          </w:p>
        </w:tc>
        <w:tc>
          <w:tcPr>
            <w:tcW w:w="2475" w:type="dxa"/>
            <w:gridSpan w:val="2"/>
            <w:vMerge/>
          </w:tcPr>
          <w:p w:rsidR="00B43337" w:rsidRPr="00B43337" w:rsidRDefault="00B43337">
            <w:pPr>
              <w:rPr>
                <w:rFonts w:ascii="Times New Roman" w:hAnsi="Times New Roman" w:cs="Times New Roman"/>
                <w:sz w:val="24"/>
                <w:szCs w:val="24"/>
              </w:rPr>
            </w:pPr>
          </w:p>
        </w:tc>
        <w:tc>
          <w:tcPr>
            <w:tcW w:w="1155" w:type="dxa"/>
            <w:vMerge/>
          </w:tcPr>
          <w:p w:rsidR="00B43337" w:rsidRPr="00B43337" w:rsidRDefault="00B43337">
            <w:pPr>
              <w:rPr>
                <w:rFonts w:ascii="Times New Roman" w:hAnsi="Times New Roman" w:cs="Times New Roman"/>
                <w:sz w:val="24"/>
                <w:szCs w:val="24"/>
              </w:rPr>
            </w:pPr>
          </w:p>
        </w:tc>
        <w:tc>
          <w:tcPr>
            <w:tcW w:w="1320" w:type="dxa"/>
            <w:vMerge/>
          </w:tcPr>
          <w:p w:rsidR="00B43337" w:rsidRPr="00B43337" w:rsidRDefault="00B43337">
            <w:pPr>
              <w:rPr>
                <w:rFonts w:ascii="Times New Roman" w:hAnsi="Times New Roman" w:cs="Times New Roman"/>
                <w:sz w:val="24"/>
                <w:szCs w:val="24"/>
              </w:rPr>
            </w:pPr>
          </w:p>
        </w:tc>
        <w:tc>
          <w:tcPr>
            <w:tcW w:w="1650" w:type="dxa"/>
            <w:vMerge/>
          </w:tcPr>
          <w:p w:rsidR="00B43337" w:rsidRPr="00B43337" w:rsidRDefault="00B43337">
            <w:pPr>
              <w:rPr>
                <w:rFonts w:ascii="Times New Roman" w:hAnsi="Times New Roman" w:cs="Times New Roman"/>
                <w:sz w:val="24"/>
                <w:szCs w:val="24"/>
              </w:rPr>
            </w:pPr>
          </w:p>
        </w:tc>
        <w:tc>
          <w:tcPr>
            <w:tcW w:w="825" w:type="dxa"/>
            <w:tcBorders>
              <w:top w:val="nil"/>
              <w:right w:val="nil"/>
            </w:tcBorders>
          </w:tcPr>
          <w:p w:rsidR="00B43337" w:rsidRPr="00B43337" w:rsidRDefault="00B43337">
            <w:pPr>
              <w:pStyle w:val="ConsPlusNormal"/>
              <w:jc w:val="center"/>
              <w:rPr>
                <w:rFonts w:ascii="Times New Roman" w:hAnsi="Times New Roman" w:cs="Times New Roman"/>
                <w:sz w:val="24"/>
                <w:szCs w:val="24"/>
              </w:rPr>
            </w:pPr>
          </w:p>
        </w:tc>
        <w:tc>
          <w:tcPr>
            <w:tcW w:w="1650" w:type="dxa"/>
            <w:tcBorders>
              <w:left w:val="nil"/>
              <w:right w:val="nil"/>
            </w:tcBorders>
          </w:tcPr>
          <w:p w:rsidR="00B43337" w:rsidRPr="00B43337" w:rsidRDefault="00B43337">
            <w:pPr>
              <w:pStyle w:val="ConsPlusNormal"/>
              <w:jc w:val="center"/>
              <w:rPr>
                <w:rFonts w:ascii="Times New Roman" w:hAnsi="Times New Roman" w:cs="Times New Roman"/>
                <w:sz w:val="24"/>
                <w:szCs w:val="24"/>
              </w:rPr>
            </w:pPr>
          </w:p>
        </w:tc>
        <w:tc>
          <w:tcPr>
            <w:tcW w:w="660" w:type="dxa"/>
            <w:tcBorders>
              <w:top w:val="nil"/>
              <w:left w:val="nil"/>
              <w:right w:val="nil"/>
            </w:tcBorders>
          </w:tcPr>
          <w:p w:rsidR="00B43337" w:rsidRPr="00B43337" w:rsidRDefault="00B43337">
            <w:pPr>
              <w:pStyle w:val="ConsPlusNormal"/>
              <w:jc w:val="center"/>
              <w:rPr>
                <w:rFonts w:ascii="Times New Roman" w:hAnsi="Times New Roman" w:cs="Times New Roman"/>
                <w:sz w:val="24"/>
                <w:szCs w:val="24"/>
              </w:rPr>
            </w:pPr>
          </w:p>
        </w:tc>
      </w:tr>
      <w:tr w:rsidR="00B43337" w:rsidRPr="00B43337">
        <w:tc>
          <w:tcPr>
            <w:tcW w:w="2805" w:type="dxa"/>
            <w:vMerge/>
            <w:tcBorders>
              <w:left w:val="nil"/>
            </w:tcBorders>
          </w:tcPr>
          <w:p w:rsidR="00B43337" w:rsidRPr="00B43337" w:rsidRDefault="00B43337">
            <w:pPr>
              <w:rPr>
                <w:rFonts w:ascii="Times New Roman" w:hAnsi="Times New Roman" w:cs="Times New Roman"/>
                <w:sz w:val="24"/>
                <w:szCs w:val="24"/>
              </w:rPr>
            </w:pP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по дебету</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по кредиту</w:t>
            </w:r>
          </w:p>
        </w:tc>
        <w:tc>
          <w:tcPr>
            <w:tcW w:w="1155" w:type="dxa"/>
            <w:vMerge/>
          </w:tcPr>
          <w:p w:rsidR="00B43337" w:rsidRPr="00B43337" w:rsidRDefault="00B43337">
            <w:pPr>
              <w:rPr>
                <w:rFonts w:ascii="Times New Roman" w:hAnsi="Times New Roman" w:cs="Times New Roman"/>
                <w:sz w:val="24"/>
                <w:szCs w:val="24"/>
              </w:rPr>
            </w:pPr>
          </w:p>
        </w:tc>
        <w:tc>
          <w:tcPr>
            <w:tcW w:w="1320" w:type="dxa"/>
            <w:vMerge/>
          </w:tcPr>
          <w:p w:rsidR="00B43337" w:rsidRPr="00B43337" w:rsidRDefault="00B43337">
            <w:pPr>
              <w:rPr>
                <w:rFonts w:ascii="Times New Roman" w:hAnsi="Times New Roman" w:cs="Times New Roman"/>
                <w:sz w:val="24"/>
                <w:szCs w:val="24"/>
              </w:rPr>
            </w:pP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по дебету</w:t>
            </w:r>
          </w:p>
        </w:tc>
        <w:tc>
          <w:tcPr>
            <w:tcW w:w="3135" w:type="dxa"/>
            <w:gridSpan w:val="3"/>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по кредиту</w:t>
            </w:r>
          </w:p>
        </w:tc>
      </w:tr>
      <w:tr w:rsidR="00B43337" w:rsidRPr="00B43337">
        <w:tc>
          <w:tcPr>
            <w:tcW w:w="2805"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c>
          <w:tcPr>
            <w:tcW w:w="3135" w:type="dxa"/>
            <w:gridSpan w:val="3"/>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w:t>
            </w:r>
          </w:p>
        </w:tc>
      </w:tr>
      <w:tr w:rsidR="00B43337" w:rsidRPr="00B43337">
        <w:tblPrEx>
          <w:tblBorders>
            <w:left w:val="single" w:sz="4" w:space="0" w:color="auto"/>
            <w:right w:val="single" w:sz="4" w:space="0" w:color="auto"/>
          </w:tblBorders>
        </w:tblPrEx>
        <w:tc>
          <w:tcPr>
            <w:tcW w:w="2805" w:type="dxa"/>
          </w:tcPr>
          <w:p w:rsidR="00B43337" w:rsidRPr="00B43337" w:rsidRDefault="00B43337">
            <w:pPr>
              <w:pStyle w:val="ConsPlusNormal"/>
              <w:jc w:val="both"/>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3135" w:type="dxa"/>
            <w:gridSpan w:val="3"/>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2805" w:type="dxa"/>
          </w:tcPr>
          <w:p w:rsidR="00B43337" w:rsidRPr="00B43337" w:rsidRDefault="00B43337">
            <w:pPr>
              <w:pStyle w:val="ConsPlusNormal"/>
              <w:jc w:val="both"/>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3135" w:type="dxa"/>
            <w:gridSpan w:val="3"/>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2805" w:type="dxa"/>
          </w:tcPr>
          <w:p w:rsidR="00B43337" w:rsidRPr="00B43337" w:rsidRDefault="00B43337">
            <w:pPr>
              <w:pStyle w:val="ConsPlusNormal"/>
              <w:jc w:val="both"/>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3135" w:type="dxa"/>
            <w:gridSpan w:val="3"/>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805" w:type="dxa"/>
            <w:tcBorders>
              <w:left w:val="nil"/>
              <w:bottom w:val="nil"/>
            </w:tcBorders>
          </w:tcPr>
          <w:p w:rsidR="00B43337" w:rsidRPr="00B43337" w:rsidRDefault="00B43337">
            <w:pPr>
              <w:pStyle w:val="ConsPlusNormal"/>
              <w:jc w:val="right"/>
              <w:rPr>
                <w:rFonts w:ascii="Times New Roman" w:hAnsi="Times New Roman" w:cs="Times New Roman"/>
                <w:sz w:val="24"/>
                <w:szCs w:val="24"/>
              </w:rPr>
            </w:pPr>
            <w:r w:rsidRPr="00B43337">
              <w:rPr>
                <w:rFonts w:ascii="Times New Roman" w:hAnsi="Times New Roman" w:cs="Times New Roman"/>
                <w:sz w:val="24"/>
                <w:szCs w:val="24"/>
              </w:rPr>
              <w:t>Итого</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3135" w:type="dxa"/>
            <w:gridSpan w:val="3"/>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Руководитель _____________     _______________________</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(подпись)        (расшифровка подписи)</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Главный бухгалтер ___________  _______________________</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(подпись)    (расшифровка подписи)</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"__" _____________ 20__ г.</w:t>
      </w:r>
    </w:p>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Список изменяющих документов</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1005"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54" w:name="P3332"/>
      <w:bookmarkEnd w:id="54"/>
      <w:r w:rsidRPr="00B43337">
        <w:rPr>
          <w:rFonts w:ascii="Times New Roman" w:hAnsi="Times New Roman" w:cs="Times New Roman"/>
          <w:sz w:val="24"/>
          <w:szCs w:val="24"/>
        </w:rPr>
        <w:t xml:space="preserve">                                  Справка</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по заключению счетов бюджетного учета</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отчетного финансового года органа, осуществляющего</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кассовое обслуживание бюджетных учреждений,</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автономных учреждений и иных организаций</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  КОДЫ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по </w:t>
      </w:r>
      <w:hyperlink r:id="rId1006" w:history="1">
        <w:r w:rsidRPr="00B43337">
          <w:rPr>
            <w:rFonts w:ascii="Times New Roman" w:hAnsi="Times New Roman" w:cs="Times New Roman"/>
            <w:color w:val="0000FF"/>
            <w:sz w:val="24"/>
            <w:szCs w:val="24"/>
          </w:rPr>
          <w:t>ОКУД</w:t>
        </w:r>
      </w:hyperlink>
      <w:r w:rsidRPr="00B43337">
        <w:rPr>
          <w:rFonts w:ascii="Times New Roman" w:hAnsi="Times New Roman" w:cs="Times New Roman"/>
          <w:sz w:val="24"/>
          <w:szCs w:val="24"/>
        </w:rPr>
        <w:t xml:space="preserve"> │ 0503111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на 1 _________ 20__ г.           Дата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Наименование органа,                                    по ОКПО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осуществляющего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кассовое обслуживание _____________________________ Глава по БК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Наименование бюджета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(публично-правового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образования)          _____________________________    по </w:t>
      </w:r>
      <w:hyperlink r:id="rId1007" w:history="1">
        <w:r w:rsidRPr="00B43337">
          <w:rPr>
            <w:rFonts w:ascii="Times New Roman" w:hAnsi="Times New Roman" w:cs="Times New Roman"/>
            <w:color w:val="0000FF"/>
            <w:sz w:val="24"/>
            <w:szCs w:val="24"/>
          </w:rPr>
          <w:t>ОКТМО</w:t>
        </w:r>
      </w:hyperlink>
      <w:r w:rsidRPr="00B43337">
        <w:rPr>
          <w:rFonts w:ascii="Times New Roman" w:hAnsi="Times New Roman" w:cs="Times New Roman"/>
          <w:sz w:val="24"/>
          <w:szCs w:val="24"/>
        </w:rPr>
        <w:t xml:space="preserve">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Периодичность: годовая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lastRenderedPageBreak/>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к Балансу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по форме │ 0503154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Единица измерения: руб.                                 по </w:t>
      </w:r>
      <w:hyperlink r:id="rId1008" w:history="1">
        <w:r w:rsidRPr="00B43337">
          <w:rPr>
            <w:rFonts w:ascii="Times New Roman" w:hAnsi="Times New Roman" w:cs="Times New Roman"/>
            <w:color w:val="0000FF"/>
            <w:sz w:val="24"/>
            <w:szCs w:val="24"/>
          </w:rPr>
          <w:t>ОКЕИ</w:t>
        </w:r>
      </w:hyperlink>
      <w:r w:rsidRPr="00B43337">
        <w:rPr>
          <w:rFonts w:ascii="Times New Roman" w:hAnsi="Times New Roman" w:cs="Times New Roman"/>
          <w:sz w:val="24"/>
          <w:szCs w:val="24"/>
        </w:rPr>
        <w:t xml:space="preserve"> │   383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1. Деятельность со средствами бюджетных учреждений,</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автономных учреждений и иных организаций</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03"/>
        <w:gridCol w:w="396"/>
        <w:gridCol w:w="799"/>
        <w:gridCol w:w="949"/>
        <w:gridCol w:w="799"/>
        <w:gridCol w:w="949"/>
        <w:gridCol w:w="799"/>
        <w:gridCol w:w="949"/>
        <w:gridCol w:w="799"/>
        <w:gridCol w:w="949"/>
        <w:gridCol w:w="799"/>
        <w:gridCol w:w="949"/>
        <w:gridCol w:w="799"/>
        <w:gridCol w:w="949"/>
        <w:gridCol w:w="799"/>
        <w:gridCol w:w="949"/>
        <w:gridCol w:w="799"/>
        <w:gridCol w:w="949"/>
        <w:gridCol w:w="1204"/>
        <w:gridCol w:w="949"/>
      </w:tblGrid>
      <w:tr w:rsidR="00B43337" w:rsidRPr="00B43337">
        <w:tc>
          <w:tcPr>
            <w:tcW w:w="1399" w:type="dxa"/>
            <w:gridSpan w:val="2"/>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Номер счета бюджетного учета</w:t>
            </w:r>
          </w:p>
        </w:tc>
        <w:tc>
          <w:tcPr>
            <w:tcW w:w="5244" w:type="dxa"/>
            <w:gridSpan w:val="6"/>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Остаток на 1 января года, следующего за отчетным (до заключительных записей)</w:t>
            </w:r>
          </w:p>
        </w:tc>
        <w:tc>
          <w:tcPr>
            <w:tcW w:w="10893" w:type="dxa"/>
            <w:gridSpan w:val="12"/>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Заключительные записи по счету</w:t>
            </w:r>
          </w:p>
        </w:tc>
      </w:tr>
      <w:tr w:rsidR="00B43337" w:rsidRPr="00B43337">
        <w:trPr>
          <w:trHeight w:val="517"/>
        </w:trPr>
        <w:tc>
          <w:tcPr>
            <w:tcW w:w="1399" w:type="dxa"/>
            <w:gridSpan w:val="2"/>
            <w:vMerge/>
            <w:tcBorders>
              <w:left w:val="nil"/>
            </w:tcBorders>
          </w:tcPr>
          <w:p w:rsidR="00B43337" w:rsidRPr="00B43337" w:rsidRDefault="00B43337">
            <w:pPr>
              <w:rPr>
                <w:rFonts w:ascii="Times New Roman" w:hAnsi="Times New Roman" w:cs="Times New Roman"/>
                <w:sz w:val="24"/>
                <w:szCs w:val="24"/>
              </w:rPr>
            </w:pPr>
          </w:p>
        </w:tc>
        <w:tc>
          <w:tcPr>
            <w:tcW w:w="5244" w:type="dxa"/>
            <w:gridSpan w:val="6"/>
            <w:vMerge/>
          </w:tcPr>
          <w:p w:rsidR="00B43337" w:rsidRPr="00B43337" w:rsidRDefault="00B43337">
            <w:pPr>
              <w:rPr>
                <w:rFonts w:ascii="Times New Roman" w:hAnsi="Times New Roman" w:cs="Times New Roman"/>
                <w:sz w:val="24"/>
                <w:szCs w:val="24"/>
              </w:rPr>
            </w:pPr>
          </w:p>
        </w:tc>
        <w:tc>
          <w:tcPr>
            <w:tcW w:w="1748" w:type="dxa"/>
            <w:gridSpan w:val="2"/>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средства бюджетного учреждения, автономного учреждения и иной организации</w:t>
            </w:r>
          </w:p>
        </w:tc>
        <w:tc>
          <w:tcPr>
            <w:tcW w:w="1748" w:type="dxa"/>
            <w:gridSpan w:val="2"/>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бюджетные инвестиции и субсидии на иные цели</w:t>
            </w:r>
          </w:p>
        </w:tc>
        <w:tc>
          <w:tcPr>
            <w:tcW w:w="1748" w:type="dxa"/>
            <w:gridSpan w:val="2"/>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средства по обязательному медицинскому страхованию</w:t>
            </w:r>
          </w:p>
        </w:tc>
        <w:tc>
          <w:tcPr>
            <w:tcW w:w="3496" w:type="dxa"/>
            <w:gridSpan w:val="4"/>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номер счета</w:t>
            </w:r>
          </w:p>
        </w:tc>
        <w:tc>
          <w:tcPr>
            <w:tcW w:w="1204"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040230000</w:t>
            </w:r>
          </w:p>
        </w:tc>
        <w:tc>
          <w:tcPr>
            <w:tcW w:w="949" w:type="dxa"/>
            <w:vMerge w:val="restart"/>
            <w:tcBorders>
              <w:right w:val="nil"/>
            </w:tcBorders>
          </w:tcPr>
          <w:p w:rsidR="00B43337" w:rsidRPr="00B43337" w:rsidRDefault="00B43337">
            <w:pPr>
              <w:pStyle w:val="ConsPlusNormal"/>
              <w:jc w:val="center"/>
              <w:rPr>
                <w:rFonts w:ascii="Times New Roman" w:hAnsi="Times New Roman" w:cs="Times New Roman"/>
                <w:sz w:val="24"/>
                <w:szCs w:val="24"/>
              </w:rPr>
            </w:pPr>
          </w:p>
        </w:tc>
      </w:tr>
      <w:tr w:rsidR="00B43337" w:rsidRPr="00B43337">
        <w:trPr>
          <w:trHeight w:val="517"/>
        </w:trPr>
        <w:tc>
          <w:tcPr>
            <w:tcW w:w="1399" w:type="dxa"/>
            <w:gridSpan w:val="2"/>
            <w:vMerge/>
            <w:tcBorders>
              <w:left w:val="nil"/>
            </w:tcBorders>
          </w:tcPr>
          <w:p w:rsidR="00B43337" w:rsidRPr="00B43337" w:rsidRDefault="00B43337">
            <w:pPr>
              <w:rPr>
                <w:rFonts w:ascii="Times New Roman" w:hAnsi="Times New Roman" w:cs="Times New Roman"/>
                <w:sz w:val="24"/>
                <w:szCs w:val="24"/>
              </w:rPr>
            </w:pPr>
          </w:p>
        </w:tc>
        <w:tc>
          <w:tcPr>
            <w:tcW w:w="1748" w:type="dxa"/>
            <w:gridSpan w:val="2"/>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средства бюджетного учреждения, автономного учреждения и иной организации</w:t>
            </w:r>
          </w:p>
        </w:tc>
        <w:tc>
          <w:tcPr>
            <w:tcW w:w="1748" w:type="dxa"/>
            <w:gridSpan w:val="2"/>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бюджетные инвестиции и субсидии на иные цели</w:t>
            </w:r>
          </w:p>
        </w:tc>
        <w:tc>
          <w:tcPr>
            <w:tcW w:w="1748" w:type="dxa"/>
            <w:gridSpan w:val="2"/>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средства по обязательному медицинскому страхованию</w:t>
            </w:r>
          </w:p>
        </w:tc>
        <w:tc>
          <w:tcPr>
            <w:tcW w:w="1748" w:type="dxa"/>
            <w:gridSpan w:val="2"/>
            <w:vMerge/>
          </w:tcPr>
          <w:p w:rsidR="00B43337" w:rsidRPr="00B43337" w:rsidRDefault="00B43337">
            <w:pPr>
              <w:rPr>
                <w:rFonts w:ascii="Times New Roman" w:hAnsi="Times New Roman" w:cs="Times New Roman"/>
                <w:sz w:val="24"/>
                <w:szCs w:val="24"/>
              </w:rPr>
            </w:pPr>
          </w:p>
        </w:tc>
        <w:tc>
          <w:tcPr>
            <w:tcW w:w="1748" w:type="dxa"/>
            <w:gridSpan w:val="2"/>
            <w:vMerge/>
          </w:tcPr>
          <w:p w:rsidR="00B43337" w:rsidRPr="00B43337" w:rsidRDefault="00B43337">
            <w:pPr>
              <w:rPr>
                <w:rFonts w:ascii="Times New Roman" w:hAnsi="Times New Roman" w:cs="Times New Roman"/>
                <w:sz w:val="24"/>
                <w:szCs w:val="24"/>
              </w:rPr>
            </w:pPr>
          </w:p>
        </w:tc>
        <w:tc>
          <w:tcPr>
            <w:tcW w:w="1748" w:type="dxa"/>
            <w:gridSpan w:val="2"/>
            <w:vMerge/>
          </w:tcPr>
          <w:p w:rsidR="00B43337" w:rsidRPr="00B43337" w:rsidRDefault="00B43337">
            <w:pPr>
              <w:rPr>
                <w:rFonts w:ascii="Times New Roman" w:hAnsi="Times New Roman" w:cs="Times New Roman"/>
                <w:sz w:val="24"/>
                <w:szCs w:val="24"/>
              </w:rPr>
            </w:pPr>
          </w:p>
        </w:tc>
        <w:tc>
          <w:tcPr>
            <w:tcW w:w="3496" w:type="dxa"/>
            <w:gridSpan w:val="4"/>
            <w:vMerge/>
          </w:tcPr>
          <w:p w:rsidR="00B43337" w:rsidRPr="00B43337" w:rsidRDefault="00B43337">
            <w:pPr>
              <w:rPr>
                <w:rFonts w:ascii="Times New Roman" w:hAnsi="Times New Roman" w:cs="Times New Roman"/>
                <w:sz w:val="24"/>
                <w:szCs w:val="24"/>
              </w:rPr>
            </w:pPr>
          </w:p>
        </w:tc>
        <w:tc>
          <w:tcPr>
            <w:tcW w:w="1204" w:type="dxa"/>
            <w:vMerge/>
          </w:tcPr>
          <w:p w:rsidR="00B43337" w:rsidRPr="00B43337" w:rsidRDefault="00B43337">
            <w:pPr>
              <w:rPr>
                <w:rFonts w:ascii="Times New Roman" w:hAnsi="Times New Roman" w:cs="Times New Roman"/>
                <w:sz w:val="24"/>
                <w:szCs w:val="24"/>
              </w:rPr>
            </w:pPr>
          </w:p>
        </w:tc>
        <w:tc>
          <w:tcPr>
            <w:tcW w:w="949" w:type="dxa"/>
            <w:vMerge/>
            <w:tcBorders>
              <w:right w:val="nil"/>
            </w:tcBorders>
          </w:tcPr>
          <w:p w:rsidR="00B43337" w:rsidRPr="00B43337" w:rsidRDefault="00B43337">
            <w:pPr>
              <w:rPr>
                <w:rFonts w:ascii="Times New Roman" w:hAnsi="Times New Roman" w:cs="Times New Roman"/>
                <w:sz w:val="24"/>
                <w:szCs w:val="24"/>
              </w:rPr>
            </w:pPr>
          </w:p>
        </w:tc>
      </w:tr>
      <w:tr w:rsidR="00B43337" w:rsidRPr="00B43337">
        <w:tc>
          <w:tcPr>
            <w:tcW w:w="1399" w:type="dxa"/>
            <w:gridSpan w:val="2"/>
            <w:vMerge/>
            <w:tcBorders>
              <w:left w:val="nil"/>
            </w:tcBorders>
          </w:tcPr>
          <w:p w:rsidR="00B43337" w:rsidRPr="00B43337" w:rsidRDefault="00B43337">
            <w:pPr>
              <w:rPr>
                <w:rFonts w:ascii="Times New Roman" w:hAnsi="Times New Roman" w:cs="Times New Roman"/>
                <w:sz w:val="24"/>
                <w:szCs w:val="24"/>
              </w:rPr>
            </w:pPr>
          </w:p>
        </w:tc>
        <w:tc>
          <w:tcPr>
            <w:tcW w:w="1748" w:type="dxa"/>
            <w:gridSpan w:val="2"/>
            <w:vMerge/>
          </w:tcPr>
          <w:p w:rsidR="00B43337" w:rsidRPr="00B43337" w:rsidRDefault="00B43337">
            <w:pPr>
              <w:rPr>
                <w:rFonts w:ascii="Times New Roman" w:hAnsi="Times New Roman" w:cs="Times New Roman"/>
                <w:sz w:val="24"/>
                <w:szCs w:val="24"/>
              </w:rPr>
            </w:pPr>
          </w:p>
        </w:tc>
        <w:tc>
          <w:tcPr>
            <w:tcW w:w="1748" w:type="dxa"/>
            <w:gridSpan w:val="2"/>
            <w:vMerge/>
          </w:tcPr>
          <w:p w:rsidR="00B43337" w:rsidRPr="00B43337" w:rsidRDefault="00B43337">
            <w:pPr>
              <w:rPr>
                <w:rFonts w:ascii="Times New Roman" w:hAnsi="Times New Roman" w:cs="Times New Roman"/>
                <w:sz w:val="24"/>
                <w:szCs w:val="24"/>
              </w:rPr>
            </w:pPr>
          </w:p>
        </w:tc>
        <w:tc>
          <w:tcPr>
            <w:tcW w:w="1748" w:type="dxa"/>
            <w:gridSpan w:val="2"/>
            <w:vMerge/>
          </w:tcPr>
          <w:p w:rsidR="00B43337" w:rsidRPr="00B43337" w:rsidRDefault="00B43337">
            <w:pPr>
              <w:rPr>
                <w:rFonts w:ascii="Times New Roman" w:hAnsi="Times New Roman" w:cs="Times New Roman"/>
                <w:sz w:val="24"/>
                <w:szCs w:val="24"/>
              </w:rPr>
            </w:pPr>
          </w:p>
        </w:tc>
        <w:tc>
          <w:tcPr>
            <w:tcW w:w="1748" w:type="dxa"/>
            <w:gridSpan w:val="2"/>
            <w:vMerge/>
          </w:tcPr>
          <w:p w:rsidR="00B43337" w:rsidRPr="00B43337" w:rsidRDefault="00B43337">
            <w:pPr>
              <w:rPr>
                <w:rFonts w:ascii="Times New Roman" w:hAnsi="Times New Roman" w:cs="Times New Roman"/>
                <w:sz w:val="24"/>
                <w:szCs w:val="24"/>
              </w:rPr>
            </w:pPr>
          </w:p>
        </w:tc>
        <w:tc>
          <w:tcPr>
            <w:tcW w:w="1748" w:type="dxa"/>
            <w:gridSpan w:val="2"/>
            <w:vMerge/>
          </w:tcPr>
          <w:p w:rsidR="00B43337" w:rsidRPr="00B43337" w:rsidRDefault="00B43337">
            <w:pPr>
              <w:rPr>
                <w:rFonts w:ascii="Times New Roman" w:hAnsi="Times New Roman" w:cs="Times New Roman"/>
                <w:sz w:val="24"/>
                <w:szCs w:val="24"/>
              </w:rPr>
            </w:pPr>
          </w:p>
        </w:tc>
        <w:tc>
          <w:tcPr>
            <w:tcW w:w="1748" w:type="dxa"/>
            <w:gridSpan w:val="2"/>
            <w:vMerge/>
          </w:tcPr>
          <w:p w:rsidR="00B43337" w:rsidRPr="00B43337" w:rsidRDefault="00B43337">
            <w:pPr>
              <w:rPr>
                <w:rFonts w:ascii="Times New Roman" w:hAnsi="Times New Roman" w:cs="Times New Roman"/>
                <w:sz w:val="24"/>
                <w:szCs w:val="24"/>
              </w:rPr>
            </w:pPr>
          </w:p>
        </w:tc>
        <w:tc>
          <w:tcPr>
            <w:tcW w:w="1748" w:type="dxa"/>
            <w:gridSpan w:val="2"/>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средства бюджетного учреждения, автономного учреждения и иной организации</w:t>
            </w:r>
          </w:p>
        </w:tc>
        <w:tc>
          <w:tcPr>
            <w:tcW w:w="1748" w:type="dxa"/>
            <w:gridSpan w:val="2"/>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бюджетные инвестиции и субсидии на иные цели</w:t>
            </w:r>
          </w:p>
        </w:tc>
        <w:tc>
          <w:tcPr>
            <w:tcW w:w="2153" w:type="dxa"/>
            <w:gridSpan w:val="2"/>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средства по обязательному медицинскому страхованию</w:t>
            </w:r>
          </w:p>
        </w:tc>
      </w:tr>
      <w:tr w:rsidR="00B43337" w:rsidRPr="00B43337">
        <w:tc>
          <w:tcPr>
            <w:tcW w:w="1399" w:type="dxa"/>
            <w:gridSpan w:val="2"/>
            <w:vMerge/>
            <w:tcBorders>
              <w:left w:val="nil"/>
            </w:tcBorders>
          </w:tcPr>
          <w:p w:rsidR="00B43337" w:rsidRPr="00B43337" w:rsidRDefault="00B43337">
            <w:pPr>
              <w:rPr>
                <w:rFonts w:ascii="Times New Roman" w:hAnsi="Times New Roman" w:cs="Times New Roman"/>
                <w:sz w:val="24"/>
                <w:szCs w:val="24"/>
              </w:rPr>
            </w:pPr>
          </w:p>
        </w:tc>
        <w:tc>
          <w:tcPr>
            <w:tcW w:w="79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по дебету</w:t>
            </w:r>
          </w:p>
        </w:tc>
        <w:tc>
          <w:tcPr>
            <w:tcW w:w="94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по кредиту</w:t>
            </w:r>
          </w:p>
        </w:tc>
        <w:tc>
          <w:tcPr>
            <w:tcW w:w="79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по дебету</w:t>
            </w:r>
          </w:p>
        </w:tc>
        <w:tc>
          <w:tcPr>
            <w:tcW w:w="94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по кредиту</w:t>
            </w:r>
          </w:p>
        </w:tc>
        <w:tc>
          <w:tcPr>
            <w:tcW w:w="79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по дебету</w:t>
            </w:r>
          </w:p>
        </w:tc>
        <w:tc>
          <w:tcPr>
            <w:tcW w:w="94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по кредиту</w:t>
            </w:r>
          </w:p>
        </w:tc>
        <w:tc>
          <w:tcPr>
            <w:tcW w:w="79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по дебету</w:t>
            </w:r>
          </w:p>
        </w:tc>
        <w:tc>
          <w:tcPr>
            <w:tcW w:w="94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по кредиту</w:t>
            </w:r>
          </w:p>
        </w:tc>
        <w:tc>
          <w:tcPr>
            <w:tcW w:w="79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по дебету</w:t>
            </w:r>
          </w:p>
        </w:tc>
        <w:tc>
          <w:tcPr>
            <w:tcW w:w="94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по кредиту</w:t>
            </w:r>
          </w:p>
        </w:tc>
        <w:tc>
          <w:tcPr>
            <w:tcW w:w="79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по дебету</w:t>
            </w:r>
          </w:p>
        </w:tc>
        <w:tc>
          <w:tcPr>
            <w:tcW w:w="94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по кредиту</w:t>
            </w:r>
          </w:p>
        </w:tc>
        <w:tc>
          <w:tcPr>
            <w:tcW w:w="79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по дебету</w:t>
            </w:r>
          </w:p>
        </w:tc>
        <w:tc>
          <w:tcPr>
            <w:tcW w:w="94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по кредиту</w:t>
            </w:r>
          </w:p>
        </w:tc>
        <w:tc>
          <w:tcPr>
            <w:tcW w:w="79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по дебету</w:t>
            </w:r>
          </w:p>
        </w:tc>
        <w:tc>
          <w:tcPr>
            <w:tcW w:w="94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по кредиту</w:t>
            </w:r>
          </w:p>
        </w:tc>
        <w:tc>
          <w:tcPr>
            <w:tcW w:w="120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по дебету</w:t>
            </w:r>
          </w:p>
        </w:tc>
        <w:tc>
          <w:tcPr>
            <w:tcW w:w="949"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по кредиту</w:t>
            </w:r>
          </w:p>
        </w:tc>
      </w:tr>
      <w:tr w:rsidR="00B43337" w:rsidRPr="00B43337">
        <w:tc>
          <w:tcPr>
            <w:tcW w:w="1399" w:type="dxa"/>
            <w:gridSpan w:val="2"/>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79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94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79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94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79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c>
          <w:tcPr>
            <w:tcW w:w="94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w:t>
            </w:r>
          </w:p>
        </w:tc>
        <w:tc>
          <w:tcPr>
            <w:tcW w:w="79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w:t>
            </w:r>
          </w:p>
        </w:tc>
        <w:tc>
          <w:tcPr>
            <w:tcW w:w="94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w:t>
            </w:r>
          </w:p>
        </w:tc>
        <w:tc>
          <w:tcPr>
            <w:tcW w:w="79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w:t>
            </w:r>
          </w:p>
        </w:tc>
        <w:tc>
          <w:tcPr>
            <w:tcW w:w="94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11</w:t>
            </w:r>
          </w:p>
        </w:tc>
        <w:tc>
          <w:tcPr>
            <w:tcW w:w="79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12</w:t>
            </w:r>
          </w:p>
        </w:tc>
        <w:tc>
          <w:tcPr>
            <w:tcW w:w="94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13</w:t>
            </w:r>
          </w:p>
        </w:tc>
        <w:tc>
          <w:tcPr>
            <w:tcW w:w="79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14</w:t>
            </w:r>
          </w:p>
        </w:tc>
        <w:tc>
          <w:tcPr>
            <w:tcW w:w="94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15</w:t>
            </w:r>
          </w:p>
        </w:tc>
        <w:tc>
          <w:tcPr>
            <w:tcW w:w="79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16</w:t>
            </w:r>
          </w:p>
        </w:tc>
        <w:tc>
          <w:tcPr>
            <w:tcW w:w="94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w:t>
            </w:r>
          </w:p>
        </w:tc>
        <w:tc>
          <w:tcPr>
            <w:tcW w:w="120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18</w:t>
            </w:r>
          </w:p>
        </w:tc>
        <w:tc>
          <w:tcPr>
            <w:tcW w:w="949"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19</w:t>
            </w:r>
          </w:p>
        </w:tc>
      </w:tr>
      <w:tr w:rsidR="00B43337" w:rsidRPr="00B43337">
        <w:tblPrEx>
          <w:tblBorders>
            <w:right w:val="single" w:sz="4" w:space="0" w:color="auto"/>
          </w:tblBorders>
        </w:tblPrEx>
        <w:tc>
          <w:tcPr>
            <w:tcW w:w="1399" w:type="dxa"/>
            <w:gridSpan w:val="2"/>
            <w:tcBorders>
              <w:left w:val="nil"/>
            </w:tcBorders>
          </w:tcPr>
          <w:p w:rsidR="00B43337" w:rsidRPr="00B43337" w:rsidRDefault="00B43337">
            <w:pPr>
              <w:pStyle w:val="ConsPlusNormal"/>
              <w:rPr>
                <w:rFonts w:ascii="Times New Roman" w:hAnsi="Times New Roman" w:cs="Times New Roman"/>
                <w:sz w:val="24"/>
                <w:szCs w:val="24"/>
              </w:rPr>
            </w:pPr>
          </w:p>
        </w:tc>
        <w:tc>
          <w:tcPr>
            <w:tcW w:w="799" w:type="dxa"/>
          </w:tcPr>
          <w:p w:rsidR="00B43337" w:rsidRPr="00B43337" w:rsidRDefault="00B43337">
            <w:pPr>
              <w:pStyle w:val="ConsPlusNormal"/>
              <w:rPr>
                <w:rFonts w:ascii="Times New Roman" w:hAnsi="Times New Roman" w:cs="Times New Roman"/>
                <w:sz w:val="24"/>
                <w:szCs w:val="24"/>
              </w:rPr>
            </w:pPr>
          </w:p>
        </w:tc>
        <w:tc>
          <w:tcPr>
            <w:tcW w:w="949" w:type="dxa"/>
          </w:tcPr>
          <w:p w:rsidR="00B43337" w:rsidRPr="00B43337" w:rsidRDefault="00B43337">
            <w:pPr>
              <w:pStyle w:val="ConsPlusNormal"/>
              <w:rPr>
                <w:rFonts w:ascii="Times New Roman" w:hAnsi="Times New Roman" w:cs="Times New Roman"/>
                <w:sz w:val="24"/>
                <w:szCs w:val="24"/>
              </w:rPr>
            </w:pPr>
          </w:p>
        </w:tc>
        <w:tc>
          <w:tcPr>
            <w:tcW w:w="799" w:type="dxa"/>
          </w:tcPr>
          <w:p w:rsidR="00B43337" w:rsidRPr="00B43337" w:rsidRDefault="00B43337">
            <w:pPr>
              <w:pStyle w:val="ConsPlusNormal"/>
              <w:rPr>
                <w:rFonts w:ascii="Times New Roman" w:hAnsi="Times New Roman" w:cs="Times New Roman"/>
                <w:sz w:val="24"/>
                <w:szCs w:val="24"/>
              </w:rPr>
            </w:pPr>
          </w:p>
        </w:tc>
        <w:tc>
          <w:tcPr>
            <w:tcW w:w="949" w:type="dxa"/>
          </w:tcPr>
          <w:p w:rsidR="00B43337" w:rsidRPr="00B43337" w:rsidRDefault="00B43337">
            <w:pPr>
              <w:pStyle w:val="ConsPlusNormal"/>
              <w:rPr>
                <w:rFonts w:ascii="Times New Roman" w:hAnsi="Times New Roman" w:cs="Times New Roman"/>
                <w:sz w:val="24"/>
                <w:szCs w:val="24"/>
              </w:rPr>
            </w:pPr>
          </w:p>
        </w:tc>
        <w:tc>
          <w:tcPr>
            <w:tcW w:w="799" w:type="dxa"/>
          </w:tcPr>
          <w:p w:rsidR="00B43337" w:rsidRPr="00B43337" w:rsidRDefault="00B43337">
            <w:pPr>
              <w:pStyle w:val="ConsPlusNormal"/>
              <w:rPr>
                <w:rFonts w:ascii="Times New Roman" w:hAnsi="Times New Roman" w:cs="Times New Roman"/>
                <w:sz w:val="24"/>
                <w:szCs w:val="24"/>
              </w:rPr>
            </w:pPr>
          </w:p>
        </w:tc>
        <w:tc>
          <w:tcPr>
            <w:tcW w:w="949" w:type="dxa"/>
          </w:tcPr>
          <w:p w:rsidR="00B43337" w:rsidRPr="00B43337" w:rsidRDefault="00B43337">
            <w:pPr>
              <w:pStyle w:val="ConsPlusNormal"/>
              <w:rPr>
                <w:rFonts w:ascii="Times New Roman" w:hAnsi="Times New Roman" w:cs="Times New Roman"/>
                <w:sz w:val="24"/>
                <w:szCs w:val="24"/>
              </w:rPr>
            </w:pPr>
          </w:p>
        </w:tc>
        <w:tc>
          <w:tcPr>
            <w:tcW w:w="799" w:type="dxa"/>
          </w:tcPr>
          <w:p w:rsidR="00B43337" w:rsidRPr="00B43337" w:rsidRDefault="00B43337">
            <w:pPr>
              <w:pStyle w:val="ConsPlusNormal"/>
              <w:rPr>
                <w:rFonts w:ascii="Times New Roman" w:hAnsi="Times New Roman" w:cs="Times New Roman"/>
                <w:sz w:val="24"/>
                <w:szCs w:val="24"/>
              </w:rPr>
            </w:pPr>
          </w:p>
        </w:tc>
        <w:tc>
          <w:tcPr>
            <w:tcW w:w="949" w:type="dxa"/>
          </w:tcPr>
          <w:p w:rsidR="00B43337" w:rsidRPr="00B43337" w:rsidRDefault="00B43337">
            <w:pPr>
              <w:pStyle w:val="ConsPlusNormal"/>
              <w:rPr>
                <w:rFonts w:ascii="Times New Roman" w:hAnsi="Times New Roman" w:cs="Times New Roman"/>
                <w:sz w:val="24"/>
                <w:szCs w:val="24"/>
              </w:rPr>
            </w:pPr>
          </w:p>
        </w:tc>
        <w:tc>
          <w:tcPr>
            <w:tcW w:w="799" w:type="dxa"/>
          </w:tcPr>
          <w:p w:rsidR="00B43337" w:rsidRPr="00B43337" w:rsidRDefault="00B43337">
            <w:pPr>
              <w:pStyle w:val="ConsPlusNormal"/>
              <w:rPr>
                <w:rFonts w:ascii="Times New Roman" w:hAnsi="Times New Roman" w:cs="Times New Roman"/>
                <w:sz w:val="24"/>
                <w:szCs w:val="24"/>
              </w:rPr>
            </w:pPr>
          </w:p>
        </w:tc>
        <w:tc>
          <w:tcPr>
            <w:tcW w:w="949" w:type="dxa"/>
          </w:tcPr>
          <w:p w:rsidR="00B43337" w:rsidRPr="00B43337" w:rsidRDefault="00B43337">
            <w:pPr>
              <w:pStyle w:val="ConsPlusNormal"/>
              <w:rPr>
                <w:rFonts w:ascii="Times New Roman" w:hAnsi="Times New Roman" w:cs="Times New Roman"/>
                <w:sz w:val="24"/>
                <w:szCs w:val="24"/>
              </w:rPr>
            </w:pPr>
          </w:p>
        </w:tc>
        <w:tc>
          <w:tcPr>
            <w:tcW w:w="799" w:type="dxa"/>
          </w:tcPr>
          <w:p w:rsidR="00B43337" w:rsidRPr="00B43337" w:rsidRDefault="00B43337">
            <w:pPr>
              <w:pStyle w:val="ConsPlusNormal"/>
              <w:rPr>
                <w:rFonts w:ascii="Times New Roman" w:hAnsi="Times New Roman" w:cs="Times New Roman"/>
                <w:sz w:val="24"/>
                <w:szCs w:val="24"/>
              </w:rPr>
            </w:pPr>
          </w:p>
        </w:tc>
        <w:tc>
          <w:tcPr>
            <w:tcW w:w="949" w:type="dxa"/>
          </w:tcPr>
          <w:p w:rsidR="00B43337" w:rsidRPr="00B43337" w:rsidRDefault="00B43337">
            <w:pPr>
              <w:pStyle w:val="ConsPlusNormal"/>
              <w:rPr>
                <w:rFonts w:ascii="Times New Roman" w:hAnsi="Times New Roman" w:cs="Times New Roman"/>
                <w:sz w:val="24"/>
                <w:szCs w:val="24"/>
              </w:rPr>
            </w:pPr>
          </w:p>
        </w:tc>
        <w:tc>
          <w:tcPr>
            <w:tcW w:w="799" w:type="dxa"/>
          </w:tcPr>
          <w:p w:rsidR="00B43337" w:rsidRPr="00B43337" w:rsidRDefault="00B43337">
            <w:pPr>
              <w:pStyle w:val="ConsPlusNormal"/>
              <w:rPr>
                <w:rFonts w:ascii="Times New Roman" w:hAnsi="Times New Roman" w:cs="Times New Roman"/>
                <w:sz w:val="24"/>
                <w:szCs w:val="24"/>
              </w:rPr>
            </w:pPr>
          </w:p>
        </w:tc>
        <w:tc>
          <w:tcPr>
            <w:tcW w:w="949" w:type="dxa"/>
          </w:tcPr>
          <w:p w:rsidR="00B43337" w:rsidRPr="00B43337" w:rsidRDefault="00B43337">
            <w:pPr>
              <w:pStyle w:val="ConsPlusNormal"/>
              <w:rPr>
                <w:rFonts w:ascii="Times New Roman" w:hAnsi="Times New Roman" w:cs="Times New Roman"/>
                <w:sz w:val="24"/>
                <w:szCs w:val="24"/>
              </w:rPr>
            </w:pPr>
          </w:p>
        </w:tc>
        <w:tc>
          <w:tcPr>
            <w:tcW w:w="799" w:type="dxa"/>
          </w:tcPr>
          <w:p w:rsidR="00B43337" w:rsidRPr="00B43337" w:rsidRDefault="00B43337">
            <w:pPr>
              <w:pStyle w:val="ConsPlusNormal"/>
              <w:rPr>
                <w:rFonts w:ascii="Times New Roman" w:hAnsi="Times New Roman" w:cs="Times New Roman"/>
                <w:sz w:val="24"/>
                <w:szCs w:val="24"/>
              </w:rPr>
            </w:pPr>
          </w:p>
        </w:tc>
        <w:tc>
          <w:tcPr>
            <w:tcW w:w="949" w:type="dxa"/>
          </w:tcPr>
          <w:p w:rsidR="00B43337" w:rsidRPr="00B43337" w:rsidRDefault="00B43337">
            <w:pPr>
              <w:pStyle w:val="ConsPlusNormal"/>
              <w:rPr>
                <w:rFonts w:ascii="Times New Roman" w:hAnsi="Times New Roman" w:cs="Times New Roman"/>
                <w:sz w:val="24"/>
                <w:szCs w:val="24"/>
              </w:rPr>
            </w:pPr>
          </w:p>
        </w:tc>
        <w:tc>
          <w:tcPr>
            <w:tcW w:w="1204" w:type="dxa"/>
          </w:tcPr>
          <w:p w:rsidR="00B43337" w:rsidRPr="00B43337" w:rsidRDefault="00B43337">
            <w:pPr>
              <w:pStyle w:val="ConsPlusNormal"/>
              <w:rPr>
                <w:rFonts w:ascii="Times New Roman" w:hAnsi="Times New Roman" w:cs="Times New Roman"/>
                <w:sz w:val="24"/>
                <w:szCs w:val="24"/>
              </w:rPr>
            </w:pPr>
          </w:p>
        </w:tc>
        <w:tc>
          <w:tcPr>
            <w:tcW w:w="949" w:type="dxa"/>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1399" w:type="dxa"/>
            <w:gridSpan w:val="2"/>
            <w:tcBorders>
              <w:left w:val="nil"/>
            </w:tcBorders>
          </w:tcPr>
          <w:p w:rsidR="00B43337" w:rsidRPr="00B43337" w:rsidRDefault="00B43337">
            <w:pPr>
              <w:pStyle w:val="ConsPlusNormal"/>
              <w:rPr>
                <w:rFonts w:ascii="Times New Roman" w:hAnsi="Times New Roman" w:cs="Times New Roman"/>
                <w:sz w:val="24"/>
                <w:szCs w:val="24"/>
              </w:rPr>
            </w:pPr>
          </w:p>
        </w:tc>
        <w:tc>
          <w:tcPr>
            <w:tcW w:w="799" w:type="dxa"/>
          </w:tcPr>
          <w:p w:rsidR="00B43337" w:rsidRPr="00B43337" w:rsidRDefault="00B43337">
            <w:pPr>
              <w:pStyle w:val="ConsPlusNormal"/>
              <w:rPr>
                <w:rFonts w:ascii="Times New Roman" w:hAnsi="Times New Roman" w:cs="Times New Roman"/>
                <w:sz w:val="24"/>
                <w:szCs w:val="24"/>
              </w:rPr>
            </w:pPr>
          </w:p>
        </w:tc>
        <w:tc>
          <w:tcPr>
            <w:tcW w:w="949" w:type="dxa"/>
          </w:tcPr>
          <w:p w:rsidR="00B43337" w:rsidRPr="00B43337" w:rsidRDefault="00B43337">
            <w:pPr>
              <w:pStyle w:val="ConsPlusNormal"/>
              <w:rPr>
                <w:rFonts w:ascii="Times New Roman" w:hAnsi="Times New Roman" w:cs="Times New Roman"/>
                <w:sz w:val="24"/>
                <w:szCs w:val="24"/>
              </w:rPr>
            </w:pPr>
          </w:p>
        </w:tc>
        <w:tc>
          <w:tcPr>
            <w:tcW w:w="799" w:type="dxa"/>
          </w:tcPr>
          <w:p w:rsidR="00B43337" w:rsidRPr="00B43337" w:rsidRDefault="00B43337">
            <w:pPr>
              <w:pStyle w:val="ConsPlusNormal"/>
              <w:rPr>
                <w:rFonts w:ascii="Times New Roman" w:hAnsi="Times New Roman" w:cs="Times New Roman"/>
                <w:sz w:val="24"/>
                <w:szCs w:val="24"/>
              </w:rPr>
            </w:pPr>
          </w:p>
        </w:tc>
        <w:tc>
          <w:tcPr>
            <w:tcW w:w="949" w:type="dxa"/>
          </w:tcPr>
          <w:p w:rsidR="00B43337" w:rsidRPr="00B43337" w:rsidRDefault="00B43337">
            <w:pPr>
              <w:pStyle w:val="ConsPlusNormal"/>
              <w:rPr>
                <w:rFonts w:ascii="Times New Roman" w:hAnsi="Times New Roman" w:cs="Times New Roman"/>
                <w:sz w:val="24"/>
                <w:szCs w:val="24"/>
              </w:rPr>
            </w:pPr>
          </w:p>
        </w:tc>
        <w:tc>
          <w:tcPr>
            <w:tcW w:w="799" w:type="dxa"/>
          </w:tcPr>
          <w:p w:rsidR="00B43337" w:rsidRPr="00B43337" w:rsidRDefault="00B43337">
            <w:pPr>
              <w:pStyle w:val="ConsPlusNormal"/>
              <w:rPr>
                <w:rFonts w:ascii="Times New Roman" w:hAnsi="Times New Roman" w:cs="Times New Roman"/>
                <w:sz w:val="24"/>
                <w:szCs w:val="24"/>
              </w:rPr>
            </w:pPr>
          </w:p>
        </w:tc>
        <w:tc>
          <w:tcPr>
            <w:tcW w:w="949" w:type="dxa"/>
          </w:tcPr>
          <w:p w:rsidR="00B43337" w:rsidRPr="00B43337" w:rsidRDefault="00B43337">
            <w:pPr>
              <w:pStyle w:val="ConsPlusNormal"/>
              <w:rPr>
                <w:rFonts w:ascii="Times New Roman" w:hAnsi="Times New Roman" w:cs="Times New Roman"/>
                <w:sz w:val="24"/>
                <w:szCs w:val="24"/>
              </w:rPr>
            </w:pPr>
          </w:p>
        </w:tc>
        <w:tc>
          <w:tcPr>
            <w:tcW w:w="799" w:type="dxa"/>
          </w:tcPr>
          <w:p w:rsidR="00B43337" w:rsidRPr="00B43337" w:rsidRDefault="00B43337">
            <w:pPr>
              <w:pStyle w:val="ConsPlusNormal"/>
              <w:rPr>
                <w:rFonts w:ascii="Times New Roman" w:hAnsi="Times New Roman" w:cs="Times New Roman"/>
                <w:sz w:val="24"/>
                <w:szCs w:val="24"/>
              </w:rPr>
            </w:pPr>
          </w:p>
        </w:tc>
        <w:tc>
          <w:tcPr>
            <w:tcW w:w="949" w:type="dxa"/>
          </w:tcPr>
          <w:p w:rsidR="00B43337" w:rsidRPr="00B43337" w:rsidRDefault="00B43337">
            <w:pPr>
              <w:pStyle w:val="ConsPlusNormal"/>
              <w:rPr>
                <w:rFonts w:ascii="Times New Roman" w:hAnsi="Times New Roman" w:cs="Times New Roman"/>
                <w:sz w:val="24"/>
                <w:szCs w:val="24"/>
              </w:rPr>
            </w:pPr>
          </w:p>
        </w:tc>
        <w:tc>
          <w:tcPr>
            <w:tcW w:w="799" w:type="dxa"/>
          </w:tcPr>
          <w:p w:rsidR="00B43337" w:rsidRPr="00B43337" w:rsidRDefault="00B43337">
            <w:pPr>
              <w:pStyle w:val="ConsPlusNormal"/>
              <w:rPr>
                <w:rFonts w:ascii="Times New Roman" w:hAnsi="Times New Roman" w:cs="Times New Roman"/>
                <w:sz w:val="24"/>
                <w:szCs w:val="24"/>
              </w:rPr>
            </w:pPr>
          </w:p>
        </w:tc>
        <w:tc>
          <w:tcPr>
            <w:tcW w:w="949" w:type="dxa"/>
          </w:tcPr>
          <w:p w:rsidR="00B43337" w:rsidRPr="00B43337" w:rsidRDefault="00B43337">
            <w:pPr>
              <w:pStyle w:val="ConsPlusNormal"/>
              <w:rPr>
                <w:rFonts w:ascii="Times New Roman" w:hAnsi="Times New Roman" w:cs="Times New Roman"/>
                <w:sz w:val="24"/>
                <w:szCs w:val="24"/>
              </w:rPr>
            </w:pPr>
          </w:p>
        </w:tc>
        <w:tc>
          <w:tcPr>
            <w:tcW w:w="799" w:type="dxa"/>
          </w:tcPr>
          <w:p w:rsidR="00B43337" w:rsidRPr="00B43337" w:rsidRDefault="00B43337">
            <w:pPr>
              <w:pStyle w:val="ConsPlusNormal"/>
              <w:rPr>
                <w:rFonts w:ascii="Times New Roman" w:hAnsi="Times New Roman" w:cs="Times New Roman"/>
                <w:sz w:val="24"/>
                <w:szCs w:val="24"/>
              </w:rPr>
            </w:pPr>
          </w:p>
        </w:tc>
        <w:tc>
          <w:tcPr>
            <w:tcW w:w="949" w:type="dxa"/>
          </w:tcPr>
          <w:p w:rsidR="00B43337" w:rsidRPr="00B43337" w:rsidRDefault="00B43337">
            <w:pPr>
              <w:pStyle w:val="ConsPlusNormal"/>
              <w:rPr>
                <w:rFonts w:ascii="Times New Roman" w:hAnsi="Times New Roman" w:cs="Times New Roman"/>
                <w:sz w:val="24"/>
                <w:szCs w:val="24"/>
              </w:rPr>
            </w:pPr>
          </w:p>
        </w:tc>
        <w:tc>
          <w:tcPr>
            <w:tcW w:w="799" w:type="dxa"/>
          </w:tcPr>
          <w:p w:rsidR="00B43337" w:rsidRPr="00B43337" w:rsidRDefault="00B43337">
            <w:pPr>
              <w:pStyle w:val="ConsPlusNormal"/>
              <w:rPr>
                <w:rFonts w:ascii="Times New Roman" w:hAnsi="Times New Roman" w:cs="Times New Roman"/>
                <w:sz w:val="24"/>
                <w:szCs w:val="24"/>
              </w:rPr>
            </w:pPr>
          </w:p>
        </w:tc>
        <w:tc>
          <w:tcPr>
            <w:tcW w:w="949" w:type="dxa"/>
          </w:tcPr>
          <w:p w:rsidR="00B43337" w:rsidRPr="00B43337" w:rsidRDefault="00B43337">
            <w:pPr>
              <w:pStyle w:val="ConsPlusNormal"/>
              <w:rPr>
                <w:rFonts w:ascii="Times New Roman" w:hAnsi="Times New Roman" w:cs="Times New Roman"/>
                <w:sz w:val="24"/>
                <w:szCs w:val="24"/>
              </w:rPr>
            </w:pPr>
          </w:p>
        </w:tc>
        <w:tc>
          <w:tcPr>
            <w:tcW w:w="799" w:type="dxa"/>
          </w:tcPr>
          <w:p w:rsidR="00B43337" w:rsidRPr="00B43337" w:rsidRDefault="00B43337">
            <w:pPr>
              <w:pStyle w:val="ConsPlusNormal"/>
              <w:rPr>
                <w:rFonts w:ascii="Times New Roman" w:hAnsi="Times New Roman" w:cs="Times New Roman"/>
                <w:sz w:val="24"/>
                <w:szCs w:val="24"/>
              </w:rPr>
            </w:pPr>
          </w:p>
        </w:tc>
        <w:tc>
          <w:tcPr>
            <w:tcW w:w="949" w:type="dxa"/>
          </w:tcPr>
          <w:p w:rsidR="00B43337" w:rsidRPr="00B43337" w:rsidRDefault="00B43337">
            <w:pPr>
              <w:pStyle w:val="ConsPlusNormal"/>
              <w:rPr>
                <w:rFonts w:ascii="Times New Roman" w:hAnsi="Times New Roman" w:cs="Times New Roman"/>
                <w:sz w:val="24"/>
                <w:szCs w:val="24"/>
              </w:rPr>
            </w:pPr>
          </w:p>
        </w:tc>
        <w:tc>
          <w:tcPr>
            <w:tcW w:w="1204" w:type="dxa"/>
          </w:tcPr>
          <w:p w:rsidR="00B43337" w:rsidRPr="00B43337" w:rsidRDefault="00B43337">
            <w:pPr>
              <w:pStyle w:val="ConsPlusNormal"/>
              <w:rPr>
                <w:rFonts w:ascii="Times New Roman" w:hAnsi="Times New Roman" w:cs="Times New Roman"/>
                <w:sz w:val="24"/>
                <w:szCs w:val="24"/>
              </w:rPr>
            </w:pPr>
          </w:p>
        </w:tc>
        <w:tc>
          <w:tcPr>
            <w:tcW w:w="949" w:type="dxa"/>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1399" w:type="dxa"/>
            <w:gridSpan w:val="2"/>
            <w:tcBorders>
              <w:left w:val="nil"/>
            </w:tcBorders>
          </w:tcPr>
          <w:p w:rsidR="00B43337" w:rsidRPr="00B43337" w:rsidRDefault="00B43337">
            <w:pPr>
              <w:pStyle w:val="ConsPlusNormal"/>
              <w:rPr>
                <w:rFonts w:ascii="Times New Roman" w:hAnsi="Times New Roman" w:cs="Times New Roman"/>
                <w:sz w:val="24"/>
                <w:szCs w:val="24"/>
              </w:rPr>
            </w:pPr>
          </w:p>
        </w:tc>
        <w:tc>
          <w:tcPr>
            <w:tcW w:w="799" w:type="dxa"/>
          </w:tcPr>
          <w:p w:rsidR="00B43337" w:rsidRPr="00B43337" w:rsidRDefault="00B43337">
            <w:pPr>
              <w:pStyle w:val="ConsPlusNormal"/>
              <w:rPr>
                <w:rFonts w:ascii="Times New Roman" w:hAnsi="Times New Roman" w:cs="Times New Roman"/>
                <w:sz w:val="24"/>
                <w:szCs w:val="24"/>
              </w:rPr>
            </w:pPr>
          </w:p>
        </w:tc>
        <w:tc>
          <w:tcPr>
            <w:tcW w:w="949" w:type="dxa"/>
          </w:tcPr>
          <w:p w:rsidR="00B43337" w:rsidRPr="00B43337" w:rsidRDefault="00B43337">
            <w:pPr>
              <w:pStyle w:val="ConsPlusNormal"/>
              <w:rPr>
                <w:rFonts w:ascii="Times New Roman" w:hAnsi="Times New Roman" w:cs="Times New Roman"/>
                <w:sz w:val="24"/>
                <w:szCs w:val="24"/>
              </w:rPr>
            </w:pPr>
          </w:p>
        </w:tc>
        <w:tc>
          <w:tcPr>
            <w:tcW w:w="799" w:type="dxa"/>
          </w:tcPr>
          <w:p w:rsidR="00B43337" w:rsidRPr="00B43337" w:rsidRDefault="00B43337">
            <w:pPr>
              <w:pStyle w:val="ConsPlusNormal"/>
              <w:rPr>
                <w:rFonts w:ascii="Times New Roman" w:hAnsi="Times New Roman" w:cs="Times New Roman"/>
                <w:sz w:val="24"/>
                <w:szCs w:val="24"/>
              </w:rPr>
            </w:pPr>
          </w:p>
        </w:tc>
        <w:tc>
          <w:tcPr>
            <w:tcW w:w="949" w:type="dxa"/>
          </w:tcPr>
          <w:p w:rsidR="00B43337" w:rsidRPr="00B43337" w:rsidRDefault="00B43337">
            <w:pPr>
              <w:pStyle w:val="ConsPlusNormal"/>
              <w:rPr>
                <w:rFonts w:ascii="Times New Roman" w:hAnsi="Times New Roman" w:cs="Times New Roman"/>
                <w:sz w:val="24"/>
                <w:szCs w:val="24"/>
              </w:rPr>
            </w:pPr>
          </w:p>
        </w:tc>
        <w:tc>
          <w:tcPr>
            <w:tcW w:w="799" w:type="dxa"/>
          </w:tcPr>
          <w:p w:rsidR="00B43337" w:rsidRPr="00B43337" w:rsidRDefault="00B43337">
            <w:pPr>
              <w:pStyle w:val="ConsPlusNormal"/>
              <w:rPr>
                <w:rFonts w:ascii="Times New Roman" w:hAnsi="Times New Roman" w:cs="Times New Roman"/>
                <w:sz w:val="24"/>
                <w:szCs w:val="24"/>
              </w:rPr>
            </w:pPr>
          </w:p>
        </w:tc>
        <w:tc>
          <w:tcPr>
            <w:tcW w:w="949" w:type="dxa"/>
          </w:tcPr>
          <w:p w:rsidR="00B43337" w:rsidRPr="00B43337" w:rsidRDefault="00B43337">
            <w:pPr>
              <w:pStyle w:val="ConsPlusNormal"/>
              <w:rPr>
                <w:rFonts w:ascii="Times New Roman" w:hAnsi="Times New Roman" w:cs="Times New Roman"/>
                <w:sz w:val="24"/>
                <w:szCs w:val="24"/>
              </w:rPr>
            </w:pPr>
          </w:p>
        </w:tc>
        <w:tc>
          <w:tcPr>
            <w:tcW w:w="799" w:type="dxa"/>
          </w:tcPr>
          <w:p w:rsidR="00B43337" w:rsidRPr="00B43337" w:rsidRDefault="00B43337">
            <w:pPr>
              <w:pStyle w:val="ConsPlusNormal"/>
              <w:rPr>
                <w:rFonts w:ascii="Times New Roman" w:hAnsi="Times New Roman" w:cs="Times New Roman"/>
                <w:sz w:val="24"/>
                <w:szCs w:val="24"/>
              </w:rPr>
            </w:pPr>
          </w:p>
        </w:tc>
        <w:tc>
          <w:tcPr>
            <w:tcW w:w="949" w:type="dxa"/>
          </w:tcPr>
          <w:p w:rsidR="00B43337" w:rsidRPr="00B43337" w:rsidRDefault="00B43337">
            <w:pPr>
              <w:pStyle w:val="ConsPlusNormal"/>
              <w:rPr>
                <w:rFonts w:ascii="Times New Roman" w:hAnsi="Times New Roman" w:cs="Times New Roman"/>
                <w:sz w:val="24"/>
                <w:szCs w:val="24"/>
              </w:rPr>
            </w:pPr>
          </w:p>
        </w:tc>
        <w:tc>
          <w:tcPr>
            <w:tcW w:w="799" w:type="dxa"/>
          </w:tcPr>
          <w:p w:rsidR="00B43337" w:rsidRPr="00B43337" w:rsidRDefault="00B43337">
            <w:pPr>
              <w:pStyle w:val="ConsPlusNormal"/>
              <w:rPr>
                <w:rFonts w:ascii="Times New Roman" w:hAnsi="Times New Roman" w:cs="Times New Roman"/>
                <w:sz w:val="24"/>
                <w:szCs w:val="24"/>
              </w:rPr>
            </w:pPr>
          </w:p>
        </w:tc>
        <w:tc>
          <w:tcPr>
            <w:tcW w:w="949" w:type="dxa"/>
          </w:tcPr>
          <w:p w:rsidR="00B43337" w:rsidRPr="00B43337" w:rsidRDefault="00B43337">
            <w:pPr>
              <w:pStyle w:val="ConsPlusNormal"/>
              <w:rPr>
                <w:rFonts w:ascii="Times New Roman" w:hAnsi="Times New Roman" w:cs="Times New Roman"/>
                <w:sz w:val="24"/>
                <w:szCs w:val="24"/>
              </w:rPr>
            </w:pPr>
          </w:p>
        </w:tc>
        <w:tc>
          <w:tcPr>
            <w:tcW w:w="799" w:type="dxa"/>
          </w:tcPr>
          <w:p w:rsidR="00B43337" w:rsidRPr="00B43337" w:rsidRDefault="00B43337">
            <w:pPr>
              <w:pStyle w:val="ConsPlusNormal"/>
              <w:rPr>
                <w:rFonts w:ascii="Times New Roman" w:hAnsi="Times New Roman" w:cs="Times New Roman"/>
                <w:sz w:val="24"/>
                <w:szCs w:val="24"/>
              </w:rPr>
            </w:pPr>
          </w:p>
        </w:tc>
        <w:tc>
          <w:tcPr>
            <w:tcW w:w="949" w:type="dxa"/>
          </w:tcPr>
          <w:p w:rsidR="00B43337" w:rsidRPr="00B43337" w:rsidRDefault="00B43337">
            <w:pPr>
              <w:pStyle w:val="ConsPlusNormal"/>
              <w:rPr>
                <w:rFonts w:ascii="Times New Roman" w:hAnsi="Times New Roman" w:cs="Times New Roman"/>
                <w:sz w:val="24"/>
                <w:szCs w:val="24"/>
              </w:rPr>
            </w:pPr>
          </w:p>
        </w:tc>
        <w:tc>
          <w:tcPr>
            <w:tcW w:w="799" w:type="dxa"/>
          </w:tcPr>
          <w:p w:rsidR="00B43337" w:rsidRPr="00B43337" w:rsidRDefault="00B43337">
            <w:pPr>
              <w:pStyle w:val="ConsPlusNormal"/>
              <w:rPr>
                <w:rFonts w:ascii="Times New Roman" w:hAnsi="Times New Roman" w:cs="Times New Roman"/>
                <w:sz w:val="24"/>
                <w:szCs w:val="24"/>
              </w:rPr>
            </w:pPr>
          </w:p>
        </w:tc>
        <w:tc>
          <w:tcPr>
            <w:tcW w:w="949" w:type="dxa"/>
          </w:tcPr>
          <w:p w:rsidR="00B43337" w:rsidRPr="00B43337" w:rsidRDefault="00B43337">
            <w:pPr>
              <w:pStyle w:val="ConsPlusNormal"/>
              <w:rPr>
                <w:rFonts w:ascii="Times New Roman" w:hAnsi="Times New Roman" w:cs="Times New Roman"/>
                <w:sz w:val="24"/>
                <w:szCs w:val="24"/>
              </w:rPr>
            </w:pPr>
          </w:p>
        </w:tc>
        <w:tc>
          <w:tcPr>
            <w:tcW w:w="799" w:type="dxa"/>
          </w:tcPr>
          <w:p w:rsidR="00B43337" w:rsidRPr="00B43337" w:rsidRDefault="00B43337">
            <w:pPr>
              <w:pStyle w:val="ConsPlusNormal"/>
              <w:rPr>
                <w:rFonts w:ascii="Times New Roman" w:hAnsi="Times New Roman" w:cs="Times New Roman"/>
                <w:sz w:val="24"/>
                <w:szCs w:val="24"/>
              </w:rPr>
            </w:pPr>
          </w:p>
        </w:tc>
        <w:tc>
          <w:tcPr>
            <w:tcW w:w="949" w:type="dxa"/>
          </w:tcPr>
          <w:p w:rsidR="00B43337" w:rsidRPr="00B43337" w:rsidRDefault="00B43337">
            <w:pPr>
              <w:pStyle w:val="ConsPlusNormal"/>
              <w:rPr>
                <w:rFonts w:ascii="Times New Roman" w:hAnsi="Times New Roman" w:cs="Times New Roman"/>
                <w:sz w:val="24"/>
                <w:szCs w:val="24"/>
              </w:rPr>
            </w:pPr>
          </w:p>
        </w:tc>
        <w:tc>
          <w:tcPr>
            <w:tcW w:w="1204" w:type="dxa"/>
          </w:tcPr>
          <w:p w:rsidR="00B43337" w:rsidRPr="00B43337" w:rsidRDefault="00B43337">
            <w:pPr>
              <w:pStyle w:val="ConsPlusNormal"/>
              <w:rPr>
                <w:rFonts w:ascii="Times New Roman" w:hAnsi="Times New Roman" w:cs="Times New Roman"/>
                <w:sz w:val="24"/>
                <w:szCs w:val="24"/>
              </w:rPr>
            </w:pPr>
          </w:p>
        </w:tc>
        <w:tc>
          <w:tcPr>
            <w:tcW w:w="949" w:type="dxa"/>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1003" w:type="dxa"/>
            <w:tcBorders>
              <w:left w:val="nil"/>
              <w:bottom w:val="nil"/>
            </w:tcBorders>
          </w:tcPr>
          <w:p w:rsidR="00B43337" w:rsidRPr="00B43337" w:rsidRDefault="00B43337">
            <w:pPr>
              <w:pStyle w:val="ConsPlusNormal"/>
              <w:jc w:val="right"/>
              <w:rPr>
                <w:rFonts w:ascii="Times New Roman" w:hAnsi="Times New Roman" w:cs="Times New Roman"/>
                <w:sz w:val="24"/>
                <w:szCs w:val="24"/>
              </w:rPr>
            </w:pPr>
            <w:r w:rsidRPr="00B43337">
              <w:rPr>
                <w:rFonts w:ascii="Times New Roman" w:hAnsi="Times New Roman" w:cs="Times New Roman"/>
                <w:sz w:val="24"/>
                <w:szCs w:val="24"/>
              </w:rPr>
              <w:lastRenderedPageBreak/>
              <w:t>Итого</w:t>
            </w:r>
          </w:p>
        </w:tc>
        <w:tc>
          <w:tcPr>
            <w:tcW w:w="396" w:type="dxa"/>
          </w:tcPr>
          <w:p w:rsidR="00B43337" w:rsidRPr="00B43337" w:rsidRDefault="00B43337">
            <w:pPr>
              <w:pStyle w:val="ConsPlusNormal"/>
              <w:rPr>
                <w:rFonts w:ascii="Times New Roman" w:hAnsi="Times New Roman" w:cs="Times New Roman"/>
                <w:sz w:val="24"/>
                <w:szCs w:val="24"/>
              </w:rPr>
            </w:pPr>
          </w:p>
        </w:tc>
        <w:tc>
          <w:tcPr>
            <w:tcW w:w="799" w:type="dxa"/>
          </w:tcPr>
          <w:p w:rsidR="00B43337" w:rsidRPr="00B43337" w:rsidRDefault="00B43337">
            <w:pPr>
              <w:pStyle w:val="ConsPlusNormal"/>
              <w:rPr>
                <w:rFonts w:ascii="Times New Roman" w:hAnsi="Times New Roman" w:cs="Times New Roman"/>
                <w:sz w:val="24"/>
                <w:szCs w:val="24"/>
              </w:rPr>
            </w:pPr>
          </w:p>
        </w:tc>
        <w:tc>
          <w:tcPr>
            <w:tcW w:w="949" w:type="dxa"/>
          </w:tcPr>
          <w:p w:rsidR="00B43337" w:rsidRPr="00B43337" w:rsidRDefault="00B43337">
            <w:pPr>
              <w:pStyle w:val="ConsPlusNormal"/>
              <w:rPr>
                <w:rFonts w:ascii="Times New Roman" w:hAnsi="Times New Roman" w:cs="Times New Roman"/>
                <w:sz w:val="24"/>
                <w:szCs w:val="24"/>
              </w:rPr>
            </w:pPr>
          </w:p>
        </w:tc>
        <w:tc>
          <w:tcPr>
            <w:tcW w:w="799" w:type="dxa"/>
          </w:tcPr>
          <w:p w:rsidR="00B43337" w:rsidRPr="00B43337" w:rsidRDefault="00B43337">
            <w:pPr>
              <w:pStyle w:val="ConsPlusNormal"/>
              <w:rPr>
                <w:rFonts w:ascii="Times New Roman" w:hAnsi="Times New Roman" w:cs="Times New Roman"/>
                <w:sz w:val="24"/>
                <w:szCs w:val="24"/>
              </w:rPr>
            </w:pPr>
          </w:p>
        </w:tc>
        <w:tc>
          <w:tcPr>
            <w:tcW w:w="949" w:type="dxa"/>
          </w:tcPr>
          <w:p w:rsidR="00B43337" w:rsidRPr="00B43337" w:rsidRDefault="00B43337">
            <w:pPr>
              <w:pStyle w:val="ConsPlusNormal"/>
              <w:rPr>
                <w:rFonts w:ascii="Times New Roman" w:hAnsi="Times New Roman" w:cs="Times New Roman"/>
                <w:sz w:val="24"/>
                <w:szCs w:val="24"/>
              </w:rPr>
            </w:pPr>
          </w:p>
        </w:tc>
        <w:tc>
          <w:tcPr>
            <w:tcW w:w="799" w:type="dxa"/>
          </w:tcPr>
          <w:p w:rsidR="00B43337" w:rsidRPr="00B43337" w:rsidRDefault="00B43337">
            <w:pPr>
              <w:pStyle w:val="ConsPlusNormal"/>
              <w:rPr>
                <w:rFonts w:ascii="Times New Roman" w:hAnsi="Times New Roman" w:cs="Times New Roman"/>
                <w:sz w:val="24"/>
                <w:szCs w:val="24"/>
              </w:rPr>
            </w:pPr>
          </w:p>
        </w:tc>
        <w:tc>
          <w:tcPr>
            <w:tcW w:w="949" w:type="dxa"/>
          </w:tcPr>
          <w:p w:rsidR="00B43337" w:rsidRPr="00B43337" w:rsidRDefault="00B43337">
            <w:pPr>
              <w:pStyle w:val="ConsPlusNormal"/>
              <w:rPr>
                <w:rFonts w:ascii="Times New Roman" w:hAnsi="Times New Roman" w:cs="Times New Roman"/>
                <w:sz w:val="24"/>
                <w:szCs w:val="24"/>
              </w:rPr>
            </w:pPr>
          </w:p>
        </w:tc>
        <w:tc>
          <w:tcPr>
            <w:tcW w:w="799" w:type="dxa"/>
          </w:tcPr>
          <w:p w:rsidR="00B43337" w:rsidRPr="00B43337" w:rsidRDefault="00B43337">
            <w:pPr>
              <w:pStyle w:val="ConsPlusNormal"/>
              <w:rPr>
                <w:rFonts w:ascii="Times New Roman" w:hAnsi="Times New Roman" w:cs="Times New Roman"/>
                <w:sz w:val="24"/>
                <w:szCs w:val="24"/>
              </w:rPr>
            </w:pPr>
          </w:p>
        </w:tc>
        <w:tc>
          <w:tcPr>
            <w:tcW w:w="949" w:type="dxa"/>
          </w:tcPr>
          <w:p w:rsidR="00B43337" w:rsidRPr="00B43337" w:rsidRDefault="00B43337">
            <w:pPr>
              <w:pStyle w:val="ConsPlusNormal"/>
              <w:rPr>
                <w:rFonts w:ascii="Times New Roman" w:hAnsi="Times New Roman" w:cs="Times New Roman"/>
                <w:sz w:val="24"/>
                <w:szCs w:val="24"/>
              </w:rPr>
            </w:pPr>
          </w:p>
        </w:tc>
        <w:tc>
          <w:tcPr>
            <w:tcW w:w="799" w:type="dxa"/>
          </w:tcPr>
          <w:p w:rsidR="00B43337" w:rsidRPr="00B43337" w:rsidRDefault="00B43337">
            <w:pPr>
              <w:pStyle w:val="ConsPlusNormal"/>
              <w:rPr>
                <w:rFonts w:ascii="Times New Roman" w:hAnsi="Times New Roman" w:cs="Times New Roman"/>
                <w:sz w:val="24"/>
                <w:szCs w:val="24"/>
              </w:rPr>
            </w:pPr>
          </w:p>
        </w:tc>
        <w:tc>
          <w:tcPr>
            <w:tcW w:w="949" w:type="dxa"/>
          </w:tcPr>
          <w:p w:rsidR="00B43337" w:rsidRPr="00B43337" w:rsidRDefault="00B43337">
            <w:pPr>
              <w:pStyle w:val="ConsPlusNormal"/>
              <w:rPr>
                <w:rFonts w:ascii="Times New Roman" w:hAnsi="Times New Roman" w:cs="Times New Roman"/>
                <w:sz w:val="24"/>
                <w:szCs w:val="24"/>
              </w:rPr>
            </w:pPr>
          </w:p>
        </w:tc>
        <w:tc>
          <w:tcPr>
            <w:tcW w:w="799" w:type="dxa"/>
          </w:tcPr>
          <w:p w:rsidR="00B43337" w:rsidRPr="00B43337" w:rsidRDefault="00B43337">
            <w:pPr>
              <w:pStyle w:val="ConsPlusNormal"/>
              <w:rPr>
                <w:rFonts w:ascii="Times New Roman" w:hAnsi="Times New Roman" w:cs="Times New Roman"/>
                <w:sz w:val="24"/>
                <w:szCs w:val="24"/>
              </w:rPr>
            </w:pPr>
          </w:p>
        </w:tc>
        <w:tc>
          <w:tcPr>
            <w:tcW w:w="949" w:type="dxa"/>
          </w:tcPr>
          <w:p w:rsidR="00B43337" w:rsidRPr="00B43337" w:rsidRDefault="00B43337">
            <w:pPr>
              <w:pStyle w:val="ConsPlusNormal"/>
              <w:rPr>
                <w:rFonts w:ascii="Times New Roman" w:hAnsi="Times New Roman" w:cs="Times New Roman"/>
                <w:sz w:val="24"/>
                <w:szCs w:val="24"/>
              </w:rPr>
            </w:pPr>
          </w:p>
        </w:tc>
        <w:tc>
          <w:tcPr>
            <w:tcW w:w="799" w:type="dxa"/>
          </w:tcPr>
          <w:p w:rsidR="00B43337" w:rsidRPr="00B43337" w:rsidRDefault="00B43337">
            <w:pPr>
              <w:pStyle w:val="ConsPlusNormal"/>
              <w:rPr>
                <w:rFonts w:ascii="Times New Roman" w:hAnsi="Times New Roman" w:cs="Times New Roman"/>
                <w:sz w:val="24"/>
                <w:szCs w:val="24"/>
              </w:rPr>
            </w:pPr>
          </w:p>
        </w:tc>
        <w:tc>
          <w:tcPr>
            <w:tcW w:w="949" w:type="dxa"/>
          </w:tcPr>
          <w:p w:rsidR="00B43337" w:rsidRPr="00B43337" w:rsidRDefault="00B43337">
            <w:pPr>
              <w:pStyle w:val="ConsPlusNormal"/>
              <w:rPr>
                <w:rFonts w:ascii="Times New Roman" w:hAnsi="Times New Roman" w:cs="Times New Roman"/>
                <w:sz w:val="24"/>
                <w:szCs w:val="24"/>
              </w:rPr>
            </w:pPr>
          </w:p>
        </w:tc>
        <w:tc>
          <w:tcPr>
            <w:tcW w:w="799" w:type="dxa"/>
          </w:tcPr>
          <w:p w:rsidR="00B43337" w:rsidRPr="00B43337" w:rsidRDefault="00B43337">
            <w:pPr>
              <w:pStyle w:val="ConsPlusNormal"/>
              <w:rPr>
                <w:rFonts w:ascii="Times New Roman" w:hAnsi="Times New Roman" w:cs="Times New Roman"/>
                <w:sz w:val="24"/>
                <w:szCs w:val="24"/>
              </w:rPr>
            </w:pPr>
          </w:p>
        </w:tc>
        <w:tc>
          <w:tcPr>
            <w:tcW w:w="949" w:type="dxa"/>
          </w:tcPr>
          <w:p w:rsidR="00B43337" w:rsidRPr="00B43337" w:rsidRDefault="00B43337">
            <w:pPr>
              <w:pStyle w:val="ConsPlusNormal"/>
              <w:rPr>
                <w:rFonts w:ascii="Times New Roman" w:hAnsi="Times New Roman" w:cs="Times New Roman"/>
                <w:sz w:val="24"/>
                <w:szCs w:val="24"/>
              </w:rPr>
            </w:pPr>
          </w:p>
        </w:tc>
        <w:tc>
          <w:tcPr>
            <w:tcW w:w="1204" w:type="dxa"/>
          </w:tcPr>
          <w:p w:rsidR="00B43337" w:rsidRPr="00B43337" w:rsidRDefault="00B43337">
            <w:pPr>
              <w:pStyle w:val="ConsPlusNormal"/>
              <w:rPr>
                <w:rFonts w:ascii="Times New Roman" w:hAnsi="Times New Roman" w:cs="Times New Roman"/>
                <w:sz w:val="24"/>
                <w:szCs w:val="24"/>
              </w:rPr>
            </w:pPr>
          </w:p>
        </w:tc>
        <w:tc>
          <w:tcPr>
            <w:tcW w:w="949" w:type="dxa"/>
          </w:tcPr>
          <w:p w:rsidR="00B43337" w:rsidRPr="00B43337" w:rsidRDefault="00B43337">
            <w:pPr>
              <w:pStyle w:val="ConsPlusNormal"/>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2. Деятельность со средствами, поступающими</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во временное распоряжение</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14"/>
        <w:gridCol w:w="1320"/>
        <w:gridCol w:w="1440"/>
        <w:gridCol w:w="1080"/>
        <w:gridCol w:w="1200"/>
        <w:gridCol w:w="1200"/>
        <w:gridCol w:w="1560"/>
        <w:gridCol w:w="360"/>
      </w:tblGrid>
      <w:tr w:rsidR="00B43337" w:rsidRPr="00B43337">
        <w:tc>
          <w:tcPr>
            <w:tcW w:w="1714"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счета бюджетного учета</w:t>
            </w:r>
          </w:p>
        </w:tc>
        <w:tc>
          <w:tcPr>
            <w:tcW w:w="2760" w:type="dxa"/>
            <w:gridSpan w:val="2"/>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Остаток на 1 января года, следующего за отчетным (до заключительных записей)</w:t>
            </w:r>
          </w:p>
        </w:tc>
        <w:tc>
          <w:tcPr>
            <w:tcW w:w="5400" w:type="dxa"/>
            <w:gridSpan w:val="5"/>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Заключительные записи</w:t>
            </w:r>
          </w:p>
        </w:tc>
      </w:tr>
      <w:tr w:rsidR="00B43337" w:rsidRPr="00B43337">
        <w:tc>
          <w:tcPr>
            <w:tcW w:w="1714" w:type="dxa"/>
            <w:vMerge/>
            <w:tcBorders>
              <w:left w:val="nil"/>
            </w:tcBorders>
          </w:tcPr>
          <w:p w:rsidR="00B43337" w:rsidRPr="00B43337" w:rsidRDefault="00B43337">
            <w:pPr>
              <w:rPr>
                <w:rFonts w:ascii="Times New Roman" w:hAnsi="Times New Roman" w:cs="Times New Roman"/>
                <w:sz w:val="24"/>
                <w:szCs w:val="24"/>
              </w:rPr>
            </w:pPr>
          </w:p>
        </w:tc>
        <w:tc>
          <w:tcPr>
            <w:tcW w:w="2760" w:type="dxa"/>
            <w:gridSpan w:val="2"/>
            <w:vMerge/>
          </w:tcPr>
          <w:p w:rsidR="00B43337" w:rsidRPr="00B43337" w:rsidRDefault="00B43337">
            <w:pPr>
              <w:rPr>
                <w:rFonts w:ascii="Times New Roman" w:hAnsi="Times New Roman" w:cs="Times New Roman"/>
                <w:sz w:val="24"/>
                <w:szCs w:val="24"/>
              </w:rPr>
            </w:pPr>
          </w:p>
        </w:tc>
        <w:tc>
          <w:tcPr>
            <w:tcW w:w="1080"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по дебету</w:t>
            </w:r>
          </w:p>
        </w:tc>
        <w:tc>
          <w:tcPr>
            <w:tcW w:w="1200"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по кредиту</w:t>
            </w:r>
          </w:p>
        </w:tc>
        <w:tc>
          <w:tcPr>
            <w:tcW w:w="120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по счету</w:t>
            </w:r>
          </w:p>
        </w:tc>
        <w:tc>
          <w:tcPr>
            <w:tcW w:w="156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340230000</w:t>
            </w:r>
          </w:p>
        </w:tc>
        <w:tc>
          <w:tcPr>
            <w:tcW w:w="360" w:type="dxa"/>
            <w:tcBorders>
              <w:right w:val="nil"/>
            </w:tcBorders>
          </w:tcPr>
          <w:p w:rsidR="00B43337" w:rsidRPr="00B43337" w:rsidRDefault="00B43337">
            <w:pPr>
              <w:pStyle w:val="ConsPlusNormal"/>
              <w:jc w:val="center"/>
              <w:rPr>
                <w:rFonts w:ascii="Times New Roman" w:hAnsi="Times New Roman" w:cs="Times New Roman"/>
                <w:sz w:val="24"/>
                <w:szCs w:val="24"/>
              </w:rPr>
            </w:pPr>
          </w:p>
        </w:tc>
      </w:tr>
      <w:tr w:rsidR="00B43337" w:rsidRPr="00B43337">
        <w:tc>
          <w:tcPr>
            <w:tcW w:w="1714" w:type="dxa"/>
            <w:vMerge/>
            <w:tcBorders>
              <w:left w:val="nil"/>
            </w:tcBorders>
          </w:tcPr>
          <w:p w:rsidR="00B43337" w:rsidRPr="00B43337" w:rsidRDefault="00B43337">
            <w:pPr>
              <w:rPr>
                <w:rFonts w:ascii="Times New Roman" w:hAnsi="Times New Roman" w:cs="Times New Roman"/>
                <w:sz w:val="24"/>
                <w:szCs w:val="24"/>
              </w:rPr>
            </w:pP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по дебету</w:t>
            </w:r>
          </w:p>
        </w:tc>
        <w:tc>
          <w:tcPr>
            <w:tcW w:w="144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по кредиту</w:t>
            </w:r>
          </w:p>
        </w:tc>
        <w:tc>
          <w:tcPr>
            <w:tcW w:w="1080" w:type="dxa"/>
            <w:vMerge/>
          </w:tcPr>
          <w:p w:rsidR="00B43337" w:rsidRPr="00B43337" w:rsidRDefault="00B43337">
            <w:pPr>
              <w:rPr>
                <w:rFonts w:ascii="Times New Roman" w:hAnsi="Times New Roman" w:cs="Times New Roman"/>
                <w:sz w:val="24"/>
                <w:szCs w:val="24"/>
              </w:rPr>
            </w:pPr>
          </w:p>
        </w:tc>
        <w:tc>
          <w:tcPr>
            <w:tcW w:w="1200" w:type="dxa"/>
            <w:vMerge/>
          </w:tcPr>
          <w:p w:rsidR="00B43337" w:rsidRPr="00B43337" w:rsidRDefault="00B43337">
            <w:pPr>
              <w:rPr>
                <w:rFonts w:ascii="Times New Roman" w:hAnsi="Times New Roman" w:cs="Times New Roman"/>
                <w:sz w:val="24"/>
                <w:szCs w:val="24"/>
              </w:rPr>
            </w:pPr>
          </w:p>
        </w:tc>
        <w:tc>
          <w:tcPr>
            <w:tcW w:w="120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по дебету</w:t>
            </w:r>
          </w:p>
        </w:tc>
        <w:tc>
          <w:tcPr>
            <w:tcW w:w="1920" w:type="dxa"/>
            <w:gridSpan w:val="2"/>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по кредиту</w:t>
            </w:r>
          </w:p>
        </w:tc>
      </w:tr>
      <w:tr w:rsidR="00B43337" w:rsidRPr="00B43337">
        <w:tc>
          <w:tcPr>
            <w:tcW w:w="1714"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44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10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120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120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c>
          <w:tcPr>
            <w:tcW w:w="1920" w:type="dxa"/>
            <w:gridSpan w:val="2"/>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w:t>
            </w:r>
          </w:p>
        </w:tc>
      </w:tr>
      <w:tr w:rsidR="00B43337" w:rsidRPr="00B43337">
        <w:tblPrEx>
          <w:tblBorders>
            <w:left w:val="single" w:sz="4" w:space="0" w:color="auto"/>
            <w:right w:val="single" w:sz="4" w:space="0" w:color="auto"/>
          </w:tblBorders>
        </w:tblPrEx>
        <w:tc>
          <w:tcPr>
            <w:tcW w:w="1714" w:type="dxa"/>
          </w:tcPr>
          <w:p w:rsidR="00B43337" w:rsidRPr="00B43337" w:rsidRDefault="00B43337">
            <w:pPr>
              <w:pStyle w:val="ConsPlusNormal"/>
              <w:rPr>
                <w:rFonts w:ascii="Times New Roman" w:hAnsi="Times New Roman" w:cs="Times New Roman"/>
                <w:sz w:val="24"/>
                <w:szCs w:val="24"/>
              </w:rPr>
            </w:pPr>
          </w:p>
        </w:tc>
        <w:tc>
          <w:tcPr>
            <w:tcW w:w="1320" w:type="dxa"/>
          </w:tcPr>
          <w:p w:rsidR="00B43337" w:rsidRPr="00B43337" w:rsidRDefault="00B43337">
            <w:pPr>
              <w:pStyle w:val="ConsPlusNormal"/>
              <w:rPr>
                <w:rFonts w:ascii="Times New Roman" w:hAnsi="Times New Roman" w:cs="Times New Roman"/>
                <w:sz w:val="24"/>
                <w:szCs w:val="24"/>
              </w:rPr>
            </w:pPr>
          </w:p>
        </w:tc>
        <w:tc>
          <w:tcPr>
            <w:tcW w:w="1440" w:type="dxa"/>
          </w:tcPr>
          <w:p w:rsidR="00B43337" w:rsidRPr="00B43337" w:rsidRDefault="00B43337">
            <w:pPr>
              <w:pStyle w:val="ConsPlusNormal"/>
              <w:rPr>
                <w:rFonts w:ascii="Times New Roman" w:hAnsi="Times New Roman" w:cs="Times New Roman"/>
                <w:sz w:val="24"/>
                <w:szCs w:val="24"/>
              </w:rPr>
            </w:pPr>
          </w:p>
        </w:tc>
        <w:tc>
          <w:tcPr>
            <w:tcW w:w="1080" w:type="dxa"/>
          </w:tcPr>
          <w:p w:rsidR="00B43337" w:rsidRPr="00B43337" w:rsidRDefault="00B43337">
            <w:pPr>
              <w:pStyle w:val="ConsPlusNormal"/>
              <w:rPr>
                <w:rFonts w:ascii="Times New Roman" w:hAnsi="Times New Roman" w:cs="Times New Roman"/>
                <w:sz w:val="24"/>
                <w:szCs w:val="24"/>
              </w:rPr>
            </w:pPr>
          </w:p>
        </w:tc>
        <w:tc>
          <w:tcPr>
            <w:tcW w:w="1200" w:type="dxa"/>
          </w:tcPr>
          <w:p w:rsidR="00B43337" w:rsidRPr="00B43337" w:rsidRDefault="00B43337">
            <w:pPr>
              <w:pStyle w:val="ConsPlusNormal"/>
              <w:rPr>
                <w:rFonts w:ascii="Times New Roman" w:hAnsi="Times New Roman" w:cs="Times New Roman"/>
                <w:sz w:val="24"/>
                <w:szCs w:val="24"/>
              </w:rPr>
            </w:pPr>
          </w:p>
        </w:tc>
        <w:tc>
          <w:tcPr>
            <w:tcW w:w="1200" w:type="dxa"/>
          </w:tcPr>
          <w:p w:rsidR="00B43337" w:rsidRPr="00B43337" w:rsidRDefault="00B43337">
            <w:pPr>
              <w:pStyle w:val="ConsPlusNormal"/>
              <w:rPr>
                <w:rFonts w:ascii="Times New Roman" w:hAnsi="Times New Roman" w:cs="Times New Roman"/>
                <w:sz w:val="24"/>
                <w:szCs w:val="24"/>
              </w:rPr>
            </w:pPr>
          </w:p>
        </w:tc>
        <w:tc>
          <w:tcPr>
            <w:tcW w:w="1920" w:type="dxa"/>
            <w:gridSpan w:val="2"/>
          </w:tcPr>
          <w:p w:rsidR="00B43337" w:rsidRPr="00B43337" w:rsidRDefault="00B43337">
            <w:pPr>
              <w:pStyle w:val="ConsPlusNormal"/>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714" w:type="dxa"/>
          </w:tcPr>
          <w:p w:rsidR="00B43337" w:rsidRPr="00B43337" w:rsidRDefault="00B43337">
            <w:pPr>
              <w:pStyle w:val="ConsPlusNormal"/>
              <w:rPr>
                <w:rFonts w:ascii="Times New Roman" w:hAnsi="Times New Roman" w:cs="Times New Roman"/>
                <w:sz w:val="24"/>
                <w:szCs w:val="24"/>
              </w:rPr>
            </w:pPr>
          </w:p>
        </w:tc>
        <w:tc>
          <w:tcPr>
            <w:tcW w:w="1320" w:type="dxa"/>
          </w:tcPr>
          <w:p w:rsidR="00B43337" w:rsidRPr="00B43337" w:rsidRDefault="00B43337">
            <w:pPr>
              <w:pStyle w:val="ConsPlusNormal"/>
              <w:rPr>
                <w:rFonts w:ascii="Times New Roman" w:hAnsi="Times New Roman" w:cs="Times New Roman"/>
                <w:sz w:val="24"/>
                <w:szCs w:val="24"/>
              </w:rPr>
            </w:pPr>
          </w:p>
        </w:tc>
        <w:tc>
          <w:tcPr>
            <w:tcW w:w="1440" w:type="dxa"/>
          </w:tcPr>
          <w:p w:rsidR="00B43337" w:rsidRPr="00B43337" w:rsidRDefault="00B43337">
            <w:pPr>
              <w:pStyle w:val="ConsPlusNormal"/>
              <w:rPr>
                <w:rFonts w:ascii="Times New Roman" w:hAnsi="Times New Roman" w:cs="Times New Roman"/>
                <w:sz w:val="24"/>
                <w:szCs w:val="24"/>
              </w:rPr>
            </w:pPr>
          </w:p>
        </w:tc>
        <w:tc>
          <w:tcPr>
            <w:tcW w:w="1080" w:type="dxa"/>
          </w:tcPr>
          <w:p w:rsidR="00B43337" w:rsidRPr="00B43337" w:rsidRDefault="00B43337">
            <w:pPr>
              <w:pStyle w:val="ConsPlusNormal"/>
              <w:rPr>
                <w:rFonts w:ascii="Times New Roman" w:hAnsi="Times New Roman" w:cs="Times New Roman"/>
                <w:sz w:val="24"/>
                <w:szCs w:val="24"/>
              </w:rPr>
            </w:pPr>
          </w:p>
        </w:tc>
        <w:tc>
          <w:tcPr>
            <w:tcW w:w="1200" w:type="dxa"/>
          </w:tcPr>
          <w:p w:rsidR="00B43337" w:rsidRPr="00B43337" w:rsidRDefault="00B43337">
            <w:pPr>
              <w:pStyle w:val="ConsPlusNormal"/>
              <w:rPr>
                <w:rFonts w:ascii="Times New Roman" w:hAnsi="Times New Roman" w:cs="Times New Roman"/>
                <w:sz w:val="24"/>
                <w:szCs w:val="24"/>
              </w:rPr>
            </w:pPr>
          </w:p>
        </w:tc>
        <w:tc>
          <w:tcPr>
            <w:tcW w:w="1200" w:type="dxa"/>
          </w:tcPr>
          <w:p w:rsidR="00B43337" w:rsidRPr="00B43337" w:rsidRDefault="00B43337">
            <w:pPr>
              <w:pStyle w:val="ConsPlusNormal"/>
              <w:rPr>
                <w:rFonts w:ascii="Times New Roman" w:hAnsi="Times New Roman" w:cs="Times New Roman"/>
                <w:sz w:val="24"/>
                <w:szCs w:val="24"/>
              </w:rPr>
            </w:pPr>
          </w:p>
        </w:tc>
        <w:tc>
          <w:tcPr>
            <w:tcW w:w="1920" w:type="dxa"/>
            <w:gridSpan w:val="2"/>
          </w:tcPr>
          <w:p w:rsidR="00B43337" w:rsidRPr="00B43337" w:rsidRDefault="00B43337">
            <w:pPr>
              <w:pStyle w:val="ConsPlusNormal"/>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714" w:type="dxa"/>
          </w:tcPr>
          <w:p w:rsidR="00B43337" w:rsidRPr="00B43337" w:rsidRDefault="00B43337">
            <w:pPr>
              <w:pStyle w:val="ConsPlusNormal"/>
              <w:rPr>
                <w:rFonts w:ascii="Times New Roman" w:hAnsi="Times New Roman" w:cs="Times New Roman"/>
                <w:sz w:val="24"/>
                <w:szCs w:val="24"/>
              </w:rPr>
            </w:pPr>
          </w:p>
        </w:tc>
        <w:tc>
          <w:tcPr>
            <w:tcW w:w="1320" w:type="dxa"/>
          </w:tcPr>
          <w:p w:rsidR="00B43337" w:rsidRPr="00B43337" w:rsidRDefault="00B43337">
            <w:pPr>
              <w:pStyle w:val="ConsPlusNormal"/>
              <w:rPr>
                <w:rFonts w:ascii="Times New Roman" w:hAnsi="Times New Roman" w:cs="Times New Roman"/>
                <w:sz w:val="24"/>
                <w:szCs w:val="24"/>
              </w:rPr>
            </w:pPr>
          </w:p>
        </w:tc>
        <w:tc>
          <w:tcPr>
            <w:tcW w:w="1440" w:type="dxa"/>
          </w:tcPr>
          <w:p w:rsidR="00B43337" w:rsidRPr="00B43337" w:rsidRDefault="00B43337">
            <w:pPr>
              <w:pStyle w:val="ConsPlusNormal"/>
              <w:rPr>
                <w:rFonts w:ascii="Times New Roman" w:hAnsi="Times New Roman" w:cs="Times New Roman"/>
                <w:sz w:val="24"/>
                <w:szCs w:val="24"/>
              </w:rPr>
            </w:pPr>
          </w:p>
        </w:tc>
        <w:tc>
          <w:tcPr>
            <w:tcW w:w="1080" w:type="dxa"/>
          </w:tcPr>
          <w:p w:rsidR="00B43337" w:rsidRPr="00B43337" w:rsidRDefault="00B43337">
            <w:pPr>
              <w:pStyle w:val="ConsPlusNormal"/>
              <w:rPr>
                <w:rFonts w:ascii="Times New Roman" w:hAnsi="Times New Roman" w:cs="Times New Roman"/>
                <w:sz w:val="24"/>
                <w:szCs w:val="24"/>
              </w:rPr>
            </w:pPr>
          </w:p>
        </w:tc>
        <w:tc>
          <w:tcPr>
            <w:tcW w:w="1200" w:type="dxa"/>
          </w:tcPr>
          <w:p w:rsidR="00B43337" w:rsidRPr="00B43337" w:rsidRDefault="00B43337">
            <w:pPr>
              <w:pStyle w:val="ConsPlusNormal"/>
              <w:rPr>
                <w:rFonts w:ascii="Times New Roman" w:hAnsi="Times New Roman" w:cs="Times New Roman"/>
                <w:sz w:val="24"/>
                <w:szCs w:val="24"/>
              </w:rPr>
            </w:pPr>
          </w:p>
        </w:tc>
        <w:tc>
          <w:tcPr>
            <w:tcW w:w="1200" w:type="dxa"/>
          </w:tcPr>
          <w:p w:rsidR="00B43337" w:rsidRPr="00B43337" w:rsidRDefault="00B43337">
            <w:pPr>
              <w:pStyle w:val="ConsPlusNormal"/>
              <w:rPr>
                <w:rFonts w:ascii="Times New Roman" w:hAnsi="Times New Roman" w:cs="Times New Roman"/>
                <w:sz w:val="24"/>
                <w:szCs w:val="24"/>
              </w:rPr>
            </w:pPr>
          </w:p>
        </w:tc>
        <w:tc>
          <w:tcPr>
            <w:tcW w:w="1920" w:type="dxa"/>
            <w:gridSpan w:val="2"/>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1714" w:type="dxa"/>
            <w:tcBorders>
              <w:left w:val="nil"/>
              <w:bottom w:val="nil"/>
            </w:tcBorders>
          </w:tcPr>
          <w:p w:rsidR="00B43337" w:rsidRPr="00B43337" w:rsidRDefault="00B43337">
            <w:pPr>
              <w:pStyle w:val="ConsPlusNormal"/>
              <w:jc w:val="right"/>
              <w:rPr>
                <w:rFonts w:ascii="Times New Roman" w:hAnsi="Times New Roman" w:cs="Times New Roman"/>
                <w:sz w:val="24"/>
                <w:szCs w:val="24"/>
              </w:rPr>
            </w:pPr>
            <w:r w:rsidRPr="00B43337">
              <w:rPr>
                <w:rFonts w:ascii="Times New Roman" w:hAnsi="Times New Roman" w:cs="Times New Roman"/>
                <w:sz w:val="24"/>
                <w:szCs w:val="24"/>
              </w:rPr>
              <w:t>Итого</w:t>
            </w:r>
          </w:p>
        </w:tc>
        <w:tc>
          <w:tcPr>
            <w:tcW w:w="1320" w:type="dxa"/>
          </w:tcPr>
          <w:p w:rsidR="00B43337" w:rsidRPr="00B43337" w:rsidRDefault="00B43337">
            <w:pPr>
              <w:pStyle w:val="ConsPlusNormal"/>
              <w:rPr>
                <w:rFonts w:ascii="Times New Roman" w:hAnsi="Times New Roman" w:cs="Times New Roman"/>
                <w:sz w:val="24"/>
                <w:szCs w:val="24"/>
              </w:rPr>
            </w:pPr>
          </w:p>
        </w:tc>
        <w:tc>
          <w:tcPr>
            <w:tcW w:w="1440" w:type="dxa"/>
          </w:tcPr>
          <w:p w:rsidR="00B43337" w:rsidRPr="00B43337" w:rsidRDefault="00B43337">
            <w:pPr>
              <w:pStyle w:val="ConsPlusNormal"/>
              <w:rPr>
                <w:rFonts w:ascii="Times New Roman" w:hAnsi="Times New Roman" w:cs="Times New Roman"/>
                <w:sz w:val="24"/>
                <w:szCs w:val="24"/>
              </w:rPr>
            </w:pPr>
          </w:p>
        </w:tc>
        <w:tc>
          <w:tcPr>
            <w:tcW w:w="1080" w:type="dxa"/>
          </w:tcPr>
          <w:p w:rsidR="00B43337" w:rsidRPr="00B43337" w:rsidRDefault="00B43337">
            <w:pPr>
              <w:pStyle w:val="ConsPlusNormal"/>
              <w:rPr>
                <w:rFonts w:ascii="Times New Roman" w:hAnsi="Times New Roman" w:cs="Times New Roman"/>
                <w:sz w:val="24"/>
                <w:szCs w:val="24"/>
              </w:rPr>
            </w:pPr>
          </w:p>
        </w:tc>
        <w:tc>
          <w:tcPr>
            <w:tcW w:w="1200" w:type="dxa"/>
          </w:tcPr>
          <w:p w:rsidR="00B43337" w:rsidRPr="00B43337" w:rsidRDefault="00B43337">
            <w:pPr>
              <w:pStyle w:val="ConsPlusNormal"/>
              <w:rPr>
                <w:rFonts w:ascii="Times New Roman" w:hAnsi="Times New Roman" w:cs="Times New Roman"/>
                <w:sz w:val="24"/>
                <w:szCs w:val="24"/>
              </w:rPr>
            </w:pPr>
          </w:p>
        </w:tc>
        <w:tc>
          <w:tcPr>
            <w:tcW w:w="1200" w:type="dxa"/>
          </w:tcPr>
          <w:p w:rsidR="00B43337" w:rsidRPr="00B43337" w:rsidRDefault="00B43337">
            <w:pPr>
              <w:pStyle w:val="ConsPlusNormal"/>
              <w:rPr>
                <w:rFonts w:ascii="Times New Roman" w:hAnsi="Times New Roman" w:cs="Times New Roman"/>
                <w:sz w:val="24"/>
                <w:szCs w:val="24"/>
              </w:rPr>
            </w:pPr>
          </w:p>
        </w:tc>
        <w:tc>
          <w:tcPr>
            <w:tcW w:w="1920" w:type="dxa"/>
            <w:gridSpan w:val="2"/>
          </w:tcPr>
          <w:p w:rsidR="00B43337" w:rsidRPr="00B43337" w:rsidRDefault="00B43337">
            <w:pPr>
              <w:pStyle w:val="ConsPlusNormal"/>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Руководитель ___________  _______________________</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(подпись)    (расшифровка подписи)</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Главный бухгалтер ___________  _______________________</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(подпись)    (расшифровка подписи)</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"__" _____________ 20__ г.</w:t>
      </w:r>
    </w:p>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ОТЧЕТ</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ОБ ИСПОЛНЕНИИ СМЕТ ДОХОДОВ И РАСХОДОВ</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ПО ПРИНОСЯЩЕЙ ДОХОД ДЕЯТЕЛЬНОСТИ</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(Код формы по ОКУД 0503114)</w:t>
      </w:r>
    </w:p>
    <w:p w:rsidR="00B43337" w:rsidRPr="00B43337" w:rsidRDefault="00B43337">
      <w:pPr>
        <w:pStyle w:val="ConsPlusNormal"/>
        <w:jc w:val="center"/>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Исключен. - </w:t>
      </w:r>
      <w:hyperlink r:id="rId1009"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Список изменяющих документов</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1010"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55" w:name="P3566"/>
      <w:bookmarkEnd w:id="55"/>
      <w:r w:rsidRPr="00B43337">
        <w:rPr>
          <w:rFonts w:ascii="Times New Roman" w:hAnsi="Times New Roman" w:cs="Times New Roman"/>
          <w:sz w:val="24"/>
          <w:szCs w:val="24"/>
        </w:rPr>
        <w:t xml:space="preserve">                                   ОТЧЕТ</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ОБ ИСПОЛНЕНИИ БЮДЖЕТА</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  КОДЫ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по </w:t>
      </w:r>
      <w:hyperlink r:id="rId1011" w:history="1">
        <w:r w:rsidRPr="00B43337">
          <w:rPr>
            <w:rFonts w:ascii="Times New Roman" w:hAnsi="Times New Roman" w:cs="Times New Roman"/>
            <w:color w:val="0000FF"/>
            <w:sz w:val="24"/>
            <w:szCs w:val="24"/>
          </w:rPr>
          <w:t>ОКУД</w:t>
        </w:r>
      </w:hyperlink>
      <w:r w:rsidRPr="00B43337">
        <w:rPr>
          <w:rFonts w:ascii="Times New Roman" w:hAnsi="Times New Roman" w:cs="Times New Roman"/>
          <w:sz w:val="24"/>
          <w:szCs w:val="24"/>
        </w:rPr>
        <w:t xml:space="preserve"> │ 0503117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на 1 _________ 20__ г.          Дата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по ОКПО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Наименование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финансового органа ________________________________ Глава по БК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Наименование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публично-правового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образования        ________________________________    по </w:t>
      </w:r>
      <w:hyperlink r:id="rId1012" w:history="1">
        <w:r w:rsidRPr="00B43337">
          <w:rPr>
            <w:rFonts w:ascii="Times New Roman" w:hAnsi="Times New Roman" w:cs="Times New Roman"/>
            <w:color w:val="0000FF"/>
            <w:sz w:val="24"/>
            <w:szCs w:val="24"/>
          </w:rPr>
          <w:t>ОКТМО</w:t>
        </w:r>
      </w:hyperlink>
      <w:r w:rsidRPr="00B43337">
        <w:rPr>
          <w:rFonts w:ascii="Times New Roman" w:hAnsi="Times New Roman" w:cs="Times New Roman"/>
          <w:sz w:val="24"/>
          <w:szCs w:val="24"/>
        </w:rPr>
        <w:t xml:space="preserve">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Периодичность: месячная, квартальная, годовая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Единица измерения: руб.                                         │   383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56" w:name="P3589"/>
      <w:bookmarkEnd w:id="56"/>
      <w:r w:rsidRPr="00B43337">
        <w:rPr>
          <w:rFonts w:ascii="Times New Roman" w:hAnsi="Times New Roman" w:cs="Times New Roman"/>
          <w:sz w:val="24"/>
          <w:szCs w:val="24"/>
        </w:rPr>
        <w:t xml:space="preserve">                             1. Доходы бюджета</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52"/>
        <w:gridCol w:w="1009"/>
        <w:gridCol w:w="2134"/>
        <w:gridCol w:w="2044"/>
        <w:gridCol w:w="1549"/>
        <w:gridCol w:w="2194"/>
      </w:tblGrid>
      <w:tr w:rsidR="00B43337" w:rsidRPr="00B43337">
        <w:tc>
          <w:tcPr>
            <w:tcW w:w="2052"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Наименование показателя</w:t>
            </w:r>
          </w:p>
        </w:tc>
        <w:tc>
          <w:tcPr>
            <w:tcW w:w="100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213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дохода по бюджетной классификации</w:t>
            </w:r>
          </w:p>
        </w:tc>
        <w:tc>
          <w:tcPr>
            <w:tcW w:w="204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Утвержденные бюджетные назначения</w:t>
            </w:r>
          </w:p>
        </w:tc>
        <w:tc>
          <w:tcPr>
            <w:tcW w:w="154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Исполнено</w:t>
            </w:r>
          </w:p>
        </w:tc>
        <w:tc>
          <w:tcPr>
            <w:tcW w:w="2194"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Неисполненные назначения</w:t>
            </w:r>
          </w:p>
        </w:tc>
      </w:tr>
      <w:tr w:rsidR="00B43337" w:rsidRPr="00B43337">
        <w:tc>
          <w:tcPr>
            <w:tcW w:w="2052"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1</w:t>
            </w:r>
          </w:p>
        </w:tc>
        <w:tc>
          <w:tcPr>
            <w:tcW w:w="100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213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204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154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2194"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r>
      <w:tr w:rsidR="00B43337" w:rsidRPr="00B43337">
        <w:tblPrEx>
          <w:tblBorders>
            <w:right w:val="single" w:sz="4" w:space="0" w:color="auto"/>
          </w:tblBorders>
        </w:tblPrEx>
        <w:tc>
          <w:tcPr>
            <w:tcW w:w="2052" w:type="dxa"/>
            <w:tcBorders>
              <w:left w:val="nil"/>
              <w:bottom w:val="nil"/>
            </w:tcBorders>
          </w:tcPr>
          <w:p w:rsidR="00B43337" w:rsidRPr="00B43337" w:rsidRDefault="00B43337">
            <w:pPr>
              <w:pStyle w:val="ConsPlusNormal"/>
              <w:rPr>
                <w:rFonts w:ascii="Times New Roman" w:hAnsi="Times New Roman" w:cs="Times New Roman"/>
                <w:sz w:val="24"/>
                <w:szCs w:val="24"/>
              </w:rPr>
            </w:pPr>
            <w:bookmarkStart w:id="57" w:name="P3603"/>
            <w:bookmarkEnd w:id="57"/>
            <w:r w:rsidRPr="00B43337">
              <w:rPr>
                <w:rFonts w:ascii="Times New Roman" w:hAnsi="Times New Roman" w:cs="Times New Roman"/>
                <w:sz w:val="24"/>
                <w:szCs w:val="24"/>
              </w:rPr>
              <w:t>Доходы бюджета -</w:t>
            </w:r>
          </w:p>
        </w:tc>
        <w:tc>
          <w:tcPr>
            <w:tcW w:w="1009" w:type="dxa"/>
            <w:tcBorders>
              <w:bottom w:val="nil"/>
            </w:tcBorders>
          </w:tcPr>
          <w:p w:rsidR="00B43337" w:rsidRPr="00B43337" w:rsidRDefault="00B43337">
            <w:pPr>
              <w:pStyle w:val="ConsPlusNormal"/>
              <w:jc w:val="center"/>
              <w:rPr>
                <w:rFonts w:ascii="Times New Roman" w:hAnsi="Times New Roman" w:cs="Times New Roman"/>
                <w:sz w:val="24"/>
                <w:szCs w:val="24"/>
              </w:rPr>
            </w:pPr>
          </w:p>
        </w:tc>
        <w:tc>
          <w:tcPr>
            <w:tcW w:w="2134" w:type="dxa"/>
            <w:tcBorders>
              <w:bottom w:val="nil"/>
            </w:tcBorders>
          </w:tcPr>
          <w:p w:rsidR="00B43337" w:rsidRPr="00B43337" w:rsidRDefault="00B43337">
            <w:pPr>
              <w:pStyle w:val="ConsPlusNormal"/>
              <w:jc w:val="center"/>
              <w:rPr>
                <w:rFonts w:ascii="Times New Roman" w:hAnsi="Times New Roman" w:cs="Times New Roman"/>
                <w:sz w:val="24"/>
                <w:szCs w:val="24"/>
              </w:rPr>
            </w:pPr>
          </w:p>
        </w:tc>
        <w:tc>
          <w:tcPr>
            <w:tcW w:w="2044" w:type="dxa"/>
            <w:vMerge w:val="restart"/>
          </w:tcPr>
          <w:p w:rsidR="00B43337" w:rsidRPr="00B43337" w:rsidRDefault="00B43337">
            <w:pPr>
              <w:pStyle w:val="ConsPlusNormal"/>
              <w:rPr>
                <w:rFonts w:ascii="Times New Roman" w:hAnsi="Times New Roman" w:cs="Times New Roman"/>
                <w:sz w:val="24"/>
                <w:szCs w:val="24"/>
              </w:rPr>
            </w:pPr>
          </w:p>
        </w:tc>
        <w:tc>
          <w:tcPr>
            <w:tcW w:w="1549" w:type="dxa"/>
            <w:vMerge w:val="restart"/>
          </w:tcPr>
          <w:p w:rsidR="00B43337" w:rsidRPr="00B43337" w:rsidRDefault="00B43337">
            <w:pPr>
              <w:pStyle w:val="ConsPlusNormal"/>
              <w:rPr>
                <w:rFonts w:ascii="Times New Roman" w:hAnsi="Times New Roman" w:cs="Times New Roman"/>
                <w:sz w:val="24"/>
                <w:szCs w:val="24"/>
              </w:rPr>
            </w:pPr>
          </w:p>
        </w:tc>
        <w:tc>
          <w:tcPr>
            <w:tcW w:w="2194" w:type="dxa"/>
            <w:vMerge w:val="restart"/>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2052" w:type="dxa"/>
            <w:tcBorders>
              <w:top w:val="nil"/>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всего</w:t>
            </w:r>
          </w:p>
        </w:tc>
        <w:tc>
          <w:tcPr>
            <w:tcW w:w="1009"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010</w:t>
            </w:r>
          </w:p>
        </w:tc>
        <w:tc>
          <w:tcPr>
            <w:tcW w:w="2134"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2044" w:type="dxa"/>
            <w:vMerge/>
          </w:tcPr>
          <w:p w:rsidR="00B43337" w:rsidRPr="00B43337" w:rsidRDefault="00B43337">
            <w:pPr>
              <w:rPr>
                <w:rFonts w:ascii="Times New Roman" w:hAnsi="Times New Roman" w:cs="Times New Roman"/>
                <w:sz w:val="24"/>
                <w:szCs w:val="24"/>
              </w:rPr>
            </w:pPr>
          </w:p>
        </w:tc>
        <w:tc>
          <w:tcPr>
            <w:tcW w:w="1549" w:type="dxa"/>
            <w:vMerge/>
          </w:tcPr>
          <w:p w:rsidR="00B43337" w:rsidRPr="00B43337" w:rsidRDefault="00B43337">
            <w:pPr>
              <w:rPr>
                <w:rFonts w:ascii="Times New Roman" w:hAnsi="Times New Roman" w:cs="Times New Roman"/>
                <w:sz w:val="24"/>
                <w:szCs w:val="24"/>
              </w:rPr>
            </w:pPr>
          </w:p>
        </w:tc>
        <w:tc>
          <w:tcPr>
            <w:tcW w:w="2194" w:type="dxa"/>
            <w:vMerge/>
          </w:tcPr>
          <w:p w:rsidR="00B43337" w:rsidRPr="00B43337" w:rsidRDefault="00B43337">
            <w:pPr>
              <w:rPr>
                <w:rFonts w:ascii="Times New Roman" w:hAnsi="Times New Roman" w:cs="Times New Roman"/>
                <w:sz w:val="24"/>
                <w:szCs w:val="24"/>
              </w:rPr>
            </w:pPr>
          </w:p>
        </w:tc>
      </w:tr>
      <w:tr w:rsidR="00B43337" w:rsidRPr="00B43337">
        <w:tblPrEx>
          <w:tblBorders>
            <w:right w:val="single" w:sz="4" w:space="0" w:color="auto"/>
          </w:tblBorders>
        </w:tblPrEx>
        <w:tc>
          <w:tcPr>
            <w:tcW w:w="2052"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009" w:type="dxa"/>
          </w:tcPr>
          <w:p w:rsidR="00B43337" w:rsidRPr="00B43337" w:rsidRDefault="00B43337">
            <w:pPr>
              <w:pStyle w:val="ConsPlusNormal"/>
              <w:rPr>
                <w:rFonts w:ascii="Times New Roman" w:hAnsi="Times New Roman" w:cs="Times New Roman"/>
                <w:sz w:val="24"/>
                <w:szCs w:val="24"/>
              </w:rPr>
            </w:pPr>
          </w:p>
        </w:tc>
        <w:tc>
          <w:tcPr>
            <w:tcW w:w="2134" w:type="dxa"/>
          </w:tcPr>
          <w:p w:rsidR="00B43337" w:rsidRPr="00B43337" w:rsidRDefault="00B43337">
            <w:pPr>
              <w:pStyle w:val="ConsPlusNormal"/>
              <w:rPr>
                <w:rFonts w:ascii="Times New Roman" w:hAnsi="Times New Roman" w:cs="Times New Roman"/>
                <w:sz w:val="24"/>
                <w:szCs w:val="24"/>
              </w:rPr>
            </w:pPr>
          </w:p>
        </w:tc>
        <w:tc>
          <w:tcPr>
            <w:tcW w:w="2044" w:type="dxa"/>
          </w:tcPr>
          <w:p w:rsidR="00B43337" w:rsidRPr="00B43337" w:rsidRDefault="00B43337">
            <w:pPr>
              <w:pStyle w:val="ConsPlusNormal"/>
              <w:rPr>
                <w:rFonts w:ascii="Times New Roman" w:hAnsi="Times New Roman" w:cs="Times New Roman"/>
                <w:sz w:val="24"/>
                <w:szCs w:val="24"/>
              </w:rPr>
            </w:pPr>
          </w:p>
        </w:tc>
        <w:tc>
          <w:tcPr>
            <w:tcW w:w="1549" w:type="dxa"/>
          </w:tcPr>
          <w:p w:rsidR="00B43337" w:rsidRPr="00B43337" w:rsidRDefault="00B43337">
            <w:pPr>
              <w:pStyle w:val="ConsPlusNormal"/>
              <w:rPr>
                <w:rFonts w:ascii="Times New Roman" w:hAnsi="Times New Roman" w:cs="Times New Roman"/>
                <w:sz w:val="24"/>
                <w:szCs w:val="24"/>
              </w:rPr>
            </w:pPr>
          </w:p>
        </w:tc>
        <w:tc>
          <w:tcPr>
            <w:tcW w:w="2194" w:type="dxa"/>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2052" w:type="dxa"/>
            <w:tcBorders>
              <w:left w:val="nil"/>
            </w:tcBorders>
          </w:tcPr>
          <w:p w:rsidR="00B43337" w:rsidRPr="00B43337" w:rsidRDefault="00B43337">
            <w:pPr>
              <w:pStyle w:val="ConsPlusNormal"/>
              <w:rPr>
                <w:rFonts w:ascii="Times New Roman" w:hAnsi="Times New Roman" w:cs="Times New Roman"/>
                <w:sz w:val="24"/>
                <w:szCs w:val="24"/>
              </w:rPr>
            </w:pPr>
          </w:p>
        </w:tc>
        <w:tc>
          <w:tcPr>
            <w:tcW w:w="1009" w:type="dxa"/>
          </w:tcPr>
          <w:p w:rsidR="00B43337" w:rsidRPr="00B43337" w:rsidRDefault="00B43337">
            <w:pPr>
              <w:pStyle w:val="ConsPlusNormal"/>
              <w:rPr>
                <w:rFonts w:ascii="Times New Roman" w:hAnsi="Times New Roman" w:cs="Times New Roman"/>
                <w:sz w:val="24"/>
                <w:szCs w:val="24"/>
              </w:rPr>
            </w:pPr>
          </w:p>
        </w:tc>
        <w:tc>
          <w:tcPr>
            <w:tcW w:w="2134" w:type="dxa"/>
          </w:tcPr>
          <w:p w:rsidR="00B43337" w:rsidRPr="00B43337" w:rsidRDefault="00B43337">
            <w:pPr>
              <w:pStyle w:val="ConsPlusNormal"/>
              <w:rPr>
                <w:rFonts w:ascii="Times New Roman" w:hAnsi="Times New Roman" w:cs="Times New Roman"/>
                <w:sz w:val="24"/>
                <w:szCs w:val="24"/>
              </w:rPr>
            </w:pPr>
          </w:p>
        </w:tc>
        <w:tc>
          <w:tcPr>
            <w:tcW w:w="2044" w:type="dxa"/>
          </w:tcPr>
          <w:p w:rsidR="00B43337" w:rsidRPr="00B43337" w:rsidRDefault="00B43337">
            <w:pPr>
              <w:pStyle w:val="ConsPlusNormal"/>
              <w:rPr>
                <w:rFonts w:ascii="Times New Roman" w:hAnsi="Times New Roman" w:cs="Times New Roman"/>
                <w:sz w:val="24"/>
                <w:szCs w:val="24"/>
              </w:rPr>
            </w:pPr>
          </w:p>
        </w:tc>
        <w:tc>
          <w:tcPr>
            <w:tcW w:w="1549" w:type="dxa"/>
          </w:tcPr>
          <w:p w:rsidR="00B43337" w:rsidRPr="00B43337" w:rsidRDefault="00B43337">
            <w:pPr>
              <w:pStyle w:val="ConsPlusNormal"/>
              <w:rPr>
                <w:rFonts w:ascii="Times New Roman" w:hAnsi="Times New Roman" w:cs="Times New Roman"/>
                <w:sz w:val="24"/>
                <w:szCs w:val="24"/>
              </w:rPr>
            </w:pPr>
          </w:p>
        </w:tc>
        <w:tc>
          <w:tcPr>
            <w:tcW w:w="2194" w:type="dxa"/>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2052" w:type="dxa"/>
            <w:tcBorders>
              <w:left w:val="nil"/>
            </w:tcBorders>
          </w:tcPr>
          <w:p w:rsidR="00B43337" w:rsidRPr="00B43337" w:rsidRDefault="00B43337">
            <w:pPr>
              <w:pStyle w:val="ConsPlusNormal"/>
              <w:rPr>
                <w:rFonts w:ascii="Times New Roman" w:hAnsi="Times New Roman" w:cs="Times New Roman"/>
                <w:sz w:val="24"/>
                <w:szCs w:val="24"/>
              </w:rPr>
            </w:pPr>
          </w:p>
        </w:tc>
        <w:tc>
          <w:tcPr>
            <w:tcW w:w="1009" w:type="dxa"/>
          </w:tcPr>
          <w:p w:rsidR="00B43337" w:rsidRPr="00B43337" w:rsidRDefault="00B43337">
            <w:pPr>
              <w:pStyle w:val="ConsPlusNormal"/>
              <w:rPr>
                <w:rFonts w:ascii="Times New Roman" w:hAnsi="Times New Roman" w:cs="Times New Roman"/>
                <w:sz w:val="24"/>
                <w:szCs w:val="24"/>
              </w:rPr>
            </w:pPr>
          </w:p>
        </w:tc>
        <w:tc>
          <w:tcPr>
            <w:tcW w:w="2134" w:type="dxa"/>
          </w:tcPr>
          <w:p w:rsidR="00B43337" w:rsidRPr="00B43337" w:rsidRDefault="00B43337">
            <w:pPr>
              <w:pStyle w:val="ConsPlusNormal"/>
              <w:rPr>
                <w:rFonts w:ascii="Times New Roman" w:hAnsi="Times New Roman" w:cs="Times New Roman"/>
                <w:sz w:val="24"/>
                <w:szCs w:val="24"/>
              </w:rPr>
            </w:pPr>
          </w:p>
        </w:tc>
        <w:tc>
          <w:tcPr>
            <w:tcW w:w="2044" w:type="dxa"/>
          </w:tcPr>
          <w:p w:rsidR="00B43337" w:rsidRPr="00B43337" w:rsidRDefault="00B43337">
            <w:pPr>
              <w:pStyle w:val="ConsPlusNormal"/>
              <w:rPr>
                <w:rFonts w:ascii="Times New Roman" w:hAnsi="Times New Roman" w:cs="Times New Roman"/>
                <w:sz w:val="24"/>
                <w:szCs w:val="24"/>
              </w:rPr>
            </w:pPr>
          </w:p>
        </w:tc>
        <w:tc>
          <w:tcPr>
            <w:tcW w:w="1549" w:type="dxa"/>
          </w:tcPr>
          <w:p w:rsidR="00B43337" w:rsidRPr="00B43337" w:rsidRDefault="00B43337">
            <w:pPr>
              <w:pStyle w:val="ConsPlusNormal"/>
              <w:rPr>
                <w:rFonts w:ascii="Times New Roman" w:hAnsi="Times New Roman" w:cs="Times New Roman"/>
                <w:sz w:val="24"/>
                <w:szCs w:val="24"/>
              </w:rPr>
            </w:pPr>
          </w:p>
        </w:tc>
        <w:tc>
          <w:tcPr>
            <w:tcW w:w="2194" w:type="dxa"/>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2052" w:type="dxa"/>
            <w:tcBorders>
              <w:left w:val="nil"/>
            </w:tcBorders>
          </w:tcPr>
          <w:p w:rsidR="00B43337" w:rsidRPr="00B43337" w:rsidRDefault="00B43337">
            <w:pPr>
              <w:pStyle w:val="ConsPlusNormal"/>
              <w:rPr>
                <w:rFonts w:ascii="Times New Roman" w:hAnsi="Times New Roman" w:cs="Times New Roman"/>
                <w:sz w:val="24"/>
                <w:szCs w:val="24"/>
              </w:rPr>
            </w:pPr>
          </w:p>
        </w:tc>
        <w:tc>
          <w:tcPr>
            <w:tcW w:w="1009" w:type="dxa"/>
          </w:tcPr>
          <w:p w:rsidR="00B43337" w:rsidRPr="00B43337" w:rsidRDefault="00B43337">
            <w:pPr>
              <w:pStyle w:val="ConsPlusNormal"/>
              <w:rPr>
                <w:rFonts w:ascii="Times New Roman" w:hAnsi="Times New Roman" w:cs="Times New Roman"/>
                <w:sz w:val="24"/>
                <w:szCs w:val="24"/>
              </w:rPr>
            </w:pPr>
          </w:p>
        </w:tc>
        <w:tc>
          <w:tcPr>
            <w:tcW w:w="2134" w:type="dxa"/>
          </w:tcPr>
          <w:p w:rsidR="00B43337" w:rsidRPr="00B43337" w:rsidRDefault="00B43337">
            <w:pPr>
              <w:pStyle w:val="ConsPlusNormal"/>
              <w:rPr>
                <w:rFonts w:ascii="Times New Roman" w:hAnsi="Times New Roman" w:cs="Times New Roman"/>
                <w:sz w:val="24"/>
                <w:szCs w:val="24"/>
              </w:rPr>
            </w:pPr>
          </w:p>
        </w:tc>
        <w:tc>
          <w:tcPr>
            <w:tcW w:w="2044" w:type="dxa"/>
          </w:tcPr>
          <w:p w:rsidR="00B43337" w:rsidRPr="00B43337" w:rsidRDefault="00B43337">
            <w:pPr>
              <w:pStyle w:val="ConsPlusNormal"/>
              <w:rPr>
                <w:rFonts w:ascii="Times New Roman" w:hAnsi="Times New Roman" w:cs="Times New Roman"/>
                <w:sz w:val="24"/>
                <w:szCs w:val="24"/>
              </w:rPr>
            </w:pPr>
          </w:p>
        </w:tc>
        <w:tc>
          <w:tcPr>
            <w:tcW w:w="1549" w:type="dxa"/>
          </w:tcPr>
          <w:p w:rsidR="00B43337" w:rsidRPr="00B43337" w:rsidRDefault="00B43337">
            <w:pPr>
              <w:pStyle w:val="ConsPlusNormal"/>
              <w:rPr>
                <w:rFonts w:ascii="Times New Roman" w:hAnsi="Times New Roman" w:cs="Times New Roman"/>
                <w:sz w:val="24"/>
                <w:szCs w:val="24"/>
              </w:rPr>
            </w:pPr>
          </w:p>
        </w:tc>
        <w:tc>
          <w:tcPr>
            <w:tcW w:w="2194" w:type="dxa"/>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2052" w:type="dxa"/>
            <w:tcBorders>
              <w:left w:val="nil"/>
            </w:tcBorders>
          </w:tcPr>
          <w:p w:rsidR="00B43337" w:rsidRPr="00B43337" w:rsidRDefault="00B43337">
            <w:pPr>
              <w:pStyle w:val="ConsPlusNormal"/>
              <w:rPr>
                <w:rFonts w:ascii="Times New Roman" w:hAnsi="Times New Roman" w:cs="Times New Roman"/>
                <w:sz w:val="24"/>
                <w:szCs w:val="24"/>
              </w:rPr>
            </w:pPr>
          </w:p>
        </w:tc>
        <w:tc>
          <w:tcPr>
            <w:tcW w:w="1009" w:type="dxa"/>
          </w:tcPr>
          <w:p w:rsidR="00B43337" w:rsidRPr="00B43337" w:rsidRDefault="00B43337">
            <w:pPr>
              <w:pStyle w:val="ConsPlusNormal"/>
              <w:rPr>
                <w:rFonts w:ascii="Times New Roman" w:hAnsi="Times New Roman" w:cs="Times New Roman"/>
                <w:sz w:val="24"/>
                <w:szCs w:val="24"/>
              </w:rPr>
            </w:pPr>
          </w:p>
        </w:tc>
        <w:tc>
          <w:tcPr>
            <w:tcW w:w="2134" w:type="dxa"/>
          </w:tcPr>
          <w:p w:rsidR="00B43337" w:rsidRPr="00B43337" w:rsidRDefault="00B43337">
            <w:pPr>
              <w:pStyle w:val="ConsPlusNormal"/>
              <w:rPr>
                <w:rFonts w:ascii="Times New Roman" w:hAnsi="Times New Roman" w:cs="Times New Roman"/>
                <w:sz w:val="24"/>
                <w:szCs w:val="24"/>
              </w:rPr>
            </w:pPr>
          </w:p>
        </w:tc>
        <w:tc>
          <w:tcPr>
            <w:tcW w:w="2044" w:type="dxa"/>
          </w:tcPr>
          <w:p w:rsidR="00B43337" w:rsidRPr="00B43337" w:rsidRDefault="00B43337">
            <w:pPr>
              <w:pStyle w:val="ConsPlusNormal"/>
              <w:rPr>
                <w:rFonts w:ascii="Times New Roman" w:hAnsi="Times New Roman" w:cs="Times New Roman"/>
                <w:sz w:val="24"/>
                <w:szCs w:val="24"/>
              </w:rPr>
            </w:pPr>
          </w:p>
        </w:tc>
        <w:tc>
          <w:tcPr>
            <w:tcW w:w="1549" w:type="dxa"/>
          </w:tcPr>
          <w:p w:rsidR="00B43337" w:rsidRPr="00B43337" w:rsidRDefault="00B43337">
            <w:pPr>
              <w:pStyle w:val="ConsPlusNormal"/>
              <w:rPr>
                <w:rFonts w:ascii="Times New Roman" w:hAnsi="Times New Roman" w:cs="Times New Roman"/>
                <w:sz w:val="24"/>
                <w:szCs w:val="24"/>
              </w:rPr>
            </w:pPr>
          </w:p>
        </w:tc>
        <w:tc>
          <w:tcPr>
            <w:tcW w:w="2194" w:type="dxa"/>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2052" w:type="dxa"/>
            <w:tcBorders>
              <w:left w:val="nil"/>
            </w:tcBorders>
          </w:tcPr>
          <w:p w:rsidR="00B43337" w:rsidRPr="00B43337" w:rsidRDefault="00B43337">
            <w:pPr>
              <w:pStyle w:val="ConsPlusNormal"/>
              <w:rPr>
                <w:rFonts w:ascii="Times New Roman" w:hAnsi="Times New Roman" w:cs="Times New Roman"/>
                <w:sz w:val="24"/>
                <w:szCs w:val="24"/>
              </w:rPr>
            </w:pPr>
          </w:p>
        </w:tc>
        <w:tc>
          <w:tcPr>
            <w:tcW w:w="1009" w:type="dxa"/>
          </w:tcPr>
          <w:p w:rsidR="00B43337" w:rsidRPr="00B43337" w:rsidRDefault="00B43337">
            <w:pPr>
              <w:pStyle w:val="ConsPlusNormal"/>
              <w:rPr>
                <w:rFonts w:ascii="Times New Roman" w:hAnsi="Times New Roman" w:cs="Times New Roman"/>
                <w:sz w:val="24"/>
                <w:szCs w:val="24"/>
              </w:rPr>
            </w:pPr>
          </w:p>
        </w:tc>
        <w:tc>
          <w:tcPr>
            <w:tcW w:w="2134" w:type="dxa"/>
          </w:tcPr>
          <w:p w:rsidR="00B43337" w:rsidRPr="00B43337" w:rsidRDefault="00B43337">
            <w:pPr>
              <w:pStyle w:val="ConsPlusNormal"/>
              <w:rPr>
                <w:rFonts w:ascii="Times New Roman" w:hAnsi="Times New Roman" w:cs="Times New Roman"/>
                <w:sz w:val="24"/>
                <w:szCs w:val="24"/>
              </w:rPr>
            </w:pPr>
          </w:p>
        </w:tc>
        <w:tc>
          <w:tcPr>
            <w:tcW w:w="2044" w:type="dxa"/>
          </w:tcPr>
          <w:p w:rsidR="00B43337" w:rsidRPr="00B43337" w:rsidRDefault="00B43337">
            <w:pPr>
              <w:pStyle w:val="ConsPlusNormal"/>
              <w:rPr>
                <w:rFonts w:ascii="Times New Roman" w:hAnsi="Times New Roman" w:cs="Times New Roman"/>
                <w:sz w:val="24"/>
                <w:szCs w:val="24"/>
              </w:rPr>
            </w:pPr>
          </w:p>
        </w:tc>
        <w:tc>
          <w:tcPr>
            <w:tcW w:w="1549" w:type="dxa"/>
          </w:tcPr>
          <w:p w:rsidR="00B43337" w:rsidRPr="00B43337" w:rsidRDefault="00B43337">
            <w:pPr>
              <w:pStyle w:val="ConsPlusNormal"/>
              <w:rPr>
                <w:rFonts w:ascii="Times New Roman" w:hAnsi="Times New Roman" w:cs="Times New Roman"/>
                <w:sz w:val="24"/>
                <w:szCs w:val="24"/>
              </w:rPr>
            </w:pPr>
          </w:p>
        </w:tc>
        <w:tc>
          <w:tcPr>
            <w:tcW w:w="2194" w:type="dxa"/>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2052" w:type="dxa"/>
            <w:tcBorders>
              <w:left w:val="nil"/>
            </w:tcBorders>
          </w:tcPr>
          <w:p w:rsidR="00B43337" w:rsidRPr="00B43337" w:rsidRDefault="00B43337">
            <w:pPr>
              <w:pStyle w:val="ConsPlusNormal"/>
              <w:rPr>
                <w:rFonts w:ascii="Times New Roman" w:hAnsi="Times New Roman" w:cs="Times New Roman"/>
                <w:sz w:val="24"/>
                <w:szCs w:val="24"/>
              </w:rPr>
            </w:pPr>
          </w:p>
        </w:tc>
        <w:tc>
          <w:tcPr>
            <w:tcW w:w="1009" w:type="dxa"/>
          </w:tcPr>
          <w:p w:rsidR="00B43337" w:rsidRPr="00B43337" w:rsidRDefault="00B43337">
            <w:pPr>
              <w:pStyle w:val="ConsPlusNormal"/>
              <w:rPr>
                <w:rFonts w:ascii="Times New Roman" w:hAnsi="Times New Roman" w:cs="Times New Roman"/>
                <w:sz w:val="24"/>
                <w:szCs w:val="24"/>
              </w:rPr>
            </w:pPr>
          </w:p>
        </w:tc>
        <w:tc>
          <w:tcPr>
            <w:tcW w:w="2134" w:type="dxa"/>
          </w:tcPr>
          <w:p w:rsidR="00B43337" w:rsidRPr="00B43337" w:rsidRDefault="00B43337">
            <w:pPr>
              <w:pStyle w:val="ConsPlusNormal"/>
              <w:rPr>
                <w:rFonts w:ascii="Times New Roman" w:hAnsi="Times New Roman" w:cs="Times New Roman"/>
                <w:sz w:val="24"/>
                <w:szCs w:val="24"/>
              </w:rPr>
            </w:pPr>
          </w:p>
        </w:tc>
        <w:tc>
          <w:tcPr>
            <w:tcW w:w="2044" w:type="dxa"/>
          </w:tcPr>
          <w:p w:rsidR="00B43337" w:rsidRPr="00B43337" w:rsidRDefault="00B43337">
            <w:pPr>
              <w:pStyle w:val="ConsPlusNormal"/>
              <w:rPr>
                <w:rFonts w:ascii="Times New Roman" w:hAnsi="Times New Roman" w:cs="Times New Roman"/>
                <w:sz w:val="24"/>
                <w:szCs w:val="24"/>
              </w:rPr>
            </w:pPr>
          </w:p>
        </w:tc>
        <w:tc>
          <w:tcPr>
            <w:tcW w:w="1549" w:type="dxa"/>
          </w:tcPr>
          <w:p w:rsidR="00B43337" w:rsidRPr="00B43337" w:rsidRDefault="00B43337">
            <w:pPr>
              <w:pStyle w:val="ConsPlusNormal"/>
              <w:rPr>
                <w:rFonts w:ascii="Times New Roman" w:hAnsi="Times New Roman" w:cs="Times New Roman"/>
                <w:sz w:val="24"/>
                <w:szCs w:val="24"/>
              </w:rPr>
            </w:pPr>
          </w:p>
        </w:tc>
        <w:tc>
          <w:tcPr>
            <w:tcW w:w="2194" w:type="dxa"/>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2052" w:type="dxa"/>
            <w:tcBorders>
              <w:left w:val="nil"/>
            </w:tcBorders>
          </w:tcPr>
          <w:p w:rsidR="00B43337" w:rsidRPr="00B43337" w:rsidRDefault="00B43337">
            <w:pPr>
              <w:pStyle w:val="ConsPlusNormal"/>
              <w:rPr>
                <w:rFonts w:ascii="Times New Roman" w:hAnsi="Times New Roman" w:cs="Times New Roman"/>
                <w:sz w:val="24"/>
                <w:szCs w:val="24"/>
              </w:rPr>
            </w:pPr>
          </w:p>
        </w:tc>
        <w:tc>
          <w:tcPr>
            <w:tcW w:w="1009" w:type="dxa"/>
          </w:tcPr>
          <w:p w:rsidR="00B43337" w:rsidRPr="00B43337" w:rsidRDefault="00B43337">
            <w:pPr>
              <w:pStyle w:val="ConsPlusNormal"/>
              <w:rPr>
                <w:rFonts w:ascii="Times New Roman" w:hAnsi="Times New Roman" w:cs="Times New Roman"/>
                <w:sz w:val="24"/>
                <w:szCs w:val="24"/>
              </w:rPr>
            </w:pPr>
          </w:p>
        </w:tc>
        <w:tc>
          <w:tcPr>
            <w:tcW w:w="2134" w:type="dxa"/>
          </w:tcPr>
          <w:p w:rsidR="00B43337" w:rsidRPr="00B43337" w:rsidRDefault="00B43337">
            <w:pPr>
              <w:pStyle w:val="ConsPlusNormal"/>
              <w:rPr>
                <w:rFonts w:ascii="Times New Roman" w:hAnsi="Times New Roman" w:cs="Times New Roman"/>
                <w:sz w:val="24"/>
                <w:szCs w:val="24"/>
              </w:rPr>
            </w:pPr>
          </w:p>
        </w:tc>
        <w:tc>
          <w:tcPr>
            <w:tcW w:w="2044" w:type="dxa"/>
          </w:tcPr>
          <w:p w:rsidR="00B43337" w:rsidRPr="00B43337" w:rsidRDefault="00B43337">
            <w:pPr>
              <w:pStyle w:val="ConsPlusNormal"/>
              <w:rPr>
                <w:rFonts w:ascii="Times New Roman" w:hAnsi="Times New Roman" w:cs="Times New Roman"/>
                <w:sz w:val="24"/>
                <w:szCs w:val="24"/>
              </w:rPr>
            </w:pPr>
          </w:p>
        </w:tc>
        <w:tc>
          <w:tcPr>
            <w:tcW w:w="1549" w:type="dxa"/>
          </w:tcPr>
          <w:p w:rsidR="00B43337" w:rsidRPr="00B43337" w:rsidRDefault="00B43337">
            <w:pPr>
              <w:pStyle w:val="ConsPlusNormal"/>
              <w:rPr>
                <w:rFonts w:ascii="Times New Roman" w:hAnsi="Times New Roman" w:cs="Times New Roman"/>
                <w:sz w:val="24"/>
                <w:szCs w:val="24"/>
              </w:rPr>
            </w:pPr>
          </w:p>
        </w:tc>
        <w:tc>
          <w:tcPr>
            <w:tcW w:w="2194" w:type="dxa"/>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2052" w:type="dxa"/>
            <w:tcBorders>
              <w:left w:val="nil"/>
            </w:tcBorders>
          </w:tcPr>
          <w:p w:rsidR="00B43337" w:rsidRPr="00B43337" w:rsidRDefault="00B43337">
            <w:pPr>
              <w:pStyle w:val="ConsPlusNormal"/>
              <w:rPr>
                <w:rFonts w:ascii="Times New Roman" w:hAnsi="Times New Roman" w:cs="Times New Roman"/>
                <w:sz w:val="24"/>
                <w:szCs w:val="24"/>
              </w:rPr>
            </w:pPr>
          </w:p>
        </w:tc>
        <w:tc>
          <w:tcPr>
            <w:tcW w:w="1009" w:type="dxa"/>
          </w:tcPr>
          <w:p w:rsidR="00B43337" w:rsidRPr="00B43337" w:rsidRDefault="00B43337">
            <w:pPr>
              <w:pStyle w:val="ConsPlusNormal"/>
              <w:rPr>
                <w:rFonts w:ascii="Times New Roman" w:hAnsi="Times New Roman" w:cs="Times New Roman"/>
                <w:sz w:val="24"/>
                <w:szCs w:val="24"/>
              </w:rPr>
            </w:pPr>
          </w:p>
        </w:tc>
        <w:tc>
          <w:tcPr>
            <w:tcW w:w="2134" w:type="dxa"/>
          </w:tcPr>
          <w:p w:rsidR="00B43337" w:rsidRPr="00B43337" w:rsidRDefault="00B43337">
            <w:pPr>
              <w:pStyle w:val="ConsPlusNormal"/>
              <w:rPr>
                <w:rFonts w:ascii="Times New Roman" w:hAnsi="Times New Roman" w:cs="Times New Roman"/>
                <w:sz w:val="24"/>
                <w:szCs w:val="24"/>
              </w:rPr>
            </w:pPr>
          </w:p>
        </w:tc>
        <w:tc>
          <w:tcPr>
            <w:tcW w:w="2044" w:type="dxa"/>
          </w:tcPr>
          <w:p w:rsidR="00B43337" w:rsidRPr="00B43337" w:rsidRDefault="00B43337">
            <w:pPr>
              <w:pStyle w:val="ConsPlusNormal"/>
              <w:rPr>
                <w:rFonts w:ascii="Times New Roman" w:hAnsi="Times New Roman" w:cs="Times New Roman"/>
                <w:sz w:val="24"/>
                <w:szCs w:val="24"/>
              </w:rPr>
            </w:pPr>
          </w:p>
        </w:tc>
        <w:tc>
          <w:tcPr>
            <w:tcW w:w="1549" w:type="dxa"/>
          </w:tcPr>
          <w:p w:rsidR="00B43337" w:rsidRPr="00B43337" w:rsidRDefault="00B43337">
            <w:pPr>
              <w:pStyle w:val="ConsPlusNormal"/>
              <w:rPr>
                <w:rFonts w:ascii="Times New Roman" w:hAnsi="Times New Roman" w:cs="Times New Roman"/>
                <w:sz w:val="24"/>
                <w:szCs w:val="24"/>
              </w:rPr>
            </w:pPr>
          </w:p>
        </w:tc>
        <w:tc>
          <w:tcPr>
            <w:tcW w:w="2194" w:type="dxa"/>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2052" w:type="dxa"/>
            <w:tcBorders>
              <w:left w:val="nil"/>
            </w:tcBorders>
          </w:tcPr>
          <w:p w:rsidR="00B43337" w:rsidRPr="00B43337" w:rsidRDefault="00B43337">
            <w:pPr>
              <w:pStyle w:val="ConsPlusNormal"/>
              <w:rPr>
                <w:rFonts w:ascii="Times New Roman" w:hAnsi="Times New Roman" w:cs="Times New Roman"/>
                <w:sz w:val="24"/>
                <w:szCs w:val="24"/>
              </w:rPr>
            </w:pPr>
          </w:p>
        </w:tc>
        <w:tc>
          <w:tcPr>
            <w:tcW w:w="1009" w:type="dxa"/>
          </w:tcPr>
          <w:p w:rsidR="00B43337" w:rsidRPr="00B43337" w:rsidRDefault="00B43337">
            <w:pPr>
              <w:pStyle w:val="ConsPlusNormal"/>
              <w:rPr>
                <w:rFonts w:ascii="Times New Roman" w:hAnsi="Times New Roman" w:cs="Times New Roman"/>
                <w:sz w:val="24"/>
                <w:szCs w:val="24"/>
              </w:rPr>
            </w:pPr>
          </w:p>
        </w:tc>
        <w:tc>
          <w:tcPr>
            <w:tcW w:w="2134" w:type="dxa"/>
          </w:tcPr>
          <w:p w:rsidR="00B43337" w:rsidRPr="00B43337" w:rsidRDefault="00B43337">
            <w:pPr>
              <w:pStyle w:val="ConsPlusNormal"/>
              <w:rPr>
                <w:rFonts w:ascii="Times New Roman" w:hAnsi="Times New Roman" w:cs="Times New Roman"/>
                <w:sz w:val="24"/>
                <w:szCs w:val="24"/>
              </w:rPr>
            </w:pPr>
          </w:p>
        </w:tc>
        <w:tc>
          <w:tcPr>
            <w:tcW w:w="2044" w:type="dxa"/>
          </w:tcPr>
          <w:p w:rsidR="00B43337" w:rsidRPr="00B43337" w:rsidRDefault="00B43337">
            <w:pPr>
              <w:pStyle w:val="ConsPlusNormal"/>
              <w:rPr>
                <w:rFonts w:ascii="Times New Roman" w:hAnsi="Times New Roman" w:cs="Times New Roman"/>
                <w:sz w:val="24"/>
                <w:szCs w:val="24"/>
              </w:rPr>
            </w:pPr>
          </w:p>
        </w:tc>
        <w:tc>
          <w:tcPr>
            <w:tcW w:w="1549" w:type="dxa"/>
          </w:tcPr>
          <w:p w:rsidR="00B43337" w:rsidRPr="00B43337" w:rsidRDefault="00B43337">
            <w:pPr>
              <w:pStyle w:val="ConsPlusNormal"/>
              <w:rPr>
                <w:rFonts w:ascii="Times New Roman" w:hAnsi="Times New Roman" w:cs="Times New Roman"/>
                <w:sz w:val="24"/>
                <w:szCs w:val="24"/>
              </w:rPr>
            </w:pPr>
          </w:p>
        </w:tc>
        <w:tc>
          <w:tcPr>
            <w:tcW w:w="2194" w:type="dxa"/>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2052" w:type="dxa"/>
            <w:tcBorders>
              <w:left w:val="nil"/>
            </w:tcBorders>
          </w:tcPr>
          <w:p w:rsidR="00B43337" w:rsidRPr="00B43337" w:rsidRDefault="00B43337">
            <w:pPr>
              <w:pStyle w:val="ConsPlusNormal"/>
              <w:rPr>
                <w:rFonts w:ascii="Times New Roman" w:hAnsi="Times New Roman" w:cs="Times New Roman"/>
                <w:sz w:val="24"/>
                <w:szCs w:val="24"/>
              </w:rPr>
            </w:pPr>
          </w:p>
        </w:tc>
        <w:tc>
          <w:tcPr>
            <w:tcW w:w="1009" w:type="dxa"/>
          </w:tcPr>
          <w:p w:rsidR="00B43337" w:rsidRPr="00B43337" w:rsidRDefault="00B43337">
            <w:pPr>
              <w:pStyle w:val="ConsPlusNormal"/>
              <w:rPr>
                <w:rFonts w:ascii="Times New Roman" w:hAnsi="Times New Roman" w:cs="Times New Roman"/>
                <w:sz w:val="24"/>
                <w:szCs w:val="24"/>
              </w:rPr>
            </w:pPr>
          </w:p>
        </w:tc>
        <w:tc>
          <w:tcPr>
            <w:tcW w:w="2134" w:type="dxa"/>
          </w:tcPr>
          <w:p w:rsidR="00B43337" w:rsidRPr="00B43337" w:rsidRDefault="00B43337">
            <w:pPr>
              <w:pStyle w:val="ConsPlusNormal"/>
              <w:rPr>
                <w:rFonts w:ascii="Times New Roman" w:hAnsi="Times New Roman" w:cs="Times New Roman"/>
                <w:sz w:val="24"/>
                <w:szCs w:val="24"/>
              </w:rPr>
            </w:pPr>
          </w:p>
        </w:tc>
        <w:tc>
          <w:tcPr>
            <w:tcW w:w="2044" w:type="dxa"/>
          </w:tcPr>
          <w:p w:rsidR="00B43337" w:rsidRPr="00B43337" w:rsidRDefault="00B43337">
            <w:pPr>
              <w:pStyle w:val="ConsPlusNormal"/>
              <w:rPr>
                <w:rFonts w:ascii="Times New Roman" w:hAnsi="Times New Roman" w:cs="Times New Roman"/>
                <w:sz w:val="24"/>
                <w:szCs w:val="24"/>
              </w:rPr>
            </w:pPr>
          </w:p>
        </w:tc>
        <w:tc>
          <w:tcPr>
            <w:tcW w:w="1549" w:type="dxa"/>
          </w:tcPr>
          <w:p w:rsidR="00B43337" w:rsidRPr="00B43337" w:rsidRDefault="00B43337">
            <w:pPr>
              <w:pStyle w:val="ConsPlusNormal"/>
              <w:rPr>
                <w:rFonts w:ascii="Times New Roman" w:hAnsi="Times New Roman" w:cs="Times New Roman"/>
                <w:sz w:val="24"/>
                <w:szCs w:val="24"/>
              </w:rPr>
            </w:pPr>
          </w:p>
        </w:tc>
        <w:tc>
          <w:tcPr>
            <w:tcW w:w="2194" w:type="dxa"/>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2052" w:type="dxa"/>
            <w:tcBorders>
              <w:left w:val="nil"/>
            </w:tcBorders>
          </w:tcPr>
          <w:p w:rsidR="00B43337" w:rsidRPr="00B43337" w:rsidRDefault="00B43337">
            <w:pPr>
              <w:pStyle w:val="ConsPlusNormal"/>
              <w:rPr>
                <w:rFonts w:ascii="Times New Roman" w:hAnsi="Times New Roman" w:cs="Times New Roman"/>
                <w:sz w:val="24"/>
                <w:szCs w:val="24"/>
              </w:rPr>
            </w:pPr>
          </w:p>
        </w:tc>
        <w:tc>
          <w:tcPr>
            <w:tcW w:w="1009" w:type="dxa"/>
          </w:tcPr>
          <w:p w:rsidR="00B43337" w:rsidRPr="00B43337" w:rsidRDefault="00B43337">
            <w:pPr>
              <w:pStyle w:val="ConsPlusNormal"/>
              <w:rPr>
                <w:rFonts w:ascii="Times New Roman" w:hAnsi="Times New Roman" w:cs="Times New Roman"/>
                <w:sz w:val="24"/>
                <w:szCs w:val="24"/>
              </w:rPr>
            </w:pPr>
          </w:p>
        </w:tc>
        <w:tc>
          <w:tcPr>
            <w:tcW w:w="2134" w:type="dxa"/>
          </w:tcPr>
          <w:p w:rsidR="00B43337" w:rsidRPr="00B43337" w:rsidRDefault="00B43337">
            <w:pPr>
              <w:pStyle w:val="ConsPlusNormal"/>
              <w:rPr>
                <w:rFonts w:ascii="Times New Roman" w:hAnsi="Times New Roman" w:cs="Times New Roman"/>
                <w:sz w:val="24"/>
                <w:szCs w:val="24"/>
              </w:rPr>
            </w:pPr>
          </w:p>
        </w:tc>
        <w:tc>
          <w:tcPr>
            <w:tcW w:w="2044" w:type="dxa"/>
          </w:tcPr>
          <w:p w:rsidR="00B43337" w:rsidRPr="00B43337" w:rsidRDefault="00B43337">
            <w:pPr>
              <w:pStyle w:val="ConsPlusNormal"/>
              <w:rPr>
                <w:rFonts w:ascii="Times New Roman" w:hAnsi="Times New Roman" w:cs="Times New Roman"/>
                <w:sz w:val="24"/>
                <w:szCs w:val="24"/>
              </w:rPr>
            </w:pPr>
          </w:p>
        </w:tc>
        <w:tc>
          <w:tcPr>
            <w:tcW w:w="1549" w:type="dxa"/>
          </w:tcPr>
          <w:p w:rsidR="00B43337" w:rsidRPr="00B43337" w:rsidRDefault="00B43337">
            <w:pPr>
              <w:pStyle w:val="ConsPlusNormal"/>
              <w:rPr>
                <w:rFonts w:ascii="Times New Roman" w:hAnsi="Times New Roman" w:cs="Times New Roman"/>
                <w:sz w:val="24"/>
                <w:szCs w:val="24"/>
              </w:rPr>
            </w:pPr>
          </w:p>
        </w:tc>
        <w:tc>
          <w:tcPr>
            <w:tcW w:w="2194" w:type="dxa"/>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2052" w:type="dxa"/>
            <w:tcBorders>
              <w:left w:val="nil"/>
            </w:tcBorders>
          </w:tcPr>
          <w:p w:rsidR="00B43337" w:rsidRPr="00B43337" w:rsidRDefault="00B43337">
            <w:pPr>
              <w:pStyle w:val="ConsPlusNormal"/>
              <w:rPr>
                <w:rFonts w:ascii="Times New Roman" w:hAnsi="Times New Roman" w:cs="Times New Roman"/>
                <w:sz w:val="24"/>
                <w:szCs w:val="24"/>
              </w:rPr>
            </w:pPr>
          </w:p>
        </w:tc>
        <w:tc>
          <w:tcPr>
            <w:tcW w:w="1009" w:type="dxa"/>
          </w:tcPr>
          <w:p w:rsidR="00B43337" w:rsidRPr="00B43337" w:rsidRDefault="00B43337">
            <w:pPr>
              <w:pStyle w:val="ConsPlusNormal"/>
              <w:rPr>
                <w:rFonts w:ascii="Times New Roman" w:hAnsi="Times New Roman" w:cs="Times New Roman"/>
                <w:sz w:val="24"/>
                <w:szCs w:val="24"/>
              </w:rPr>
            </w:pPr>
          </w:p>
        </w:tc>
        <w:tc>
          <w:tcPr>
            <w:tcW w:w="2134" w:type="dxa"/>
          </w:tcPr>
          <w:p w:rsidR="00B43337" w:rsidRPr="00B43337" w:rsidRDefault="00B43337">
            <w:pPr>
              <w:pStyle w:val="ConsPlusNormal"/>
              <w:rPr>
                <w:rFonts w:ascii="Times New Roman" w:hAnsi="Times New Roman" w:cs="Times New Roman"/>
                <w:sz w:val="24"/>
                <w:szCs w:val="24"/>
              </w:rPr>
            </w:pPr>
          </w:p>
        </w:tc>
        <w:tc>
          <w:tcPr>
            <w:tcW w:w="2044" w:type="dxa"/>
          </w:tcPr>
          <w:p w:rsidR="00B43337" w:rsidRPr="00B43337" w:rsidRDefault="00B43337">
            <w:pPr>
              <w:pStyle w:val="ConsPlusNormal"/>
              <w:rPr>
                <w:rFonts w:ascii="Times New Roman" w:hAnsi="Times New Roman" w:cs="Times New Roman"/>
                <w:sz w:val="24"/>
                <w:szCs w:val="24"/>
              </w:rPr>
            </w:pPr>
          </w:p>
        </w:tc>
        <w:tc>
          <w:tcPr>
            <w:tcW w:w="1549" w:type="dxa"/>
          </w:tcPr>
          <w:p w:rsidR="00B43337" w:rsidRPr="00B43337" w:rsidRDefault="00B43337">
            <w:pPr>
              <w:pStyle w:val="ConsPlusNormal"/>
              <w:rPr>
                <w:rFonts w:ascii="Times New Roman" w:hAnsi="Times New Roman" w:cs="Times New Roman"/>
                <w:sz w:val="24"/>
                <w:szCs w:val="24"/>
              </w:rPr>
            </w:pPr>
          </w:p>
        </w:tc>
        <w:tc>
          <w:tcPr>
            <w:tcW w:w="2194" w:type="dxa"/>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2052" w:type="dxa"/>
            <w:tcBorders>
              <w:left w:val="nil"/>
            </w:tcBorders>
          </w:tcPr>
          <w:p w:rsidR="00B43337" w:rsidRPr="00B43337" w:rsidRDefault="00B43337">
            <w:pPr>
              <w:pStyle w:val="ConsPlusNormal"/>
              <w:rPr>
                <w:rFonts w:ascii="Times New Roman" w:hAnsi="Times New Roman" w:cs="Times New Roman"/>
                <w:sz w:val="24"/>
                <w:szCs w:val="24"/>
              </w:rPr>
            </w:pPr>
          </w:p>
        </w:tc>
        <w:tc>
          <w:tcPr>
            <w:tcW w:w="1009" w:type="dxa"/>
          </w:tcPr>
          <w:p w:rsidR="00B43337" w:rsidRPr="00B43337" w:rsidRDefault="00B43337">
            <w:pPr>
              <w:pStyle w:val="ConsPlusNormal"/>
              <w:rPr>
                <w:rFonts w:ascii="Times New Roman" w:hAnsi="Times New Roman" w:cs="Times New Roman"/>
                <w:sz w:val="24"/>
                <w:szCs w:val="24"/>
              </w:rPr>
            </w:pPr>
          </w:p>
        </w:tc>
        <w:tc>
          <w:tcPr>
            <w:tcW w:w="2134" w:type="dxa"/>
          </w:tcPr>
          <w:p w:rsidR="00B43337" w:rsidRPr="00B43337" w:rsidRDefault="00B43337">
            <w:pPr>
              <w:pStyle w:val="ConsPlusNormal"/>
              <w:rPr>
                <w:rFonts w:ascii="Times New Roman" w:hAnsi="Times New Roman" w:cs="Times New Roman"/>
                <w:sz w:val="24"/>
                <w:szCs w:val="24"/>
              </w:rPr>
            </w:pPr>
          </w:p>
        </w:tc>
        <w:tc>
          <w:tcPr>
            <w:tcW w:w="2044" w:type="dxa"/>
          </w:tcPr>
          <w:p w:rsidR="00B43337" w:rsidRPr="00B43337" w:rsidRDefault="00B43337">
            <w:pPr>
              <w:pStyle w:val="ConsPlusNormal"/>
              <w:rPr>
                <w:rFonts w:ascii="Times New Roman" w:hAnsi="Times New Roman" w:cs="Times New Roman"/>
                <w:sz w:val="24"/>
                <w:szCs w:val="24"/>
              </w:rPr>
            </w:pPr>
          </w:p>
        </w:tc>
        <w:tc>
          <w:tcPr>
            <w:tcW w:w="1549" w:type="dxa"/>
          </w:tcPr>
          <w:p w:rsidR="00B43337" w:rsidRPr="00B43337" w:rsidRDefault="00B43337">
            <w:pPr>
              <w:pStyle w:val="ConsPlusNormal"/>
              <w:rPr>
                <w:rFonts w:ascii="Times New Roman" w:hAnsi="Times New Roman" w:cs="Times New Roman"/>
                <w:sz w:val="24"/>
                <w:szCs w:val="24"/>
              </w:rPr>
            </w:pPr>
          </w:p>
        </w:tc>
        <w:tc>
          <w:tcPr>
            <w:tcW w:w="2194" w:type="dxa"/>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2052" w:type="dxa"/>
            <w:tcBorders>
              <w:left w:val="nil"/>
            </w:tcBorders>
          </w:tcPr>
          <w:p w:rsidR="00B43337" w:rsidRPr="00B43337" w:rsidRDefault="00B43337">
            <w:pPr>
              <w:pStyle w:val="ConsPlusNormal"/>
              <w:rPr>
                <w:rFonts w:ascii="Times New Roman" w:hAnsi="Times New Roman" w:cs="Times New Roman"/>
                <w:sz w:val="24"/>
                <w:szCs w:val="24"/>
              </w:rPr>
            </w:pPr>
          </w:p>
        </w:tc>
        <w:tc>
          <w:tcPr>
            <w:tcW w:w="1009" w:type="dxa"/>
          </w:tcPr>
          <w:p w:rsidR="00B43337" w:rsidRPr="00B43337" w:rsidRDefault="00B43337">
            <w:pPr>
              <w:pStyle w:val="ConsPlusNormal"/>
              <w:rPr>
                <w:rFonts w:ascii="Times New Roman" w:hAnsi="Times New Roman" w:cs="Times New Roman"/>
                <w:sz w:val="24"/>
                <w:szCs w:val="24"/>
              </w:rPr>
            </w:pPr>
          </w:p>
        </w:tc>
        <w:tc>
          <w:tcPr>
            <w:tcW w:w="2134" w:type="dxa"/>
          </w:tcPr>
          <w:p w:rsidR="00B43337" w:rsidRPr="00B43337" w:rsidRDefault="00B43337">
            <w:pPr>
              <w:pStyle w:val="ConsPlusNormal"/>
              <w:rPr>
                <w:rFonts w:ascii="Times New Roman" w:hAnsi="Times New Roman" w:cs="Times New Roman"/>
                <w:sz w:val="24"/>
                <w:szCs w:val="24"/>
              </w:rPr>
            </w:pPr>
          </w:p>
        </w:tc>
        <w:tc>
          <w:tcPr>
            <w:tcW w:w="2044" w:type="dxa"/>
          </w:tcPr>
          <w:p w:rsidR="00B43337" w:rsidRPr="00B43337" w:rsidRDefault="00B43337">
            <w:pPr>
              <w:pStyle w:val="ConsPlusNormal"/>
              <w:rPr>
                <w:rFonts w:ascii="Times New Roman" w:hAnsi="Times New Roman" w:cs="Times New Roman"/>
                <w:sz w:val="24"/>
                <w:szCs w:val="24"/>
              </w:rPr>
            </w:pPr>
          </w:p>
        </w:tc>
        <w:tc>
          <w:tcPr>
            <w:tcW w:w="1549" w:type="dxa"/>
          </w:tcPr>
          <w:p w:rsidR="00B43337" w:rsidRPr="00B43337" w:rsidRDefault="00B43337">
            <w:pPr>
              <w:pStyle w:val="ConsPlusNormal"/>
              <w:rPr>
                <w:rFonts w:ascii="Times New Roman" w:hAnsi="Times New Roman" w:cs="Times New Roman"/>
                <w:sz w:val="24"/>
                <w:szCs w:val="24"/>
              </w:rPr>
            </w:pPr>
          </w:p>
        </w:tc>
        <w:tc>
          <w:tcPr>
            <w:tcW w:w="2194" w:type="dxa"/>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2052" w:type="dxa"/>
            <w:tcBorders>
              <w:left w:val="nil"/>
            </w:tcBorders>
          </w:tcPr>
          <w:p w:rsidR="00B43337" w:rsidRPr="00B43337" w:rsidRDefault="00B43337">
            <w:pPr>
              <w:pStyle w:val="ConsPlusNormal"/>
              <w:rPr>
                <w:rFonts w:ascii="Times New Roman" w:hAnsi="Times New Roman" w:cs="Times New Roman"/>
                <w:sz w:val="24"/>
                <w:szCs w:val="24"/>
              </w:rPr>
            </w:pPr>
          </w:p>
        </w:tc>
        <w:tc>
          <w:tcPr>
            <w:tcW w:w="1009" w:type="dxa"/>
          </w:tcPr>
          <w:p w:rsidR="00B43337" w:rsidRPr="00B43337" w:rsidRDefault="00B43337">
            <w:pPr>
              <w:pStyle w:val="ConsPlusNormal"/>
              <w:rPr>
                <w:rFonts w:ascii="Times New Roman" w:hAnsi="Times New Roman" w:cs="Times New Roman"/>
                <w:sz w:val="24"/>
                <w:szCs w:val="24"/>
              </w:rPr>
            </w:pPr>
          </w:p>
        </w:tc>
        <w:tc>
          <w:tcPr>
            <w:tcW w:w="2134" w:type="dxa"/>
          </w:tcPr>
          <w:p w:rsidR="00B43337" w:rsidRPr="00B43337" w:rsidRDefault="00B43337">
            <w:pPr>
              <w:pStyle w:val="ConsPlusNormal"/>
              <w:rPr>
                <w:rFonts w:ascii="Times New Roman" w:hAnsi="Times New Roman" w:cs="Times New Roman"/>
                <w:sz w:val="24"/>
                <w:szCs w:val="24"/>
              </w:rPr>
            </w:pPr>
          </w:p>
        </w:tc>
        <w:tc>
          <w:tcPr>
            <w:tcW w:w="2044" w:type="dxa"/>
          </w:tcPr>
          <w:p w:rsidR="00B43337" w:rsidRPr="00B43337" w:rsidRDefault="00B43337">
            <w:pPr>
              <w:pStyle w:val="ConsPlusNormal"/>
              <w:rPr>
                <w:rFonts w:ascii="Times New Roman" w:hAnsi="Times New Roman" w:cs="Times New Roman"/>
                <w:sz w:val="24"/>
                <w:szCs w:val="24"/>
              </w:rPr>
            </w:pPr>
          </w:p>
        </w:tc>
        <w:tc>
          <w:tcPr>
            <w:tcW w:w="1549" w:type="dxa"/>
          </w:tcPr>
          <w:p w:rsidR="00B43337" w:rsidRPr="00B43337" w:rsidRDefault="00B43337">
            <w:pPr>
              <w:pStyle w:val="ConsPlusNormal"/>
              <w:rPr>
                <w:rFonts w:ascii="Times New Roman" w:hAnsi="Times New Roman" w:cs="Times New Roman"/>
                <w:sz w:val="24"/>
                <w:szCs w:val="24"/>
              </w:rPr>
            </w:pPr>
          </w:p>
        </w:tc>
        <w:tc>
          <w:tcPr>
            <w:tcW w:w="2194" w:type="dxa"/>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2052" w:type="dxa"/>
            <w:tcBorders>
              <w:left w:val="nil"/>
            </w:tcBorders>
          </w:tcPr>
          <w:p w:rsidR="00B43337" w:rsidRPr="00B43337" w:rsidRDefault="00B43337">
            <w:pPr>
              <w:pStyle w:val="ConsPlusNormal"/>
              <w:rPr>
                <w:rFonts w:ascii="Times New Roman" w:hAnsi="Times New Roman" w:cs="Times New Roman"/>
                <w:sz w:val="24"/>
                <w:szCs w:val="24"/>
              </w:rPr>
            </w:pPr>
          </w:p>
        </w:tc>
        <w:tc>
          <w:tcPr>
            <w:tcW w:w="1009" w:type="dxa"/>
          </w:tcPr>
          <w:p w:rsidR="00B43337" w:rsidRPr="00B43337" w:rsidRDefault="00B43337">
            <w:pPr>
              <w:pStyle w:val="ConsPlusNormal"/>
              <w:rPr>
                <w:rFonts w:ascii="Times New Roman" w:hAnsi="Times New Roman" w:cs="Times New Roman"/>
                <w:sz w:val="24"/>
                <w:szCs w:val="24"/>
              </w:rPr>
            </w:pPr>
          </w:p>
        </w:tc>
        <w:tc>
          <w:tcPr>
            <w:tcW w:w="2134" w:type="dxa"/>
          </w:tcPr>
          <w:p w:rsidR="00B43337" w:rsidRPr="00B43337" w:rsidRDefault="00B43337">
            <w:pPr>
              <w:pStyle w:val="ConsPlusNormal"/>
              <w:rPr>
                <w:rFonts w:ascii="Times New Roman" w:hAnsi="Times New Roman" w:cs="Times New Roman"/>
                <w:sz w:val="24"/>
                <w:szCs w:val="24"/>
              </w:rPr>
            </w:pPr>
          </w:p>
        </w:tc>
        <w:tc>
          <w:tcPr>
            <w:tcW w:w="2044" w:type="dxa"/>
          </w:tcPr>
          <w:p w:rsidR="00B43337" w:rsidRPr="00B43337" w:rsidRDefault="00B43337">
            <w:pPr>
              <w:pStyle w:val="ConsPlusNormal"/>
              <w:rPr>
                <w:rFonts w:ascii="Times New Roman" w:hAnsi="Times New Roman" w:cs="Times New Roman"/>
                <w:sz w:val="24"/>
                <w:szCs w:val="24"/>
              </w:rPr>
            </w:pPr>
          </w:p>
        </w:tc>
        <w:tc>
          <w:tcPr>
            <w:tcW w:w="1549" w:type="dxa"/>
          </w:tcPr>
          <w:p w:rsidR="00B43337" w:rsidRPr="00B43337" w:rsidRDefault="00B43337">
            <w:pPr>
              <w:pStyle w:val="ConsPlusNormal"/>
              <w:rPr>
                <w:rFonts w:ascii="Times New Roman" w:hAnsi="Times New Roman" w:cs="Times New Roman"/>
                <w:sz w:val="24"/>
                <w:szCs w:val="24"/>
              </w:rPr>
            </w:pPr>
          </w:p>
        </w:tc>
        <w:tc>
          <w:tcPr>
            <w:tcW w:w="2194" w:type="dxa"/>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2052" w:type="dxa"/>
            <w:tcBorders>
              <w:left w:val="nil"/>
            </w:tcBorders>
          </w:tcPr>
          <w:p w:rsidR="00B43337" w:rsidRPr="00B43337" w:rsidRDefault="00B43337">
            <w:pPr>
              <w:pStyle w:val="ConsPlusNormal"/>
              <w:rPr>
                <w:rFonts w:ascii="Times New Roman" w:hAnsi="Times New Roman" w:cs="Times New Roman"/>
                <w:sz w:val="24"/>
                <w:szCs w:val="24"/>
              </w:rPr>
            </w:pPr>
          </w:p>
        </w:tc>
        <w:tc>
          <w:tcPr>
            <w:tcW w:w="1009" w:type="dxa"/>
          </w:tcPr>
          <w:p w:rsidR="00B43337" w:rsidRPr="00B43337" w:rsidRDefault="00B43337">
            <w:pPr>
              <w:pStyle w:val="ConsPlusNormal"/>
              <w:rPr>
                <w:rFonts w:ascii="Times New Roman" w:hAnsi="Times New Roman" w:cs="Times New Roman"/>
                <w:sz w:val="24"/>
                <w:szCs w:val="24"/>
              </w:rPr>
            </w:pPr>
          </w:p>
        </w:tc>
        <w:tc>
          <w:tcPr>
            <w:tcW w:w="2134" w:type="dxa"/>
          </w:tcPr>
          <w:p w:rsidR="00B43337" w:rsidRPr="00B43337" w:rsidRDefault="00B43337">
            <w:pPr>
              <w:pStyle w:val="ConsPlusNormal"/>
              <w:rPr>
                <w:rFonts w:ascii="Times New Roman" w:hAnsi="Times New Roman" w:cs="Times New Roman"/>
                <w:sz w:val="24"/>
                <w:szCs w:val="24"/>
              </w:rPr>
            </w:pPr>
          </w:p>
        </w:tc>
        <w:tc>
          <w:tcPr>
            <w:tcW w:w="2044" w:type="dxa"/>
          </w:tcPr>
          <w:p w:rsidR="00B43337" w:rsidRPr="00B43337" w:rsidRDefault="00B43337">
            <w:pPr>
              <w:pStyle w:val="ConsPlusNormal"/>
              <w:rPr>
                <w:rFonts w:ascii="Times New Roman" w:hAnsi="Times New Roman" w:cs="Times New Roman"/>
                <w:sz w:val="24"/>
                <w:szCs w:val="24"/>
              </w:rPr>
            </w:pPr>
          </w:p>
        </w:tc>
        <w:tc>
          <w:tcPr>
            <w:tcW w:w="1549" w:type="dxa"/>
          </w:tcPr>
          <w:p w:rsidR="00B43337" w:rsidRPr="00B43337" w:rsidRDefault="00B43337">
            <w:pPr>
              <w:pStyle w:val="ConsPlusNormal"/>
              <w:rPr>
                <w:rFonts w:ascii="Times New Roman" w:hAnsi="Times New Roman" w:cs="Times New Roman"/>
                <w:sz w:val="24"/>
                <w:szCs w:val="24"/>
              </w:rPr>
            </w:pPr>
          </w:p>
        </w:tc>
        <w:tc>
          <w:tcPr>
            <w:tcW w:w="2194" w:type="dxa"/>
          </w:tcPr>
          <w:p w:rsidR="00B43337" w:rsidRPr="00B43337" w:rsidRDefault="00B43337">
            <w:pPr>
              <w:pStyle w:val="ConsPlusNormal"/>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0503117 с. 2</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58" w:name="P3723"/>
      <w:bookmarkEnd w:id="58"/>
      <w:r w:rsidRPr="00B43337">
        <w:rPr>
          <w:rFonts w:ascii="Times New Roman" w:hAnsi="Times New Roman" w:cs="Times New Roman"/>
          <w:sz w:val="24"/>
          <w:szCs w:val="24"/>
        </w:rPr>
        <w:t xml:space="preserve">                            2. Расходы бюджета</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52"/>
        <w:gridCol w:w="1009"/>
        <w:gridCol w:w="2134"/>
        <w:gridCol w:w="2044"/>
        <w:gridCol w:w="1549"/>
        <w:gridCol w:w="2194"/>
      </w:tblGrid>
      <w:tr w:rsidR="00B43337" w:rsidRPr="00B43337">
        <w:tc>
          <w:tcPr>
            <w:tcW w:w="2052"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Наименование показателя</w:t>
            </w:r>
          </w:p>
        </w:tc>
        <w:tc>
          <w:tcPr>
            <w:tcW w:w="100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213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расхода по бюджетной классификации</w:t>
            </w:r>
          </w:p>
        </w:tc>
        <w:tc>
          <w:tcPr>
            <w:tcW w:w="204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Утвержденные бюджетные назначения</w:t>
            </w:r>
          </w:p>
        </w:tc>
        <w:tc>
          <w:tcPr>
            <w:tcW w:w="154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Исполнено</w:t>
            </w:r>
          </w:p>
        </w:tc>
        <w:tc>
          <w:tcPr>
            <w:tcW w:w="2194"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Неисполненные назначения</w:t>
            </w:r>
          </w:p>
        </w:tc>
      </w:tr>
      <w:tr w:rsidR="00B43337" w:rsidRPr="00B43337">
        <w:tc>
          <w:tcPr>
            <w:tcW w:w="2052"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100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213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204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154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2194"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r>
      <w:tr w:rsidR="00B43337" w:rsidRPr="00B43337">
        <w:tblPrEx>
          <w:tblBorders>
            <w:right w:val="single" w:sz="4" w:space="0" w:color="auto"/>
          </w:tblBorders>
        </w:tblPrEx>
        <w:tc>
          <w:tcPr>
            <w:tcW w:w="2052" w:type="dxa"/>
            <w:tcBorders>
              <w:left w:val="nil"/>
              <w:bottom w:val="nil"/>
            </w:tcBorders>
          </w:tcPr>
          <w:p w:rsidR="00B43337" w:rsidRPr="00B43337" w:rsidRDefault="00B43337">
            <w:pPr>
              <w:pStyle w:val="ConsPlusNormal"/>
              <w:rPr>
                <w:rFonts w:ascii="Times New Roman" w:hAnsi="Times New Roman" w:cs="Times New Roman"/>
                <w:sz w:val="24"/>
                <w:szCs w:val="24"/>
              </w:rPr>
            </w:pPr>
            <w:bookmarkStart w:id="59" w:name="P3737"/>
            <w:bookmarkEnd w:id="59"/>
            <w:r w:rsidRPr="00B43337">
              <w:rPr>
                <w:rFonts w:ascii="Times New Roman" w:hAnsi="Times New Roman" w:cs="Times New Roman"/>
                <w:sz w:val="24"/>
                <w:szCs w:val="24"/>
              </w:rPr>
              <w:t>Расходы бюджета -</w:t>
            </w:r>
          </w:p>
        </w:tc>
        <w:tc>
          <w:tcPr>
            <w:tcW w:w="1009" w:type="dxa"/>
            <w:tcBorders>
              <w:bottom w:val="nil"/>
            </w:tcBorders>
          </w:tcPr>
          <w:p w:rsidR="00B43337" w:rsidRPr="00B43337" w:rsidRDefault="00B43337">
            <w:pPr>
              <w:pStyle w:val="ConsPlusNormal"/>
              <w:jc w:val="center"/>
              <w:rPr>
                <w:rFonts w:ascii="Times New Roman" w:hAnsi="Times New Roman" w:cs="Times New Roman"/>
                <w:sz w:val="24"/>
                <w:szCs w:val="24"/>
              </w:rPr>
            </w:pPr>
          </w:p>
        </w:tc>
        <w:tc>
          <w:tcPr>
            <w:tcW w:w="2134" w:type="dxa"/>
            <w:tcBorders>
              <w:bottom w:val="nil"/>
            </w:tcBorders>
          </w:tcPr>
          <w:p w:rsidR="00B43337" w:rsidRPr="00B43337" w:rsidRDefault="00B43337">
            <w:pPr>
              <w:pStyle w:val="ConsPlusNormal"/>
              <w:jc w:val="center"/>
              <w:rPr>
                <w:rFonts w:ascii="Times New Roman" w:hAnsi="Times New Roman" w:cs="Times New Roman"/>
                <w:sz w:val="24"/>
                <w:szCs w:val="24"/>
              </w:rPr>
            </w:pPr>
          </w:p>
        </w:tc>
        <w:tc>
          <w:tcPr>
            <w:tcW w:w="2044" w:type="dxa"/>
            <w:vMerge w:val="restart"/>
          </w:tcPr>
          <w:p w:rsidR="00B43337" w:rsidRPr="00B43337" w:rsidRDefault="00B43337">
            <w:pPr>
              <w:pStyle w:val="ConsPlusNormal"/>
              <w:jc w:val="center"/>
              <w:rPr>
                <w:rFonts w:ascii="Times New Roman" w:hAnsi="Times New Roman" w:cs="Times New Roman"/>
                <w:sz w:val="24"/>
                <w:szCs w:val="24"/>
              </w:rPr>
            </w:pPr>
          </w:p>
        </w:tc>
        <w:tc>
          <w:tcPr>
            <w:tcW w:w="1549" w:type="dxa"/>
            <w:vMerge w:val="restart"/>
          </w:tcPr>
          <w:p w:rsidR="00B43337" w:rsidRPr="00B43337" w:rsidRDefault="00B43337">
            <w:pPr>
              <w:pStyle w:val="ConsPlusNormal"/>
              <w:jc w:val="center"/>
              <w:rPr>
                <w:rFonts w:ascii="Times New Roman" w:hAnsi="Times New Roman" w:cs="Times New Roman"/>
                <w:sz w:val="24"/>
                <w:szCs w:val="24"/>
              </w:rPr>
            </w:pPr>
          </w:p>
        </w:tc>
        <w:tc>
          <w:tcPr>
            <w:tcW w:w="2194" w:type="dxa"/>
            <w:vMerge w:val="restart"/>
          </w:tcPr>
          <w:p w:rsidR="00B43337" w:rsidRPr="00B43337" w:rsidRDefault="00B43337">
            <w:pPr>
              <w:pStyle w:val="ConsPlusNormal"/>
              <w:jc w:val="center"/>
              <w:rPr>
                <w:rFonts w:ascii="Times New Roman" w:hAnsi="Times New Roman" w:cs="Times New Roman"/>
                <w:sz w:val="24"/>
                <w:szCs w:val="24"/>
              </w:rPr>
            </w:pPr>
          </w:p>
        </w:tc>
      </w:tr>
      <w:tr w:rsidR="00B43337" w:rsidRPr="00B43337">
        <w:tblPrEx>
          <w:tblBorders>
            <w:right w:val="single" w:sz="4" w:space="0" w:color="auto"/>
          </w:tblBorders>
        </w:tblPrEx>
        <w:tc>
          <w:tcPr>
            <w:tcW w:w="2052" w:type="dxa"/>
            <w:tcBorders>
              <w:top w:val="nil"/>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всего</w:t>
            </w:r>
          </w:p>
        </w:tc>
        <w:tc>
          <w:tcPr>
            <w:tcW w:w="1009"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200</w:t>
            </w:r>
          </w:p>
        </w:tc>
        <w:tc>
          <w:tcPr>
            <w:tcW w:w="2134"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2044" w:type="dxa"/>
            <w:vMerge/>
          </w:tcPr>
          <w:p w:rsidR="00B43337" w:rsidRPr="00B43337" w:rsidRDefault="00B43337">
            <w:pPr>
              <w:rPr>
                <w:rFonts w:ascii="Times New Roman" w:hAnsi="Times New Roman" w:cs="Times New Roman"/>
                <w:sz w:val="24"/>
                <w:szCs w:val="24"/>
              </w:rPr>
            </w:pPr>
          </w:p>
        </w:tc>
        <w:tc>
          <w:tcPr>
            <w:tcW w:w="1549" w:type="dxa"/>
            <w:vMerge/>
          </w:tcPr>
          <w:p w:rsidR="00B43337" w:rsidRPr="00B43337" w:rsidRDefault="00B43337">
            <w:pPr>
              <w:rPr>
                <w:rFonts w:ascii="Times New Roman" w:hAnsi="Times New Roman" w:cs="Times New Roman"/>
                <w:sz w:val="24"/>
                <w:szCs w:val="24"/>
              </w:rPr>
            </w:pPr>
          </w:p>
        </w:tc>
        <w:tc>
          <w:tcPr>
            <w:tcW w:w="2194" w:type="dxa"/>
            <w:vMerge/>
          </w:tcPr>
          <w:p w:rsidR="00B43337" w:rsidRPr="00B43337" w:rsidRDefault="00B43337">
            <w:pPr>
              <w:rPr>
                <w:rFonts w:ascii="Times New Roman" w:hAnsi="Times New Roman" w:cs="Times New Roman"/>
                <w:sz w:val="24"/>
                <w:szCs w:val="24"/>
              </w:rPr>
            </w:pPr>
          </w:p>
        </w:tc>
      </w:tr>
      <w:tr w:rsidR="00B43337" w:rsidRPr="00B43337">
        <w:tblPrEx>
          <w:tblBorders>
            <w:right w:val="single" w:sz="4" w:space="0" w:color="auto"/>
          </w:tblBorders>
        </w:tblPrEx>
        <w:tc>
          <w:tcPr>
            <w:tcW w:w="2052"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009" w:type="dxa"/>
          </w:tcPr>
          <w:p w:rsidR="00B43337" w:rsidRPr="00B43337" w:rsidRDefault="00B43337">
            <w:pPr>
              <w:pStyle w:val="ConsPlusNormal"/>
              <w:jc w:val="center"/>
              <w:rPr>
                <w:rFonts w:ascii="Times New Roman" w:hAnsi="Times New Roman" w:cs="Times New Roman"/>
                <w:sz w:val="24"/>
                <w:szCs w:val="24"/>
              </w:rPr>
            </w:pPr>
          </w:p>
        </w:tc>
        <w:tc>
          <w:tcPr>
            <w:tcW w:w="2134" w:type="dxa"/>
          </w:tcPr>
          <w:p w:rsidR="00B43337" w:rsidRPr="00B43337" w:rsidRDefault="00B43337">
            <w:pPr>
              <w:pStyle w:val="ConsPlusNormal"/>
              <w:jc w:val="center"/>
              <w:rPr>
                <w:rFonts w:ascii="Times New Roman" w:hAnsi="Times New Roman" w:cs="Times New Roman"/>
                <w:sz w:val="24"/>
                <w:szCs w:val="24"/>
              </w:rPr>
            </w:pPr>
          </w:p>
        </w:tc>
        <w:tc>
          <w:tcPr>
            <w:tcW w:w="2044" w:type="dxa"/>
          </w:tcPr>
          <w:p w:rsidR="00B43337" w:rsidRPr="00B43337" w:rsidRDefault="00B43337">
            <w:pPr>
              <w:pStyle w:val="ConsPlusNormal"/>
              <w:jc w:val="center"/>
              <w:rPr>
                <w:rFonts w:ascii="Times New Roman" w:hAnsi="Times New Roman" w:cs="Times New Roman"/>
                <w:sz w:val="24"/>
                <w:szCs w:val="24"/>
              </w:rPr>
            </w:pPr>
          </w:p>
        </w:tc>
        <w:tc>
          <w:tcPr>
            <w:tcW w:w="1549" w:type="dxa"/>
          </w:tcPr>
          <w:p w:rsidR="00B43337" w:rsidRPr="00B43337" w:rsidRDefault="00B43337">
            <w:pPr>
              <w:pStyle w:val="ConsPlusNormal"/>
              <w:jc w:val="center"/>
              <w:rPr>
                <w:rFonts w:ascii="Times New Roman" w:hAnsi="Times New Roman" w:cs="Times New Roman"/>
                <w:sz w:val="24"/>
                <w:szCs w:val="24"/>
              </w:rPr>
            </w:pPr>
          </w:p>
        </w:tc>
        <w:tc>
          <w:tcPr>
            <w:tcW w:w="2194" w:type="dxa"/>
          </w:tcPr>
          <w:p w:rsidR="00B43337" w:rsidRPr="00B43337" w:rsidRDefault="00B43337">
            <w:pPr>
              <w:pStyle w:val="ConsPlusNormal"/>
              <w:jc w:val="center"/>
              <w:rPr>
                <w:rFonts w:ascii="Times New Roman" w:hAnsi="Times New Roman" w:cs="Times New Roman"/>
                <w:sz w:val="24"/>
                <w:szCs w:val="24"/>
              </w:rPr>
            </w:pPr>
          </w:p>
        </w:tc>
      </w:tr>
      <w:tr w:rsidR="00B43337" w:rsidRPr="00B43337">
        <w:tblPrEx>
          <w:tblBorders>
            <w:right w:val="single" w:sz="4" w:space="0" w:color="auto"/>
          </w:tblBorders>
        </w:tblPrEx>
        <w:tc>
          <w:tcPr>
            <w:tcW w:w="2052" w:type="dxa"/>
            <w:tcBorders>
              <w:left w:val="nil"/>
            </w:tcBorders>
          </w:tcPr>
          <w:p w:rsidR="00B43337" w:rsidRPr="00B43337" w:rsidRDefault="00B43337">
            <w:pPr>
              <w:pStyle w:val="ConsPlusNormal"/>
              <w:rPr>
                <w:rFonts w:ascii="Times New Roman" w:hAnsi="Times New Roman" w:cs="Times New Roman"/>
                <w:sz w:val="24"/>
                <w:szCs w:val="24"/>
              </w:rPr>
            </w:pPr>
          </w:p>
        </w:tc>
        <w:tc>
          <w:tcPr>
            <w:tcW w:w="1009" w:type="dxa"/>
          </w:tcPr>
          <w:p w:rsidR="00B43337" w:rsidRPr="00B43337" w:rsidRDefault="00B43337">
            <w:pPr>
              <w:pStyle w:val="ConsPlusNormal"/>
              <w:jc w:val="center"/>
              <w:rPr>
                <w:rFonts w:ascii="Times New Roman" w:hAnsi="Times New Roman" w:cs="Times New Roman"/>
                <w:sz w:val="24"/>
                <w:szCs w:val="24"/>
              </w:rPr>
            </w:pPr>
          </w:p>
        </w:tc>
        <w:tc>
          <w:tcPr>
            <w:tcW w:w="2134" w:type="dxa"/>
          </w:tcPr>
          <w:p w:rsidR="00B43337" w:rsidRPr="00B43337" w:rsidRDefault="00B43337">
            <w:pPr>
              <w:pStyle w:val="ConsPlusNormal"/>
              <w:jc w:val="center"/>
              <w:rPr>
                <w:rFonts w:ascii="Times New Roman" w:hAnsi="Times New Roman" w:cs="Times New Roman"/>
                <w:sz w:val="24"/>
                <w:szCs w:val="24"/>
              </w:rPr>
            </w:pPr>
          </w:p>
        </w:tc>
        <w:tc>
          <w:tcPr>
            <w:tcW w:w="2044" w:type="dxa"/>
          </w:tcPr>
          <w:p w:rsidR="00B43337" w:rsidRPr="00B43337" w:rsidRDefault="00B43337">
            <w:pPr>
              <w:pStyle w:val="ConsPlusNormal"/>
              <w:jc w:val="center"/>
              <w:rPr>
                <w:rFonts w:ascii="Times New Roman" w:hAnsi="Times New Roman" w:cs="Times New Roman"/>
                <w:sz w:val="24"/>
                <w:szCs w:val="24"/>
              </w:rPr>
            </w:pPr>
          </w:p>
        </w:tc>
        <w:tc>
          <w:tcPr>
            <w:tcW w:w="1549" w:type="dxa"/>
          </w:tcPr>
          <w:p w:rsidR="00B43337" w:rsidRPr="00B43337" w:rsidRDefault="00B43337">
            <w:pPr>
              <w:pStyle w:val="ConsPlusNormal"/>
              <w:jc w:val="center"/>
              <w:rPr>
                <w:rFonts w:ascii="Times New Roman" w:hAnsi="Times New Roman" w:cs="Times New Roman"/>
                <w:sz w:val="24"/>
                <w:szCs w:val="24"/>
              </w:rPr>
            </w:pPr>
          </w:p>
        </w:tc>
        <w:tc>
          <w:tcPr>
            <w:tcW w:w="2194" w:type="dxa"/>
          </w:tcPr>
          <w:p w:rsidR="00B43337" w:rsidRPr="00B43337" w:rsidRDefault="00B43337">
            <w:pPr>
              <w:pStyle w:val="ConsPlusNormal"/>
              <w:jc w:val="center"/>
              <w:rPr>
                <w:rFonts w:ascii="Times New Roman" w:hAnsi="Times New Roman" w:cs="Times New Roman"/>
                <w:sz w:val="24"/>
                <w:szCs w:val="24"/>
              </w:rPr>
            </w:pPr>
          </w:p>
        </w:tc>
      </w:tr>
      <w:tr w:rsidR="00B43337" w:rsidRPr="00B43337">
        <w:tblPrEx>
          <w:tblBorders>
            <w:right w:val="single" w:sz="4" w:space="0" w:color="auto"/>
          </w:tblBorders>
        </w:tblPrEx>
        <w:tc>
          <w:tcPr>
            <w:tcW w:w="2052" w:type="dxa"/>
            <w:tcBorders>
              <w:left w:val="nil"/>
            </w:tcBorders>
          </w:tcPr>
          <w:p w:rsidR="00B43337" w:rsidRPr="00B43337" w:rsidRDefault="00B43337">
            <w:pPr>
              <w:pStyle w:val="ConsPlusNormal"/>
              <w:rPr>
                <w:rFonts w:ascii="Times New Roman" w:hAnsi="Times New Roman" w:cs="Times New Roman"/>
                <w:sz w:val="24"/>
                <w:szCs w:val="24"/>
              </w:rPr>
            </w:pPr>
          </w:p>
        </w:tc>
        <w:tc>
          <w:tcPr>
            <w:tcW w:w="1009" w:type="dxa"/>
          </w:tcPr>
          <w:p w:rsidR="00B43337" w:rsidRPr="00B43337" w:rsidRDefault="00B43337">
            <w:pPr>
              <w:pStyle w:val="ConsPlusNormal"/>
              <w:jc w:val="center"/>
              <w:rPr>
                <w:rFonts w:ascii="Times New Roman" w:hAnsi="Times New Roman" w:cs="Times New Roman"/>
                <w:sz w:val="24"/>
                <w:szCs w:val="24"/>
              </w:rPr>
            </w:pPr>
          </w:p>
        </w:tc>
        <w:tc>
          <w:tcPr>
            <w:tcW w:w="2134" w:type="dxa"/>
          </w:tcPr>
          <w:p w:rsidR="00B43337" w:rsidRPr="00B43337" w:rsidRDefault="00B43337">
            <w:pPr>
              <w:pStyle w:val="ConsPlusNormal"/>
              <w:jc w:val="center"/>
              <w:rPr>
                <w:rFonts w:ascii="Times New Roman" w:hAnsi="Times New Roman" w:cs="Times New Roman"/>
                <w:sz w:val="24"/>
                <w:szCs w:val="24"/>
              </w:rPr>
            </w:pPr>
          </w:p>
        </w:tc>
        <w:tc>
          <w:tcPr>
            <w:tcW w:w="2044" w:type="dxa"/>
          </w:tcPr>
          <w:p w:rsidR="00B43337" w:rsidRPr="00B43337" w:rsidRDefault="00B43337">
            <w:pPr>
              <w:pStyle w:val="ConsPlusNormal"/>
              <w:jc w:val="center"/>
              <w:rPr>
                <w:rFonts w:ascii="Times New Roman" w:hAnsi="Times New Roman" w:cs="Times New Roman"/>
                <w:sz w:val="24"/>
                <w:szCs w:val="24"/>
              </w:rPr>
            </w:pPr>
          </w:p>
        </w:tc>
        <w:tc>
          <w:tcPr>
            <w:tcW w:w="1549" w:type="dxa"/>
          </w:tcPr>
          <w:p w:rsidR="00B43337" w:rsidRPr="00B43337" w:rsidRDefault="00B43337">
            <w:pPr>
              <w:pStyle w:val="ConsPlusNormal"/>
              <w:jc w:val="center"/>
              <w:rPr>
                <w:rFonts w:ascii="Times New Roman" w:hAnsi="Times New Roman" w:cs="Times New Roman"/>
                <w:sz w:val="24"/>
                <w:szCs w:val="24"/>
              </w:rPr>
            </w:pPr>
          </w:p>
        </w:tc>
        <w:tc>
          <w:tcPr>
            <w:tcW w:w="2194" w:type="dxa"/>
          </w:tcPr>
          <w:p w:rsidR="00B43337" w:rsidRPr="00B43337" w:rsidRDefault="00B43337">
            <w:pPr>
              <w:pStyle w:val="ConsPlusNormal"/>
              <w:jc w:val="center"/>
              <w:rPr>
                <w:rFonts w:ascii="Times New Roman" w:hAnsi="Times New Roman" w:cs="Times New Roman"/>
                <w:sz w:val="24"/>
                <w:szCs w:val="24"/>
              </w:rPr>
            </w:pPr>
          </w:p>
        </w:tc>
      </w:tr>
      <w:tr w:rsidR="00B43337" w:rsidRPr="00B43337">
        <w:tblPrEx>
          <w:tblBorders>
            <w:right w:val="single" w:sz="4" w:space="0" w:color="auto"/>
          </w:tblBorders>
        </w:tblPrEx>
        <w:tc>
          <w:tcPr>
            <w:tcW w:w="2052" w:type="dxa"/>
            <w:tcBorders>
              <w:left w:val="nil"/>
            </w:tcBorders>
          </w:tcPr>
          <w:p w:rsidR="00B43337" w:rsidRPr="00B43337" w:rsidRDefault="00B43337">
            <w:pPr>
              <w:pStyle w:val="ConsPlusNormal"/>
              <w:rPr>
                <w:rFonts w:ascii="Times New Roman" w:hAnsi="Times New Roman" w:cs="Times New Roman"/>
                <w:sz w:val="24"/>
                <w:szCs w:val="24"/>
              </w:rPr>
            </w:pPr>
          </w:p>
        </w:tc>
        <w:tc>
          <w:tcPr>
            <w:tcW w:w="1009" w:type="dxa"/>
          </w:tcPr>
          <w:p w:rsidR="00B43337" w:rsidRPr="00B43337" w:rsidRDefault="00B43337">
            <w:pPr>
              <w:pStyle w:val="ConsPlusNormal"/>
              <w:jc w:val="center"/>
              <w:rPr>
                <w:rFonts w:ascii="Times New Roman" w:hAnsi="Times New Roman" w:cs="Times New Roman"/>
                <w:sz w:val="24"/>
                <w:szCs w:val="24"/>
              </w:rPr>
            </w:pPr>
          </w:p>
        </w:tc>
        <w:tc>
          <w:tcPr>
            <w:tcW w:w="2134" w:type="dxa"/>
          </w:tcPr>
          <w:p w:rsidR="00B43337" w:rsidRPr="00B43337" w:rsidRDefault="00B43337">
            <w:pPr>
              <w:pStyle w:val="ConsPlusNormal"/>
              <w:jc w:val="center"/>
              <w:rPr>
                <w:rFonts w:ascii="Times New Roman" w:hAnsi="Times New Roman" w:cs="Times New Roman"/>
                <w:sz w:val="24"/>
                <w:szCs w:val="24"/>
              </w:rPr>
            </w:pPr>
          </w:p>
        </w:tc>
        <w:tc>
          <w:tcPr>
            <w:tcW w:w="2044" w:type="dxa"/>
          </w:tcPr>
          <w:p w:rsidR="00B43337" w:rsidRPr="00B43337" w:rsidRDefault="00B43337">
            <w:pPr>
              <w:pStyle w:val="ConsPlusNormal"/>
              <w:jc w:val="center"/>
              <w:rPr>
                <w:rFonts w:ascii="Times New Roman" w:hAnsi="Times New Roman" w:cs="Times New Roman"/>
                <w:sz w:val="24"/>
                <w:szCs w:val="24"/>
              </w:rPr>
            </w:pPr>
          </w:p>
        </w:tc>
        <w:tc>
          <w:tcPr>
            <w:tcW w:w="1549" w:type="dxa"/>
          </w:tcPr>
          <w:p w:rsidR="00B43337" w:rsidRPr="00B43337" w:rsidRDefault="00B43337">
            <w:pPr>
              <w:pStyle w:val="ConsPlusNormal"/>
              <w:jc w:val="center"/>
              <w:rPr>
                <w:rFonts w:ascii="Times New Roman" w:hAnsi="Times New Roman" w:cs="Times New Roman"/>
                <w:sz w:val="24"/>
                <w:szCs w:val="24"/>
              </w:rPr>
            </w:pPr>
          </w:p>
        </w:tc>
        <w:tc>
          <w:tcPr>
            <w:tcW w:w="2194" w:type="dxa"/>
          </w:tcPr>
          <w:p w:rsidR="00B43337" w:rsidRPr="00B43337" w:rsidRDefault="00B43337">
            <w:pPr>
              <w:pStyle w:val="ConsPlusNormal"/>
              <w:jc w:val="center"/>
              <w:rPr>
                <w:rFonts w:ascii="Times New Roman" w:hAnsi="Times New Roman" w:cs="Times New Roman"/>
                <w:sz w:val="24"/>
                <w:szCs w:val="24"/>
              </w:rPr>
            </w:pPr>
          </w:p>
        </w:tc>
      </w:tr>
      <w:tr w:rsidR="00B43337" w:rsidRPr="00B43337">
        <w:tblPrEx>
          <w:tblBorders>
            <w:right w:val="single" w:sz="4" w:space="0" w:color="auto"/>
          </w:tblBorders>
        </w:tblPrEx>
        <w:tc>
          <w:tcPr>
            <w:tcW w:w="2052" w:type="dxa"/>
            <w:tcBorders>
              <w:left w:val="nil"/>
            </w:tcBorders>
          </w:tcPr>
          <w:p w:rsidR="00B43337" w:rsidRPr="00B43337" w:rsidRDefault="00B43337">
            <w:pPr>
              <w:pStyle w:val="ConsPlusNormal"/>
              <w:rPr>
                <w:rFonts w:ascii="Times New Roman" w:hAnsi="Times New Roman" w:cs="Times New Roman"/>
                <w:sz w:val="24"/>
                <w:szCs w:val="24"/>
              </w:rPr>
            </w:pPr>
          </w:p>
        </w:tc>
        <w:tc>
          <w:tcPr>
            <w:tcW w:w="1009" w:type="dxa"/>
          </w:tcPr>
          <w:p w:rsidR="00B43337" w:rsidRPr="00B43337" w:rsidRDefault="00B43337">
            <w:pPr>
              <w:pStyle w:val="ConsPlusNormal"/>
              <w:jc w:val="center"/>
              <w:rPr>
                <w:rFonts w:ascii="Times New Roman" w:hAnsi="Times New Roman" w:cs="Times New Roman"/>
                <w:sz w:val="24"/>
                <w:szCs w:val="24"/>
              </w:rPr>
            </w:pPr>
          </w:p>
        </w:tc>
        <w:tc>
          <w:tcPr>
            <w:tcW w:w="2134" w:type="dxa"/>
          </w:tcPr>
          <w:p w:rsidR="00B43337" w:rsidRPr="00B43337" w:rsidRDefault="00B43337">
            <w:pPr>
              <w:pStyle w:val="ConsPlusNormal"/>
              <w:jc w:val="center"/>
              <w:rPr>
                <w:rFonts w:ascii="Times New Roman" w:hAnsi="Times New Roman" w:cs="Times New Roman"/>
                <w:sz w:val="24"/>
                <w:szCs w:val="24"/>
              </w:rPr>
            </w:pPr>
          </w:p>
        </w:tc>
        <w:tc>
          <w:tcPr>
            <w:tcW w:w="2044" w:type="dxa"/>
          </w:tcPr>
          <w:p w:rsidR="00B43337" w:rsidRPr="00B43337" w:rsidRDefault="00B43337">
            <w:pPr>
              <w:pStyle w:val="ConsPlusNormal"/>
              <w:jc w:val="center"/>
              <w:rPr>
                <w:rFonts w:ascii="Times New Roman" w:hAnsi="Times New Roman" w:cs="Times New Roman"/>
                <w:sz w:val="24"/>
                <w:szCs w:val="24"/>
              </w:rPr>
            </w:pPr>
          </w:p>
        </w:tc>
        <w:tc>
          <w:tcPr>
            <w:tcW w:w="1549" w:type="dxa"/>
          </w:tcPr>
          <w:p w:rsidR="00B43337" w:rsidRPr="00B43337" w:rsidRDefault="00B43337">
            <w:pPr>
              <w:pStyle w:val="ConsPlusNormal"/>
              <w:jc w:val="center"/>
              <w:rPr>
                <w:rFonts w:ascii="Times New Roman" w:hAnsi="Times New Roman" w:cs="Times New Roman"/>
                <w:sz w:val="24"/>
                <w:szCs w:val="24"/>
              </w:rPr>
            </w:pPr>
          </w:p>
        </w:tc>
        <w:tc>
          <w:tcPr>
            <w:tcW w:w="2194" w:type="dxa"/>
          </w:tcPr>
          <w:p w:rsidR="00B43337" w:rsidRPr="00B43337" w:rsidRDefault="00B43337">
            <w:pPr>
              <w:pStyle w:val="ConsPlusNormal"/>
              <w:jc w:val="center"/>
              <w:rPr>
                <w:rFonts w:ascii="Times New Roman" w:hAnsi="Times New Roman" w:cs="Times New Roman"/>
                <w:sz w:val="24"/>
                <w:szCs w:val="24"/>
              </w:rPr>
            </w:pPr>
          </w:p>
        </w:tc>
      </w:tr>
      <w:tr w:rsidR="00B43337" w:rsidRPr="00B43337">
        <w:tblPrEx>
          <w:tblBorders>
            <w:right w:val="single" w:sz="4" w:space="0" w:color="auto"/>
          </w:tblBorders>
        </w:tblPrEx>
        <w:tc>
          <w:tcPr>
            <w:tcW w:w="2052" w:type="dxa"/>
            <w:tcBorders>
              <w:left w:val="nil"/>
            </w:tcBorders>
          </w:tcPr>
          <w:p w:rsidR="00B43337" w:rsidRPr="00B43337" w:rsidRDefault="00B43337">
            <w:pPr>
              <w:pStyle w:val="ConsPlusNormal"/>
              <w:rPr>
                <w:rFonts w:ascii="Times New Roman" w:hAnsi="Times New Roman" w:cs="Times New Roman"/>
                <w:sz w:val="24"/>
                <w:szCs w:val="24"/>
              </w:rPr>
            </w:pPr>
          </w:p>
        </w:tc>
        <w:tc>
          <w:tcPr>
            <w:tcW w:w="1009" w:type="dxa"/>
          </w:tcPr>
          <w:p w:rsidR="00B43337" w:rsidRPr="00B43337" w:rsidRDefault="00B43337">
            <w:pPr>
              <w:pStyle w:val="ConsPlusNormal"/>
              <w:jc w:val="center"/>
              <w:rPr>
                <w:rFonts w:ascii="Times New Roman" w:hAnsi="Times New Roman" w:cs="Times New Roman"/>
                <w:sz w:val="24"/>
                <w:szCs w:val="24"/>
              </w:rPr>
            </w:pPr>
          </w:p>
        </w:tc>
        <w:tc>
          <w:tcPr>
            <w:tcW w:w="2134" w:type="dxa"/>
          </w:tcPr>
          <w:p w:rsidR="00B43337" w:rsidRPr="00B43337" w:rsidRDefault="00B43337">
            <w:pPr>
              <w:pStyle w:val="ConsPlusNormal"/>
              <w:jc w:val="center"/>
              <w:rPr>
                <w:rFonts w:ascii="Times New Roman" w:hAnsi="Times New Roman" w:cs="Times New Roman"/>
                <w:sz w:val="24"/>
                <w:szCs w:val="24"/>
              </w:rPr>
            </w:pPr>
          </w:p>
        </w:tc>
        <w:tc>
          <w:tcPr>
            <w:tcW w:w="2044" w:type="dxa"/>
          </w:tcPr>
          <w:p w:rsidR="00B43337" w:rsidRPr="00B43337" w:rsidRDefault="00B43337">
            <w:pPr>
              <w:pStyle w:val="ConsPlusNormal"/>
              <w:jc w:val="center"/>
              <w:rPr>
                <w:rFonts w:ascii="Times New Roman" w:hAnsi="Times New Roman" w:cs="Times New Roman"/>
                <w:sz w:val="24"/>
                <w:szCs w:val="24"/>
              </w:rPr>
            </w:pPr>
          </w:p>
        </w:tc>
        <w:tc>
          <w:tcPr>
            <w:tcW w:w="1549" w:type="dxa"/>
          </w:tcPr>
          <w:p w:rsidR="00B43337" w:rsidRPr="00B43337" w:rsidRDefault="00B43337">
            <w:pPr>
              <w:pStyle w:val="ConsPlusNormal"/>
              <w:jc w:val="center"/>
              <w:rPr>
                <w:rFonts w:ascii="Times New Roman" w:hAnsi="Times New Roman" w:cs="Times New Roman"/>
                <w:sz w:val="24"/>
                <w:szCs w:val="24"/>
              </w:rPr>
            </w:pPr>
          </w:p>
        </w:tc>
        <w:tc>
          <w:tcPr>
            <w:tcW w:w="2194" w:type="dxa"/>
          </w:tcPr>
          <w:p w:rsidR="00B43337" w:rsidRPr="00B43337" w:rsidRDefault="00B43337">
            <w:pPr>
              <w:pStyle w:val="ConsPlusNormal"/>
              <w:jc w:val="center"/>
              <w:rPr>
                <w:rFonts w:ascii="Times New Roman" w:hAnsi="Times New Roman" w:cs="Times New Roman"/>
                <w:sz w:val="24"/>
                <w:szCs w:val="24"/>
              </w:rPr>
            </w:pPr>
          </w:p>
        </w:tc>
      </w:tr>
      <w:tr w:rsidR="00B43337" w:rsidRPr="00B43337">
        <w:tblPrEx>
          <w:tblBorders>
            <w:right w:val="single" w:sz="4" w:space="0" w:color="auto"/>
          </w:tblBorders>
        </w:tblPrEx>
        <w:tc>
          <w:tcPr>
            <w:tcW w:w="2052" w:type="dxa"/>
            <w:tcBorders>
              <w:left w:val="nil"/>
            </w:tcBorders>
          </w:tcPr>
          <w:p w:rsidR="00B43337" w:rsidRPr="00B43337" w:rsidRDefault="00B43337">
            <w:pPr>
              <w:pStyle w:val="ConsPlusNormal"/>
              <w:rPr>
                <w:rFonts w:ascii="Times New Roman" w:hAnsi="Times New Roman" w:cs="Times New Roman"/>
                <w:sz w:val="24"/>
                <w:szCs w:val="24"/>
              </w:rPr>
            </w:pPr>
          </w:p>
        </w:tc>
        <w:tc>
          <w:tcPr>
            <w:tcW w:w="1009" w:type="dxa"/>
          </w:tcPr>
          <w:p w:rsidR="00B43337" w:rsidRPr="00B43337" w:rsidRDefault="00B43337">
            <w:pPr>
              <w:pStyle w:val="ConsPlusNormal"/>
              <w:jc w:val="center"/>
              <w:rPr>
                <w:rFonts w:ascii="Times New Roman" w:hAnsi="Times New Roman" w:cs="Times New Roman"/>
                <w:sz w:val="24"/>
                <w:szCs w:val="24"/>
              </w:rPr>
            </w:pPr>
          </w:p>
        </w:tc>
        <w:tc>
          <w:tcPr>
            <w:tcW w:w="2134" w:type="dxa"/>
          </w:tcPr>
          <w:p w:rsidR="00B43337" w:rsidRPr="00B43337" w:rsidRDefault="00B43337">
            <w:pPr>
              <w:pStyle w:val="ConsPlusNormal"/>
              <w:jc w:val="center"/>
              <w:rPr>
                <w:rFonts w:ascii="Times New Roman" w:hAnsi="Times New Roman" w:cs="Times New Roman"/>
                <w:sz w:val="24"/>
                <w:szCs w:val="24"/>
              </w:rPr>
            </w:pPr>
          </w:p>
        </w:tc>
        <w:tc>
          <w:tcPr>
            <w:tcW w:w="2044" w:type="dxa"/>
          </w:tcPr>
          <w:p w:rsidR="00B43337" w:rsidRPr="00B43337" w:rsidRDefault="00B43337">
            <w:pPr>
              <w:pStyle w:val="ConsPlusNormal"/>
              <w:jc w:val="center"/>
              <w:rPr>
                <w:rFonts w:ascii="Times New Roman" w:hAnsi="Times New Roman" w:cs="Times New Roman"/>
                <w:sz w:val="24"/>
                <w:szCs w:val="24"/>
              </w:rPr>
            </w:pPr>
          </w:p>
        </w:tc>
        <w:tc>
          <w:tcPr>
            <w:tcW w:w="1549" w:type="dxa"/>
          </w:tcPr>
          <w:p w:rsidR="00B43337" w:rsidRPr="00B43337" w:rsidRDefault="00B43337">
            <w:pPr>
              <w:pStyle w:val="ConsPlusNormal"/>
              <w:jc w:val="center"/>
              <w:rPr>
                <w:rFonts w:ascii="Times New Roman" w:hAnsi="Times New Roman" w:cs="Times New Roman"/>
                <w:sz w:val="24"/>
                <w:szCs w:val="24"/>
              </w:rPr>
            </w:pPr>
          </w:p>
        </w:tc>
        <w:tc>
          <w:tcPr>
            <w:tcW w:w="2194" w:type="dxa"/>
          </w:tcPr>
          <w:p w:rsidR="00B43337" w:rsidRPr="00B43337" w:rsidRDefault="00B43337">
            <w:pPr>
              <w:pStyle w:val="ConsPlusNormal"/>
              <w:jc w:val="center"/>
              <w:rPr>
                <w:rFonts w:ascii="Times New Roman" w:hAnsi="Times New Roman" w:cs="Times New Roman"/>
                <w:sz w:val="24"/>
                <w:szCs w:val="24"/>
              </w:rPr>
            </w:pPr>
          </w:p>
        </w:tc>
      </w:tr>
      <w:tr w:rsidR="00B43337" w:rsidRPr="00B43337">
        <w:tblPrEx>
          <w:tblBorders>
            <w:right w:val="single" w:sz="4" w:space="0" w:color="auto"/>
          </w:tblBorders>
        </w:tblPrEx>
        <w:tc>
          <w:tcPr>
            <w:tcW w:w="2052" w:type="dxa"/>
            <w:tcBorders>
              <w:left w:val="nil"/>
            </w:tcBorders>
          </w:tcPr>
          <w:p w:rsidR="00B43337" w:rsidRPr="00B43337" w:rsidRDefault="00B43337">
            <w:pPr>
              <w:pStyle w:val="ConsPlusNormal"/>
              <w:rPr>
                <w:rFonts w:ascii="Times New Roman" w:hAnsi="Times New Roman" w:cs="Times New Roman"/>
                <w:sz w:val="24"/>
                <w:szCs w:val="24"/>
              </w:rPr>
            </w:pPr>
          </w:p>
        </w:tc>
        <w:tc>
          <w:tcPr>
            <w:tcW w:w="1009" w:type="dxa"/>
          </w:tcPr>
          <w:p w:rsidR="00B43337" w:rsidRPr="00B43337" w:rsidRDefault="00B43337">
            <w:pPr>
              <w:pStyle w:val="ConsPlusNormal"/>
              <w:jc w:val="center"/>
              <w:rPr>
                <w:rFonts w:ascii="Times New Roman" w:hAnsi="Times New Roman" w:cs="Times New Roman"/>
                <w:sz w:val="24"/>
                <w:szCs w:val="24"/>
              </w:rPr>
            </w:pPr>
          </w:p>
        </w:tc>
        <w:tc>
          <w:tcPr>
            <w:tcW w:w="2134" w:type="dxa"/>
          </w:tcPr>
          <w:p w:rsidR="00B43337" w:rsidRPr="00B43337" w:rsidRDefault="00B43337">
            <w:pPr>
              <w:pStyle w:val="ConsPlusNormal"/>
              <w:jc w:val="center"/>
              <w:rPr>
                <w:rFonts w:ascii="Times New Roman" w:hAnsi="Times New Roman" w:cs="Times New Roman"/>
                <w:sz w:val="24"/>
                <w:szCs w:val="24"/>
              </w:rPr>
            </w:pPr>
          </w:p>
        </w:tc>
        <w:tc>
          <w:tcPr>
            <w:tcW w:w="2044" w:type="dxa"/>
          </w:tcPr>
          <w:p w:rsidR="00B43337" w:rsidRPr="00B43337" w:rsidRDefault="00B43337">
            <w:pPr>
              <w:pStyle w:val="ConsPlusNormal"/>
              <w:jc w:val="center"/>
              <w:rPr>
                <w:rFonts w:ascii="Times New Roman" w:hAnsi="Times New Roman" w:cs="Times New Roman"/>
                <w:sz w:val="24"/>
                <w:szCs w:val="24"/>
              </w:rPr>
            </w:pPr>
          </w:p>
        </w:tc>
        <w:tc>
          <w:tcPr>
            <w:tcW w:w="1549" w:type="dxa"/>
          </w:tcPr>
          <w:p w:rsidR="00B43337" w:rsidRPr="00B43337" w:rsidRDefault="00B43337">
            <w:pPr>
              <w:pStyle w:val="ConsPlusNormal"/>
              <w:jc w:val="center"/>
              <w:rPr>
                <w:rFonts w:ascii="Times New Roman" w:hAnsi="Times New Roman" w:cs="Times New Roman"/>
                <w:sz w:val="24"/>
                <w:szCs w:val="24"/>
              </w:rPr>
            </w:pPr>
          </w:p>
        </w:tc>
        <w:tc>
          <w:tcPr>
            <w:tcW w:w="2194" w:type="dxa"/>
          </w:tcPr>
          <w:p w:rsidR="00B43337" w:rsidRPr="00B43337" w:rsidRDefault="00B43337">
            <w:pPr>
              <w:pStyle w:val="ConsPlusNormal"/>
              <w:jc w:val="center"/>
              <w:rPr>
                <w:rFonts w:ascii="Times New Roman" w:hAnsi="Times New Roman" w:cs="Times New Roman"/>
                <w:sz w:val="24"/>
                <w:szCs w:val="24"/>
              </w:rPr>
            </w:pPr>
          </w:p>
        </w:tc>
      </w:tr>
      <w:tr w:rsidR="00B43337" w:rsidRPr="00B43337">
        <w:tblPrEx>
          <w:tblBorders>
            <w:right w:val="single" w:sz="4" w:space="0" w:color="auto"/>
          </w:tblBorders>
        </w:tblPrEx>
        <w:tc>
          <w:tcPr>
            <w:tcW w:w="2052" w:type="dxa"/>
            <w:tcBorders>
              <w:left w:val="nil"/>
            </w:tcBorders>
          </w:tcPr>
          <w:p w:rsidR="00B43337" w:rsidRPr="00B43337" w:rsidRDefault="00B43337">
            <w:pPr>
              <w:pStyle w:val="ConsPlusNormal"/>
              <w:rPr>
                <w:rFonts w:ascii="Times New Roman" w:hAnsi="Times New Roman" w:cs="Times New Roman"/>
                <w:sz w:val="24"/>
                <w:szCs w:val="24"/>
              </w:rPr>
            </w:pPr>
          </w:p>
        </w:tc>
        <w:tc>
          <w:tcPr>
            <w:tcW w:w="1009" w:type="dxa"/>
          </w:tcPr>
          <w:p w:rsidR="00B43337" w:rsidRPr="00B43337" w:rsidRDefault="00B43337">
            <w:pPr>
              <w:pStyle w:val="ConsPlusNormal"/>
              <w:jc w:val="center"/>
              <w:rPr>
                <w:rFonts w:ascii="Times New Roman" w:hAnsi="Times New Roman" w:cs="Times New Roman"/>
                <w:sz w:val="24"/>
                <w:szCs w:val="24"/>
              </w:rPr>
            </w:pPr>
          </w:p>
        </w:tc>
        <w:tc>
          <w:tcPr>
            <w:tcW w:w="2134" w:type="dxa"/>
          </w:tcPr>
          <w:p w:rsidR="00B43337" w:rsidRPr="00B43337" w:rsidRDefault="00B43337">
            <w:pPr>
              <w:pStyle w:val="ConsPlusNormal"/>
              <w:jc w:val="center"/>
              <w:rPr>
                <w:rFonts w:ascii="Times New Roman" w:hAnsi="Times New Roman" w:cs="Times New Roman"/>
                <w:sz w:val="24"/>
                <w:szCs w:val="24"/>
              </w:rPr>
            </w:pPr>
          </w:p>
        </w:tc>
        <w:tc>
          <w:tcPr>
            <w:tcW w:w="2044" w:type="dxa"/>
          </w:tcPr>
          <w:p w:rsidR="00B43337" w:rsidRPr="00B43337" w:rsidRDefault="00B43337">
            <w:pPr>
              <w:pStyle w:val="ConsPlusNormal"/>
              <w:jc w:val="center"/>
              <w:rPr>
                <w:rFonts w:ascii="Times New Roman" w:hAnsi="Times New Roman" w:cs="Times New Roman"/>
                <w:sz w:val="24"/>
                <w:szCs w:val="24"/>
              </w:rPr>
            </w:pPr>
          </w:p>
        </w:tc>
        <w:tc>
          <w:tcPr>
            <w:tcW w:w="1549" w:type="dxa"/>
          </w:tcPr>
          <w:p w:rsidR="00B43337" w:rsidRPr="00B43337" w:rsidRDefault="00B43337">
            <w:pPr>
              <w:pStyle w:val="ConsPlusNormal"/>
              <w:jc w:val="center"/>
              <w:rPr>
                <w:rFonts w:ascii="Times New Roman" w:hAnsi="Times New Roman" w:cs="Times New Roman"/>
                <w:sz w:val="24"/>
                <w:szCs w:val="24"/>
              </w:rPr>
            </w:pPr>
          </w:p>
        </w:tc>
        <w:tc>
          <w:tcPr>
            <w:tcW w:w="2194" w:type="dxa"/>
          </w:tcPr>
          <w:p w:rsidR="00B43337" w:rsidRPr="00B43337" w:rsidRDefault="00B43337">
            <w:pPr>
              <w:pStyle w:val="ConsPlusNormal"/>
              <w:jc w:val="center"/>
              <w:rPr>
                <w:rFonts w:ascii="Times New Roman" w:hAnsi="Times New Roman" w:cs="Times New Roman"/>
                <w:sz w:val="24"/>
                <w:szCs w:val="24"/>
              </w:rPr>
            </w:pPr>
          </w:p>
        </w:tc>
      </w:tr>
      <w:tr w:rsidR="00B43337" w:rsidRPr="00B43337">
        <w:tblPrEx>
          <w:tblBorders>
            <w:right w:val="single" w:sz="4" w:space="0" w:color="auto"/>
          </w:tblBorders>
        </w:tblPrEx>
        <w:tc>
          <w:tcPr>
            <w:tcW w:w="2052" w:type="dxa"/>
            <w:tcBorders>
              <w:left w:val="nil"/>
            </w:tcBorders>
          </w:tcPr>
          <w:p w:rsidR="00B43337" w:rsidRPr="00B43337" w:rsidRDefault="00B43337">
            <w:pPr>
              <w:pStyle w:val="ConsPlusNormal"/>
              <w:rPr>
                <w:rFonts w:ascii="Times New Roman" w:hAnsi="Times New Roman" w:cs="Times New Roman"/>
                <w:sz w:val="24"/>
                <w:szCs w:val="24"/>
              </w:rPr>
            </w:pPr>
          </w:p>
        </w:tc>
        <w:tc>
          <w:tcPr>
            <w:tcW w:w="1009" w:type="dxa"/>
          </w:tcPr>
          <w:p w:rsidR="00B43337" w:rsidRPr="00B43337" w:rsidRDefault="00B43337">
            <w:pPr>
              <w:pStyle w:val="ConsPlusNormal"/>
              <w:jc w:val="center"/>
              <w:rPr>
                <w:rFonts w:ascii="Times New Roman" w:hAnsi="Times New Roman" w:cs="Times New Roman"/>
                <w:sz w:val="24"/>
                <w:szCs w:val="24"/>
              </w:rPr>
            </w:pPr>
          </w:p>
        </w:tc>
        <w:tc>
          <w:tcPr>
            <w:tcW w:w="2134" w:type="dxa"/>
          </w:tcPr>
          <w:p w:rsidR="00B43337" w:rsidRPr="00B43337" w:rsidRDefault="00B43337">
            <w:pPr>
              <w:pStyle w:val="ConsPlusNormal"/>
              <w:jc w:val="center"/>
              <w:rPr>
                <w:rFonts w:ascii="Times New Roman" w:hAnsi="Times New Roman" w:cs="Times New Roman"/>
                <w:sz w:val="24"/>
                <w:szCs w:val="24"/>
              </w:rPr>
            </w:pPr>
          </w:p>
        </w:tc>
        <w:tc>
          <w:tcPr>
            <w:tcW w:w="2044" w:type="dxa"/>
          </w:tcPr>
          <w:p w:rsidR="00B43337" w:rsidRPr="00B43337" w:rsidRDefault="00B43337">
            <w:pPr>
              <w:pStyle w:val="ConsPlusNormal"/>
              <w:jc w:val="center"/>
              <w:rPr>
                <w:rFonts w:ascii="Times New Roman" w:hAnsi="Times New Roman" w:cs="Times New Roman"/>
                <w:sz w:val="24"/>
                <w:szCs w:val="24"/>
              </w:rPr>
            </w:pPr>
          </w:p>
        </w:tc>
        <w:tc>
          <w:tcPr>
            <w:tcW w:w="1549" w:type="dxa"/>
          </w:tcPr>
          <w:p w:rsidR="00B43337" w:rsidRPr="00B43337" w:rsidRDefault="00B43337">
            <w:pPr>
              <w:pStyle w:val="ConsPlusNormal"/>
              <w:jc w:val="center"/>
              <w:rPr>
                <w:rFonts w:ascii="Times New Roman" w:hAnsi="Times New Roman" w:cs="Times New Roman"/>
                <w:sz w:val="24"/>
                <w:szCs w:val="24"/>
              </w:rPr>
            </w:pPr>
          </w:p>
        </w:tc>
        <w:tc>
          <w:tcPr>
            <w:tcW w:w="2194" w:type="dxa"/>
          </w:tcPr>
          <w:p w:rsidR="00B43337" w:rsidRPr="00B43337" w:rsidRDefault="00B43337">
            <w:pPr>
              <w:pStyle w:val="ConsPlusNormal"/>
              <w:jc w:val="center"/>
              <w:rPr>
                <w:rFonts w:ascii="Times New Roman" w:hAnsi="Times New Roman" w:cs="Times New Roman"/>
                <w:sz w:val="24"/>
                <w:szCs w:val="24"/>
              </w:rPr>
            </w:pPr>
          </w:p>
        </w:tc>
      </w:tr>
      <w:tr w:rsidR="00B43337" w:rsidRPr="00B43337">
        <w:tblPrEx>
          <w:tblBorders>
            <w:right w:val="single" w:sz="4" w:space="0" w:color="auto"/>
          </w:tblBorders>
        </w:tblPrEx>
        <w:tc>
          <w:tcPr>
            <w:tcW w:w="2052" w:type="dxa"/>
            <w:tcBorders>
              <w:left w:val="nil"/>
            </w:tcBorders>
          </w:tcPr>
          <w:p w:rsidR="00B43337" w:rsidRPr="00B43337" w:rsidRDefault="00B43337">
            <w:pPr>
              <w:pStyle w:val="ConsPlusNormal"/>
              <w:rPr>
                <w:rFonts w:ascii="Times New Roman" w:hAnsi="Times New Roman" w:cs="Times New Roman"/>
                <w:sz w:val="24"/>
                <w:szCs w:val="24"/>
              </w:rPr>
            </w:pPr>
          </w:p>
        </w:tc>
        <w:tc>
          <w:tcPr>
            <w:tcW w:w="1009" w:type="dxa"/>
          </w:tcPr>
          <w:p w:rsidR="00B43337" w:rsidRPr="00B43337" w:rsidRDefault="00B43337">
            <w:pPr>
              <w:pStyle w:val="ConsPlusNormal"/>
              <w:jc w:val="center"/>
              <w:rPr>
                <w:rFonts w:ascii="Times New Roman" w:hAnsi="Times New Roman" w:cs="Times New Roman"/>
                <w:sz w:val="24"/>
                <w:szCs w:val="24"/>
              </w:rPr>
            </w:pPr>
          </w:p>
        </w:tc>
        <w:tc>
          <w:tcPr>
            <w:tcW w:w="2134" w:type="dxa"/>
          </w:tcPr>
          <w:p w:rsidR="00B43337" w:rsidRPr="00B43337" w:rsidRDefault="00B43337">
            <w:pPr>
              <w:pStyle w:val="ConsPlusNormal"/>
              <w:jc w:val="center"/>
              <w:rPr>
                <w:rFonts w:ascii="Times New Roman" w:hAnsi="Times New Roman" w:cs="Times New Roman"/>
                <w:sz w:val="24"/>
                <w:szCs w:val="24"/>
              </w:rPr>
            </w:pPr>
          </w:p>
        </w:tc>
        <w:tc>
          <w:tcPr>
            <w:tcW w:w="2044" w:type="dxa"/>
          </w:tcPr>
          <w:p w:rsidR="00B43337" w:rsidRPr="00B43337" w:rsidRDefault="00B43337">
            <w:pPr>
              <w:pStyle w:val="ConsPlusNormal"/>
              <w:jc w:val="center"/>
              <w:rPr>
                <w:rFonts w:ascii="Times New Roman" w:hAnsi="Times New Roman" w:cs="Times New Roman"/>
                <w:sz w:val="24"/>
                <w:szCs w:val="24"/>
              </w:rPr>
            </w:pPr>
          </w:p>
        </w:tc>
        <w:tc>
          <w:tcPr>
            <w:tcW w:w="1549" w:type="dxa"/>
          </w:tcPr>
          <w:p w:rsidR="00B43337" w:rsidRPr="00B43337" w:rsidRDefault="00B43337">
            <w:pPr>
              <w:pStyle w:val="ConsPlusNormal"/>
              <w:jc w:val="center"/>
              <w:rPr>
                <w:rFonts w:ascii="Times New Roman" w:hAnsi="Times New Roman" w:cs="Times New Roman"/>
                <w:sz w:val="24"/>
                <w:szCs w:val="24"/>
              </w:rPr>
            </w:pPr>
          </w:p>
        </w:tc>
        <w:tc>
          <w:tcPr>
            <w:tcW w:w="2194" w:type="dxa"/>
          </w:tcPr>
          <w:p w:rsidR="00B43337" w:rsidRPr="00B43337" w:rsidRDefault="00B43337">
            <w:pPr>
              <w:pStyle w:val="ConsPlusNormal"/>
              <w:jc w:val="center"/>
              <w:rPr>
                <w:rFonts w:ascii="Times New Roman" w:hAnsi="Times New Roman" w:cs="Times New Roman"/>
                <w:sz w:val="24"/>
                <w:szCs w:val="24"/>
              </w:rPr>
            </w:pPr>
          </w:p>
        </w:tc>
      </w:tr>
      <w:tr w:rsidR="00B43337" w:rsidRPr="00B43337">
        <w:tblPrEx>
          <w:tblBorders>
            <w:right w:val="single" w:sz="4" w:space="0" w:color="auto"/>
          </w:tblBorders>
        </w:tblPrEx>
        <w:tc>
          <w:tcPr>
            <w:tcW w:w="2052" w:type="dxa"/>
            <w:tcBorders>
              <w:left w:val="nil"/>
            </w:tcBorders>
          </w:tcPr>
          <w:p w:rsidR="00B43337" w:rsidRPr="00B43337" w:rsidRDefault="00B43337">
            <w:pPr>
              <w:pStyle w:val="ConsPlusNormal"/>
              <w:rPr>
                <w:rFonts w:ascii="Times New Roman" w:hAnsi="Times New Roman" w:cs="Times New Roman"/>
                <w:sz w:val="24"/>
                <w:szCs w:val="24"/>
              </w:rPr>
            </w:pPr>
          </w:p>
        </w:tc>
        <w:tc>
          <w:tcPr>
            <w:tcW w:w="1009" w:type="dxa"/>
          </w:tcPr>
          <w:p w:rsidR="00B43337" w:rsidRPr="00B43337" w:rsidRDefault="00B43337">
            <w:pPr>
              <w:pStyle w:val="ConsPlusNormal"/>
              <w:jc w:val="center"/>
              <w:rPr>
                <w:rFonts w:ascii="Times New Roman" w:hAnsi="Times New Roman" w:cs="Times New Roman"/>
                <w:sz w:val="24"/>
                <w:szCs w:val="24"/>
              </w:rPr>
            </w:pPr>
          </w:p>
        </w:tc>
        <w:tc>
          <w:tcPr>
            <w:tcW w:w="2134" w:type="dxa"/>
          </w:tcPr>
          <w:p w:rsidR="00B43337" w:rsidRPr="00B43337" w:rsidRDefault="00B43337">
            <w:pPr>
              <w:pStyle w:val="ConsPlusNormal"/>
              <w:jc w:val="center"/>
              <w:rPr>
                <w:rFonts w:ascii="Times New Roman" w:hAnsi="Times New Roman" w:cs="Times New Roman"/>
                <w:sz w:val="24"/>
                <w:szCs w:val="24"/>
              </w:rPr>
            </w:pPr>
          </w:p>
        </w:tc>
        <w:tc>
          <w:tcPr>
            <w:tcW w:w="2044" w:type="dxa"/>
          </w:tcPr>
          <w:p w:rsidR="00B43337" w:rsidRPr="00B43337" w:rsidRDefault="00B43337">
            <w:pPr>
              <w:pStyle w:val="ConsPlusNormal"/>
              <w:jc w:val="center"/>
              <w:rPr>
                <w:rFonts w:ascii="Times New Roman" w:hAnsi="Times New Roman" w:cs="Times New Roman"/>
                <w:sz w:val="24"/>
                <w:szCs w:val="24"/>
              </w:rPr>
            </w:pPr>
          </w:p>
        </w:tc>
        <w:tc>
          <w:tcPr>
            <w:tcW w:w="1549" w:type="dxa"/>
          </w:tcPr>
          <w:p w:rsidR="00B43337" w:rsidRPr="00B43337" w:rsidRDefault="00B43337">
            <w:pPr>
              <w:pStyle w:val="ConsPlusNormal"/>
              <w:jc w:val="center"/>
              <w:rPr>
                <w:rFonts w:ascii="Times New Roman" w:hAnsi="Times New Roman" w:cs="Times New Roman"/>
                <w:sz w:val="24"/>
                <w:szCs w:val="24"/>
              </w:rPr>
            </w:pPr>
          </w:p>
        </w:tc>
        <w:tc>
          <w:tcPr>
            <w:tcW w:w="2194" w:type="dxa"/>
          </w:tcPr>
          <w:p w:rsidR="00B43337" w:rsidRPr="00B43337" w:rsidRDefault="00B43337">
            <w:pPr>
              <w:pStyle w:val="ConsPlusNormal"/>
              <w:jc w:val="center"/>
              <w:rPr>
                <w:rFonts w:ascii="Times New Roman" w:hAnsi="Times New Roman" w:cs="Times New Roman"/>
                <w:sz w:val="24"/>
                <w:szCs w:val="24"/>
              </w:rPr>
            </w:pPr>
          </w:p>
        </w:tc>
      </w:tr>
      <w:tr w:rsidR="00B43337" w:rsidRPr="00B43337">
        <w:tblPrEx>
          <w:tblBorders>
            <w:right w:val="single" w:sz="4" w:space="0" w:color="auto"/>
          </w:tblBorders>
        </w:tblPrEx>
        <w:tc>
          <w:tcPr>
            <w:tcW w:w="2052" w:type="dxa"/>
            <w:tcBorders>
              <w:left w:val="nil"/>
            </w:tcBorders>
          </w:tcPr>
          <w:p w:rsidR="00B43337" w:rsidRPr="00B43337" w:rsidRDefault="00B43337">
            <w:pPr>
              <w:pStyle w:val="ConsPlusNormal"/>
              <w:rPr>
                <w:rFonts w:ascii="Times New Roman" w:hAnsi="Times New Roman" w:cs="Times New Roman"/>
                <w:sz w:val="24"/>
                <w:szCs w:val="24"/>
              </w:rPr>
            </w:pPr>
          </w:p>
        </w:tc>
        <w:tc>
          <w:tcPr>
            <w:tcW w:w="1009" w:type="dxa"/>
          </w:tcPr>
          <w:p w:rsidR="00B43337" w:rsidRPr="00B43337" w:rsidRDefault="00B43337">
            <w:pPr>
              <w:pStyle w:val="ConsPlusNormal"/>
              <w:jc w:val="center"/>
              <w:rPr>
                <w:rFonts w:ascii="Times New Roman" w:hAnsi="Times New Roman" w:cs="Times New Roman"/>
                <w:sz w:val="24"/>
                <w:szCs w:val="24"/>
              </w:rPr>
            </w:pPr>
          </w:p>
        </w:tc>
        <w:tc>
          <w:tcPr>
            <w:tcW w:w="2134" w:type="dxa"/>
          </w:tcPr>
          <w:p w:rsidR="00B43337" w:rsidRPr="00B43337" w:rsidRDefault="00B43337">
            <w:pPr>
              <w:pStyle w:val="ConsPlusNormal"/>
              <w:jc w:val="center"/>
              <w:rPr>
                <w:rFonts w:ascii="Times New Roman" w:hAnsi="Times New Roman" w:cs="Times New Roman"/>
                <w:sz w:val="24"/>
                <w:szCs w:val="24"/>
              </w:rPr>
            </w:pPr>
          </w:p>
        </w:tc>
        <w:tc>
          <w:tcPr>
            <w:tcW w:w="2044" w:type="dxa"/>
          </w:tcPr>
          <w:p w:rsidR="00B43337" w:rsidRPr="00B43337" w:rsidRDefault="00B43337">
            <w:pPr>
              <w:pStyle w:val="ConsPlusNormal"/>
              <w:jc w:val="center"/>
              <w:rPr>
                <w:rFonts w:ascii="Times New Roman" w:hAnsi="Times New Roman" w:cs="Times New Roman"/>
                <w:sz w:val="24"/>
                <w:szCs w:val="24"/>
              </w:rPr>
            </w:pPr>
          </w:p>
        </w:tc>
        <w:tc>
          <w:tcPr>
            <w:tcW w:w="1549" w:type="dxa"/>
          </w:tcPr>
          <w:p w:rsidR="00B43337" w:rsidRPr="00B43337" w:rsidRDefault="00B43337">
            <w:pPr>
              <w:pStyle w:val="ConsPlusNormal"/>
              <w:jc w:val="center"/>
              <w:rPr>
                <w:rFonts w:ascii="Times New Roman" w:hAnsi="Times New Roman" w:cs="Times New Roman"/>
                <w:sz w:val="24"/>
                <w:szCs w:val="24"/>
              </w:rPr>
            </w:pPr>
          </w:p>
        </w:tc>
        <w:tc>
          <w:tcPr>
            <w:tcW w:w="2194" w:type="dxa"/>
          </w:tcPr>
          <w:p w:rsidR="00B43337" w:rsidRPr="00B43337" w:rsidRDefault="00B43337">
            <w:pPr>
              <w:pStyle w:val="ConsPlusNormal"/>
              <w:jc w:val="center"/>
              <w:rPr>
                <w:rFonts w:ascii="Times New Roman" w:hAnsi="Times New Roman" w:cs="Times New Roman"/>
                <w:sz w:val="24"/>
                <w:szCs w:val="24"/>
              </w:rPr>
            </w:pPr>
          </w:p>
        </w:tc>
      </w:tr>
      <w:tr w:rsidR="00B43337" w:rsidRPr="00B43337">
        <w:tblPrEx>
          <w:tblBorders>
            <w:right w:val="single" w:sz="4" w:space="0" w:color="auto"/>
          </w:tblBorders>
        </w:tblPrEx>
        <w:tc>
          <w:tcPr>
            <w:tcW w:w="2052" w:type="dxa"/>
            <w:tcBorders>
              <w:left w:val="nil"/>
            </w:tcBorders>
          </w:tcPr>
          <w:p w:rsidR="00B43337" w:rsidRPr="00B43337" w:rsidRDefault="00B43337">
            <w:pPr>
              <w:pStyle w:val="ConsPlusNormal"/>
              <w:rPr>
                <w:rFonts w:ascii="Times New Roman" w:hAnsi="Times New Roman" w:cs="Times New Roman"/>
                <w:sz w:val="24"/>
                <w:szCs w:val="24"/>
              </w:rPr>
            </w:pPr>
          </w:p>
        </w:tc>
        <w:tc>
          <w:tcPr>
            <w:tcW w:w="1009" w:type="dxa"/>
          </w:tcPr>
          <w:p w:rsidR="00B43337" w:rsidRPr="00B43337" w:rsidRDefault="00B43337">
            <w:pPr>
              <w:pStyle w:val="ConsPlusNormal"/>
              <w:jc w:val="center"/>
              <w:rPr>
                <w:rFonts w:ascii="Times New Roman" w:hAnsi="Times New Roman" w:cs="Times New Roman"/>
                <w:sz w:val="24"/>
                <w:szCs w:val="24"/>
              </w:rPr>
            </w:pPr>
          </w:p>
        </w:tc>
        <w:tc>
          <w:tcPr>
            <w:tcW w:w="2134" w:type="dxa"/>
          </w:tcPr>
          <w:p w:rsidR="00B43337" w:rsidRPr="00B43337" w:rsidRDefault="00B43337">
            <w:pPr>
              <w:pStyle w:val="ConsPlusNormal"/>
              <w:jc w:val="center"/>
              <w:rPr>
                <w:rFonts w:ascii="Times New Roman" w:hAnsi="Times New Roman" w:cs="Times New Roman"/>
                <w:sz w:val="24"/>
                <w:szCs w:val="24"/>
              </w:rPr>
            </w:pPr>
          </w:p>
        </w:tc>
        <w:tc>
          <w:tcPr>
            <w:tcW w:w="2044" w:type="dxa"/>
          </w:tcPr>
          <w:p w:rsidR="00B43337" w:rsidRPr="00B43337" w:rsidRDefault="00B43337">
            <w:pPr>
              <w:pStyle w:val="ConsPlusNormal"/>
              <w:jc w:val="center"/>
              <w:rPr>
                <w:rFonts w:ascii="Times New Roman" w:hAnsi="Times New Roman" w:cs="Times New Roman"/>
                <w:sz w:val="24"/>
                <w:szCs w:val="24"/>
              </w:rPr>
            </w:pPr>
          </w:p>
        </w:tc>
        <w:tc>
          <w:tcPr>
            <w:tcW w:w="1549" w:type="dxa"/>
          </w:tcPr>
          <w:p w:rsidR="00B43337" w:rsidRPr="00B43337" w:rsidRDefault="00B43337">
            <w:pPr>
              <w:pStyle w:val="ConsPlusNormal"/>
              <w:jc w:val="center"/>
              <w:rPr>
                <w:rFonts w:ascii="Times New Roman" w:hAnsi="Times New Roman" w:cs="Times New Roman"/>
                <w:sz w:val="24"/>
                <w:szCs w:val="24"/>
              </w:rPr>
            </w:pPr>
          </w:p>
        </w:tc>
        <w:tc>
          <w:tcPr>
            <w:tcW w:w="2194" w:type="dxa"/>
          </w:tcPr>
          <w:p w:rsidR="00B43337" w:rsidRPr="00B43337" w:rsidRDefault="00B43337">
            <w:pPr>
              <w:pStyle w:val="ConsPlusNormal"/>
              <w:jc w:val="center"/>
              <w:rPr>
                <w:rFonts w:ascii="Times New Roman" w:hAnsi="Times New Roman" w:cs="Times New Roman"/>
                <w:sz w:val="24"/>
                <w:szCs w:val="24"/>
              </w:rPr>
            </w:pPr>
          </w:p>
        </w:tc>
      </w:tr>
      <w:tr w:rsidR="00B43337" w:rsidRPr="00B43337">
        <w:tblPrEx>
          <w:tblBorders>
            <w:right w:val="single" w:sz="4" w:space="0" w:color="auto"/>
          </w:tblBorders>
        </w:tblPrEx>
        <w:tc>
          <w:tcPr>
            <w:tcW w:w="2052" w:type="dxa"/>
            <w:tcBorders>
              <w:left w:val="nil"/>
            </w:tcBorders>
          </w:tcPr>
          <w:p w:rsidR="00B43337" w:rsidRPr="00B43337" w:rsidRDefault="00B43337">
            <w:pPr>
              <w:pStyle w:val="ConsPlusNormal"/>
              <w:rPr>
                <w:rFonts w:ascii="Times New Roman" w:hAnsi="Times New Roman" w:cs="Times New Roman"/>
                <w:sz w:val="24"/>
                <w:szCs w:val="24"/>
              </w:rPr>
            </w:pPr>
          </w:p>
        </w:tc>
        <w:tc>
          <w:tcPr>
            <w:tcW w:w="1009" w:type="dxa"/>
          </w:tcPr>
          <w:p w:rsidR="00B43337" w:rsidRPr="00B43337" w:rsidRDefault="00B43337">
            <w:pPr>
              <w:pStyle w:val="ConsPlusNormal"/>
              <w:jc w:val="center"/>
              <w:rPr>
                <w:rFonts w:ascii="Times New Roman" w:hAnsi="Times New Roman" w:cs="Times New Roman"/>
                <w:sz w:val="24"/>
                <w:szCs w:val="24"/>
              </w:rPr>
            </w:pPr>
          </w:p>
        </w:tc>
        <w:tc>
          <w:tcPr>
            <w:tcW w:w="2134" w:type="dxa"/>
          </w:tcPr>
          <w:p w:rsidR="00B43337" w:rsidRPr="00B43337" w:rsidRDefault="00B43337">
            <w:pPr>
              <w:pStyle w:val="ConsPlusNormal"/>
              <w:jc w:val="center"/>
              <w:rPr>
                <w:rFonts w:ascii="Times New Roman" w:hAnsi="Times New Roman" w:cs="Times New Roman"/>
                <w:sz w:val="24"/>
                <w:szCs w:val="24"/>
              </w:rPr>
            </w:pPr>
          </w:p>
        </w:tc>
        <w:tc>
          <w:tcPr>
            <w:tcW w:w="2044" w:type="dxa"/>
          </w:tcPr>
          <w:p w:rsidR="00B43337" w:rsidRPr="00B43337" w:rsidRDefault="00B43337">
            <w:pPr>
              <w:pStyle w:val="ConsPlusNormal"/>
              <w:jc w:val="center"/>
              <w:rPr>
                <w:rFonts w:ascii="Times New Roman" w:hAnsi="Times New Roman" w:cs="Times New Roman"/>
                <w:sz w:val="24"/>
                <w:szCs w:val="24"/>
              </w:rPr>
            </w:pPr>
          </w:p>
        </w:tc>
        <w:tc>
          <w:tcPr>
            <w:tcW w:w="1549" w:type="dxa"/>
          </w:tcPr>
          <w:p w:rsidR="00B43337" w:rsidRPr="00B43337" w:rsidRDefault="00B43337">
            <w:pPr>
              <w:pStyle w:val="ConsPlusNormal"/>
              <w:jc w:val="center"/>
              <w:rPr>
                <w:rFonts w:ascii="Times New Roman" w:hAnsi="Times New Roman" w:cs="Times New Roman"/>
                <w:sz w:val="24"/>
                <w:szCs w:val="24"/>
              </w:rPr>
            </w:pPr>
          </w:p>
        </w:tc>
        <w:tc>
          <w:tcPr>
            <w:tcW w:w="2194" w:type="dxa"/>
          </w:tcPr>
          <w:p w:rsidR="00B43337" w:rsidRPr="00B43337" w:rsidRDefault="00B43337">
            <w:pPr>
              <w:pStyle w:val="ConsPlusNormal"/>
              <w:jc w:val="center"/>
              <w:rPr>
                <w:rFonts w:ascii="Times New Roman" w:hAnsi="Times New Roman" w:cs="Times New Roman"/>
                <w:sz w:val="24"/>
                <w:szCs w:val="24"/>
              </w:rPr>
            </w:pPr>
          </w:p>
        </w:tc>
      </w:tr>
      <w:tr w:rsidR="00B43337" w:rsidRPr="00B43337">
        <w:tblPrEx>
          <w:tblBorders>
            <w:right w:val="single" w:sz="4" w:space="0" w:color="auto"/>
          </w:tblBorders>
        </w:tblPrEx>
        <w:tc>
          <w:tcPr>
            <w:tcW w:w="2052" w:type="dxa"/>
            <w:tcBorders>
              <w:left w:val="nil"/>
            </w:tcBorders>
          </w:tcPr>
          <w:p w:rsidR="00B43337" w:rsidRPr="00B43337" w:rsidRDefault="00B43337">
            <w:pPr>
              <w:pStyle w:val="ConsPlusNormal"/>
              <w:rPr>
                <w:rFonts w:ascii="Times New Roman" w:hAnsi="Times New Roman" w:cs="Times New Roman"/>
                <w:sz w:val="24"/>
                <w:szCs w:val="24"/>
              </w:rPr>
            </w:pPr>
          </w:p>
        </w:tc>
        <w:tc>
          <w:tcPr>
            <w:tcW w:w="1009" w:type="dxa"/>
          </w:tcPr>
          <w:p w:rsidR="00B43337" w:rsidRPr="00B43337" w:rsidRDefault="00B43337">
            <w:pPr>
              <w:pStyle w:val="ConsPlusNormal"/>
              <w:jc w:val="center"/>
              <w:rPr>
                <w:rFonts w:ascii="Times New Roman" w:hAnsi="Times New Roman" w:cs="Times New Roman"/>
                <w:sz w:val="24"/>
                <w:szCs w:val="24"/>
              </w:rPr>
            </w:pPr>
          </w:p>
        </w:tc>
        <w:tc>
          <w:tcPr>
            <w:tcW w:w="2134" w:type="dxa"/>
          </w:tcPr>
          <w:p w:rsidR="00B43337" w:rsidRPr="00B43337" w:rsidRDefault="00B43337">
            <w:pPr>
              <w:pStyle w:val="ConsPlusNormal"/>
              <w:jc w:val="center"/>
              <w:rPr>
                <w:rFonts w:ascii="Times New Roman" w:hAnsi="Times New Roman" w:cs="Times New Roman"/>
                <w:sz w:val="24"/>
                <w:szCs w:val="24"/>
              </w:rPr>
            </w:pPr>
          </w:p>
        </w:tc>
        <w:tc>
          <w:tcPr>
            <w:tcW w:w="2044" w:type="dxa"/>
          </w:tcPr>
          <w:p w:rsidR="00B43337" w:rsidRPr="00B43337" w:rsidRDefault="00B43337">
            <w:pPr>
              <w:pStyle w:val="ConsPlusNormal"/>
              <w:jc w:val="center"/>
              <w:rPr>
                <w:rFonts w:ascii="Times New Roman" w:hAnsi="Times New Roman" w:cs="Times New Roman"/>
                <w:sz w:val="24"/>
                <w:szCs w:val="24"/>
              </w:rPr>
            </w:pPr>
          </w:p>
        </w:tc>
        <w:tc>
          <w:tcPr>
            <w:tcW w:w="1549" w:type="dxa"/>
          </w:tcPr>
          <w:p w:rsidR="00B43337" w:rsidRPr="00B43337" w:rsidRDefault="00B43337">
            <w:pPr>
              <w:pStyle w:val="ConsPlusNormal"/>
              <w:jc w:val="center"/>
              <w:rPr>
                <w:rFonts w:ascii="Times New Roman" w:hAnsi="Times New Roman" w:cs="Times New Roman"/>
                <w:sz w:val="24"/>
                <w:szCs w:val="24"/>
              </w:rPr>
            </w:pPr>
          </w:p>
        </w:tc>
        <w:tc>
          <w:tcPr>
            <w:tcW w:w="2194" w:type="dxa"/>
          </w:tcPr>
          <w:p w:rsidR="00B43337" w:rsidRPr="00B43337" w:rsidRDefault="00B43337">
            <w:pPr>
              <w:pStyle w:val="ConsPlusNormal"/>
              <w:jc w:val="center"/>
              <w:rPr>
                <w:rFonts w:ascii="Times New Roman" w:hAnsi="Times New Roman" w:cs="Times New Roman"/>
                <w:sz w:val="24"/>
                <w:szCs w:val="24"/>
              </w:rPr>
            </w:pPr>
          </w:p>
        </w:tc>
      </w:tr>
      <w:tr w:rsidR="00B43337" w:rsidRPr="00B43337">
        <w:tblPrEx>
          <w:tblBorders>
            <w:right w:val="single" w:sz="4" w:space="0" w:color="auto"/>
          </w:tblBorders>
        </w:tblPrEx>
        <w:tc>
          <w:tcPr>
            <w:tcW w:w="2052" w:type="dxa"/>
            <w:tcBorders>
              <w:left w:val="nil"/>
            </w:tcBorders>
          </w:tcPr>
          <w:p w:rsidR="00B43337" w:rsidRPr="00B43337" w:rsidRDefault="00B43337">
            <w:pPr>
              <w:pStyle w:val="ConsPlusNormal"/>
              <w:rPr>
                <w:rFonts w:ascii="Times New Roman" w:hAnsi="Times New Roman" w:cs="Times New Roman"/>
                <w:sz w:val="24"/>
                <w:szCs w:val="24"/>
              </w:rPr>
            </w:pPr>
          </w:p>
        </w:tc>
        <w:tc>
          <w:tcPr>
            <w:tcW w:w="1009" w:type="dxa"/>
          </w:tcPr>
          <w:p w:rsidR="00B43337" w:rsidRPr="00B43337" w:rsidRDefault="00B43337">
            <w:pPr>
              <w:pStyle w:val="ConsPlusNormal"/>
              <w:jc w:val="center"/>
              <w:rPr>
                <w:rFonts w:ascii="Times New Roman" w:hAnsi="Times New Roman" w:cs="Times New Roman"/>
                <w:sz w:val="24"/>
                <w:szCs w:val="24"/>
              </w:rPr>
            </w:pPr>
          </w:p>
        </w:tc>
        <w:tc>
          <w:tcPr>
            <w:tcW w:w="2134" w:type="dxa"/>
          </w:tcPr>
          <w:p w:rsidR="00B43337" w:rsidRPr="00B43337" w:rsidRDefault="00B43337">
            <w:pPr>
              <w:pStyle w:val="ConsPlusNormal"/>
              <w:jc w:val="center"/>
              <w:rPr>
                <w:rFonts w:ascii="Times New Roman" w:hAnsi="Times New Roman" w:cs="Times New Roman"/>
                <w:sz w:val="24"/>
                <w:szCs w:val="24"/>
              </w:rPr>
            </w:pPr>
          </w:p>
        </w:tc>
        <w:tc>
          <w:tcPr>
            <w:tcW w:w="2044" w:type="dxa"/>
          </w:tcPr>
          <w:p w:rsidR="00B43337" w:rsidRPr="00B43337" w:rsidRDefault="00B43337">
            <w:pPr>
              <w:pStyle w:val="ConsPlusNormal"/>
              <w:jc w:val="center"/>
              <w:rPr>
                <w:rFonts w:ascii="Times New Roman" w:hAnsi="Times New Roman" w:cs="Times New Roman"/>
                <w:sz w:val="24"/>
                <w:szCs w:val="24"/>
              </w:rPr>
            </w:pPr>
          </w:p>
        </w:tc>
        <w:tc>
          <w:tcPr>
            <w:tcW w:w="1549" w:type="dxa"/>
          </w:tcPr>
          <w:p w:rsidR="00B43337" w:rsidRPr="00B43337" w:rsidRDefault="00B43337">
            <w:pPr>
              <w:pStyle w:val="ConsPlusNormal"/>
              <w:jc w:val="center"/>
              <w:rPr>
                <w:rFonts w:ascii="Times New Roman" w:hAnsi="Times New Roman" w:cs="Times New Roman"/>
                <w:sz w:val="24"/>
                <w:szCs w:val="24"/>
              </w:rPr>
            </w:pPr>
          </w:p>
        </w:tc>
        <w:tc>
          <w:tcPr>
            <w:tcW w:w="2194" w:type="dxa"/>
          </w:tcPr>
          <w:p w:rsidR="00B43337" w:rsidRPr="00B43337" w:rsidRDefault="00B43337">
            <w:pPr>
              <w:pStyle w:val="ConsPlusNormal"/>
              <w:jc w:val="center"/>
              <w:rPr>
                <w:rFonts w:ascii="Times New Roman" w:hAnsi="Times New Roman" w:cs="Times New Roman"/>
                <w:sz w:val="24"/>
                <w:szCs w:val="24"/>
              </w:rPr>
            </w:pPr>
          </w:p>
        </w:tc>
      </w:tr>
      <w:tr w:rsidR="00B43337" w:rsidRPr="00B43337">
        <w:tblPrEx>
          <w:tblBorders>
            <w:right w:val="single" w:sz="4" w:space="0" w:color="auto"/>
          </w:tblBorders>
        </w:tblPrEx>
        <w:tc>
          <w:tcPr>
            <w:tcW w:w="2052" w:type="dxa"/>
            <w:tcBorders>
              <w:left w:val="nil"/>
            </w:tcBorders>
          </w:tcPr>
          <w:p w:rsidR="00B43337" w:rsidRPr="00B43337" w:rsidRDefault="00B43337">
            <w:pPr>
              <w:pStyle w:val="ConsPlusNormal"/>
              <w:rPr>
                <w:rFonts w:ascii="Times New Roman" w:hAnsi="Times New Roman" w:cs="Times New Roman"/>
                <w:sz w:val="24"/>
                <w:szCs w:val="24"/>
              </w:rPr>
            </w:pPr>
          </w:p>
        </w:tc>
        <w:tc>
          <w:tcPr>
            <w:tcW w:w="1009" w:type="dxa"/>
          </w:tcPr>
          <w:p w:rsidR="00B43337" w:rsidRPr="00B43337" w:rsidRDefault="00B43337">
            <w:pPr>
              <w:pStyle w:val="ConsPlusNormal"/>
              <w:jc w:val="center"/>
              <w:rPr>
                <w:rFonts w:ascii="Times New Roman" w:hAnsi="Times New Roman" w:cs="Times New Roman"/>
                <w:sz w:val="24"/>
                <w:szCs w:val="24"/>
              </w:rPr>
            </w:pPr>
          </w:p>
        </w:tc>
        <w:tc>
          <w:tcPr>
            <w:tcW w:w="2134" w:type="dxa"/>
          </w:tcPr>
          <w:p w:rsidR="00B43337" w:rsidRPr="00B43337" w:rsidRDefault="00B43337">
            <w:pPr>
              <w:pStyle w:val="ConsPlusNormal"/>
              <w:jc w:val="center"/>
              <w:rPr>
                <w:rFonts w:ascii="Times New Roman" w:hAnsi="Times New Roman" w:cs="Times New Roman"/>
                <w:sz w:val="24"/>
                <w:szCs w:val="24"/>
              </w:rPr>
            </w:pPr>
          </w:p>
        </w:tc>
        <w:tc>
          <w:tcPr>
            <w:tcW w:w="2044" w:type="dxa"/>
          </w:tcPr>
          <w:p w:rsidR="00B43337" w:rsidRPr="00B43337" w:rsidRDefault="00B43337">
            <w:pPr>
              <w:pStyle w:val="ConsPlusNormal"/>
              <w:jc w:val="center"/>
              <w:rPr>
                <w:rFonts w:ascii="Times New Roman" w:hAnsi="Times New Roman" w:cs="Times New Roman"/>
                <w:sz w:val="24"/>
                <w:szCs w:val="24"/>
              </w:rPr>
            </w:pPr>
          </w:p>
        </w:tc>
        <w:tc>
          <w:tcPr>
            <w:tcW w:w="1549" w:type="dxa"/>
          </w:tcPr>
          <w:p w:rsidR="00B43337" w:rsidRPr="00B43337" w:rsidRDefault="00B43337">
            <w:pPr>
              <w:pStyle w:val="ConsPlusNormal"/>
              <w:jc w:val="center"/>
              <w:rPr>
                <w:rFonts w:ascii="Times New Roman" w:hAnsi="Times New Roman" w:cs="Times New Roman"/>
                <w:sz w:val="24"/>
                <w:szCs w:val="24"/>
              </w:rPr>
            </w:pPr>
          </w:p>
        </w:tc>
        <w:tc>
          <w:tcPr>
            <w:tcW w:w="2194" w:type="dxa"/>
          </w:tcPr>
          <w:p w:rsidR="00B43337" w:rsidRPr="00B43337" w:rsidRDefault="00B43337">
            <w:pPr>
              <w:pStyle w:val="ConsPlusNormal"/>
              <w:jc w:val="center"/>
              <w:rPr>
                <w:rFonts w:ascii="Times New Roman" w:hAnsi="Times New Roman" w:cs="Times New Roman"/>
                <w:sz w:val="24"/>
                <w:szCs w:val="24"/>
              </w:rPr>
            </w:pPr>
          </w:p>
        </w:tc>
      </w:tr>
      <w:tr w:rsidR="00B43337" w:rsidRPr="00B43337">
        <w:tc>
          <w:tcPr>
            <w:tcW w:w="10982" w:type="dxa"/>
            <w:gridSpan w:val="6"/>
            <w:tcBorders>
              <w:left w:val="nil"/>
              <w:right w:val="nil"/>
            </w:tcBorders>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2052" w:type="dxa"/>
            <w:tcBorders>
              <w:left w:val="nil"/>
            </w:tcBorders>
          </w:tcPr>
          <w:p w:rsidR="00B43337" w:rsidRPr="00B43337" w:rsidRDefault="00B43337">
            <w:pPr>
              <w:pStyle w:val="ConsPlusNormal"/>
              <w:rPr>
                <w:rFonts w:ascii="Times New Roman" w:hAnsi="Times New Roman" w:cs="Times New Roman"/>
                <w:sz w:val="24"/>
                <w:szCs w:val="24"/>
              </w:rPr>
            </w:pPr>
            <w:bookmarkStart w:id="60" w:name="P3855"/>
            <w:bookmarkEnd w:id="60"/>
            <w:r w:rsidRPr="00B43337">
              <w:rPr>
                <w:rFonts w:ascii="Times New Roman" w:hAnsi="Times New Roman" w:cs="Times New Roman"/>
                <w:sz w:val="24"/>
                <w:szCs w:val="24"/>
              </w:rPr>
              <w:t>Результат исполнения бюджета (дефицит/профицит)</w:t>
            </w:r>
          </w:p>
        </w:tc>
        <w:tc>
          <w:tcPr>
            <w:tcW w:w="100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450</w:t>
            </w:r>
          </w:p>
        </w:tc>
        <w:tc>
          <w:tcPr>
            <w:tcW w:w="213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2044" w:type="dxa"/>
          </w:tcPr>
          <w:p w:rsidR="00B43337" w:rsidRPr="00B43337" w:rsidRDefault="00B43337">
            <w:pPr>
              <w:pStyle w:val="ConsPlusNormal"/>
              <w:jc w:val="center"/>
              <w:rPr>
                <w:rFonts w:ascii="Times New Roman" w:hAnsi="Times New Roman" w:cs="Times New Roman"/>
                <w:sz w:val="24"/>
                <w:szCs w:val="24"/>
              </w:rPr>
            </w:pPr>
          </w:p>
        </w:tc>
        <w:tc>
          <w:tcPr>
            <w:tcW w:w="1549" w:type="dxa"/>
          </w:tcPr>
          <w:p w:rsidR="00B43337" w:rsidRPr="00B43337" w:rsidRDefault="00B43337">
            <w:pPr>
              <w:pStyle w:val="ConsPlusNormal"/>
              <w:jc w:val="center"/>
              <w:rPr>
                <w:rFonts w:ascii="Times New Roman" w:hAnsi="Times New Roman" w:cs="Times New Roman"/>
                <w:sz w:val="24"/>
                <w:szCs w:val="24"/>
              </w:rPr>
            </w:pPr>
          </w:p>
        </w:tc>
        <w:tc>
          <w:tcPr>
            <w:tcW w:w="219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0503117 с. 3</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61" w:name="P3864"/>
      <w:bookmarkEnd w:id="61"/>
      <w:r w:rsidRPr="00B43337">
        <w:rPr>
          <w:rFonts w:ascii="Times New Roman" w:hAnsi="Times New Roman" w:cs="Times New Roman"/>
          <w:sz w:val="24"/>
          <w:szCs w:val="24"/>
        </w:rPr>
        <w:t xml:space="preserve">               3. Источники финансирования дефицита бюджета</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52"/>
        <w:gridCol w:w="1009"/>
        <w:gridCol w:w="2134"/>
        <w:gridCol w:w="2044"/>
        <w:gridCol w:w="1549"/>
        <w:gridCol w:w="2194"/>
      </w:tblGrid>
      <w:tr w:rsidR="00B43337" w:rsidRPr="00B43337">
        <w:tc>
          <w:tcPr>
            <w:tcW w:w="2052"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Наименование показателя</w:t>
            </w:r>
          </w:p>
        </w:tc>
        <w:tc>
          <w:tcPr>
            <w:tcW w:w="100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213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источника финансирования дефицита бюджета по бюджетной классификации</w:t>
            </w:r>
          </w:p>
        </w:tc>
        <w:tc>
          <w:tcPr>
            <w:tcW w:w="204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Утвержденные бюджетные назначения</w:t>
            </w:r>
          </w:p>
        </w:tc>
        <w:tc>
          <w:tcPr>
            <w:tcW w:w="154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Исполнено</w:t>
            </w:r>
          </w:p>
        </w:tc>
        <w:tc>
          <w:tcPr>
            <w:tcW w:w="2194"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Неисполненные назначения</w:t>
            </w:r>
          </w:p>
        </w:tc>
      </w:tr>
      <w:tr w:rsidR="00B43337" w:rsidRPr="00B43337">
        <w:tc>
          <w:tcPr>
            <w:tcW w:w="2052"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1</w:t>
            </w:r>
          </w:p>
        </w:tc>
        <w:tc>
          <w:tcPr>
            <w:tcW w:w="100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213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204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154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2194"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r>
      <w:tr w:rsidR="00B43337" w:rsidRPr="00B43337">
        <w:tblPrEx>
          <w:tblBorders>
            <w:right w:val="single" w:sz="4" w:space="0" w:color="auto"/>
          </w:tblBorders>
        </w:tblPrEx>
        <w:tc>
          <w:tcPr>
            <w:tcW w:w="2052" w:type="dxa"/>
            <w:tcBorders>
              <w:left w:val="nil"/>
            </w:tcBorders>
          </w:tcPr>
          <w:p w:rsidR="00B43337" w:rsidRPr="00B43337" w:rsidRDefault="00B43337">
            <w:pPr>
              <w:pStyle w:val="ConsPlusNormal"/>
              <w:rPr>
                <w:rFonts w:ascii="Times New Roman" w:hAnsi="Times New Roman" w:cs="Times New Roman"/>
                <w:sz w:val="24"/>
                <w:szCs w:val="24"/>
              </w:rPr>
            </w:pPr>
            <w:bookmarkStart w:id="62" w:name="P3878"/>
            <w:bookmarkEnd w:id="62"/>
            <w:r w:rsidRPr="00B43337">
              <w:rPr>
                <w:rFonts w:ascii="Times New Roman" w:hAnsi="Times New Roman" w:cs="Times New Roman"/>
                <w:sz w:val="24"/>
                <w:szCs w:val="24"/>
              </w:rPr>
              <w:t>Источники финансирования дефицита бюджета - всего</w:t>
            </w:r>
          </w:p>
        </w:tc>
        <w:tc>
          <w:tcPr>
            <w:tcW w:w="1009"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500</w:t>
            </w:r>
          </w:p>
        </w:tc>
        <w:tc>
          <w:tcPr>
            <w:tcW w:w="2134"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2044" w:type="dxa"/>
          </w:tcPr>
          <w:p w:rsidR="00B43337" w:rsidRPr="00B43337" w:rsidRDefault="00B43337">
            <w:pPr>
              <w:pStyle w:val="ConsPlusNormal"/>
              <w:jc w:val="both"/>
              <w:rPr>
                <w:rFonts w:ascii="Times New Roman" w:hAnsi="Times New Roman" w:cs="Times New Roman"/>
                <w:sz w:val="24"/>
                <w:szCs w:val="24"/>
              </w:rPr>
            </w:pPr>
          </w:p>
        </w:tc>
        <w:tc>
          <w:tcPr>
            <w:tcW w:w="1549" w:type="dxa"/>
          </w:tcPr>
          <w:p w:rsidR="00B43337" w:rsidRPr="00B43337" w:rsidRDefault="00B43337">
            <w:pPr>
              <w:pStyle w:val="ConsPlusNormal"/>
              <w:jc w:val="both"/>
              <w:rPr>
                <w:rFonts w:ascii="Times New Roman" w:hAnsi="Times New Roman" w:cs="Times New Roman"/>
                <w:sz w:val="24"/>
                <w:szCs w:val="24"/>
              </w:rPr>
            </w:pPr>
          </w:p>
        </w:tc>
        <w:tc>
          <w:tcPr>
            <w:tcW w:w="2194"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2052"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bookmarkStart w:id="63" w:name="P3884"/>
            <w:bookmarkEnd w:id="63"/>
            <w:r w:rsidRPr="00B43337">
              <w:rPr>
                <w:rFonts w:ascii="Times New Roman" w:hAnsi="Times New Roman" w:cs="Times New Roman"/>
                <w:sz w:val="24"/>
                <w:szCs w:val="24"/>
              </w:rPr>
              <w:t>в том числе:</w:t>
            </w:r>
          </w:p>
        </w:tc>
        <w:tc>
          <w:tcPr>
            <w:tcW w:w="1009"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2134"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2044"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549"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94"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2052" w:type="dxa"/>
            <w:tcBorders>
              <w:top w:val="nil"/>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источники внутреннего финансирования бюджета</w:t>
            </w:r>
          </w:p>
        </w:tc>
        <w:tc>
          <w:tcPr>
            <w:tcW w:w="1009"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520</w:t>
            </w:r>
          </w:p>
        </w:tc>
        <w:tc>
          <w:tcPr>
            <w:tcW w:w="2134"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2044"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549"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94"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052"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009" w:type="dxa"/>
          </w:tcPr>
          <w:p w:rsidR="00B43337" w:rsidRPr="00B43337" w:rsidRDefault="00B43337">
            <w:pPr>
              <w:pStyle w:val="ConsPlusNormal"/>
              <w:jc w:val="both"/>
              <w:rPr>
                <w:rFonts w:ascii="Times New Roman" w:hAnsi="Times New Roman" w:cs="Times New Roman"/>
                <w:sz w:val="24"/>
                <w:szCs w:val="24"/>
              </w:rPr>
            </w:pPr>
          </w:p>
        </w:tc>
        <w:tc>
          <w:tcPr>
            <w:tcW w:w="2134" w:type="dxa"/>
          </w:tcPr>
          <w:p w:rsidR="00B43337" w:rsidRPr="00B43337" w:rsidRDefault="00B43337">
            <w:pPr>
              <w:pStyle w:val="ConsPlusNormal"/>
              <w:jc w:val="both"/>
              <w:rPr>
                <w:rFonts w:ascii="Times New Roman" w:hAnsi="Times New Roman" w:cs="Times New Roman"/>
                <w:sz w:val="24"/>
                <w:szCs w:val="24"/>
              </w:rPr>
            </w:pPr>
          </w:p>
        </w:tc>
        <w:tc>
          <w:tcPr>
            <w:tcW w:w="2044" w:type="dxa"/>
          </w:tcPr>
          <w:p w:rsidR="00B43337" w:rsidRPr="00B43337" w:rsidRDefault="00B43337">
            <w:pPr>
              <w:pStyle w:val="ConsPlusNormal"/>
              <w:jc w:val="both"/>
              <w:rPr>
                <w:rFonts w:ascii="Times New Roman" w:hAnsi="Times New Roman" w:cs="Times New Roman"/>
                <w:sz w:val="24"/>
                <w:szCs w:val="24"/>
              </w:rPr>
            </w:pPr>
          </w:p>
        </w:tc>
        <w:tc>
          <w:tcPr>
            <w:tcW w:w="1549" w:type="dxa"/>
          </w:tcPr>
          <w:p w:rsidR="00B43337" w:rsidRPr="00B43337" w:rsidRDefault="00B43337">
            <w:pPr>
              <w:pStyle w:val="ConsPlusNormal"/>
              <w:jc w:val="both"/>
              <w:rPr>
                <w:rFonts w:ascii="Times New Roman" w:hAnsi="Times New Roman" w:cs="Times New Roman"/>
                <w:sz w:val="24"/>
                <w:szCs w:val="24"/>
              </w:rPr>
            </w:pPr>
          </w:p>
        </w:tc>
        <w:tc>
          <w:tcPr>
            <w:tcW w:w="2194"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052" w:type="dxa"/>
            <w:tcBorders>
              <w:left w:val="nil"/>
            </w:tcBorders>
          </w:tcPr>
          <w:p w:rsidR="00B43337" w:rsidRPr="00B43337" w:rsidRDefault="00B43337">
            <w:pPr>
              <w:pStyle w:val="ConsPlusNormal"/>
              <w:jc w:val="both"/>
              <w:rPr>
                <w:rFonts w:ascii="Times New Roman" w:hAnsi="Times New Roman" w:cs="Times New Roman"/>
                <w:sz w:val="24"/>
                <w:szCs w:val="24"/>
              </w:rPr>
            </w:pPr>
          </w:p>
        </w:tc>
        <w:tc>
          <w:tcPr>
            <w:tcW w:w="1009" w:type="dxa"/>
          </w:tcPr>
          <w:p w:rsidR="00B43337" w:rsidRPr="00B43337" w:rsidRDefault="00B43337">
            <w:pPr>
              <w:pStyle w:val="ConsPlusNormal"/>
              <w:jc w:val="both"/>
              <w:rPr>
                <w:rFonts w:ascii="Times New Roman" w:hAnsi="Times New Roman" w:cs="Times New Roman"/>
                <w:sz w:val="24"/>
                <w:szCs w:val="24"/>
              </w:rPr>
            </w:pPr>
          </w:p>
        </w:tc>
        <w:tc>
          <w:tcPr>
            <w:tcW w:w="2134" w:type="dxa"/>
          </w:tcPr>
          <w:p w:rsidR="00B43337" w:rsidRPr="00B43337" w:rsidRDefault="00B43337">
            <w:pPr>
              <w:pStyle w:val="ConsPlusNormal"/>
              <w:jc w:val="both"/>
              <w:rPr>
                <w:rFonts w:ascii="Times New Roman" w:hAnsi="Times New Roman" w:cs="Times New Roman"/>
                <w:sz w:val="24"/>
                <w:szCs w:val="24"/>
              </w:rPr>
            </w:pPr>
          </w:p>
        </w:tc>
        <w:tc>
          <w:tcPr>
            <w:tcW w:w="2044" w:type="dxa"/>
          </w:tcPr>
          <w:p w:rsidR="00B43337" w:rsidRPr="00B43337" w:rsidRDefault="00B43337">
            <w:pPr>
              <w:pStyle w:val="ConsPlusNormal"/>
              <w:jc w:val="both"/>
              <w:rPr>
                <w:rFonts w:ascii="Times New Roman" w:hAnsi="Times New Roman" w:cs="Times New Roman"/>
                <w:sz w:val="24"/>
                <w:szCs w:val="24"/>
              </w:rPr>
            </w:pPr>
          </w:p>
        </w:tc>
        <w:tc>
          <w:tcPr>
            <w:tcW w:w="1549" w:type="dxa"/>
          </w:tcPr>
          <w:p w:rsidR="00B43337" w:rsidRPr="00B43337" w:rsidRDefault="00B43337">
            <w:pPr>
              <w:pStyle w:val="ConsPlusNormal"/>
              <w:jc w:val="both"/>
              <w:rPr>
                <w:rFonts w:ascii="Times New Roman" w:hAnsi="Times New Roman" w:cs="Times New Roman"/>
                <w:sz w:val="24"/>
                <w:szCs w:val="24"/>
              </w:rPr>
            </w:pPr>
          </w:p>
        </w:tc>
        <w:tc>
          <w:tcPr>
            <w:tcW w:w="2194"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052" w:type="dxa"/>
            <w:tcBorders>
              <w:left w:val="nil"/>
            </w:tcBorders>
          </w:tcPr>
          <w:p w:rsidR="00B43337" w:rsidRPr="00B43337" w:rsidRDefault="00B43337">
            <w:pPr>
              <w:pStyle w:val="ConsPlusNormal"/>
              <w:jc w:val="both"/>
              <w:rPr>
                <w:rFonts w:ascii="Times New Roman" w:hAnsi="Times New Roman" w:cs="Times New Roman"/>
                <w:sz w:val="24"/>
                <w:szCs w:val="24"/>
              </w:rPr>
            </w:pPr>
          </w:p>
        </w:tc>
        <w:tc>
          <w:tcPr>
            <w:tcW w:w="1009" w:type="dxa"/>
          </w:tcPr>
          <w:p w:rsidR="00B43337" w:rsidRPr="00B43337" w:rsidRDefault="00B43337">
            <w:pPr>
              <w:pStyle w:val="ConsPlusNormal"/>
              <w:jc w:val="both"/>
              <w:rPr>
                <w:rFonts w:ascii="Times New Roman" w:hAnsi="Times New Roman" w:cs="Times New Roman"/>
                <w:sz w:val="24"/>
                <w:szCs w:val="24"/>
              </w:rPr>
            </w:pPr>
          </w:p>
        </w:tc>
        <w:tc>
          <w:tcPr>
            <w:tcW w:w="2134" w:type="dxa"/>
          </w:tcPr>
          <w:p w:rsidR="00B43337" w:rsidRPr="00B43337" w:rsidRDefault="00B43337">
            <w:pPr>
              <w:pStyle w:val="ConsPlusNormal"/>
              <w:jc w:val="both"/>
              <w:rPr>
                <w:rFonts w:ascii="Times New Roman" w:hAnsi="Times New Roman" w:cs="Times New Roman"/>
                <w:sz w:val="24"/>
                <w:szCs w:val="24"/>
              </w:rPr>
            </w:pPr>
          </w:p>
        </w:tc>
        <w:tc>
          <w:tcPr>
            <w:tcW w:w="2044" w:type="dxa"/>
          </w:tcPr>
          <w:p w:rsidR="00B43337" w:rsidRPr="00B43337" w:rsidRDefault="00B43337">
            <w:pPr>
              <w:pStyle w:val="ConsPlusNormal"/>
              <w:jc w:val="both"/>
              <w:rPr>
                <w:rFonts w:ascii="Times New Roman" w:hAnsi="Times New Roman" w:cs="Times New Roman"/>
                <w:sz w:val="24"/>
                <w:szCs w:val="24"/>
              </w:rPr>
            </w:pPr>
          </w:p>
        </w:tc>
        <w:tc>
          <w:tcPr>
            <w:tcW w:w="1549" w:type="dxa"/>
          </w:tcPr>
          <w:p w:rsidR="00B43337" w:rsidRPr="00B43337" w:rsidRDefault="00B43337">
            <w:pPr>
              <w:pStyle w:val="ConsPlusNormal"/>
              <w:jc w:val="both"/>
              <w:rPr>
                <w:rFonts w:ascii="Times New Roman" w:hAnsi="Times New Roman" w:cs="Times New Roman"/>
                <w:sz w:val="24"/>
                <w:szCs w:val="24"/>
              </w:rPr>
            </w:pPr>
          </w:p>
        </w:tc>
        <w:tc>
          <w:tcPr>
            <w:tcW w:w="2194"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052" w:type="dxa"/>
            <w:tcBorders>
              <w:left w:val="nil"/>
            </w:tcBorders>
          </w:tcPr>
          <w:p w:rsidR="00B43337" w:rsidRPr="00B43337" w:rsidRDefault="00B43337">
            <w:pPr>
              <w:pStyle w:val="ConsPlusNormal"/>
              <w:jc w:val="both"/>
              <w:rPr>
                <w:rFonts w:ascii="Times New Roman" w:hAnsi="Times New Roman" w:cs="Times New Roman"/>
                <w:sz w:val="24"/>
                <w:szCs w:val="24"/>
              </w:rPr>
            </w:pPr>
          </w:p>
        </w:tc>
        <w:tc>
          <w:tcPr>
            <w:tcW w:w="1009" w:type="dxa"/>
          </w:tcPr>
          <w:p w:rsidR="00B43337" w:rsidRPr="00B43337" w:rsidRDefault="00B43337">
            <w:pPr>
              <w:pStyle w:val="ConsPlusNormal"/>
              <w:jc w:val="both"/>
              <w:rPr>
                <w:rFonts w:ascii="Times New Roman" w:hAnsi="Times New Roman" w:cs="Times New Roman"/>
                <w:sz w:val="24"/>
                <w:szCs w:val="24"/>
              </w:rPr>
            </w:pPr>
          </w:p>
        </w:tc>
        <w:tc>
          <w:tcPr>
            <w:tcW w:w="2134" w:type="dxa"/>
          </w:tcPr>
          <w:p w:rsidR="00B43337" w:rsidRPr="00B43337" w:rsidRDefault="00B43337">
            <w:pPr>
              <w:pStyle w:val="ConsPlusNormal"/>
              <w:jc w:val="both"/>
              <w:rPr>
                <w:rFonts w:ascii="Times New Roman" w:hAnsi="Times New Roman" w:cs="Times New Roman"/>
                <w:sz w:val="24"/>
                <w:szCs w:val="24"/>
              </w:rPr>
            </w:pPr>
          </w:p>
        </w:tc>
        <w:tc>
          <w:tcPr>
            <w:tcW w:w="2044" w:type="dxa"/>
          </w:tcPr>
          <w:p w:rsidR="00B43337" w:rsidRPr="00B43337" w:rsidRDefault="00B43337">
            <w:pPr>
              <w:pStyle w:val="ConsPlusNormal"/>
              <w:jc w:val="both"/>
              <w:rPr>
                <w:rFonts w:ascii="Times New Roman" w:hAnsi="Times New Roman" w:cs="Times New Roman"/>
                <w:sz w:val="24"/>
                <w:szCs w:val="24"/>
              </w:rPr>
            </w:pPr>
          </w:p>
        </w:tc>
        <w:tc>
          <w:tcPr>
            <w:tcW w:w="1549" w:type="dxa"/>
          </w:tcPr>
          <w:p w:rsidR="00B43337" w:rsidRPr="00B43337" w:rsidRDefault="00B43337">
            <w:pPr>
              <w:pStyle w:val="ConsPlusNormal"/>
              <w:jc w:val="both"/>
              <w:rPr>
                <w:rFonts w:ascii="Times New Roman" w:hAnsi="Times New Roman" w:cs="Times New Roman"/>
                <w:sz w:val="24"/>
                <w:szCs w:val="24"/>
              </w:rPr>
            </w:pPr>
          </w:p>
        </w:tc>
        <w:tc>
          <w:tcPr>
            <w:tcW w:w="2194"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052" w:type="dxa"/>
            <w:tcBorders>
              <w:left w:val="nil"/>
            </w:tcBorders>
          </w:tcPr>
          <w:p w:rsidR="00B43337" w:rsidRPr="00B43337" w:rsidRDefault="00B43337">
            <w:pPr>
              <w:pStyle w:val="ConsPlusNormal"/>
              <w:jc w:val="both"/>
              <w:rPr>
                <w:rFonts w:ascii="Times New Roman" w:hAnsi="Times New Roman" w:cs="Times New Roman"/>
                <w:sz w:val="24"/>
                <w:szCs w:val="24"/>
              </w:rPr>
            </w:pPr>
          </w:p>
        </w:tc>
        <w:tc>
          <w:tcPr>
            <w:tcW w:w="1009" w:type="dxa"/>
          </w:tcPr>
          <w:p w:rsidR="00B43337" w:rsidRPr="00B43337" w:rsidRDefault="00B43337">
            <w:pPr>
              <w:pStyle w:val="ConsPlusNormal"/>
              <w:jc w:val="both"/>
              <w:rPr>
                <w:rFonts w:ascii="Times New Roman" w:hAnsi="Times New Roman" w:cs="Times New Roman"/>
                <w:sz w:val="24"/>
                <w:szCs w:val="24"/>
              </w:rPr>
            </w:pPr>
          </w:p>
        </w:tc>
        <w:tc>
          <w:tcPr>
            <w:tcW w:w="2134" w:type="dxa"/>
          </w:tcPr>
          <w:p w:rsidR="00B43337" w:rsidRPr="00B43337" w:rsidRDefault="00B43337">
            <w:pPr>
              <w:pStyle w:val="ConsPlusNormal"/>
              <w:jc w:val="both"/>
              <w:rPr>
                <w:rFonts w:ascii="Times New Roman" w:hAnsi="Times New Roman" w:cs="Times New Roman"/>
                <w:sz w:val="24"/>
                <w:szCs w:val="24"/>
              </w:rPr>
            </w:pPr>
          </w:p>
        </w:tc>
        <w:tc>
          <w:tcPr>
            <w:tcW w:w="2044" w:type="dxa"/>
          </w:tcPr>
          <w:p w:rsidR="00B43337" w:rsidRPr="00B43337" w:rsidRDefault="00B43337">
            <w:pPr>
              <w:pStyle w:val="ConsPlusNormal"/>
              <w:jc w:val="both"/>
              <w:rPr>
                <w:rFonts w:ascii="Times New Roman" w:hAnsi="Times New Roman" w:cs="Times New Roman"/>
                <w:sz w:val="24"/>
                <w:szCs w:val="24"/>
              </w:rPr>
            </w:pPr>
          </w:p>
        </w:tc>
        <w:tc>
          <w:tcPr>
            <w:tcW w:w="1549" w:type="dxa"/>
          </w:tcPr>
          <w:p w:rsidR="00B43337" w:rsidRPr="00B43337" w:rsidRDefault="00B43337">
            <w:pPr>
              <w:pStyle w:val="ConsPlusNormal"/>
              <w:jc w:val="both"/>
              <w:rPr>
                <w:rFonts w:ascii="Times New Roman" w:hAnsi="Times New Roman" w:cs="Times New Roman"/>
                <w:sz w:val="24"/>
                <w:szCs w:val="24"/>
              </w:rPr>
            </w:pPr>
          </w:p>
        </w:tc>
        <w:tc>
          <w:tcPr>
            <w:tcW w:w="2194"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052" w:type="dxa"/>
            <w:tcBorders>
              <w:left w:val="nil"/>
            </w:tcBorders>
          </w:tcPr>
          <w:p w:rsidR="00B43337" w:rsidRPr="00B43337" w:rsidRDefault="00B43337">
            <w:pPr>
              <w:pStyle w:val="ConsPlusNormal"/>
              <w:jc w:val="both"/>
              <w:rPr>
                <w:rFonts w:ascii="Times New Roman" w:hAnsi="Times New Roman" w:cs="Times New Roman"/>
                <w:sz w:val="24"/>
                <w:szCs w:val="24"/>
              </w:rPr>
            </w:pPr>
          </w:p>
        </w:tc>
        <w:tc>
          <w:tcPr>
            <w:tcW w:w="1009" w:type="dxa"/>
          </w:tcPr>
          <w:p w:rsidR="00B43337" w:rsidRPr="00B43337" w:rsidRDefault="00B43337">
            <w:pPr>
              <w:pStyle w:val="ConsPlusNormal"/>
              <w:jc w:val="both"/>
              <w:rPr>
                <w:rFonts w:ascii="Times New Roman" w:hAnsi="Times New Roman" w:cs="Times New Roman"/>
                <w:sz w:val="24"/>
                <w:szCs w:val="24"/>
              </w:rPr>
            </w:pPr>
          </w:p>
        </w:tc>
        <w:tc>
          <w:tcPr>
            <w:tcW w:w="2134" w:type="dxa"/>
          </w:tcPr>
          <w:p w:rsidR="00B43337" w:rsidRPr="00B43337" w:rsidRDefault="00B43337">
            <w:pPr>
              <w:pStyle w:val="ConsPlusNormal"/>
              <w:jc w:val="both"/>
              <w:rPr>
                <w:rFonts w:ascii="Times New Roman" w:hAnsi="Times New Roman" w:cs="Times New Roman"/>
                <w:sz w:val="24"/>
                <w:szCs w:val="24"/>
              </w:rPr>
            </w:pPr>
          </w:p>
        </w:tc>
        <w:tc>
          <w:tcPr>
            <w:tcW w:w="2044" w:type="dxa"/>
          </w:tcPr>
          <w:p w:rsidR="00B43337" w:rsidRPr="00B43337" w:rsidRDefault="00B43337">
            <w:pPr>
              <w:pStyle w:val="ConsPlusNormal"/>
              <w:jc w:val="both"/>
              <w:rPr>
                <w:rFonts w:ascii="Times New Roman" w:hAnsi="Times New Roman" w:cs="Times New Roman"/>
                <w:sz w:val="24"/>
                <w:szCs w:val="24"/>
              </w:rPr>
            </w:pPr>
          </w:p>
        </w:tc>
        <w:tc>
          <w:tcPr>
            <w:tcW w:w="1549" w:type="dxa"/>
          </w:tcPr>
          <w:p w:rsidR="00B43337" w:rsidRPr="00B43337" w:rsidRDefault="00B43337">
            <w:pPr>
              <w:pStyle w:val="ConsPlusNormal"/>
              <w:jc w:val="both"/>
              <w:rPr>
                <w:rFonts w:ascii="Times New Roman" w:hAnsi="Times New Roman" w:cs="Times New Roman"/>
                <w:sz w:val="24"/>
                <w:szCs w:val="24"/>
              </w:rPr>
            </w:pPr>
          </w:p>
        </w:tc>
        <w:tc>
          <w:tcPr>
            <w:tcW w:w="2194"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052" w:type="dxa"/>
            <w:tcBorders>
              <w:left w:val="nil"/>
            </w:tcBorders>
          </w:tcPr>
          <w:p w:rsidR="00B43337" w:rsidRPr="00B43337" w:rsidRDefault="00B43337">
            <w:pPr>
              <w:pStyle w:val="ConsPlusNormal"/>
              <w:jc w:val="both"/>
              <w:rPr>
                <w:rFonts w:ascii="Times New Roman" w:hAnsi="Times New Roman" w:cs="Times New Roman"/>
                <w:sz w:val="24"/>
                <w:szCs w:val="24"/>
              </w:rPr>
            </w:pPr>
          </w:p>
        </w:tc>
        <w:tc>
          <w:tcPr>
            <w:tcW w:w="1009" w:type="dxa"/>
          </w:tcPr>
          <w:p w:rsidR="00B43337" w:rsidRPr="00B43337" w:rsidRDefault="00B43337">
            <w:pPr>
              <w:pStyle w:val="ConsPlusNormal"/>
              <w:jc w:val="both"/>
              <w:rPr>
                <w:rFonts w:ascii="Times New Roman" w:hAnsi="Times New Roman" w:cs="Times New Roman"/>
                <w:sz w:val="24"/>
                <w:szCs w:val="24"/>
              </w:rPr>
            </w:pPr>
          </w:p>
        </w:tc>
        <w:tc>
          <w:tcPr>
            <w:tcW w:w="2134" w:type="dxa"/>
          </w:tcPr>
          <w:p w:rsidR="00B43337" w:rsidRPr="00B43337" w:rsidRDefault="00B43337">
            <w:pPr>
              <w:pStyle w:val="ConsPlusNormal"/>
              <w:jc w:val="both"/>
              <w:rPr>
                <w:rFonts w:ascii="Times New Roman" w:hAnsi="Times New Roman" w:cs="Times New Roman"/>
                <w:sz w:val="24"/>
                <w:szCs w:val="24"/>
              </w:rPr>
            </w:pPr>
          </w:p>
        </w:tc>
        <w:tc>
          <w:tcPr>
            <w:tcW w:w="2044" w:type="dxa"/>
          </w:tcPr>
          <w:p w:rsidR="00B43337" w:rsidRPr="00B43337" w:rsidRDefault="00B43337">
            <w:pPr>
              <w:pStyle w:val="ConsPlusNormal"/>
              <w:jc w:val="both"/>
              <w:rPr>
                <w:rFonts w:ascii="Times New Roman" w:hAnsi="Times New Roman" w:cs="Times New Roman"/>
                <w:sz w:val="24"/>
                <w:szCs w:val="24"/>
              </w:rPr>
            </w:pPr>
          </w:p>
        </w:tc>
        <w:tc>
          <w:tcPr>
            <w:tcW w:w="1549" w:type="dxa"/>
          </w:tcPr>
          <w:p w:rsidR="00B43337" w:rsidRPr="00B43337" w:rsidRDefault="00B43337">
            <w:pPr>
              <w:pStyle w:val="ConsPlusNormal"/>
              <w:jc w:val="both"/>
              <w:rPr>
                <w:rFonts w:ascii="Times New Roman" w:hAnsi="Times New Roman" w:cs="Times New Roman"/>
                <w:sz w:val="24"/>
                <w:szCs w:val="24"/>
              </w:rPr>
            </w:pPr>
          </w:p>
        </w:tc>
        <w:tc>
          <w:tcPr>
            <w:tcW w:w="2194"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052" w:type="dxa"/>
            <w:tcBorders>
              <w:left w:val="nil"/>
            </w:tcBorders>
          </w:tcPr>
          <w:p w:rsidR="00B43337" w:rsidRPr="00B43337" w:rsidRDefault="00B43337">
            <w:pPr>
              <w:pStyle w:val="ConsPlusNormal"/>
              <w:jc w:val="both"/>
              <w:rPr>
                <w:rFonts w:ascii="Times New Roman" w:hAnsi="Times New Roman" w:cs="Times New Roman"/>
                <w:sz w:val="24"/>
                <w:szCs w:val="24"/>
              </w:rPr>
            </w:pPr>
          </w:p>
        </w:tc>
        <w:tc>
          <w:tcPr>
            <w:tcW w:w="1009" w:type="dxa"/>
          </w:tcPr>
          <w:p w:rsidR="00B43337" w:rsidRPr="00B43337" w:rsidRDefault="00B43337">
            <w:pPr>
              <w:pStyle w:val="ConsPlusNormal"/>
              <w:jc w:val="both"/>
              <w:rPr>
                <w:rFonts w:ascii="Times New Roman" w:hAnsi="Times New Roman" w:cs="Times New Roman"/>
                <w:sz w:val="24"/>
                <w:szCs w:val="24"/>
              </w:rPr>
            </w:pPr>
          </w:p>
        </w:tc>
        <w:tc>
          <w:tcPr>
            <w:tcW w:w="2134" w:type="dxa"/>
          </w:tcPr>
          <w:p w:rsidR="00B43337" w:rsidRPr="00B43337" w:rsidRDefault="00B43337">
            <w:pPr>
              <w:pStyle w:val="ConsPlusNormal"/>
              <w:jc w:val="both"/>
              <w:rPr>
                <w:rFonts w:ascii="Times New Roman" w:hAnsi="Times New Roman" w:cs="Times New Roman"/>
                <w:sz w:val="24"/>
                <w:szCs w:val="24"/>
              </w:rPr>
            </w:pPr>
          </w:p>
        </w:tc>
        <w:tc>
          <w:tcPr>
            <w:tcW w:w="2044" w:type="dxa"/>
          </w:tcPr>
          <w:p w:rsidR="00B43337" w:rsidRPr="00B43337" w:rsidRDefault="00B43337">
            <w:pPr>
              <w:pStyle w:val="ConsPlusNormal"/>
              <w:jc w:val="both"/>
              <w:rPr>
                <w:rFonts w:ascii="Times New Roman" w:hAnsi="Times New Roman" w:cs="Times New Roman"/>
                <w:sz w:val="24"/>
                <w:szCs w:val="24"/>
              </w:rPr>
            </w:pPr>
          </w:p>
        </w:tc>
        <w:tc>
          <w:tcPr>
            <w:tcW w:w="1549" w:type="dxa"/>
          </w:tcPr>
          <w:p w:rsidR="00B43337" w:rsidRPr="00B43337" w:rsidRDefault="00B43337">
            <w:pPr>
              <w:pStyle w:val="ConsPlusNormal"/>
              <w:jc w:val="both"/>
              <w:rPr>
                <w:rFonts w:ascii="Times New Roman" w:hAnsi="Times New Roman" w:cs="Times New Roman"/>
                <w:sz w:val="24"/>
                <w:szCs w:val="24"/>
              </w:rPr>
            </w:pPr>
          </w:p>
        </w:tc>
        <w:tc>
          <w:tcPr>
            <w:tcW w:w="2194"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052" w:type="dxa"/>
            <w:tcBorders>
              <w:left w:val="nil"/>
            </w:tcBorders>
          </w:tcPr>
          <w:p w:rsidR="00B43337" w:rsidRPr="00B43337" w:rsidRDefault="00B43337">
            <w:pPr>
              <w:pStyle w:val="ConsPlusNormal"/>
              <w:jc w:val="both"/>
              <w:rPr>
                <w:rFonts w:ascii="Times New Roman" w:hAnsi="Times New Roman" w:cs="Times New Roman"/>
                <w:sz w:val="24"/>
                <w:szCs w:val="24"/>
              </w:rPr>
            </w:pPr>
          </w:p>
        </w:tc>
        <w:tc>
          <w:tcPr>
            <w:tcW w:w="1009" w:type="dxa"/>
          </w:tcPr>
          <w:p w:rsidR="00B43337" w:rsidRPr="00B43337" w:rsidRDefault="00B43337">
            <w:pPr>
              <w:pStyle w:val="ConsPlusNormal"/>
              <w:jc w:val="both"/>
              <w:rPr>
                <w:rFonts w:ascii="Times New Roman" w:hAnsi="Times New Roman" w:cs="Times New Roman"/>
                <w:sz w:val="24"/>
                <w:szCs w:val="24"/>
              </w:rPr>
            </w:pPr>
          </w:p>
        </w:tc>
        <w:tc>
          <w:tcPr>
            <w:tcW w:w="2134" w:type="dxa"/>
          </w:tcPr>
          <w:p w:rsidR="00B43337" w:rsidRPr="00B43337" w:rsidRDefault="00B43337">
            <w:pPr>
              <w:pStyle w:val="ConsPlusNormal"/>
              <w:jc w:val="both"/>
              <w:rPr>
                <w:rFonts w:ascii="Times New Roman" w:hAnsi="Times New Roman" w:cs="Times New Roman"/>
                <w:sz w:val="24"/>
                <w:szCs w:val="24"/>
              </w:rPr>
            </w:pPr>
          </w:p>
        </w:tc>
        <w:tc>
          <w:tcPr>
            <w:tcW w:w="2044" w:type="dxa"/>
          </w:tcPr>
          <w:p w:rsidR="00B43337" w:rsidRPr="00B43337" w:rsidRDefault="00B43337">
            <w:pPr>
              <w:pStyle w:val="ConsPlusNormal"/>
              <w:jc w:val="both"/>
              <w:rPr>
                <w:rFonts w:ascii="Times New Roman" w:hAnsi="Times New Roman" w:cs="Times New Roman"/>
                <w:sz w:val="24"/>
                <w:szCs w:val="24"/>
              </w:rPr>
            </w:pPr>
          </w:p>
        </w:tc>
        <w:tc>
          <w:tcPr>
            <w:tcW w:w="1549" w:type="dxa"/>
          </w:tcPr>
          <w:p w:rsidR="00B43337" w:rsidRPr="00B43337" w:rsidRDefault="00B43337">
            <w:pPr>
              <w:pStyle w:val="ConsPlusNormal"/>
              <w:jc w:val="both"/>
              <w:rPr>
                <w:rFonts w:ascii="Times New Roman" w:hAnsi="Times New Roman" w:cs="Times New Roman"/>
                <w:sz w:val="24"/>
                <w:szCs w:val="24"/>
              </w:rPr>
            </w:pPr>
          </w:p>
        </w:tc>
        <w:tc>
          <w:tcPr>
            <w:tcW w:w="2194"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052" w:type="dxa"/>
            <w:tcBorders>
              <w:left w:val="nil"/>
            </w:tcBorders>
          </w:tcPr>
          <w:p w:rsidR="00B43337" w:rsidRPr="00B43337" w:rsidRDefault="00B43337">
            <w:pPr>
              <w:pStyle w:val="ConsPlusNormal"/>
              <w:jc w:val="both"/>
              <w:rPr>
                <w:rFonts w:ascii="Times New Roman" w:hAnsi="Times New Roman" w:cs="Times New Roman"/>
                <w:sz w:val="24"/>
                <w:szCs w:val="24"/>
              </w:rPr>
            </w:pPr>
          </w:p>
        </w:tc>
        <w:tc>
          <w:tcPr>
            <w:tcW w:w="1009" w:type="dxa"/>
          </w:tcPr>
          <w:p w:rsidR="00B43337" w:rsidRPr="00B43337" w:rsidRDefault="00B43337">
            <w:pPr>
              <w:pStyle w:val="ConsPlusNormal"/>
              <w:jc w:val="both"/>
              <w:rPr>
                <w:rFonts w:ascii="Times New Roman" w:hAnsi="Times New Roman" w:cs="Times New Roman"/>
                <w:sz w:val="24"/>
                <w:szCs w:val="24"/>
              </w:rPr>
            </w:pPr>
          </w:p>
        </w:tc>
        <w:tc>
          <w:tcPr>
            <w:tcW w:w="2134" w:type="dxa"/>
          </w:tcPr>
          <w:p w:rsidR="00B43337" w:rsidRPr="00B43337" w:rsidRDefault="00B43337">
            <w:pPr>
              <w:pStyle w:val="ConsPlusNormal"/>
              <w:jc w:val="both"/>
              <w:rPr>
                <w:rFonts w:ascii="Times New Roman" w:hAnsi="Times New Roman" w:cs="Times New Roman"/>
                <w:sz w:val="24"/>
                <w:szCs w:val="24"/>
              </w:rPr>
            </w:pPr>
          </w:p>
        </w:tc>
        <w:tc>
          <w:tcPr>
            <w:tcW w:w="2044" w:type="dxa"/>
          </w:tcPr>
          <w:p w:rsidR="00B43337" w:rsidRPr="00B43337" w:rsidRDefault="00B43337">
            <w:pPr>
              <w:pStyle w:val="ConsPlusNormal"/>
              <w:jc w:val="both"/>
              <w:rPr>
                <w:rFonts w:ascii="Times New Roman" w:hAnsi="Times New Roman" w:cs="Times New Roman"/>
                <w:sz w:val="24"/>
                <w:szCs w:val="24"/>
              </w:rPr>
            </w:pPr>
          </w:p>
        </w:tc>
        <w:tc>
          <w:tcPr>
            <w:tcW w:w="1549" w:type="dxa"/>
          </w:tcPr>
          <w:p w:rsidR="00B43337" w:rsidRPr="00B43337" w:rsidRDefault="00B43337">
            <w:pPr>
              <w:pStyle w:val="ConsPlusNormal"/>
              <w:jc w:val="both"/>
              <w:rPr>
                <w:rFonts w:ascii="Times New Roman" w:hAnsi="Times New Roman" w:cs="Times New Roman"/>
                <w:sz w:val="24"/>
                <w:szCs w:val="24"/>
              </w:rPr>
            </w:pPr>
          </w:p>
        </w:tc>
        <w:tc>
          <w:tcPr>
            <w:tcW w:w="2194"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052" w:type="dxa"/>
            <w:tcBorders>
              <w:left w:val="nil"/>
            </w:tcBorders>
          </w:tcPr>
          <w:p w:rsidR="00B43337" w:rsidRPr="00B43337" w:rsidRDefault="00B43337">
            <w:pPr>
              <w:pStyle w:val="ConsPlusNormal"/>
              <w:rPr>
                <w:rFonts w:ascii="Times New Roman" w:hAnsi="Times New Roman" w:cs="Times New Roman"/>
                <w:sz w:val="24"/>
                <w:szCs w:val="24"/>
              </w:rPr>
            </w:pPr>
            <w:bookmarkStart w:id="64" w:name="P3956"/>
            <w:bookmarkEnd w:id="64"/>
            <w:r w:rsidRPr="00B43337">
              <w:rPr>
                <w:rFonts w:ascii="Times New Roman" w:hAnsi="Times New Roman" w:cs="Times New Roman"/>
                <w:sz w:val="24"/>
                <w:szCs w:val="24"/>
              </w:rPr>
              <w:t xml:space="preserve">источники внешнего </w:t>
            </w:r>
            <w:r w:rsidRPr="00B43337">
              <w:rPr>
                <w:rFonts w:ascii="Times New Roman" w:hAnsi="Times New Roman" w:cs="Times New Roman"/>
                <w:sz w:val="24"/>
                <w:szCs w:val="24"/>
              </w:rPr>
              <w:lastRenderedPageBreak/>
              <w:t>финансирования бюджета</w:t>
            </w:r>
          </w:p>
        </w:tc>
        <w:tc>
          <w:tcPr>
            <w:tcW w:w="1009"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620</w:t>
            </w:r>
          </w:p>
        </w:tc>
        <w:tc>
          <w:tcPr>
            <w:tcW w:w="2134"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2044" w:type="dxa"/>
            <w:vAlign w:val="bottom"/>
          </w:tcPr>
          <w:p w:rsidR="00B43337" w:rsidRPr="00B43337" w:rsidRDefault="00B43337">
            <w:pPr>
              <w:pStyle w:val="ConsPlusNormal"/>
              <w:jc w:val="both"/>
              <w:rPr>
                <w:rFonts w:ascii="Times New Roman" w:hAnsi="Times New Roman" w:cs="Times New Roman"/>
                <w:sz w:val="24"/>
                <w:szCs w:val="24"/>
              </w:rPr>
            </w:pPr>
          </w:p>
        </w:tc>
        <w:tc>
          <w:tcPr>
            <w:tcW w:w="1549" w:type="dxa"/>
            <w:vAlign w:val="bottom"/>
          </w:tcPr>
          <w:p w:rsidR="00B43337" w:rsidRPr="00B43337" w:rsidRDefault="00B43337">
            <w:pPr>
              <w:pStyle w:val="ConsPlusNormal"/>
              <w:jc w:val="both"/>
              <w:rPr>
                <w:rFonts w:ascii="Times New Roman" w:hAnsi="Times New Roman" w:cs="Times New Roman"/>
                <w:sz w:val="24"/>
                <w:szCs w:val="24"/>
              </w:rPr>
            </w:pPr>
          </w:p>
        </w:tc>
        <w:tc>
          <w:tcPr>
            <w:tcW w:w="2194" w:type="dxa"/>
            <w:vAlign w:val="bottom"/>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052"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lastRenderedPageBreak/>
              <w:t>из них:</w:t>
            </w:r>
          </w:p>
        </w:tc>
        <w:tc>
          <w:tcPr>
            <w:tcW w:w="1009" w:type="dxa"/>
            <w:vAlign w:val="bottom"/>
          </w:tcPr>
          <w:p w:rsidR="00B43337" w:rsidRPr="00B43337" w:rsidRDefault="00B43337">
            <w:pPr>
              <w:pStyle w:val="ConsPlusNormal"/>
              <w:jc w:val="both"/>
              <w:rPr>
                <w:rFonts w:ascii="Times New Roman" w:hAnsi="Times New Roman" w:cs="Times New Roman"/>
                <w:sz w:val="24"/>
                <w:szCs w:val="24"/>
              </w:rPr>
            </w:pPr>
          </w:p>
        </w:tc>
        <w:tc>
          <w:tcPr>
            <w:tcW w:w="2134" w:type="dxa"/>
            <w:vAlign w:val="bottom"/>
          </w:tcPr>
          <w:p w:rsidR="00B43337" w:rsidRPr="00B43337" w:rsidRDefault="00B43337">
            <w:pPr>
              <w:pStyle w:val="ConsPlusNormal"/>
              <w:jc w:val="both"/>
              <w:rPr>
                <w:rFonts w:ascii="Times New Roman" w:hAnsi="Times New Roman" w:cs="Times New Roman"/>
                <w:sz w:val="24"/>
                <w:szCs w:val="24"/>
              </w:rPr>
            </w:pPr>
          </w:p>
        </w:tc>
        <w:tc>
          <w:tcPr>
            <w:tcW w:w="2044" w:type="dxa"/>
            <w:vAlign w:val="bottom"/>
          </w:tcPr>
          <w:p w:rsidR="00B43337" w:rsidRPr="00B43337" w:rsidRDefault="00B43337">
            <w:pPr>
              <w:pStyle w:val="ConsPlusNormal"/>
              <w:jc w:val="both"/>
              <w:rPr>
                <w:rFonts w:ascii="Times New Roman" w:hAnsi="Times New Roman" w:cs="Times New Roman"/>
                <w:sz w:val="24"/>
                <w:szCs w:val="24"/>
              </w:rPr>
            </w:pPr>
          </w:p>
        </w:tc>
        <w:tc>
          <w:tcPr>
            <w:tcW w:w="1549" w:type="dxa"/>
            <w:vAlign w:val="bottom"/>
          </w:tcPr>
          <w:p w:rsidR="00B43337" w:rsidRPr="00B43337" w:rsidRDefault="00B43337">
            <w:pPr>
              <w:pStyle w:val="ConsPlusNormal"/>
              <w:jc w:val="both"/>
              <w:rPr>
                <w:rFonts w:ascii="Times New Roman" w:hAnsi="Times New Roman" w:cs="Times New Roman"/>
                <w:sz w:val="24"/>
                <w:szCs w:val="24"/>
              </w:rPr>
            </w:pPr>
          </w:p>
        </w:tc>
        <w:tc>
          <w:tcPr>
            <w:tcW w:w="2194" w:type="dxa"/>
            <w:vAlign w:val="bottom"/>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052" w:type="dxa"/>
            <w:tcBorders>
              <w:left w:val="nil"/>
            </w:tcBorders>
          </w:tcPr>
          <w:p w:rsidR="00B43337" w:rsidRPr="00B43337" w:rsidRDefault="00B43337">
            <w:pPr>
              <w:pStyle w:val="ConsPlusNormal"/>
              <w:rPr>
                <w:rFonts w:ascii="Times New Roman" w:hAnsi="Times New Roman" w:cs="Times New Roman"/>
                <w:sz w:val="24"/>
                <w:szCs w:val="24"/>
              </w:rPr>
            </w:pPr>
          </w:p>
        </w:tc>
        <w:tc>
          <w:tcPr>
            <w:tcW w:w="1009" w:type="dxa"/>
            <w:vAlign w:val="bottom"/>
          </w:tcPr>
          <w:p w:rsidR="00B43337" w:rsidRPr="00B43337" w:rsidRDefault="00B43337">
            <w:pPr>
              <w:pStyle w:val="ConsPlusNormal"/>
              <w:jc w:val="both"/>
              <w:rPr>
                <w:rFonts w:ascii="Times New Roman" w:hAnsi="Times New Roman" w:cs="Times New Roman"/>
                <w:sz w:val="24"/>
                <w:szCs w:val="24"/>
              </w:rPr>
            </w:pPr>
          </w:p>
        </w:tc>
        <w:tc>
          <w:tcPr>
            <w:tcW w:w="2134" w:type="dxa"/>
            <w:vAlign w:val="bottom"/>
          </w:tcPr>
          <w:p w:rsidR="00B43337" w:rsidRPr="00B43337" w:rsidRDefault="00B43337">
            <w:pPr>
              <w:pStyle w:val="ConsPlusNormal"/>
              <w:jc w:val="both"/>
              <w:rPr>
                <w:rFonts w:ascii="Times New Roman" w:hAnsi="Times New Roman" w:cs="Times New Roman"/>
                <w:sz w:val="24"/>
                <w:szCs w:val="24"/>
              </w:rPr>
            </w:pPr>
          </w:p>
        </w:tc>
        <w:tc>
          <w:tcPr>
            <w:tcW w:w="2044" w:type="dxa"/>
            <w:vAlign w:val="bottom"/>
          </w:tcPr>
          <w:p w:rsidR="00B43337" w:rsidRPr="00B43337" w:rsidRDefault="00B43337">
            <w:pPr>
              <w:pStyle w:val="ConsPlusNormal"/>
              <w:jc w:val="both"/>
              <w:rPr>
                <w:rFonts w:ascii="Times New Roman" w:hAnsi="Times New Roman" w:cs="Times New Roman"/>
                <w:sz w:val="24"/>
                <w:szCs w:val="24"/>
              </w:rPr>
            </w:pPr>
          </w:p>
        </w:tc>
        <w:tc>
          <w:tcPr>
            <w:tcW w:w="1549" w:type="dxa"/>
            <w:vAlign w:val="bottom"/>
          </w:tcPr>
          <w:p w:rsidR="00B43337" w:rsidRPr="00B43337" w:rsidRDefault="00B43337">
            <w:pPr>
              <w:pStyle w:val="ConsPlusNormal"/>
              <w:jc w:val="both"/>
              <w:rPr>
                <w:rFonts w:ascii="Times New Roman" w:hAnsi="Times New Roman" w:cs="Times New Roman"/>
                <w:sz w:val="24"/>
                <w:szCs w:val="24"/>
              </w:rPr>
            </w:pPr>
          </w:p>
        </w:tc>
        <w:tc>
          <w:tcPr>
            <w:tcW w:w="2194" w:type="dxa"/>
            <w:vAlign w:val="bottom"/>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052" w:type="dxa"/>
            <w:tcBorders>
              <w:left w:val="nil"/>
            </w:tcBorders>
          </w:tcPr>
          <w:p w:rsidR="00B43337" w:rsidRPr="00B43337" w:rsidRDefault="00B43337">
            <w:pPr>
              <w:pStyle w:val="ConsPlusNormal"/>
              <w:rPr>
                <w:rFonts w:ascii="Times New Roman" w:hAnsi="Times New Roman" w:cs="Times New Roman"/>
                <w:sz w:val="24"/>
                <w:szCs w:val="24"/>
              </w:rPr>
            </w:pPr>
          </w:p>
        </w:tc>
        <w:tc>
          <w:tcPr>
            <w:tcW w:w="1009" w:type="dxa"/>
            <w:vAlign w:val="bottom"/>
          </w:tcPr>
          <w:p w:rsidR="00B43337" w:rsidRPr="00B43337" w:rsidRDefault="00B43337">
            <w:pPr>
              <w:pStyle w:val="ConsPlusNormal"/>
              <w:jc w:val="both"/>
              <w:rPr>
                <w:rFonts w:ascii="Times New Roman" w:hAnsi="Times New Roman" w:cs="Times New Roman"/>
                <w:sz w:val="24"/>
                <w:szCs w:val="24"/>
              </w:rPr>
            </w:pPr>
          </w:p>
        </w:tc>
        <w:tc>
          <w:tcPr>
            <w:tcW w:w="2134" w:type="dxa"/>
            <w:vAlign w:val="bottom"/>
          </w:tcPr>
          <w:p w:rsidR="00B43337" w:rsidRPr="00B43337" w:rsidRDefault="00B43337">
            <w:pPr>
              <w:pStyle w:val="ConsPlusNormal"/>
              <w:jc w:val="both"/>
              <w:rPr>
                <w:rFonts w:ascii="Times New Roman" w:hAnsi="Times New Roman" w:cs="Times New Roman"/>
                <w:sz w:val="24"/>
                <w:szCs w:val="24"/>
              </w:rPr>
            </w:pPr>
          </w:p>
        </w:tc>
        <w:tc>
          <w:tcPr>
            <w:tcW w:w="2044" w:type="dxa"/>
            <w:vAlign w:val="bottom"/>
          </w:tcPr>
          <w:p w:rsidR="00B43337" w:rsidRPr="00B43337" w:rsidRDefault="00B43337">
            <w:pPr>
              <w:pStyle w:val="ConsPlusNormal"/>
              <w:jc w:val="both"/>
              <w:rPr>
                <w:rFonts w:ascii="Times New Roman" w:hAnsi="Times New Roman" w:cs="Times New Roman"/>
                <w:sz w:val="24"/>
                <w:szCs w:val="24"/>
              </w:rPr>
            </w:pPr>
          </w:p>
        </w:tc>
        <w:tc>
          <w:tcPr>
            <w:tcW w:w="1549" w:type="dxa"/>
            <w:vAlign w:val="bottom"/>
          </w:tcPr>
          <w:p w:rsidR="00B43337" w:rsidRPr="00B43337" w:rsidRDefault="00B43337">
            <w:pPr>
              <w:pStyle w:val="ConsPlusNormal"/>
              <w:jc w:val="both"/>
              <w:rPr>
                <w:rFonts w:ascii="Times New Roman" w:hAnsi="Times New Roman" w:cs="Times New Roman"/>
                <w:sz w:val="24"/>
                <w:szCs w:val="24"/>
              </w:rPr>
            </w:pPr>
          </w:p>
        </w:tc>
        <w:tc>
          <w:tcPr>
            <w:tcW w:w="2194" w:type="dxa"/>
            <w:vAlign w:val="bottom"/>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052" w:type="dxa"/>
            <w:tcBorders>
              <w:left w:val="nil"/>
            </w:tcBorders>
          </w:tcPr>
          <w:p w:rsidR="00B43337" w:rsidRPr="00B43337" w:rsidRDefault="00B43337">
            <w:pPr>
              <w:pStyle w:val="ConsPlusNormal"/>
              <w:rPr>
                <w:rFonts w:ascii="Times New Roman" w:hAnsi="Times New Roman" w:cs="Times New Roman"/>
                <w:sz w:val="24"/>
                <w:szCs w:val="24"/>
              </w:rPr>
            </w:pPr>
          </w:p>
        </w:tc>
        <w:tc>
          <w:tcPr>
            <w:tcW w:w="1009" w:type="dxa"/>
            <w:vAlign w:val="bottom"/>
          </w:tcPr>
          <w:p w:rsidR="00B43337" w:rsidRPr="00B43337" w:rsidRDefault="00B43337">
            <w:pPr>
              <w:pStyle w:val="ConsPlusNormal"/>
              <w:jc w:val="both"/>
              <w:rPr>
                <w:rFonts w:ascii="Times New Roman" w:hAnsi="Times New Roman" w:cs="Times New Roman"/>
                <w:sz w:val="24"/>
                <w:szCs w:val="24"/>
              </w:rPr>
            </w:pPr>
          </w:p>
        </w:tc>
        <w:tc>
          <w:tcPr>
            <w:tcW w:w="2134" w:type="dxa"/>
            <w:vAlign w:val="bottom"/>
          </w:tcPr>
          <w:p w:rsidR="00B43337" w:rsidRPr="00B43337" w:rsidRDefault="00B43337">
            <w:pPr>
              <w:pStyle w:val="ConsPlusNormal"/>
              <w:jc w:val="both"/>
              <w:rPr>
                <w:rFonts w:ascii="Times New Roman" w:hAnsi="Times New Roman" w:cs="Times New Roman"/>
                <w:sz w:val="24"/>
                <w:szCs w:val="24"/>
              </w:rPr>
            </w:pPr>
          </w:p>
        </w:tc>
        <w:tc>
          <w:tcPr>
            <w:tcW w:w="2044" w:type="dxa"/>
            <w:vAlign w:val="bottom"/>
          </w:tcPr>
          <w:p w:rsidR="00B43337" w:rsidRPr="00B43337" w:rsidRDefault="00B43337">
            <w:pPr>
              <w:pStyle w:val="ConsPlusNormal"/>
              <w:jc w:val="both"/>
              <w:rPr>
                <w:rFonts w:ascii="Times New Roman" w:hAnsi="Times New Roman" w:cs="Times New Roman"/>
                <w:sz w:val="24"/>
                <w:szCs w:val="24"/>
              </w:rPr>
            </w:pPr>
          </w:p>
        </w:tc>
        <w:tc>
          <w:tcPr>
            <w:tcW w:w="1549" w:type="dxa"/>
            <w:vAlign w:val="bottom"/>
          </w:tcPr>
          <w:p w:rsidR="00B43337" w:rsidRPr="00B43337" w:rsidRDefault="00B43337">
            <w:pPr>
              <w:pStyle w:val="ConsPlusNormal"/>
              <w:jc w:val="both"/>
              <w:rPr>
                <w:rFonts w:ascii="Times New Roman" w:hAnsi="Times New Roman" w:cs="Times New Roman"/>
                <w:sz w:val="24"/>
                <w:szCs w:val="24"/>
              </w:rPr>
            </w:pPr>
          </w:p>
        </w:tc>
        <w:tc>
          <w:tcPr>
            <w:tcW w:w="2194" w:type="dxa"/>
            <w:vAlign w:val="bottom"/>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052" w:type="dxa"/>
            <w:tcBorders>
              <w:left w:val="nil"/>
            </w:tcBorders>
          </w:tcPr>
          <w:p w:rsidR="00B43337" w:rsidRPr="00B43337" w:rsidRDefault="00B43337">
            <w:pPr>
              <w:pStyle w:val="ConsPlusNormal"/>
              <w:rPr>
                <w:rFonts w:ascii="Times New Roman" w:hAnsi="Times New Roman" w:cs="Times New Roman"/>
                <w:sz w:val="24"/>
                <w:szCs w:val="24"/>
              </w:rPr>
            </w:pPr>
          </w:p>
        </w:tc>
        <w:tc>
          <w:tcPr>
            <w:tcW w:w="1009" w:type="dxa"/>
            <w:vAlign w:val="bottom"/>
          </w:tcPr>
          <w:p w:rsidR="00B43337" w:rsidRPr="00B43337" w:rsidRDefault="00B43337">
            <w:pPr>
              <w:pStyle w:val="ConsPlusNormal"/>
              <w:jc w:val="both"/>
              <w:rPr>
                <w:rFonts w:ascii="Times New Roman" w:hAnsi="Times New Roman" w:cs="Times New Roman"/>
                <w:sz w:val="24"/>
                <w:szCs w:val="24"/>
              </w:rPr>
            </w:pPr>
          </w:p>
        </w:tc>
        <w:tc>
          <w:tcPr>
            <w:tcW w:w="2134" w:type="dxa"/>
            <w:vAlign w:val="bottom"/>
          </w:tcPr>
          <w:p w:rsidR="00B43337" w:rsidRPr="00B43337" w:rsidRDefault="00B43337">
            <w:pPr>
              <w:pStyle w:val="ConsPlusNormal"/>
              <w:jc w:val="both"/>
              <w:rPr>
                <w:rFonts w:ascii="Times New Roman" w:hAnsi="Times New Roman" w:cs="Times New Roman"/>
                <w:sz w:val="24"/>
                <w:szCs w:val="24"/>
              </w:rPr>
            </w:pPr>
          </w:p>
        </w:tc>
        <w:tc>
          <w:tcPr>
            <w:tcW w:w="2044" w:type="dxa"/>
            <w:vAlign w:val="bottom"/>
          </w:tcPr>
          <w:p w:rsidR="00B43337" w:rsidRPr="00B43337" w:rsidRDefault="00B43337">
            <w:pPr>
              <w:pStyle w:val="ConsPlusNormal"/>
              <w:jc w:val="both"/>
              <w:rPr>
                <w:rFonts w:ascii="Times New Roman" w:hAnsi="Times New Roman" w:cs="Times New Roman"/>
                <w:sz w:val="24"/>
                <w:szCs w:val="24"/>
              </w:rPr>
            </w:pPr>
          </w:p>
        </w:tc>
        <w:tc>
          <w:tcPr>
            <w:tcW w:w="1549" w:type="dxa"/>
            <w:vAlign w:val="bottom"/>
          </w:tcPr>
          <w:p w:rsidR="00B43337" w:rsidRPr="00B43337" w:rsidRDefault="00B43337">
            <w:pPr>
              <w:pStyle w:val="ConsPlusNormal"/>
              <w:jc w:val="both"/>
              <w:rPr>
                <w:rFonts w:ascii="Times New Roman" w:hAnsi="Times New Roman" w:cs="Times New Roman"/>
                <w:sz w:val="24"/>
                <w:szCs w:val="24"/>
              </w:rPr>
            </w:pPr>
          </w:p>
        </w:tc>
        <w:tc>
          <w:tcPr>
            <w:tcW w:w="2194" w:type="dxa"/>
            <w:vAlign w:val="bottom"/>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052" w:type="dxa"/>
            <w:tcBorders>
              <w:left w:val="nil"/>
            </w:tcBorders>
          </w:tcPr>
          <w:p w:rsidR="00B43337" w:rsidRPr="00B43337" w:rsidRDefault="00B43337">
            <w:pPr>
              <w:pStyle w:val="ConsPlusNormal"/>
              <w:rPr>
                <w:rFonts w:ascii="Times New Roman" w:hAnsi="Times New Roman" w:cs="Times New Roman"/>
                <w:sz w:val="24"/>
                <w:szCs w:val="24"/>
              </w:rPr>
            </w:pPr>
            <w:bookmarkStart w:id="65" w:name="P3992"/>
            <w:bookmarkEnd w:id="65"/>
            <w:r w:rsidRPr="00B43337">
              <w:rPr>
                <w:rFonts w:ascii="Times New Roman" w:hAnsi="Times New Roman" w:cs="Times New Roman"/>
                <w:sz w:val="24"/>
                <w:szCs w:val="24"/>
              </w:rPr>
              <w:t>Изменение остатков средств</w:t>
            </w:r>
          </w:p>
        </w:tc>
        <w:tc>
          <w:tcPr>
            <w:tcW w:w="1009"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700</w:t>
            </w:r>
          </w:p>
        </w:tc>
        <w:tc>
          <w:tcPr>
            <w:tcW w:w="2134" w:type="dxa"/>
            <w:vAlign w:val="bottom"/>
          </w:tcPr>
          <w:p w:rsidR="00B43337" w:rsidRPr="00B43337" w:rsidRDefault="00B43337">
            <w:pPr>
              <w:pStyle w:val="ConsPlusNormal"/>
              <w:jc w:val="both"/>
              <w:rPr>
                <w:rFonts w:ascii="Times New Roman" w:hAnsi="Times New Roman" w:cs="Times New Roman"/>
                <w:sz w:val="24"/>
                <w:szCs w:val="24"/>
              </w:rPr>
            </w:pPr>
          </w:p>
        </w:tc>
        <w:tc>
          <w:tcPr>
            <w:tcW w:w="2044" w:type="dxa"/>
            <w:vAlign w:val="bottom"/>
          </w:tcPr>
          <w:p w:rsidR="00B43337" w:rsidRPr="00B43337" w:rsidRDefault="00B43337">
            <w:pPr>
              <w:pStyle w:val="ConsPlusNormal"/>
              <w:jc w:val="both"/>
              <w:rPr>
                <w:rFonts w:ascii="Times New Roman" w:hAnsi="Times New Roman" w:cs="Times New Roman"/>
                <w:sz w:val="24"/>
                <w:szCs w:val="24"/>
              </w:rPr>
            </w:pPr>
          </w:p>
        </w:tc>
        <w:tc>
          <w:tcPr>
            <w:tcW w:w="1549" w:type="dxa"/>
            <w:vAlign w:val="bottom"/>
          </w:tcPr>
          <w:p w:rsidR="00B43337" w:rsidRPr="00B43337" w:rsidRDefault="00B43337">
            <w:pPr>
              <w:pStyle w:val="ConsPlusNormal"/>
              <w:jc w:val="both"/>
              <w:rPr>
                <w:rFonts w:ascii="Times New Roman" w:hAnsi="Times New Roman" w:cs="Times New Roman"/>
                <w:sz w:val="24"/>
                <w:szCs w:val="24"/>
              </w:rPr>
            </w:pPr>
          </w:p>
        </w:tc>
        <w:tc>
          <w:tcPr>
            <w:tcW w:w="2194" w:type="dxa"/>
            <w:vAlign w:val="bottom"/>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052" w:type="dxa"/>
            <w:tcBorders>
              <w:left w:val="nil"/>
            </w:tcBorders>
          </w:tcPr>
          <w:p w:rsidR="00B43337" w:rsidRPr="00B43337" w:rsidRDefault="00B43337">
            <w:pPr>
              <w:pStyle w:val="ConsPlusNormal"/>
              <w:rPr>
                <w:rFonts w:ascii="Times New Roman" w:hAnsi="Times New Roman" w:cs="Times New Roman"/>
                <w:sz w:val="24"/>
                <w:szCs w:val="24"/>
              </w:rPr>
            </w:pPr>
            <w:bookmarkStart w:id="66" w:name="P3998"/>
            <w:bookmarkEnd w:id="66"/>
            <w:r w:rsidRPr="00B43337">
              <w:rPr>
                <w:rFonts w:ascii="Times New Roman" w:hAnsi="Times New Roman" w:cs="Times New Roman"/>
                <w:sz w:val="24"/>
                <w:szCs w:val="24"/>
              </w:rPr>
              <w:t>увеличение остатков средств, всего</w:t>
            </w:r>
          </w:p>
        </w:tc>
        <w:tc>
          <w:tcPr>
            <w:tcW w:w="1009"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710</w:t>
            </w:r>
          </w:p>
        </w:tc>
        <w:tc>
          <w:tcPr>
            <w:tcW w:w="2134" w:type="dxa"/>
            <w:vAlign w:val="bottom"/>
          </w:tcPr>
          <w:p w:rsidR="00B43337" w:rsidRPr="00B43337" w:rsidRDefault="00B43337">
            <w:pPr>
              <w:pStyle w:val="ConsPlusNormal"/>
              <w:jc w:val="both"/>
              <w:rPr>
                <w:rFonts w:ascii="Times New Roman" w:hAnsi="Times New Roman" w:cs="Times New Roman"/>
                <w:sz w:val="24"/>
                <w:szCs w:val="24"/>
              </w:rPr>
            </w:pPr>
          </w:p>
        </w:tc>
        <w:tc>
          <w:tcPr>
            <w:tcW w:w="2044" w:type="dxa"/>
            <w:vAlign w:val="bottom"/>
          </w:tcPr>
          <w:p w:rsidR="00B43337" w:rsidRPr="00B43337" w:rsidRDefault="00B43337">
            <w:pPr>
              <w:pStyle w:val="ConsPlusNormal"/>
              <w:jc w:val="both"/>
              <w:rPr>
                <w:rFonts w:ascii="Times New Roman" w:hAnsi="Times New Roman" w:cs="Times New Roman"/>
                <w:sz w:val="24"/>
                <w:szCs w:val="24"/>
              </w:rPr>
            </w:pPr>
          </w:p>
        </w:tc>
        <w:tc>
          <w:tcPr>
            <w:tcW w:w="1549" w:type="dxa"/>
            <w:vAlign w:val="bottom"/>
          </w:tcPr>
          <w:p w:rsidR="00B43337" w:rsidRPr="00B43337" w:rsidRDefault="00B43337">
            <w:pPr>
              <w:pStyle w:val="ConsPlusNormal"/>
              <w:jc w:val="both"/>
              <w:rPr>
                <w:rFonts w:ascii="Times New Roman" w:hAnsi="Times New Roman" w:cs="Times New Roman"/>
                <w:sz w:val="24"/>
                <w:szCs w:val="24"/>
              </w:rPr>
            </w:pPr>
          </w:p>
        </w:tc>
        <w:tc>
          <w:tcPr>
            <w:tcW w:w="2194"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r>
      <w:tr w:rsidR="00B43337" w:rsidRPr="00B43337">
        <w:tblPrEx>
          <w:tblBorders>
            <w:right w:val="single" w:sz="4" w:space="0" w:color="auto"/>
          </w:tblBorders>
        </w:tblPrEx>
        <w:tc>
          <w:tcPr>
            <w:tcW w:w="2052" w:type="dxa"/>
            <w:tcBorders>
              <w:left w:val="nil"/>
            </w:tcBorders>
          </w:tcPr>
          <w:p w:rsidR="00B43337" w:rsidRPr="00B43337" w:rsidRDefault="00B43337">
            <w:pPr>
              <w:pStyle w:val="ConsPlusNormal"/>
              <w:rPr>
                <w:rFonts w:ascii="Times New Roman" w:hAnsi="Times New Roman" w:cs="Times New Roman"/>
                <w:sz w:val="24"/>
                <w:szCs w:val="24"/>
              </w:rPr>
            </w:pPr>
          </w:p>
        </w:tc>
        <w:tc>
          <w:tcPr>
            <w:tcW w:w="1009" w:type="dxa"/>
            <w:vAlign w:val="bottom"/>
          </w:tcPr>
          <w:p w:rsidR="00B43337" w:rsidRPr="00B43337" w:rsidRDefault="00B43337">
            <w:pPr>
              <w:pStyle w:val="ConsPlusNormal"/>
              <w:jc w:val="both"/>
              <w:rPr>
                <w:rFonts w:ascii="Times New Roman" w:hAnsi="Times New Roman" w:cs="Times New Roman"/>
                <w:sz w:val="24"/>
                <w:szCs w:val="24"/>
              </w:rPr>
            </w:pPr>
          </w:p>
        </w:tc>
        <w:tc>
          <w:tcPr>
            <w:tcW w:w="2134" w:type="dxa"/>
            <w:vAlign w:val="bottom"/>
          </w:tcPr>
          <w:p w:rsidR="00B43337" w:rsidRPr="00B43337" w:rsidRDefault="00B43337">
            <w:pPr>
              <w:pStyle w:val="ConsPlusNormal"/>
              <w:jc w:val="both"/>
              <w:rPr>
                <w:rFonts w:ascii="Times New Roman" w:hAnsi="Times New Roman" w:cs="Times New Roman"/>
                <w:sz w:val="24"/>
                <w:szCs w:val="24"/>
              </w:rPr>
            </w:pPr>
          </w:p>
        </w:tc>
        <w:tc>
          <w:tcPr>
            <w:tcW w:w="2044" w:type="dxa"/>
            <w:vAlign w:val="bottom"/>
          </w:tcPr>
          <w:p w:rsidR="00B43337" w:rsidRPr="00B43337" w:rsidRDefault="00B43337">
            <w:pPr>
              <w:pStyle w:val="ConsPlusNormal"/>
              <w:jc w:val="both"/>
              <w:rPr>
                <w:rFonts w:ascii="Times New Roman" w:hAnsi="Times New Roman" w:cs="Times New Roman"/>
                <w:sz w:val="24"/>
                <w:szCs w:val="24"/>
              </w:rPr>
            </w:pPr>
          </w:p>
        </w:tc>
        <w:tc>
          <w:tcPr>
            <w:tcW w:w="1549" w:type="dxa"/>
            <w:vAlign w:val="bottom"/>
          </w:tcPr>
          <w:p w:rsidR="00B43337" w:rsidRPr="00B43337" w:rsidRDefault="00B43337">
            <w:pPr>
              <w:pStyle w:val="ConsPlusNormal"/>
              <w:jc w:val="both"/>
              <w:rPr>
                <w:rFonts w:ascii="Times New Roman" w:hAnsi="Times New Roman" w:cs="Times New Roman"/>
                <w:sz w:val="24"/>
                <w:szCs w:val="24"/>
              </w:rPr>
            </w:pPr>
          </w:p>
        </w:tc>
        <w:tc>
          <w:tcPr>
            <w:tcW w:w="2194"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r>
      <w:tr w:rsidR="00B43337" w:rsidRPr="00B43337">
        <w:tblPrEx>
          <w:tblBorders>
            <w:right w:val="single" w:sz="4" w:space="0" w:color="auto"/>
          </w:tblBorders>
        </w:tblPrEx>
        <w:tc>
          <w:tcPr>
            <w:tcW w:w="2052" w:type="dxa"/>
            <w:tcBorders>
              <w:left w:val="nil"/>
            </w:tcBorders>
          </w:tcPr>
          <w:p w:rsidR="00B43337" w:rsidRPr="00B43337" w:rsidRDefault="00B43337">
            <w:pPr>
              <w:pStyle w:val="ConsPlusNormal"/>
              <w:rPr>
                <w:rFonts w:ascii="Times New Roman" w:hAnsi="Times New Roman" w:cs="Times New Roman"/>
                <w:sz w:val="24"/>
                <w:szCs w:val="24"/>
              </w:rPr>
            </w:pPr>
            <w:bookmarkStart w:id="67" w:name="P4010"/>
            <w:bookmarkEnd w:id="67"/>
            <w:r w:rsidRPr="00B43337">
              <w:rPr>
                <w:rFonts w:ascii="Times New Roman" w:hAnsi="Times New Roman" w:cs="Times New Roman"/>
                <w:sz w:val="24"/>
                <w:szCs w:val="24"/>
              </w:rPr>
              <w:t>уменьшение остатков средств, всего</w:t>
            </w:r>
          </w:p>
        </w:tc>
        <w:tc>
          <w:tcPr>
            <w:tcW w:w="1009"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720</w:t>
            </w:r>
          </w:p>
        </w:tc>
        <w:tc>
          <w:tcPr>
            <w:tcW w:w="2134" w:type="dxa"/>
            <w:vAlign w:val="bottom"/>
          </w:tcPr>
          <w:p w:rsidR="00B43337" w:rsidRPr="00B43337" w:rsidRDefault="00B43337">
            <w:pPr>
              <w:pStyle w:val="ConsPlusNormal"/>
              <w:jc w:val="both"/>
              <w:rPr>
                <w:rFonts w:ascii="Times New Roman" w:hAnsi="Times New Roman" w:cs="Times New Roman"/>
                <w:sz w:val="24"/>
                <w:szCs w:val="24"/>
              </w:rPr>
            </w:pPr>
          </w:p>
        </w:tc>
        <w:tc>
          <w:tcPr>
            <w:tcW w:w="2044" w:type="dxa"/>
            <w:vAlign w:val="bottom"/>
          </w:tcPr>
          <w:p w:rsidR="00B43337" w:rsidRPr="00B43337" w:rsidRDefault="00B43337">
            <w:pPr>
              <w:pStyle w:val="ConsPlusNormal"/>
              <w:jc w:val="both"/>
              <w:rPr>
                <w:rFonts w:ascii="Times New Roman" w:hAnsi="Times New Roman" w:cs="Times New Roman"/>
                <w:sz w:val="24"/>
                <w:szCs w:val="24"/>
              </w:rPr>
            </w:pPr>
          </w:p>
        </w:tc>
        <w:tc>
          <w:tcPr>
            <w:tcW w:w="1549" w:type="dxa"/>
            <w:vAlign w:val="bottom"/>
          </w:tcPr>
          <w:p w:rsidR="00B43337" w:rsidRPr="00B43337" w:rsidRDefault="00B43337">
            <w:pPr>
              <w:pStyle w:val="ConsPlusNormal"/>
              <w:jc w:val="both"/>
              <w:rPr>
                <w:rFonts w:ascii="Times New Roman" w:hAnsi="Times New Roman" w:cs="Times New Roman"/>
                <w:sz w:val="24"/>
                <w:szCs w:val="24"/>
              </w:rPr>
            </w:pPr>
          </w:p>
        </w:tc>
        <w:tc>
          <w:tcPr>
            <w:tcW w:w="2194"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r>
      <w:tr w:rsidR="00B43337" w:rsidRPr="00B43337">
        <w:tblPrEx>
          <w:tblBorders>
            <w:right w:val="single" w:sz="4" w:space="0" w:color="auto"/>
          </w:tblBorders>
        </w:tblPrEx>
        <w:tc>
          <w:tcPr>
            <w:tcW w:w="2052" w:type="dxa"/>
            <w:tcBorders>
              <w:left w:val="nil"/>
            </w:tcBorders>
          </w:tcPr>
          <w:p w:rsidR="00B43337" w:rsidRPr="00B43337" w:rsidRDefault="00B43337">
            <w:pPr>
              <w:pStyle w:val="ConsPlusNormal"/>
              <w:rPr>
                <w:rFonts w:ascii="Times New Roman" w:hAnsi="Times New Roman" w:cs="Times New Roman"/>
                <w:sz w:val="24"/>
                <w:szCs w:val="24"/>
              </w:rPr>
            </w:pPr>
          </w:p>
        </w:tc>
        <w:tc>
          <w:tcPr>
            <w:tcW w:w="1009" w:type="dxa"/>
            <w:vAlign w:val="bottom"/>
          </w:tcPr>
          <w:p w:rsidR="00B43337" w:rsidRPr="00B43337" w:rsidRDefault="00B43337">
            <w:pPr>
              <w:pStyle w:val="ConsPlusNormal"/>
              <w:jc w:val="both"/>
              <w:rPr>
                <w:rFonts w:ascii="Times New Roman" w:hAnsi="Times New Roman" w:cs="Times New Roman"/>
                <w:sz w:val="24"/>
                <w:szCs w:val="24"/>
              </w:rPr>
            </w:pPr>
          </w:p>
        </w:tc>
        <w:tc>
          <w:tcPr>
            <w:tcW w:w="2134" w:type="dxa"/>
            <w:vAlign w:val="bottom"/>
          </w:tcPr>
          <w:p w:rsidR="00B43337" w:rsidRPr="00B43337" w:rsidRDefault="00B43337">
            <w:pPr>
              <w:pStyle w:val="ConsPlusNormal"/>
              <w:jc w:val="both"/>
              <w:rPr>
                <w:rFonts w:ascii="Times New Roman" w:hAnsi="Times New Roman" w:cs="Times New Roman"/>
                <w:sz w:val="24"/>
                <w:szCs w:val="24"/>
              </w:rPr>
            </w:pPr>
          </w:p>
        </w:tc>
        <w:tc>
          <w:tcPr>
            <w:tcW w:w="2044" w:type="dxa"/>
            <w:vAlign w:val="bottom"/>
          </w:tcPr>
          <w:p w:rsidR="00B43337" w:rsidRPr="00B43337" w:rsidRDefault="00B43337">
            <w:pPr>
              <w:pStyle w:val="ConsPlusNormal"/>
              <w:jc w:val="both"/>
              <w:rPr>
                <w:rFonts w:ascii="Times New Roman" w:hAnsi="Times New Roman" w:cs="Times New Roman"/>
                <w:sz w:val="24"/>
                <w:szCs w:val="24"/>
              </w:rPr>
            </w:pPr>
          </w:p>
        </w:tc>
        <w:tc>
          <w:tcPr>
            <w:tcW w:w="1549" w:type="dxa"/>
            <w:vAlign w:val="bottom"/>
          </w:tcPr>
          <w:p w:rsidR="00B43337" w:rsidRPr="00B43337" w:rsidRDefault="00B43337">
            <w:pPr>
              <w:pStyle w:val="ConsPlusNormal"/>
              <w:jc w:val="both"/>
              <w:rPr>
                <w:rFonts w:ascii="Times New Roman" w:hAnsi="Times New Roman" w:cs="Times New Roman"/>
                <w:sz w:val="24"/>
                <w:szCs w:val="24"/>
              </w:rPr>
            </w:pPr>
          </w:p>
        </w:tc>
        <w:tc>
          <w:tcPr>
            <w:tcW w:w="2194"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Руководитель ___________            _______________________</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(подпись)              (расшифровка подписи)</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Руководитель финансово- ___________  _______________________</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экономической службы     (подпись)    (расшифровка подписи)</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Главный бухгалтер ___________  _______________________</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(подпись)    (расшифровка подписи)</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lastRenderedPageBreak/>
        <w:t>"__" _____________ 20__ г.</w:t>
      </w:r>
    </w:p>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Список изменяющих документов</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(в ред. Приказов Минфина России от 26.10.2012 </w:t>
      </w:r>
      <w:hyperlink r:id="rId1013" w:history="1">
        <w:r w:rsidRPr="00B43337">
          <w:rPr>
            <w:rFonts w:ascii="Times New Roman" w:hAnsi="Times New Roman" w:cs="Times New Roman"/>
            <w:color w:val="0000FF"/>
            <w:sz w:val="24"/>
            <w:szCs w:val="24"/>
          </w:rPr>
          <w:t>N 138н</w:t>
        </w:r>
      </w:hyperlink>
      <w:r w:rsidRPr="00B43337">
        <w:rPr>
          <w:rFonts w:ascii="Times New Roman" w:hAnsi="Times New Roman" w:cs="Times New Roman"/>
          <w:sz w:val="24"/>
          <w:szCs w:val="24"/>
        </w:rPr>
        <w:t>,</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от 19.12.2014 </w:t>
      </w:r>
      <w:hyperlink r:id="rId1014" w:history="1">
        <w:r w:rsidRPr="00B43337">
          <w:rPr>
            <w:rFonts w:ascii="Times New Roman" w:hAnsi="Times New Roman" w:cs="Times New Roman"/>
            <w:color w:val="0000FF"/>
            <w:sz w:val="24"/>
            <w:szCs w:val="24"/>
          </w:rPr>
          <w:t>N 157н</w:t>
        </w:r>
      </w:hyperlink>
      <w:r w:rsidRPr="00B43337">
        <w:rPr>
          <w:rFonts w:ascii="Times New Roman" w:hAnsi="Times New Roman" w:cs="Times New Roman"/>
          <w:sz w:val="24"/>
          <w:szCs w:val="24"/>
        </w:rPr>
        <w:t xml:space="preserve">, от 26.08.2015 </w:t>
      </w:r>
      <w:hyperlink r:id="rId1015" w:history="1">
        <w:r w:rsidRPr="00B43337">
          <w:rPr>
            <w:rFonts w:ascii="Times New Roman" w:hAnsi="Times New Roman" w:cs="Times New Roman"/>
            <w:color w:val="0000FF"/>
            <w:sz w:val="24"/>
            <w:szCs w:val="24"/>
          </w:rPr>
          <w:t>N 135н</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68" w:name="P4039"/>
      <w:bookmarkEnd w:id="68"/>
      <w:r w:rsidRPr="00B43337">
        <w:rPr>
          <w:rFonts w:ascii="Times New Roman" w:hAnsi="Times New Roman" w:cs="Times New Roman"/>
          <w:sz w:val="24"/>
          <w:szCs w:val="24"/>
        </w:rPr>
        <w:t xml:space="preserve">                                  БАЛАНС</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ИСПОЛНЕНИЯ БЮДЖЕТА</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  КОДЫ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 0503120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на 1 _________ 20__ г.            Дата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по ОКПО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ИНН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Наименование финансового органа ___________________ Глава по БК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Наименование публично-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правового образования _____________________________    по </w:t>
      </w:r>
      <w:hyperlink r:id="rId1016" w:history="1">
        <w:r w:rsidRPr="00B43337">
          <w:rPr>
            <w:rFonts w:ascii="Times New Roman" w:hAnsi="Times New Roman" w:cs="Times New Roman"/>
            <w:color w:val="0000FF"/>
            <w:sz w:val="24"/>
            <w:szCs w:val="24"/>
          </w:rPr>
          <w:t>ОКТМО</w:t>
        </w:r>
      </w:hyperlink>
      <w:r w:rsidRPr="00B43337">
        <w:rPr>
          <w:rFonts w:ascii="Times New Roman" w:hAnsi="Times New Roman" w:cs="Times New Roman"/>
          <w:sz w:val="24"/>
          <w:szCs w:val="24"/>
        </w:rPr>
        <w:t xml:space="preserve">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Периодичность: годовая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Единица измерения: руб.                                 по </w:t>
      </w:r>
      <w:hyperlink r:id="rId1017" w:history="1">
        <w:r w:rsidRPr="00B43337">
          <w:rPr>
            <w:rFonts w:ascii="Times New Roman" w:hAnsi="Times New Roman" w:cs="Times New Roman"/>
            <w:color w:val="0000FF"/>
            <w:sz w:val="24"/>
            <w:szCs w:val="24"/>
          </w:rPr>
          <w:t>ОКЕИ</w:t>
        </w:r>
      </w:hyperlink>
      <w:r w:rsidRPr="00B43337">
        <w:rPr>
          <w:rFonts w:ascii="Times New Roman" w:hAnsi="Times New Roman" w:cs="Times New Roman"/>
          <w:sz w:val="24"/>
          <w:szCs w:val="24"/>
        </w:rPr>
        <w:t xml:space="preserve"> │   383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435"/>
        <w:gridCol w:w="1155"/>
        <w:gridCol w:w="1650"/>
        <w:gridCol w:w="2145"/>
        <w:gridCol w:w="990"/>
        <w:gridCol w:w="1650"/>
        <w:gridCol w:w="2145"/>
        <w:gridCol w:w="990"/>
      </w:tblGrid>
      <w:tr w:rsidR="00B43337" w:rsidRPr="00B43337">
        <w:tc>
          <w:tcPr>
            <w:tcW w:w="6435"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АКТИВ</w:t>
            </w:r>
          </w:p>
        </w:tc>
        <w:tc>
          <w:tcPr>
            <w:tcW w:w="115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4785" w:type="dxa"/>
            <w:gridSpan w:val="3"/>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начало года</w:t>
            </w:r>
          </w:p>
        </w:tc>
        <w:tc>
          <w:tcPr>
            <w:tcW w:w="4785" w:type="dxa"/>
            <w:gridSpan w:val="3"/>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конец отчетного периода</w:t>
            </w:r>
          </w:p>
        </w:tc>
      </w:tr>
      <w:tr w:rsidR="00B43337" w:rsidRPr="00B43337">
        <w:tc>
          <w:tcPr>
            <w:tcW w:w="6435" w:type="dxa"/>
            <w:vMerge/>
            <w:tcBorders>
              <w:left w:val="nil"/>
            </w:tcBorders>
          </w:tcPr>
          <w:p w:rsidR="00B43337" w:rsidRPr="00B43337" w:rsidRDefault="00B43337">
            <w:pPr>
              <w:rPr>
                <w:rFonts w:ascii="Times New Roman" w:hAnsi="Times New Roman" w:cs="Times New Roman"/>
                <w:sz w:val="24"/>
                <w:szCs w:val="24"/>
              </w:rPr>
            </w:pPr>
          </w:p>
        </w:tc>
        <w:tc>
          <w:tcPr>
            <w:tcW w:w="1155" w:type="dxa"/>
            <w:vMerge/>
          </w:tcPr>
          <w:p w:rsidR="00B43337" w:rsidRPr="00B43337" w:rsidRDefault="00B43337">
            <w:pPr>
              <w:rPr>
                <w:rFonts w:ascii="Times New Roman" w:hAnsi="Times New Roman" w:cs="Times New Roman"/>
                <w:sz w:val="24"/>
                <w:szCs w:val="24"/>
              </w:rPr>
            </w:pP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бюджетная деятельность</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средства во временном распоряжении</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итого</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бюджетная деятельность</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средства во временном распоряжении</w:t>
            </w:r>
          </w:p>
        </w:tc>
        <w:tc>
          <w:tcPr>
            <w:tcW w:w="99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итого</w:t>
            </w:r>
          </w:p>
        </w:tc>
      </w:tr>
      <w:tr w:rsidR="00B43337" w:rsidRPr="00B43337">
        <w:tc>
          <w:tcPr>
            <w:tcW w:w="6435"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w:t>
            </w:r>
          </w:p>
        </w:tc>
        <w:tc>
          <w:tcPr>
            <w:tcW w:w="99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w:t>
            </w:r>
          </w:p>
        </w:tc>
      </w:tr>
      <w:tr w:rsidR="00B43337" w:rsidRPr="00B43337">
        <w:tblPrEx>
          <w:tblBorders>
            <w:right w:val="single" w:sz="4" w:space="0" w:color="auto"/>
            <w:insideH w:val="nil"/>
          </w:tblBorders>
        </w:tblPrEx>
        <w:tc>
          <w:tcPr>
            <w:tcW w:w="6435" w:type="dxa"/>
            <w:tcBorders>
              <w:left w:val="nil"/>
              <w:bottom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I. Нефинансовые активы</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6435" w:type="dxa"/>
            <w:tcBorders>
              <w:top w:val="nil"/>
              <w:left w:val="nil"/>
            </w:tcBorders>
          </w:tcPr>
          <w:p w:rsidR="00B43337" w:rsidRPr="00B43337" w:rsidRDefault="00B43337">
            <w:pPr>
              <w:pStyle w:val="ConsPlusNormal"/>
              <w:rPr>
                <w:rFonts w:ascii="Times New Roman" w:hAnsi="Times New Roman" w:cs="Times New Roman"/>
                <w:sz w:val="24"/>
                <w:szCs w:val="24"/>
              </w:rPr>
            </w:pPr>
            <w:bookmarkStart w:id="69" w:name="P4089"/>
            <w:bookmarkEnd w:id="69"/>
            <w:r w:rsidRPr="00B43337">
              <w:rPr>
                <w:rFonts w:ascii="Times New Roman" w:hAnsi="Times New Roman" w:cs="Times New Roman"/>
                <w:sz w:val="24"/>
                <w:szCs w:val="24"/>
              </w:rPr>
              <w:t>Основные средства (балансовая стоимость, 010100000)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010</w:t>
            </w: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6435"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6435" w:type="dxa"/>
            <w:tcBorders>
              <w:top w:val="nil"/>
              <w:left w:val="nil"/>
            </w:tcBorders>
          </w:tcPr>
          <w:p w:rsidR="00B43337" w:rsidRPr="00B43337" w:rsidRDefault="00B43337">
            <w:pPr>
              <w:pStyle w:val="ConsPlusNormal"/>
              <w:ind w:left="283"/>
              <w:rPr>
                <w:rFonts w:ascii="Times New Roman" w:hAnsi="Times New Roman" w:cs="Times New Roman"/>
                <w:sz w:val="24"/>
                <w:szCs w:val="24"/>
              </w:rPr>
            </w:pPr>
            <w:bookmarkStart w:id="70" w:name="P4105"/>
            <w:bookmarkEnd w:id="70"/>
            <w:r w:rsidRPr="00B43337">
              <w:rPr>
                <w:rFonts w:ascii="Times New Roman" w:hAnsi="Times New Roman" w:cs="Times New Roman"/>
                <w:sz w:val="24"/>
                <w:szCs w:val="24"/>
              </w:rPr>
              <w:t>недвижимое имущество учреждения (010110000)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011</w:t>
            </w: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435"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71" w:name="P4113"/>
            <w:bookmarkEnd w:id="71"/>
            <w:r w:rsidRPr="00B43337">
              <w:rPr>
                <w:rFonts w:ascii="Times New Roman" w:hAnsi="Times New Roman" w:cs="Times New Roman"/>
                <w:sz w:val="24"/>
                <w:szCs w:val="24"/>
              </w:rPr>
              <w:t>иное движимое имущество учреждения (010130000)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013</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435"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72" w:name="P4121"/>
            <w:bookmarkEnd w:id="72"/>
            <w:r w:rsidRPr="00B43337">
              <w:rPr>
                <w:rFonts w:ascii="Times New Roman" w:hAnsi="Times New Roman" w:cs="Times New Roman"/>
                <w:sz w:val="24"/>
                <w:szCs w:val="24"/>
              </w:rPr>
              <w:t>предметы лизинга (010140000)</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014</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435" w:type="dxa"/>
            <w:tcBorders>
              <w:left w:val="nil"/>
            </w:tcBorders>
          </w:tcPr>
          <w:p w:rsidR="00B43337" w:rsidRPr="00B43337" w:rsidRDefault="00B43337">
            <w:pPr>
              <w:pStyle w:val="ConsPlusNormal"/>
              <w:rPr>
                <w:rFonts w:ascii="Times New Roman" w:hAnsi="Times New Roman" w:cs="Times New Roman"/>
                <w:sz w:val="24"/>
                <w:szCs w:val="24"/>
              </w:rPr>
            </w:pPr>
            <w:bookmarkStart w:id="73" w:name="P4129"/>
            <w:bookmarkEnd w:id="73"/>
            <w:r w:rsidRPr="00B43337">
              <w:rPr>
                <w:rFonts w:ascii="Times New Roman" w:hAnsi="Times New Roman" w:cs="Times New Roman"/>
                <w:sz w:val="24"/>
                <w:szCs w:val="24"/>
              </w:rPr>
              <w:t>Амортизация основных средств</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020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6435"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6435" w:type="dxa"/>
            <w:tcBorders>
              <w:top w:val="nil"/>
              <w:left w:val="nil"/>
            </w:tcBorders>
          </w:tcPr>
          <w:p w:rsidR="00B43337" w:rsidRPr="00B43337" w:rsidRDefault="00B43337">
            <w:pPr>
              <w:pStyle w:val="ConsPlusNormal"/>
              <w:ind w:left="283"/>
              <w:rPr>
                <w:rFonts w:ascii="Times New Roman" w:hAnsi="Times New Roman" w:cs="Times New Roman"/>
                <w:sz w:val="24"/>
                <w:szCs w:val="24"/>
              </w:rPr>
            </w:pPr>
            <w:bookmarkStart w:id="74" w:name="P4145"/>
            <w:bookmarkEnd w:id="74"/>
            <w:r w:rsidRPr="00B43337">
              <w:rPr>
                <w:rFonts w:ascii="Times New Roman" w:hAnsi="Times New Roman" w:cs="Times New Roman"/>
                <w:sz w:val="24"/>
                <w:szCs w:val="24"/>
              </w:rPr>
              <w:t>амортизация недвижимого имущества учреждения (010410000)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021</w:t>
            </w: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435"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75" w:name="P4153"/>
            <w:bookmarkEnd w:id="75"/>
            <w:r w:rsidRPr="00B43337">
              <w:rPr>
                <w:rFonts w:ascii="Times New Roman" w:hAnsi="Times New Roman" w:cs="Times New Roman"/>
                <w:sz w:val="24"/>
                <w:szCs w:val="24"/>
              </w:rPr>
              <w:t>амортизация иного движимого имущества учреждения (010430000)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023</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435"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76" w:name="P4161"/>
            <w:bookmarkEnd w:id="76"/>
            <w:r w:rsidRPr="00B43337">
              <w:rPr>
                <w:rFonts w:ascii="Times New Roman" w:hAnsi="Times New Roman" w:cs="Times New Roman"/>
                <w:sz w:val="24"/>
                <w:szCs w:val="24"/>
              </w:rPr>
              <w:t>амортизация предметов лизинга (010440000)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024</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435" w:type="dxa"/>
            <w:tcBorders>
              <w:left w:val="nil"/>
            </w:tcBorders>
          </w:tcPr>
          <w:p w:rsidR="00B43337" w:rsidRPr="00B43337" w:rsidRDefault="00B43337">
            <w:pPr>
              <w:pStyle w:val="ConsPlusNormal"/>
              <w:rPr>
                <w:rFonts w:ascii="Times New Roman" w:hAnsi="Times New Roman" w:cs="Times New Roman"/>
                <w:sz w:val="24"/>
                <w:szCs w:val="24"/>
              </w:rPr>
            </w:pPr>
            <w:bookmarkStart w:id="77" w:name="P4169"/>
            <w:bookmarkEnd w:id="77"/>
            <w:r w:rsidRPr="00B43337">
              <w:rPr>
                <w:rFonts w:ascii="Times New Roman" w:hAnsi="Times New Roman" w:cs="Times New Roman"/>
                <w:sz w:val="24"/>
                <w:szCs w:val="24"/>
              </w:rPr>
              <w:t xml:space="preserve">Основные средства (остаточная стоимость, </w:t>
            </w:r>
            <w:hyperlink w:anchor="P4089" w:history="1">
              <w:r w:rsidRPr="00B43337">
                <w:rPr>
                  <w:rFonts w:ascii="Times New Roman" w:hAnsi="Times New Roman" w:cs="Times New Roman"/>
                  <w:color w:val="0000FF"/>
                  <w:sz w:val="24"/>
                  <w:szCs w:val="24"/>
                </w:rPr>
                <w:t>стр. 010</w:t>
              </w:r>
            </w:hyperlink>
            <w:r w:rsidRPr="00B43337">
              <w:rPr>
                <w:rFonts w:ascii="Times New Roman" w:hAnsi="Times New Roman" w:cs="Times New Roman"/>
                <w:sz w:val="24"/>
                <w:szCs w:val="24"/>
              </w:rPr>
              <w:t xml:space="preserve"> - </w:t>
            </w:r>
            <w:hyperlink w:anchor="P4129" w:history="1">
              <w:r w:rsidRPr="00B43337">
                <w:rPr>
                  <w:rFonts w:ascii="Times New Roman" w:hAnsi="Times New Roman" w:cs="Times New Roman"/>
                  <w:color w:val="0000FF"/>
                  <w:sz w:val="24"/>
                  <w:szCs w:val="24"/>
                </w:rPr>
                <w:t>стр. 020</w:t>
              </w:r>
            </w:hyperlink>
            <w:r w:rsidRPr="00B43337">
              <w:rPr>
                <w:rFonts w:ascii="Times New Roman" w:hAnsi="Times New Roman" w:cs="Times New Roman"/>
                <w:sz w:val="24"/>
                <w:szCs w:val="24"/>
              </w:rPr>
              <w:t>)</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030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6435"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6435"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 xml:space="preserve">недвижимое имущество учреждения (остаточная стоимость, </w:t>
            </w:r>
            <w:hyperlink w:anchor="P4105" w:history="1">
              <w:r w:rsidRPr="00B43337">
                <w:rPr>
                  <w:rFonts w:ascii="Times New Roman" w:hAnsi="Times New Roman" w:cs="Times New Roman"/>
                  <w:color w:val="0000FF"/>
                  <w:sz w:val="24"/>
                  <w:szCs w:val="24"/>
                </w:rPr>
                <w:t>стр. 011</w:t>
              </w:r>
            </w:hyperlink>
            <w:r w:rsidRPr="00B43337">
              <w:rPr>
                <w:rFonts w:ascii="Times New Roman" w:hAnsi="Times New Roman" w:cs="Times New Roman"/>
                <w:sz w:val="24"/>
                <w:szCs w:val="24"/>
              </w:rPr>
              <w:t xml:space="preserve"> - </w:t>
            </w:r>
            <w:hyperlink w:anchor="P4145" w:history="1">
              <w:r w:rsidRPr="00B43337">
                <w:rPr>
                  <w:rFonts w:ascii="Times New Roman" w:hAnsi="Times New Roman" w:cs="Times New Roman"/>
                  <w:color w:val="0000FF"/>
                  <w:sz w:val="24"/>
                  <w:szCs w:val="24"/>
                </w:rPr>
                <w:t>стр. 021</w:t>
              </w:r>
            </w:hyperlink>
            <w:r w:rsidRPr="00B43337">
              <w:rPr>
                <w:rFonts w:ascii="Times New Roman" w:hAnsi="Times New Roman" w:cs="Times New Roman"/>
                <w:sz w:val="24"/>
                <w:szCs w:val="24"/>
              </w:rPr>
              <w:t>)</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031</w:t>
            </w: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43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 xml:space="preserve">иное движимое имущество учреждения (остаточная стоимость, </w:t>
            </w:r>
            <w:hyperlink w:anchor="P4113" w:history="1">
              <w:r w:rsidRPr="00B43337">
                <w:rPr>
                  <w:rFonts w:ascii="Times New Roman" w:hAnsi="Times New Roman" w:cs="Times New Roman"/>
                  <w:color w:val="0000FF"/>
                  <w:sz w:val="24"/>
                  <w:szCs w:val="24"/>
                </w:rPr>
                <w:t>стр. 013</w:t>
              </w:r>
            </w:hyperlink>
            <w:r w:rsidRPr="00B43337">
              <w:rPr>
                <w:rFonts w:ascii="Times New Roman" w:hAnsi="Times New Roman" w:cs="Times New Roman"/>
                <w:sz w:val="24"/>
                <w:szCs w:val="24"/>
              </w:rPr>
              <w:t xml:space="preserve"> - </w:t>
            </w:r>
            <w:hyperlink w:anchor="P4153" w:history="1">
              <w:r w:rsidRPr="00B43337">
                <w:rPr>
                  <w:rFonts w:ascii="Times New Roman" w:hAnsi="Times New Roman" w:cs="Times New Roman"/>
                  <w:color w:val="0000FF"/>
                  <w:sz w:val="24"/>
                  <w:szCs w:val="24"/>
                </w:rPr>
                <w:t>стр. 023</w:t>
              </w:r>
            </w:hyperlink>
            <w:r w:rsidRPr="00B43337">
              <w:rPr>
                <w:rFonts w:ascii="Times New Roman" w:hAnsi="Times New Roman" w:cs="Times New Roman"/>
                <w:sz w:val="24"/>
                <w:szCs w:val="24"/>
              </w:rPr>
              <w:t>)</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033</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43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 xml:space="preserve">предметы лизинга (остаточная стоимость, </w:t>
            </w:r>
            <w:hyperlink w:anchor="P4121" w:history="1">
              <w:r w:rsidRPr="00B43337">
                <w:rPr>
                  <w:rFonts w:ascii="Times New Roman" w:hAnsi="Times New Roman" w:cs="Times New Roman"/>
                  <w:color w:val="0000FF"/>
                  <w:sz w:val="24"/>
                  <w:szCs w:val="24"/>
                </w:rPr>
                <w:t>стр. 014</w:t>
              </w:r>
            </w:hyperlink>
            <w:r w:rsidRPr="00B43337">
              <w:rPr>
                <w:rFonts w:ascii="Times New Roman" w:hAnsi="Times New Roman" w:cs="Times New Roman"/>
                <w:sz w:val="24"/>
                <w:szCs w:val="24"/>
              </w:rPr>
              <w:t xml:space="preserve"> - </w:t>
            </w:r>
            <w:hyperlink w:anchor="P4161" w:history="1">
              <w:r w:rsidRPr="00B43337">
                <w:rPr>
                  <w:rFonts w:ascii="Times New Roman" w:hAnsi="Times New Roman" w:cs="Times New Roman"/>
                  <w:color w:val="0000FF"/>
                  <w:sz w:val="24"/>
                  <w:szCs w:val="24"/>
                </w:rPr>
                <w:t>стр. 024</w:t>
              </w:r>
            </w:hyperlink>
            <w:r w:rsidRPr="00B43337">
              <w:rPr>
                <w:rFonts w:ascii="Times New Roman" w:hAnsi="Times New Roman" w:cs="Times New Roman"/>
                <w:sz w:val="24"/>
                <w:szCs w:val="24"/>
              </w:rPr>
              <w:t>)</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034</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0503120 с. 2</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435"/>
        <w:gridCol w:w="1155"/>
        <w:gridCol w:w="1650"/>
        <w:gridCol w:w="2145"/>
        <w:gridCol w:w="990"/>
        <w:gridCol w:w="1650"/>
        <w:gridCol w:w="2145"/>
        <w:gridCol w:w="990"/>
      </w:tblGrid>
      <w:tr w:rsidR="00B43337" w:rsidRPr="00B43337">
        <w:tc>
          <w:tcPr>
            <w:tcW w:w="6435"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АКТИВ</w:t>
            </w:r>
          </w:p>
        </w:tc>
        <w:tc>
          <w:tcPr>
            <w:tcW w:w="115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4785" w:type="dxa"/>
            <w:gridSpan w:val="3"/>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начало года</w:t>
            </w:r>
          </w:p>
        </w:tc>
        <w:tc>
          <w:tcPr>
            <w:tcW w:w="4785" w:type="dxa"/>
            <w:gridSpan w:val="3"/>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конец отчетного периода</w:t>
            </w:r>
          </w:p>
        </w:tc>
      </w:tr>
      <w:tr w:rsidR="00B43337" w:rsidRPr="00B43337">
        <w:tc>
          <w:tcPr>
            <w:tcW w:w="6435" w:type="dxa"/>
            <w:vMerge/>
            <w:tcBorders>
              <w:left w:val="nil"/>
            </w:tcBorders>
          </w:tcPr>
          <w:p w:rsidR="00B43337" w:rsidRPr="00B43337" w:rsidRDefault="00B43337">
            <w:pPr>
              <w:rPr>
                <w:rFonts w:ascii="Times New Roman" w:hAnsi="Times New Roman" w:cs="Times New Roman"/>
                <w:sz w:val="24"/>
                <w:szCs w:val="24"/>
              </w:rPr>
            </w:pPr>
          </w:p>
        </w:tc>
        <w:tc>
          <w:tcPr>
            <w:tcW w:w="1155" w:type="dxa"/>
            <w:vMerge/>
          </w:tcPr>
          <w:p w:rsidR="00B43337" w:rsidRPr="00B43337" w:rsidRDefault="00B43337">
            <w:pPr>
              <w:rPr>
                <w:rFonts w:ascii="Times New Roman" w:hAnsi="Times New Roman" w:cs="Times New Roman"/>
                <w:sz w:val="24"/>
                <w:szCs w:val="24"/>
              </w:rPr>
            </w:pP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бюджетная деятельность</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средства во временном распоряжении</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итого</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бюджетная деятельность</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средства во временном распоряжении</w:t>
            </w:r>
          </w:p>
        </w:tc>
        <w:tc>
          <w:tcPr>
            <w:tcW w:w="99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итого</w:t>
            </w:r>
          </w:p>
        </w:tc>
      </w:tr>
      <w:tr w:rsidR="00B43337" w:rsidRPr="00B43337">
        <w:tc>
          <w:tcPr>
            <w:tcW w:w="6435"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w:t>
            </w:r>
          </w:p>
        </w:tc>
        <w:tc>
          <w:tcPr>
            <w:tcW w:w="99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w:t>
            </w:r>
          </w:p>
        </w:tc>
      </w:tr>
      <w:tr w:rsidR="00B43337" w:rsidRPr="00B43337">
        <w:tblPrEx>
          <w:tblBorders>
            <w:right w:val="single" w:sz="4" w:space="0" w:color="auto"/>
          </w:tblBorders>
        </w:tblPrEx>
        <w:tc>
          <w:tcPr>
            <w:tcW w:w="6435" w:type="dxa"/>
            <w:tcBorders>
              <w:left w:val="nil"/>
            </w:tcBorders>
          </w:tcPr>
          <w:p w:rsidR="00B43337" w:rsidRPr="00B43337" w:rsidRDefault="00B43337">
            <w:pPr>
              <w:pStyle w:val="ConsPlusNormal"/>
              <w:rPr>
                <w:rFonts w:ascii="Times New Roman" w:hAnsi="Times New Roman" w:cs="Times New Roman"/>
                <w:sz w:val="24"/>
                <w:szCs w:val="24"/>
              </w:rPr>
            </w:pPr>
            <w:bookmarkStart w:id="78" w:name="P4230"/>
            <w:bookmarkEnd w:id="78"/>
            <w:r w:rsidRPr="00B43337">
              <w:rPr>
                <w:rFonts w:ascii="Times New Roman" w:hAnsi="Times New Roman" w:cs="Times New Roman"/>
                <w:sz w:val="24"/>
                <w:szCs w:val="24"/>
              </w:rPr>
              <w:t xml:space="preserve">Нематериальные активы (балансовая стоимость, 010200000) </w:t>
            </w:r>
            <w:hyperlink w:anchor="P5310" w:history="1">
              <w:r w:rsidRPr="00B43337">
                <w:rPr>
                  <w:rFonts w:ascii="Times New Roman" w:hAnsi="Times New Roman" w:cs="Times New Roman"/>
                  <w:color w:val="0000FF"/>
                  <w:sz w:val="24"/>
                  <w:szCs w:val="24"/>
                </w:rPr>
                <w:t>&lt;*&gt;</w:t>
              </w:r>
            </w:hyperlink>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040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6435"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6435" w:type="dxa"/>
            <w:tcBorders>
              <w:top w:val="nil"/>
              <w:left w:val="nil"/>
            </w:tcBorders>
          </w:tcPr>
          <w:p w:rsidR="00B43337" w:rsidRPr="00B43337" w:rsidRDefault="00B43337">
            <w:pPr>
              <w:pStyle w:val="ConsPlusNormal"/>
              <w:ind w:left="283"/>
              <w:rPr>
                <w:rFonts w:ascii="Times New Roman" w:hAnsi="Times New Roman" w:cs="Times New Roman"/>
                <w:sz w:val="24"/>
                <w:szCs w:val="24"/>
              </w:rPr>
            </w:pPr>
            <w:bookmarkStart w:id="79" w:name="P4246"/>
            <w:bookmarkEnd w:id="79"/>
            <w:r w:rsidRPr="00B43337">
              <w:rPr>
                <w:rFonts w:ascii="Times New Roman" w:hAnsi="Times New Roman" w:cs="Times New Roman"/>
                <w:sz w:val="24"/>
                <w:szCs w:val="24"/>
              </w:rPr>
              <w:t xml:space="preserve">иное движимое имущество учреждения (010230000) </w:t>
            </w:r>
            <w:hyperlink w:anchor="P5310" w:history="1">
              <w:r w:rsidRPr="00B43337">
                <w:rPr>
                  <w:rFonts w:ascii="Times New Roman" w:hAnsi="Times New Roman" w:cs="Times New Roman"/>
                  <w:color w:val="0000FF"/>
                  <w:sz w:val="24"/>
                  <w:szCs w:val="24"/>
                </w:rPr>
                <w:t>&lt;*&gt;</w:t>
              </w:r>
            </w:hyperlink>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042</w:t>
            </w: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435"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80" w:name="P4254"/>
            <w:bookmarkEnd w:id="80"/>
            <w:r w:rsidRPr="00B43337">
              <w:rPr>
                <w:rFonts w:ascii="Times New Roman" w:hAnsi="Times New Roman" w:cs="Times New Roman"/>
                <w:sz w:val="24"/>
                <w:szCs w:val="24"/>
              </w:rPr>
              <w:t xml:space="preserve">предметы лизинга (010240000) </w:t>
            </w:r>
            <w:hyperlink w:anchor="P5310" w:history="1">
              <w:r w:rsidRPr="00B43337">
                <w:rPr>
                  <w:rFonts w:ascii="Times New Roman" w:hAnsi="Times New Roman" w:cs="Times New Roman"/>
                  <w:color w:val="0000FF"/>
                  <w:sz w:val="24"/>
                  <w:szCs w:val="24"/>
                </w:rPr>
                <w:t>&lt;*&gt;</w:t>
              </w:r>
            </w:hyperlink>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043</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435" w:type="dxa"/>
            <w:tcBorders>
              <w:left w:val="nil"/>
            </w:tcBorders>
          </w:tcPr>
          <w:p w:rsidR="00B43337" w:rsidRPr="00B43337" w:rsidRDefault="00B43337">
            <w:pPr>
              <w:pStyle w:val="ConsPlusNormal"/>
              <w:rPr>
                <w:rFonts w:ascii="Times New Roman" w:hAnsi="Times New Roman" w:cs="Times New Roman"/>
                <w:sz w:val="24"/>
                <w:szCs w:val="24"/>
              </w:rPr>
            </w:pPr>
            <w:bookmarkStart w:id="81" w:name="P4262"/>
            <w:bookmarkEnd w:id="81"/>
            <w:r w:rsidRPr="00B43337">
              <w:rPr>
                <w:rFonts w:ascii="Times New Roman" w:hAnsi="Times New Roman" w:cs="Times New Roman"/>
                <w:sz w:val="24"/>
                <w:szCs w:val="24"/>
              </w:rPr>
              <w:t xml:space="preserve">Амортизация нематериальных активов </w:t>
            </w:r>
            <w:hyperlink w:anchor="P5310" w:history="1">
              <w:r w:rsidRPr="00B43337">
                <w:rPr>
                  <w:rFonts w:ascii="Times New Roman" w:hAnsi="Times New Roman" w:cs="Times New Roman"/>
                  <w:color w:val="0000FF"/>
                  <w:sz w:val="24"/>
                  <w:szCs w:val="24"/>
                </w:rPr>
                <w:t>&lt;*&gt;</w:t>
              </w:r>
            </w:hyperlink>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050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6435"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6435" w:type="dxa"/>
            <w:tcBorders>
              <w:top w:val="nil"/>
              <w:left w:val="nil"/>
            </w:tcBorders>
          </w:tcPr>
          <w:p w:rsidR="00B43337" w:rsidRPr="00B43337" w:rsidRDefault="00B43337">
            <w:pPr>
              <w:pStyle w:val="ConsPlusNormal"/>
              <w:ind w:left="283"/>
              <w:rPr>
                <w:rFonts w:ascii="Times New Roman" w:hAnsi="Times New Roman" w:cs="Times New Roman"/>
                <w:sz w:val="24"/>
                <w:szCs w:val="24"/>
              </w:rPr>
            </w:pPr>
            <w:bookmarkStart w:id="82" w:name="P4278"/>
            <w:bookmarkEnd w:id="82"/>
            <w:r w:rsidRPr="00B43337">
              <w:rPr>
                <w:rFonts w:ascii="Times New Roman" w:hAnsi="Times New Roman" w:cs="Times New Roman"/>
                <w:sz w:val="24"/>
                <w:szCs w:val="24"/>
              </w:rPr>
              <w:t xml:space="preserve">иного движимого имущества учреждения (010439000) </w:t>
            </w:r>
            <w:hyperlink w:anchor="P5310" w:history="1">
              <w:r w:rsidRPr="00B43337">
                <w:rPr>
                  <w:rFonts w:ascii="Times New Roman" w:hAnsi="Times New Roman" w:cs="Times New Roman"/>
                  <w:color w:val="0000FF"/>
                  <w:sz w:val="24"/>
                  <w:szCs w:val="24"/>
                </w:rPr>
                <w:t>&lt;*&gt;</w:t>
              </w:r>
            </w:hyperlink>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052</w:t>
            </w: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435"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83" w:name="P4286"/>
            <w:bookmarkEnd w:id="83"/>
            <w:r w:rsidRPr="00B43337">
              <w:rPr>
                <w:rFonts w:ascii="Times New Roman" w:hAnsi="Times New Roman" w:cs="Times New Roman"/>
                <w:sz w:val="24"/>
                <w:szCs w:val="24"/>
              </w:rPr>
              <w:t xml:space="preserve">предметов лизинга (010449000) </w:t>
            </w:r>
            <w:hyperlink w:anchor="P5310" w:history="1">
              <w:r w:rsidRPr="00B43337">
                <w:rPr>
                  <w:rFonts w:ascii="Times New Roman" w:hAnsi="Times New Roman" w:cs="Times New Roman"/>
                  <w:color w:val="0000FF"/>
                  <w:sz w:val="24"/>
                  <w:szCs w:val="24"/>
                </w:rPr>
                <w:t>&lt;*&gt;</w:t>
              </w:r>
            </w:hyperlink>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053</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435" w:type="dxa"/>
            <w:tcBorders>
              <w:left w:val="nil"/>
            </w:tcBorders>
          </w:tcPr>
          <w:p w:rsidR="00B43337" w:rsidRPr="00B43337" w:rsidRDefault="00B43337">
            <w:pPr>
              <w:pStyle w:val="ConsPlusNormal"/>
              <w:rPr>
                <w:rFonts w:ascii="Times New Roman" w:hAnsi="Times New Roman" w:cs="Times New Roman"/>
                <w:sz w:val="24"/>
                <w:szCs w:val="24"/>
              </w:rPr>
            </w:pPr>
            <w:bookmarkStart w:id="84" w:name="P4294"/>
            <w:bookmarkEnd w:id="84"/>
            <w:r w:rsidRPr="00B43337">
              <w:rPr>
                <w:rFonts w:ascii="Times New Roman" w:hAnsi="Times New Roman" w:cs="Times New Roman"/>
                <w:sz w:val="24"/>
                <w:szCs w:val="24"/>
              </w:rPr>
              <w:t xml:space="preserve">Нематериальные активы (остаточная стоимость, </w:t>
            </w:r>
            <w:hyperlink w:anchor="P4230" w:history="1">
              <w:r w:rsidRPr="00B43337">
                <w:rPr>
                  <w:rFonts w:ascii="Times New Roman" w:hAnsi="Times New Roman" w:cs="Times New Roman"/>
                  <w:color w:val="0000FF"/>
                  <w:sz w:val="24"/>
                  <w:szCs w:val="24"/>
                </w:rPr>
                <w:t>стр. 040</w:t>
              </w:r>
            </w:hyperlink>
            <w:r w:rsidRPr="00B43337">
              <w:rPr>
                <w:rFonts w:ascii="Times New Roman" w:hAnsi="Times New Roman" w:cs="Times New Roman"/>
                <w:sz w:val="24"/>
                <w:szCs w:val="24"/>
              </w:rPr>
              <w:t xml:space="preserve"> - </w:t>
            </w:r>
            <w:hyperlink w:anchor="P4262" w:history="1">
              <w:r w:rsidRPr="00B43337">
                <w:rPr>
                  <w:rFonts w:ascii="Times New Roman" w:hAnsi="Times New Roman" w:cs="Times New Roman"/>
                  <w:color w:val="0000FF"/>
                  <w:sz w:val="24"/>
                  <w:szCs w:val="24"/>
                </w:rPr>
                <w:t>стр. 050</w:t>
              </w:r>
            </w:hyperlink>
            <w:r w:rsidRPr="00B43337">
              <w:rPr>
                <w:rFonts w:ascii="Times New Roman" w:hAnsi="Times New Roman" w:cs="Times New Roman"/>
                <w:sz w:val="24"/>
                <w:szCs w:val="24"/>
              </w:rPr>
              <w:t>)</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060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6435"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6435"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 xml:space="preserve">иное движимое имущество учреждения (остаточная стоимость, </w:t>
            </w:r>
            <w:hyperlink w:anchor="P4246" w:history="1">
              <w:r w:rsidRPr="00B43337">
                <w:rPr>
                  <w:rFonts w:ascii="Times New Roman" w:hAnsi="Times New Roman" w:cs="Times New Roman"/>
                  <w:color w:val="0000FF"/>
                  <w:sz w:val="24"/>
                  <w:szCs w:val="24"/>
                </w:rPr>
                <w:t>стр. 042</w:t>
              </w:r>
            </w:hyperlink>
            <w:r w:rsidRPr="00B43337">
              <w:rPr>
                <w:rFonts w:ascii="Times New Roman" w:hAnsi="Times New Roman" w:cs="Times New Roman"/>
                <w:sz w:val="24"/>
                <w:szCs w:val="24"/>
              </w:rPr>
              <w:t xml:space="preserve"> - </w:t>
            </w:r>
            <w:hyperlink w:anchor="P4278" w:history="1">
              <w:r w:rsidRPr="00B43337">
                <w:rPr>
                  <w:rFonts w:ascii="Times New Roman" w:hAnsi="Times New Roman" w:cs="Times New Roman"/>
                  <w:color w:val="0000FF"/>
                  <w:sz w:val="24"/>
                  <w:szCs w:val="24"/>
                </w:rPr>
                <w:t>стр. 052</w:t>
              </w:r>
            </w:hyperlink>
            <w:r w:rsidRPr="00B43337">
              <w:rPr>
                <w:rFonts w:ascii="Times New Roman" w:hAnsi="Times New Roman" w:cs="Times New Roman"/>
                <w:sz w:val="24"/>
                <w:szCs w:val="24"/>
              </w:rPr>
              <w:t>)</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062</w:t>
            </w: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43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 xml:space="preserve">предметы лизинга (остаточная стоимость, </w:t>
            </w:r>
            <w:hyperlink w:anchor="P4254" w:history="1">
              <w:r w:rsidRPr="00B43337">
                <w:rPr>
                  <w:rFonts w:ascii="Times New Roman" w:hAnsi="Times New Roman" w:cs="Times New Roman"/>
                  <w:color w:val="0000FF"/>
                  <w:sz w:val="24"/>
                  <w:szCs w:val="24"/>
                </w:rPr>
                <w:t>стр. 043</w:t>
              </w:r>
            </w:hyperlink>
            <w:r w:rsidRPr="00B43337">
              <w:rPr>
                <w:rFonts w:ascii="Times New Roman" w:hAnsi="Times New Roman" w:cs="Times New Roman"/>
                <w:sz w:val="24"/>
                <w:szCs w:val="24"/>
              </w:rPr>
              <w:t xml:space="preserve"> - </w:t>
            </w:r>
            <w:hyperlink w:anchor="P4286" w:history="1">
              <w:r w:rsidRPr="00B43337">
                <w:rPr>
                  <w:rFonts w:ascii="Times New Roman" w:hAnsi="Times New Roman" w:cs="Times New Roman"/>
                  <w:color w:val="0000FF"/>
                  <w:sz w:val="24"/>
                  <w:szCs w:val="24"/>
                </w:rPr>
                <w:t>стр. 053</w:t>
              </w:r>
            </w:hyperlink>
            <w:r w:rsidRPr="00B43337">
              <w:rPr>
                <w:rFonts w:ascii="Times New Roman" w:hAnsi="Times New Roman" w:cs="Times New Roman"/>
                <w:sz w:val="24"/>
                <w:szCs w:val="24"/>
              </w:rPr>
              <w:t>)</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063</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435" w:type="dxa"/>
            <w:tcBorders>
              <w:left w:val="nil"/>
            </w:tcBorders>
          </w:tcPr>
          <w:p w:rsidR="00B43337" w:rsidRPr="00B43337" w:rsidRDefault="00B43337">
            <w:pPr>
              <w:pStyle w:val="ConsPlusNormal"/>
              <w:rPr>
                <w:rFonts w:ascii="Times New Roman" w:hAnsi="Times New Roman" w:cs="Times New Roman"/>
                <w:sz w:val="24"/>
                <w:szCs w:val="24"/>
              </w:rPr>
            </w:pPr>
            <w:bookmarkStart w:id="85" w:name="P4326"/>
            <w:bookmarkEnd w:id="85"/>
            <w:r w:rsidRPr="00B43337">
              <w:rPr>
                <w:rFonts w:ascii="Times New Roman" w:hAnsi="Times New Roman" w:cs="Times New Roman"/>
                <w:sz w:val="24"/>
                <w:szCs w:val="24"/>
              </w:rPr>
              <w:t>Непроизведенные активы (балансовая стоимость, 010300000)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070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435" w:type="dxa"/>
            <w:tcBorders>
              <w:left w:val="nil"/>
            </w:tcBorders>
          </w:tcPr>
          <w:p w:rsidR="00B43337" w:rsidRPr="00B43337" w:rsidRDefault="00B43337">
            <w:pPr>
              <w:pStyle w:val="ConsPlusNormal"/>
              <w:rPr>
                <w:rFonts w:ascii="Times New Roman" w:hAnsi="Times New Roman" w:cs="Times New Roman"/>
                <w:sz w:val="24"/>
                <w:szCs w:val="24"/>
              </w:rPr>
            </w:pPr>
            <w:bookmarkStart w:id="86" w:name="P4334"/>
            <w:bookmarkEnd w:id="86"/>
            <w:r w:rsidRPr="00B43337">
              <w:rPr>
                <w:rFonts w:ascii="Times New Roman" w:hAnsi="Times New Roman" w:cs="Times New Roman"/>
                <w:sz w:val="24"/>
                <w:szCs w:val="24"/>
              </w:rPr>
              <w:t>Материальные запасы (010500000)</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080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435" w:type="dxa"/>
            <w:tcBorders>
              <w:left w:val="nil"/>
            </w:tcBorders>
          </w:tcPr>
          <w:p w:rsidR="00B43337" w:rsidRPr="00B43337" w:rsidRDefault="00B43337">
            <w:pPr>
              <w:pStyle w:val="ConsPlusNormal"/>
              <w:rPr>
                <w:rFonts w:ascii="Times New Roman" w:hAnsi="Times New Roman" w:cs="Times New Roman"/>
                <w:sz w:val="24"/>
                <w:szCs w:val="24"/>
              </w:rPr>
            </w:pPr>
            <w:bookmarkStart w:id="87" w:name="P4342"/>
            <w:bookmarkEnd w:id="87"/>
            <w:r w:rsidRPr="00B43337">
              <w:rPr>
                <w:rFonts w:ascii="Times New Roman" w:hAnsi="Times New Roman" w:cs="Times New Roman"/>
                <w:sz w:val="24"/>
                <w:szCs w:val="24"/>
              </w:rPr>
              <w:lastRenderedPageBreak/>
              <w:t>Вложения в нефинансовые активы (010600000)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090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6435"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6435"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недвижимое имущество учреждения (010610000)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091</w:t>
            </w: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43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иное движимое имущество учреждения (010630000)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093</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43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предметы лизинга (010640000)</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094</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0503120 с. 3</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435"/>
        <w:gridCol w:w="1155"/>
        <w:gridCol w:w="1650"/>
        <w:gridCol w:w="2145"/>
        <w:gridCol w:w="990"/>
        <w:gridCol w:w="1650"/>
        <w:gridCol w:w="2145"/>
        <w:gridCol w:w="990"/>
      </w:tblGrid>
      <w:tr w:rsidR="00B43337" w:rsidRPr="00B43337">
        <w:tc>
          <w:tcPr>
            <w:tcW w:w="6435"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АКТИВ</w:t>
            </w:r>
          </w:p>
        </w:tc>
        <w:tc>
          <w:tcPr>
            <w:tcW w:w="115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4785" w:type="dxa"/>
            <w:gridSpan w:val="3"/>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начало года</w:t>
            </w:r>
          </w:p>
        </w:tc>
        <w:tc>
          <w:tcPr>
            <w:tcW w:w="4785" w:type="dxa"/>
            <w:gridSpan w:val="3"/>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конец отчетного периода</w:t>
            </w:r>
          </w:p>
        </w:tc>
      </w:tr>
      <w:tr w:rsidR="00B43337" w:rsidRPr="00B43337">
        <w:tc>
          <w:tcPr>
            <w:tcW w:w="6435" w:type="dxa"/>
            <w:vMerge/>
            <w:tcBorders>
              <w:left w:val="nil"/>
            </w:tcBorders>
          </w:tcPr>
          <w:p w:rsidR="00B43337" w:rsidRPr="00B43337" w:rsidRDefault="00B43337">
            <w:pPr>
              <w:rPr>
                <w:rFonts w:ascii="Times New Roman" w:hAnsi="Times New Roman" w:cs="Times New Roman"/>
                <w:sz w:val="24"/>
                <w:szCs w:val="24"/>
              </w:rPr>
            </w:pPr>
          </w:p>
        </w:tc>
        <w:tc>
          <w:tcPr>
            <w:tcW w:w="1155" w:type="dxa"/>
            <w:vMerge/>
          </w:tcPr>
          <w:p w:rsidR="00B43337" w:rsidRPr="00B43337" w:rsidRDefault="00B43337">
            <w:pPr>
              <w:rPr>
                <w:rFonts w:ascii="Times New Roman" w:hAnsi="Times New Roman" w:cs="Times New Roman"/>
                <w:sz w:val="24"/>
                <w:szCs w:val="24"/>
              </w:rPr>
            </w:pP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бюджетная деятельность</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средства во временном распоряжении</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итого</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бюджетная деятельность</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средства во временном распоряжении</w:t>
            </w:r>
          </w:p>
        </w:tc>
        <w:tc>
          <w:tcPr>
            <w:tcW w:w="99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итого</w:t>
            </w:r>
          </w:p>
        </w:tc>
      </w:tr>
      <w:tr w:rsidR="00B43337" w:rsidRPr="00B43337">
        <w:tc>
          <w:tcPr>
            <w:tcW w:w="6435"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w:t>
            </w:r>
          </w:p>
        </w:tc>
        <w:tc>
          <w:tcPr>
            <w:tcW w:w="99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w:t>
            </w:r>
          </w:p>
        </w:tc>
      </w:tr>
      <w:tr w:rsidR="00B43337" w:rsidRPr="00B43337">
        <w:tblPrEx>
          <w:tblBorders>
            <w:right w:val="single" w:sz="4" w:space="0" w:color="auto"/>
          </w:tblBorders>
        </w:tblPrEx>
        <w:tc>
          <w:tcPr>
            <w:tcW w:w="6435" w:type="dxa"/>
            <w:tcBorders>
              <w:left w:val="nil"/>
            </w:tcBorders>
          </w:tcPr>
          <w:p w:rsidR="00B43337" w:rsidRPr="00B43337" w:rsidRDefault="00B43337">
            <w:pPr>
              <w:pStyle w:val="ConsPlusNormal"/>
              <w:rPr>
                <w:rFonts w:ascii="Times New Roman" w:hAnsi="Times New Roman" w:cs="Times New Roman"/>
                <w:sz w:val="24"/>
                <w:szCs w:val="24"/>
              </w:rPr>
            </w:pPr>
            <w:bookmarkStart w:id="88" w:name="P4403"/>
            <w:bookmarkEnd w:id="88"/>
            <w:r w:rsidRPr="00B43337">
              <w:rPr>
                <w:rFonts w:ascii="Times New Roman" w:hAnsi="Times New Roman" w:cs="Times New Roman"/>
                <w:sz w:val="24"/>
                <w:szCs w:val="24"/>
              </w:rPr>
              <w:t>Нефинансовые активы в пути (010700000)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6435"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6435"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недвижимое имущество учреждения в пути (010710000)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101</w:t>
            </w: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43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иное движимое имущество учреждения в пути (010730000)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103</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43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предметы лизинга в пути (010740000)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104</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435" w:type="dxa"/>
            <w:tcBorders>
              <w:left w:val="nil"/>
            </w:tcBorders>
          </w:tcPr>
          <w:p w:rsidR="00B43337" w:rsidRPr="00B43337" w:rsidRDefault="00B43337">
            <w:pPr>
              <w:pStyle w:val="ConsPlusNormal"/>
              <w:rPr>
                <w:rFonts w:ascii="Times New Roman" w:hAnsi="Times New Roman" w:cs="Times New Roman"/>
                <w:sz w:val="24"/>
                <w:szCs w:val="24"/>
              </w:rPr>
            </w:pPr>
            <w:bookmarkStart w:id="89" w:name="P4443"/>
            <w:bookmarkEnd w:id="89"/>
            <w:r w:rsidRPr="00B43337">
              <w:rPr>
                <w:rFonts w:ascii="Times New Roman" w:hAnsi="Times New Roman" w:cs="Times New Roman"/>
                <w:sz w:val="24"/>
                <w:szCs w:val="24"/>
              </w:rPr>
              <w:t xml:space="preserve">Нефинансовые активы имущества казны (балансовая стоимость, 010800000) </w:t>
            </w:r>
            <w:hyperlink w:anchor="P5310" w:history="1">
              <w:r w:rsidRPr="00B43337">
                <w:rPr>
                  <w:rFonts w:ascii="Times New Roman" w:hAnsi="Times New Roman" w:cs="Times New Roman"/>
                  <w:color w:val="0000FF"/>
                  <w:sz w:val="24"/>
                  <w:szCs w:val="24"/>
                </w:rPr>
                <w:t>&lt;*&gt;</w:t>
              </w:r>
            </w:hyperlink>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110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435" w:type="dxa"/>
            <w:tcBorders>
              <w:left w:val="nil"/>
            </w:tcBorders>
          </w:tcPr>
          <w:p w:rsidR="00B43337" w:rsidRPr="00B43337" w:rsidRDefault="00B43337">
            <w:pPr>
              <w:pStyle w:val="ConsPlusNormal"/>
              <w:rPr>
                <w:rFonts w:ascii="Times New Roman" w:hAnsi="Times New Roman" w:cs="Times New Roman"/>
                <w:sz w:val="24"/>
                <w:szCs w:val="24"/>
              </w:rPr>
            </w:pPr>
            <w:bookmarkStart w:id="90" w:name="P4451"/>
            <w:bookmarkEnd w:id="90"/>
            <w:r w:rsidRPr="00B43337">
              <w:rPr>
                <w:rFonts w:ascii="Times New Roman" w:hAnsi="Times New Roman" w:cs="Times New Roman"/>
                <w:sz w:val="24"/>
                <w:szCs w:val="24"/>
              </w:rPr>
              <w:t xml:space="preserve">Амортизация имущества, составляющего казну (010450000) </w:t>
            </w:r>
            <w:hyperlink w:anchor="P5310" w:history="1">
              <w:r w:rsidRPr="00B43337">
                <w:rPr>
                  <w:rFonts w:ascii="Times New Roman" w:hAnsi="Times New Roman" w:cs="Times New Roman"/>
                  <w:color w:val="0000FF"/>
                  <w:sz w:val="24"/>
                  <w:szCs w:val="24"/>
                </w:rPr>
                <w:t>&lt;*&gt;</w:t>
              </w:r>
            </w:hyperlink>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120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435" w:type="dxa"/>
            <w:tcBorders>
              <w:left w:val="nil"/>
            </w:tcBorders>
          </w:tcPr>
          <w:p w:rsidR="00B43337" w:rsidRPr="00B43337" w:rsidRDefault="00B43337">
            <w:pPr>
              <w:pStyle w:val="ConsPlusNormal"/>
              <w:rPr>
                <w:rFonts w:ascii="Times New Roman" w:hAnsi="Times New Roman" w:cs="Times New Roman"/>
                <w:sz w:val="24"/>
                <w:szCs w:val="24"/>
              </w:rPr>
            </w:pPr>
            <w:bookmarkStart w:id="91" w:name="P4459"/>
            <w:bookmarkEnd w:id="91"/>
            <w:r w:rsidRPr="00B43337">
              <w:rPr>
                <w:rFonts w:ascii="Times New Roman" w:hAnsi="Times New Roman" w:cs="Times New Roman"/>
                <w:sz w:val="24"/>
                <w:szCs w:val="24"/>
              </w:rPr>
              <w:t xml:space="preserve">Нефинансовые активы имущества казны (остаточная стоимость, </w:t>
            </w:r>
            <w:hyperlink w:anchor="P4443" w:history="1">
              <w:r w:rsidRPr="00B43337">
                <w:rPr>
                  <w:rFonts w:ascii="Times New Roman" w:hAnsi="Times New Roman" w:cs="Times New Roman"/>
                  <w:color w:val="0000FF"/>
                  <w:sz w:val="24"/>
                  <w:szCs w:val="24"/>
                </w:rPr>
                <w:t>стр. 110</w:t>
              </w:r>
            </w:hyperlink>
            <w:r w:rsidRPr="00B43337">
              <w:rPr>
                <w:rFonts w:ascii="Times New Roman" w:hAnsi="Times New Roman" w:cs="Times New Roman"/>
                <w:sz w:val="24"/>
                <w:szCs w:val="24"/>
              </w:rPr>
              <w:t xml:space="preserve"> - </w:t>
            </w:r>
            <w:hyperlink w:anchor="P4451" w:history="1">
              <w:r w:rsidRPr="00B43337">
                <w:rPr>
                  <w:rFonts w:ascii="Times New Roman" w:hAnsi="Times New Roman" w:cs="Times New Roman"/>
                  <w:color w:val="0000FF"/>
                  <w:sz w:val="24"/>
                  <w:szCs w:val="24"/>
                </w:rPr>
                <w:t>стр. 120</w:t>
              </w:r>
            </w:hyperlink>
            <w:r w:rsidRPr="00B43337">
              <w:rPr>
                <w:rFonts w:ascii="Times New Roman" w:hAnsi="Times New Roman" w:cs="Times New Roman"/>
                <w:sz w:val="24"/>
                <w:szCs w:val="24"/>
              </w:rPr>
              <w:t>)</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130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435" w:type="dxa"/>
            <w:tcBorders>
              <w:left w:val="nil"/>
            </w:tcBorders>
          </w:tcPr>
          <w:p w:rsidR="00B43337" w:rsidRPr="00B43337" w:rsidRDefault="00B43337">
            <w:pPr>
              <w:pStyle w:val="ConsPlusNormal"/>
              <w:rPr>
                <w:rFonts w:ascii="Times New Roman" w:hAnsi="Times New Roman" w:cs="Times New Roman"/>
                <w:sz w:val="24"/>
                <w:szCs w:val="24"/>
              </w:rPr>
            </w:pPr>
            <w:bookmarkStart w:id="92" w:name="P4467"/>
            <w:bookmarkEnd w:id="92"/>
            <w:r w:rsidRPr="00B43337">
              <w:rPr>
                <w:rFonts w:ascii="Times New Roman" w:hAnsi="Times New Roman" w:cs="Times New Roman"/>
                <w:sz w:val="24"/>
                <w:szCs w:val="24"/>
              </w:rPr>
              <w:lastRenderedPageBreak/>
              <w:t>Затраты на изготовление готовой продукции, выполнение работ, услуг (010900000)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140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435" w:type="dxa"/>
            <w:tcBorders>
              <w:left w:val="nil"/>
            </w:tcBorders>
          </w:tcPr>
          <w:p w:rsidR="00B43337" w:rsidRPr="00B43337" w:rsidRDefault="00B43337">
            <w:pPr>
              <w:pStyle w:val="ConsPlusNormal"/>
              <w:rPr>
                <w:rFonts w:ascii="Times New Roman" w:hAnsi="Times New Roman" w:cs="Times New Roman"/>
                <w:sz w:val="24"/>
                <w:szCs w:val="24"/>
              </w:rPr>
            </w:pPr>
            <w:bookmarkStart w:id="93" w:name="P4475"/>
            <w:bookmarkEnd w:id="93"/>
            <w:r w:rsidRPr="00B43337">
              <w:rPr>
                <w:rFonts w:ascii="Times New Roman" w:hAnsi="Times New Roman" w:cs="Times New Roman"/>
                <w:sz w:val="24"/>
                <w:szCs w:val="24"/>
              </w:rPr>
              <w:t>Итого по разделу I (</w:t>
            </w:r>
            <w:hyperlink w:anchor="P4169" w:history="1">
              <w:r w:rsidRPr="00B43337">
                <w:rPr>
                  <w:rFonts w:ascii="Times New Roman" w:hAnsi="Times New Roman" w:cs="Times New Roman"/>
                  <w:color w:val="0000FF"/>
                  <w:sz w:val="24"/>
                  <w:szCs w:val="24"/>
                </w:rPr>
                <w:t>стр. 030</w:t>
              </w:r>
            </w:hyperlink>
            <w:r w:rsidRPr="00B43337">
              <w:rPr>
                <w:rFonts w:ascii="Times New Roman" w:hAnsi="Times New Roman" w:cs="Times New Roman"/>
                <w:sz w:val="24"/>
                <w:szCs w:val="24"/>
              </w:rPr>
              <w:t xml:space="preserve"> + </w:t>
            </w:r>
            <w:hyperlink w:anchor="P4294" w:history="1">
              <w:r w:rsidRPr="00B43337">
                <w:rPr>
                  <w:rFonts w:ascii="Times New Roman" w:hAnsi="Times New Roman" w:cs="Times New Roman"/>
                  <w:color w:val="0000FF"/>
                  <w:sz w:val="24"/>
                  <w:szCs w:val="24"/>
                </w:rPr>
                <w:t>стр. 060</w:t>
              </w:r>
            </w:hyperlink>
            <w:r w:rsidRPr="00B43337">
              <w:rPr>
                <w:rFonts w:ascii="Times New Roman" w:hAnsi="Times New Roman" w:cs="Times New Roman"/>
                <w:sz w:val="24"/>
                <w:szCs w:val="24"/>
              </w:rPr>
              <w:t xml:space="preserve"> + </w:t>
            </w:r>
            <w:hyperlink w:anchor="P4326" w:history="1">
              <w:r w:rsidRPr="00B43337">
                <w:rPr>
                  <w:rFonts w:ascii="Times New Roman" w:hAnsi="Times New Roman" w:cs="Times New Roman"/>
                  <w:color w:val="0000FF"/>
                  <w:sz w:val="24"/>
                  <w:szCs w:val="24"/>
                </w:rPr>
                <w:t>стр. 070</w:t>
              </w:r>
            </w:hyperlink>
            <w:r w:rsidRPr="00B43337">
              <w:rPr>
                <w:rFonts w:ascii="Times New Roman" w:hAnsi="Times New Roman" w:cs="Times New Roman"/>
                <w:sz w:val="24"/>
                <w:szCs w:val="24"/>
              </w:rPr>
              <w:t xml:space="preserve"> + </w:t>
            </w:r>
            <w:hyperlink w:anchor="P4334" w:history="1">
              <w:r w:rsidRPr="00B43337">
                <w:rPr>
                  <w:rFonts w:ascii="Times New Roman" w:hAnsi="Times New Roman" w:cs="Times New Roman"/>
                  <w:color w:val="0000FF"/>
                  <w:sz w:val="24"/>
                  <w:szCs w:val="24"/>
                </w:rPr>
                <w:t>стр. 080</w:t>
              </w:r>
            </w:hyperlink>
            <w:r w:rsidRPr="00B43337">
              <w:rPr>
                <w:rFonts w:ascii="Times New Roman" w:hAnsi="Times New Roman" w:cs="Times New Roman"/>
                <w:sz w:val="24"/>
                <w:szCs w:val="24"/>
              </w:rPr>
              <w:t xml:space="preserve"> + </w:t>
            </w:r>
            <w:hyperlink w:anchor="P4342" w:history="1">
              <w:r w:rsidRPr="00B43337">
                <w:rPr>
                  <w:rFonts w:ascii="Times New Roman" w:hAnsi="Times New Roman" w:cs="Times New Roman"/>
                  <w:color w:val="0000FF"/>
                  <w:sz w:val="24"/>
                  <w:szCs w:val="24"/>
                </w:rPr>
                <w:t>стр. 090</w:t>
              </w:r>
            </w:hyperlink>
            <w:r w:rsidRPr="00B43337">
              <w:rPr>
                <w:rFonts w:ascii="Times New Roman" w:hAnsi="Times New Roman" w:cs="Times New Roman"/>
                <w:sz w:val="24"/>
                <w:szCs w:val="24"/>
              </w:rPr>
              <w:t xml:space="preserve"> + </w:t>
            </w:r>
            <w:hyperlink w:anchor="P4403" w:history="1">
              <w:r w:rsidRPr="00B43337">
                <w:rPr>
                  <w:rFonts w:ascii="Times New Roman" w:hAnsi="Times New Roman" w:cs="Times New Roman"/>
                  <w:color w:val="0000FF"/>
                  <w:sz w:val="24"/>
                  <w:szCs w:val="24"/>
                </w:rPr>
                <w:t>стр. 100</w:t>
              </w:r>
            </w:hyperlink>
            <w:r w:rsidRPr="00B43337">
              <w:rPr>
                <w:rFonts w:ascii="Times New Roman" w:hAnsi="Times New Roman" w:cs="Times New Roman"/>
                <w:sz w:val="24"/>
                <w:szCs w:val="24"/>
              </w:rPr>
              <w:t xml:space="preserve"> + </w:t>
            </w:r>
            <w:hyperlink w:anchor="P4459" w:history="1">
              <w:r w:rsidRPr="00B43337">
                <w:rPr>
                  <w:rFonts w:ascii="Times New Roman" w:hAnsi="Times New Roman" w:cs="Times New Roman"/>
                  <w:color w:val="0000FF"/>
                  <w:sz w:val="24"/>
                  <w:szCs w:val="24"/>
                </w:rPr>
                <w:t>стр. 130</w:t>
              </w:r>
            </w:hyperlink>
            <w:r w:rsidRPr="00B43337">
              <w:rPr>
                <w:rFonts w:ascii="Times New Roman" w:hAnsi="Times New Roman" w:cs="Times New Roman"/>
                <w:sz w:val="24"/>
                <w:szCs w:val="24"/>
              </w:rPr>
              <w:t xml:space="preserve"> + </w:t>
            </w:r>
            <w:hyperlink w:anchor="P4467" w:history="1">
              <w:r w:rsidRPr="00B43337">
                <w:rPr>
                  <w:rFonts w:ascii="Times New Roman" w:hAnsi="Times New Roman" w:cs="Times New Roman"/>
                  <w:color w:val="0000FF"/>
                  <w:sz w:val="24"/>
                  <w:szCs w:val="24"/>
                </w:rPr>
                <w:t>стр. 140</w:t>
              </w:r>
            </w:hyperlink>
            <w:r w:rsidRPr="00B43337">
              <w:rPr>
                <w:rFonts w:ascii="Times New Roman" w:hAnsi="Times New Roman" w:cs="Times New Roman"/>
                <w:sz w:val="24"/>
                <w:szCs w:val="24"/>
              </w:rPr>
              <w:t>)</w:t>
            </w:r>
          </w:p>
        </w:tc>
        <w:tc>
          <w:tcPr>
            <w:tcW w:w="1155" w:type="dxa"/>
            <w:vAlign w:val="center"/>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150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0503120 с. 4</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435"/>
        <w:gridCol w:w="1155"/>
        <w:gridCol w:w="1650"/>
        <w:gridCol w:w="2145"/>
        <w:gridCol w:w="990"/>
        <w:gridCol w:w="1650"/>
        <w:gridCol w:w="2145"/>
        <w:gridCol w:w="990"/>
      </w:tblGrid>
      <w:tr w:rsidR="00B43337" w:rsidRPr="00B43337">
        <w:tc>
          <w:tcPr>
            <w:tcW w:w="6435"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АКТИВ</w:t>
            </w:r>
          </w:p>
        </w:tc>
        <w:tc>
          <w:tcPr>
            <w:tcW w:w="115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4785" w:type="dxa"/>
            <w:gridSpan w:val="3"/>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начало года</w:t>
            </w:r>
          </w:p>
        </w:tc>
        <w:tc>
          <w:tcPr>
            <w:tcW w:w="4785" w:type="dxa"/>
            <w:gridSpan w:val="3"/>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конец отчетного периода</w:t>
            </w:r>
          </w:p>
        </w:tc>
      </w:tr>
      <w:tr w:rsidR="00B43337" w:rsidRPr="00B43337">
        <w:tc>
          <w:tcPr>
            <w:tcW w:w="6435" w:type="dxa"/>
            <w:vMerge/>
            <w:tcBorders>
              <w:left w:val="nil"/>
            </w:tcBorders>
          </w:tcPr>
          <w:p w:rsidR="00B43337" w:rsidRPr="00B43337" w:rsidRDefault="00B43337">
            <w:pPr>
              <w:rPr>
                <w:rFonts w:ascii="Times New Roman" w:hAnsi="Times New Roman" w:cs="Times New Roman"/>
                <w:sz w:val="24"/>
                <w:szCs w:val="24"/>
              </w:rPr>
            </w:pPr>
          </w:p>
        </w:tc>
        <w:tc>
          <w:tcPr>
            <w:tcW w:w="1155" w:type="dxa"/>
            <w:vMerge/>
          </w:tcPr>
          <w:p w:rsidR="00B43337" w:rsidRPr="00B43337" w:rsidRDefault="00B43337">
            <w:pPr>
              <w:rPr>
                <w:rFonts w:ascii="Times New Roman" w:hAnsi="Times New Roman" w:cs="Times New Roman"/>
                <w:sz w:val="24"/>
                <w:szCs w:val="24"/>
              </w:rPr>
            </w:pP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бюджетная деятельность</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средства во временном распоряжении</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итого</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бюджетная деятельность</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средства во временном распоряжении</w:t>
            </w:r>
          </w:p>
        </w:tc>
        <w:tc>
          <w:tcPr>
            <w:tcW w:w="99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итого</w:t>
            </w:r>
          </w:p>
        </w:tc>
      </w:tr>
      <w:tr w:rsidR="00B43337" w:rsidRPr="00B43337">
        <w:tc>
          <w:tcPr>
            <w:tcW w:w="6435"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w:t>
            </w:r>
          </w:p>
        </w:tc>
        <w:tc>
          <w:tcPr>
            <w:tcW w:w="99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w:t>
            </w:r>
          </w:p>
        </w:tc>
      </w:tr>
      <w:tr w:rsidR="00B43337" w:rsidRPr="00B43337">
        <w:tblPrEx>
          <w:tblBorders>
            <w:right w:val="single" w:sz="4" w:space="0" w:color="auto"/>
            <w:insideH w:val="nil"/>
          </w:tblBorders>
        </w:tblPrEx>
        <w:tc>
          <w:tcPr>
            <w:tcW w:w="6435" w:type="dxa"/>
            <w:tcBorders>
              <w:left w:val="nil"/>
              <w:bottom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II. Финансовые активы</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6435" w:type="dxa"/>
            <w:tcBorders>
              <w:top w:val="nil"/>
              <w:left w:val="nil"/>
            </w:tcBorders>
          </w:tcPr>
          <w:p w:rsidR="00B43337" w:rsidRPr="00B43337" w:rsidRDefault="00B43337">
            <w:pPr>
              <w:pStyle w:val="ConsPlusNormal"/>
              <w:rPr>
                <w:rFonts w:ascii="Times New Roman" w:hAnsi="Times New Roman" w:cs="Times New Roman"/>
                <w:sz w:val="24"/>
                <w:szCs w:val="24"/>
              </w:rPr>
            </w:pPr>
            <w:bookmarkStart w:id="94" w:name="P4512"/>
            <w:bookmarkEnd w:id="94"/>
            <w:r w:rsidRPr="00B43337">
              <w:rPr>
                <w:rFonts w:ascii="Times New Roman" w:hAnsi="Times New Roman" w:cs="Times New Roman"/>
                <w:sz w:val="24"/>
                <w:szCs w:val="24"/>
              </w:rPr>
              <w:t>Денежные средства учреждения (020100000)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170</w:t>
            </w: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6435"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6435"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денежные средства учреждения на лицевых счетах в органе казначейства (020111000)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171</w:t>
            </w: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43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денежные средства учреждения на счетах в кредитной организации (020121000)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173</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43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денежные средства учреждения в кредитной организации в пути (020123000)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174</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43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аккредитивы на счетах учреждения в кредитной организации (020126000)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175</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43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lastRenderedPageBreak/>
              <w:t>денежные средства учреждения в иностранной валюте на счетах в кредитной организации (020127000)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176</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43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касса (020134000)</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177</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43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денежные документы (020135000)</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178</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43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денежные средства учреждения, размещенные на депозиты в кредитной организации (020122000)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179</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435" w:type="dxa"/>
            <w:tcBorders>
              <w:left w:val="nil"/>
            </w:tcBorders>
          </w:tcPr>
          <w:p w:rsidR="00B43337" w:rsidRPr="00B43337" w:rsidRDefault="00B43337">
            <w:pPr>
              <w:pStyle w:val="ConsPlusNormal"/>
              <w:rPr>
                <w:rFonts w:ascii="Times New Roman" w:hAnsi="Times New Roman" w:cs="Times New Roman"/>
                <w:sz w:val="24"/>
                <w:szCs w:val="24"/>
              </w:rPr>
            </w:pPr>
            <w:bookmarkStart w:id="95" w:name="P4592"/>
            <w:bookmarkEnd w:id="95"/>
            <w:r w:rsidRPr="00B43337">
              <w:rPr>
                <w:rFonts w:ascii="Times New Roman" w:hAnsi="Times New Roman" w:cs="Times New Roman"/>
                <w:sz w:val="24"/>
                <w:szCs w:val="24"/>
              </w:rPr>
              <w:t>Средства на счетах бюджета в органе Федерального казначейства (020210000)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180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6435"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6435"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средства на счетах бюджета в рублях в органе Федерального казначейства (020211000)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181</w:t>
            </w: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43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средства на счетах бюджета в органе Федерального казначейства в пути (020212000)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182</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43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средства на счетах бюджета в иностранной валюте в органах Федерального казначейства (020213000)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183</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0503120 с. 5</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435"/>
        <w:gridCol w:w="1155"/>
        <w:gridCol w:w="1650"/>
        <w:gridCol w:w="2145"/>
        <w:gridCol w:w="990"/>
        <w:gridCol w:w="1650"/>
        <w:gridCol w:w="2145"/>
        <w:gridCol w:w="990"/>
      </w:tblGrid>
      <w:tr w:rsidR="00B43337" w:rsidRPr="00B43337">
        <w:tc>
          <w:tcPr>
            <w:tcW w:w="6435"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АКТИВ</w:t>
            </w:r>
          </w:p>
        </w:tc>
        <w:tc>
          <w:tcPr>
            <w:tcW w:w="115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4785" w:type="dxa"/>
            <w:gridSpan w:val="3"/>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начало года</w:t>
            </w:r>
          </w:p>
        </w:tc>
        <w:tc>
          <w:tcPr>
            <w:tcW w:w="4785" w:type="dxa"/>
            <w:gridSpan w:val="3"/>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конец отчетного периода</w:t>
            </w:r>
          </w:p>
        </w:tc>
      </w:tr>
      <w:tr w:rsidR="00B43337" w:rsidRPr="00B43337">
        <w:tc>
          <w:tcPr>
            <w:tcW w:w="6435" w:type="dxa"/>
            <w:vMerge/>
            <w:tcBorders>
              <w:left w:val="nil"/>
            </w:tcBorders>
          </w:tcPr>
          <w:p w:rsidR="00B43337" w:rsidRPr="00B43337" w:rsidRDefault="00B43337">
            <w:pPr>
              <w:rPr>
                <w:rFonts w:ascii="Times New Roman" w:hAnsi="Times New Roman" w:cs="Times New Roman"/>
                <w:sz w:val="24"/>
                <w:szCs w:val="24"/>
              </w:rPr>
            </w:pPr>
          </w:p>
        </w:tc>
        <w:tc>
          <w:tcPr>
            <w:tcW w:w="1155" w:type="dxa"/>
            <w:vMerge/>
          </w:tcPr>
          <w:p w:rsidR="00B43337" w:rsidRPr="00B43337" w:rsidRDefault="00B43337">
            <w:pPr>
              <w:rPr>
                <w:rFonts w:ascii="Times New Roman" w:hAnsi="Times New Roman" w:cs="Times New Roman"/>
                <w:sz w:val="24"/>
                <w:szCs w:val="24"/>
              </w:rPr>
            </w:pP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бюджетная деятельность</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средства во временном распоряжении</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итого</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бюджетная деятельность</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средства во временном распоряжении</w:t>
            </w:r>
          </w:p>
        </w:tc>
        <w:tc>
          <w:tcPr>
            <w:tcW w:w="99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итого</w:t>
            </w:r>
          </w:p>
        </w:tc>
      </w:tr>
      <w:tr w:rsidR="00B43337" w:rsidRPr="00B43337">
        <w:tc>
          <w:tcPr>
            <w:tcW w:w="6435"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w:t>
            </w:r>
          </w:p>
        </w:tc>
        <w:tc>
          <w:tcPr>
            <w:tcW w:w="99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w:t>
            </w:r>
          </w:p>
        </w:tc>
      </w:tr>
      <w:tr w:rsidR="00B43337" w:rsidRPr="00B43337">
        <w:tblPrEx>
          <w:tblBorders>
            <w:right w:val="single" w:sz="4" w:space="0" w:color="auto"/>
          </w:tblBorders>
        </w:tblPrEx>
        <w:tc>
          <w:tcPr>
            <w:tcW w:w="6435" w:type="dxa"/>
            <w:tcBorders>
              <w:left w:val="nil"/>
            </w:tcBorders>
          </w:tcPr>
          <w:p w:rsidR="00B43337" w:rsidRPr="00B43337" w:rsidRDefault="00B43337">
            <w:pPr>
              <w:pStyle w:val="ConsPlusNormal"/>
              <w:rPr>
                <w:rFonts w:ascii="Times New Roman" w:hAnsi="Times New Roman" w:cs="Times New Roman"/>
                <w:sz w:val="24"/>
                <w:szCs w:val="24"/>
              </w:rPr>
            </w:pPr>
            <w:bookmarkStart w:id="96" w:name="P4653"/>
            <w:bookmarkEnd w:id="96"/>
            <w:r w:rsidRPr="00B43337">
              <w:rPr>
                <w:rFonts w:ascii="Times New Roman" w:hAnsi="Times New Roman" w:cs="Times New Roman"/>
                <w:sz w:val="24"/>
                <w:szCs w:val="24"/>
              </w:rPr>
              <w:t xml:space="preserve">Средства на счетах бюджета в кредитной организации </w:t>
            </w:r>
            <w:r w:rsidRPr="00B43337">
              <w:rPr>
                <w:rFonts w:ascii="Times New Roman" w:hAnsi="Times New Roman" w:cs="Times New Roman"/>
                <w:sz w:val="24"/>
                <w:szCs w:val="24"/>
              </w:rPr>
              <w:lastRenderedPageBreak/>
              <w:t>(020220000)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190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6435"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lastRenderedPageBreak/>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6435"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средства на счетах бюджета в рублях в кредитной организации (020221000)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191</w:t>
            </w: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43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средства на счетах бюджета в кредитной организации в пути (020222000)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192</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43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средства на счетах бюджета в иностранной валюте в кредитной организации (020223000)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193</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435" w:type="dxa"/>
            <w:tcBorders>
              <w:left w:val="nil"/>
            </w:tcBorders>
          </w:tcPr>
          <w:p w:rsidR="00B43337" w:rsidRPr="00B43337" w:rsidRDefault="00B43337">
            <w:pPr>
              <w:pStyle w:val="ConsPlusNormal"/>
              <w:rPr>
                <w:rFonts w:ascii="Times New Roman" w:hAnsi="Times New Roman" w:cs="Times New Roman"/>
                <w:sz w:val="24"/>
                <w:szCs w:val="24"/>
              </w:rPr>
            </w:pPr>
            <w:bookmarkStart w:id="97" w:name="P4693"/>
            <w:bookmarkEnd w:id="97"/>
            <w:r w:rsidRPr="00B43337">
              <w:rPr>
                <w:rFonts w:ascii="Times New Roman" w:hAnsi="Times New Roman" w:cs="Times New Roman"/>
                <w:sz w:val="24"/>
                <w:szCs w:val="24"/>
              </w:rPr>
              <w:t>Средства бюджета на депозитных счетах (020230000)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200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6435"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6435"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средства бюджета на депозитных счетах в рублях (020231000)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201</w:t>
            </w: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43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средства бюджета на депозитных счетах в пути (020232000)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202</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43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средства бюджета на депозитных счетах в иностранной валюте (020233000)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203</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435" w:type="dxa"/>
            <w:tcBorders>
              <w:left w:val="nil"/>
            </w:tcBorders>
          </w:tcPr>
          <w:p w:rsidR="00B43337" w:rsidRPr="00B43337" w:rsidRDefault="00B43337">
            <w:pPr>
              <w:pStyle w:val="ConsPlusNormal"/>
              <w:rPr>
                <w:rFonts w:ascii="Times New Roman" w:hAnsi="Times New Roman" w:cs="Times New Roman"/>
                <w:sz w:val="24"/>
                <w:szCs w:val="24"/>
              </w:rPr>
            </w:pPr>
            <w:bookmarkStart w:id="98" w:name="P4733"/>
            <w:bookmarkEnd w:id="98"/>
            <w:r w:rsidRPr="00B43337">
              <w:rPr>
                <w:rFonts w:ascii="Times New Roman" w:hAnsi="Times New Roman" w:cs="Times New Roman"/>
                <w:sz w:val="24"/>
                <w:szCs w:val="24"/>
              </w:rPr>
              <w:t>Финансовые вложения (020400000)</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210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6435"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6435"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ценные бумаги, кроме акций (020420000)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211</w:t>
            </w: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43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акции и иные формы участия в капитале (020430000)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212</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43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иные финансовые активы (020450000)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213</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435" w:type="dxa"/>
            <w:tcBorders>
              <w:left w:val="nil"/>
            </w:tcBorders>
          </w:tcPr>
          <w:p w:rsidR="00B43337" w:rsidRPr="00B43337" w:rsidRDefault="00B43337">
            <w:pPr>
              <w:pStyle w:val="ConsPlusNormal"/>
              <w:rPr>
                <w:rFonts w:ascii="Times New Roman" w:hAnsi="Times New Roman" w:cs="Times New Roman"/>
                <w:sz w:val="24"/>
                <w:szCs w:val="24"/>
              </w:rPr>
            </w:pPr>
            <w:bookmarkStart w:id="99" w:name="P4773"/>
            <w:bookmarkEnd w:id="99"/>
            <w:r w:rsidRPr="00B43337">
              <w:rPr>
                <w:rFonts w:ascii="Times New Roman" w:hAnsi="Times New Roman" w:cs="Times New Roman"/>
                <w:sz w:val="24"/>
                <w:szCs w:val="24"/>
              </w:rPr>
              <w:t>Расчеты по доходам (020500000)</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230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435" w:type="dxa"/>
            <w:tcBorders>
              <w:left w:val="nil"/>
            </w:tcBorders>
          </w:tcPr>
          <w:p w:rsidR="00B43337" w:rsidRPr="00B43337" w:rsidRDefault="00B43337">
            <w:pPr>
              <w:pStyle w:val="ConsPlusNormal"/>
              <w:rPr>
                <w:rFonts w:ascii="Times New Roman" w:hAnsi="Times New Roman" w:cs="Times New Roman"/>
                <w:sz w:val="24"/>
                <w:szCs w:val="24"/>
              </w:rPr>
            </w:pPr>
            <w:bookmarkStart w:id="100" w:name="P4781"/>
            <w:bookmarkEnd w:id="100"/>
            <w:r w:rsidRPr="00B43337">
              <w:rPr>
                <w:rFonts w:ascii="Times New Roman" w:hAnsi="Times New Roman" w:cs="Times New Roman"/>
                <w:sz w:val="24"/>
                <w:szCs w:val="24"/>
              </w:rPr>
              <w:t>Расчеты по выданным авансам (020600000)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260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435" w:type="dxa"/>
            <w:tcBorders>
              <w:left w:val="nil"/>
            </w:tcBorders>
          </w:tcPr>
          <w:p w:rsidR="00B43337" w:rsidRPr="00B43337" w:rsidRDefault="00B43337">
            <w:pPr>
              <w:pStyle w:val="ConsPlusNormal"/>
              <w:rPr>
                <w:rFonts w:ascii="Times New Roman" w:hAnsi="Times New Roman" w:cs="Times New Roman"/>
                <w:sz w:val="24"/>
                <w:szCs w:val="24"/>
              </w:rPr>
            </w:pPr>
            <w:bookmarkStart w:id="101" w:name="P4789"/>
            <w:bookmarkEnd w:id="101"/>
            <w:r w:rsidRPr="00B43337">
              <w:rPr>
                <w:rFonts w:ascii="Times New Roman" w:hAnsi="Times New Roman" w:cs="Times New Roman"/>
                <w:sz w:val="24"/>
                <w:szCs w:val="24"/>
              </w:rPr>
              <w:lastRenderedPageBreak/>
              <w:t>Расчеты по кредитам, займам (ссудам) (020700000)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290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6435"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6435"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по представленным кредитам, займам (ссудам) (020710000)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291</w:t>
            </w: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43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рамках целевых иностранных кредитов (заимствований) (020720000)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292</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0503120 с. 6</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435"/>
        <w:gridCol w:w="1155"/>
        <w:gridCol w:w="1650"/>
        <w:gridCol w:w="2145"/>
        <w:gridCol w:w="990"/>
        <w:gridCol w:w="1650"/>
        <w:gridCol w:w="2145"/>
        <w:gridCol w:w="990"/>
      </w:tblGrid>
      <w:tr w:rsidR="00B43337" w:rsidRPr="00B43337">
        <w:tc>
          <w:tcPr>
            <w:tcW w:w="6435"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АКТИВ</w:t>
            </w:r>
          </w:p>
        </w:tc>
        <w:tc>
          <w:tcPr>
            <w:tcW w:w="115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4785" w:type="dxa"/>
            <w:gridSpan w:val="3"/>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начало года</w:t>
            </w:r>
          </w:p>
        </w:tc>
        <w:tc>
          <w:tcPr>
            <w:tcW w:w="4785" w:type="dxa"/>
            <w:gridSpan w:val="3"/>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конец отчетного периода</w:t>
            </w:r>
          </w:p>
        </w:tc>
      </w:tr>
      <w:tr w:rsidR="00B43337" w:rsidRPr="00B43337">
        <w:tc>
          <w:tcPr>
            <w:tcW w:w="6435" w:type="dxa"/>
            <w:vMerge/>
            <w:tcBorders>
              <w:left w:val="nil"/>
            </w:tcBorders>
          </w:tcPr>
          <w:p w:rsidR="00B43337" w:rsidRPr="00B43337" w:rsidRDefault="00B43337">
            <w:pPr>
              <w:rPr>
                <w:rFonts w:ascii="Times New Roman" w:hAnsi="Times New Roman" w:cs="Times New Roman"/>
                <w:sz w:val="24"/>
                <w:szCs w:val="24"/>
              </w:rPr>
            </w:pPr>
          </w:p>
        </w:tc>
        <w:tc>
          <w:tcPr>
            <w:tcW w:w="1155" w:type="dxa"/>
            <w:vMerge/>
          </w:tcPr>
          <w:p w:rsidR="00B43337" w:rsidRPr="00B43337" w:rsidRDefault="00B43337">
            <w:pPr>
              <w:rPr>
                <w:rFonts w:ascii="Times New Roman" w:hAnsi="Times New Roman" w:cs="Times New Roman"/>
                <w:sz w:val="24"/>
                <w:szCs w:val="24"/>
              </w:rPr>
            </w:pP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бюджетная деятельность</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средства во временном распоряжении</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итого</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бюджетная деятельность</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средства во временном распоряжении</w:t>
            </w:r>
          </w:p>
        </w:tc>
        <w:tc>
          <w:tcPr>
            <w:tcW w:w="99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итого</w:t>
            </w:r>
          </w:p>
        </w:tc>
      </w:tr>
      <w:tr w:rsidR="00B43337" w:rsidRPr="00B43337">
        <w:tc>
          <w:tcPr>
            <w:tcW w:w="6435"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w:t>
            </w:r>
          </w:p>
        </w:tc>
        <w:tc>
          <w:tcPr>
            <w:tcW w:w="99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w:t>
            </w:r>
          </w:p>
        </w:tc>
      </w:tr>
      <w:tr w:rsidR="00B43337" w:rsidRPr="00B43337">
        <w:tblPrEx>
          <w:tblBorders>
            <w:right w:val="single" w:sz="4" w:space="0" w:color="auto"/>
          </w:tblBorders>
        </w:tblPrEx>
        <w:tc>
          <w:tcPr>
            <w:tcW w:w="643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с дебиторами по государственным (муниципальным) гарантиям (020730000)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293</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435" w:type="dxa"/>
            <w:tcBorders>
              <w:left w:val="nil"/>
            </w:tcBorders>
          </w:tcPr>
          <w:p w:rsidR="00B43337" w:rsidRPr="00B43337" w:rsidRDefault="00B43337">
            <w:pPr>
              <w:pStyle w:val="ConsPlusNormal"/>
              <w:rPr>
                <w:rFonts w:ascii="Times New Roman" w:hAnsi="Times New Roman" w:cs="Times New Roman"/>
                <w:sz w:val="24"/>
                <w:szCs w:val="24"/>
              </w:rPr>
            </w:pPr>
            <w:bookmarkStart w:id="102" w:name="P4850"/>
            <w:bookmarkEnd w:id="102"/>
            <w:r w:rsidRPr="00B43337">
              <w:rPr>
                <w:rFonts w:ascii="Times New Roman" w:hAnsi="Times New Roman" w:cs="Times New Roman"/>
                <w:sz w:val="24"/>
                <w:szCs w:val="24"/>
              </w:rPr>
              <w:t>Расчеты с подотчетными лицами (020800000)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310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435" w:type="dxa"/>
            <w:tcBorders>
              <w:left w:val="nil"/>
            </w:tcBorders>
          </w:tcPr>
          <w:p w:rsidR="00B43337" w:rsidRPr="00B43337" w:rsidRDefault="00B43337">
            <w:pPr>
              <w:pStyle w:val="ConsPlusNormal"/>
              <w:rPr>
                <w:rFonts w:ascii="Times New Roman" w:hAnsi="Times New Roman" w:cs="Times New Roman"/>
                <w:sz w:val="24"/>
                <w:szCs w:val="24"/>
              </w:rPr>
            </w:pPr>
            <w:bookmarkStart w:id="103" w:name="P4858"/>
            <w:bookmarkEnd w:id="103"/>
            <w:r w:rsidRPr="00B43337">
              <w:rPr>
                <w:rFonts w:ascii="Times New Roman" w:hAnsi="Times New Roman" w:cs="Times New Roman"/>
                <w:sz w:val="24"/>
                <w:szCs w:val="24"/>
              </w:rPr>
              <w:t>Расчеты по ущербу и иным доходам (020900000)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320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435" w:type="dxa"/>
            <w:tcBorders>
              <w:left w:val="nil"/>
            </w:tcBorders>
          </w:tcPr>
          <w:p w:rsidR="00B43337" w:rsidRPr="00B43337" w:rsidRDefault="00B43337">
            <w:pPr>
              <w:pStyle w:val="ConsPlusNormal"/>
              <w:rPr>
                <w:rFonts w:ascii="Times New Roman" w:hAnsi="Times New Roman" w:cs="Times New Roman"/>
                <w:sz w:val="24"/>
                <w:szCs w:val="24"/>
              </w:rPr>
            </w:pPr>
            <w:bookmarkStart w:id="104" w:name="P4866"/>
            <w:bookmarkEnd w:id="104"/>
            <w:r w:rsidRPr="00B43337">
              <w:rPr>
                <w:rFonts w:ascii="Times New Roman" w:hAnsi="Times New Roman" w:cs="Times New Roman"/>
                <w:sz w:val="24"/>
                <w:szCs w:val="24"/>
              </w:rPr>
              <w:t>Прочие расчеты с дебиторами (021000000)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330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6435"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6435"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расчеты по налоговым вычетам по НДС (021010000)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331</w:t>
            </w: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43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расчеты с финансовым органом по наличным денежным средствам (021003000)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333</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43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расчеты с прочими дебиторами (021005000)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334</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435" w:type="dxa"/>
            <w:tcBorders>
              <w:left w:val="nil"/>
            </w:tcBorders>
          </w:tcPr>
          <w:p w:rsidR="00B43337" w:rsidRPr="00B43337" w:rsidRDefault="00B43337">
            <w:pPr>
              <w:pStyle w:val="ConsPlusNormal"/>
              <w:rPr>
                <w:rFonts w:ascii="Times New Roman" w:hAnsi="Times New Roman" w:cs="Times New Roman"/>
                <w:sz w:val="24"/>
                <w:szCs w:val="24"/>
              </w:rPr>
            </w:pPr>
            <w:bookmarkStart w:id="105" w:name="P4906"/>
            <w:bookmarkEnd w:id="105"/>
            <w:r w:rsidRPr="00B43337">
              <w:rPr>
                <w:rFonts w:ascii="Times New Roman" w:hAnsi="Times New Roman" w:cs="Times New Roman"/>
                <w:sz w:val="24"/>
                <w:szCs w:val="24"/>
              </w:rPr>
              <w:lastRenderedPageBreak/>
              <w:t>Вложения в финансовые активы (021500000)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370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6435"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6435"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ценные бумаги, кроме акций (021520000)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371</w:t>
            </w: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43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акции и иные формы участия в капитале (021530000)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372</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43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иные финансовые активы (021550000)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373</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435" w:type="dxa"/>
            <w:tcBorders>
              <w:left w:val="nil"/>
            </w:tcBorders>
          </w:tcPr>
          <w:p w:rsidR="00B43337" w:rsidRPr="00B43337" w:rsidRDefault="00B43337">
            <w:pPr>
              <w:pStyle w:val="ConsPlusNormal"/>
              <w:rPr>
                <w:rFonts w:ascii="Times New Roman" w:hAnsi="Times New Roman" w:cs="Times New Roman"/>
                <w:sz w:val="24"/>
                <w:szCs w:val="24"/>
              </w:rPr>
            </w:pPr>
            <w:bookmarkStart w:id="106" w:name="P4946"/>
            <w:bookmarkEnd w:id="106"/>
            <w:r w:rsidRPr="00B43337">
              <w:rPr>
                <w:rFonts w:ascii="Times New Roman" w:hAnsi="Times New Roman" w:cs="Times New Roman"/>
                <w:sz w:val="24"/>
                <w:szCs w:val="24"/>
              </w:rPr>
              <w:t>Расчеты по платежам в бюджеты (030300000)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380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435" w:type="dxa"/>
            <w:tcBorders>
              <w:left w:val="nil"/>
            </w:tcBorders>
          </w:tcPr>
          <w:p w:rsidR="00B43337" w:rsidRPr="00B43337" w:rsidRDefault="00B43337">
            <w:pPr>
              <w:pStyle w:val="ConsPlusNormal"/>
              <w:rPr>
                <w:rFonts w:ascii="Times New Roman" w:hAnsi="Times New Roman" w:cs="Times New Roman"/>
                <w:sz w:val="24"/>
                <w:szCs w:val="24"/>
              </w:rPr>
            </w:pPr>
            <w:bookmarkStart w:id="107" w:name="P4954"/>
            <w:bookmarkEnd w:id="107"/>
            <w:r w:rsidRPr="00B43337">
              <w:rPr>
                <w:rFonts w:ascii="Times New Roman" w:hAnsi="Times New Roman" w:cs="Times New Roman"/>
                <w:sz w:val="24"/>
                <w:szCs w:val="24"/>
              </w:rPr>
              <w:t>Итого по разделу II (</w:t>
            </w:r>
            <w:hyperlink w:anchor="P4512" w:history="1">
              <w:r w:rsidRPr="00B43337">
                <w:rPr>
                  <w:rFonts w:ascii="Times New Roman" w:hAnsi="Times New Roman" w:cs="Times New Roman"/>
                  <w:color w:val="0000FF"/>
                  <w:sz w:val="24"/>
                  <w:szCs w:val="24"/>
                </w:rPr>
                <w:t>стр. 170</w:t>
              </w:r>
            </w:hyperlink>
            <w:r w:rsidRPr="00B43337">
              <w:rPr>
                <w:rFonts w:ascii="Times New Roman" w:hAnsi="Times New Roman" w:cs="Times New Roman"/>
                <w:sz w:val="24"/>
                <w:szCs w:val="24"/>
              </w:rPr>
              <w:t xml:space="preserve"> + </w:t>
            </w:r>
            <w:hyperlink w:anchor="P4592" w:history="1">
              <w:r w:rsidRPr="00B43337">
                <w:rPr>
                  <w:rFonts w:ascii="Times New Roman" w:hAnsi="Times New Roman" w:cs="Times New Roman"/>
                  <w:color w:val="0000FF"/>
                  <w:sz w:val="24"/>
                  <w:szCs w:val="24"/>
                </w:rPr>
                <w:t>стр. 180</w:t>
              </w:r>
            </w:hyperlink>
            <w:r w:rsidRPr="00B43337">
              <w:rPr>
                <w:rFonts w:ascii="Times New Roman" w:hAnsi="Times New Roman" w:cs="Times New Roman"/>
                <w:sz w:val="24"/>
                <w:szCs w:val="24"/>
              </w:rPr>
              <w:t xml:space="preserve"> + </w:t>
            </w:r>
            <w:hyperlink w:anchor="P4653" w:history="1">
              <w:r w:rsidRPr="00B43337">
                <w:rPr>
                  <w:rFonts w:ascii="Times New Roman" w:hAnsi="Times New Roman" w:cs="Times New Roman"/>
                  <w:color w:val="0000FF"/>
                  <w:sz w:val="24"/>
                  <w:szCs w:val="24"/>
                </w:rPr>
                <w:t>стр. 190</w:t>
              </w:r>
            </w:hyperlink>
            <w:r w:rsidRPr="00B43337">
              <w:rPr>
                <w:rFonts w:ascii="Times New Roman" w:hAnsi="Times New Roman" w:cs="Times New Roman"/>
                <w:sz w:val="24"/>
                <w:szCs w:val="24"/>
              </w:rPr>
              <w:t xml:space="preserve"> + </w:t>
            </w:r>
            <w:hyperlink w:anchor="P4693" w:history="1">
              <w:r w:rsidRPr="00B43337">
                <w:rPr>
                  <w:rFonts w:ascii="Times New Roman" w:hAnsi="Times New Roman" w:cs="Times New Roman"/>
                  <w:color w:val="0000FF"/>
                  <w:sz w:val="24"/>
                  <w:szCs w:val="24"/>
                </w:rPr>
                <w:t>стр. 200</w:t>
              </w:r>
            </w:hyperlink>
            <w:r w:rsidRPr="00B43337">
              <w:rPr>
                <w:rFonts w:ascii="Times New Roman" w:hAnsi="Times New Roman" w:cs="Times New Roman"/>
                <w:sz w:val="24"/>
                <w:szCs w:val="24"/>
              </w:rPr>
              <w:t xml:space="preserve"> + </w:t>
            </w:r>
            <w:hyperlink w:anchor="P4733" w:history="1">
              <w:r w:rsidRPr="00B43337">
                <w:rPr>
                  <w:rFonts w:ascii="Times New Roman" w:hAnsi="Times New Roman" w:cs="Times New Roman"/>
                  <w:color w:val="0000FF"/>
                  <w:sz w:val="24"/>
                  <w:szCs w:val="24"/>
                </w:rPr>
                <w:t>стр. 210</w:t>
              </w:r>
            </w:hyperlink>
            <w:r w:rsidRPr="00B43337">
              <w:rPr>
                <w:rFonts w:ascii="Times New Roman" w:hAnsi="Times New Roman" w:cs="Times New Roman"/>
                <w:sz w:val="24"/>
                <w:szCs w:val="24"/>
              </w:rPr>
              <w:t xml:space="preserve"> + </w:t>
            </w:r>
            <w:hyperlink w:anchor="P4773" w:history="1">
              <w:r w:rsidRPr="00B43337">
                <w:rPr>
                  <w:rFonts w:ascii="Times New Roman" w:hAnsi="Times New Roman" w:cs="Times New Roman"/>
                  <w:color w:val="0000FF"/>
                  <w:sz w:val="24"/>
                  <w:szCs w:val="24"/>
                </w:rPr>
                <w:t>стр. 230</w:t>
              </w:r>
            </w:hyperlink>
            <w:r w:rsidRPr="00B43337">
              <w:rPr>
                <w:rFonts w:ascii="Times New Roman" w:hAnsi="Times New Roman" w:cs="Times New Roman"/>
                <w:sz w:val="24"/>
                <w:szCs w:val="24"/>
              </w:rPr>
              <w:t xml:space="preserve"> + </w:t>
            </w:r>
            <w:hyperlink w:anchor="P4781" w:history="1">
              <w:r w:rsidRPr="00B43337">
                <w:rPr>
                  <w:rFonts w:ascii="Times New Roman" w:hAnsi="Times New Roman" w:cs="Times New Roman"/>
                  <w:color w:val="0000FF"/>
                  <w:sz w:val="24"/>
                  <w:szCs w:val="24"/>
                </w:rPr>
                <w:t>стр. 260</w:t>
              </w:r>
            </w:hyperlink>
            <w:r w:rsidRPr="00B43337">
              <w:rPr>
                <w:rFonts w:ascii="Times New Roman" w:hAnsi="Times New Roman" w:cs="Times New Roman"/>
                <w:sz w:val="24"/>
                <w:szCs w:val="24"/>
              </w:rPr>
              <w:t xml:space="preserve"> + </w:t>
            </w:r>
            <w:hyperlink w:anchor="P4789" w:history="1">
              <w:r w:rsidRPr="00B43337">
                <w:rPr>
                  <w:rFonts w:ascii="Times New Roman" w:hAnsi="Times New Roman" w:cs="Times New Roman"/>
                  <w:color w:val="0000FF"/>
                  <w:sz w:val="24"/>
                  <w:szCs w:val="24"/>
                </w:rPr>
                <w:t>стр. 290</w:t>
              </w:r>
            </w:hyperlink>
            <w:r w:rsidRPr="00B43337">
              <w:rPr>
                <w:rFonts w:ascii="Times New Roman" w:hAnsi="Times New Roman" w:cs="Times New Roman"/>
                <w:sz w:val="24"/>
                <w:szCs w:val="24"/>
              </w:rPr>
              <w:t xml:space="preserve"> + </w:t>
            </w:r>
            <w:hyperlink w:anchor="P4850" w:history="1">
              <w:r w:rsidRPr="00B43337">
                <w:rPr>
                  <w:rFonts w:ascii="Times New Roman" w:hAnsi="Times New Roman" w:cs="Times New Roman"/>
                  <w:color w:val="0000FF"/>
                  <w:sz w:val="24"/>
                  <w:szCs w:val="24"/>
                </w:rPr>
                <w:t>стр. 310</w:t>
              </w:r>
            </w:hyperlink>
            <w:r w:rsidRPr="00B43337">
              <w:rPr>
                <w:rFonts w:ascii="Times New Roman" w:hAnsi="Times New Roman" w:cs="Times New Roman"/>
                <w:sz w:val="24"/>
                <w:szCs w:val="24"/>
              </w:rPr>
              <w:t xml:space="preserve"> + </w:t>
            </w:r>
            <w:hyperlink w:anchor="P4858" w:history="1">
              <w:r w:rsidRPr="00B43337">
                <w:rPr>
                  <w:rFonts w:ascii="Times New Roman" w:hAnsi="Times New Roman" w:cs="Times New Roman"/>
                  <w:color w:val="0000FF"/>
                  <w:sz w:val="24"/>
                  <w:szCs w:val="24"/>
                </w:rPr>
                <w:t>стр. 320</w:t>
              </w:r>
            </w:hyperlink>
            <w:r w:rsidRPr="00B43337">
              <w:rPr>
                <w:rFonts w:ascii="Times New Roman" w:hAnsi="Times New Roman" w:cs="Times New Roman"/>
                <w:sz w:val="24"/>
                <w:szCs w:val="24"/>
              </w:rPr>
              <w:t xml:space="preserve"> + </w:t>
            </w:r>
            <w:hyperlink w:anchor="P4866" w:history="1">
              <w:r w:rsidRPr="00B43337">
                <w:rPr>
                  <w:rFonts w:ascii="Times New Roman" w:hAnsi="Times New Roman" w:cs="Times New Roman"/>
                  <w:color w:val="0000FF"/>
                  <w:sz w:val="24"/>
                  <w:szCs w:val="24"/>
                </w:rPr>
                <w:t>стр. 330</w:t>
              </w:r>
            </w:hyperlink>
            <w:r w:rsidRPr="00B43337">
              <w:rPr>
                <w:rFonts w:ascii="Times New Roman" w:hAnsi="Times New Roman" w:cs="Times New Roman"/>
                <w:sz w:val="24"/>
                <w:szCs w:val="24"/>
              </w:rPr>
              <w:t xml:space="preserve"> + </w:t>
            </w:r>
            <w:hyperlink w:anchor="P4906" w:history="1">
              <w:r w:rsidRPr="00B43337">
                <w:rPr>
                  <w:rFonts w:ascii="Times New Roman" w:hAnsi="Times New Roman" w:cs="Times New Roman"/>
                  <w:color w:val="0000FF"/>
                  <w:sz w:val="24"/>
                  <w:szCs w:val="24"/>
                </w:rPr>
                <w:t>стр. 370</w:t>
              </w:r>
            </w:hyperlink>
            <w:r w:rsidRPr="00B43337">
              <w:rPr>
                <w:rFonts w:ascii="Times New Roman" w:hAnsi="Times New Roman" w:cs="Times New Roman"/>
                <w:sz w:val="24"/>
                <w:szCs w:val="24"/>
              </w:rPr>
              <w:t xml:space="preserve"> + </w:t>
            </w:r>
            <w:hyperlink w:anchor="P4946" w:history="1">
              <w:r w:rsidRPr="00B43337">
                <w:rPr>
                  <w:rFonts w:ascii="Times New Roman" w:hAnsi="Times New Roman" w:cs="Times New Roman"/>
                  <w:color w:val="0000FF"/>
                  <w:sz w:val="24"/>
                  <w:szCs w:val="24"/>
                </w:rPr>
                <w:t>стр. 380</w:t>
              </w:r>
            </w:hyperlink>
            <w:r w:rsidRPr="00B43337">
              <w:rPr>
                <w:rFonts w:ascii="Times New Roman" w:hAnsi="Times New Roman" w:cs="Times New Roman"/>
                <w:sz w:val="24"/>
                <w:szCs w:val="24"/>
              </w:rPr>
              <w:t>)</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400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435"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БАЛАНС (</w:t>
            </w:r>
            <w:hyperlink w:anchor="P4475" w:history="1">
              <w:r w:rsidRPr="00B43337">
                <w:rPr>
                  <w:rFonts w:ascii="Times New Roman" w:hAnsi="Times New Roman" w:cs="Times New Roman"/>
                  <w:color w:val="0000FF"/>
                  <w:sz w:val="24"/>
                  <w:szCs w:val="24"/>
                </w:rPr>
                <w:t>стр. 150</w:t>
              </w:r>
            </w:hyperlink>
            <w:r w:rsidRPr="00B43337">
              <w:rPr>
                <w:rFonts w:ascii="Times New Roman" w:hAnsi="Times New Roman" w:cs="Times New Roman"/>
                <w:sz w:val="24"/>
                <w:szCs w:val="24"/>
              </w:rPr>
              <w:t xml:space="preserve"> + </w:t>
            </w:r>
            <w:hyperlink w:anchor="P4954" w:history="1">
              <w:r w:rsidRPr="00B43337">
                <w:rPr>
                  <w:rFonts w:ascii="Times New Roman" w:hAnsi="Times New Roman" w:cs="Times New Roman"/>
                  <w:color w:val="0000FF"/>
                  <w:sz w:val="24"/>
                  <w:szCs w:val="24"/>
                </w:rPr>
                <w:t>стр. 400</w:t>
              </w:r>
            </w:hyperlink>
            <w:r w:rsidRPr="00B43337">
              <w:rPr>
                <w:rFonts w:ascii="Times New Roman" w:hAnsi="Times New Roman" w:cs="Times New Roman"/>
                <w:sz w:val="24"/>
                <w:szCs w:val="24"/>
              </w:rPr>
              <w:t>)</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410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0503120 с. 7</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435"/>
        <w:gridCol w:w="1155"/>
        <w:gridCol w:w="1650"/>
        <w:gridCol w:w="2145"/>
        <w:gridCol w:w="990"/>
        <w:gridCol w:w="1650"/>
        <w:gridCol w:w="2145"/>
        <w:gridCol w:w="990"/>
      </w:tblGrid>
      <w:tr w:rsidR="00B43337" w:rsidRPr="00B43337">
        <w:tc>
          <w:tcPr>
            <w:tcW w:w="6435"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ПАССИВ</w:t>
            </w:r>
          </w:p>
        </w:tc>
        <w:tc>
          <w:tcPr>
            <w:tcW w:w="115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4785" w:type="dxa"/>
            <w:gridSpan w:val="3"/>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начало года</w:t>
            </w:r>
          </w:p>
        </w:tc>
        <w:tc>
          <w:tcPr>
            <w:tcW w:w="4785" w:type="dxa"/>
            <w:gridSpan w:val="3"/>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конец отчетного периода</w:t>
            </w:r>
          </w:p>
        </w:tc>
      </w:tr>
      <w:tr w:rsidR="00B43337" w:rsidRPr="00B43337">
        <w:tc>
          <w:tcPr>
            <w:tcW w:w="6435" w:type="dxa"/>
            <w:vMerge/>
            <w:tcBorders>
              <w:left w:val="nil"/>
            </w:tcBorders>
          </w:tcPr>
          <w:p w:rsidR="00B43337" w:rsidRPr="00B43337" w:rsidRDefault="00B43337">
            <w:pPr>
              <w:rPr>
                <w:rFonts w:ascii="Times New Roman" w:hAnsi="Times New Roman" w:cs="Times New Roman"/>
                <w:sz w:val="24"/>
                <w:szCs w:val="24"/>
              </w:rPr>
            </w:pPr>
          </w:p>
        </w:tc>
        <w:tc>
          <w:tcPr>
            <w:tcW w:w="1155" w:type="dxa"/>
            <w:vMerge/>
          </w:tcPr>
          <w:p w:rsidR="00B43337" w:rsidRPr="00B43337" w:rsidRDefault="00B43337">
            <w:pPr>
              <w:rPr>
                <w:rFonts w:ascii="Times New Roman" w:hAnsi="Times New Roman" w:cs="Times New Roman"/>
                <w:sz w:val="24"/>
                <w:szCs w:val="24"/>
              </w:rPr>
            </w:pP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бюджетная деятельность</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средства во временном распоряжении</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итого</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бюджетная деятельность</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средства во временном распоряжении</w:t>
            </w:r>
          </w:p>
        </w:tc>
        <w:tc>
          <w:tcPr>
            <w:tcW w:w="99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итого</w:t>
            </w:r>
          </w:p>
        </w:tc>
      </w:tr>
      <w:tr w:rsidR="00B43337" w:rsidRPr="00B43337">
        <w:tc>
          <w:tcPr>
            <w:tcW w:w="6435"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w:t>
            </w:r>
          </w:p>
        </w:tc>
        <w:tc>
          <w:tcPr>
            <w:tcW w:w="99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w:t>
            </w:r>
          </w:p>
        </w:tc>
      </w:tr>
      <w:tr w:rsidR="00B43337" w:rsidRPr="00B43337">
        <w:tblPrEx>
          <w:tblBorders>
            <w:right w:val="single" w:sz="4" w:space="0" w:color="auto"/>
            <w:insideH w:val="nil"/>
          </w:tblBorders>
        </w:tblPrEx>
        <w:tc>
          <w:tcPr>
            <w:tcW w:w="6435" w:type="dxa"/>
            <w:tcBorders>
              <w:left w:val="nil"/>
              <w:bottom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III. Обязательства</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6435" w:type="dxa"/>
            <w:tcBorders>
              <w:top w:val="nil"/>
              <w:left w:val="nil"/>
            </w:tcBorders>
          </w:tcPr>
          <w:p w:rsidR="00B43337" w:rsidRPr="00B43337" w:rsidRDefault="00B43337">
            <w:pPr>
              <w:pStyle w:val="ConsPlusNormal"/>
              <w:rPr>
                <w:rFonts w:ascii="Times New Roman" w:hAnsi="Times New Roman" w:cs="Times New Roman"/>
                <w:sz w:val="24"/>
                <w:szCs w:val="24"/>
              </w:rPr>
            </w:pPr>
            <w:bookmarkStart w:id="108" w:name="P4999"/>
            <w:bookmarkEnd w:id="108"/>
            <w:r w:rsidRPr="00B43337">
              <w:rPr>
                <w:rFonts w:ascii="Times New Roman" w:hAnsi="Times New Roman" w:cs="Times New Roman"/>
                <w:sz w:val="24"/>
                <w:szCs w:val="24"/>
              </w:rPr>
              <w:t>Расчеты с кредиторами по долговым обязательствам (030100000)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470</w:t>
            </w: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6435"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6435"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по долговым обязательствам в рублях (030110000)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471</w:t>
            </w: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43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lastRenderedPageBreak/>
              <w:t>по долговым обязательствам по целевым иностранным кредитам (заимствованиям) (030120000)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472</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43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по государственным (муниципальным) гарантиям (03013000)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473</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43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по долговым обязательствам в иностранной валюте (030140000)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474</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435" w:type="dxa"/>
            <w:tcBorders>
              <w:left w:val="nil"/>
            </w:tcBorders>
          </w:tcPr>
          <w:p w:rsidR="00B43337" w:rsidRPr="00B43337" w:rsidRDefault="00B43337">
            <w:pPr>
              <w:pStyle w:val="ConsPlusNormal"/>
              <w:rPr>
                <w:rFonts w:ascii="Times New Roman" w:hAnsi="Times New Roman" w:cs="Times New Roman"/>
                <w:sz w:val="24"/>
                <w:szCs w:val="24"/>
              </w:rPr>
            </w:pPr>
            <w:bookmarkStart w:id="109" w:name="P5047"/>
            <w:bookmarkEnd w:id="109"/>
            <w:r w:rsidRPr="00B43337">
              <w:rPr>
                <w:rFonts w:ascii="Times New Roman" w:hAnsi="Times New Roman" w:cs="Times New Roman"/>
                <w:sz w:val="24"/>
                <w:szCs w:val="24"/>
              </w:rPr>
              <w:t>Расчеты по принятым обязательствам (030200000)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490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435" w:type="dxa"/>
            <w:tcBorders>
              <w:left w:val="nil"/>
            </w:tcBorders>
          </w:tcPr>
          <w:p w:rsidR="00B43337" w:rsidRPr="00B43337" w:rsidRDefault="00B43337">
            <w:pPr>
              <w:pStyle w:val="ConsPlusNormal"/>
              <w:rPr>
                <w:rFonts w:ascii="Times New Roman" w:hAnsi="Times New Roman" w:cs="Times New Roman"/>
                <w:sz w:val="24"/>
                <w:szCs w:val="24"/>
              </w:rPr>
            </w:pPr>
            <w:bookmarkStart w:id="110" w:name="P5055"/>
            <w:bookmarkEnd w:id="110"/>
            <w:r w:rsidRPr="00B43337">
              <w:rPr>
                <w:rFonts w:ascii="Times New Roman" w:hAnsi="Times New Roman" w:cs="Times New Roman"/>
                <w:sz w:val="24"/>
                <w:szCs w:val="24"/>
              </w:rPr>
              <w:t>Расчеты по платежам в бюджеты (030300000)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510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6435"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6435"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расчеты по налогу на доходы физических лиц (030301000)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511</w:t>
            </w: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43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расчеты по страховым взносам на обязательное социальное страхование (030302000, 030306000)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512</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43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расчеты по налогу на прибыль организаций (030303000)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513</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43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расчеты по налогу на добавленную стоимость (030304000)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514</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43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расчеты по иным платежам в бюджет (030305000, 030312000, 030313000)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515</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43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расчеты по страховым взносам на медицинское и пенсионное страхование (030307000, 030308000, 030309000, 030310000, 030311000)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516</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0503120 с. 8</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435"/>
        <w:gridCol w:w="1155"/>
        <w:gridCol w:w="1650"/>
        <w:gridCol w:w="2145"/>
        <w:gridCol w:w="990"/>
        <w:gridCol w:w="1650"/>
        <w:gridCol w:w="2145"/>
        <w:gridCol w:w="990"/>
      </w:tblGrid>
      <w:tr w:rsidR="00B43337" w:rsidRPr="00B43337">
        <w:tc>
          <w:tcPr>
            <w:tcW w:w="6435"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ПАССИВ</w:t>
            </w:r>
          </w:p>
        </w:tc>
        <w:tc>
          <w:tcPr>
            <w:tcW w:w="115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4785" w:type="dxa"/>
            <w:gridSpan w:val="3"/>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начало года</w:t>
            </w:r>
          </w:p>
        </w:tc>
        <w:tc>
          <w:tcPr>
            <w:tcW w:w="4785" w:type="dxa"/>
            <w:gridSpan w:val="3"/>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конец отчетного периода</w:t>
            </w:r>
          </w:p>
        </w:tc>
      </w:tr>
      <w:tr w:rsidR="00B43337" w:rsidRPr="00B43337">
        <w:tc>
          <w:tcPr>
            <w:tcW w:w="6435" w:type="dxa"/>
            <w:vMerge/>
            <w:tcBorders>
              <w:left w:val="nil"/>
            </w:tcBorders>
          </w:tcPr>
          <w:p w:rsidR="00B43337" w:rsidRPr="00B43337" w:rsidRDefault="00B43337">
            <w:pPr>
              <w:rPr>
                <w:rFonts w:ascii="Times New Roman" w:hAnsi="Times New Roman" w:cs="Times New Roman"/>
                <w:sz w:val="24"/>
                <w:szCs w:val="24"/>
              </w:rPr>
            </w:pPr>
          </w:p>
        </w:tc>
        <w:tc>
          <w:tcPr>
            <w:tcW w:w="1155" w:type="dxa"/>
            <w:vMerge/>
          </w:tcPr>
          <w:p w:rsidR="00B43337" w:rsidRPr="00B43337" w:rsidRDefault="00B43337">
            <w:pPr>
              <w:rPr>
                <w:rFonts w:ascii="Times New Roman" w:hAnsi="Times New Roman" w:cs="Times New Roman"/>
                <w:sz w:val="24"/>
                <w:szCs w:val="24"/>
              </w:rPr>
            </w:pP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бюджетная </w:t>
            </w:r>
            <w:r w:rsidRPr="00B43337">
              <w:rPr>
                <w:rFonts w:ascii="Times New Roman" w:hAnsi="Times New Roman" w:cs="Times New Roman"/>
                <w:sz w:val="24"/>
                <w:szCs w:val="24"/>
              </w:rPr>
              <w:lastRenderedPageBreak/>
              <w:t>деятельность</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 xml:space="preserve">средства во </w:t>
            </w:r>
            <w:r w:rsidRPr="00B43337">
              <w:rPr>
                <w:rFonts w:ascii="Times New Roman" w:hAnsi="Times New Roman" w:cs="Times New Roman"/>
                <w:sz w:val="24"/>
                <w:szCs w:val="24"/>
              </w:rPr>
              <w:lastRenderedPageBreak/>
              <w:t>временном распоряжении</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итого</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бюджетная </w:t>
            </w:r>
            <w:r w:rsidRPr="00B43337">
              <w:rPr>
                <w:rFonts w:ascii="Times New Roman" w:hAnsi="Times New Roman" w:cs="Times New Roman"/>
                <w:sz w:val="24"/>
                <w:szCs w:val="24"/>
              </w:rPr>
              <w:lastRenderedPageBreak/>
              <w:t>деятельность</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 xml:space="preserve">средства во </w:t>
            </w:r>
            <w:r w:rsidRPr="00B43337">
              <w:rPr>
                <w:rFonts w:ascii="Times New Roman" w:hAnsi="Times New Roman" w:cs="Times New Roman"/>
                <w:sz w:val="24"/>
                <w:szCs w:val="24"/>
              </w:rPr>
              <w:lastRenderedPageBreak/>
              <w:t>временном распоряжении</w:t>
            </w:r>
          </w:p>
        </w:tc>
        <w:tc>
          <w:tcPr>
            <w:tcW w:w="99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итого</w:t>
            </w:r>
          </w:p>
        </w:tc>
      </w:tr>
      <w:tr w:rsidR="00B43337" w:rsidRPr="00B43337">
        <w:tc>
          <w:tcPr>
            <w:tcW w:w="6435"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1</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w:t>
            </w:r>
          </w:p>
        </w:tc>
        <w:tc>
          <w:tcPr>
            <w:tcW w:w="99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w:t>
            </w:r>
          </w:p>
        </w:tc>
      </w:tr>
      <w:tr w:rsidR="00B43337" w:rsidRPr="00B43337">
        <w:tblPrEx>
          <w:tblBorders>
            <w:right w:val="single" w:sz="4" w:space="0" w:color="auto"/>
          </w:tblBorders>
        </w:tblPrEx>
        <w:tc>
          <w:tcPr>
            <w:tcW w:w="6435" w:type="dxa"/>
            <w:tcBorders>
              <w:left w:val="nil"/>
            </w:tcBorders>
          </w:tcPr>
          <w:p w:rsidR="00B43337" w:rsidRPr="00B43337" w:rsidRDefault="00B43337">
            <w:pPr>
              <w:pStyle w:val="ConsPlusNormal"/>
              <w:rPr>
                <w:rFonts w:ascii="Times New Roman" w:hAnsi="Times New Roman" w:cs="Times New Roman"/>
                <w:sz w:val="24"/>
                <w:szCs w:val="24"/>
              </w:rPr>
            </w:pPr>
            <w:bookmarkStart w:id="111" w:name="P5140"/>
            <w:bookmarkEnd w:id="111"/>
            <w:r w:rsidRPr="00B43337">
              <w:rPr>
                <w:rFonts w:ascii="Times New Roman" w:hAnsi="Times New Roman" w:cs="Times New Roman"/>
                <w:sz w:val="24"/>
                <w:szCs w:val="24"/>
              </w:rPr>
              <w:t>Прочие расчеты с кредиторами (030400000)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530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6435"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6435"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расчеты по средствам, полученным во временное распоряжение (030401000)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531</w:t>
            </w:r>
          </w:p>
        </w:tc>
        <w:tc>
          <w:tcPr>
            <w:tcW w:w="1650"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43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расчеты с депонентами (030402000)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532</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43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расчеты по удержаниям из выплат по оплате труда (030403000)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533</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43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внутриведомственные расчеты (030404000)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534</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435" w:type="dxa"/>
            <w:tcBorders>
              <w:left w:val="nil"/>
            </w:tcBorders>
          </w:tcPr>
          <w:p w:rsidR="00B43337" w:rsidRPr="00B43337" w:rsidRDefault="00B43337">
            <w:pPr>
              <w:pStyle w:val="ConsPlusNormal"/>
              <w:rPr>
                <w:rFonts w:ascii="Times New Roman" w:hAnsi="Times New Roman" w:cs="Times New Roman"/>
                <w:sz w:val="24"/>
                <w:szCs w:val="24"/>
              </w:rPr>
            </w:pPr>
            <w:bookmarkStart w:id="112" w:name="P5188"/>
            <w:bookmarkEnd w:id="112"/>
            <w:r w:rsidRPr="00B43337">
              <w:rPr>
                <w:rFonts w:ascii="Times New Roman" w:hAnsi="Times New Roman" w:cs="Times New Roman"/>
                <w:sz w:val="24"/>
                <w:szCs w:val="24"/>
              </w:rPr>
              <w:t>Расчеты с подотчетными лицами (020800000)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570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435" w:type="dxa"/>
            <w:tcBorders>
              <w:left w:val="nil"/>
            </w:tcBorders>
          </w:tcPr>
          <w:p w:rsidR="00B43337" w:rsidRPr="00B43337" w:rsidRDefault="00B43337">
            <w:pPr>
              <w:pStyle w:val="ConsPlusNormal"/>
              <w:rPr>
                <w:rFonts w:ascii="Times New Roman" w:hAnsi="Times New Roman" w:cs="Times New Roman"/>
                <w:sz w:val="24"/>
                <w:szCs w:val="24"/>
              </w:rPr>
            </w:pPr>
            <w:bookmarkStart w:id="113" w:name="P5196"/>
            <w:bookmarkEnd w:id="113"/>
            <w:r w:rsidRPr="00B43337">
              <w:rPr>
                <w:rFonts w:ascii="Times New Roman" w:hAnsi="Times New Roman" w:cs="Times New Roman"/>
                <w:sz w:val="24"/>
                <w:szCs w:val="24"/>
              </w:rPr>
              <w:t>Расчеты по доходам (020500000)</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580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435" w:type="dxa"/>
            <w:tcBorders>
              <w:left w:val="nil"/>
            </w:tcBorders>
          </w:tcPr>
          <w:p w:rsidR="00B43337" w:rsidRPr="00B43337" w:rsidRDefault="00B43337">
            <w:pPr>
              <w:pStyle w:val="ConsPlusNormal"/>
              <w:rPr>
                <w:rFonts w:ascii="Times New Roman" w:hAnsi="Times New Roman" w:cs="Times New Roman"/>
                <w:sz w:val="24"/>
                <w:szCs w:val="24"/>
              </w:rPr>
            </w:pPr>
            <w:bookmarkStart w:id="114" w:name="P5204"/>
            <w:bookmarkEnd w:id="114"/>
            <w:r w:rsidRPr="00B43337">
              <w:rPr>
                <w:rFonts w:ascii="Times New Roman" w:hAnsi="Times New Roman" w:cs="Times New Roman"/>
                <w:sz w:val="24"/>
                <w:szCs w:val="24"/>
              </w:rPr>
              <w:t>Расчеты по ущербу и иным доходам (020900000)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590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435" w:type="dxa"/>
            <w:tcBorders>
              <w:left w:val="nil"/>
            </w:tcBorders>
          </w:tcPr>
          <w:p w:rsidR="00B43337" w:rsidRPr="00B43337" w:rsidRDefault="00B43337">
            <w:pPr>
              <w:pStyle w:val="ConsPlusNormal"/>
              <w:rPr>
                <w:rFonts w:ascii="Times New Roman" w:hAnsi="Times New Roman" w:cs="Times New Roman"/>
                <w:sz w:val="24"/>
                <w:szCs w:val="24"/>
              </w:rPr>
            </w:pPr>
            <w:bookmarkStart w:id="115" w:name="P5212"/>
            <w:bookmarkEnd w:id="115"/>
            <w:r w:rsidRPr="00B43337">
              <w:rPr>
                <w:rFonts w:ascii="Times New Roman" w:hAnsi="Times New Roman" w:cs="Times New Roman"/>
                <w:sz w:val="24"/>
                <w:szCs w:val="24"/>
              </w:rPr>
              <w:t>Итого по разделу III (</w:t>
            </w:r>
            <w:hyperlink w:anchor="P4999" w:history="1">
              <w:r w:rsidRPr="00B43337">
                <w:rPr>
                  <w:rFonts w:ascii="Times New Roman" w:hAnsi="Times New Roman" w:cs="Times New Roman"/>
                  <w:color w:val="0000FF"/>
                  <w:sz w:val="24"/>
                  <w:szCs w:val="24"/>
                </w:rPr>
                <w:t>стр. 470</w:t>
              </w:r>
            </w:hyperlink>
            <w:r w:rsidRPr="00B43337">
              <w:rPr>
                <w:rFonts w:ascii="Times New Roman" w:hAnsi="Times New Roman" w:cs="Times New Roman"/>
                <w:sz w:val="24"/>
                <w:szCs w:val="24"/>
              </w:rPr>
              <w:t xml:space="preserve"> + </w:t>
            </w:r>
            <w:hyperlink w:anchor="P5047" w:history="1">
              <w:r w:rsidRPr="00B43337">
                <w:rPr>
                  <w:rFonts w:ascii="Times New Roman" w:hAnsi="Times New Roman" w:cs="Times New Roman"/>
                  <w:color w:val="0000FF"/>
                  <w:sz w:val="24"/>
                  <w:szCs w:val="24"/>
                </w:rPr>
                <w:t>стр. 490</w:t>
              </w:r>
            </w:hyperlink>
            <w:r w:rsidRPr="00B43337">
              <w:rPr>
                <w:rFonts w:ascii="Times New Roman" w:hAnsi="Times New Roman" w:cs="Times New Roman"/>
                <w:sz w:val="24"/>
                <w:szCs w:val="24"/>
              </w:rPr>
              <w:t xml:space="preserve"> + </w:t>
            </w:r>
            <w:hyperlink w:anchor="P5055" w:history="1">
              <w:r w:rsidRPr="00B43337">
                <w:rPr>
                  <w:rFonts w:ascii="Times New Roman" w:hAnsi="Times New Roman" w:cs="Times New Roman"/>
                  <w:color w:val="0000FF"/>
                  <w:sz w:val="24"/>
                  <w:szCs w:val="24"/>
                </w:rPr>
                <w:t>стр. 510</w:t>
              </w:r>
            </w:hyperlink>
            <w:r w:rsidRPr="00B43337">
              <w:rPr>
                <w:rFonts w:ascii="Times New Roman" w:hAnsi="Times New Roman" w:cs="Times New Roman"/>
                <w:sz w:val="24"/>
                <w:szCs w:val="24"/>
              </w:rPr>
              <w:t xml:space="preserve"> + </w:t>
            </w:r>
            <w:hyperlink w:anchor="P5140" w:history="1">
              <w:r w:rsidRPr="00B43337">
                <w:rPr>
                  <w:rFonts w:ascii="Times New Roman" w:hAnsi="Times New Roman" w:cs="Times New Roman"/>
                  <w:color w:val="0000FF"/>
                  <w:sz w:val="24"/>
                  <w:szCs w:val="24"/>
                </w:rPr>
                <w:t>стр. 530</w:t>
              </w:r>
            </w:hyperlink>
            <w:r w:rsidRPr="00B43337">
              <w:rPr>
                <w:rFonts w:ascii="Times New Roman" w:hAnsi="Times New Roman" w:cs="Times New Roman"/>
                <w:sz w:val="24"/>
                <w:szCs w:val="24"/>
              </w:rPr>
              <w:t xml:space="preserve"> + </w:t>
            </w:r>
            <w:hyperlink w:anchor="P5188" w:history="1">
              <w:r w:rsidRPr="00B43337">
                <w:rPr>
                  <w:rFonts w:ascii="Times New Roman" w:hAnsi="Times New Roman" w:cs="Times New Roman"/>
                  <w:color w:val="0000FF"/>
                  <w:sz w:val="24"/>
                  <w:szCs w:val="24"/>
                </w:rPr>
                <w:t>стр. 570</w:t>
              </w:r>
            </w:hyperlink>
            <w:r w:rsidRPr="00B43337">
              <w:rPr>
                <w:rFonts w:ascii="Times New Roman" w:hAnsi="Times New Roman" w:cs="Times New Roman"/>
                <w:sz w:val="24"/>
                <w:szCs w:val="24"/>
              </w:rPr>
              <w:t xml:space="preserve"> + </w:t>
            </w:r>
            <w:hyperlink w:anchor="P5196" w:history="1">
              <w:r w:rsidRPr="00B43337">
                <w:rPr>
                  <w:rFonts w:ascii="Times New Roman" w:hAnsi="Times New Roman" w:cs="Times New Roman"/>
                  <w:color w:val="0000FF"/>
                  <w:sz w:val="24"/>
                  <w:szCs w:val="24"/>
                </w:rPr>
                <w:t>стр. 580</w:t>
              </w:r>
            </w:hyperlink>
            <w:r w:rsidRPr="00B43337">
              <w:rPr>
                <w:rFonts w:ascii="Times New Roman" w:hAnsi="Times New Roman" w:cs="Times New Roman"/>
                <w:sz w:val="24"/>
                <w:szCs w:val="24"/>
              </w:rPr>
              <w:t xml:space="preserve"> + </w:t>
            </w:r>
            <w:hyperlink w:anchor="P5204" w:history="1">
              <w:r w:rsidRPr="00B43337">
                <w:rPr>
                  <w:rFonts w:ascii="Times New Roman" w:hAnsi="Times New Roman" w:cs="Times New Roman"/>
                  <w:color w:val="0000FF"/>
                  <w:sz w:val="24"/>
                  <w:szCs w:val="24"/>
                </w:rPr>
                <w:t>стр. 590</w:t>
              </w:r>
            </w:hyperlink>
            <w:r w:rsidRPr="00B43337">
              <w:rPr>
                <w:rFonts w:ascii="Times New Roman" w:hAnsi="Times New Roman" w:cs="Times New Roman"/>
                <w:sz w:val="24"/>
                <w:szCs w:val="24"/>
              </w:rPr>
              <w:t>)</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600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6435" w:type="dxa"/>
            <w:tcBorders>
              <w:left w:val="nil"/>
              <w:bottom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IV. Финансовый результат</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6435" w:type="dxa"/>
            <w:tcBorders>
              <w:top w:val="nil"/>
              <w:left w:val="nil"/>
            </w:tcBorders>
          </w:tcPr>
          <w:p w:rsidR="00B43337" w:rsidRPr="00B43337" w:rsidRDefault="00B43337">
            <w:pPr>
              <w:pStyle w:val="ConsPlusNormal"/>
              <w:rPr>
                <w:rFonts w:ascii="Times New Roman" w:hAnsi="Times New Roman" w:cs="Times New Roman"/>
                <w:sz w:val="24"/>
                <w:szCs w:val="24"/>
              </w:rPr>
            </w:pPr>
            <w:bookmarkStart w:id="116" w:name="P5228"/>
            <w:bookmarkEnd w:id="116"/>
            <w:r w:rsidRPr="00B43337">
              <w:rPr>
                <w:rFonts w:ascii="Times New Roman" w:hAnsi="Times New Roman" w:cs="Times New Roman"/>
                <w:sz w:val="24"/>
                <w:szCs w:val="24"/>
              </w:rPr>
              <w:t>Финансовый результат (040000000) (</w:t>
            </w:r>
            <w:hyperlink w:anchor="P5236" w:history="1">
              <w:r w:rsidRPr="00B43337">
                <w:rPr>
                  <w:rFonts w:ascii="Times New Roman" w:hAnsi="Times New Roman" w:cs="Times New Roman"/>
                  <w:color w:val="0000FF"/>
                  <w:sz w:val="24"/>
                  <w:szCs w:val="24"/>
                </w:rPr>
                <w:t>стр. 620</w:t>
              </w:r>
            </w:hyperlink>
            <w:r w:rsidRPr="00B43337">
              <w:rPr>
                <w:rFonts w:ascii="Times New Roman" w:hAnsi="Times New Roman" w:cs="Times New Roman"/>
                <w:sz w:val="24"/>
                <w:szCs w:val="24"/>
              </w:rPr>
              <w:t xml:space="preserve"> + </w:t>
            </w:r>
            <w:hyperlink w:anchor="P5284" w:history="1">
              <w:r w:rsidRPr="00B43337">
                <w:rPr>
                  <w:rFonts w:ascii="Times New Roman" w:hAnsi="Times New Roman" w:cs="Times New Roman"/>
                  <w:color w:val="0000FF"/>
                  <w:sz w:val="24"/>
                  <w:szCs w:val="24"/>
                </w:rPr>
                <w:t>стр. 690</w:t>
              </w:r>
            </w:hyperlink>
            <w:r w:rsidRPr="00B43337">
              <w:rPr>
                <w:rFonts w:ascii="Times New Roman" w:hAnsi="Times New Roman" w:cs="Times New Roman"/>
                <w:sz w:val="24"/>
                <w:szCs w:val="24"/>
              </w:rPr>
              <w:t>)</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610</w:t>
            </w: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435" w:type="dxa"/>
            <w:tcBorders>
              <w:left w:val="nil"/>
            </w:tcBorders>
          </w:tcPr>
          <w:p w:rsidR="00B43337" w:rsidRPr="00B43337" w:rsidRDefault="00B43337">
            <w:pPr>
              <w:pStyle w:val="ConsPlusNormal"/>
              <w:rPr>
                <w:rFonts w:ascii="Times New Roman" w:hAnsi="Times New Roman" w:cs="Times New Roman"/>
                <w:sz w:val="24"/>
                <w:szCs w:val="24"/>
              </w:rPr>
            </w:pPr>
            <w:bookmarkStart w:id="117" w:name="P5236"/>
            <w:bookmarkEnd w:id="117"/>
            <w:r w:rsidRPr="00B43337">
              <w:rPr>
                <w:rFonts w:ascii="Times New Roman" w:hAnsi="Times New Roman" w:cs="Times New Roman"/>
                <w:sz w:val="24"/>
                <w:szCs w:val="24"/>
              </w:rPr>
              <w:t>Финансовый результат экономического субъекта (040100000)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620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6435"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6435"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финансовый результат прошлых отчетных периодов (040130000)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623</w:t>
            </w: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43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lastRenderedPageBreak/>
              <w:t>доходы будущих периодов (040140000)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624</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43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расходы будущих периодов (040150000)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625</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43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резервы предстоящих расходов (040160000)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626</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435" w:type="dxa"/>
            <w:tcBorders>
              <w:left w:val="nil"/>
            </w:tcBorders>
          </w:tcPr>
          <w:p w:rsidR="00B43337" w:rsidRPr="00B43337" w:rsidRDefault="00B43337">
            <w:pPr>
              <w:pStyle w:val="ConsPlusNormal"/>
              <w:rPr>
                <w:rFonts w:ascii="Times New Roman" w:hAnsi="Times New Roman" w:cs="Times New Roman"/>
                <w:sz w:val="24"/>
                <w:szCs w:val="24"/>
              </w:rPr>
            </w:pPr>
            <w:bookmarkStart w:id="118" w:name="P5284"/>
            <w:bookmarkEnd w:id="118"/>
            <w:r w:rsidRPr="00B43337">
              <w:rPr>
                <w:rFonts w:ascii="Times New Roman" w:hAnsi="Times New Roman" w:cs="Times New Roman"/>
                <w:sz w:val="24"/>
                <w:szCs w:val="24"/>
              </w:rPr>
              <w:t>Результат по кассовым операциям бюджета (040200000)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690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435"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Результат прошлых отчетных периодов по кассовому исполнению бюджета (040230000)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800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435"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БАЛАНС (</w:t>
            </w:r>
            <w:hyperlink w:anchor="P5212" w:history="1">
              <w:r w:rsidRPr="00B43337">
                <w:rPr>
                  <w:rFonts w:ascii="Times New Roman" w:hAnsi="Times New Roman" w:cs="Times New Roman"/>
                  <w:color w:val="0000FF"/>
                  <w:sz w:val="24"/>
                  <w:szCs w:val="24"/>
                </w:rPr>
                <w:t>стр. 600</w:t>
              </w:r>
            </w:hyperlink>
            <w:r w:rsidRPr="00B43337">
              <w:rPr>
                <w:rFonts w:ascii="Times New Roman" w:hAnsi="Times New Roman" w:cs="Times New Roman"/>
                <w:sz w:val="24"/>
                <w:szCs w:val="24"/>
              </w:rPr>
              <w:t xml:space="preserve"> + </w:t>
            </w:r>
            <w:hyperlink w:anchor="P5228" w:history="1">
              <w:r w:rsidRPr="00B43337">
                <w:rPr>
                  <w:rFonts w:ascii="Times New Roman" w:hAnsi="Times New Roman" w:cs="Times New Roman"/>
                  <w:color w:val="0000FF"/>
                  <w:sz w:val="24"/>
                  <w:szCs w:val="24"/>
                </w:rPr>
                <w:t>стр. 610</w:t>
              </w:r>
            </w:hyperlink>
            <w:r w:rsidRPr="00B43337">
              <w:rPr>
                <w:rFonts w:ascii="Times New Roman" w:hAnsi="Times New Roman" w:cs="Times New Roman"/>
                <w:sz w:val="24"/>
                <w:szCs w:val="24"/>
              </w:rPr>
              <w:t>)</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900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bookmarkStart w:id="119" w:name="P5310"/>
      <w:bookmarkEnd w:id="119"/>
      <w:r w:rsidRPr="00B43337">
        <w:rPr>
          <w:rFonts w:ascii="Times New Roman" w:hAnsi="Times New Roman" w:cs="Times New Roman"/>
          <w:sz w:val="24"/>
          <w:szCs w:val="24"/>
        </w:rPr>
        <w:t xml:space="preserve">    &lt;*&gt; Данные по этим строкам в валюту баланса не входят.</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0503120 с. 9</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120" w:name="P5314"/>
      <w:bookmarkEnd w:id="120"/>
      <w:r w:rsidRPr="00B43337">
        <w:rPr>
          <w:rFonts w:ascii="Times New Roman" w:hAnsi="Times New Roman" w:cs="Times New Roman"/>
          <w:sz w:val="24"/>
          <w:szCs w:val="24"/>
        </w:rPr>
        <w:t xml:space="preserve">                                  СПРАВКА</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о наличии имущества и обязательств на забалансовых счетах</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85"/>
        <w:gridCol w:w="7095"/>
        <w:gridCol w:w="1155"/>
        <w:gridCol w:w="1155"/>
        <w:gridCol w:w="1650"/>
      </w:tblGrid>
      <w:tr w:rsidR="00B43337" w:rsidRPr="00B43337">
        <w:tc>
          <w:tcPr>
            <w:tcW w:w="1485"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Номер забалансового счета</w:t>
            </w:r>
          </w:p>
        </w:tc>
        <w:tc>
          <w:tcPr>
            <w:tcW w:w="709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Наименование забалансового счета, показателя</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начало года</w:t>
            </w:r>
          </w:p>
        </w:tc>
        <w:tc>
          <w:tcPr>
            <w:tcW w:w="165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конец отчетного периода</w:t>
            </w:r>
          </w:p>
        </w:tc>
      </w:tr>
      <w:tr w:rsidR="00B43337" w:rsidRPr="00B43337">
        <w:tc>
          <w:tcPr>
            <w:tcW w:w="1485"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709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165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r>
      <w:tr w:rsidR="00B43337" w:rsidRPr="00B43337">
        <w:tblPrEx>
          <w:tblBorders>
            <w:left w:val="single" w:sz="4" w:space="0" w:color="auto"/>
            <w:right w:val="single" w:sz="4" w:space="0" w:color="auto"/>
          </w:tblBorders>
        </w:tblPrEx>
        <w:tc>
          <w:tcPr>
            <w:tcW w:w="148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w:t>
            </w:r>
          </w:p>
        </w:tc>
        <w:tc>
          <w:tcPr>
            <w:tcW w:w="7095" w:type="dxa"/>
            <w:tcBorders>
              <w:bottom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Имущество, полученное в пользование, всего</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010</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insideH w:val="nil"/>
          </w:tblBorders>
        </w:tblPrEx>
        <w:tc>
          <w:tcPr>
            <w:tcW w:w="1485" w:type="dxa"/>
            <w:vMerge/>
          </w:tcPr>
          <w:p w:rsidR="00B43337" w:rsidRPr="00B43337" w:rsidRDefault="00B43337">
            <w:pPr>
              <w:rPr>
                <w:rFonts w:ascii="Times New Roman" w:hAnsi="Times New Roman" w:cs="Times New Roman"/>
                <w:sz w:val="24"/>
                <w:szCs w:val="24"/>
              </w:rPr>
            </w:pPr>
          </w:p>
        </w:tc>
        <w:tc>
          <w:tcPr>
            <w:tcW w:w="7095" w:type="dxa"/>
            <w:tcBorders>
              <w:top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center"/>
              <w:rPr>
                <w:rFonts w:ascii="Times New Roman" w:hAnsi="Times New Roman" w:cs="Times New Roman"/>
                <w:sz w:val="24"/>
                <w:szCs w:val="24"/>
              </w:rPr>
            </w:pP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insideH w:val="nil"/>
          </w:tblBorders>
        </w:tblPrEx>
        <w:tc>
          <w:tcPr>
            <w:tcW w:w="1485" w:type="dxa"/>
            <w:vMerge/>
          </w:tcPr>
          <w:p w:rsidR="00B43337" w:rsidRPr="00B43337" w:rsidRDefault="00B43337">
            <w:pPr>
              <w:rPr>
                <w:rFonts w:ascii="Times New Roman" w:hAnsi="Times New Roman" w:cs="Times New Roman"/>
                <w:sz w:val="24"/>
                <w:szCs w:val="24"/>
              </w:rPr>
            </w:pPr>
          </w:p>
        </w:tc>
        <w:tc>
          <w:tcPr>
            <w:tcW w:w="7095" w:type="dxa"/>
            <w:tcBorders>
              <w:top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недвижимое</w:t>
            </w:r>
          </w:p>
        </w:tc>
        <w:tc>
          <w:tcPr>
            <w:tcW w:w="1155"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011</w:t>
            </w:r>
          </w:p>
        </w:tc>
        <w:tc>
          <w:tcPr>
            <w:tcW w:w="115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7095"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имущество казны</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012</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7095"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движимое</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015</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7095"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имущество казны</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016</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7095" w:type="dxa"/>
          </w:tcPr>
          <w:p w:rsidR="00B43337" w:rsidRPr="00B43337" w:rsidRDefault="00B43337">
            <w:pPr>
              <w:pStyle w:val="ConsPlusNormal"/>
              <w:rPr>
                <w:rFonts w:ascii="Times New Roman" w:hAnsi="Times New Roman" w:cs="Times New Roman"/>
                <w:sz w:val="24"/>
                <w:szCs w:val="24"/>
              </w:rPr>
            </w:pPr>
          </w:p>
        </w:tc>
        <w:tc>
          <w:tcPr>
            <w:tcW w:w="1155" w:type="dxa"/>
          </w:tcPr>
          <w:p w:rsidR="00B43337" w:rsidRPr="00B43337" w:rsidRDefault="00B43337">
            <w:pPr>
              <w:pStyle w:val="ConsPlusNormal"/>
              <w:jc w:val="center"/>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7095" w:type="dxa"/>
          </w:tcPr>
          <w:p w:rsidR="00B43337" w:rsidRPr="00B43337" w:rsidRDefault="00B43337">
            <w:pPr>
              <w:pStyle w:val="ConsPlusNormal"/>
              <w:rPr>
                <w:rFonts w:ascii="Times New Roman" w:hAnsi="Times New Roman" w:cs="Times New Roman"/>
                <w:sz w:val="24"/>
                <w:szCs w:val="24"/>
              </w:rPr>
            </w:pPr>
          </w:p>
        </w:tc>
        <w:tc>
          <w:tcPr>
            <w:tcW w:w="1155" w:type="dxa"/>
          </w:tcPr>
          <w:p w:rsidR="00B43337" w:rsidRPr="00B43337" w:rsidRDefault="00B43337">
            <w:pPr>
              <w:pStyle w:val="ConsPlusNormal"/>
              <w:jc w:val="center"/>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02</w:t>
            </w:r>
          </w:p>
        </w:tc>
        <w:tc>
          <w:tcPr>
            <w:tcW w:w="7095"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Материальные ценности, принятые на хранение, всего</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020</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val="restart"/>
          </w:tcPr>
          <w:p w:rsidR="00B43337" w:rsidRPr="00B43337" w:rsidRDefault="00B43337">
            <w:pPr>
              <w:pStyle w:val="ConsPlusNormal"/>
              <w:jc w:val="center"/>
              <w:rPr>
                <w:rFonts w:ascii="Times New Roman" w:hAnsi="Times New Roman" w:cs="Times New Roman"/>
                <w:sz w:val="24"/>
                <w:szCs w:val="24"/>
              </w:rPr>
            </w:pPr>
          </w:p>
        </w:tc>
        <w:tc>
          <w:tcPr>
            <w:tcW w:w="7095"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Pr>
          <w:p w:rsidR="00B43337" w:rsidRPr="00B43337" w:rsidRDefault="00B43337">
            <w:pPr>
              <w:pStyle w:val="ConsPlusNormal"/>
              <w:jc w:val="center"/>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7095" w:type="dxa"/>
          </w:tcPr>
          <w:p w:rsidR="00B43337" w:rsidRPr="00B43337" w:rsidRDefault="00B43337">
            <w:pPr>
              <w:pStyle w:val="ConsPlusNormal"/>
              <w:rPr>
                <w:rFonts w:ascii="Times New Roman" w:hAnsi="Times New Roman" w:cs="Times New Roman"/>
                <w:sz w:val="24"/>
                <w:szCs w:val="24"/>
              </w:rPr>
            </w:pPr>
          </w:p>
        </w:tc>
        <w:tc>
          <w:tcPr>
            <w:tcW w:w="1155" w:type="dxa"/>
          </w:tcPr>
          <w:p w:rsidR="00B43337" w:rsidRPr="00B43337" w:rsidRDefault="00B43337">
            <w:pPr>
              <w:pStyle w:val="ConsPlusNormal"/>
              <w:jc w:val="center"/>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03</w:t>
            </w:r>
          </w:p>
        </w:tc>
        <w:tc>
          <w:tcPr>
            <w:tcW w:w="7095"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Бланки строгой отчетности, всего</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030</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7095"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Pr>
          <w:p w:rsidR="00B43337" w:rsidRPr="00B43337" w:rsidRDefault="00B43337">
            <w:pPr>
              <w:pStyle w:val="ConsPlusNormal"/>
              <w:jc w:val="center"/>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7095" w:type="dxa"/>
          </w:tcPr>
          <w:p w:rsidR="00B43337" w:rsidRPr="00B43337" w:rsidRDefault="00B43337">
            <w:pPr>
              <w:pStyle w:val="ConsPlusNormal"/>
              <w:rPr>
                <w:rFonts w:ascii="Times New Roman" w:hAnsi="Times New Roman" w:cs="Times New Roman"/>
                <w:sz w:val="24"/>
                <w:szCs w:val="24"/>
              </w:rPr>
            </w:pPr>
          </w:p>
        </w:tc>
        <w:tc>
          <w:tcPr>
            <w:tcW w:w="1155" w:type="dxa"/>
          </w:tcPr>
          <w:p w:rsidR="00B43337" w:rsidRPr="00B43337" w:rsidRDefault="00B43337">
            <w:pPr>
              <w:pStyle w:val="ConsPlusNormal"/>
              <w:jc w:val="center"/>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04</w:t>
            </w:r>
          </w:p>
        </w:tc>
        <w:tc>
          <w:tcPr>
            <w:tcW w:w="7095"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Задолженность неплатежеспособных дебиторов, всего</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040</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7095"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Pr>
          <w:p w:rsidR="00B43337" w:rsidRPr="00B43337" w:rsidRDefault="00B43337">
            <w:pPr>
              <w:pStyle w:val="ConsPlusNormal"/>
              <w:jc w:val="center"/>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7095" w:type="dxa"/>
          </w:tcPr>
          <w:p w:rsidR="00B43337" w:rsidRPr="00B43337" w:rsidRDefault="00B43337">
            <w:pPr>
              <w:pStyle w:val="ConsPlusNormal"/>
              <w:rPr>
                <w:rFonts w:ascii="Times New Roman" w:hAnsi="Times New Roman" w:cs="Times New Roman"/>
                <w:sz w:val="24"/>
                <w:szCs w:val="24"/>
              </w:rPr>
            </w:pPr>
          </w:p>
        </w:tc>
        <w:tc>
          <w:tcPr>
            <w:tcW w:w="1155" w:type="dxa"/>
          </w:tcPr>
          <w:p w:rsidR="00B43337" w:rsidRPr="00B43337" w:rsidRDefault="00B43337">
            <w:pPr>
              <w:pStyle w:val="ConsPlusNormal"/>
              <w:jc w:val="center"/>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05</w:t>
            </w:r>
          </w:p>
        </w:tc>
        <w:tc>
          <w:tcPr>
            <w:tcW w:w="7095"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Материальные ценности, оплаченные по централизованному снабжению, всего</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050</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insideH w:val="nil"/>
          </w:tblBorders>
        </w:tblPrEx>
        <w:tc>
          <w:tcPr>
            <w:tcW w:w="1485" w:type="dxa"/>
            <w:vMerge/>
          </w:tcPr>
          <w:p w:rsidR="00B43337" w:rsidRPr="00B43337" w:rsidRDefault="00B43337">
            <w:pPr>
              <w:rPr>
                <w:rFonts w:ascii="Times New Roman" w:hAnsi="Times New Roman" w:cs="Times New Roman"/>
                <w:sz w:val="24"/>
                <w:szCs w:val="24"/>
              </w:rPr>
            </w:pPr>
          </w:p>
        </w:tc>
        <w:tc>
          <w:tcPr>
            <w:tcW w:w="7095" w:type="dxa"/>
            <w:tcBorders>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center"/>
              <w:rPr>
                <w:rFonts w:ascii="Times New Roman" w:hAnsi="Times New Roman" w:cs="Times New Roman"/>
                <w:sz w:val="24"/>
                <w:szCs w:val="24"/>
              </w:rPr>
            </w:pP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insideH w:val="nil"/>
          </w:tblBorders>
        </w:tblPrEx>
        <w:tc>
          <w:tcPr>
            <w:tcW w:w="1485" w:type="dxa"/>
            <w:vMerge/>
          </w:tcPr>
          <w:p w:rsidR="00B43337" w:rsidRPr="00B43337" w:rsidRDefault="00B43337">
            <w:pPr>
              <w:rPr>
                <w:rFonts w:ascii="Times New Roman" w:hAnsi="Times New Roman" w:cs="Times New Roman"/>
                <w:sz w:val="24"/>
                <w:szCs w:val="24"/>
              </w:rPr>
            </w:pPr>
          </w:p>
        </w:tc>
        <w:tc>
          <w:tcPr>
            <w:tcW w:w="7095" w:type="dxa"/>
            <w:tcBorders>
              <w:top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основные средства</w:t>
            </w:r>
          </w:p>
        </w:tc>
        <w:tc>
          <w:tcPr>
            <w:tcW w:w="1155"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051</w:t>
            </w:r>
          </w:p>
        </w:tc>
        <w:tc>
          <w:tcPr>
            <w:tcW w:w="115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7095"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материальные запасы</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054</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7095" w:type="dxa"/>
          </w:tcPr>
          <w:p w:rsidR="00B43337" w:rsidRPr="00B43337" w:rsidRDefault="00B43337">
            <w:pPr>
              <w:pStyle w:val="ConsPlusNormal"/>
              <w:jc w:val="both"/>
              <w:rPr>
                <w:rFonts w:ascii="Times New Roman" w:hAnsi="Times New Roman" w:cs="Times New Roman"/>
                <w:sz w:val="24"/>
                <w:szCs w:val="24"/>
              </w:rPr>
            </w:pPr>
          </w:p>
        </w:tc>
        <w:tc>
          <w:tcPr>
            <w:tcW w:w="1155" w:type="dxa"/>
          </w:tcPr>
          <w:p w:rsidR="00B43337" w:rsidRPr="00B43337" w:rsidRDefault="00B43337">
            <w:pPr>
              <w:pStyle w:val="ConsPlusNormal"/>
              <w:jc w:val="center"/>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0503120 с. 10</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85"/>
        <w:gridCol w:w="7095"/>
        <w:gridCol w:w="1155"/>
        <w:gridCol w:w="1155"/>
        <w:gridCol w:w="1650"/>
      </w:tblGrid>
      <w:tr w:rsidR="00B43337" w:rsidRPr="00B43337">
        <w:tc>
          <w:tcPr>
            <w:tcW w:w="1485"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709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165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r>
      <w:tr w:rsidR="00B43337" w:rsidRPr="00B43337">
        <w:tblPrEx>
          <w:tblBorders>
            <w:left w:val="single" w:sz="4" w:space="0" w:color="auto"/>
            <w:right w:val="single" w:sz="4" w:space="0" w:color="auto"/>
          </w:tblBorders>
        </w:tblPrEx>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06</w:t>
            </w:r>
          </w:p>
        </w:tc>
        <w:tc>
          <w:tcPr>
            <w:tcW w:w="7095"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Задолженность учащихся и студентов за невозвращенные материальные ценности</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060</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07</w:t>
            </w:r>
          </w:p>
        </w:tc>
        <w:tc>
          <w:tcPr>
            <w:tcW w:w="7095"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Награды, призы, кубки и ценные подарки, сувениры, всего</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070</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insideH w:val="nil"/>
          </w:tblBorders>
        </w:tblPrEx>
        <w:tc>
          <w:tcPr>
            <w:tcW w:w="1485" w:type="dxa"/>
            <w:vMerge/>
          </w:tcPr>
          <w:p w:rsidR="00B43337" w:rsidRPr="00B43337" w:rsidRDefault="00B43337">
            <w:pPr>
              <w:rPr>
                <w:rFonts w:ascii="Times New Roman" w:hAnsi="Times New Roman" w:cs="Times New Roman"/>
                <w:sz w:val="24"/>
                <w:szCs w:val="24"/>
              </w:rPr>
            </w:pPr>
          </w:p>
        </w:tc>
        <w:tc>
          <w:tcPr>
            <w:tcW w:w="7095" w:type="dxa"/>
            <w:tcBorders>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center"/>
              <w:rPr>
                <w:rFonts w:ascii="Times New Roman" w:hAnsi="Times New Roman" w:cs="Times New Roman"/>
                <w:sz w:val="24"/>
                <w:szCs w:val="24"/>
              </w:rPr>
            </w:pP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insideH w:val="nil"/>
          </w:tblBorders>
        </w:tblPrEx>
        <w:tc>
          <w:tcPr>
            <w:tcW w:w="1485" w:type="dxa"/>
            <w:vMerge/>
          </w:tcPr>
          <w:p w:rsidR="00B43337" w:rsidRPr="00B43337" w:rsidRDefault="00B43337">
            <w:pPr>
              <w:rPr>
                <w:rFonts w:ascii="Times New Roman" w:hAnsi="Times New Roman" w:cs="Times New Roman"/>
                <w:sz w:val="24"/>
                <w:szCs w:val="24"/>
              </w:rPr>
            </w:pPr>
          </w:p>
        </w:tc>
        <w:tc>
          <w:tcPr>
            <w:tcW w:w="7095" w:type="dxa"/>
            <w:tcBorders>
              <w:top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условной оценке</w:t>
            </w:r>
          </w:p>
        </w:tc>
        <w:tc>
          <w:tcPr>
            <w:tcW w:w="1155"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071</w:t>
            </w:r>
          </w:p>
        </w:tc>
        <w:tc>
          <w:tcPr>
            <w:tcW w:w="115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7095"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по стоимости приобретения</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072</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08</w:t>
            </w:r>
          </w:p>
        </w:tc>
        <w:tc>
          <w:tcPr>
            <w:tcW w:w="7095"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Путевки неоплаченные</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080</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09</w:t>
            </w:r>
          </w:p>
        </w:tc>
        <w:tc>
          <w:tcPr>
            <w:tcW w:w="7095"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Запасные части к транспортным средствам, выданные взамен изношенных</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090</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w:t>
            </w:r>
          </w:p>
        </w:tc>
        <w:tc>
          <w:tcPr>
            <w:tcW w:w="7095"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Обеспечение исполнения обязательств, всего</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100</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insideH w:val="nil"/>
          </w:tblBorders>
        </w:tblPrEx>
        <w:tc>
          <w:tcPr>
            <w:tcW w:w="1485" w:type="dxa"/>
            <w:vMerge/>
          </w:tcPr>
          <w:p w:rsidR="00B43337" w:rsidRPr="00B43337" w:rsidRDefault="00B43337">
            <w:pPr>
              <w:rPr>
                <w:rFonts w:ascii="Times New Roman" w:hAnsi="Times New Roman" w:cs="Times New Roman"/>
                <w:sz w:val="24"/>
                <w:szCs w:val="24"/>
              </w:rPr>
            </w:pPr>
          </w:p>
        </w:tc>
        <w:tc>
          <w:tcPr>
            <w:tcW w:w="7095" w:type="dxa"/>
            <w:tcBorders>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center"/>
              <w:rPr>
                <w:rFonts w:ascii="Times New Roman" w:hAnsi="Times New Roman" w:cs="Times New Roman"/>
                <w:sz w:val="24"/>
                <w:szCs w:val="24"/>
              </w:rPr>
            </w:pP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insideH w:val="nil"/>
          </w:tblBorders>
        </w:tblPrEx>
        <w:tc>
          <w:tcPr>
            <w:tcW w:w="1485" w:type="dxa"/>
            <w:vMerge/>
          </w:tcPr>
          <w:p w:rsidR="00B43337" w:rsidRPr="00B43337" w:rsidRDefault="00B43337">
            <w:pPr>
              <w:rPr>
                <w:rFonts w:ascii="Times New Roman" w:hAnsi="Times New Roman" w:cs="Times New Roman"/>
                <w:sz w:val="24"/>
                <w:szCs w:val="24"/>
              </w:rPr>
            </w:pPr>
          </w:p>
        </w:tc>
        <w:tc>
          <w:tcPr>
            <w:tcW w:w="7095" w:type="dxa"/>
            <w:tcBorders>
              <w:top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задаток</w:t>
            </w:r>
          </w:p>
        </w:tc>
        <w:tc>
          <w:tcPr>
            <w:tcW w:w="1155"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101</w:t>
            </w:r>
          </w:p>
        </w:tc>
        <w:tc>
          <w:tcPr>
            <w:tcW w:w="115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7095"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залог</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102</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7095"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банковская гарантия</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103</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7095"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поручительство</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104</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7095"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иное обеспечение</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105</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11</w:t>
            </w:r>
          </w:p>
        </w:tc>
        <w:tc>
          <w:tcPr>
            <w:tcW w:w="7095"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Государственные и муниципальные гарантии, всего</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110</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insideH w:val="nil"/>
          </w:tblBorders>
        </w:tblPrEx>
        <w:tc>
          <w:tcPr>
            <w:tcW w:w="1485" w:type="dxa"/>
            <w:vMerge/>
          </w:tcPr>
          <w:p w:rsidR="00B43337" w:rsidRPr="00B43337" w:rsidRDefault="00B43337">
            <w:pPr>
              <w:rPr>
                <w:rFonts w:ascii="Times New Roman" w:hAnsi="Times New Roman" w:cs="Times New Roman"/>
                <w:sz w:val="24"/>
                <w:szCs w:val="24"/>
              </w:rPr>
            </w:pPr>
          </w:p>
        </w:tc>
        <w:tc>
          <w:tcPr>
            <w:tcW w:w="7095" w:type="dxa"/>
            <w:tcBorders>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center"/>
              <w:rPr>
                <w:rFonts w:ascii="Times New Roman" w:hAnsi="Times New Roman" w:cs="Times New Roman"/>
                <w:sz w:val="24"/>
                <w:szCs w:val="24"/>
              </w:rPr>
            </w:pP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insideH w:val="nil"/>
          </w:tblBorders>
        </w:tblPrEx>
        <w:tc>
          <w:tcPr>
            <w:tcW w:w="1485" w:type="dxa"/>
            <w:vMerge/>
          </w:tcPr>
          <w:p w:rsidR="00B43337" w:rsidRPr="00B43337" w:rsidRDefault="00B43337">
            <w:pPr>
              <w:rPr>
                <w:rFonts w:ascii="Times New Roman" w:hAnsi="Times New Roman" w:cs="Times New Roman"/>
                <w:sz w:val="24"/>
                <w:szCs w:val="24"/>
              </w:rPr>
            </w:pPr>
          </w:p>
        </w:tc>
        <w:tc>
          <w:tcPr>
            <w:tcW w:w="7095" w:type="dxa"/>
            <w:tcBorders>
              <w:top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государственные гарантии</w:t>
            </w:r>
          </w:p>
        </w:tc>
        <w:tc>
          <w:tcPr>
            <w:tcW w:w="1155"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111</w:t>
            </w:r>
          </w:p>
        </w:tc>
        <w:tc>
          <w:tcPr>
            <w:tcW w:w="115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7095"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муниципальные гарантии</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112</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12</w:t>
            </w:r>
          </w:p>
        </w:tc>
        <w:tc>
          <w:tcPr>
            <w:tcW w:w="7095"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Спецоборудование для выполнения научно-исследовательских работ по договорам с заказчиками, всего</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120</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7095"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Pr>
          <w:p w:rsidR="00B43337" w:rsidRPr="00B43337" w:rsidRDefault="00B43337">
            <w:pPr>
              <w:pStyle w:val="ConsPlusNormal"/>
              <w:jc w:val="center"/>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7095" w:type="dxa"/>
          </w:tcPr>
          <w:p w:rsidR="00B43337" w:rsidRPr="00B43337" w:rsidRDefault="00B43337">
            <w:pPr>
              <w:pStyle w:val="ConsPlusNormal"/>
              <w:rPr>
                <w:rFonts w:ascii="Times New Roman" w:hAnsi="Times New Roman" w:cs="Times New Roman"/>
                <w:sz w:val="24"/>
                <w:szCs w:val="24"/>
              </w:rPr>
            </w:pPr>
          </w:p>
        </w:tc>
        <w:tc>
          <w:tcPr>
            <w:tcW w:w="1155" w:type="dxa"/>
          </w:tcPr>
          <w:p w:rsidR="00B43337" w:rsidRPr="00B43337" w:rsidRDefault="00B43337">
            <w:pPr>
              <w:pStyle w:val="ConsPlusNormal"/>
              <w:jc w:val="center"/>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7095" w:type="dxa"/>
          </w:tcPr>
          <w:p w:rsidR="00B43337" w:rsidRPr="00B43337" w:rsidRDefault="00B43337">
            <w:pPr>
              <w:pStyle w:val="ConsPlusNormal"/>
              <w:rPr>
                <w:rFonts w:ascii="Times New Roman" w:hAnsi="Times New Roman" w:cs="Times New Roman"/>
                <w:sz w:val="24"/>
                <w:szCs w:val="24"/>
              </w:rPr>
            </w:pPr>
          </w:p>
        </w:tc>
        <w:tc>
          <w:tcPr>
            <w:tcW w:w="1155" w:type="dxa"/>
          </w:tcPr>
          <w:p w:rsidR="00B43337" w:rsidRPr="00B43337" w:rsidRDefault="00B43337">
            <w:pPr>
              <w:pStyle w:val="ConsPlusNormal"/>
              <w:jc w:val="center"/>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0503120 с. 11</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85"/>
        <w:gridCol w:w="7095"/>
        <w:gridCol w:w="1155"/>
        <w:gridCol w:w="1155"/>
        <w:gridCol w:w="1650"/>
      </w:tblGrid>
      <w:tr w:rsidR="00B43337" w:rsidRPr="00B43337">
        <w:tc>
          <w:tcPr>
            <w:tcW w:w="1485"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709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165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r>
      <w:tr w:rsidR="00B43337" w:rsidRPr="00B43337">
        <w:tblPrEx>
          <w:tblBorders>
            <w:left w:val="single" w:sz="4" w:space="0" w:color="auto"/>
            <w:right w:val="single" w:sz="4" w:space="0" w:color="auto"/>
          </w:tblBorders>
        </w:tblPrEx>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13</w:t>
            </w:r>
          </w:p>
        </w:tc>
        <w:tc>
          <w:tcPr>
            <w:tcW w:w="7095"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Экспериментальные устройства</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130</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14</w:t>
            </w:r>
          </w:p>
        </w:tc>
        <w:tc>
          <w:tcPr>
            <w:tcW w:w="7095"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Расчетные документы, ожидающие исполнения</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140</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15</w:t>
            </w:r>
          </w:p>
        </w:tc>
        <w:tc>
          <w:tcPr>
            <w:tcW w:w="7095"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Расчетные документы, не оплаченные в срок из-за отсутствия средств на счете государственного (муниципального) учреждения</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150</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16</w:t>
            </w:r>
          </w:p>
        </w:tc>
        <w:tc>
          <w:tcPr>
            <w:tcW w:w="7095"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Переплата пенсий и пособий вследствие неправильного применения законодательства пенсиях и пособиях, счетных ошибок</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160</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w:t>
            </w:r>
          </w:p>
        </w:tc>
        <w:tc>
          <w:tcPr>
            <w:tcW w:w="7095"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Поступления денежных средств на счета учреждения, всего</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insideH w:val="nil"/>
          </w:tblBorders>
        </w:tblPrEx>
        <w:tc>
          <w:tcPr>
            <w:tcW w:w="1485" w:type="dxa"/>
            <w:vMerge/>
          </w:tcPr>
          <w:p w:rsidR="00B43337" w:rsidRPr="00B43337" w:rsidRDefault="00B43337">
            <w:pPr>
              <w:rPr>
                <w:rFonts w:ascii="Times New Roman" w:hAnsi="Times New Roman" w:cs="Times New Roman"/>
                <w:sz w:val="24"/>
                <w:szCs w:val="24"/>
              </w:rPr>
            </w:pPr>
          </w:p>
        </w:tc>
        <w:tc>
          <w:tcPr>
            <w:tcW w:w="7095" w:type="dxa"/>
            <w:tcBorders>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center"/>
              <w:rPr>
                <w:rFonts w:ascii="Times New Roman" w:hAnsi="Times New Roman" w:cs="Times New Roman"/>
                <w:sz w:val="24"/>
                <w:szCs w:val="24"/>
              </w:rPr>
            </w:pP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insideH w:val="nil"/>
          </w:tblBorders>
        </w:tblPrEx>
        <w:tc>
          <w:tcPr>
            <w:tcW w:w="1485" w:type="dxa"/>
            <w:vMerge/>
          </w:tcPr>
          <w:p w:rsidR="00B43337" w:rsidRPr="00B43337" w:rsidRDefault="00B43337">
            <w:pPr>
              <w:rPr>
                <w:rFonts w:ascii="Times New Roman" w:hAnsi="Times New Roman" w:cs="Times New Roman"/>
                <w:sz w:val="24"/>
                <w:szCs w:val="24"/>
              </w:rPr>
            </w:pPr>
          </w:p>
        </w:tc>
        <w:tc>
          <w:tcPr>
            <w:tcW w:w="7095" w:type="dxa"/>
            <w:tcBorders>
              <w:top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доходы</w:t>
            </w:r>
          </w:p>
        </w:tc>
        <w:tc>
          <w:tcPr>
            <w:tcW w:w="1155"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171</w:t>
            </w:r>
          </w:p>
        </w:tc>
        <w:tc>
          <w:tcPr>
            <w:tcW w:w="1155"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7095"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расходы</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172</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7095"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источники финансирования дефицита бюджета</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173</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18</w:t>
            </w:r>
          </w:p>
        </w:tc>
        <w:tc>
          <w:tcPr>
            <w:tcW w:w="7095"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Выбытия денежных средств со счетов учреждения, всего</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180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insideH w:val="nil"/>
          </w:tblBorders>
        </w:tblPrEx>
        <w:tc>
          <w:tcPr>
            <w:tcW w:w="1485" w:type="dxa"/>
            <w:vMerge/>
          </w:tcPr>
          <w:p w:rsidR="00B43337" w:rsidRPr="00B43337" w:rsidRDefault="00B43337">
            <w:pPr>
              <w:rPr>
                <w:rFonts w:ascii="Times New Roman" w:hAnsi="Times New Roman" w:cs="Times New Roman"/>
                <w:sz w:val="24"/>
                <w:szCs w:val="24"/>
              </w:rPr>
            </w:pPr>
          </w:p>
        </w:tc>
        <w:tc>
          <w:tcPr>
            <w:tcW w:w="7095" w:type="dxa"/>
            <w:tcBorders>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center"/>
              <w:rPr>
                <w:rFonts w:ascii="Times New Roman" w:hAnsi="Times New Roman" w:cs="Times New Roman"/>
                <w:sz w:val="24"/>
                <w:szCs w:val="24"/>
              </w:rPr>
            </w:pP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insideH w:val="nil"/>
          </w:tblBorders>
        </w:tblPrEx>
        <w:tc>
          <w:tcPr>
            <w:tcW w:w="1485" w:type="dxa"/>
            <w:vMerge/>
          </w:tcPr>
          <w:p w:rsidR="00B43337" w:rsidRPr="00B43337" w:rsidRDefault="00B43337">
            <w:pPr>
              <w:rPr>
                <w:rFonts w:ascii="Times New Roman" w:hAnsi="Times New Roman" w:cs="Times New Roman"/>
                <w:sz w:val="24"/>
                <w:szCs w:val="24"/>
              </w:rPr>
            </w:pPr>
          </w:p>
        </w:tc>
        <w:tc>
          <w:tcPr>
            <w:tcW w:w="7095" w:type="dxa"/>
            <w:tcBorders>
              <w:top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расходы</w:t>
            </w:r>
          </w:p>
        </w:tc>
        <w:tc>
          <w:tcPr>
            <w:tcW w:w="1155"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181</w:t>
            </w:r>
          </w:p>
        </w:tc>
        <w:tc>
          <w:tcPr>
            <w:tcW w:w="1155"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7095"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источники финансирования дефицита бюджета</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182</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19</w:t>
            </w:r>
          </w:p>
        </w:tc>
        <w:tc>
          <w:tcPr>
            <w:tcW w:w="7095"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Невыясненные поступления бюджета прошлых лет</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190</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7095"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Pr>
          <w:p w:rsidR="00B43337" w:rsidRPr="00B43337" w:rsidRDefault="00B43337">
            <w:pPr>
              <w:pStyle w:val="ConsPlusNormal"/>
              <w:jc w:val="center"/>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7095" w:type="dxa"/>
          </w:tcPr>
          <w:p w:rsidR="00B43337" w:rsidRPr="00B43337" w:rsidRDefault="00B43337">
            <w:pPr>
              <w:pStyle w:val="ConsPlusNormal"/>
              <w:rPr>
                <w:rFonts w:ascii="Times New Roman" w:hAnsi="Times New Roman" w:cs="Times New Roman"/>
                <w:sz w:val="24"/>
                <w:szCs w:val="24"/>
              </w:rPr>
            </w:pPr>
          </w:p>
        </w:tc>
        <w:tc>
          <w:tcPr>
            <w:tcW w:w="1155" w:type="dxa"/>
          </w:tcPr>
          <w:p w:rsidR="00B43337" w:rsidRPr="00B43337" w:rsidRDefault="00B43337">
            <w:pPr>
              <w:pStyle w:val="ConsPlusNormal"/>
              <w:jc w:val="center"/>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20</w:t>
            </w:r>
          </w:p>
        </w:tc>
        <w:tc>
          <w:tcPr>
            <w:tcW w:w="7095"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Задолженность, невостребованная кредиторами, всего</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200</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7095"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Pr>
          <w:p w:rsidR="00B43337" w:rsidRPr="00B43337" w:rsidRDefault="00B43337">
            <w:pPr>
              <w:pStyle w:val="ConsPlusNormal"/>
              <w:jc w:val="center"/>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7095" w:type="dxa"/>
          </w:tcPr>
          <w:p w:rsidR="00B43337" w:rsidRPr="00B43337" w:rsidRDefault="00B43337">
            <w:pPr>
              <w:pStyle w:val="ConsPlusNormal"/>
              <w:rPr>
                <w:rFonts w:ascii="Times New Roman" w:hAnsi="Times New Roman" w:cs="Times New Roman"/>
                <w:sz w:val="24"/>
                <w:szCs w:val="24"/>
              </w:rPr>
            </w:pPr>
          </w:p>
        </w:tc>
        <w:tc>
          <w:tcPr>
            <w:tcW w:w="1155" w:type="dxa"/>
          </w:tcPr>
          <w:p w:rsidR="00B43337" w:rsidRPr="00B43337" w:rsidRDefault="00B43337">
            <w:pPr>
              <w:pStyle w:val="ConsPlusNormal"/>
              <w:jc w:val="center"/>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21</w:t>
            </w:r>
          </w:p>
        </w:tc>
        <w:tc>
          <w:tcPr>
            <w:tcW w:w="7095"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Основные средства стоимостью до 3000 рублей включительно в эксплуатации</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210</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22</w:t>
            </w:r>
          </w:p>
        </w:tc>
        <w:tc>
          <w:tcPr>
            <w:tcW w:w="7095"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Материальные ценности, полученные по централизованному снабжению, всего</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220</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insideH w:val="nil"/>
          </w:tblBorders>
        </w:tblPrEx>
        <w:tc>
          <w:tcPr>
            <w:tcW w:w="1485" w:type="dxa"/>
            <w:vMerge/>
          </w:tcPr>
          <w:p w:rsidR="00B43337" w:rsidRPr="00B43337" w:rsidRDefault="00B43337">
            <w:pPr>
              <w:rPr>
                <w:rFonts w:ascii="Times New Roman" w:hAnsi="Times New Roman" w:cs="Times New Roman"/>
                <w:sz w:val="24"/>
                <w:szCs w:val="24"/>
              </w:rPr>
            </w:pPr>
          </w:p>
        </w:tc>
        <w:tc>
          <w:tcPr>
            <w:tcW w:w="7095" w:type="dxa"/>
            <w:tcBorders>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center"/>
              <w:rPr>
                <w:rFonts w:ascii="Times New Roman" w:hAnsi="Times New Roman" w:cs="Times New Roman"/>
                <w:sz w:val="24"/>
                <w:szCs w:val="24"/>
              </w:rPr>
            </w:pP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insideH w:val="nil"/>
          </w:tblBorders>
        </w:tblPrEx>
        <w:tc>
          <w:tcPr>
            <w:tcW w:w="1485" w:type="dxa"/>
            <w:vMerge/>
          </w:tcPr>
          <w:p w:rsidR="00B43337" w:rsidRPr="00B43337" w:rsidRDefault="00B43337">
            <w:pPr>
              <w:rPr>
                <w:rFonts w:ascii="Times New Roman" w:hAnsi="Times New Roman" w:cs="Times New Roman"/>
                <w:sz w:val="24"/>
                <w:szCs w:val="24"/>
              </w:rPr>
            </w:pPr>
          </w:p>
        </w:tc>
        <w:tc>
          <w:tcPr>
            <w:tcW w:w="7095" w:type="dxa"/>
            <w:tcBorders>
              <w:top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основные средства</w:t>
            </w:r>
          </w:p>
        </w:tc>
        <w:tc>
          <w:tcPr>
            <w:tcW w:w="1155"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221</w:t>
            </w:r>
          </w:p>
        </w:tc>
        <w:tc>
          <w:tcPr>
            <w:tcW w:w="115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7095"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материальные запасы</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224</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7095" w:type="dxa"/>
          </w:tcPr>
          <w:p w:rsidR="00B43337" w:rsidRPr="00B43337" w:rsidRDefault="00B43337">
            <w:pPr>
              <w:pStyle w:val="ConsPlusNormal"/>
              <w:rPr>
                <w:rFonts w:ascii="Times New Roman" w:hAnsi="Times New Roman" w:cs="Times New Roman"/>
                <w:sz w:val="24"/>
                <w:szCs w:val="24"/>
              </w:rPr>
            </w:pPr>
          </w:p>
        </w:tc>
        <w:tc>
          <w:tcPr>
            <w:tcW w:w="1155" w:type="dxa"/>
          </w:tcPr>
          <w:p w:rsidR="00B43337" w:rsidRPr="00B43337" w:rsidRDefault="00B43337">
            <w:pPr>
              <w:pStyle w:val="ConsPlusNormal"/>
              <w:jc w:val="center"/>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0503120 с. 12</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85"/>
        <w:gridCol w:w="7095"/>
        <w:gridCol w:w="1155"/>
        <w:gridCol w:w="1155"/>
        <w:gridCol w:w="1650"/>
      </w:tblGrid>
      <w:tr w:rsidR="00B43337" w:rsidRPr="00B43337">
        <w:tc>
          <w:tcPr>
            <w:tcW w:w="1485"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709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165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r>
      <w:tr w:rsidR="00B43337" w:rsidRPr="00B43337">
        <w:tblPrEx>
          <w:tblBorders>
            <w:left w:val="single" w:sz="4" w:space="0" w:color="auto"/>
            <w:right w:val="single" w:sz="4" w:space="0" w:color="auto"/>
          </w:tblBorders>
        </w:tblPrEx>
        <w:tc>
          <w:tcPr>
            <w:tcW w:w="148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23</w:t>
            </w:r>
          </w:p>
        </w:tc>
        <w:tc>
          <w:tcPr>
            <w:tcW w:w="7095"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Периодические издания для пользования, всего</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230</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7095"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Pr>
          <w:p w:rsidR="00B43337" w:rsidRPr="00B43337" w:rsidRDefault="00B43337">
            <w:pPr>
              <w:pStyle w:val="ConsPlusNormal"/>
              <w:jc w:val="center"/>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7095" w:type="dxa"/>
          </w:tcPr>
          <w:p w:rsidR="00B43337" w:rsidRPr="00B43337" w:rsidRDefault="00B43337">
            <w:pPr>
              <w:pStyle w:val="ConsPlusNormal"/>
              <w:rPr>
                <w:rFonts w:ascii="Times New Roman" w:hAnsi="Times New Roman" w:cs="Times New Roman"/>
                <w:sz w:val="24"/>
                <w:szCs w:val="24"/>
              </w:rPr>
            </w:pPr>
          </w:p>
        </w:tc>
        <w:tc>
          <w:tcPr>
            <w:tcW w:w="1155" w:type="dxa"/>
          </w:tcPr>
          <w:p w:rsidR="00B43337" w:rsidRPr="00B43337" w:rsidRDefault="00B43337">
            <w:pPr>
              <w:pStyle w:val="ConsPlusNormal"/>
              <w:jc w:val="center"/>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24</w:t>
            </w:r>
          </w:p>
        </w:tc>
        <w:tc>
          <w:tcPr>
            <w:tcW w:w="7095"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Имущество, переданное в доверительное управление</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240</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insideH w:val="nil"/>
          </w:tblBorders>
        </w:tblPrEx>
        <w:tc>
          <w:tcPr>
            <w:tcW w:w="1485" w:type="dxa"/>
            <w:vMerge/>
          </w:tcPr>
          <w:p w:rsidR="00B43337" w:rsidRPr="00B43337" w:rsidRDefault="00B43337">
            <w:pPr>
              <w:rPr>
                <w:rFonts w:ascii="Times New Roman" w:hAnsi="Times New Roman" w:cs="Times New Roman"/>
                <w:sz w:val="24"/>
                <w:szCs w:val="24"/>
              </w:rPr>
            </w:pPr>
          </w:p>
        </w:tc>
        <w:tc>
          <w:tcPr>
            <w:tcW w:w="7095" w:type="dxa"/>
            <w:tcBorders>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155" w:type="dxa"/>
            <w:tcBorders>
              <w:bottom w:val="nil"/>
            </w:tcBorders>
          </w:tcPr>
          <w:p w:rsidR="00B43337" w:rsidRPr="00B43337" w:rsidRDefault="00B43337">
            <w:pPr>
              <w:pStyle w:val="ConsPlusNormal"/>
              <w:jc w:val="center"/>
              <w:rPr>
                <w:rFonts w:ascii="Times New Roman" w:hAnsi="Times New Roman" w:cs="Times New Roman"/>
                <w:sz w:val="24"/>
                <w:szCs w:val="24"/>
              </w:rPr>
            </w:pP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insideH w:val="nil"/>
          </w:tblBorders>
        </w:tblPrEx>
        <w:tc>
          <w:tcPr>
            <w:tcW w:w="1485" w:type="dxa"/>
            <w:vMerge/>
          </w:tcPr>
          <w:p w:rsidR="00B43337" w:rsidRPr="00B43337" w:rsidRDefault="00B43337">
            <w:pPr>
              <w:rPr>
                <w:rFonts w:ascii="Times New Roman" w:hAnsi="Times New Roman" w:cs="Times New Roman"/>
                <w:sz w:val="24"/>
                <w:szCs w:val="24"/>
              </w:rPr>
            </w:pPr>
          </w:p>
        </w:tc>
        <w:tc>
          <w:tcPr>
            <w:tcW w:w="7095" w:type="dxa"/>
            <w:tcBorders>
              <w:top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основные средства</w:t>
            </w:r>
          </w:p>
        </w:tc>
        <w:tc>
          <w:tcPr>
            <w:tcW w:w="1155"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241</w:t>
            </w:r>
          </w:p>
        </w:tc>
        <w:tc>
          <w:tcPr>
            <w:tcW w:w="115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7095"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недвижимое имущество</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242</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7095"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нематериальные активы</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244</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7095"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материальные запасы</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246</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7095"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непроизведенные активы</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248</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7095"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финансовые активы</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249</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25</w:t>
            </w:r>
          </w:p>
        </w:tc>
        <w:tc>
          <w:tcPr>
            <w:tcW w:w="7095"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Имущество, переданное в возмездное пользование (аренду)</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250</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insideH w:val="nil"/>
          </w:tblBorders>
        </w:tblPrEx>
        <w:tc>
          <w:tcPr>
            <w:tcW w:w="1485" w:type="dxa"/>
            <w:vMerge/>
          </w:tcPr>
          <w:p w:rsidR="00B43337" w:rsidRPr="00B43337" w:rsidRDefault="00B43337">
            <w:pPr>
              <w:rPr>
                <w:rFonts w:ascii="Times New Roman" w:hAnsi="Times New Roman" w:cs="Times New Roman"/>
                <w:sz w:val="24"/>
                <w:szCs w:val="24"/>
              </w:rPr>
            </w:pPr>
          </w:p>
        </w:tc>
        <w:tc>
          <w:tcPr>
            <w:tcW w:w="7095" w:type="dxa"/>
            <w:tcBorders>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155" w:type="dxa"/>
            <w:tcBorders>
              <w:bottom w:val="nil"/>
            </w:tcBorders>
          </w:tcPr>
          <w:p w:rsidR="00B43337" w:rsidRPr="00B43337" w:rsidRDefault="00B43337">
            <w:pPr>
              <w:pStyle w:val="ConsPlusNormal"/>
              <w:jc w:val="center"/>
              <w:rPr>
                <w:rFonts w:ascii="Times New Roman" w:hAnsi="Times New Roman" w:cs="Times New Roman"/>
                <w:sz w:val="24"/>
                <w:szCs w:val="24"/>
              </w:rPr>
            </w:pP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insideH w:val="nil"/>
          </w:tblBorders>
        </w:tblPrEx>
        <w:tc>
          <w:tcPr>
            <w:tcW w:w="1485" w:type="dxa"/>
            <w:vMerge/>
          </w:tcPr>
          <w:p w:rsidR="00B43337" w:rsidRPr="00B43337" w:rsidRDefault="00B43337">
            <w:pPr>
              <w:rPr>
                <w:rFonts w:ascii="Times New Roman" w:hAnsi="Times New Roman" w:cs="Times New Roman"/>
                <w:sz w:val="24"/>
                <w:szCs w:val="24"/>
              </w:rPr>
            </w:pPr>
          </w:p>
        </w:tc>
        <w:tc>
          <w:tcPr>
            <w:tcW w:w="7095" w:type="dxa"/>
            <w:tcBorders>
              <w:top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основные средства</w:t>
            </w:r>
          </w:p>
        </w:tc>
        <w:tc>
          <w:tcPr>
            <w:tcW w:w="1155"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251</w:t>
            </w:r>
          </w:p>
        </w:tc>
        <w:tc>
          <w:tcPr>
            <w:tcW w:w="115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7095"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недвижимое имущество</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252</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7095"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нематериальные активы</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254</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7095"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материальные запасы</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256</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7095"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непроизведенные активы</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258</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26</w:t>
            </w:r>
          </w:p>
        </w:tc>
        <w:tc>
          <w:tcPr>
            <w:tcW w:w="7095"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Имущество, переданное в безвозмездное пользование</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260</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insideH w:val="nil"/>
          </w:tblBorders>
        </w:tblPrEx>
        <w:tc>
          <w:tcPr>
            <w:tcW w:w="1485" w:type="dxa"/>
            <w:vMerge/>
          </w:tcPr>
          <w:p w:rsidR="00B43337" w:rsidRPr="00B43337" w:rsidRDefault="00B43337">
            <w:pPr>
              <w:rPr>
                <w:rFonts w:ascii="Times New Roman" w:hAnsi="Times New Roman" w:cs="Times New Roman"/>
                <w:sz w:val="24"/>
                <w:szCs w:val="24"/>
              </w:rPr>
            </w:pPr>
          </w:p>
        </w:tc>
        <w:tc>
          <w:tcPr>
            <w:tcW w:w="7095" w:type="dxa"/>
            <w:tcBorders>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155" w:type="dxa"/>
            <w:tcBorders>
              <w:bottom w:val="nil"/>
            </w:tcBorders>
          </w:tcPr>
          <w:p w:rsidR="00B43337" w:rsidRPr="00B43337" w:rsidRDefault="00B43337">
            <w:pPr>
              <w:pStyle w:val="ConsPlusNormal"/>
              <w:jc w:val="center"/>
              <w:rPr>
                <w:rFonts w:ascii="Times New Roman" w:hAnsi="Times New Roman" w:cs="Times New Roman"/>
                <w:sz w:val="24"/>
                <w:szCs w:val="24"/>
              </w:rPr>
            </w:pP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insideH w:val="nil"/>
          </w:tblBorders>
        </w:tblPrEx>
        <w:tc>
          <w:tcPr>
            <w:tcW w:w="1485" w:type="dxa"/>
            <w:vMerge/>
          </w:tcPr>
          <w:p w:rsidR="00B43337" w:rsidRPr="00B43337" w:rsidRDefault="00B43337">
            <w:pPr>
              <w:rPr>
                <w:rFonts w:ascii="Times New Roman" w:hAnsi="Times New Roman" w:cs="Times New Roman"/>
                <w:sz w:val="24"/>
                <w:szCs w:val="24"/>
              </w:rPr>
            </w:pPr>
          </w:p>
        </w:tc>
        <w:tc>
          <w:tcPr>
            <w:tcW w:w="7095" w:type="dxa"/>
            <w:tcBorders>
              <w:top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основные средства</w:t>
            </w:r>
          </w:p>
        </w:tc>
        <w:tc>
          <w:tcPr>
            <w:tcW w:w="1155"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261</w:t>
            </w:r>
          </w:p>
        </w:tc>
        <w:tc>
          <w:tcPr>
            <w:tcW w:w="115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7095"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недвижимое имущество</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262</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7095"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нематериальные активы</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264</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7095"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материальные запасы</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266</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7095"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непроизведенные активы</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268</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27</w:t>
            </w:r>
          </w:p>
        </w:tc>
        <w:tc>
          <w:tcPr>
            <w:tcW w:w="7095"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Материальные ценности, выданные в личное пользование работникам (сотрудникам)</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270</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30</w:t>
            </w:r>
          </w:p>
        </w:tc>
        <w:tc>
          <w:tcPr>
            <w:tcW w:w="7095"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Расчеты по исполнению денежных обязательств через третьих лиц</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280</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Руководитель _____________     _______________________</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(подпись)        (расшифровка подписи)</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Главный бухгалтер ___________  _______________________</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(подпись)    (расшифровка подписи)</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"__" _____________ 20__ г.</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Список изменяющих документов</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(в ред. Приказов Минфина России от 26.10.2012 </w:t>
      </w:r>
      <w:hyperlink r:id="rId1018" w:history="1">
        <w:r w:rsidRPr="00B43337">
          <w:rPr>
            <w:rFonts w:ascii="Times New Roman" w:hAnsi="Times New Roman" w:cs="Times New Roman"/>
            <w:color w:val="0000FF"/>
            <w:sz w:val="24"/>
            <w:szCs w:val="24"/>
          </w:rPr>
          <w:t>N 138н</w:t>
        </w:r>
      </w:hyperlink>
      <w:r w:rsidRPr="00B43337">
        <w:rPr>
          <w:rFonts w:ascii="Times New Roman" w:hAnsi="Times New Roman" w:cs="Times New Roman"/>
          <w:sz w:val="24"/>
          <w:szCs w:val="24"/>
        </w:rPr>
        <w:t>,</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от 19.12.2014 </w:t>
      </w:r>
      <w:hyperlink r:id="rId1019" w:history="1">
        <w:r w:rsidRPr="00B43337">
          <w:rPr>
            <w:rFonts w:ascii="Times New Roman" w:hAnsi="Times New Roman" w:cs="Times New Roman"/>
            <w:color w:val="0000FF"/>
            <w:sz w:val="24"/>
            <w:szCs w:val="24"/>
          </w:rPr>
          <w:t>N 157н</w:t>
        </w:r>
      </w:hyperlink>
      <w:r w:rsidRPr="00B43337">
        <w:rPr>
          <w:rFonts w:ascii="Times New Roman" w:hAnsi="Times New Roman" w:cs="Times New Roman"/>
          <w:sz w:val="24"/>
          <w:szCs w:val="24"/>
        </w:rPr>
        <w:t>)</w:t>
      </w:r>
    </w:p>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121" w:name="P5783"/>
      <w:bookmarkEnd w:id="121"/>
      <w:r w:rsidRPr="00B43337">
        <w:rPr>
          <w:rFonts w:ascii="Times New Roman" w:hAnsi="Times New Roman" w:cs="Times New Roman"/>
          <w:sz w:val="24"/>
          <w:szCs w:val="24"/>
        </w:rPr>
        <w:lastRenderedPageBreak/>
        <w:t xml:space="preserve">                ОТЧЕТ О ФИНАНСОВЫХ РЕЗУЛЬТАТАХ ДЕЯТЕЛЬНОСТИ</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  КОДЫ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по </w:t>
      </w:r>
      <w:hyperlink r:id="rId1020" w:history="1">
        <w:r w:rsidRPr="00B43337">
          <w:rPr>
            <w:rFonts w:ascii="Times New Roman" w:hAnsi="Times New Roman" w:cs="Times New Roman"/>
            <w:color w:val="0000FF"/>
            <w:sz w:val="24"/>
            <w:szCs w:val="24"/>
          </w:rPr>
          <w:t>ОКУД</w:t>
        </w:r>
      </w:hyperlink>
      <w:r w:rsidRPr="00B43337">
        <w:rPr>
          <w:rFonts w:ascii="Times New Roman" w:hAnsi="Times New Roman" w:cs="Times New Roman"/>
          <w:sz w:val="24"/>
          <w:szCs w:val="24"/>
        </w:rPr>
        <w:t xml:space="preserve"> │ 0503121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на 1 _________ 20__ г.           Дата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Главный распорядитель,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распорядитель, получатель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бюджетных средств, главный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администратор, администратор                            по ОКПО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доходов бюджета, главный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администратор, администратор                                ИНН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источников финансирования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дефицита бюджета __________________________________ Глава по БК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Наименование бюджета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(публично-правового образования) __________________    по </w:t>
      </w:r>
      <w:hyperlink r:id="rId1021" w:history="1">
        <w:r w:rsidRPr="00B43337">
          <w:rPr>
            <w:rFonts w:ascii="Times New Roman" w:hAnsi="Times New Roman" w:cs="Times New Roman"/>
            <w:color w:val="0000FF"/>
            <w:sz w:val="24"/>
            <w:szCs w:val="24"/>
          </w:rPr>
          <w:t>ОКТМО</w:t>
        </w:r>
      </w:hyperlink>
      <w:r w:rsidRPr="00B43337">
        <w:rPr>
          <w:rFonts w:ascii="Times New Roman" w:hAnsi="Times New Roman" w:cs="Times New Roman"/>
          <w:sz w:val="24"/>
          <w:szCs w:val="24"/>
        </w:rPr>
        <w:t xml:space="preserve">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Периодичность: годовая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Единица измерения: руб.                                 по </w:t>
      </w:r>
      <w:hyperlink r:id="rId1022" w:history="1">
        <w:r w:rsidRPr="00B43337">
          <w:rPr>
            <w:rFonts w:ascii="Times New Roman" w:hAnsi="Times New Roman" w:cs="Times New Roman"/>
            <w:color w:val="0000FF"/>
            <w:sz w:val="24"/>
            <w:szCs w:val="24"/>
          </w:rPr>
          <w:t>ОКЕИ</w:t>
        </w:r>
      </w:hyperlink>
      <w:r w:rsidRPr="00B43337">
        <w:rPr>
          <w:rFonts w:ascii="Times New Roman" w:hAnsi="Times New Roman" w:cs="Times New Roman"/>
          <w:sz w:val="24"/>
          <w:szCs w:val="24"/>
        </w:rPr>
        <w:t xml:space="preserve"> │   383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50"/>
        <w:gridCol w:w="1155"/>
        <w:gridCol w:w="990"/>
        <w:gridCol w:w="2145"/>
        <w:gridCol w:w="2145"/>
        <w:gridCol w:w="990"/>
      </w:tblGrid>
      <w:tr w:rsidR="00B43337" w:rsidRPr="00B43337">
        <w:tc>
          <w:tcPr>
            <w:tcW w:w="495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Наименование показателя</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по КОСГУ</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Бюджетная деятельность</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Средства во временном распоряжении</w:t>
            </w:r>
          </w:p>
        </w:tc>
        <w:tc>
          <w:tcPr>
            <w:tcW w:w="99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Итого</w:t>
            </w:r>
          </w:p>
        </w:tc>
      </w:tr>
      <w:tr w:rsidR="00B43337" w:rsidRPr="00B43337">
        <w:tc>
          <w:tcPr>
            <w:tcW w:w="495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99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jc w:val="center"/>
              <w:rPr>
                <w:rFonts w:ascii="Times New Roman" w:hAnsi="Times New Roman" w:cs="Times New Roman"/>
                <w:sz w:val="24"/>
                <w:szCs w:val="24"/>
              </w:rPr>
            </w:pPr>
            <w:bookmarkStart w:id="122" w:name="P5821"/>
            <w:bookmarkEnd w:id="122"/>
            <w:r w:rsidRPr="00B43337">
              <w:rPr>
                <w:rFonts w:ascii="Times New Roman" w:hAnsi="Times New Roman" w:cs="Times New Roman"/>
                <w:sz w:val="24"/>
                <w:szCs w:val="24"/>
              </w:rPr>
              <w:t>Доходы (</w:t>
            </w:r>
            <w:hyperlink w:anchor="P5827" w:history="1">
              <w:r w:rsidRPr="00B43337">
                <w:rPr>
                  <w:rFonts w:ascii="Times New Roman" w:hAnsi="Times New Roman" w:cs="Times New Roman"/>
                  <w:color w:val="0000FF"/>
                  <w:sz w:val="24"/>
                  <w:szCs w:val="24"/>
                </w:rPr>
                <w:t>стр. 020</w:t>
              </w:r>
            </w:hyperlink>
            <w:r w:rsidRPr="00B43337">
              <w:rPr>
                <w:rFonts w:ascii="Times New Roman" w:hAnsi="Times New Roman" w:cs="Times New Roman"/>
                <w:sz w:val="24"/>
                <w:szCs w:val="24"/>
              </w:rPr>
              <w:t xml:space="preserve"> стр. + </w:t>
            </w:r>
            <w:hyperlink w:anchor="P5833" w:history="1">
              <w:r w:rsidRPr="00B43337">
                <w:rPr>
                  <w:rFonts w:ascii="Times New Roman" w:hAnsi="Times New Roman" w:cs="Times New Roman"/>
                  <w:color w:val="0000FF"/>
                  <w:sz w:val="24"/>
                  <w:szCs w:val="24"/>
                </w:rPr>
                <w:t>стр. 030</w:t>
              </w:r>
            </w:hyperlink>
            <w:r w:rsidRPr="00B43337">
              <w:rPr>
                <w:rFonts w:ascii="Times New Roman" w:hAnsi="Times New Roman" w:cs="Times New Roman"/>
                <w:sz w:val="24"/>
                <w:szCs w:val="24"/>
              </w:rPr>
              <w:t xml:space="preserve"> + </w:t>
            </w:r>
            <w:hyperlink w:anchor="P5839" w:history="1">
              <w:r w:rsidRPr="00B43337">
                <w:rPr>
                  <w:rFonts w:ascii="Times New Roman" w:hAnsi="Times New Roman" w:cs="Times New Roman"/>
                  <w:color w:val="0000FF"/>
                  <w:sz w:val="24"/>
                  <w:szCs w:val="24"/>
                </w:rPr>
                <w:t>стр. 040</w:t>
              </w:r>
            </w:hyperlink>
            <w:r w:rsidRPr="00B43337">
              <w:rPr>
                <w:rFonts w:ascii="Times New Roman" w:hAnsi="Times New Roman" w:cs="Times New Roman"/>
                <w:sz w:val="24"/>
                <w:szCs w:val="24"/>
              </w:rPr>
              <w:t xml:space="preserve"> + </w:t>
            </w:r>
            <w:hyperlink w:anchor="P5845" w:history="1">
              <w:r w:rsidRPr="00B43337">
                <w:rPr>
                  <w:rFonts w:ascii="Times New Roman" w:hAnsi="Times New Roman" w:cs="Times New Roman"/>
                  <w:color w:val="0000FF"/>
                  <w:sz w:val="24"/>
                  <w:szCs w:val="24"/>
                </w:rPr>
                <w:t>стр. 050</w:t>
              </w:r>
            </w:hyperlink>
            <w:r w:rsidRPr="00B43337">
              <w:rPr>
                <w:rFonts w:ascii="Times New Roman" w:hAnsi="Times New Roman" w:cs="Times New Roman"/>
                <w:sz w:val="24"/>
                <w:szCs w:val="24"/>
              </w:rPr>
              <w:t xml:space="preserve"> + </w:t>
            </w:r>
            <w:hyperlink w:anchor="P5851" w:history="1">
              <w:r w:rsidRPr="00B43337">
                <w:rPr>
                  <w:rFonts w:ascii="Times New Roman" w:hAnsi="Times New Roman" w:cs="Times New Roman"/>
                  <w:color w:val="0000FF"/>
                  <w:sz w:val="24"/>
                  <w:szCs w:val="24"/>
                </w:rPr>
                <w:t>стр. 060</w:t>
              </w:r>
            </w:hyperlink>
            <w:r w:rsidRPr="00B43337">
              <w:rPr>
                <w:rFonts w:ascii="Times New Roman" w:hAnsi="Times New Roman" w:cs="Times New Roman"/>
                <w:sz w:val="24"/>
                <w:szCs w:val="24"/>
              </w:rPr>
              <w:t xml:space="preserve"> + </w:t>
            </w:r>
            <w:hyperlink w:anchor="P5881" w:history="1">
              <w:r w:rsidRPr="00B43337">
                <w:rPr>
                  <w:rFonts w:ascii="Times New Roman" w:hAnsi="Times New Roman" w:cs="Times New Roman"/>
                  <w:color w:val="0000FF"/>
                  <w:sz w:val="24"/>
                  <w:szCs w:val="24"/>
                </w:rPr>
                <w:t>стр. 080</w:t>
              </w:r>
            </w:hyperlink>
            <w:r w:rsidRPr="00B43337">
              <w:rPr>
                <w:rFonts w:ascii="Times New Roman" w:hAnsi="Times New Roman" w:cs="Times New Roman"/>
                <w:sz w:val="24"/>
                <w:szCs w:val="24"/>
              </w:rPr>
              <w:t xml:space="preserve"> + </w:t>
            </w:r>
            <w:hyperlink w:anchor="P5887" w:history="1">
              <w:r w:rsidRPr="00B43337">
                <w:rPr>
                  <w:rFonts w:ascii="Times New Roman" w:hAnsi="Times New Roman" w:cs="Times New Roman"/>
                  <w:color w:val="0000FF"/>
                  <w:sz w:val="24"/>
                  <w:szCs w:val="24"/>
                </w:rPr>
                <w:t>стр. 090</w:t>
              </w:r>
            </w:hyperlink>
            <w:r w:rsidRPr="00B43337">
              <w:rPr>
                <w:rFonts w:ascii="Times New Roman" w:hAnsi="Times New Roman" w:cs="Times New Roman"/>
                <w:sz w:val="24"/>
                <w:szCs w:val="24"/>
              </w:rPr>
              <w:t xml:space="preserve"> + </w:t>
            </w:r>
            <w:hyperlink w:anchor="P5932" w:history="1">
              <w:r w:rsidRPr="00B43337">
                <w:rPr>
                  <w:rFonts w:ascii="Times New Roman" w:hAnsi="Times New Roman" w:cs="Times New Roman"/>
                  <w:color w:val="0000FF"/>
                  <w:sz w:val="24"/>
                  <w:szCs w:val="24"/>
                </w:rPr>
                <w:t>стр. 100</w:t>
              </w:r>
            </w:hyperlink>
            <w:r w:rsidRPr="00B43337">
              <w:rPr>
                <w:rFonts w:ascii="Times New Roman" w:hAnsi="Times New Roman" w:cs="Times New Roman"/>
                <w:sz w:val="24"/>
                <w:szCs w:val="24"/>
              </w:rPr>
              <w:t xml:space="preserve"> + </w:t>
            </w:r>
            <w:hyperlink w:anchor="P5938" w:history="1">
              <w:r w:rsidRPr="00B43337">
                <w:rPr>
                  <w:rFonts w:ascii="Times New Roman" w:hAnsi="Times New Roman" w:cs="Times New Roman"/>
                  <w:color w:val="0000FF"/>
                  <w:sz w:val="24"/>
                  <w:szCs w:val="24"/>
                </w:rPr>
                <w:t>стр. 110</w:t>
              </w:r>
            </w:hyperlink>
            <w:r w:rsidRPr="00B43337">
              <w:rPr>
                <w:rFonts w:ascii="Times New Roman" w:hAnsi="Times New Roman" w:cs="Times New Roman"/>
                <w:sz w:val="24"/>
                <w:szCs w:val="24"/>
              </w:rPr>
              <w:t>)</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010</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firstLine="283"/>
              <w:rPr>
                <w:rFonts w:ascii="Times New Roman" w:hAnsi="Times New Roman" w:cs="Times New Roman"/>
                <w:sz w:val="24"/>
                <w:szCs w:val="24"/>
              </w:rPr>
            </w:pPr>
            <w:bookmarkStart w:id="123" w:name="P5827"/>
            <w:bookmarkEnd w:id="123"/>
            <w:r w:rsidRPr="00B43337">
              <w:rPr>
                <w:rFonts w:ascii="Times New Roman" w:hAnsi="Times New Roman" w:cs="Times New Roman"/>
                <w:sz w:val="24"/>
                <w:szCs w:val="24"/>
              </w:rPr>
              <w:t>Налоговые доходы</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020</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110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firstLine="283"/>
              <w:rPr>
                <w:rFonts w:ascii="Times New Roman" w:hAnsi="Times New Roman" w:cs="Times New Roman"/>
                <w:sz w:val="24"/>
                <w:szCs w:val="24"/>
              </w:rPr>
            </w:pPr>
            <w:bookmarkStart w:id="124" w:name="P5833"/>
            <w:bookmarkEnd w:id="124"/>
            <w:r w:rsidRPr="00B43337">
              <w:rPr>
                <w:rFonts w:ascii="Times New Roman" w:hAnsi="Times New Roman" w:cs="Times New Roman"/>
                <w:sz w:val="24"/>
                <w:szCs w:val="24"/>
              </w:rPr>
              <w:t>Доходы от собственности</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030</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120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firstLine="283"/>
              <w:rPr>
                <w:rFonts w:ascii="Times New Roman" w:hAnsi="Times New Roman" w:cs="Times New Roman"/>
                <w:sz w:val="24"/>
                <w:szCs w:val="24"/>
              </w:rPr>
            </w:pPr>
            <w:bookmarkStart w:id="125" w:name="P5839"/>
            <w:bookmarkEnd w:id="125"/>
            <w:r w:rsidRPr="00B43337">
              <w:rPr>
                <w:rFonts w:ascii="Times New Roman" w:hAnsi="Times New Roman" w:cs="Times New Roman"/>
                <w:sz w:val="24"/>
                <w:szCs w:val="24"/>
              </w:rPr>
              <w:lastRenderedPageBreak/>
              <w:t>Доходы от оказания платных услуг (работ)</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040</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130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firstLine="283"/>
              <w:rPr>
                <w:rFonts w:ascii="Times New Roman" w:hAnsi="Times New Roman" w:cs="Times New Roman"/>
                <w:sz w:val="24"/>
                <w:szCs w:val="24"/>
              </w:rPr>
            </w:pPr>
            <w:bookmarkStart w:id="126" w:name="P5845"/>
            <w:bookmarkEnd w:id="126"/>
            <w:r w:rsidRPr="00B43337">
              <w:rPr>
                <w:rFonts w:ascii="Times New Roman" w:hAnsi="Times New Roman" w:cs="Times New Roman"/>
                <w:sz w:val="24"/>
                <w:szCs w:val="24"/>
              </w:rPr>
              <w:t>Суммы принудительного изъятия</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050</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140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firstLine="283"/>
              <w:rPr>
                <w:rFonts w:ascii="Times New Roman" w:hAnsi="Times New Roman" w:cs="Times New Roman"/>
                <w:sz w:val="24"/>
                <w:szCs w:val="24"/>
              </w:rPr>
            </w:pPr>
            <w:bookmarkStart w:id="127" w:name="P5851"/>
            <w:bookmarkEnd w:id="127"/>
            <w:r w:rsidRPr="00B43337">
              <w:rPr>
                <w:rFonts w:ascii="Times New Roman" w:hAnsi="Times New Roman" w:cs="Times New Roman"/>
                <w:sz w:val="24"/>
                <w:szCs w:val="24"/>
              </w:rPr>
              <w:t>Безвозмездные поступления от бюджетов</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060</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150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950" w:type="dxa"/>
            <w:tcBorders>
              <w:left w:val="nil"/>
              <w:bottom w:val="nil"/>
            </w:tcBorders>
          </w:tcPr>
          <w:p w:rsidR="00B43337" w:rsidRPr="00B43337" w:rsidRDefault="00B43337">
            <w:pPr>
              <w:pStyle w:val="ConsPlusNormal"/>
              <w:ind w:left="567"/>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center"/>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center"/>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95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bookmarkStart w:id="128" w:name="P5863"/>
            <w:bookmarkEnd w:id="128"/>
            <w:r w:rsidRPr="00B43337">
              <w:rPr>
                <w:rFonts w:ascii="Times New Roman" w:hAnsi="Times New Roman" w:cs="Times New Roman"/>
                <w:sz w:val="24"/>
                <w:szCs w:val="24"/>
              </w:rPr>
              <w:t>поступления от других бюджетов бюджетной системы Российской Федерации</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061</w:t>
            </w:r>
          </w:p>
        </w:tc>
        <w:tc>
          <w:tcPr>
            <w:tcW w:w="990"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151</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129" w:name="P5869"/>
            <w:bookmarkEnd w:id="129"/>
            <w:r w:rsidRPr="00B43337">
              <w:rPr>
                <w:rFonts w:ascii="Times New Roman" w:hAnsi="Times New Roman" w:cs="Times New Roman"/>
                <w:sz w:val="24"/>
                <w:szCs w:val="24"/>
              </w:rPr>
              <w:t>поступления от наднациональных организаций и правительств иностранных государств</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062</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152</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130" w:name="P5875"/>
            <w:bookmarkEnd w:id="130"/>
            <w:r w:rsidRPr="00B43337">
              <w:rPr>
                <w:rFonts w:ascii="Times New Roman" w:hAnsi="Times New Roman" w:cs="Times New Roman"/>
                <w:sz w:val="24"/>
                <w:szCs w:val="24"/>
              </w:rPr>
              <w:t>поступления от международных финансовых организаций</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063</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153</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firstLine="283"/>
              <w:rPr>
                <w:rFonts w:ascii="Times New Roman" w:hAnsi="Times New Roman" w:cs="Times New Roman"/>
                <w:sz w:val="24"/>
                <w:szCs w:val="24"/>
              </w:rPr>
            </w:pPr>
            <w:bookmarkStart w:id="131" w:name="P5881"/>
            <w:bookmarkEnd w:id="131"/>
            <w:r w:rsidRPr="00B43337">
              <w:rPr>
                <w:rFonts w:ascii="Times New Roman" w:hAnsi="Times New Roman" w:cs="Times New Roman"/>
                <w:sz w:val="24"/>
                <w:szCs w:val="24"/>
              </w:rPr>
              <w:t>Взносы на социальные нужды</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080</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160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firstLine="283"/>
              <w:rPr>
                <w:rFonts w:ascii="Times New Roman" w:hAnsi="Times New Roman" w:cs="Times New Roman"/>
                <w:sz w:val="24"/>
                <w:szCs w:val="24"/>
              </w:rPr>
            </w:pPr>
            <w:bookmarkStart w:id="132" w:name="P5887"/>
            <w:bookmarkEnd w:id="132"/>
            <w:r w:rsidRPr="00B43337">
              <w:rPr>
                <w:rFonts w:ascii="Times New Roman" w:hAnsi="Times New Roman" w:cs="Times New Roman"/>
                <w:sz w:val="24"/>
                <w:szCs w:val="24"/>
              </w:rPr>
              <w:t>Доходы от операций с активами</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090</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950" w:type="dxa"/>
            <w:tcBorders>
              <w:left w:val="nil"/>
              <w:bottom w:val="nil"/>
            </w:tcBorders>
          </w:tcPr>
          <w:p w:rsidR="00B43337" w:rsidRPr="00B43337" w:rsidRDefault="00B43337">
            <w:pPr>
              <w:pStyle w:val="ConsPlusNormal"/>
              <w:ind w:left="567"/>
              <w:rPr>
                <w:rFonts w:ascii="Times New Roman" w:hAnsi="Times New Roman" w:cs="Times New Roman"/>
                <w:sz w:val="24"/>
                <w:szCs w:val="24"/>
              </w:rPr>
            </w:pPr>
            <w:bookmarkStart w:id="133" w:name="P5893"/>
            <w:bookmarkEnd w:id="133"/>
            <w:r w:rsidRPr="00B43337">
              <w:rPr>
                <w:rFonts w:ascii="Times New Roman" w:hAnsi="Times New Roman" w:cs="Times New Roman"/>
                <w:sz w:val="24"/>
                <w:szCs w:val="24"/>
              </w:rPr>
              <w:t>в том числе:</w:t>
            </w:r>
          </w:p>
        </w:tc>
        <w:tc>
          <w:tcPr>
            <w:tcW w:w="1155"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990"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95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доходы от переоценки активов</w:t>
            </w:r>
          </w:p>
        </w:tc>
        <w:tc>
          <w:tcPr>
            <w:tcW w:w="1155"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091</w:t>
            </w:r>
          </w:p>
        </w:tc>
        <w:tc>
          <w:tcPr>
            <w:tcW w:w="990"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171</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134" w:name="P5905"/>
            <w:bookmarkEnd w:id="134"/>
            <w:r w:rsidRPr="00B43337">
              <w:rPr>
                <w:rFonts w:ascii="Times New Roman" w:hAnsi="Times New Roman" w:cs="Times New Roman"/>
                <w:sz w:val="24"/>
                <w:szCs w:val="24"/>
              </w:rPr>
              <w:t>доходы от реализации активов</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092</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172</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135" w:name="P5911"/>
            <w:bookmarkEnd w:id="135"/>
            <w:r w:rsidRPr="00B43337">
              <w:rPr>
                <w:rFonts w:ascii="Times New Roman" w:hAnsi="Times New Roman" w:cs="Times New Roman"/>
                <w:sz w:val="24"/>
                <w:szCs w:val="24"/>
              </w:rPr>
              <w:t>чрезвычайные доходы от операций с активами</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093</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173</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0503121 с. 2</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50"/>
        <w:gridCol w:w="1155"/>
        <w:gridCol w:w="990"/>
        <w:gridCol w:w="2145"/>
        <w:gridCol w:w="2145"/>
        <w:gridCol w:w="990"/>
      </w:tblGrid>
      <w:tr w:rsidR="00B43337" w:rsidRPr="00B43337">
        <w:tc>
          <w:tcPr>
            <w:tcW w:w="495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Наименование показателя</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по КОСГУ</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Бюджетная деятельность</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Средства во временном распоряжении</w:t>
            </w:r>
          </w:p>
        </w:tc>
        <w:tc>
          <w:tcPr>
            <w:tcW w:w="99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Итого</w:t>
            </w:r>
          </w:p>
        </w:tc>
      </w:tr>
      <w:tr w:rsidR="00B43337" w:rsidRPr="00B43337">
        <w:tc>
          <w:tcPr>
            <w:tcW w:w="495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99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firstLine="283"/>
              <w:rPr>
                <w:rFonts w:ascii="Times New Roman" w:hAnsi="Times New Roman" w:cs="Times New Roman"/>
                <w:sz w:val="24"/>
                <w:szCs w:val="24"/>
              </w:rPr>
            </w:pPr>
            <w:bookmarkStart w:id="136" w:name="P5932"/>
            <w:bookmarkEnd w:id="136"/>
            <w:r w:rsidRPr="00B43337">
              <w:rPr>
                <w:rFonts w:ascii="Times New Roman" w:hAnsi="Times New Roman" w:cs="Times New Roman"/>
                <w:sz w:val="24"/>
                <w:szCs w:val="24"/>
              </w:rPr>
              <w:lastRenderedPageBreak/>
              <w:t>Прочие доходы</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100</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180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firstLine="283"/>
              <w:rPr>
                <w:rFonts w:ascii="Times New Roman" w:hAnsi="Times New Roman" w:cs="Times New Roman"/>
                <w:sz w:val="24"/>
                <w:szCs w:val="24"/>
              </w:rPr>
            </w:pPr>
            <w:bookmarkStart w:id="137" w:name="P5938"/>
            <w:bookmarkEnd w:id="137"/>
            <w:r w:rsidRPr="00B43337">
              <w:rPr>
                <w:rFonts w:ascii="Times New Roman" w:hAnsi="Times New Roman" w:cs="Times New Roman"/>
                <w:sz w:val="24"/>
                <w:szCs w:val="24"/>
              </w:rPr>
              <w:t>Доходы будущих периодов</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110</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jc w:val="center"/>
              <w:rPr>
                <w:rFonts w:ascii="Times New Roman" w:hAnsi="Times New Roman" w:cs="Times New Roman"/>
                <w:sz w:val="24"/>
                <w:szCs w:val="24"/>
              </w:rPr>
            </w:pPr>
            <w:bookmarkStart w:id="138" w:name="P5944"/>
            <w:bookmarkEnd w:id="138"/>
            <w:r w:rsidRPr="00B43337">
              <w:rPr>
                <w:rFonts w:ascii="Times New Roman" w:hAnsi="Times New Roman" w:cs="Times New Roman"/>
                <w:sz w:val="24"/>
                <w:szCs w:val="24"/>
              </w:rPr>
              <w:t>Расходы (</w:t>
            </w:r>
            <w:hyperlink w:anchor="P5950" w:history="1">
              <w:r w:rsidRPr="00B43337">
                <w:rPr>
                  <w:rFonts w:ascii="Times New Roman" w:hAnsi="Times New Roman" w:cs="Times New Roman"/>
                  <w:color w:val="0000FF"/>
                  <w:sz w:val="24"/>
                  <w:szCs w:val="24"/>
                </w:rPr>
                <w:t>стр. 160</w:t>
              </w:r>
            </w:hyperlink>
            <w:r w:rsidRPr="00B43337">
              <w:rPr>
                <w:rFonts w:ascii="Times New Roman" w:hAnsi="Times New Roman" w:cs="Times New Roman"/>
                <w:sz w:val="24"/>
                <w:szCs w:val="24"/>
              </w:rPr>
              <w:t xml:space="preserve"> + </w:t>
            </w:r>
            <w:hyperlink w:anchor="P5980" w:history="1">
              <w:r w:rsidRPr="00B43337">
                <w:rPr>
                  <w:rFonts w:ascii="Times New Roman" w:hAnsi="Times New Roman" w:cs="Times New Roman"/>
                  <w:color w:val="0000FF"/>
                  <w:sz w:val="24"/>
                  <w:szCs w:val="24"/>
                </w:rPr>
                <w:t>стр. 170</w:t>
              </w:r>
            </w:hyperlink>
            <w:r w:rsidRPr="00B43337">
              <w:rPr>
                <w:rFonts w:ascii="Times New Roman" w:hAnsi="Times New Roman" w:cs="Times New Roman"/>
                <w:sz w:val="24"/>
                <w:szCs w:val="24"/>
              </w:rPr>
              <w:t xml:space="preserve"> + </w:t>
            </w:r>
            <w:hyperlink w:anchor="P6028" w:history="1">
              <w:r w:rsidRPr="00B43337">
                <w:rPr>
                  <w:rFonts w:ascii="Times New Roman" w:hAnsi="Times New Roman" w:cs="Times New Roman"/>
                  <w:color w:val="0000FF"/>
                  <w:sz w:val="24"/>
                  <w:szCs w:val="24"/>
                </w:rPr>
                <w:t>стр. 190</w:t>
              </w:r>
            </w:hyperlink>
            <w:r w:rsidRPr="00B43337">
              <w:rPr>
                <w:rFonts w:ascii="Times New Roman" w:hAnsi="Times New Roman" w:cs="Times New Roman"/>
                <w:sz w:val="24"/>
                <w:szCs w:val="24"/>
              </w:rPr>
              <w:t xml:space="preserve"> + </w:t>
            </w:r>
            <w:hyperlink w:anchor="P6067" w:history="1">
              <w:r w:rsidRPr="00B43337">
                <w:rPr>
                  <w:rFonts w:ascii="Times New Roman" w:hAnsi="Times New Roman" w:cs="Times New Roman"/>
                  <w:color w:val="0000FF"/>
                  <w:sz w:val="24"/>
                  <w:szCs w:val="24"/>
                </w:rPr>
                <w:t>стр. 210</w:t>
              </w:r>
            </w:hyperlink>
            <w:r w:rsidRPr="00B43337">
              <w:rPr>
                <w:rFonts w:ascii="Times New Roman" w:hAnsi="Times New Roman" w:cs="Times New Roman"/>
                <w:sz w:val="24"/>
                <w:szCs w:val="24"/>
              </w:rPr>
              <w:t xml:space="preserve"> + </w:t>
            </w:r>
            <w:hyperlink w:anchor="P6091" w:history="1">
              <w:r w:rsidRPr="00B43337">
                <w:rPr>
                  <w:rFonts w:ascii="Times New Roman" w:hAnsi="Times New Roman" w:cs="Times New Roman"/>
                  <w:color w:val="0000FF"/>
                  <w:sz w:val="24"/>
                  <w:szCs w:val="24"/>
                </w:rPr>
                <w:t>стр. 230</w:t>
              </w:r>
            </w:hyperlink>
            <w:r w:rsidRPr="00B43337">
              <w:rPr>
                <w:rFonts w:ascii="Times New Roman" w:hAnsi="Times New Roman" w:cs="Times New Roman"/>
                <w:sz w:val="24"/>
                <w:szCs w:val="24"/>
              </w:rPr>
              <w:t xml:space="preserve"> + </w:t>
            </w:r>
            <w:hyperlink w:anchor="P6121" w:history="1">
              <w:r w:rsidRPr="00B43337">
                <w:rPr>
                  <w:rFonts w:ascii="Times New Roman" w:hAnsi="Times New Roman" w:cs="Times New Roman"/>
                  <w:color w:val="0000FF"/>
                  <w:sz w:val="24"/>
                  <w:szCs w:val="24"/>
                </w:rPr>
                <w:t>стр. 240</w:t>
              </w:r>
            </w:hyperlink>
            <w:r w:rsidRPr="00B43337">
              <w:rPr>
                <w:rFonts w:ascii="Times New Roman" w:hAnsi="Times New Roman" w:cs="Times New Roman"/>
                <w:sz w:val="24"/>
                <w:szCs w:val="24"/>
              </w:rPr>
              <w:t xml:space="preserve"> </w:t>
            </w:r>
            <w:hyperlink w:anchor="P6151" w:history="1">
              <w:r w:rsidRPr="00B43337">
                <w:rPr>
                  <w:rFonts w:ascii="Times New Roman" w:hAnsi="Times New Roman" w:cs="Times New Roman"/>
                  <w:color w:val="0000FF"/>
                  <w:sz w:val="24"/>
                  <w:szCs w:val="24"/>
                </w:rPr>
                <w:t>стр. 260</w:t>
              </w:r>
            </w:hyperlink>
            <w:r w:rsidRPr="00B43337">
              <w:rPr>
                <w:rFonts w:ascii="Times New Roman" w:hAnsi="Times New Roman" w:cs="Times New Roman"/>
                <w:sz w:val="24"/>
                <w:szCs w:val="24"/>
              </w:rPr>
              <w:t xml:space="preserve"> + </w:t>
            </w:r>
            <w:hyperlink w:anchor="P6181" w:history="1">
              <w:r w:rsidRPr="00B43337">
                <w:rPr>
                  <w:rFonts w:ascii="Times New Roman" w:hAnsi="Times New Roman" w:cs="Times New Roman"/>
                  <w:color w:val="0000FF"/>
                  <w:sz w:val="24"/>
                  <w:szCs w:val="24"/>
                </w:rPr>
                <w:t>стр. 270</w:t>
              </w:r>
            </w:hyperlink>
            <w:r w:rsidRPr="00B43337">
              <w:rPr>
                <w:rFonts w:ascii="Times New Roman" w:hAnsi="Times New Roman" w:cs="Times New Roman"/>
                <w:sz w:val="24"/>
                <w:szCs w:val="24"/>
              </w:rPr>
              <w:t xml:space="preserve"> + </w:t>
            </w:r>
            <w:hyperlink w:anchor="P6187" w:history="1">
              <w:r w:rsidRPr="00B43337">
                <w:rPr>
                  <w:rFonts w:ascii="Times New Roman" w:hAnsi="Times New Roman" w:cs="Times New Roman"/>
                  <w:color w:val="0000FF"/>
                  <w:sz w:val="24"/>
                  <w:szCs w:val="24"/>
                </w:rPr>
                <w:t>стр. 280</w:t>
              </w:r>
            </w:hyperlink>
            <w:r w:rsidRPr="00B43337">
              <w:rPr>
                <w:rFonts w:ascii="Times New Roman" w:hAnsi="Times New Roman" w:cs="Times New Roman"/>
                <w:sz w:val="24"/>
                <w:szCs w:val="24"/>
              </w:rPr>
              <w:t>)</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150</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200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firstLine="283"/>
              <w:rPr>
                <w:rFonts w:ascii="Times New Roman" w:hAnsi="Times New Roman" w:cs="Times New Roman"/>
                <w:sz w:val="24"/>
                <w:szCs w:val="24"/>
              </w:rPr>
            </w:pPr>
            <w:bookmarkStart w:id="139" w:name="P5950"/>
            <w:bookmarkEnd w:id="139"/>
            <w:r w:rsidRPr="00B43337">
              <w:rPr>
                <w:rFonts w:ascii="Times New Roman" w:hAnsi="Times New Roman" w:cs="Times New Roman"/>
                <w:sz w:val="24"/>
                <w:szCs w:val="24"/>
              </w:rPr>
              <w:t>Оплата труда и начисления на выплаты по оплате труда</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160</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210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950" w:type="dxa"/>
            <w:tcBorders>
              <w:left w:val="nil"/>
              <w:bottom w:val="nil"/>
            </w:tcBorders>
          </w:tcPr>
          <w:p w:rsidR="00B43337" w:rsidRPr="00B43337" w:rsidRDefault="00B43337">
            <w:pPr>
              <w:pStyle w:val="ConsPlusNormal"/>
              <w:ind w:left="567"/>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95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bookmarkStart w:id="140" w:name="P5962"/>
            <w:bookmarkEnd w:id="140"/>
            <w:r w:rsidRPr="00B43337">
              <w:rPr>
                <w:rFonts w:ascii="Times New Roman" w:hAnsi="Times New Roman" w:cs="Times New Roman"/>
                <w:sz w:val="24"/>
                <w:szCs w:val="24"/>
              </w:rPr>
              <w:t>заработная плата</w:t>
            </w:r>
          </w:p>
        </w:tc>
        <w:tc>
          <w:tcPr>
            <w:tcW w:w="1155"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161</w:t>
            </w:r>
          </w:p>
        </w:tc>
        <w:tc>
          <w:tcPr>
            <w:tcW w:w="990"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211</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141" w:name="P5968"/>
            <w:bookmarkEnd w:id="141"/>
            <w:r w:rsidRPr="00B43337">
              <w:rPr>
                <w:rFonts w:ascii="Times New Roman" w:hAnsi="Times New Roman" w:cs="Times New Roman"/>
                <w:sz w:val="24"/>
                <w:szCs w:val="24"/>
              </w:rPr>
              <w:t>прочие выплаты</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162</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212</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142" w:name="P5974"/>
            <w:bookmarkEnd w:id="142"/>
            <w:r w:rsidRPr="00B43337">
              <w:rPr>
                <w:rFonts w:ascii="Times New Roman" w:hAnsi="Times New Roman" w:cs="Times New Roman"/>
                <w:sz w:val="24"/>
                <w:szCs w:val="24"/>
              </w:rPr>
              <w:t>начисления на выплаты по оплате труда</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163</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213</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firstLine="283"/>
              <w:rPr>
                <w:rFonts w:ascii="Times New Roman" w:hAnsi="Times New Roman" w:cs="Times New Roman"/>
                <w:sz w:val="24"/>
                <w:szCs w:val="24"/>
              </w:rPr>
            </w:pPr>
            <w:bookmarkStart w:id="143" w:name="P5980"/>
            <w:bookmarkEnd w:id="143"/>
            <w:r w:rsidRPr="00B43337">
              <w:rPr>
                <w:rFonts w:ascii="Times New Roman" w:hAnsi="Times New Roman" w:cs="Times New Roman"/>
                <w:sz w:val="24"/>
                <w:szCs w:val="24"/>
              </w:rPr>
              <w:t>Приобретение работ, услуг</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170</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220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950" w:type="dxa"/>
            <w:tcBorders>
              <w:left w:val="nil"/>
              <w:bottom w:val="nil"/>
            </w:tcBorders>
          </w:tcPr>
          <w:p w:rsidR="00B43337" w:rsidRPr="00B43337" w:rsidRDefault="00B43337">
            <w:pPr>
              <w:pStyle w:val="ConsPlusNormal"/>
              <w:ind w:left="567"/>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95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bookmarkStart w:id="144" w:name="P5992"/>
            <w:bookmarkEnd w:id="144"/>
            <w:r w:rsidRPr="00B43337">
              <w:rPr>
                <w:rFonts w:ascii="Times New Roman" w:hAnsi="Times New Roman" w:cs="Times New Roman"/>
                <w:sz w:val="24"/>
                <w:szCs w:val="24"/>
              </w:rPr>
              <w:t>услуги связи</w:t>
            </w:r>
          </w:p>
        </w:tc>
        <w:tc>
          <w:tcPr>
            <w:tcW w:w="1155"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171</w:t>
            </w:r>
          </w:p>
        </w:tc>
        <w:tc>
          <w:tcPr>
            <w:tcW w:w="990"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221</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145" w:name="P5998"/>
            <w:bookmarkEnd w:id="145"/>
            <w:r w:rsidRPr="00B43337">
              <w:rPr>
                <w:rFonts w:ascii="Times New Roman" w:hAnsi="Times New Roman" w:cs="Times New Roman"/>
                <w:sz w:val="24"/>
                <w:szCs w:val="24"/>
              </w:rPr>
              <w:t>транспортные услуги</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172</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222</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146" w:name="P6004"/>
            <w:bookmarkEnd w:id="146"/>
            <w:r w:rsidRPr="00B43337">
              <w:rPr>
                <w:rFonts w:ascii="Times New Roman" w:hAnsi="Times New Roman" w:cs="Times New Roman"/>
                <w:sz w:val="24"/>
                <w:szCs w:val="24"/>
              </w:rPr>
              <w:t>коммунальные услуги</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173</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223</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147" w:name="P6010"/>
            <w:bookmarkEnd w:id="147"/>
            <w:r w:rsidRPr="00B43337">
              <w:rPr>
                <w:rFonts w:ascii="Times New Roman" w:hAnsi="Times New Roman" w:cs="Times New Roman"/>
                <w:sz w:val="24"/>
                <w:szCs w:val="24"/>
              </w:rPr>
              <w:t>арендная плата за пользование имуществом</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174</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224</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148" w:name="P6016"/>
            <w:bookmarkEnd w:id="148"/>
            <w:r w:rsidRPr="00B43337">
              <w:rPr>
                <w:rFonts w:ascii="Times New Roman" w:hAnsi="Times New Roman" w:cs="Times New Roman"/>
                <w:sz w:val="24"/>
                <w:szCs w:val="24"/>
              </w:rPr>
              <w:t>работы, услуги по содержанию имущества</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175</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225</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149" w:name="P6022"/>
            <w:bookmarkEnd w:id="149"/>
            <w:r w:rsidRPr="00B43337">
              <w:rPr>
                <w:rFonts w:ascii="Times New Roman" w:hAnsi="Times New Roman" w:cs="Times New Roman"/>
                <w:sz w:val="24"/>
                <w:szCs w:val="24"/>
              </w:rPr>
              <w:t>прочие работы, услуги</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176</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226</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firstLine="283"/>
              <w:rPr>
                <w:rFonts w:ascii="Times New Roman" w:hAnsi="Times New Roman" w:cs="Times New Roman"/>
                <w:sz w:val="24"/>
                <w:szCs w:val="24"/>
              </w:rPr>
            </w:pPr>
            <w:bookmarkStart w:id="150" w:name="P6028"/>
            <w:bookmarkEnd w:id="150"/>
            <w:r w:rsidRPr="00B43337">
              <w:rPr>
                <w:rFonts w:ascii="Times New Roman" w:hAnsi="Times New Roman" w:cs="Times New Roman"/>
                <w:sz w:val="24"/>
                <w:szCs w:val="24"/>
              </w:rPr>
              <w:t>Обслуживание государственного (муниципального) долга</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190</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230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950" w:type="dxa"/>
            <w:tcBorders>
              <w:left w:val="nil"/>
              <w:bottom w:val="nil"/>
            </w:tcBorders>
          </w:tcPr>
          <w:p w:rsidR="00B43337" w:rsidRPr="00B43337" w:rsidRDefault="00B43337">
            <w:pPr>
              <w:pStyle w:val="ConsPlusNormal"/>
              <w:ind w:left="567"/>
              <w:rPr>
                <w:rFonts w:ascii="Times New Roman" w:hAnsi="Times New Roman" w:cs="Times New Roman"/>
                <w:sz w:val="24"/>
                <w:szCs w:val="24"/>
              </w:rPr>
            </w:pPr>
            <w:r w:rsidRPr="00B43337">
              <w:rPr>
                <w:rFonts w:ascii="Times New Roman" w:hAnsi="Times New Roman" w:cs="Times New Roman"/>
                <w:sz w:val="24"/>
                <w:szCs w:val="24"/>
              </w:rPr>
              <w:lastRenderedPageBreak/>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95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bookmarkStart w:id="151" w:name="P6040"/>
            <w:bookmarkEnd w:id="151"/>
            <w:r w:rsidRPr="00B43337">
              <w:rPr>
                <w:rFonts w:ascii="Times New Roman" w:hAnsi="Times New Roman" w:cs="Times New Roman"/>
                <w:sz w:val="24"/>
                <w:szCs w:val="24"/>
              </w:rPr>
              <w:t>обслуживание внутреннего долга</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191</w:t>
            </w:r>
          </w:p>
        </w:tc>
        <w:tc>
          <w:tcPr>
            <w:tcW w:w="990"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231</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152" w:name="P6046"/>
            <w:bookmarkEnd w:id="152"/>
            <w:r w:rsidRPr="00B43337">
              <w:rPr>
                <w:rFonts w:ascii="Times New Roman" w:hAnsi="Times New Roman" w:cs="Times New Roman"/>
                <w:sz w:val="24"/>
                <w:szCs w:val="24"/>
              </w:rPr>
              <w:t>обслуживание внешнего долга</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192</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232</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0503121 с. 3</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50"/>
        <w:gridCol w:w="1155"/>
        <w:gridCol w:w="990"/>
        <w:gridCol w:w="2145"/>
        <w:gridCol w:w="2145"/>
        <w:gridCol w:w="990"/>
      </w:tblGrid>
      <w:tr w:rsidR="00B43337" w:rsidRPr="00B43337">
        <w:tc>
          <w:tcPr>
            <w:tcW w:w="495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Наименование показателя</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по КОСГУ</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Бюджетная деятельность</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Средства во временном распоряжении</w:t>
            </w:r>
          </w:p>
        </w:tc>
        <w:tc>
          <w:tcPr>
            <w:tcW w:w="99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Итого</w:t>
            </w:r>
          </w:p>
        </w:tc>
      </w:tr>
      <w:tr w:rsidR="00B43337" w:rsidRPr="00B43337">
        <w:tc>
          <w:tcPr>
            <w:tcW w:w="495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99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firstLine="283"/>
              <w:rPr>
                <w:rFonts w:ascii="Times New Roman" w:hAnsi="Times New Roman" w:cs="Times New Roman"/>
                <w:sz w:val="24"/>
                <w:szCs w:val="24"/>
              </w:rPr>
            </w:pPr>
            <w:bookmarkStart w:id="153" w:name="P6067"/>
            <w:bookmarkEnd w:id="153"/>
            <w:r w:rsidRPr="00B43337">
              <w:rPr>
                <w:rFonts w:ascii="Times New Roman" w:hAnsi="Times New Roman" w:cs="Times New Roman"/>
                <w:sz w:val="24"/>
                <w:szCs w:val="24"/>
              </w:rPr>
              <w:t>Безвозмездные перечисления организациям</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210</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240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950" w:type="dxa"/>
            <w:tcBorders>
              <w:left w:val="nil"/>
              <w:bottom w:val="nil"/>
            </w:tcBorders>
          </w:tcPr>
          <w:p w:rsidR="00B43337" w:rsidRPr="00B43337" w:rsidRDefault="00B43337">
            <w:pPr>
              <w:pStyle w:val="ConsPlusNormal"/>
              <w:ind w:left="567"/>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95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bookmarkStart w:id="154" w:name="P6079"/>
            <w:bookmarkEnd w:id="154"/>
            <w:r w:rsidRPr="00B43337">
              <w:rPr>
                <w:rFonts w:ascii="Times New Roman" w:hAnsi="Times New Roman" w:cs="Times New Roman"/>
                <w:sz w:val="24"/>
                <w:szCs w:val="24"/>
              </w:rPr>
              <w:t>безвозмездные перечисления государственным и муниципальным организациям</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211</w:t>
            </w:r>
          </w:p>
        </w:tc>
        <w:tc>
          <w:tcPr>
            <w:tcW w:w="990"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241</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155" w:name="P6085"/>
            <w:bookmarkEnd w:id="155"/>
            <w:r w:rsidRPr="00B43337">
              <w:rPr>
                <w:rFonts w:ascii="Times New Roman" w:hAnsi="Times New Roman" w:cs="Times New Roman"/>
                <w:sz w:val="24"/>
                <w:szCs w:val="24"/>
              </w:rPr>
              <w:t>безвозмездные перечисления организациям, за исключением государственных и муниципальных организаций</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212</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242</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firstLine="283"/>
              <w:rPr>
                <w:rFonts w:ascii="Times New Roman" w:hAnsi="Times New Roman" w:cs="Times New Roman"/>
                <w:sz w:val="24"/>
                <w:szCs w:val="24"/>
              </w:rPr>
            </w:pPr>
            <w:bookmarkStart w:id="156" w:name="P6091"/>
            <w:bookmarkEnd w:id="156"/>
            <w:r w:rsidRPr="00B43337">
              <w:rPr>
                <w:rFonts w:ascii="Times New Roman" w:hAnsi="Times New Roman" w:cs="Times New Roman"/>
                <w:sz w:val="24"/>
                <w:szCs w:val="24"/>
              </w:rPr>
              <w:t>Безвозмездные перечисления бюджетам</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230</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250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950" w:type="dxa"/>
            <w:tcBorders>
              <w:left w:val="nil"/>
              <w:bottom w:val="nil"/>
            </w:tcBorders>
          </w:tcPr>
          <w:p w:rsidR="00B43337" w:rsidRPr="00B43337" w:rsidRDefault="00B43337">
            <w:pPr>
              <w:pStyle w:val="ConsPlusNormal"/>
              <w:ind w:left="567"/>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95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bookmarkStart w:id="157" w:name="P6103"/>
            <w:bookmarkEnd w:id="157"/>
            <w:r w:rsidRPr="00B43337">
              <w:rPr>
                <w:rFonts w:ascii="Times New Roman" w:hAnsi="Times New Roman" w:cs="Times New Roman"/>
                <w:sz w:val="24"/>
                <w:szCs w:val="24"/>
              </w:rPr>
              <w:t>перечисления другим бюджетам бюджетной системы Российской Федерации</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231</w:t>
            </w:r>
          </w:p>
        </w:tc>
        <w:tc>
          <w:tcPr>
            <w:tcW w:w="990"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251</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158" w:name="P6109"/>
            <w:bookmarkEnd w:id="158"/>
            <w:r w:rsidRPr="00B43337">
              <w:rPr>
                <w:rFonts w:ascii="Times New Roman" w:hAnsi="Times New Roman" w:cs="Times New Roman"/>
                <w:sz w:val="24"/>
                <w:szCs w:val="24"/>
              </w:rPr>
              <w:t>перечисления наднациональным организациям и правительствам иностранных государств</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232</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252</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159" w:name="P6115"/>
            <w:bookmarkEnd w:id="159"/>
            <w:r w:rsidRPr="00B43337">
              <w:rPr>
                <w:rFonts w:ascii="Times New Roman" w:hAnsi="Times New Roman" w:cs="Times New Roman"/>
                <w:sz w:val="24"/>
                <w:szCs w:val="24"/>
              </w:rPr>
              <w:lastRenderedPageBreak/>
              <w:t>перечисления международным организациям</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233</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253</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firstLine="283"/>
              <w:rPr>
                <w:rFonts w:ascii="Times New Roman" w:hAnsi="Times New Roman" w:cs="Times New Roman"/>
                <w:sz w:val="24"/>
                <w:szCs w:val="24"/>
              </w:rPr>
            </w:pPr>
            <w:bookmarkStart w:id="160" w:name="P6121"/>
            <w:bookmarkEnd w:id="160"/>
            <w:r w:rsidRPr="00B43337">
              <w:rPr>
                <w:rFonts w:ascii="Times New Roman" w:hAnsi="Times New Roman" w:cs="Times New Roman"/>
                <w:sz w:val="24"/>
                <w:szCs w:val="24"/>
              </w:rPr>
              <w:t>Социальное обеспечение</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240</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260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950" w:type="dxa"/>
            <w:tcBorders>
              <w:left w:val="nil"/>
              <w:bottom w:val="nil"/>
            </w:tcBorders>
          </w:tcPr>
          <w:p w:rsidR="00B43337" w:rsidRPr="00B43337" w:rsidRDefault="00B43337">
            <w:pPr>
              <w:pStyle w:val="ConsPlusNormal"/>
              <w:ind w:left="567"/>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95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bookmarkStart w:id="161" w:name="P6133"/>
            <w:bookmarkEnd w:id="161"/>
            <w:r w:rsidRPr="00B43337">
              <w:rPr>
                <w:rFonts w:ascii="Times New Roman" w:hAnsi="Times New Roman" w:cs="Times New Roman"/>
                <w:sz w:val="24"/>
                <w:szCs w:val="24"/>
              </w:rPr>
              <w:t>пенсии, пособия и выплаты по пенсионному, социальному и медицинскому страхованию населения</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241</w:t>
            </w:r>
          </w:p>
        </w:tc>
        <w:tc>
          <w:tcPr>
            <w:tcW w:w="990"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261</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162" w:name="P6139"/>
            <w:bookmarkEnd w:id="162"/>
            <w:r w:rsidRPr="00B43337">
              <w:rPr>
                <w:rFonts w:ascii="Times New Roman" w:hAnsi="Times New Roman" w:cs="Times New Roman"/>
                <w:sz w:val="24"/>
                <w:szCs w:val="24"/>
              </w:rPr>
              <w:t>пособия по социальной помощи населению</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242</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262</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163" w:name="P6145"/>
            <w:bookmarkEnd w:id="163"/>
            <w:r w:rsidRPr="00B43337">
              <w:rPr>
                <w:rFonts w:ascii="Times New Roman" w:hAnsi="Times New Roman" w:cs="Times New Roman"/>
                <w:sz w:val="24"/>
                <w:szCs w:val="24"/>
              </w:rPr>
              <w:t>пенсии, пособия, выплачиваемые организациями сектора государственного управления</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243</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263</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firstLine="283"/>
              <w:rPr>
                <w:rFonts w:ascii="Times New Roman" w:hAnsi="Times New Roman" w:cs="Times New Roman"/>
                <w:sz w:val="24"/>
                <w:szCs w:val="24"/>
              </w:rPr>
            </w:pPr>
            <w:bookmarkStart w:id="164" w:name="P6151"/>
            <w:bookmarkEnd w:id="164"/>
            <w:r w:rsidRPr="00B43337">
              <w:rPr>
                <w:rFonts w:ascii="Times New Roman" w:hAnsi="Times New Roman" w:cs="Times New Roman"/>
                <w:sz w:val="24"/>
                <w:szCs w:val="24"/>
              </w:rPr>
              <w:t>Расходы по операциям с активами</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260</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270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950" w:type="dxa"/>
            <w:tcBorders>
              <w:left w:val="nil"/>
              <w:bottom w:val="nil"/>
            </w:tcBorders>
          </w:tcPr>
          <w:p w:rsidR="00B43337" w:rsidRPr="00B43337" w:rsidRDefault="00B43337">
            <w:pPr>
              <w:pStyle w:val="ConsPlusNormal"/>
              <w:ind w:left="567"/>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95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bookmarkStart w:id="165" w:name="P6163"/>
            <w:bookmarkEnd w:id="165"/>
            <w:r w:rsidRPr="00B43337">
              <w:rPr>
                <w:rFonts w:ascii="Times New Roman" w:hAnsi="Times New Roman" w:cs="Times New Roman"/>
                <w:sz w:val="24"/>
                <w:szCs w:val="24"/>
              </w:rPr>
              <w:t>амортизация основных средств и нематериальных активов</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261</w:t>
            </w:r>
          </w:p>
        </w:tc>
        <w:tc>
          <w:tcPr>
            <w:tcW w:w="990"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271</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166" w:name="P6169"/>
            <w:bookmarkEnd w:id="166"/>
            <w:r w:rsidRPr="00B43337">
              <w:rPr>
                <w:rFonts w:ascii="Times New Roman" w:hAnsi="Times New Roman" w:cs="Times New Roman"/>
                <w:sz w:val="24"/>
                <w:szCs w:val="24"/>
              </w:rPr>
              <w:t>расходование материальных запасов</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262</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272</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167" w:name="P6175"/>
            <w:bookmarkEnd w:id="167"/>
            <w:r w:rsidRPr="00B43337">
              <w:rPr>
                <w:rFonts w:ascii="Times New Roman" w:hAnsi="Times New Roman" w:cs="Times New Roman"/>
                <w:sz w:val="24"/>
                <w:szCs w:val="24"/>
              </w:rPr>
              <w:t>чрезвычайные расходы по операциям с активами</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263</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273</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firstLine="283"/>
              <w:rPr>
                <w:rFonts w:ascii="Times New Roman" w:hAnsi="Times New Roman" w:cs="Times New Roman"/>
                <w:sz w:val="24"/>
                <w:szCs w:val="24"/>
              </w:rPr>
            </w:pPr>
            <w:bookmarkStart w:id="168" w:name="P6181"/>
            <w:bookmarkEnd w:id="168"/>
            <w:r w:rsidRPr="00B43337">
              <w:rPr>
                <w:rFonts w:ascii="Times New Roman" w:hAnsi="Times New Roman" w:cs="Times New Roman"/>
                <w:sz w:val="24"/>
                <w:szCs w:val="24"/>
              </w:rPr>
              <w:t>Прочие расходы</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270</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290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firstLine="283"/>
              <w:rPr>
                <w:rFonts w:ascii="Times New Roman" w:hAnsi="Times New Roman" w:cs="Times New Roman"/>
                <w:sz w:val="24"/>
                <w:szCs w:val="24"/>
              </w:rPr>
            </w:pPr>
            <w:bookmarkStart w:id="169" w:name="P6187"/>
            <w:bookmarkEnd w:id="169"/>
            <w:r w:rsidRPr="00B43337">
              <w:rPr>
                <w:rFonts w:ascii="Times New Roman" w:hAnsi="Times New Roman" w:cs="Times New Roman"/>
                <w:sz w:val="24"/>
                <w:szCs w:val="24"/>
              </w:rPr>
              <w:t>Расходы будущих периодов</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280</w:t>
            </w: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jc w:val="center"/>
              <w:rPr>
                <w:rFonts w:ascii="Times New Roman" w:hAnsi="Times New Roman" w:cs="Times New Roman"/>
                <w:sz w:val="24"/>
                <w:szCs w:val="24"/>
              </w:rPr>
            </w:pPr>
            <w:bookmarkStart w:id="170" w:name="P6193"/>
            <w:bookmarkEnd w:id="170"/>
            <w:r w:rsidRPr="00B43337">
              <w:rPr>
                <w:rFonts w:ascii="Times New Roman" w:hAnsi="Times New Roman" w:cs="Times New Roman"/>
                <w:sz w:val="24"/>
                <w:szCs w:val="24"/>
              </w:rPr>
              <w:t>Чистый операционный результат (</w:t>
            </w:r>
            <w:hyperlink w:anchor="P6199" w:history="1">
              <w:r w:rsidRPr="00B43337">
                <w:rPr>
                  <w:rFonts w:ascii="Times New Roman" w:hAnsi="Times New Roman" w:cs="Times New Roman"/>
                  <w:color w:val="0000FF"/>
                  <w:sz w:val="24"/>
                  <w:szCs w:val="24"/>
                </w:rPr>
                <w:t>стр. 291</w:t>
              </w:r>
            </w:hyperlink>
            <w:r w:rsidRPr="00B43337">
              <w:rPr>
                <w:rFonts w:ascii="Times New Roman" w:hAnsi="Times New Roman" w:cs="Times New Roman"/>
                <w:sz w:val="24"/>
                <w:szCs w:val="24"/>
              </w:rPr>
              <w:t xml:space="preserve"> - </w:t>
            </w:r>
            <w:hyperlink w:anchor="P6205" w:history="1">
              <w:r w:rsidRPr="00B43337">
                <w:rPr>
                  <w:rFonts w:ascii="Times New Roman" w:hAnsi="Times New Roman" w:cs="Times New Roman"/>
                  <w:color w:val="0000FF"/>
                  <w:sz w:val="24"/>
                  <w:szCs w:val="24"/>
                </w:rPr>
                <w:t>стр. 292</w:t>
              </w:r>
            </w:hyperlink>
            <w:r w:rsidRPr="00B43337">
              <w:rPr>
                <w:rFonts w:ascii="Times New Roman" w:hAnsi="Times New Roman" w:cs="Times New Roman"/>
                <w:sz w:val="24"/>
                <w:szCs w:val="24"/>
              </w:rPr>
              <w:t xml:space="preserve"> + </w:t>
            </w:r>
            <w:hyperlink w:anchor="P6211" w:history="1">
              <w:r w:rsidRPr="00B43337">
                <w:rPr>
                  <w:rFonts w:ascii="Times New Roman" w:hAnsi="Times New Roman" w:cs="Times New Roman"/>
                  <w:color w:val="0000FF"/>
                  <w:sz w:val="24"/>
                  <w:szCs w:val="24"/>
                </w:rPr>
                <w:t>стр. 303</w:t>
              </w:r>
            </w:hyperlink>
            <w:r w:rsidRPr="00B43337">
              <w:rPr>
                <w:rFonts w:ascii="Times New Roman" w:hAnsi="Times New Roman" w:cs="Times New Roman"/>
                <w:sz w:val="24"/>
                <w:szCs w:val="24"/>
              </w:rPr>
              <w:t>); (</w:t>
            </w:r>
            <w:hyperlink w:anchor="P6232" w:history="1">
              <w:r w:rsidRPr="00B43337">
                <w:rPr>
                  <w:rFonts w:ascii="Times New Roman" w:hAnsi="Times New Roman" w:cs="Times New Roman"/>
                  <w:color w:val="0000FF"/>
                  <w:sz w:val="24"/>
                  <w:szCs w:val="24"/>
                </w:rPr>
                <w:t>стр. 310</w:t>
              </w:r>
            </w:hyperlink>
            <w:r w:rsidRPr="00B43337">
              <w:rPr>
                <w:rFonts w:ascii="Times New Roman" w:hAnsi="Times New Roman" w:cs="Times New Roman"/>
                <w:sz w:val="24"/>
                <w:szCs w:val="24"/>
              </w:rPr>
              <w:t xml:space="preserve"> + </w:t>
            </w:r>
            <w:hyperlink w:anchor="P6358" w:history="1">
              <w:r w:rsidRPr="00B43337">
                <w:rPr>
                  <w:rFonts w:ascii="Times New Roman" w:hAnsi="Times New Roman" w:cs="Times New Roman"/>
                  <w:color w:val="0000FF"/>
                  <w:sz w:val="24"/>
                  <w:szCs w:val="24"/>
                </w:rPr>
                <w:t>стр. 380</w:t>
              </w:r>
            </w:hyperlink>
            <w:r w:rsidRPr="00B43337">
              <w:rPr>
                <w:rFonts w:ascii="Times New Roman" w:hAnsi="Times New Roman" w:cs="Times New Roman"/>
                <w:sz w:val="24"/>
                <w:szCs w:val="24"/>
              </w:rPr>
              <w:t>)</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290</w:t>
            </w: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firstLine="283"/>
              <w:rPr>
                <w:rFonts w:ascii="Times New Roman" w:hAnsi="Times New Roman" w:cs="Times New Roman"/>
                <w:sz w:val="24"/>
                <w:szCs w:val="24"/>
              </w:rPr>
            </w:pPr>
            <w:bookmarkStart w:id="171" w:name="P6199"/>
            <w:bookmarkEnd w:id="171"/>
            <w:r w:rsidRPr="00B43337">
              <w:rPr>
                <w:rFonts w:ascii="Times New Roman" w:hAnsi="Times New Roman" w:cs="Times New Roman"/>
                <w:sz w:val="24"/>
                <w:szCs w:val="24"/>
              </w:rPr>
              <w:t xml:space="preserve">Операционный результат до налогообложения </w:t>
            </w:r>
            <w:r w:rsidRPr="00B43337">
              <w:rPr>
                <w:rFonts w:ascii="Times New Roman" w:hAnsi="Times New Roman" w:cs="Times New Roman"/>
                <w:sz w:val="24"/>
                <w:szCs w:val="24"/>
              </w:rPr>
              <w:lastRenderedPageBreak/>
              <w:t>(</w:t>
            </w:r>
            <w:hyperlink w:anchor="P5821" w:history="1">
              <w:r w:rsidRPr="00B43337">
                <w:rPr>
                  <w:rFonts w:ascii="Times New Roman" w:hAnsi="Times New Roman" w:cs="Times New Roman"/>
                  <w:color w:val="0000FF"/>
                  <w:sz w:val="24"/>
                  <w:szCs w:val="24"/>
                </w:rPr>
                <w:t>стр. 010</w:t>
              </w:r>
            </w:hyperlink>
            <w:r w:rsidRPr="00B43337">
              <w:rPr>
                <w:rFonts w:ascii="Times New Roman" w:hAnsi="Times New Roman" w:cs="Times New Roman"/>
                <w:sz w:val="24"/>
                <w:szCs w:val="24"/>
              </w:rPr>
              <w:t xml:space="preserve"> - </w:t>
            </w:r>
            <w:hyperlink w:anchor="P5944" w:history="1">
              <w:r w:rsidRPr="00B43337">
                <w:rPr>
                  <w:rFonts w:ascii="Times New Roman" w:hAnsi="Times New Roman" w:cs="Times New Roman"/>
                  <w:color w:val="0000FF"/>
                  <w:sz w:val="24"/>
                  <w:szCs w:val="24"/>
                </w:rPr>
                <w:t>стр. 150</w:t>
              </w:r>
            </w:hyperlink>
            <w:r w:rsidRPr="00B43337">
              <w:rPr>
                <w:rFonts w:ascii="Times New Roman" w:hAnsi="Times New Roman" w:cs="Times New Roman"/>
                <w:sz w:val="24"/>
                <w:szCs w:val="24"/>
              </w:rPr>
              <w:t>)</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291</w:t>
            </w: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firstLine="283"/>
              <w:rPr>
                <w:rFonts w:ascii="Times New Roman" w:hAnsi="Times New Roman" w:cs="Times New Roman"/>
                <w:sz w:val="24"/>
                <w:szCs w:val="24"/>
              </w:rPr>
            </w:pPr>
            <w:bookmarkStart w:id="172" w:name="P6205"/>
            <w:bookmarkEnd w:id="172"/>
            <w:r w:rsidRPr="00B43337">
              <w:rPr>
                <w:rFonts w:ascii="Times New Roman" w:hAnsi="Times New Roman" w:cs="Times New Roman"/>
                <w:sz w:val="24"/>
                <w:szCs w:val="24"/>
              </w:rPr>
              <w:lastRenderedPageBreak/>
              <w:t>Налог на прибыль</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292</w:t>
            </w: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firstLine="283"/>
              <w:rPr>
                <w:rFonts w:ascii="Times New Roman" w:hAnsi="Times New Roman" w:cs="Times New Roman"/>
                <w:sz w:val="24"/>
                <w:szCs w:val="24"/>
              </w:rPr>
            </w:pPr>
            <w:bookmarkStart w:id="173" w:name="P6211"/>
            <w:bookmarkEnd w:id="173"/>
            <w:r w:rsidRPr="00B43337">
              <w:rPr>
                <w:rFonts w:ascii="Times New Roman" w:hAnsi="Times New Roman" w:cs="Times New Roman"/>
                <w:sz w:val="24"/>
                <w:szCs w:val="24"/>
              </w:rPr>
              <w:t>Резервы предстоящих расходов</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303</w:t>
            </w: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0503121 с. 4</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50"/>
        <w:gridCol w:w="1155"/>
        <w:gridCol w:w="990"/>
        <w:gridCol w:w="2145"/>
        <w:gridCol w:w="2145"/>
        <w:gridCol w:w="990"/>
      </w:tblGrid>
      <w:tr w:rsidR="00B43337" w:rsidRPr="00B43337">
        <w:tc>
          <w:tcPr>
            <w:tcW w:w="495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Наименование показателя</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по КОСГУ</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Бюджетная деятельность</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Средства во временном распоряжении</w:t>
            </w:r>
          </w:p>
        </w:tc>
        <w:tc>
          <w:tcPr>
            <w:tcW w:w="99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Итого</w:t>
            </w:r>
          </w:p>
        </w:tc>
      </w:tr>
      <w:tr w:rsidR="00B43337" w:rsidRPr="00B43337">
        <w:tc>
          <w:tcPr>
            <w:tcW w:w="495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99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jc w:val="center"/>
              <w:rPr>
                <w:rFonts w:ascii="Times New Roman" w:hAnsi="Times New Roman" w:cs="Times New Roman"/>
                <w:sz w:val="24"/>
                <w:szCs w:val="24"/>
              </w:rPr>
            </w:pPr>
            <w:bookmarkStart w:id="174" w:name="P6232"/>
            <w:bookmarkEnd w:id="174"/>
            <w:r w:rsidRPr="00B43337">
              <w:rPr>
                <w:rFonts w:ascii="Times New Roman" w:hAnsi="Times New Roman" w:cs="Times New Roman"/>
                <w:sz w:val="24"/>
                <w:szCs w:val="24"/>
              </w:rPr>
              <w:t>Операции с нефинансовыми активами (</w:t>
            </w:r>
            <w:hyperlink w:anchor="P6238" w:history="1">
              <w:r w:rsidRPr="00B43337">
                <w:rPr>
                  <w:rFonts w:ascii="Times New Roman" w:hAnsi="Times New Roman" w:cs="Times New Roman"/>
                  <w:color w:val="0000FF"/>
                  <w:sz w:val="24"/>
                  <w:szCs w:val="24"/>
                </w:rPr>
                <w:t>стр. 320</w:t>
              </w:r>
            </w:hyperlink>
            <w:r w:rsidRPr="00B43337">
              <w:rPr>
                <w:rFonts w:ascii="Times New Roman" w:hAnsi="Times New Roman" w:cs="Times New Roman"/>
                <w:sz w:val="24"/>
                <w:szCs w:val="24"/>
              </w:rPr>
              <w:t xml:space="preserve"> + </w:t>
            </w:r>
            <w:hyperlink w:anchor="P6262" w:history="1">
              <w:r w:rsidRPr="00B43337">
                <w:rPr>
                  <w:rFonts w:ascii="Times New Roman" w:hAnsi="Times New Roman" w:cs="Times New Roman"/>
                  <w:color w:val="0000FF"/>
                  <w:sz w:val="24"/>
                  <w:szCs w:val="24"/>
                </w:rPr>
                <w:t>стр. 330</w:t>
              </w:r>
            </w:hyperlink>
            <w:r w:rsidRPr="00B43337">
              <w:rPr>
                <w:rFonts w:ascii="Times New Roman" w:hAnsi="Times New Roman" w:cs="Times New Roman"/>
                <w:sz w:val="24"/>
                <w:szCs w:val="24"/>
              </w:rPr>
              <w:t xml:space="preserve"> + </w:t>
            </w:r>
            <w:hyperlink w:anchor="P6286" w:history="1">
              <w:r w:rsidRPr="00B43337">
                <w:rPr>
                  <w:rFonts w:ascii="Times New Roman" w:hAnsi="Times New Roman" w:cs="Times New Roman"/>
                  <w:color w:val="0000FF"/>
                  <w:sz w:val="24"/>
                  <w:szCs w:val="24"/>
                </w:rPr>
                <w:t>стр. 350</w:t>
              </w:r>
            </w:hyperlink>
            <w:r w:rsidRPr="00B43337">
              <w:rPr>
                <w:rFonts w:ascii="Times New Roman" w:hAnsi="Times New Roman" w:cs="Times New Roman"/>
                <w:sz w:val="24"/>
                <w:szCs w:val="24"/>
              </w:rPr>
              <w:t xml:space="preserve"> + </w:t>
            </w:r>
            <w:hyperlink w:anchor="P6310" w:history="1">
              <w:r w:rsidRPr="00B43337">
                <w:rPr>
                  <w:rFonts w:ascii="Times New Roman" w:hAnsi="Times New Roman" w:cs="Times New Roman"/>
                  <w:color w:val="0000FF"/>
                  <w:sz w:val="24"/>
                  <w:szCs w:val="24"/>
                </w:rPr>
                <w:t>стр. 360</w:t>
              </w:r>
            </w:hyperlink>
            <w:r w:rsidRPr="00B43337">
              <w:rPr>
                <w:rFonts w:ascii="Times New Roman" w:hAnsi="Times New Roman" w:cs="Times New Roman"/>
                <w:sz w:val="24"/>
                <w:szCs w:val="24"/>
              </w:rPr>
              <w:t xml:space="preserve"> + </w:t>
            </w:r>
            <w:hyperlink w:anchor="P6334" w:history="1">
              <w:r w:rsidRPr="00B43337">
                <w:rPr>
                  <w:rFonts w:ascii="Times New Roman" w:hAnsi="Times New Roman" w:cs="Times New Roman"/>
                  <w:color w:val="0000FF"/>
                  <w:sz w:val="24"/>
                  <w:szCs w:val="24"/>
                </w:rPr>
                <w:t>стр. 370</w:t>
              </w:r>
            </w:hyperlink>
            <w:r w:rsidRPr="00B43337">
              <w:rPr>
                <w:rFonts w:ascii="Times New Roman" w:hAnsi="Times New Roman" w:cs="Times New Roman"/>
                <w:sz w:val="24"/>
                <w:szCs w:val="24"/>
              </w:rPr>
              <w:t>)</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310</w:t>
            </w: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firstLine="283"/>
              <w:rPr>
                <w:rFonts w:ascii="Times New Roman" w:hAnsi="Times New Roman" w:cs="Times New Roman"/>
                <w:sz w:val="24"/>
                <w:szCs w:val="24"/>
              </w:rPr>
            </w:pPr>
            <w:bookmarkStart w:id="175" w:name="P6238"/>
            <w:bookmarkEnd w:id="175"/>
            <w:r w:rsidRPr="00B43337">
              <w:rPr>
                <w:rFonts w:ascii="Times New Roman" w:hAnsi="Times New Roman" w:cs="Times New Roman"/>
                <w:sz w:val="24"/>
                <w:szCs w:val="24"/>
              </w:rPr>
              <w:t>Чистое поступление основных средств</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320</w:t>
            </w: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950" w:type="dxa"/>
            <w:tcBorders>
              <w:left w:val="nil"/>
              <w:bottom w:val="nil"/>
            </w:tcBorders>
          </w:tcPr>
          <w:p w:rsidR="00B43337" w:rsidRPr="00B43337" w:rsidRDefault="00B43337">
            <w:pPr>
              <w:pStyle w:val="ConsPlusNormal"/>
              <w:ind w:left="567"/>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95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bookmarkStart w:id="176" w:name="P6250"/>
            <w:bookmarkEnd w:id="176"/>
            <w:r w:rsidRPr="00B43337">
              <w:rPr>
                <w:rFonts w:ascii="Times New Roman" w:hAnsi="Times New Roman" w:cs="Times New Roman"/>
                <w:sz w:val="24"/>
                <w:szCs w:val="24"/>
              </w:rPr>
              <w:t>увеличение стоимости основных средств</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321</w:t>
            </w:r>
          </w:p>
        </w:tc>
        <w:tc>
          <w:tcPr>
            <w:tcW w:w="990"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310</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177" w:name="P6256"/>
            <w:bookmarkEnd w:id="177"/>
            <w:r w:rsidRPr="00B43337">
              <w:rPr>
                <w:rFonts w:ascii="Times New Roman" w:hAnsi="Times New Roman" w:cs="Times New Roman"/>
                <w:sz w:val="24"/>
                <w:szCs w:val="24"/>
              </w:rPr>
              <w:t>уменьшение стоимости основных средств</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322</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410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firstLine="283"/>
              <w:rPr>
                <w:rFonts w:ascii="Times New Roman" w:hAnsi="Times New Roman" w:cs="Times New Roman"/>
                <w:sz w:val="24"/>
                <w:szCs w:val="24"/>
              </w:rPr>
            </w:pPr>
            <w:bookmarkStart w:id="178" w:name="P6262"/>
            <w:bookmarkEnd w:id="178"/>
            <w:r w:rsidRPr="00B43337">
              <w:rPr>
                <w:rFonts w:ascii="Times New Roman" w:hAnsi="Times New Roman" w:cs="Times New Roman"/>
                <w:sz w:val="24"/>
                <w:szCs w:val="24"/>
              </w:rPr>
              <w:t>Чистое поступление нематериальных активов</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330</w:t>
            </w: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950" w:type="dxa"/>
            <w:tcBorders>
              <w:left w:val="nil"/>
              <w:bottom w:val="nil"/>
            </w:tcBorders>
          </w:tcPr>
          <w:p w:rsidR="00B43337" w:rsidRPr="00B43337" w:rsidRDefault="00B43337">
            <w:pPr>
              <w:pStyle w:val="ConsPlusNormal"/>
              <w:ind w:left="567"/>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95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bookmarkStart w:id="179" w:name="P6274"/>
            <w:bookmarkEnd w:id="179"/>
            <w:r w:rsidRPr="00B43337">
              <w:rPr>
                <w:rFonts w:ascii="Times New Roman" w:hAnsi="Times New Roman" w:cs="Times New Roman"/>
                <w:sz w:val="24"/>
                <w:szCs w:val="24"/>
              </w:rPr>
              <w:t>увеличение стоимости нематериальных активов</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331</w:t>
            </w:r>
          </w:p>
        </w:tc>
        <w:tc>
          <w:tcPr>
            <w:tcW w:w="990"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320</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180" w:name="P6280"/>
            <w:bookmarkEnd w:id="180"/>
            <w:r w:rsidRPr="00B43337">
              <w:rPr>
                <w:rFonts w:ascii="Times New Roman" w:hAnsi="Times New Roman" w:cs="Times New Roman"/>
                <w:sz w:val="24"/>
                <w:szCs w:val="24"/>
              </w:rPr>
              <w:t>уменьшение стоимости нематериальных активов</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332</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420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firstLine="283"/>
              <w:rPr>
                <w:rFonts w:ascii="Times New Roman" w:hAnsi="Times New Roman" w:cs="Times New Roman"/>
                <w:sz w:val="24"/>
                <w:szCs w:val="24"/>
              </w:rPr>
            </w:pPr>
            <w:bookmarkStart w:id="181" w:name="P6286"/>
            <w:bookmarkEnd w:id="181"/>
            <w:r w:rsidRPr="00B43337">
              <w:rPr>
                <w:rFonts w:ascii="Times New Roman" w:hAnsi="Times New Roman" w:cs="Times New Roman"/>
                <w:sz w:val="24"/>
                <w:szCs w:val="24"/>
              </w:rPr>
              <w:t>Чистое поступление непроизведенных активов</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350</w:t>
            </w: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950" w:type="dxa"/>
            <w:tcBorders>
              <w:left w:val="nil"/>
              <w:bottom w:val="nil"/>
            </w:tcBorders>
          </w:tcPr>
          <w:p w:rsidR="00B43337" w:rsidRPr="00B43337" w:rsidRDefault="00B43337">
            <w:pPr>
              <w:pStyle w:val="ConsPlusNormal"/>
              <w:ind w:left="567"/>
              <w:rPr>
                <w:rFonts w:ascii="Times New Roman" w:hAnsi="Times New Roman" w:cs="Times New Roman"/>
                <w:sz w:val="24"/>
                <w:szCs w:val="24"/>
              </w:rPr>
            </w:pPr>
            <w:r w:rsidRPr="00B43337">
              <w:rPr>
                <w:rFonts w:ascii="Times New Roman" w:hAnsi="Times New Roman" w:cs="Times New Roman"/>
                <w:sz w:val="24"/>
                <w:szCs w:val="24"/>
              </w:rPr>
              <w:lastRenderedPageBreak/>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95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bookmarkStart w:id="182" w:name="P6298"/>
            <w:bookmarkEnd w:id="182"/>
            <w:r w:rsidRPr="00B43337">
              <w:rPr>
                <w:rFonts w:ascii="Times New Roman" w:hAnsi="Times New Roman" w:cs="Times New Roman"/>
                <w:sz w:val="24"/>
                <w:szCs w:val="24"/>
              </w:rPr>
              <w:t>увеличение стоимости непроизведенных активов</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351</w:t>
            </w:r>
          </w:p>
        </w:tc>
        <w:tc>
          <w:tcPr>
            <w:tcW w:w="990"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330</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183" w:name="P6304"/>
            <w:bookmarkEnd w:id="183"/>
            <w:r w:rsidRPr="00B43337">
              <w:rPr>
                <w:rFonts w:ascii="Times New Roman" w:hAnsi="Times New Roman" w:cs="Times New Roman"/>
                <w:sz w:val="24"/>
                <w:szCs w:val="24"/>
              </w:rPr>
              <w:t>уменьшение стоимости непроизведенных активов</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352</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430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firstLine="283"/>
              <w:rPr>
                <w:rFonts w:ascii="Times New Roman" w:hAnsi="Times New Roman" w:cs="Times New Roman"/>
                <w:sz w:val="24"/>
                <w:szCs w:val="24"/>
              </w:rPr>
            </w:pPr>
            <w:bookmarkStart w:id="184" w:name="P6310"/>
            <w:bookmarkEnd w:id="184"/>
            <w:r w:rsidRPr="00B43337">
              <w:rPr>
                <w:rFonts w:ascii="Times New Roman" w:hAnsi="Times New Roman" w:cs="Times New Roman"/>
                <w:sz w:val="24"/>
                <w:szCs w:val="24"/>
              </w:rPr>
              <w:t>Чистое поступление материальных запасов</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360</w:t>
            </w: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950" w:type="dxa"/>
            <w:tcBorders>
              <w:left w:val="nil"/>
              <w:bottom w:val="nil"/>
            </w:tcBorders>
          </w:tcPr>
          <w:p w:rsidR="00B43337" w:rsidRPr="00B43337" w:rsidRDefault="00B43337">
            <w:pPr>
              <w:pStyle w:val="ConsPlusNormal"/>
              <w:ind w:left="567"/>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95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bookmarkStart w:id="185" w:name="P6322"/>
            <w:bookmarkEnd w:id="185"/>
            <w:r w:rsidRPr="00B43337">
              <w:rPr>
                <w:rFonts w:ascii="Times New Roman" w:hAnsi="Times New Roman" w:cs="Times New Roman"/>
                <w:sz w:val="24"/>
                <w:szCs w:val="24"/>
              </w:rPr>
              <w:t>увеличение стоимости материальных запасов</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361</w:t>
            </w:r>
          </w:p>
        </w:tc>
        <w:tc>
          <w:tcPr>
            <w:tcW w:w="990"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340</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186" w:name="P6328"/>
            <w:bookmarkEnd w:id="186"/>
            <w:r w:rsidRPr="00B43337">
              <w:rPr>
                <w:rFonts w:ascii="Times New Roman" w:hAnsi="Times New Roman" w:cs="Times New Roman"/>
                <w:sz w:val="24"/>
                <w:szCs w:val="24"/>
              </w:rPr>
              <w:t>уменьшение стоимости материальных запасов</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362</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440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firstLine="283"/>
              <w:rPr>
                <w:rFonts w:ascii="Times New Roman" w:hAnsi="Times New Roman" w:cs="Times New Roman"/>
                <w:sz w:val="24"/>
                <w:szCs w:val="24"/>
              </w:rPr>
            </w:pPr>
            <w:bookmarkStart w:id="187" w:name="P6334"/>
            <w:bookmarkEnd w:id="187"/>
            <w:r w:rsidRPr="00B43337">
              <w:rPr>
                <w:rFonts w:ascii="Times New Roman" w:hAnsi="Times New Roman" w:cs="Times New Roman"/>
                <w:sz w:val="24"/>
                <w:szCs w:val="24"/>
              </w:rPr>
              <w:t>Чистое изменение затрат на изготовление готовой продукции, выполнение работ, услуг</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370</w:t>
            </w: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950" w:type="dxa"/>
            <w:tcBorders>
              <w:left w:val="nil"/>
              <w:bottom w:val="nil"/>
            </w:tcBorders>
          </w:tcPr>
          <w:p w:rsidR="00B43337" w:rsidRPr="00B43337" w:rsidRDefault="00B43337">
            <w:pPr>
              <w:pStyle w:val="ConsPlusNormal"/>
              <w:ind w:left="567"/>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95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bookmarkStart w:id="188" w:name="P6346"/>
            <w:bookmarkEnd w:id="188"/>
            <w:r w:rsidRPr="00B43337">
              <w:rPr>
                <w:rFonts w:ascii="Times New Roman" w:hAnsi="Times New Roman" w:cs="Times New Roman"/>
                <w:sz w:val="24"/>
                <w:szCs w:val="24"/>
              </w:rPr>
              <w:t>увеличение затрат</w:t>
            </w:r>
          </w:p>
        </w:tc>
        <w:tc>
          <w:tcPr>
            <w:tcW w:w="1155"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371</w:t>
            </w:r>
          </w:p>
        </w:tc>
        <w:tc>
          <w:tcPr>
            <w:tcW w:w="990"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189" w:name="P6352"/>
            <w:bookmarkEnd w:id="189"/>
            <w:r w:rsidRPr="00B43337">
              <w:rPr>
                <w:rFonts w:ascii="Times New Roman" w:hAnsi="Times New Roman" w:cs="Times New Roman"/>
                <w:sz w:val="24"/>
                <w:szCs w:val="24"/>
              </w:rPr>
              <w:t>уменьшение затрат</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372</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jc w:val="center"/>
              <w:rPr>
                <w:rFonts w:ascii="Times New Roman" w:hAnsi="Times New Roman" w:cs="Times New Roman"/>
                <w:sz w:val="24"/>
                <w:szCs w:val="24"/>
              </w:rPr>
            </w:pPr>
            <w:bookmarkStart w:id="190" w:name="P6358"/>
            <w:bookmarkEnd w:id="190"/>
            <w:r w:rsidRPr="00B43337">
              <w:rPr>
                <w:rFonts w:ascii="Times New Roman" w:hAnsi="Times New Roman" w:cs="Times New Roman"/>
                <w:sz w:val="24"/>
                <w:szCs w:val="24"/>
              </w:rPr>
              <w:t>Операции с финансовыми активами и обязательствами (</w:t>
            </w:r>
            <w:hyperlink w:anchor="P6364" w:history="1">
              <w:r w:rsidRPr="00B43337">
                <w:rPr>
                  <w:rFonts w:ascii="Times New Roman" w:hAnsi="Times New Roman" w:cs="Times New Roman"/>
                  <w:color w:val="0000FF"/>
                  <w:sz w:val="24"/>
                  <w:szCs w:val="24"/>
                </w:rPr>
                <w:t>стр. 390</w:t>
              </w:r>
            </w:hyperlink>
            <w:r w:rsidRPr="00B43337">
              <w:rPr>
                <w:rFonts w:ascii="Times New Roman" w:hAnsi="Times New Roman" w:cs="Times New Roman"/>
                <w:sz w:val="24"/>
                <w:szCs w:val="24"/>
              </w:rPr>
              <w:t xml:space="preserve"> - </w:t>
            </w:r>
            <w:hyperlink w:anchor="P6544" w:history="1">
              <w:r w:rsidRPr="00B43337">
                <w:rPr>
                  <w:rFonts w:ascii="Times New Roman" w:hAnsi="Times New Roman" w:cs="Times New Roman"/>
                  <w:color w:val="0000FF"/>
                  <w:sz w:val="24"/>
                  <w:szCs w:val="24"/>
                </w:rPr>
                <w:t>стр. 510</w:t>
              </w:r>
            </w:hyperlink>
            <w:r w:rsidRPr="00B43337">
              <w:rPr>
                <w:rFonts w:ascii="Times New Roman" w:hAnsi="Times New Roman" w:cs="Times New Roman"/>
                <w:sz w:val="24"/>
                <w:szCs w:val="24"/>
              </w:rPr>
              <w:t>)</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380</w:t>
            </w: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jc w:val="center"/>
              <w:rPr>
                <w:rFonts w:ascii="Times New Roman" w:hAnsi="Times New Roman" w:cs="Times New Roman"/>
                <w:sz w:val="24"/>
                <w:szCs w:val="24"/>
              </w:rPr>
            </w:pPr>
            <w:bookmarkStart w:id="191" w:name="P6364"/>
            <w:bookmarkEnd w:id="191"/>
            <w:r w:rsidRPr="00B43337">
              <w:rPr>
                <w:rFonts w:ascii="Times New Roman" w:hAnsi="Times New Roman" w:cs="Times New Roman"/>
                <w:sz w:val="24"/>
                <w:szCs w:val="24"/>
              </w:rPr>
              <w:t>Операции с финансовыми активами (</w:t>
            </w:r>
            <w:hyperlink w:anchor="P6370" w:history="1">
              <w:r w:rsidRPr="00B43337">
                <w:rPr>
                  <w:rFonts w:ascii="Times New Roman" w:hAnsi="Times New Roman" w:cs="Times New Roman"/>
                  <w:color w:val="0000FF"/>
                  <w:sz w:val="24"/>
                  <w:szCs w:val="24"/>
                </w:rPr>
                <w:t>стр. 410</w:t>
              </w:r>
            </w:hyperlink>
            <w:r w:rsidRPr="00B43337">
              <w:rPr>
                <w:rFonts w:ascii="Times New Roman" w:hAnsi="Times New Roman" w:cs="Times New Roman"/>
                <w:sz w:val="24"/>
                <w:szCs w:val="24"/>
              </w:rPr>
              <w:t xml:space="preserve"> + </w:t>
            </w:r>
            <w:hyperlink w:anchor="P6409" w:history="1">
              <w:r w:rsidRPr="00B43337">
                <w:rPr>
                  <w:rFonts w:ascii="Times New Roman" w:hAnsi="Times New Roman" w:cs="Times New Roman"/>
                  <w:color w:val="0000FF"/>
                  <w:sz w:val="24"/>
                  <w:szCs w:val="24"/>
                </w:rPr>
                <w:t>стр. 420</w:t>
              </w:r>
            </w:hyperlink>
            <w:r w:rsidRPr="00B43337">
              <w:rPr>
                <w:rFonts w:ascii="Times New Roman" w:hAnsi="Times New Roman" w:cs="Times New Roman"/>
                <w:sz w:val="24"/>
                <w:szCs w:val="24"/>
              </w:rPr>
              <w:t xml:space="preserve"> + </w:t>
            </w:r>
            <w:hyperlink w:anchor="P6433" w:history="1">
              <w:r w:rsidRPr="00B43337">
                <w:rPr>
                  <w:rFonts w:ascii="Times New Roman" w:hAnsi="Times New Roman" w:cs="Times New Roman"/>
                  <w:color w:val="0000FF"/>
                  <w:sz w:val="24"/>
                  <w:szCs w:val="24"/>
                </w:rPr>
                <w:t>стр. 440</w:t>
              </w:r>
            </w:hyperlink>
            <w:r w:rsidRPr="00B43337">
              <w:rPr>
                <w:rFonts w:ascii="Times New Roman" w:hAnsi="Times New Roman" w:cs="Times New Roman"/>
                <w:sz w:val="24"/>
                <w:szCs w:val="24"/>
              </w:rPr>
              <w:t xml:space="preserve"> + </w:t>
            </w:r>
            <w:hyperlink w:anchor="P6457" w:history="1">
              <w:r w:rsidRPr="00B43337">
                <w:rPr>
                  <w:rFonts w:ascii="Times New Roman" w:hAnsi="Times New Roman" w:cs="Times New Roman"/>
                  <w:color w:val="0000FF"/>
                  <w:sz w:val="24"/>
                  <w:szCs w:val="24"/>
                </w:rPr>
                <w:t>стр. 460</w:t>
              </w:r>
            </w:hyperlink>
            <w:r w:rsidRPr="00B43337">
              <w:rPr>
                <w:rFonts w:ascii="Times New Roman" w:hAnsi="Times New Roman" w:cs="Times New Roman"/>
                <w:sz w:val="24"/>
                <w:szCs w:val="24"/>
              </w:rPr>
              <w:t xml:space="preserve"> + </w:t>
            </w:r>
            <w:hyperlink w:anchor="P6481" w:history="1">
              <w:r w:rsidRPr="00B43337">
                <w:rPr>
                  <w:rFonts w:ascii="Times New Roman" w:hAnsi="Times New Roman" w:cs="Times New Roman"/>
                  <w:color w:val="0000FF"/>
                  <w:sz w:val="24"/>
                  <w:szCs w:val="24"/>
                </w:rPr>
                <w:t>стр. 470</w:t>
              </w:r>
            </w:hyperlink>
            <w:r w:rsidRPr="00B43337">
              <w:rPr>
                <w:rFonts w:ascii="Times New Roman" w:hAnsi="Times New Roman" w:cs="Times New Roman"/>
                <w:sz w:val="24"/>
                <w:szCs w:val="24"/>
              </w:rPr>
              <w:t xml:space="preserve"> + </w:t>
            </w:r>
            <w:hyperlink w:anchor="P6505" w:history="1">
              <w:r w:rsidRPr="00B43337">
                <w:rPr>
                  <w:rFonts w:ascii="Times New Roman" w:hAnsi="Times New Roman" w:cs="Times New Roman"/>
                  <w:color w:val="0000FF"/>
                  <w:sz w:val="24"/>
                  <w:szCs w:val="24"/>
                </w:rPr>
                <w:t>стр. 480</w:t>
              </w:r>
            </w:hyperlink>
            <w:r w:rsidRPr="00B43337">
              <w:rPr>
                <w:rFonts w:ascii="Times New Roman" w:hAnsi="Times New Roman" w:cs="Times New Roman"/>
                <w:sz w:val="24"/>
                <w:szCs w:val="24"/>
              </w:rPr>
              <w:t>)</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390</w:t>
            </w: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firstLine="283"/>
              <w:rPr>
                <w:rFonts w:ascii="Times New Roman" w:hAnsi="Times New Roman" w:cs="Times New Roman"/>
                <w:sz w:val="24"/>
                <w:szCs w:val="24"/>
              </w:rPr>
            </w:pPr>
            <w:bookmarkStart w:id="192" w:name="P6370"/>
            <w:bookmarkEnd w:id="192"/>
            <w:r w:rsidRPr="00B43337">
              <w:rPr>
                <w:rFonts w:ascii="Times New Roman" w:hAnsi="Times New Roman" w:cs="Times New Roman"/>
                <w:sz w:val="24"/>
                <w:szCs w:val="24"/>
              </w:rPr>
              <w:t>Чистое поступление средств на счета бюджетов</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410</w:t>
            </w: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950" w:type="dxa"/>
            <w:tcBorders>
              <w:left w:val="nil"/>
              <w:bottom w:val="nil"/>
            </w:tcBorders>
          </w:tcPr>
          <w:p w:rsidR="00B43337" w:rsidRPr="00B43337" w:rsidRDefault="00B43337">
            <w:pPr>
              <w:pStyle w:val="ConsPlusNormal"/>
              <w:ind w:left="567"/>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95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bookmarkStart w:id="193" w:name="P6382"/>
            <w:bookmarkEnd w:id="193"/>
            <w:r w:rsidRPr="00B43337">
              <w:rPr>
                <w:rFonts w:ascii="Times New Roman" w:hAnsi="Times New Roman" w:cs="Times New Roman"/>
                <w:sz w:val="24"/>
                <w:szCs w:val="24"/>
              </w:rPr>
              <w:t>поступление на счета бюджетов</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411</w:t>
            </w:r>
          </w:p>
        </w:tc>
        <w:tc>
          <w:tcPr>
            <w:tcW w:w="990"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510</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194" w:name="P6388"/>
            <w:bookmarkEnd w:id="194"/>
            <w:r w:rsidRPr="00B43337">
              <w:rPr>
                <w:rFonts w:ascii="Times New Roman" w:hAnsi="Times New Roman" w:cs="Times New Roman"/>
                <w:sz w:val="24"/>
                <w:szCs w:val="24"/>
              </w:rPr>
              <w:lastRenderedPageBreak/>
              <w:t>выбытия со счетов бюджетов</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412</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610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0503121 с. 5</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50"/>
        <w:gridCol w:w="1155"/>
        <w:gridCol w:w="990"/>
        <w:gridCol w:w="2145"/>
        <w:gridCol w:w="2145"/>
        <w:gridCol w:w="990"/>
      </w:tblGrid>
      <w:tr w:rsidR="00B43337" w:rsidRPr="00B43337">
        <w:tc>
          <w:tcPr>
            <w:tcW w:w="495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Наименование показателя</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по КОСГУ</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Бюджетная деятельность</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Средства во временном распоряжении</w:t>
            </w:r>
          </w:p>
        </w:tc>
        <w:tc>
          <w:tcPr>
            <w:tcW w:w="99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Итого</w:t>
            </w:r>
          </w:p>
        </w:tc>
      </w:tr>
      <w:tr w:rsidR="00B43337" w:rsidRPr="00B43337">
        <w:tc>
          <w:tcPr>
            <w:tcW w:w="495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99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rPr>
                <w:rFonts w:ascii="Times New Roman" w:hAnsi="Times New Roman" w:cs="Times New Roman"/>
                <w:sz w:val="24"/>
                <w:szCs w:val="24"/>
              </w:rPr>
            </w:pPr>
            <w:bookmarkStart w:id="195" w:name="P6409"/>
            <w:bookmarkEnd w:id="195"/>
            <w:r w:rsidRPr="00B43337">
              <w:rPr>
                <w:rFonts w:ascii="Times New Roman" w:hAnsi="Times New Roman" w:cs="Times New Roman"/>
                <w:sz w:val="24"/>
                <w:szCs w:val="24"/>
              </w:rPr>
              <w:t>Чистое поступление ценных бумаг, кроме акций</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420</w:t>
            </w: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950" w:type="dxa"/>
            <w:tcBorders>
              <w:left w:val="nil"/>
              <w:bottom w:val="nil"/>
            </w:tcBorders>
          </w:tcPr>
          <w:p w:rsidR="00B43337" w:rsidRPr="00B43337" w:rsidRDefault="00B43337">
            <w:pPr>
              <w:pStyle w:val="ConsPlusNormal"/>
              <w:ind w:left="567"/>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95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bookmarkStart w:id="196" w:name="P6421"/>
            <w:bookmarkEnd w:id="196"/>
            <w:r w:rsidRPr="00B43337">
              <w:rPr>
                <w:rFonts w:ascii="Times New Roman" w:hAnsi="Times New Roman" w:cs="Times New Roman"/>
                <w:sz w:val="24"/>
                <w:szCs w:val="24"/>
              </w:rPr>
              <w:t>увеличение стоимости ценных бумаг, кроме акций</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421</w:t>
            </w:r>
          </w:p>
        </w:tc>
        <w:tc>
          <w:tcPr>
            <w:tcW w:w="990"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520</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197" w:name="P6427"/>
            <w:bookmarkEnd w:id="197"/>
            <w:r w:rsidRPr="00B43337">
              <w:rPr>
                <w:rFonts w:ascii="Times New Roman" w:hAnsi="Times New Roman" w:cs="Times New Roman"/>
                <w:sz w:val="24"/>
                <w:szCs w:val="24"/>
              </w:rPr>
              <w:t>уменьшение стоимости ценных бумаг, кроме акций</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422</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620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rPr>
                <w:rFonts w:ascii="Times New Roman" w:hAnsi="Times New Roman" w:cs="Times New Roman"/>
                <w:sz w:val="24"/>
                <w:szCs w:val="24"/>
              </w:rPr>
            </w:pPr>
            <w:bookmarkStart w:id="198" w:name="P6433"/>
            <w:bookmarkEnd w:id="198"/>
            <w:r w:rsidRPr="00B43337">
              <w:rPr>
                <w:rFonts w:ascii="Times New Roman" w:hAnsi="Times New Roman" w:cs="Times New Roman"/>
                <w:sz w:val="24"/>
                <w:szCs w:val="24"/>
              </w:rPr>
              <w:t>Чистое поступление акций и иных форм участия в капитале</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440</w:t>
            </w: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950" w:type="dxa"/>
            <w:tcBorders>
              <w:left w:val="nil"/>
              <w:bottom w:val="nil"/>
            </w:tcBorders>
          </w:tcPr>
          <w:p w:rsidR="00B43337" w:rsidRPr="00B43337" w:rsidRDefault="00B43337">
            <w:pPr>
              <w:pStyle w:val="ConsPlusNormal"/>
              <w:ind w:left="567"/>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95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bookmarkStart w:id="199" w:name="P6445"/>
            <w:bookmarkEnd w:id="199"/>
            <w:r w:rsidRPr="00B43337">
              <w:rPr>
                <w:rFonts w:ascii="Times New Roman" w:hAnsi="Times New Roman" w:cs="Times New Roman"/>
                <w:sz w:val="24"/>
                <w:szCs w:val="24"/>
              </w:rPr>
              <w:t>увеличение стоимости акций и иных форм участия в капитале</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441</w:t>
            </w:r>
          </w:p>
        </w:tc>
        <w:tc>
          <w:tcPr>
            <w:tcW w:w="990"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530</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200" w:name="P6451"/>
            <w:bookmarkEnd w:id="200"/>
            <w:r w:rsidRPr="00B43337">
              <w:rPr>
                <w:rFonts w:ascii="Times New Roman" w:hAnsi="Times New Roman" w:cs="Times New Roman"/>
                <w:sz w:val="24"/>
                <w:szCs w:val="24"/>
              </w:rPr>
              <w:t>уменьшение стоимости акций и иных форм участия в капитале</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442</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630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rPr>
                <w:rFonts w:ascii="Times New Roman" w:hAnsi="Times New Roman" w:cs="Times New Roman"/>
                <w:sz w:val="24"/>
                <w:szCs w:val="24"/>
              </w:rPr>
            </w:pPr>
            <w:bookmarkStart w:id="201" w:name="P6457"/>
            <w:bookmarkEnd w:id="201"/>
            <w:r w:rsidRPr="00B43337">
              <w:rPr>
                <w:rFonts w:ascii="Times New Roman" w:hAnsi="Times New Roman" w:cs="Times New Roman"/>
                <w:sz w:val="24"/>
                <w:szCs w:val="24"/>
              </w:rPr>
              <w:t>Чистое предоставление бюджетных кредитов</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460</w:t>
            </w: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950" w:type="dxa"/>
            <w:tcBorders>
              <w:left w:val="nil"/>
              <w:bottom w:val="nil"/>
            </w:tcBorders>
          </w:tcPr>
          <w:p w:rsidR="00B43337" w:rsidRPr="00B43337" w:rsidRDefault="00B43337">
            <w:pPr>
              <w:pStyle w:val="ConsPlusNormal"/>
              <w:ind w:left="567"/>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95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bookmarkStart w:id="202" w:name="P6469"/>
            <w:bookmarkEnd w:id="202"/>
            <w:r w:rsidRPr="00B43337">
              <w:rPr>
                <w:rFonts w:ascii="Times New Roman" w:hAnsi="Times New Roman" w:cs="Times New Roman"/>
                <w:sz w:val="24"/>
                <w:szCs w:val="24"/>
              </w:rPr>
              <w:lastRenderedPageBreak/>
              <w:t>увеличение задолженности по бюджетным кредитам</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461</w:t>
            </w:r>
          </w:p>
        </w:tc>
        <w:tc>
          <w:tcPr>
            <w:tcW w:w="990"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540</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203" w:name="P6475"/>
            <w:bookmarkEnd w:id="203"/>
            <w:r w:rsidRPr="00B43337">
              <w:rPr>
                <w:rFonts w:ascii="Times New Roman" w:hAnsi="Times New Roman" w:cs="Times New Roman"/>
                <w:sz w:val="24"/>
                <w:szCs w:val="24"/>
              </w:rPr>
              <w:t>уменьшение задолженности по бюджетным ссудам и кредитам</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462</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640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rPr>
                <w:rFonts w:ascii="Times New Roman" w:hAnsi="Times New Roman" w:cs="Times New Roman"/>
                <w:sz w:val="24"/>
                <w:szCs w:val="24"/>
              </w:rPr>
            </w:pPr>
            <w:bookmarkStart w:id="204" w:name="P6481"/>
            <w:bookmarkEnd w:id="204"/>
            <w:r w:rsidRPr="00B43337">
              <w:rPr>
                <w:rFonts w:ascii="Times New Roman" w:hAnsi="Times New Roman" w:cs="Times New Roman"/>
                <w:sz w:val="24"/>
                <w:szCs w:val="24"/>
              </w:rPr>
              <w:t>Чистое поступление иных финансовых активов</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470</w:t>
            </w: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950" w:type="dxa"/>
            <w:tcBorders>
              <w:left w:val="nil"/>
              <w:bottom w:val="nil"/>
            </w:tcBorders>
          </w:tcPr>
          <w:p w:rsidR="00B43337" w:rsidRPr="00B43337" w:rsidRDefault="00B43337">
            <w:pPr>
              <w:pStyle w:val="ConsPlusNormal"/>
              <w:ind w:left="567"/>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95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bookmarkStart w:id="205" w:name="P6493"/>
            <w:bookmarkEnd w:id="205"/>
            <w:r w:rsidRPr="00B43337">
              <w:rPr>
                <w:rFonts w:ascii="Times New Roman" w:hAnsi="Times New Roman" w:cs="Times New Roman"/>
                <w:sz w:val="24"/>
                <w:szCs w:val="24"/>
              </w:rPr>
              <w:t>увеличение стоимости иных финансовых активов</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471</w:t>
            </w:r>
          </w:p>
        </w:tc>
        <w:tc>
          <w:tcPr>
            <w:tcW w:w="990"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550</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206" w:name="P6499"/>
            <w:bookmarkEnd w:id="206"/>
            <w:r w:rsidRPr="00B43337">
              <w:rPr>
                <w:rFonts w:ascii="Times New Roman" w:hAnsi="Times New Roman" w:cs="Times New Roman"/>
                <w:sz w:val="24"/>
                <w:szCs w:val="24"/>
              </w:rPr>
              <w:t>уменьшение стоимости иных финансовых активов</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472</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650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rPr>
                <w:rFonts w:ascii="Times New Roman" w:hAnsi="Times New Roman" w:cs="Times New Roman"/>
                <w:sz w:val="24"/>
                <w:szCs w:val="24"/>
              </w:rPr>
            </w:pPr>
            <w:bookmarkStart w:id="207" w:name="P6505"/>
            <w:bookmarkEnd w:id="207"/>
            <w:r w:rsidRPr="00B43337">
              <w:rPr>
                <w:rFonts w:ascii="Times New Roman" w:hAnsi="Times New Roman" w:cs="Times New Roman"/>
                <w:sz w:val="24"/>
                <w:szCs w:val="24"/>
              </w:rPr>
              <w:t>Чистое увеличение прочей дебиторской задолженности (кроме бюджетных кредитов)</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480</w:t>
            </w: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950" w:type="dxa"/>
            <w:tcBorders>
              <w:left w:val="nil"/>
              <w:bottom w:val="nil"/>
            </w:tcBorders>
          </w:tcPr>
          <w:p w:rsidR="00B43337" w:rsidRPr="00B43337" w:rsidRDefault="00B43337">
            <w:pPr>
              <w:pStyle w:val="ConsPlusNormal"/>
              <w:ind w:left="567"/>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95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bookmarkStart w:id="208" w:name="P6517"/>
            <w:bookmarkEnd w:id="208"/>
            <w:r w:rsidRPr="00B43337">
              <w:rPr>
                <w:rFonts w:ascii="Times New Roman" w:hAnsi="Times New Roman" w:cs="Times New Roman"/>
                <w:sz w:val="24"/>
                <w:szCs w:val="24"/>
              </w:rPr>
              <w:t>увеличение прочей дебиторской задолженности</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481</w:t>
            </w:r>
          </w:p>
        </w:tc>
        <w:tc>
          <w:tcPr>
            <w:tcW w:w="990"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560</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209" w:name="P6523"/>
            <w:bookmarkEnd w:id="209"/>
            <w:r w:rsidRPr="00B43337">
              <w:rPr>
                <w:rFonts w:ascii="Times New Roman" w:hAnsi="Times New Roman" w:cs="Times New Roman"/>
                <w:sz w:val="24"/>
                <w:szCs w:val="24"/>
              </w:rPr>
              <w:t>уменьшение прочей дебиторской задолженности</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482</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660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0503121 с. 6</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50"/>
        <w:gridCol w:w="1155"/>
        <w:gridCol w:w="990"/>
        <w:gridCol w:w="2145"/>
        <w:gridCol w:w="2145"/>
        <w:gridCol w:w="990"/>
      </w:tblGrid>
      <w:tr w:rsidR="00B43337" w:rsidRPr="00B43337">
        <w:tc>
          <w:tcPr>
            <w:tcW w:w="495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Наименование показателя</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по КОСГУ</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Бюджетная деятельность</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Средства во временном распоряжении</w:t>
            </w:r>
          </w:p>
        </w:tc>
        <w:tc>
          <w:tcPr>
            <w:tcW w:w="99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Итого</w:t>
            </w:r>
          </w:p>
        </w:tc>
      </w:tr>
      <w:tr w:rsidR="00B43337" w:rsidRPr="00B43337">
        <w:tc>
          <w:tcPr>
            <w:tcW w:w="495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99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jc w:val="center"/>
              <w:rPr>
                <w:rFonts w:ascii="Times New Roman" w:hAnsi="Times New Roman" w:cs="Times New Roman"/>
                <w:sz w:val="24"/>
                <w:szCs w:val="24"/>
              </w:rPr>
            </w:pPr>
            <w:bookmarkStart w:id="210" w:name="P6544"/>
            <w:bookmarkEnd w:id="210"/>
            <w:r w:rsidRPr="00B43337">
              <w:rPr>
                <w:rFonts w:ascii="Times New Roman" w:hAnsi="Times New Roman" w:cs="Times New Roman"/>
                <w:sz w:val="24"/>
                <w:szCs w:val="24"/>
              </w:rPr>
              <w:lastRenderedPageBreak/>
              <w:t>Операции с обязательствами (</w:t>
            </w:r>
            <w:hyperlink w:anchor="P6550" w:history="1">
              <w:r w:rsidRPr="00B43337">
                <w:rPr>
                  <w:rFonts w:ascii="Times New Roman" w:hAnsi="Times New Roman" w:cs="Times New Roman"/>
                  <w:color w:val="0000FF"/>
                  <w:sz w:val="24"/>
                  <w:szCs w:val="24"/>
                </w:rPr>
                <w:t>стр. 520</w:t>
              </w:r>
            </w:hyperlink>
            <w:r w:rsidRPr="00B43337">
              <w:rPr>
                <w:rFonts w:ascii="Times New Roman" w:hAnsi="Times New Roman" w:cs="Times New Roman"/>
                <w:sz w:val="24"/>
                <w:szCs w:val="24"/>
              </w:rPr>
              <w:t xml:space="preserve"> + </w:t>
            </w:r>
            <w:hyperlink w:anchor="P6574" w:history="1">
              <w:r w:rsidRPr="00B43337">
                <w:rPr>
                  <w:rFonts w:ascii="Times New Roman" w:hAnsi="Times New Roman" w:cs="Times New Roman"/>
                  <w:color w:val="0000FF"/>
                  <w:sz w:val="24"/>
                  <w:szCs w:val="24"/>
                </w:rPr>
                <w:t>стр. 530</w:t>
              </w:r>
            </w:hyperlink>
            <w:r w:rsidRPr="00B43337">
              <w:rPr>
                <w:rFonts w:ascii="Times New Roman" w:hAnsi="Times New Roman" w:cs="Times New Roman"/>
                <w:sz w:val="24"/>
                <w:szCs w:val="24"/>
              </w:rPr>
              <w:t xml:space="preserve"> + </w:t>
            </w:r>
            <w:hyperlink w:anchor="P6598" w:history="1">
              <w:r w:rsidRPr="00B43337">
                <w:rPr>
                  <w:rFonts w:ascii="Times New Roman" w:hAnsi="Times New Roman" w:cs="Times New Roman"/>
                  <w:color w:val="0000FF"/>
                  <w:sz w:val="24"/>
                  <w:szCs w:val="24"/>
                </w:rPr>
                <w:t>стр. 540</w:t>
              </w:r>
            </w:hyperlink>
            <w:r w:rsidRPr="00B43337">
              <w:rPr>
                <w:rFonts w:ascii="Times New Roman" w:hAnsi="Times New Roman" w:cs="Times New Roman"/>
                <w:sz w:val="24"/>
                <w:szCs w:val="24"/>
              </w:rPr>
              <w:t>)</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510</w:t>
            </w: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rPr>
                <w:rFonts w:ascii="Times New Roman" w:hAnsi="Times New Roman" w:cs="Times New Roman"/>
                <w:sz w:val="24"/>
                <w:szCs w:val="24"/>
              </w:rPr>
            </w:pPr>
            <w:bookmarkStart w:id="211" w:name="P6550"/>
            <w:bookmarkEnd w:id="211"/>
            <w:r w:rsidRPr="00B43337">
              <w:rPr>
                <w:rFonts w:ascii="Times New Roman" w:hAnsi="Times New Roman" w:cs="Times New Roman"/>
                <w:sz w:val="24"/>
                <w:szCs w:val="24"/>
              </w:rPr>
              <w:t>Чистое увеличение задолженности по внутреннему государственному (муниципальному) долгу</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520</w:t>
            </w: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950" w:type="dxa"/>
            <w:tcBorders>
              <w:left w:val="nil"/>
              <w:bottom w:val="nil"/>
            </w:tcBorders>
          </w:tcPr>
          <w:p w:rsidR="00B43337" w:rsidRPr="00B43337" w:rsidRDefault="00B43337">
            <w:pPr>
              <w:pStyle w:val="ConsPlusNormal"/>
              <w:ind w:left="567"/>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95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bookmarkStart w:id="212" w:name="P6562"/>
            <w:bookmarkEnd w:id="212"/>
            <w:r w:rsidRPr="00B43337">
              <w:rPr>
                <w:rFonts w:ascii="Times New Roman" w:hAnsi="Times New Roman" w:cs="Times New Roman"/>
                <w:sz w:val="24"/>
                <w:szCs w:val="24"/>
              </w:rPr>
              <w:t>увеличение задолженности по внутреннему государственному (муниципальному) долгу</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521</w:t>
            </w:r>
          </w:p>
        </w:tc>
        <w:tc>
          <w:tcPr>
            <w:tcW w:w="990"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710</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213" w:name="P6568"/>
            <w:bookmarkEnd w:id="213"/>
            <w:r w:rsidRPr="00B43337">
              <w:rPr>
                <w:rFonts w:ascii="Times New Roman" w:hAnsi="Times New Roman" w:cs="Times New Roman"/>
                <w:sz w:val="24"/>
                <w:szCs w:val="24"/>
              </w:rPr>
              <w:t>уменьшение задолженности по внутреннему государственному (муниципальному) долгу</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522</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810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rPr>
                <w:rFonts w:ascii="Times New Roman" w:hAnsi="Times New Roman" w:cs="Times New Roman"/>
                <w:sz w:val="24"/>
                <w:szCs w:val="24"/>
              </w:rPr>
            </w:pPr>
            <w:bookmarkStart w:id="214" w:name="P6574"/>
            <w:bookmarkEnd w:id="214"/>
            <w:r w:rsidRPr="00B43337">
              <w:rPr>
                <w:rFonts w:ascii="Times New Roman" w:hAnsi="Times New Roman" w:cs="Times New Roman"/>
                <w:sz w:val="24"/>
                <w:szCs w:val="24"/>
              </w:rPr>
              <w:t>Чистое увеличение задолженности по внешнему государственному долгу</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530</w:t>
            </w: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950" w:type="dxa"/>
            <w:tcBorders>
              <w:left w:val="nil"/>
              <w:bottom w:val="nil"/>
            </w:tcBorders>
          </w:tcPr>
          <w:p w:rsidR="00B43337" w:rsidRPr="00B43337" w:rsidRDefault="00B43337">
            <w:pPr>
              <w:pStyle w:val="ConsPlusNormal"/>
              <w:ind w:left="567"/>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95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bookmarkStart w:id="215" w:name="P6586"/>
            <w:bookmarkEnd w:id="215"/>
            <w:r w:rsidRPr="00B43337">
              <w:rPr>
                <w:rFonts w:ascii="Times New Roman" w:hAnsi="Times New Roman" w:cs="Times New Roman"/>
                <w:sz w:val="24"/>
                <w:szCs w:val="24"/>
              </w:rPr>
              <w:t>увеличение задолженности по внешнему государственному долгу</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531</w:t>
            </w:r>
          </w:p>
        </w:tc>
        <w:tc>
          <w:tcPr>
            <w:tcW w:w="990"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720</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216" w:name="P6592"/>
            <w:bookmarkEnd w:id="216"/>
            <w:r w:rsidRPr="00B43337">
              <w:rPr>
                <w:rFonts w:ascii="Times New Roman" w:hAnsi="Times New Roman" w:cs="Times New Roman"/>
                <w:sz w:val="24"/>
                <w:szCs w:val="24"/>
              </w:rPr>
              <w:t>уменьшение задолженности по внешнему государственному долгу</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532</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820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rPr>
                <w:rFonts w:ascii="Times New Roman" w:hAnsi="Times New Roman" w:cs="Times New Roman"/>
                <w:sz w:val="24"/>
                <w:szCs w:val="24"/>
              </w:rPr>
            </w:pPr>
            <w:bookmarkStart w:id="217" w:name="P6598"/>
            <w:bookmarkEnd w:id="217"/>
            <w:r w:rsidRPr="00B43337">
              <w:rPr>
                <w:rFonts w:ascii="Times New Roman" w:hAnsi="Times New Roman" w:cs="Times New Roman"/>
                <w:sz w:val="24"/>
                <w:szCs w:val="24"/>
              </w:rPr>
              <w:t>Чистое увеличение прочей кредиторской задолженности</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540</w:t>
            </w: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950" w:type="dxa"/>
            <w:tcBorders>
              <w:left w:val="nil"/>
              <w:bottom w:val="nil"/>
            </w:tcBorders>
          </w:tcPr>
          <w:p w:rsidR="00B43337" w:rsidRPr="00B43337" w:rsidRDefault="00B43337">
            <w:pPr>
              <w:pStyle w:val="ConsPlusNormal"/>
              <w:ind w:left="567"/>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95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bookmarkStart w:id="218" w:name="P6610"/>
            <w:bookmarkEnd w:id="218"/>
            <w:r w:rsidRPr="00B43337">
              <w:rPr>
                <w:rFonts w:ascii="Times New Roman" w:hAnsi="Times New Roman" w:cs="Times New Roman"/>
                <w:sz w:val="24"/>
                <w:szCs w:val="24"/>
              </w:rPr>
              <w:t>увеличение прочей кредиторской задолженности</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541</w:t>
            </w:r>
          </w:p>
        </w:tc>
        <w:tc>
          <w:tcPr>
            <w:tcW w:w="990"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730</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219" w:name="P6616"/>
            <w:bookmarkEnd w:id="219"/>
            <w:r w:rsidRPr="00B43337">
              <w:rPr>
                <w:rFonts w:ascii="Times New Roman" w:hAnsi="Times New Roman" w:cs="Times New Roman"/>
                <w:sz w:val="24"/>
                <w:szCs w:val="24"/>
              </w:rPr>
              <w:t>уменьшение прочей кредиторской задолженности</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542</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830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Главный</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Руководитель ___________ ____________      бухгалтер _________ ____________</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(подпись)  (расшифровка                (подпись) (расшифровка</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подписи)                              подписи)</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Централизованная бухгалтерия ___________________________</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(наименование, ОГРН, ИНН,</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КПП, местонахождение)</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Руководитель</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(уполномоченное лицо) ___________ _________ ____________</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(должность) (подпись) (расшифровка</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подписи)</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Исполнитель _____________ _________ _____________________ _________________</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(должность)  (подпись) (расшифровка подписи) (телефон, e-mail)</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"__" _______________ 20__ г.</w:t>
      </w:r>
    </w:p>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Список изменяющих документов</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(в ред. Приказов Минфина России от 26.10.2012 </w:t>
      </w:r>
      <w:hyperlink r:id="rId1023" w:history="1">
        <w:r w:rsidRPr="00B43337">
          <w:rPr>
            <w:rFonts w:ascii="Times New Roman" w:hAnsi="Times New Roman" w:cs="Times New Roman"/>
            <w:color w:val="0000FF"/>
            <w:sz w:val="24"/>
            <w:szCs w:val="24"/>
          </w:rPr>
          <w:t>N 138н</w:t>
        </w:r>
      </w:hyperlink>
      <w:r w:rsidRPr="00B43337">
        <w:rPr>
          <w:rFonts w:ascii="Times New Roman" w:hAnsi="Times New Roman" w:cs="Times New Roman"/>
          <w:sz w:val="24"/>
          <w:szCs w:val="24"/>
        </w:rPr>
        <w:t>,</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от 19.12.2014 </w:t>
      </w:r>
      <w:hyperlink r:id="rId1024" w:history="1">
        <w:r w:rsidRPr="00B43337">
          <w:rPr>
            <w:rFonts w:ascii="Times New Roman" w:hAnsi="Times New Roman" w:cs="Times New Roman"/>
            <w:color w:val="0000FF"/>
            <w:sz w:val="24"/>
            <w:szCs w:val="24"/>
          </w:rPr>
          <w:t>N 157н</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220" w:name="P6647"/>
      <w:bookmarkEnd w:id="220"/>
      <w:r w:rsidRPr="00B43337">
        <w:rPr>
          <w:rFonts w:ascii="Times New Roman" w:hAnsi="Times New Roman" w:cs="Times New Roman"/>
          <w:sz w:val="24"/>
          <w:szCs w:val="24"/>
        </w:rPr>
        <w:t xml:space="preserve">                     ОТЧЕТ О ДВИЖЕНИИ ДЕНЕЖНЫХ СРЕДСТВ</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  Коды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по </w:t>
      </w:r>
      <w:hyperlink r:id="rId1025" w:history="1">
        <w:r w:rsidRPr="00B43337">
          <w:rPr>
            <w:rFonts w:ascii="Times New Roman" w:hAnsi="Times New Roman" w:cs="Times New Roman"/>
            <w:color w:val="0000FF"/>
            <w:sz w:val="24"/>
            <w:szCs w:val="24"/>
          </w:rPr>
          <w:t>ОКУД</w:t>
        </w:r>
      </w:hyperlink>
      <w:r w:rsidRPr="00B43337">
        <w:rPr>
          <w:rFonts w:ascii="Times New Roman" w:hAnsi="Times New Roman" w:cs="Times New Roman"/>
          <w:sz w:val="24"/>
          <w:szCs w:val="24"/>
        </w:rPr>
        <w:t xml:space="preserve"> │ 0503123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на 1 _________ 20__ г.           Дата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по ОКПО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Наименование финансового органа ___________________ Глава по БК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Наименование бюджета ______________________________    по </w:t>
      </w:r>
      <w:hyperlink r:id="rId1026" w:history="1">
        <w:r w:rsidRPr="00B43337">
          <w:rPr>
            <w:rFonts w:ascii="Times New Roman" w:hAnsi="Times New Roman" w:cs="Times New Roman"/>
            <w:color w:val="0000FF"/>
            <w:sz w:val="24"/>
            <w:szCs w:val="24"/>
          </w:rPr>
          <w:t>ОКТМО</w:t>
        </w:r>
      </w:hyperlink>
      <w:r w:rsidRPr="00B43337">
        <w:rPr>
          <w:rFonts w:ascii="Times New Roman" w:hAnsi="Times New Roman" w:cs="Times New Roman"/>
          <w:sz w:val="24"/>
          <w:szCs w:val="24"/>
        </w:rPr>
        <w:t xml:space="preserve">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lastRenderedPageBreak/>
        <w:t>Периодичность: годовая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Единица измерения: руб.                                 по </w:t>
      </w:r>
      <w:hyperlink r:id="rId1027" w:history="1">
        <w:r w:rsidRPr="00B43337">
          <w:rPr>
            <w:rFonts w:ascii="Times New Roman" w:hAnsi="Times New Roman" w:cs="Times New Roman"/>
            <w:color w:val="0000FF"/>
            <w:sz w:val="24"/>
            <w:szCs w:val="24"/>
          </w:rPr>
          <w:t>ОКЕИ</w:t>
        </w:r>
      </w:hyperlink>
      <w:r w:rsidRPr="00B43337">
        <w:rPr>
          <w:rFonts w:ascii="Times New Roman" w:hAnsi="Times New Roman" w:cs="Times New Roman"/>
          <w:sz w:val="24"/>
          <w:szCs w:val="24"/>
        </w:rPr>
        <w:t xml:space="preserve"> │   383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221" w:name="P6666"/>
      <w:bookmarkEnd w:id="221"/>
      <w:r w:rsidRPr="00B43337">
        <w:rPr>
          <w:rFonts w:ascii="Times New Roman" w:hAnsi="Times New Roman" w:cs="Times New Roman"/>
          <w:sz w:val="24"/>
          <w:szCs w:val="24"/>
        </w:rPr>
        <w:t xml:space="preserve">                              1. ПОСТУПЛЕНИЯ</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590"/>
        <w:gridCol w:w="1320"/>
        <w:gridCol w:w="1320"/>
        <w:gridCol w:w="2145"/>
      </w:tblGrid>
      <w:tr w:rsidR="00B43337" w:rsidRPr="00B43337">
        <w:tc>
          <w:tcPr>
            <w:tcW w:w="759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Наименование показателя</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по КОСГУ</w:t>
            </w:r>
          </w:p>
        </w:tc>
        <w:tc>
          <w:tcPr>
            <w:tcW w:w="2145"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Бюджетная деятельность</w:t>
            </w:r>
          </w:p>
        </w:tc>
      </w:tr>
      <w:tr w:rsidR="00B43337" w:rsidRPr="00B43337">
        <w:tc>
          <w:tcPr>
            <w:tcW w:w="759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2145"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jc w:val="center"/>
              <w:rPr>
                <w:rFonts w:ascii="Times New Roman" w:hAnsi="Times New Roman" w:cs="Times New Roman"/>
                <w:sz w:val="24"/>
                <w:szCs w:val="24"/>
              </w:rPr>
            </w:pPr>
            <w:bookmarkStart w:id="222" w:name="P6676"/>
            <w:bookmarkEnd w:id="222"/>
            <w:r w:rsidRPr="00B43337">
              <w:rPr>
                <w:rFonts w:ascii="Times New Roman" w:hAnsi="Times New Roman" w:cs="Times New Roman"/>
                <w:sz w:val="24"/>
                <w:szCs w:val="24"/>
              </w:rPr>
              <w:t>ПОСТУПЛЕНИЯ</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010</w:t>
            </w: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bookmarkStart w:id="223" w:name="P6680"/>
            <w:bookmarkEnd w:id="223"/>
            <w:r w:rsidRPr="00B43337">
              <w:rPr>
                <w:rFonts w:ascii="Times New Roman" w:hAnsi="Times New Roman" w:cs="Times New Roman"/>
                <w:sz w:val="24"/>
                <w:szCs w:val="24"/>
              </w:rPr>
              <w:t>Поступления по текущим операциям - всего</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020</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100</w:t>
            </w: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left w:val="nil"/>
              <w:bottom w:val="nil"/>
            </w:tcBorders>
          </w:tcPr>
          <w:p w:rsidR="00B43337" w:rsidRPr="00B43337" w:rsidRDefault="00B43337">
            <w:pPr>
              <w:pStyle w:val="ConsPlusNormal"/>
              <w:ind w:left="567"/>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bookmarkStart w:id="224" w:name="P6688"/>
            <w:bookmarkEnd w:id="224"/>
            <w:r w:rsidRPr="00B43337">
              <w:rPr>
                <w:rFonts w:ascii="Times New Roman" w:hAnsi="Times New Roman" w:cs="Times New Roman"/>
                <w:sz w:val="24"/>
                <w:szCs w:val="24"/>
              </w:rPr>
              <w:t>по налоговым доходам</w:t>
            </w:r>
          </w:p>
        </w:tc>
        <w:tc>
          <w:tcPr>
            <w:tcW w:w="1320"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030</w:t>
            </w:r>
          </w:p>
        </w:tc>
        <w:tc>
          <w:tcPr>
            <w:tcW w:w="1320"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110</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225" w:name="P6692"/>
            <w:bookmarkEnd w:id="225"/>
            <w:r w:rsidRPr="00B43337">
              <w:rPr>
                <w:rFonts w:ascii="Times New Roman" w:hAnsi="Times New Roman" w:cs="Times New Roman"/>
                <w:sz w:val="24"/>
                <w:szCs w:val="24"/>
              </w:rPr>
              <w:t>по доходам от собственности</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040</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120</w:t>
            </w: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226" w:name="P6696"/>
            <w:bookmarkEnd w:id="226"/>
            <w:r w:rsidRPr="00B43337">
              <w:rPr>
                <w:rFonts w:ascii="Times New Roman" w:hAnsi="Times New Roman" w:cs="Times New Roman"/>
                <w:sz w:val="24"/>
                <w:szCs w:val="24"/>
              </w:rPr>
              <w:t>по доходам от оказания платных услуг (работ)</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050</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130</w:t>
            </w: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227" w:name="P6700"/>
            <w:bookmarkEnd w:id="227"/>
            <w:r w:rsidRPr="00B43337">
              <w:rPr>
                <w:rFonts w:ascii="Times New Roman" w:hAnsi="Times New Roman" w:cs="Times New Roman"/>
                <w:sz w:val="24"/>
                <w:szCs w:val="24"/>
              </w:rPr>
              <w:t>по суммам принудительного изъятия</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060</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140</w:t>
            </w: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228" w:name="P6704"/>
            <w:bookmarkEnd w:id="228"/>
            <w:r w:rsidRPr="00B43337">
              <w:rPr>
                <w:rFonts w:ascii="Times New Roman" w:hAnsi="Times New Roman" w:cs="Times New Roman"/>
                <w:sz w:val="24"/>
                <w:szCs w:val="24"/>
              </w:rPr>
              <w:t>по безвозмездным поступлениям от бюджетов</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070</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150</w:t>
            </w: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left w:val="nil"/>
              <w:bottom w:val="nil"/>
            </w:tcBorders>
          </w:tcPr>
          <w:p w:rsidR="00B43337" w:rsidRPr="00B43337" w:rsidRDefault="00B43337">
            <w:pPr>
              <w:pStyle w:val="ConsPlusNormal"/>
              <w:ind w:left="850"/>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top w:val="nil"/>
              <w:left w:val="nil"/>
            </w:tcBorders>
          </w:tcPr>
          <w:p w:rsidR="00B43337" w:rsidRPr="00B43337" w:rsidRDefault="00B43337">
            <w:pPr>
              <w:pStyle w:val="ConsPlusNormal"/>
              <w:ind w:left="567"/>
              <w:rPr>
                <w:rFonts w:ascii="Times New Roman" w:hAnsi="Times New Roman" w:cs="Times New Roman"/>
                <w:sz w:val="24"/>
                <w:szCs w:val="24"/>
              </w:rPr>
            </w:pPr>
            <w:bookmarkStart w:id="229" w:name="P6712"/>
            <w:bookmarkEnd w:id="229"/>
            <w:r w:rsidRPr="00B43337">
              <w:rPr>
                <w:rFonts w:ascii="Times New Roman" w:hAnsi="Times New Roman" w:cs="Times New Roman"/>
                <w:sz w:val="24"/>
                <w:szCs w:val="24"/>
              </w:rPr>
              <w:t>от других бюджетов бюджетной системы Российской Федерации</w:t>
            </w:r>
          </w:p>
        </w:tc>
        <w:tc>
          <w:tcPr>
            <w:tcW w:w="1320"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071</w:t>
            </w:r>
          </w:p>
        </w:tc>
        <w:tc>
          <w:tcPr>
            <w:tcW w:w="1320"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151</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567"/>
              <w:rPr>
                <w:rFonts w:ascii="Times New Roman" w:hAnsi="Times New Roman" w:cs="Times New Roman"/>
                <w:sz w:val="24"/>
                <w:szCs w:val="24"/>
              </w:rPr>
            </w:pPr>
            <w:bookmarkStart w:id="230" w:name="P6716"/>
            <w:bookmarkEnd w:id="230"/>
            <w:r w:rsidRPr="00B43337">
              <w:rPr>
                <w:rFonts w:ascii="Times New Roman" w:hAnsi="Times New Roman" w:cs="Times New Roman"/>
                <w:sz w:val="24"/>
                <w:szCs w:val="24"/>
              </w:rPr>
              <w:t>от наднациональных организаций и правительств иностранных государств</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072</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152</w:t>
            </w: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567"/>
              <w:rPr>
                <w:rFonts w:ascii="Times New Roman" w:hAnsi="Times New Roman" w:cs="Times New Roman"/>
                <w:sz w:val="24"/>
                <w:szCs w:val="24"/>
              </w:rPr>
            </w:pPr>
            <w:bookmarkStart w:id="231" w:name="P6720"/>
            <w:bookmarkEnd w:id="231"/>
            <w:r w:rsidRPr="00B43337">
              <w:rPr>
                <w:rFonts w:ascii="Times New Roman" w:hAnsi="Times New Roman" w:cs="Times New Roman"/>
                <w:sz w:val="24"/>
                <w:szCs w:val="24"/>
              </w:rPr>
              <w:t>от международных финансовых организаций</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073</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153</w:t>
            </w: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567"/>
              <w:rPr>
                <w:rFonts w:ascii="Times New Roman" w:hAnsi="Times New Roman" w:cs="Times New Roman"/>
                <w:sz w:val="24"/>
                <w:szCs w:val="24"/>
              </w:rPr>
            </w:pPr>
            <w:bookmarkStart w:id="232" w:name="P6724"/>
            <w:bookmarkEnd w:id="232"/>
            <w:r w:rsidRPr="00B43337">
              <w:rPr>
                <w:rFonts w:ascii="Times New Roman" w:hAnsi="Times New Roman" w:cs="Times New Roman"/>
                <w:sz w:val="24"/>
                <w:szCs w:val="24"/>
              </w:rPr>
              <w:lastRenderedPageBreak/>
              <w:t>от взносов на социальные нужды</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080</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160</w:t>
            </w: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567"/>
              <w:rPr>
                <w:rFonts w:ascii="Times New Roman" w:hAnsi="Times New Roman" w:cs="Times New Roman"/>
                <w:sz w:val="24"/>
                <w:szCs w:val="24"/>
              </w:rPr>
            </w:pPr>
            <w:bookmarkStart w:id="233" w:name="P6728"/>
            <w:bookmarkEnd w:id="233"/>
            <w:r w:rsidRPr="00B43337">
              <w:rPr>
                <w:rFonts w:ascii="Times New Roman" w:hAnsi="Times New Roman" w:cs="Times New Roman"/>
                <w:sz w:val="24"/>
                <w:szCs w:val="24"/>
              </w:rPr>
              <w:t>от операций с активами</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110</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170</w:t>
            </w: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left w:val="nil"/>
              <w:bottom w:val="nil"/>
            </w:tcBorders>
          </w:tcPr>
          <w:p w:rsidR="00B43337" w:rsidRPr="00B43337" w:rsidRDefault="00B43337">
            <w:pPr>
              <w:pStyle w:val="ConsPlusNormal"/>
              <w:ind w:left="850"/>
              <w:rPr>
                <w:rFonts w:ascii="Times New Roman" w:hAnsi="Times New Roman" w:cs="Times New Roman"/>
                <w:sz w:val="24"/>
                <w:szCs w:val="24"/>
              </w:rPr>
            </w:pPr>
            <w:bookmarkStart w:id="234" w:name="P6732"/>
            <w:bookmarkEnd w:id="234"/>
            <w:r w:rsidRPr="00B43337">
              <w:rPr>
                <w:rFonts w:ascii="Times New Roman" w:hAnsi="Times New Roman" w:cs="Times New Roman"/>
                <w:sz w:val="24"/>
                <w:szCs w:val="24"/>
              </w:rPr>
              <w:t>из них:</w:t>
            </w:r>
          </w:p>
        </w:tc>
        <w:tc>
          <w:tcPr>
            <w:tcW w:w="1320"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320"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top w:val="nil"/>
              <w:left w:val="nil"/>
            </w:tcBorders>
          </w:tcPr>
          <w:p w:rsidR="00B43337" w:rsidRPr="00B43337" w:rsidRDefault="00B43337">
            <w:pPr>
              <w:pStyle w:val="ConsPlusNormal"/>
              <w:ind w:left="567"/>
              <w:rPr>
                <w:rFonts w:ascii="Times New Roman" w:hAnsi="Times New Roman" w:cs="Times New Roman"/>
                <w:sz w:val="24"/>
                <w:szCs w:val="24"/>
              </w:rPr>
            </w:pPr>
            <w:r w:rsidRPr="00B43337">
              <w:rPr>
                <w:rFonts w:ascii="Times New Roman" w:hAnsi="Times New Roman" w:cs="Times New Roman"/>
                <w:sz w:val="24"/>
                <w:szCs w:val="24"/>
              </w:rPr>
              <w:t>от переоценки активов</w:t>
            </w:r>
          </w:p>
        </w:tc>
        <w:tc>
          <w:tcPr>
            <w:tcW w:w="1320"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111</w:t>
            </w:r>
          </w:p>
        </w:tc>
        <w:tc>
          <w:tcPr>
            <w:tcW w:w="1320"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171</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567"/>
              <w:rPr>
                <w:rFonts w:ascii="Times New Roman" w:hAnsi="Times New Roman" w:cs="Times New Roman"/>
                <w:sz w:val="24"/>
                <w:szCs w:val="24"/>
              </w:rPr>
            </w:pPr>
            <w:bookmarkStart w:id="235" w:name="P6740"/>
            <w:bookmarkEnd w:id="235"/>
            <w:r w:rsidRPr="00B43337">
              <w:rPr>
                <w:rFonts w:ascii="Times New Roman" w:hAnsi="Times New Roman" w:cs="Times New Roman"/>
                <w:sz w:val="24"/>
                <w:szCs w:val="24"/>
              </w:rPr>
              <w:t>чрезвычайные доходы от операций с активами</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112</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173</w:t>
            </w: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236" w:name="P6744"/>
            <w:bookmarkEnd w:id="236"/>
            <w:r w:rsidRPr="00B43337">
              <w:rPr>
                <w:rFonts w:ascii="Times New Roman" w:hAnsi="Times New Roman" w:cs="Times New Roman"/>
                <w:sz w:val="24"/>
                <w:szCs w:val="24"/>
              </w:rPr>
              <w:t>по прочим доходам</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120</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180</w:t>
            </w:r>
          </w:p>
        </w:tc>
        <w:tc>
          <w:tcPr>
            <w:tcW w:w="2145"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0503123 с. 2</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590"/>
        <w:gridCol w:w="1320"/>
        <w:gridCol w:w="1320"/>
        <w:gridCol w:w="2145"/>
      </w:tblGrid>
      <w:tr w:rsidR="00B43337" w:rsidRPr="00B43337">
        <w:tc>
          <w:tcPr>
            <w:tcW w:w="759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Наименование показателя</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по КОСГУ</w:t>
            </w:r>
          </w:p>
        </w:tc>
        <w:tc>
          <w:tcPr>
            <w:tcW w:w="2145"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Бюджетная деятельность</w:t>
            </w:r>
          </w:p>
        </w:tc>
      </w:tr>
      <w:tr w:rsidR="00B43337" w:rsidRPr="00B43337">
        <w:tc>
          <w:tcPr>
            <w:tcW w:w="759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2145"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bookmarkStart w:id="237" w:name="P6759"/>
            <w:bookmarkEnd w:id="237"/>
            <w:r w:rsidRPr="00B43337">
              <w:rPr>
                <w:rFonts w:ascii="Times New Roman" w:hAnsi="Times New Roman" w:cs="Times New Roman"/>
                <w:sz w:val="24"/>
                <w:szCs w:val="24"/>
              </w:rPr>
              <w:t>Поступления от инвестиционных операций - всего</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130</w:t>
            </w: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left w:val="nil"/>
              <w:bottom w:val="nil"/>
            </w:tcBorders>
          </w:tcPr>
          <w:p w:rsidR="00B43337" w:rsidRPr="00B43337" w:rsidRDefault="00B43337">
            <w:pPr>
              <w:pStyle w:val="ConsPlusNormal"/>
              <w:ind w:left="567"/>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bookmarkStart w:id="238" w:name="P6767"/>
            <w:bookmarkEnd w:id="238"/>
            <w:r w:rsidRPr="00B43337">
              <w:rPr>
                <w:rFonts w:ascii="Times New Roman" w:hAnsi="Times New Roman" w:cs="Times New Roman"/>
                <w:sz w:val="24"/>
                <w:szCs w:val="24"/>
              </w:rPr>
              <w:t>от реализации нефинансовых активов:</w:t>
            </w:r>
          </w:p>
        </w:tc>
        <w:tc>
          <w:tcPr>
            <w:tcW w:w="1320"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140</w:t>
            </w:r>
          </w:p>
        </w:tc>
        <w:tc>
          <w:tcPr>
            <w:tcW w:w="1320"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400</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left w:val="nil"/>
              <w:bottom w:val="nil"/>
            </w:tcBorders>
          </w:tcPr>
          <w:p w:rsidR="00B43337" w:rsidRPr="00B43337" w:rsidRDefault="00B43337">
            <w:pPr>
              <w:pStyle w:val="ConsPlusNormal"/>
              <w:ind w:left="850"/>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top w:val="nil"/>
              <w:left w:val="nil"/>
            </w:tcBorders>
          </w:tcPr>
          <w:p w:rsidR="00B43337" w:rsidRPr="00B43337" w:rsidRDefault="00B43337">
            <w:pPr>
              <w:pStyle w:val="ConsPlusNormal"/>
              <w:ind w:left="567"/>
              <w:rPr>
                <w:rFonts w:ascii="Times New Roman" w:hAnsi="Times New Roman" w:cs="Times New Roman"/>
                <w:sz w:val="24"/>
                <w:szCs w:val="24"/>
              </w:rPr>
            </w:pPr>
            <w:bookmarkStart w:id="239" w:name="P6775"/>
            <w:bookmarkEnd w:id="239"/>
            <w:r w:rsidRPr="00B43337">
              <w:rPr>
                <w:rFonts w:ascii="Times New Roman" w:hAnsi="Times New Roman" w:cs="Times New Roman"/>
                <w:sz w:val="24"/>
                <w:szCs w:val="24"/>
              </w:rPr>
              <w:t>основных средств</w:t>
            </w:r>
          </w:p>
        </w:tc>
        <w:tc>
          <w:tcPr>
            <w:tcW w:w="1320"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141</w:t>
            </w:r>
          </w:p>
        </w:tc>
        <w:tc>
          <w:tcPr>
            <w:tcW w:w="1320"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410</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567"/>
              <w:rPr>
                <w:rFonts w:ascii="Times New Roman" w:hAnsi="Times New Roman" w:cs="Times New Roman"/>
                <w:sz w:val="24"/>
                <w:szCs w:val="24"/>
              </w:rPr>
            </w:pPr>
            <w:bookmarkStart w:id="240" w:name="P6779"/>
            <w:bookmarkEnd w:id="240"/>
            <w:r w:rsidRPr="00B43337">
              <w:rPr>
                <w:rFonts w:ascii="Times New Roman" w:hAnsi="Times New Roman" w:cs="Times New Roman"/>
                <w:sz w:val="24"/>
                <w:szCs w:val="24"/>
              </w:rPr>
              <w:t>нематериальных активов</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142</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420</w:t>
            </w: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567"/>
              <w:rPr>
                <w:rFonts w:ascii="Times New Roman" w:hAnsi="Times New Roman" w:cs="Times New Roman"/>
                <w:sz w:val="24"/>
                <w:szCs w:val="24"/>
              </w:rPr>
            </w:pPr>
            <w:bookmarkStart w:id="241" w:name="P6783"/>
            <w:bookmarkEnd w:id="241"/>
            <w:r w:rsidRPr="00B43337">
              <w:rPr>
                <w:rFonts w:ascii="Times New Roman" w:hAnsi="Times New Roman" w:cs="Times New Roman"/>
                <w:sz w:val="24"/>
                <w:szCs w:val="24"/>
              </w:rPr>
              <w:t>непроизведенных активов</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143</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430</w:t>
            </w: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567"/>
              <w:rPr>
                <w:rFonts w:ascii="Times New Roman" w:hAnsi="Times New Roman" w:cs="Times New Roman"/>
                <w:sz w:val="24"/>
                <w:szCs w:val="24"/>
              </w:rPr>
            </w:pPr>
            <w:bookmarkStart w:id="242" w:name="P6787"/>
            <w:bookmarkEnd w:id="242"/>
            <w:r w:rsidRPr="00B43337">
              <w:rPr>
                <w:rFonts w:ascii="Times New Roman" w:hAnsi="Times New Roman" w:cs="Times New Roman"/>
                <w:sz w:val="24"/>
                <w:szCs w:val="24"/>
              </w:rPr>
              <w:t>материальных запасов</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144</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440</w:t>
            </w: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bookmarkStart w:id="243" w:name="P6791"/>
            <w:bookmarkEnd w:id="243"/>
            <w:r w:rsidRPr="00B43337">
              <w:rPr>
                <w:rFonts w:ascii="Times New Roman" w:hAnsi="Times New Roman" w:cs="Times New Roman"/>
                <w:sz w:val="24"/>
                <w:szCs w:val="24"/>
              </w:rPr>
              <w:t>Поступления от финансовых операций - всего</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150</w:t>
            </w: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left w:val="nil"/>
              <w:bottom w:val="nil"/>
            </w:tcBorders>
          </w:tcPr>
          <w:p w:rsidR="00B43337" w:rsidRPr="00B43337" w:rsidRDefault="00B43337">
            <w:pPr>
              <w:pStyle w:val="ConsPlusNormal"/>
              <w:ind w:left="567"/>
              <w:rPr>
                <w:rFonts w:ascii="Times New Roman" w:hAnsi="Times New Roman" w:cs="Times New Roman"/>
                <w:sz w:val="24"/>
                <w:szCs w:val="24"/>
              </w:rPr>
            </w:pPr>
            <w:r w:rsidRPr="00B43337">
              <w:rPr>
                <w:rFonts w:ascii="Times New Roman" w:hAnsi="Times New Roman" w:cs="Times New Roman"/>
                <w:sz w:val="24"/>
                <w:szCs w:val="24"/>
              </w:rPr>
              <w:lastRenderedPageBreak/>
              <w:t>в том числе:</w:t>
            </w: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bookmarkStart w:id="244" w:name="P6799"/>
            <w:bookmarkEnd w:id="244"/>
            <w:r w:rsidRPr="00B43337">
              <w:rPr>
                <w:rFonts w:ascii="Times New Roman" w:hAnsi="Times New Roman" w:cs="Times New Roman"/>
                <w:sz w:val="24"/>
                <w:szCs w:val="24"/>
              </w:rPr>
              <w:t>с финансовыми активами:</w:t>
            </w:r>
          </w:p>
        </w:tc>
        <w:tc>
          <w:tcPr>
            <w:tcW w:w="1320"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160</w:t>
            </w:r>
          </w:p>
        </w:tc>
        <w:tc>
          <w:tcPr>
            <w:tcW w:w="1320"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600</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left w:val="nil"/>
              <w:bottom w:val="nil"/>
            </w:tcBorders>
          </w:tcPr>
          <w:p w:rsidR="00B43337" w:rsidRPr="00B43337" w:rsidRDefault="00B43337">
            <w:pPr>
              <w:pStyle w:val="ConsPlusNormal"/>
              <w:ind w:left="850"/>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top w:val="nil"/>
              <w:left w:val="nil"/>
            </w:tcBorders>
          </w:tcPr>
          <w:p w:rsidR="00B43337" w:rsidRPr="00B43337" w:rsidRDefault="00B43337">
            <w:pPr>
              <w:pStyle w:val="ConsPlusNormal"/>
              <w:ind w:left="567"/>
              <w:rPr>
                <w:rFonts w:ascii="Times New Roman" w:hAnsi="Times New Roman" w:cs="Times New Roman"/>
                <w:sz w:val="24"/>
                <w:szCs w:val="24"/>
              </w:rPr>
            </w:pPr>
            <w:bookmarkStart w:id="245" w:name="P6807"/>
            <w:bookmarkEnd w:id="245"/>
            <w:r w:rsidRPr="00B43337">
              <w:rPr>
                <w:rFonts w:ascii="Times New Roman" w:hAnsi="Times New Roman" w:cs="Times New Roman"/>
                <w:sz w:val="24"/>
                <w:szCs w:val="24"/>
              </w:rPr>
              <w:t>от реализации ценных бумаг, кроме акций</w:t>
            </w:r>
          </w:p>
        </w:tc>
        <w:tc>
          <w:tcPr>
            <w:tcW w:w="1320"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161</w:t>
            </w:r>
          </w:p>
        </w:tc>
        <w:tc>
          <w:tcPr>
            <w:tcW w:w="1320"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620</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567"/>
              <w:rPr>
                <w:rFonts w:ascii="Times New Roman" w:hAnsi="Times New Roman" w:cs="Times New Roman"/>
                <w:sz w:val="24"/>
                <w:szCs w:val="24"/>
              </w:rPr>
            </w:pPr>
            <w:bookmarkStart w:id="246" w:name="P6811"/>
            <w:bookmarkEnd w:id="246"/>
            <w:r w:rsidRPr="00B43337">
              <w:rPr>
                <w:rFonts w:ascii="Times New Roman" w:hAnsi="Times New Roman" w:cs="Times New Roman"/>
                <w:sz w:val="24"/>
                <w:szCs w:val="24"/>
              </w:rPr>
              <w:t>от реализации акций и иных форм участия в капитале</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162</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630</w:t>
            </w: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567"/>
              <w:rPr>
                <w:rFonts w:ascii="Times New Roman" w:hAnsi="Times New Roman" w:cs="Times New Roman"/>
                <w:sz w:val="24"/>
                <w:szCs w:val="24"/>
              </w:rPr>
            </w:pPr>
            <w:bookmarkStart w:id="247" w:name="P6815"/>
            <w:bookmarkEnd w:id="247"/>
            <w:r w:rsidRPr="00B43337">
              <w:rPr>
                <w:rFonts w:ascii="Times New Roman" w:hAnsi="Times New Roman" w:cs="Times New Roman"/>
                <w:sz w:val="24"/>
                <w:szCs w:val="24"/>
              </w:rPr>
              <w:t>от возврата бюджетных ссуд и кредитов</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163</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640</w:t>
            </w: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567"/>
              <w:rPr>
                <w:rFonts w:ascii="Times New Roman" w:hAnsi="Times New Roman" w:cs="Times New Roman"/>
                <w:sz w:val="24"/>
                <w:szCs w:val="24"/>
              </w:rPr>
            </w:pPr>
            <w:bookmarkStart w:id="248" w:name="P6819"/>
            <w:bookmarkEnd w:id="248"/>
            <w:r w:rsidRPr="00B43337">
              <w:rPr>
                <w:rFonts w:ascii="Times New Roman" w:hAnsi="Times New Roman" w:cs="Times New Roman"/>
                <w:sz w:val="24"/>
                <w:szCs w:val="24"/>
              </w:rPr>
              <w:t>с иными финансовыми активами</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164</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650</w:t>
            </w: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567"/>
              <w:rPr>
                <w:rFonts w:ascii="Times New Roman" w:hAnsi="Times New Roman" w:cs="Times New Roman"/>
                <w:sz w:val="24"/>
                <w:szCs w:val="24"/>
              </w:rPr>
            </w:pPr>
            <w:bookmarkStart w:id="249" w:name="P6823"/>
            <w:bookmarkEnd w:id="249"/>
            <w:r w:rsidRPr="00B43337">
              <w:rPr>
                <w:rFonts w:ascii="Times New Roman" w:hAnsi="Times New Roman" w:cs="Times New Roman"/>
                <w:sz w:val="24"/>
                <w:szCs w:val="24"/>
              </w:rPr>
              <w:t>от осуществления заимствований</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180</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700</w:t>
            </w: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left w:val="nil"/>
              <w:bottom w:val="nil"/>
            </w:tcBorders>
          </w:tcPr>
          <w:p w:rsidR="00B43337" w:rsidRPr="00B43337" w:rsidRDefault="00B43337">
            <w:pPr>
              <w:pStyle w:val="ConsPlusNormal"/>
              <w:ind w:left="850"/>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top w:val="nil"/>
              <w:left w:val="nil"/>
            </w:tcBorders>
          </w:tcPr>
          <w:p w:rsidR="00B43337" w:rsidRPr="00B43337" w:rsidRDefault="00B43337">
            <w:pPr>
              <w:pStyle w:val="ConsPlusNormal"/>
              <w:ind w:left="567"/>
              <w:rPr>
                <w:rFonts w:ascii="Times New Roman" w:hAnsi="Times New Roman" w:cs="Times New Roman"/>
                <w:sz w:val="24"/>
                <w:szCs w:val="24"/>
              </w:rPr>
            </w:pPr>
            <w:bookmarkStart w:id="250" w:name="P6831"/>
            <w:bookmarkEnd w:id="250"/>
            <w:r w:rsidRPr="00B43337">
              <w:rPr>
                <w:rFonts w:ascii="Times New Roman" w:hAnsi="Times New Roman" w:cs="Times New Roman"/>
                <w:sz w:val="24"/>
                <w:szCs w:val="24"/>
              </w:rPr>
              <w:t>в виде внутреннего государственного (муниципального) долга</w:t>
            </w:r>
          </w:p>
        </w:tc>
        <w:tc>
          <w:tcPr>
            <w:tcW w:w="1320"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181</w:t>
            </w:r>
          </w:p>
        </w:tc>
        <w:tc>
          <w:tcPr>
            <w:tcW w:w="1320"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710</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567"/>
              <w:rPr>
                <w:rFonts w:ascii="Times New Roman" w:hAnsi="Times New Roman" w:cs="Times New Roman"/>
                <w:sz w:val="24"/>
                <w:szCs w:val="24"/>
              </w:rPr>
            </w:pPr>
            <w:bookmarkStart w:id="251" w:name="P6835"/>
            <w:bookmarkEnd w:id="251"/>
            <w:r w:rsidRPr="00B43337">
              <w:rPr>
                <w:rFonts w:ascii="Times New Roman" w:hAnsi="Times New Roman" w:cs="Times New Roman"/>
                <w:sz w:val="24"/>
                <w:szCs w:val="24"/>
              </w:rPr>
              <w:t>в виде внешнего государственного долга</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182</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720</w:t>
            </w:r>
          </w:p>
        </w:tc>
        <w:tc>
          <w:tcPr>
            <w:tcW w:w="2145"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0503123 с. 3</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252" w:name="P6842"/>
      <w:bookmarkEnd w:id="252"/>
      <w:r w:rsidRPr="00B43337">
        <w:rPr>
          <w:rFonts w:ascii="Times New Roman" w:hAnsi="Times New Roman" w:cs="Times New Roman"/>
          <w:sz w:val="24"/>
          <w:szCs w:val="24"/>
        </w:rPr>
        <w:t xml:space="preserve">                                2. ВЫБЫТИЯ</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590"/>
        <w:gridCol w:w="1320"/>
        <w:gridCol w:w="1320"/>
        <w:gridCol w:w="2145"/>
      </w:tblGrid>
      <w:tr w:rsidR="00B43337" w:rsidRPr="00B43337">
        <w:tc>
          <w:tcPr>
            <w:tcW w:w="759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Наименование показателя</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по КОСГУ</w:t>
            </w:r>
          </w:p>
        </w:tc>
        <w:tc>
          <w:tcPr>
            <w:tcW w:w="2145"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Бюджетная деятельность</w:t>
            </w:r>
          </w:p>
        </w:tc>
      </w:tr>
      <w:tr w:rsidR="00B43337" w:rsidRPr="00B43337">
        <w:tc>
          <w:tcPr>
            <w:tcW w:w="759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2145"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jc w:val="center"/>
              <w:rPr>
                <w:rFonts w:ascii="Times New Roman" w:hAnsi="Times New Roman" w:cs="Times New Roman"/>
                <w:sz w:val="24"/>
                <w:szCs w:val="24"/>
              </w:rPr>
            </w:pPr>
            <w:bookmarkStart w:id="253" w:name="P6852"/>
            <w:bookmarkEnd w:id="253"/>
            <w:r w:rsidRPr="00B43337">
              <w:rPr>
                <w:rFonts w:ascii="Times New Roman" w:hAnsi="Times New Roman" w:cs="Times New Roman"/>
                <w:sz w:val="24"/>
                <w:szCs w:val="24"/>
              </w:rPr>
              <w:t>ВЫБЫТИЯ</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210</w:t>
            </w: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bookmarkStart w:id="254" w:name="P6856"/>
            <w:bookmarkEnd w:id="254"/>
            <w:r w:rsidRPr="00B43337">
              <w:rPr>
                <w:rFonts w:ascii="Times New Roman" w:hAnsi="Times New Roman" w:cs="Times New Roman"/>
                <w:sz w:val="24"/>
                <w:szCs w:val="24"/>
              </w:rPr>
              <w:t>Выбытия по текущим операциям - всего</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220</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200</w:t>
            </w: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left w:val="nil"/>
              <w:bottom w:val="nil"/>
            </w:tcBorders>
          </w:tcPr>
          <w:p w:rsidR="00B43337" w:rsidRPr="00B43337" w:rsidRDefault="00B43337">
            <w:pPr>
              <w:pStyle w:val="ConsPlusNormal"/>
              <w:ind w:left="567"/>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bookmarkStart w:id="255" w:name="P6864"/>
            <w:bookmarkEnd w:id="255"/>
            <w:r w:rsidRPr="00B43337">
              <w:rPr>
                <w:rFonts w:ascii="Times New Roman" w:hAnsi="Times New Roman" w:cs="Times New Roman"/>
                <w:sz w:val="24"/>
                <w:szCs w:val="24"/>
              </w:rPr>
              <w:lastRenderedPageBreak/>
              <w:t>за счет оплаты труда и начислений на выплаты по оплате труда</w:t>
            </w:r>
          </w:p>
        </w:tc>
        <w:tc>
          <w:tcPr>
            <w:tcW w:w="1320"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230</w:t>
            </w:r>
          </w:p>
        </w:tc>
        <w:tc>
          <w:tcPr>
            <w:tcW w:w="1320"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210</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left w:val="nil"/>
              <w:bottom w:val="nil"/>
            </w:tcBorders>
          </w:tcPr>
          <w:p w:rsidR="00B43337" w:rsidRPr="00B43337" w:rsidRDefault="00B43337">
            <w:pPr>
              <w:pStyle w:val="ConsPlusNormal"/>
              <w:ind w:left="850"/>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top w:val="nil"/>
              <w:left w:val="nil"/>
            </w:tcBorders>
          </w:tcPr>
          <w:p w:rsidR="00B43337" w:rsidRPr="00B43337" w:rsidRDefault="00B43337">
            <w:pPr>
              <w:pStyle w:val="ConsPlusNormal"/>
              <w:ind w:left="567"/>
              <w:rPr>
                <w:rFonts w:ascii="Times New Roman" w:hAnsi="Times New Roman" w:cs="Times New Roman"/>
                <w:sz w:val="24"/>
                <w:szCs w:val="24"/>
              </w:rPr>
            </w:pPr>
            <w:bookmarkStart w:id="256" w:name="P6872"/>
            <w:bookmarkEnd w:id="256"/>
            <w:r w:rsidRPr="00B43337">
              <w:rPr>
                <w:rFonts w:ascii="Times New Roman" w:hAnsi="Times New Roman" w:cs="Times New Roman"/>
                <w:sz w:val="24"/>
                <w:szCs w:val="24"/>
              </w:rPr>
              <w:t>за счет заработной платы</w:t>
            </w:r>
          </w:p>
        </w:tc>
        <w:tc>
          <w:tcPr>
            <w:tcW w:w="1320"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231</w:t>
            </w:r>
          </w:p>
        </w:tc>
        <w:tc>
          <w:tcPr>
            <w:tcW w:w="1320"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211</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567"/>
              <w:rPr>
                <w:rFonts w:ascii="Times New Roman" w:hAnsi="Times New Roman" w:cs="Times New Roman"/>
                <w:sz w:val="24"/>
                <w:szCs w:val="24"/>
              </w:rPr>
            </w:pPr>
            <w:bookmarkStart w:id="257" w:name="P6876"/>
            <w:bookmarkEnd w:id="257"/>
            <w:r w:rsidRPr="00B43337">
              <w:rPr>
                <w:rFonts w:ascii="Times New Roman" w:hAnsi="Times New Roman" w:cs="Times New Roman"/>
                <w:sz w:val="24"/>
                <w:szCs w:val="24"/>
              </w:rPr>
              <w:t>за счет прочих выплат</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232</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212</w:t>
            </w: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567"/>
              <w:rPr>
                <w:rFonts w:ascii="Times New Roman" w:hAnsi="Times New Roman" w:cs="Times New Roman"/>
                <w:sz w:val="24"/>
                <w:szCs w:val="24"/>
              </w:rPr>
            </w:pPr>
            <w:bookmarkStart w:id="258" w:name="P6880"/>
            <w:bookmarkEnd w:id="258"/>
            <w:r w:rsidRPr="00B43337">
              <w:rPr>
                <w:rFonts w:ascii="Times New Roman" w:hAnsi="Times New Roman" w:cs="Times New Roman"/>
                <w:sz w:val="24"/>
                <w:szCs w:val="24"/>
              </w:rPr>
              <w:t>за счет начислений на выплаты по оплате труда</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233</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213</w:t>
            </w: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259" w:name="P6884"/>
            <w:bookmarkEnd w:id="259"/>
            <w:r w:rsidRPr="00B43337">
              <w:rPr>
                <w:rFonts w:ascii="Times New Roman" w:hAnsi="Times New Roman" w:cs="Times New Roman"/>
                <w:sz w:val="24"/>
                <w:szCs w:val="24"/>
              </w:rPr>
              <w:t>за счет приобретения работ, услуг</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240</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220</w:t>
            </w: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left w:val="nil"/>
              <w:bottom w:val="nil"/>
            </w:tcBorders>
          </w:tcPr>
          <w:p w:rsidR="00B43337" w:rsidRPr="00B43337" w:rsidRDefault="00B43337">
            <w:pPr>
              <w:pStyle w:val="ConsPlusNormal"/>
              <w:ind w:left="850"/>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top w:val="nil"/>
              <w:left w:val="nil"/>
            </w:tcBorders>
          </w:tcPr>
          <w:p w:rsidR="00B43337" w:rsidRPr="00B43337" w:rsidRDefault="00B43337">
            <w:pPr>
              <w:pStyle w:val="ConsPlusNormal"/>
              <w:ind w:left="567"/>
              <w:rPr>
                <w:rFonts w:ascii="Times New Roman" w:hAnsi="Times New Roman" w:cs="Times New Roman"/>
                <w:sz w:val="24"/>
                <w:szCs w:val="24"/>
              </w:rPr>
            </w:pPr>
            <w:bookmarkStart w:id="260" w:name="P6892"/>
            <w:bookmarkEnd w:id="260"/>
            <w:r w:rsidRPr="00B43337">
              <w:rPr>
                <w:rFonts w:ascii="Times New Roman" w:hAnsi="Times New Roman" w:cs="Times New Roman"/>
                <w:sz w:val="24"/>
                <w:szCs w:val="24"/>
              </w:rPr>
              <w:t>услуг связи</w:t>
            </w:r>
          </w:p>
        </w:tc>
        <w:tc>
          <w:tcPr>
            <w:tcW w:w="1320"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241</w:t>
            </w:r>
          </w:p>
        </w:tc>
        <w:tc>
          <w:tcPr>
            <w:tcW w:w="1320"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221</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567"/>
              <w:rPr>
                <w:rFonts w:ascii="Times New Roman" w:hAnsi="Times New Roman" w:cs="Times New Roman"/>
                <w:sz w:val="24"/>
                <w:szCs w:val="24"/>
              </w:rPr>
            </w:pPr>
            <w:bookmarkStart w:id="261" w:name="P6896"/>
            <w:bookmarkEnd w:id="261"/>
            <w:r w:rsidRPr="00B43337">
              <w:rPr>
                <w:rFonts w:ascii="Times New Roman" w:hAnsi="Times New Roman" w:cs="Times New Roman"/>
                <w:sz w:val="24"/>
                <w:szCs w:val="24"/>
              </w:rPr>
              <w:t>транспортных услуг</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242</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222</w:t>
            </w: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567"/>
              <w:rPr>
                <w:rFonts w:ascii="Times New Roman" w:hAnsi="Times New Roman" w:cs="Times New Roman"/>
                <w:sz w:val="24"/>
                <w:szCs w:val="24"/>
              </w:rPr>
            </w:pPr>
            <w:bookmarkStart w:id="262" w:name="P6900"/>
            <w:bookmarkEnd w:id="262"/>
            <w:r w:rsidRPr="00B43337">
              <w:rPr>
                <w:rFonts w:ascii="Times New Roman" w:hAnsi="Times New Roman" w:cs="Times New Roman"/>
                <w:sz w:val="24"/>
                <w:szCs w:val="24"/>
              </w:rPr>
              <w:t>коммунальных услуг</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243</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223</w:t>
            </w: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567"/>
              <w:rPr>
                <w:rFonts w:ascii="Times New Roman" w:hAnsi="Times New Roman" w:cs="Times New Roman"/>
                <w:sz w:val="24"/>
                <w:szCs w:val="24"/>
              </w:rPr>
            </w:pPr>
            <w:bookmarkStart w:id="263" w:name="P6904"/>
            <w:bookmarkEnd w:id="263"/>
            <w:r w:rsidRPr="00B43337">
              <w:rPr>
                <w:rFonts w:ascii="Times New Roman" w:hAnsi="Times New Roman" w:cs="Times New Roman"/>
                <w:sz w:val="24"/>
                <w:szCs w:val="24"/>
              </w:rPr>
              <w:t>арендной платы за пользование имуществом</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244</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224</w:t>
            </w: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567"/>
              <w:rPr>
                <w:rFonts w:ascii="Times New Roman" w:hAnsi="Times New Roman" w:cs="Times New Roman"/>
                <w:sz w:val="24"/>
                <w:szCs w:val="24"/>
              </w:rPr>
            </w:pPr>
            <w:bookmarkStart w:id="264" w:name="P6908"/>
            <w:bookmarkEnd w:id="264"/>
            <w:r w:rsidRPr="00B43337">
              <w:rPr>
                <w:rFonts w:ascii="Times New Roman" w:hAnsi="Times New Roman" w:cs="Times New Roman"/>
                <w:sz w:val="24"/>
                <w:szCs w:val="24"/>
              </w:rPr>
              <w:t>работ, услуг по содержанию имущества</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245</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225</w:t>
            </w: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567"/>
              <w:rPr>
                <w:rFonts w:ascii="Times New Roman" w:hAnsi="Times New Roman" w:cs="Times New Roman"/>
                <w:sz w:val="24"/>
                <w:szCs w:val="24"/>
              </w:rPr>
            </w:pPr>
            <w:bookmarkStart w:id="265" w:name="P6912"/>
            <w:bookmarkEnd w:id="265"/>
            <w:r w:rsidRPr="00B43337">
              <w:rPr>
                <w:rFonts w:ascii="Times New Roman" w:hAnsi="Times New Roman" w:cs="Times New Roman"/>
                <w:sz w:val="24"/>
                <w:szCs w:val="24"/>
              </w:rPr>
              <w:t>прочих работ, услуг</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246</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226</w:t>
            </w: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266" w:name="P6916"/>
            <w:bookmarkEnd w:id="266"/>
            <w:r w:rsidRPr="00B43337">
              <w:rPr>
                <w:rFonts w:ascii="Times New Roman" w:hAnsi="Times New Roman" w:cs="Times New Roman"/>
                <w:sz w:val="24"/>
                <w:szCs w:val="24"/>
              </w:rPr>
              <w:t>за счет обслуживания государственного (муниципального) долга</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250</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230</w:t>
            </w: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left w:val="nil"/>
              <w:bottom w:val="nil"/>
            </w:tcBorders>
          </w:tcPr>
          <w:p w:rsidR="00B43337" w:rsidRPr="00B43337" w:rsidRDefault="00B43337">
            <w:pPr>
              <w:pStyle w:val="ConsPlusNormal"/>
              <w:ind w:left="850"/>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top w:val="nil"/>
              <w:left w:val="nil"/>
            </w:tcBorders>
          </w:tcPr>
          <w:p w:rsidR="00B43337" w:rsidRPr="00B43337" w:rsidRDefault="00B43337">
            <w:pPr>
              <w:pStyle w:val="ConsPlusNormal"/>
              <w:ind w:left="567"/>
              <w:rPr>
                <w:rFonts w:ascii="Times New Roman" w:hAnsi="Times New Roman" w:cs="Times New Roman"/>
                <w:sz w:val="24"/>
                <w:szCs w:val="24"/>
              </w:rPr>
            </w:pPr>
            <w:bookmarkStart w:id="267" w:name="P6924"/>
            <w:bookmarkEnd w:id="267"/>
            <w:r w:rsidRPr="00B43337">
              <w:rPr>
                <w:rFonts w:ascii="Times New Roman" w:hAnsi="Times New Roman" w:cs="Times New Roman"/>
                <w:sz w:val="24"/>
                <w:szCs w:val="24"/>
              </w:rPr>
              <w:t>внутреннего долга</w:t>
            </w:r>
          </w:p>
        </w:tc>
        <w:tc>
          <w:tcPr>
            <w:tcW w:w="1320"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251</w:t>
            </w:r>
          </w:p>
        </w:tc>
        <w:tc>
          <w:tcPr>
            <w:tcW w:w="1320"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231</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567"/>
              <w:rPr>
                <w:rFonts w:ascii="Times New Roman" w:hAnsi="Times New Roman" w:cs="Times New Roman"/>
                <w:sz w:val="24"/>
                <w:szCs w:val="24"/>
              </w:rPr>
            </w:pPr>
            <w:bookmarkStart w:id="268" w:name="P6928"/>
            <w:bookmarkEnd w:id="268"/>
            <w:r w:rsidRPr="00B43337">
              <w:rPr>
                <w:rFonts w:ascii="Times New Roman" w:hAnsi="Times New Roman" w:cs="Times New Roman"/>
                <w:sz w:val="24"/>
                <w:szCs w:val="24"/>
              </w:rPr>
              <w:t>внешнего долга</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252</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232</w:t>
            </w: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269" w:name="P6932"/>
            <w:bookmarkEnd w:id="269"/>
            <w:r w:rsidRPr="00B43337">
              <w:rPr>
                <w:rFonts w:ascii="Times New Roman" w:hAnsi="Times New Roman" w:cs="Times New Roman"/>
                <w:sz w:val="24"/>
                <w:szCs w:val="24"/>
              </w:rPr>
              <w:t>за счет безвозмездных перечислений организациям</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260</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240</w:t>
            </w: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left w:val="nil"/>
              <w:bottom w:val="nil"/>
            </w:tcBorders>
          </w:tcPr>
          <w:p w:rsidR="00B43337" w:rsidRPr="00B43337" w:rsidRDefault="00B43337">
            <w:pPr>
              <w:pStyle w:val="ConsPlusNormal"/>
              <w:ind w:left="567"/>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top w:val="nil"/>
              <w:left w:val="nil"/>
            </w:tcBorders>
          </w:tcPr>
          <w:p w:rsidR="00B43337" w:rsidRPr="00B43337" w:rsidRDefault="00B43337">
            <w:pPr>
              <w:pStyle w:val="ConsPlusNormal"/>
              <w:ind w:left="567"/>
              <w:rPr>
                <w:rFonts w:ascii="Times New Roman" w:hAnsi="Times New Roman" w:cs="Times New Roman"/>
                <w:sz w:val="24"/>
                <w:szCs w:val="24"/>
              </w:rPr>
            </w:pPr>
            <w:bookmarkStart w:id="270" w:name="P6940"/>
            <w:bookmarkEnd w:id="270"/>
            <w:r w:rsidRPr="00B43337">
              <w:rPr>
                <w:rFonts w:ascii="Times New Roman" w:hAnsi="Times New Roman" w:cs="Times New Roman"/>
                <w:sz w:val="24"/>
                <w:szCs w:val="24"/>
              </w:rPr>
              <w:lastRenderedPageBreak/>
              <w:t>за счет перечислений государственным и муниципальным организациям</w:t>
            </w:r>
          </w:p>
        </w:tc>
        <w:tc>
          <w:tcPr>
            <w:tcW w:w="1320"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261</w:t>
            </w:r>
          </w:p>
        </w:tc>
        <w:tc>
          <w:tcPr>
            <w:tcW w:w="1320"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241</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567"/>
              <w:rPr>
                <w:rFonts w:ascii="Times New Roman" w:hAnsi="Times New Roman" w:cs="Times New Roman"/>
                <w:sz w:val="24"/>
                <w:szCs w:val="24"/>
              </w:rPr>
            </w:pPr>
            <w:bookmarkStart w:id="271" w:name="P6944"/>
            <w:bookmarkEnd w:id="271"/>
            <w:r w:rsidRPr="00B43337">
              <w:rPr>
                <w:rFonts w:ascii="Times New Roman" w:hAnsi="Times New Roman" w:cs="Times New Roman"/>
                <w:sz w:val="24"/>
                <w:szCs w:val="24"/>
              </w:rPr>
              <w:t>за счет перечислений организациям, за исключением государственных и муниципальных организаций</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262</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242</w:t>
            </w:r>
          </w:p>
        </w:tc>
        <w:tc>
          <w:tcPr>
            <w:tcW w:w="2145"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0503123 с. 4</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590"/>
        <w:gridCol w:w="1320"/>
        <w:gridCol w:w="1320"/>
        <w:gridCol w:w="2145"/>
      </w:tblGrid>
      <w:tr w:rsidR="00B43337" w:rsidRPr="00B43337">
        <w:tc>
          <w:tcPr>
            <w:tcW w:w="759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Наименование показателя</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по КОСГУ</w:t>
            </w:r>
          </w:p>
        </w:tc>
        <w:tc>
          <w:tcPr>
            <w:tcW w:w="2145"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Бюджетная деятельность</w:t>
            </w:r>
          </w:p>
        </w:tc>
      </w:tr>
      <w:tr w:rsidR="00B43337" w:rsidRPr="00B43337">
        <w:tc>
          <w:tcPr>
            <w:tcW w:w="759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2145"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272" w:name="P6959"/>
            <w:bookmarkEnd w:id="272"/>
            <w:r w:rsidRPr="00B43337">
              <w:rPr>
                <w:rFonts w:ascii="Times New Roman" w:hAnsi="Times New Roman" w:cs="Times New Roman"/>
                <w:sz w:val="24"/>
                <w:szCs w:val="24"/>
              </w:rPr>
              <w:t>за счет безвозмездных перечислений</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270</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250</w:t>
            </w: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left w:val="nil"/>
              <w:bottom w:val="nil"/>
            </w:tcBorders>
          </w:tcPr>
          <w:p w:rsidR="00B43337" w:rsidRPr="00B43337" w:rsidRDefault="00B43337">
            <w:pPr>
              <w:pStyle w:val="ConsPlusNormal"/>
              <w:ind w:left="850"/>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top w:val="nil"/>
              <w:left w:val="nil"/>
            </w:tcBorders>
          </w:tcPr>
          <w:p w:rsidR="00B43337" w:rsidRPr="00B43337" w:rsidRDefault="00B43337">
            <w:pPr>
              <w:pStyle w:val="ConsPlusNormal"/>
              <w:ind w:left="567"/>
              <w:rPr>
                <w:rFonts w:ascii="Times New Roman" w:hAnsi="Times New Roman" w:cs="Times New Roman"/>
                <w:sz w:val="24"/>
                <w:szCs w:val="24"/>
              </w:rPr>
            </w:pPr>
            <w:bookmarkStart w:id="273" w:name="P6967"/>
            <w:bookmarkEnd w:id="273"/>
            <w:r w:rsidRPr="00B43337">
              <w:rPr>
                <w:rFonts w:ascii="Times New Roman" w:hAnsi="Times New Roman" w:cs="Times New Roman"/>
                <w:sz w:val="24"/>
                <w:szCs w:val="24"/>
              </w:rPr>
              <w:t>за счет перечислений другим бюджетам бюджетной системы Российской Федерации</w:t>
            </w:r>
          </w:p>
        </w:tc>
        <w:tc>
          <w:tcPr>
            <w:tcW w:w="1320"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271</w:t>
            </w:r>
          </w:p>
        </w:tc>
        <w:tc>
          <w:tcPr>
            <w:tcW w:w="1320"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251</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567"/>
              <w:rPr>
                <w:rFonts w:ascii="Times New Roman" w:hAnsi="Times New Roman" w:cs="Times New Roman"/>
                <w:sz w:val="24"/>
                <w:szCs w:val="24"/>
              </w:rPr>
            </w:pPr>
            <w:bookmarkStart w:id="274" w:name="P6971"/>
            <w:bookmarkEnd w:id="274"/>
            <w:r w:rsidRPr="00B43337">
              <w:rPr>
                <w:rFonts w:ascii="Times New Roman" w:hAnsi="Times New Roman" w:cs="Times New Roman"/>
                <w:sz w:val="24"/>
                <w:szCs w:val="24"/>
              </w:rPr>
              <w:t>за счет перечислений наднациональным организациям и правительствам иностранных государств</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272</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252</w:t>
            </w: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567"/>
              <w:rPr>
                <w:rFonts w:ascii="Times New Roman" w:hAnsi="Times New Roman" w:cs="Times New Roman"/>
                <w:sz w:val="24"/>
                <w:szCs w:val="24"/>
              </w:rPr>
            </w:pPr>
            <w:bookmarkStart w:id="275" w:name="P6975"/>
            <w:bookmarkEnd w:id="275"/>
            <w:r w:rsidRPr="00B43337">
              <w:rPr>
                <w:rFonts w:ascii="Times New Roman" w:hAnsi="Times New Roman" w:cs="Times New Roman"/>
                <w:sz w:val="24"/>
                <w:szCs w:val="24"/>
              </w:rPr>
              <w:t>за счет перечислений международным организациям</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273</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253</w:t>
            </w: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276" w:name="P6979"/>
            <w:bookmarkEnd w:id="276"/>
            <w:r w:rsidRPr="00B43337">
              <w:rPr>
                <w:rFonts w:ascii="Times New Roman" w:hAnsi="Times New Roman" w:cs="Times New Roman"/>
                <w:sz w:val="24"/>
                <w:szCs w:val="24"/>
              </w:rPr>
              <w:t>за счет социального обеспечения</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280</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260</w:t>
            </w: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left w:val="nil"/>
              <w:bottom w:val="nil"/>
            </w:tcBorders>
          </w:tcPr>
          <w:p w:rsidR="00B43337" w:rsidRPr="00B43337" w:rsidRDefault="00B43337">
            <w:pPr>
              <w:pStyle w:val="ConsPlusNormal"/>
              <w:ind w:left="850"/>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top w:val="nil"/>
              <w:left w:val="nil"/>
            </w:tcBorders>
          </w:tcPr>
          <w:p w:rsidR="00B43337" w:rsidRPr="00B43337" w:rsidRDefault="00B43337">
            <w:pPr>
              <w:pStyle w:val="ConsPlusNormal"/>
              <w:ind w:left="567"/>
              <w:rPr>
                <w:rFonts w:ascii="Times New Roman" w:hAnsi="Times New Roman" w:cs="Times New Roman"/>
                <w:sz w:val="24"/>
                <w:szCs w:val="24"/>
              </w:rPr>
            </w:pPr>
            <w:bookmarkStart w:id="277" w:name="P6987"/>
            <w:bookmarkEnd w:id="277"/>
            <w:r w:rsidRPr="00B43337">
              <w:rPr>
                <w:rFonts w:ascii="Times New Roman" w:hAnsi="Times New Roman" w:cs="Times New Roman"/>
                <w:sz w:val="24"/>
                <w:szCs w:val="24"/>
              </w:rPr>
              <w:t>за счет пенсий, пособий и выплат по пенсионному, социальному и медицинскому страхованию населения</w:t>
            </w:r>
          </w:p>
        </w:tc>
        <w:tc>
          <w:tcPr>
            <w:tcW w:w="1320"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281</w:t>
            </w:r>
          </w:p>
        </w:tc>
        <w:tc>
          <w:tcPr>
            <w:tcW w:w="1320"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261</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567"/>
              <w:rPr>
                <w:rFonts w:ascii="Times New Roman" w:hAnsi="Times New Roman" w:cs="Times New Roman"/>
                <w:sz w:val="24"/>
                <w:szCs w:val="24"/>
              </w:rPr>
            </w:pPr>
            <w:bookmarkStart w:id="278" w:name="P6991"/>
            <w:bookmarkEnd w:id="278"/>
            <w:r w:rsidRPr="00B43337">
              <w:rPr>
                <w:rFonts w:ascii="Times New Roman" w:hAnsi="Times New Roman" w:cs="Times New Roman"/>
                <w:sz w:val="24"/>
                <w:szCs w:val="24"/>
              </w:rPr>
              <w:t>за счет пособий по социальной помощи населению</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282</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262</w:t>
            </w: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567"/>
              <w:rPr>
                <w:rFonts w:ascii="Times New Roman" w:hAnsi="Times New Roman" w:cs="Times New Roman"/>
                <w:sz w:val="24"/>
                <w:szCs w:val="24"/>
              </w:rPr>
            </w:pPr>
            <w:bookmarkStart w:id="279" w:name="P6995"/>
            <w:bookmarkEnd w:id="279"/>
            <w:r w:rsidRPr="00B43337">
              <w:rPr>
                <w:rFonts w:ascii="Times New Roman" w:hAnsi="Times New Roman" w:cs="Times New Roman"/>
                <w:sz w:val="24"/>
                <w:szCs w:val="24"/>
              </w:rPr>
              <w:t xml:space="preserve">за счет пенсий, пособий, выплачиваемых организациями сектора </w:t>
            </w:r>
            <w:r w:rsidRPr="00B43337">
              <w:rPr>
                <w:rFonts w:ascii="Times New Roman" w:hAnsi="Times New Roman" w:cs="Times New Roman"/>
                <w:sz w:val="24"/>
                <w:szCs w:val="24"/>
              </w:rPr>
              <w:lastRenderedPageBreak/>
              <w:t>государственного управления</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283</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263</w:t>
            </w: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280" w:name="P6999"/>
            <w:bookmarkEnd w:id="280"/>
            <w:r w:rsidRPr="00B43337">
              <w:rPr>
                <w:rFonts w:ascii="Times New Roman" w:hAnsi="Times New Roman" w:cs="Times New Roman"/>
                <w:sz w:val="24"/>
                <w:szCs w:val="24"/>
              </w:rPr>
              <w:lastRenderedPageBreak/>
              <w:t>за счет операций с активами</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290</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270</w:t>
            </w: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left w:val="nil"/>
              <w:bottom w:val="nil"/>
            </w:tcBorders>
          </w:tcPr>
          <w:p w:rsidR="00B43337" w:rsidRPr="00B43337" w:rsidRDefault="00B43337">
            <w:pPr>
              <w:pStyle w:val="ConsPlusNormal"/>
              <w:ind w:left="850"/>
              <w:rPr>
                <w:rFonts w:ascii="Times New Roman" w:hAnsi="Times New Roman" w:cs="Times New Roman"/>
                <w:sz w:val="24"/>
                <w:szCs w:val="24"/>
              </w:rPr>
            </w:pPr>
            <w:bookmarkStart w:id="281" w:name="P7003"/>
            <w:bookmarkEnd w:id="281"/>
            <w:r w:rsidRPr="00B43337">
              <w:rPr>
                <w:rFonts w:ascii="Times New Roman" w:hAnsi="Times New Roman" w:cs="Times New Roman"/>
                <w:sz w:val="24"/>
                <w:szCs w:val="24"/>
              </w:rPr>
              <w:t>из них:</w:t>
            </w:r>
          </w:p>
        </w:tc>
        <w:tc>
          <w:tcPr>
            <w:tcW w:w="1320"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320"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top w:val="nil"/>
              <w:left w:val="nil"/>
            </w:tcBorders>
          </w:tcPr>
          <w:p w:rsidR="00B43337" w:rsidRPr="00B43337" w:rsidRDefault="00B43337">
            <w:pPr>
              <w:pStyle w:val="ConsPlusNormal"/>
              <w:ind w:left="567"/>
              <w:rPr>
                <w:rFonts w:ascii="Times New Roman" w:hAnsi="Times New Roman" w:cs="Times New Roman"/>
                <w:sz w:val="24"/>
                <w:szCs w:val="24"/>
              </w:rPr>
            </w:pPr>
            <w:r w:rsidRPr="00B43337">
              <w:rPr>
                <w:rFonts w:ascii="Times New Roman" w:hAnsi="Times New Roman" w:cs="Times New Roman"/>
                <w:sz w:val="24"/>
                <w:szCs w:val="24"/>
              </w:rPr>
              <w:t>за счет чрезвычайных расходов по операциями с активами</w:t>
            </w:r>
          </w:p>
        </w:tc>
        <w:tc>
          <w:tcPr>
            <w:tcW w:w="1320"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291</w:t>
            </w:r>
          </w:p>
        </w:tc>
        <w:tc>
          <w:tcPr>
            <w:tcW w:w="1320"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273</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282" w:name="P7011"/>
            <w:bookmarkEnd w:id="282"/>
            <w:r w:rsidRPr="00B43337">
              <w:rPr>
                <w:rFonts w:ascii="Times New Roman" w:hAnsi="Times New Roman" w:cs="Times New Roman"/>
                <w:sz w:val="24"/>
                <w:szCs w:val="24"/>
              </w:rPr>
              <w:t>за счет прочих расходов</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300</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290</w:t>
            </w: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bookmarkStart w:id="283" w:name="P7015"/>
            <w:bookmarkEnd w:id="283"/>
            <w:r w:rsidRPr="00B43337">
              <w:rPr>
                <w:rFonts w:ascii="Times New Roman" w:hAnsi="Times New Roman" w:cs="Times New Roman"/>
                <w:sz w:val="24"/>
                <w:szCs w:val="24"/>
              </w:rPr>
              <w:t>Выбытия по инвестиционным операциям - всего</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310</w:t>
            </w: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left w:val="nil"/>
              <w:bottom w:val="nil"/>
            </w:tcBorders>
          </w:tcPr>
          <w:p w:rsidR="00B43337" w:rsidRPr="00B43337" w:rsidRDefault="00B43337">
            <w:pPr>
              <w:pStyle w:val="ConsPlusNormal"/>
              <w:ind w:left="567"/>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bookmarkStart w:id="284" w:name="P7023"/>
            <w:bookmarkEnd w:id="284"/>
            <w:r w:rsidRPr="00B43337">
              <w:rPr>
                <w:rFonts w:ascii="Times New Roman" w:hAnsi="Times New Roman" w:cs="Times New Roman"/>
                <w:sz w:val="24"/>
                <w:szCs w:val="24"/>
              </w:rPr>
              <w:t>на приобретение нефинансовых активов:</w:t>
            </w:r>
          </w:p>
        </w:tc>
        <w:tc>
          <w:tcPr>
            <w:tcW w:w="1320"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320</w:t>
            </w:r>
          </w:p>
        </w:tc>
        <w:tc>
          <w:tcPr>
            <w:tcW w:w="1320"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300</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left w:val="nil"/>
              <w:bottom w:val="nil"/>
            </w:tcBorders>
          </w:tcPr>
          <w:p w:rsidR="00B43337" w:rsidRPr="00B43337" w:rsidRDefault="00B43337">
            <w:pPr>
              <w:pStyle w:val="ConsPlusNormal"/>
              <w:ind w:left="850"/>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top w:val="nil"/>
              <w:left w:val="nil"/>
            </w:tcBorders>
          </w:tcPr>
          <w:p w:rsidR="00B43337" w:rsidRPr="00B43337" w:rsidRDefault="00B43337">
            <w:pPr>
              <w:pStyle w:val="ConsPlusNormal"/>
              <w:ind w:left="567"/>
              <w:rPr>
                <w:rFonts w:ascii="Times New Roman" w:hAnsi="Times New Roman" w:cs="Times New Roman"/>
                <w:sz w:val="24"/>
                <w:szCs w:val="24"/>
              </w:rPr>
            </w:pPr>
            <w:bookmarkStart w:id="285" w:name="P7031"/>
            <w:bookmarkEnd w:id="285"/>
            <w:r w:rsidRPr="00B43337">
              <w:rPr>
                <w:rFonts w:ascii="Times New Roman" w:hAnsi="Times New Roman" w:cs="Times New Roman"/>
                <w:sz w:val="24"/>
                <w:szCs w:val="24"/>
              </w:rPr>
              <w:t>основных средств</w:t>
            </w:r>
          </w:p>
        </w:tc>
        <w:tc>
          <w:tcPr>
            <w:tcW w:w="1320"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321</w:t>
            </w:r>
          </w:p>
        </w:tc>
        <w:tc>
          <w:tcPr>
            <w:tcW w:w="1320"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310</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567"/>
              <w:rPr>
                <w:rFonts w:ascii="Times New Roman" w:hAnsi="Times New Roman" w:cs="Times New Roman"/>
                <w:sz w:val="24"/>
                <w:szCs w:val="24"/>
              </w:rPr>
            </w:pPr>
            <w:bookmarkStart w:id="286" w:name="P7035"/>
            <w:bookmarkEnd w:id="286"/>
            <w:r w:rsidRPr="00B43337">
              <w:rPr>
                <w:rFonts w:ascii="Times New Roman" w:hAnsi="Times New Roman" w:cs="Times New Roman"/>
                <w:sz w:val="24"/>
                <w:szCs w:val="24"/>
              </w:rPr>
              <w:t>нематериальных активов</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322</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320</w:t>
            </w: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567"/>
              <w:rPr>
                <w:rFonts w:ascii="Times New Roman" w:hAnsi="Times New Roman" w:cs="Times New Roman"/>
                <w:sz w:val="24"/>
                <w:szCs w:val="24"/>
              </w:rPr>
            </w:pPr>
            <w:bookmarkStart w:id="287" w:name="P7039"/>
            <w:bookmarkEnd w:id="287"/>
            <w:r w:rsidRPr="00B43337">
              <w:rPr>
                <w:rFonts w:ascii="Times New Roman" w:hAnsi="Times New Roman" w:cs="Times New Roman"/>
                <w:sz w:val="24"/>
                <w:szCs w:val="24"/>
              </w:rPr>
              <w:t>непроизведенных активов</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323</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330</w:t>
            </w: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567"/>
              <w:rPr>
                <w:rFonts w:ascii="Times New Roman" w:hAnsi="Times New Roman" w:cs="Times New Roman"/>
                <w:sz w:val="24"/>
                <w:szCs w:val="24"/>
              </w:rPr>
            </w:pPr>
            <w:bookmarkStart w:id="288" w:name="P7043"/>
            <w:bookmarkEnd w:id="288"/>
            <w:r w:rsidRPr="00B43337">
              <w:rPr>
                <w:rFonts w:ascii="Times New Roman" w:hAnsi="Times New Roman" w:cs="Times New Roman"/>
                <w:sz w:val="24"/>
                <w:szCs w:val="24"/>
              </w:rPr>
              <w:t>материальных запасов</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324</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340</w:t>
            </w:r>
          </w:p>
        </w:tc>
        <w:tc>
          <w:tcPr>
            <w:tcW w:w="2145"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0503123 с. 5</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590"/>
        <w:gridCol w:w="1320"/>
        <w:gridCol w:w="1320"/>
        <w:gridCol w:w="2145"/>
      </w:tblGrid>
      <w:tr w:rsidR="00B43337" w:rsidRPr="00B43337">
        <w:tc>
          <w:tcPr>
            <w:tcW w:w="759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Наименование показателя</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по КОСГУ</w:t>
            </w:r>
          </w:p>
        </w:tc>
        <w:tc>
          <w:tcPr>
            <w:tcW w:w="2145"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Бюджетная деятельность</w:t>
            </w:r>
          </w:p>
        </w:tc>
      </w:tr>
      <w:tr w:rsidR="00B43337" w:rsidRPr="00B43337">
        <w:tc>
          <w:tcPr>
            <w:tcW w:w="759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2145"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bookmarkStart w:id="289" w:name="P7058"/>
            <w:bookmarkEnd w:id="289"/>
            <w:r w:rsidRPr="00B43337">
              <w:rPr>
                <w:rFonts w:ascii="Times New Roman" w:hAnsi="Times New Roman" w:cs="Times New Roman"/>
                <w:sz w:val="24"/>
                <w:szCs w:val="24"/>
              </w:rPr>
              <w:t>Выбытия по финансовым операциям - всего</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330</w:t>
            </w: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left w:val="nil"/>
              <w:bottom w:val="nil"/>
            </w:tcBorders>
          </w:tcPr>
          <w:p w:rsidR="00B43337" w:rsidRPr="00B43337" w:rsidRDefault="00B43337">
            <w:pPr>
              <w:pStyle w:val="ConsPlusNormal"/>
              <w:ind w:left="567"/>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bookmarkStart w:id="290" w:name="P7066"/>
            <w:bookmarkEnd w:id="290"/>
            <w:r w:rsidRPr="00B43337">
              <w:rPr>
                <w:rFonts w:ascii="Times New Roman" w:hAnsi="Times New Roman" w:cs="Times New Roman"/>
                <w:sz w:val="24"/>
                <w:szCs w:val="24"/>
              </w:rPr>
              <w:lastRenderedPageBreak/>
              <w:t>с финансовыми активами:</w:t>
            </w:r>
          </w:p>
        </w:tc>
        <w:tc>
          <w:tcPr>
            <w:tcW w:w="1320"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340</w:t>
            </w:r>
          </w:p>
        </w:tc>
        <w:tc>
          <w:tcPr>
            <w:tcW w:w="1320"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500</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left w:val="nil"/>
              <w:bottom w:val="nil"/>
            </w:tcBorders>
          </w:tcPr>
          <w:p w:rsidR="00B43337" w:rsidRPr="00B43337" w:rsidRDefault="00B43337">
            <w:pPr>
              <w:pStyle w:val="ConsPlusNormal"/>
              <w:ind w:left="850"/>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top w:val="nil"/>
              <w:left w:val="nil"/>
            </w:tcBorders>
          </w:tcPr>
          <w:p w:rsidR="00B43337" w:rsidRPr="00B43337" w:rsidRDefault="00B43337">
            <w:pPr>
              <w:pStyle w:val="ConsPlusNormal"/>
              <w:ind w:left="567"/>
              <w:rPr>
                <w:rFonts w:ascii="Times New Roman" w:hAnsi="Times New Roman" w:cs="Times New Roman"/>
                <w:sz w:val="24"/>
                <w:szCs w:val="24"/>
              </w:rPr>
            </w:pPr>
            <w:bookmarkStart w:id="291" w:name="P7074"/>
            <w:bookmarkEnd w:id="291"/>
            <w:r w:rsidRPr="00B43337">
              <w:rPr>
                <w:rFonts w:ascii="Times New Roman" w:hAnsi="Times New Roman" w:cs="Times New Roman"/>
                <w:sz w:val="24"/>
                <w:szCs w:val="24"/>
              </w:rPr>
              <w:t>по приобретению ценных бумаг, кроме акций</w:t>
            </w:r>
          </w:p>
        </w:tc>
        <w:tc>
          <w:tcPr>
            <w:tcW w:w="1320"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341</w:t>
            </w:r>
          </w:p>
        </w:tc>
        <w:tc>
          <w:tcPr>
            <w:tcW w:w="1320"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520</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567"/>
              <w:rPr>
                <w:rFonts w:ascii="Times New Roman" w:hAnsi="Times New Roman" w:cs="Times New Roman"/>
                <w:sz w:val="24"/>
                <w:szCs w:val="24"/>
              </w:rPr>
            </w:pPr>
            <w:bookmarkStart w:id="292" w:name="P7078"/>
            <w:bookmarkEnd w:id="292"/>
            <w:r w:rsidRPr="00B43337">
              <w:rPr>
                <w:rFonts w:ascii="Times New Roman" w:hAnsi="Times New Roman" w:cs="Times New Roman"/>
                <w:sz w:val="24"/>
                <w:szCs w:val="24"/>
              </w:rPr>
              <w:t>по приобретению акций и иных форм участия в капитале</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342</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530</w:t>
            </w: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567"/>
              <w:rPr>
                <w:rFonts w:ascii="Times New Roman" w:hAnsi="Times New Roman" w:cs="Times New Roman"/>
                <w:sz w:val="24"/>
                <w:szCs w:val="24"/>
              </w:rPr>
            </w:pPr>
            <w:bookmarkStart w:id="293" w:name="P7082"/>
            <w:bookmarkEnd w:id="293"/>
            <w:r w:rsidRPr="00B43337">
              <w:rPr>
                <w:rFonts w:ascii="Times New Roman" w:hAnsi="Times New Roman" w:cs="Times New Roman"/>
                <w:sz w:val="24"/>
                <w:szCs w:val="24"/>
              </w:rPr>
              <w:t>по предоставлению бюджетных кредитов</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343</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540</w:t>
            </w: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567"/>
              <w:rPr>
                <w:rFonts w:ascii="Times New Roman" w:hAnsi="Times New Roman" w:cs="Times New Roman"/>
                <w:sz w:val="24"/>
                <w:szCs w:val="24"/>
              </w:rPr>
            </w:pPr>
            <w:bookmarkStart w:id="294" w:name="P7086"/>
            <w:bookmarkEnd w:id="294"/>
            <w:r w:rsidRPr="00B43337">
              <w:rPr>
                <w:rFonts w:ascii="Times New Roman" w:hAnsi="Times New Roman" w:cs="Times New Roman"/>
                <w:sz w:val="24"/>
                <w:szCs w:val="24"/>
              </w:rPr>
              <w:t>с иными финансовыми активами</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344</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550</w:t>
            </w: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295" w:name="P7090"/>
            <w:bookmarkEnd w:id="295"/>
            <w:r w:rsidRPr="00B43337">
              <w:rPr>
                <w:rFonts w:ascii="Times New Roman" w:hAnsi="Times New Roman" w:cs="Times New Roman"/>
                <w:sz w:val="24"/>
                <w:szCs w:val="24"/>
              </w:rPr>
              <w:t>на погашение государственного (муниципального) долга</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350</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800</w:t>
            </w: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left w:val="nil"/>
              <w:bottom w:val="nil"/>
            </w:tcBorders>
          </w:tcPr>
          <w:p w:rsidR="00B43337" w:rsidRPr="00B43337" w:rsidRDefault="00B43337">
            <w:pPr>
              <w:pStyle w:val="ConsPlusNormal"/>
              <w:ind w:left="850"/>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top w:val="nil"/>
              <w:left w:val="nil"/>
            </w:tcBorders>
          </w:tcPr>
          <w:p w:rsidR="00B43337" w:rsidRPr="00B43337" w:rsidRDefault="00B43337">
            <w:pPr>
              <w:pStyle w:val="ConsPlusNormal"/>
              <w:ind w:left="567"/>
              <w:rPr>
                <w:rFonts w:ascii="Times New Roman" w:hAnsi="Times New Roman" w:cs="Times New Roman"/>
                <w:sz w:val="24"/>
                <w:szCs w:val="24"/>
              </w:rPr>
            </w:pPr>
            <w:bookmarkStart w:id="296" w:name="P7098"/>
            <w:bookmarkEnd w:id="296"/>
            <w:r w:rsidRPr="00B43337">
              <w:rPr>
                <w:rFonts w:ascii="Times New Roman" w:hAnsi="Times New Roman" w:cs="Times New Roman"/>
                <w:sz w:val="24"/>
                <w:szCs w:val="24"/>
              </w:rPr>
              <w:t>на погашение внутреннего долга</w:t>
            </w:r>
          </w:p>
        </w:tc>
        <w:tc>
          <w:tcPr>
            <w:tcW w:w="1320"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351</w:t>
            </w:r>
          </w:p>
        </w:tc>
        <w:tc>
          <w:tcPr>
            <w:tcW w:w="1320"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810</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567"/>
              <w:rPr>
                <w:rFonts w:ascii="Times New Roman" w:hAnsi="Times New Roman" w:cs="Times New Roman"/>
                <w:sz w:val="24"/>
                <w:szCs w:val="24"/>
              </w:rPr>
            </w:pPr>
            <w:bookmarkStart w:id="297" w:name="P7102"/>
            <w:bookmarkEnd w:id="297"/>
            <w:r w:rsidRPr="00B43337">
              <w:rPr>
                <w:rFonts w:ascii="Times New Roman" w:hAnsi="Times New Roman" w:cs="Times New Roman"/>
                <w:sz w:val="24"/>
                <w:szCs w:val="24"/>
              </w:rPr>
              <w:t>на погашение внешнего долга</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352</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820</w:t>
            </w:r>
          </w:p>
        </w:tc>
        <w:tc>
          <w:tcPr>
            <w:tcW w:w="2145"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298" w:name="P7107"/>
      <w:bookmarkEnd w:id="298"/>
      <w:r w:rsidRPr="00B43337">
        <w:rPr>
          <w:rFonts w:ascii="Times New Roman" w:hAnsi="Times New Roman" w:cs="Times New Roman"/>
          <w:sz w:val="24"/>
          <w:szCs w:val="24"/>
        </w:rPr>
        <w:t xml:space="preserve">                       3. ИЗМЕНЕНИЕ ОСТАТКОВ СРЕДСТВ</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590"/>
        <w:gridCol w:w="1320"/>
        <w:gridCol w:w="1320"/>
        <w:gridCol w:w="2145"/>
      </w:tblGrid>
      <w:tr w:rsidR="00B43337" w:rsidRPr="00B43337">
        <w:tc>
          <w:tcPr>
            <w:tcW w:w="759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Наименование показателя</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по КОСГУ</w:t>
            </w:r>
          </w:p>
        </w:tc>
        <w:tc>
          <w:tcPr>
            <w:tcW w:w="2145"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Бюджетная деятельность</w:t>
            </w:r>
          </w:p>
        </w:tc>
      </w:tr>
      <w:tr w:rsidR="00B43337" w:rsidRPr="00B43337">
        <w:tc>
          <w:tcPr>
            <w:tcW w:w="759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2145"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bookmarkStart w:id="299" w:name="P7117"/>
            <w:bookmarkEnd w:id="299"/>
            <w:r w:rsidRPr="00B43337">
              <w:rPr>
                <w:rFonts w:ascii="Times New Roman" w:hAnsi="Times New Roman" w:cs="Times New Roman"/>
                <w:sz w:val="24"/>
                <w:szCs w:val="24"/>
              </w:rPr>
              <w:t>Изменение остатков средств - всего</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380</w:t>
            </w: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left w:val="nil"/>
              <w:bottom w:val="nil"/>
            </w:tcBorders>
          </w:tcPr>
          <w:p w:rsidR="00B43337" w:rsidRPr="00B43337" w:rsidRDefault="00B43337">
            <w:pPr>
              <w:pStyle w:val="ConsPlusNormal"/>
              <w:ind w:left="567"/>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bookmarkStart w:id="300" w:name="P7125"/>
            <w:bookmarkEnd w:id="300"/>
            <w:r w:rsidRPr="00B43337">
              <w:rPr>
                <w:rFonts w:ascii="Times New Roman" w:hAnsi="Times New Roman" w:cs="Times New Roman"/>
                <w:sz w:val="24"/>
                <w:szCs w:val="24"/>
              </w:rPr>
              <w:t>поступление денежных средств</w:t>
            </w:r>
          </w:p>
        </w:tc>
        <w:tc>
          <w:tcPr>
            <w:tcW w:w="1320"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381</w:t>
            </w:r>
          </w:p>
        </w:tc>
        <w:tc>
          <w:tcPr>
            <w:tcW w:w="1320"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510</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301" w:name="P7129"/>
            <w:bookmarkEnd w:id="301"/>
            <w:r w:rsidRPr="00B43337">
              <w:rPr>
                <w:rFonts w:ascii="Times New Roman" w:hAnsi="Times New Roman" w:cs="Times New Roman"/>
                <w:sz w:val="24"/>
                <w:szCs w:val="24"/>
              </w:rPr>
              <w:t>выбытие денежных средств</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382</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610</w:t>
            </w:r>
          </w:p>
        </w:tc>
        <w:tc>
          <w:tcPr>
            <w:tcW w:w="2145"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Главный</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lastRenderedPageBreak/>
        <w:t>Руководитель ___________ ____________      бухгалтер _________ ____________</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(подпись)  (расшифровка                (подпись) (расшифровка</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подписи)                              подписи)</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"__" _______________ 20__ г.</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Список изменяющих документов</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1028"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302" w:name="P7145"/>
      <w:bookmarkEnd w:id="302"/>
      <w:r w:rsidRPr="00B43337">
        <w:rPr>
          <w:rFonts w:ascii="Times New Roman" w:hAnsi="Times New Roman" w:cs="Times New Roman"/>
          <w:sz w:val="24"/>
          <w:szCs w:val="24"/>
        </w:rPr>
        <w:t xml:space="preserve">                                   ОТЧЕТ</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О КАССОВОМ ПОСТУПЛЕНИИ И ВЫБЫТИИ БЮДЖЕТНЫХ СРЕДСТВ</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  КОДЫ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по </w:t>
      </w:r>
      <w:hyperlink r:id="rId1029" w:history="1">
        <w:r w:rsidRPr="00B43337">
          <w:rPr>
            <w:rFonts w:ascii="Times New Roman" w:hAnsi="Times New Roman" w:cs="Times New Roman"/>
            <w:color w:val="0000FF"/>
            <w:sz w:val="24"/>
            <w:szCs w:val="24"/>
          </w:rPr>
          <w:t>ОКУД</w:t>
        </w:r>
      </w:hyperlink>
      <w:r w:rsidRPr="00B43337">
        <w:rPr>
          <w:rFonts w:ascii="Times New Roman" w:hAnsi="Times New Roman" w:cs="Times New Roman"/>
          <w:sz w:val="24"/>
          <w:szCs w:val="24"/>
        </w:rPr>
        <w:t xml:space="preserve"> │ 0503124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на 1 _________ 20__ г.          Дата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по ОКПО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Наименование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финансового органа ________________________________ Глава по БК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Наименование бюджета ______________________________    по </w:t>
      </w:r>
      <w:hyperlink r:id="rId1030" w:history="1">
        <w:r w:rsidRPr="00B43337">
          <w:rPr>
            <w:rFonts w:ascii="Times New Roman" w:hAnsi="Times New Roman" w:cs="Times New Roman"/>
            <w:color w:val="0000FF"/>
            <w:sz w:val="24"/>
            <w:szCs w:val="24"/>
          </w:rPr>
          <w:t>ОКТМО</w:t>
        </w:r>
      </w:hyperlink>
      <w:r w:rsidRPr="00B43337">
        <w:rPr>
          <w:rFonts w:ascii="Times New Roman" w:hAnsi="Times New Roman" w:cs="Times New Roman"/>
          <w:sz w:val="24"/>
          <w:szCs w:val="24"/>
        </w:rPr>
        <w:t xml:space="preserve">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Периодичность: месячная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Единица измерения: руб.                                 по </w:t>
      </w:r>
      <w:hyperlink r:id="rId1031" w:history="1">
        <w:r w:rsidRPr="00B43337">
          <w:rPr>
            <w:rFonts w:ascii="Times New Roman" w:hAnsi="Times New Roman" w:cs="Times New Roman"/>
            <w:color w:val="0000FF"/>
            <w:sz w:val="24"/>
            <w:szCs w:val="24"/>
          </w:rPr>
          <w:t>ОКЕИ</w:t>
        </w:r>
      </w:hyperlink>
      <w:r w:rsidRPr="00B43337">
        <w:rPr>
          <w:rFonts w:ascii="Times New Roman" w:hAnsi="Times New Roman" w:cs="Times New Roman"/>
          <w:sz w:val="24"/>
          <w:szCs w:val="24"/>
        </w:rPr>
        <w:t xml:space="preserve"> │   383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303" w:name="P7166"/>
      <w:bookmarkEnd w:id="303"/>
      <w:r w:rsidRPr="00B43337">
        <w:rPr>
          <w:rFonts w:ascii="Times New Roman" w:hAnsi="Times New Roman" w:cs="Times New Roman"/>
          <w:sz w:val="24"/>
          <w:szCs w:val="24"/>
        </w:rPr>
        <w:t xml:space="preserve">                             1. ДОХОДЫ БЮДЖЕТА</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08"/>
        <w:gridCol w:w="1080"/>
        <w:gridCol w:w="2130"/>
        <w:gridCol w:w="2403"/>
        <w:gridCol w:w="1707"/>
      </w:tblGrid>
      <w:tr w:rsidR="00B43337" w:rsidRPr="00B43337">
        <w:tc>
          <w:tcPr>
            <w:tcW w:w="2808"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Наименование показателя</w:t>
            </w:r>
          </w:p>
        </w:tc>
        <w:tc>
          <w:tcPr>
            <w:tcW w:w="10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213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дохода по бюджетной классификации</w:t>
            </w:r>
          </w:p>
        </w:tc>
        <w:tc>
          <w:tcPr>
            <w:tcW w:w="2403"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Утвержденные бюджетные назначения</w:t>
            </w:r>
          </w:p>
        </w:tc>
        <w:tc>
          <w:tcPr>
            <w:tcW w:w="1707"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Исполнено</w:t>
            </w:r>
          </w:p>
        </w:tc>
      </w:tr>
      <w:tr w:rsidR="00B43337" w:rsidRPr="00B43337">
        <w:tc>
          <w:tcPr>
            <w:tcW w:w="2808"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10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213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2403"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1707"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r>
      <w:tr w:rsidR="00B43337" w:rsidRPr="00B43337">
        <w:tblPrEx>
          <w:tblBorders>
            <w:right w:val="single" w:sz="4" w:space="0" w:color="auto"/>
          </w:tblBorders>
        </w:tblPrEx>
        <w:tc>
          <w:tcPr>
            <w:tcW w:w="2808" w:type="dxa"/>
            <w:tcBorders>
              <w:left w:val="nil"/>
              <w:bottom w:val="nil"/>
            </w:tcBorders>
          </w:tcPr>
          <w:p w:rsidR="00B43337" w:rsidRPr="00B43337" w:rsidRDefault="00B43337">
            <w:pPr>
              <w:pStyle w:val="ConsPlusNormal"/>
              <w:rPr>
                <w:rFonts w:ascii="Times New Roman" w:hAnsi="Times New Roman" w:cs="Times New Roman"/>
                <w:sz w:val="24"/>
                <w:szCs w:val="24"/>
              </w:rPr>
            </w:pPr>
            <w:bookmarkStart w:id="304" w:name="P7178"/>
            <w:bookmarkEnd w:id="304"/>
            <w:r w:rsidRPr="00B43337">
              <w:rPr>
                <w:rFonts w:ascii="Times New Roman" w:hAnsi="Times New Roman" w:cs="Times New Roman"/>
                <w:sz w:val="24"/>
                <w:szCs w:val="24"/>
              </w:rPr>
              <w:lastRenderedPageBreak/>
              <w:t>Доходы бюджета -</w:t>
            </w:r>
          </w:p>
        </w:tc>
        <w:tc>
          <w:tcPr>
            <w:tcW w:w="1080" w:type="dxa"/>
            <w:tcBorders>
              <w:bottom w:val="nil"/>
            </w:tcBorders>
          </w:tcPr>
          <w:p w:rsidR="00B43337" w:rsidRPr="00B43337" w:rsidRDefault="00B43337">
            <w:pPr>
              <w:pStyle w:val="ConsPlusNormal"/>
              <w:rPr>
                <w:rFonts w:ascii="Times New Roman" w:hAnsi="Times New Roman" w:cs="Times New Roman"/>
                <w:sz w:val="24"/>
                <w:szCs w:val="24"/>
              </w:rPr>
            </w:pPr>
          </w:p>
        </w:tc>
        <w:tc>
          <w:tcPr>
            <w:tcW w:w="2130" w:type="dxa"/>
            <w:tcBorders>
              <w:bottom w:val="nil"/>
            </w:tcBorders>
          </w:tcPr>
          <w:p w:rsidR="00B43337" w:rsidRPr="00B43337" w:rsidRDefault="00B43337">
            <w:pPr>
              <w:pStyle w:val="ConsPlusNormal"/>
              <w:rPr>
                <w:rFonts w:ascii="Times New Roman" w:hAnsi="Times New Roman" w:cs="Times New Roman"/>
                <w:sz w:val="24"/>
                <w:szCs w:val="24"/>
              </w:rPr>
            </w:pPr>
          </w:p>
        </w:tc>
        <w:tc>
          <w:tcPr>
            <w:tcW w:w="2403" w:type="dxa"/>
            <w:vMerge w:val="restart"/>
          </w:tcPr>
          <w:p w:rsidR="00B43337" w:rsidRPr="00B43337" w:rsidRDefault="00B43337">
            <w:pPr>
              <w:pStyle w:val="ConsPlusNormal"/>
              <w:rPr>
                <w:rFonts w:ascii="Times New Roman" w:hAnsi="Times New Roman" w:cs="Times New Roman"/>
                <w:sz w:val="24"/>
                <w:szCs w:val="24"/>
              </w:rPr>
            </w:pPr>
          </w:p>
        </w:tc>
        <w:tc>
          <w:tcPr>
            <w:tcW w:w="1707" w:type="dxa"/>
            <w:vMerge w:val="restart"/>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2808" w:type="dxa"/>
            <w:tcBorders>
              <w:top w:val="nil"/>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всего</w:t>
            </w:r>
          </w:p>
        </w:tc>
        <w:tc>
          <w:tcPr>
            <w:tcW w:w="1080"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010</w:t>
            </w:r>
          </w:p>
        </w:tc>
        <w:tc>
          <w:tcPr>
            <w:tcW w:w="2130"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2403" w:type="dxa"/>
            <w:vMerge/>
          </w:tcPr>
          <w:p w:rsidR="00B43337" w:rsidRPr="00B43337" w:rsidRDefault="00B43337">
            <w:pPr>
              <w:rPr>
                <w:rFonts w:ascii="Times New Roman" w:hAnsi="Times New Roman" w:cs="Times New Roman"/>
                <w:sz w:val="24"/>
                <w:szCs w:val="24"/>
              </w:rPr>
            </w:pPr>
          </w:p>
        </w:tc>
        <w:tc>
          <w:tcPr>
            <w:tcW w:w="1707" w:type="dxa"/>
            <w:vMerge/>
          </w:tcPr>
          <w:p w:rsidR="00B43337" w:rsidRPr="00B43337" w:rsidRDefault="00B43337">
            <w:pPr>
              <w:rPr>
                <w:rFonts w:ascii="Times New Roman" w:hAnsi="Times New Roman" w:cs="Times New Roman"/>
                <w:sz w:val="24"/>
                <w:szCs w:val="24"/>
              </w:rPr>
            </w:pPr>
          </w:p>
        </w:tc>
      </w:tr>
      <w:tr w:rsidR="00B43337" w:rsidRPr="00B43337">
        <w:tblPrEx>
          <w:tblBorders>
            <w:right w:val="single" w:sz="4" w:space="0" w:color="auto"/>
          </w:tblBorders>
        </w:tblPrEx>
        <w:tc>
          <w:tcPr>
            <w:tcW w:w="2808"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080" w:type="dxa"/>
          </w:tcPr>
          <w:p w:rsidR="00B43337" w:rsidRPr="00B43337" w:rsidRDefault="00B43337">
            <w:pPr>
              <w:pStyle w:val="ConsPlusNormal"/>
              <w:rPr>
                <w:rFonts w:ascii="Times New Roman" w:hAnsi="Times New Roman" w:cs="Times New Roman"/>
                <w:sz w:val="24"/>
                <w:szCs w:val="24"/>
              </w:rPr>
            </w:pPr>
          </w:p>
        </w:tc>
        <w:tc>
          <w:tcPr>
            <w:tcW w:w="2130" w:type="dxa"/>
          </w:tcPr>
          <w:p w:rsidR="00B43337" w:rsidRPr="00B43337" w:rsidRDefault="00B43337">
            <w:pPr>
              <w:pStyle w:val="ConsPlusNormal"/>
              <w:rPr>
                <w:rFonts w:ascii="Times New Roman" w:hAnsi="Times New Roman" w:cs="Times New Roman"/>
                <w:sz w:val="24"/>
                <w:szCs w:val="24"/>
              </w:rPr>
            </w:pPr>
          </w:p>
        </w:tc>
        <w:tc>
          <w:tcPr>
            <w:tcW w:w="2403" w:type="dxa"/>
          </w:tcPr>
          <w:p w:rsidR="00B43337" w:rsidRPr="00B43337" w:rsidRDefault="00B43337">
            <w:pPr>
              <w:pStyle w:val="ConsPlusNormal"/>
              <w:rPr>
                <w:rFonts w:ascii="Times New Roman" w:hAnsi="Times New Roman" w:cs="Times New Roman"/>
                <w:sz w:val="24"/>
                <w:szCs w:val="24"/>
              </w:rPr>
            </w:pPr>
          </w:p>
        </w:tc>
        <w:tc>
          <w:tcPr>
            <w:tcW w:w="1707" w:type="dxa"/>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2808" w:type="dxa"/>
            <w:tcBorders>
              <w:left w:val="nil"/>
            </w:tcBorders>
          </w:tcPr>
          <w:p w:rsidR="00B43337" w:rsidRPr="00B43337" w:rsidRDefault="00B43337">
            <w:pPr>
              <w:pStyle w:val="ConsPlusNormal"/>
              <w:rPr>
                <w:rFonts w:ascii="Times New Roman" w:hAnsi="Times New Roman" w:cs="Times New Roman"/>
                <w:sz w:val="24"/>
                <w:szCs w:val="24"/>
              </w:rPr>
            </w:pPr>
          </w:p>
        </w:tc>
        <w:tc>
          <w:tcPr>
            <w:tcW w:w="1080" w:type="dxa"/>
          </w:tcPr>
          <w:p w:rsidR="00B43337" w:rsidRPr="00B43337" w:rsidRDefault="00B43337">
            <w:pPr>
              <w:pStyle w:val="ConsPlusNormal"/>
              <w:rPr>
                <w:rFonts w:ascii="Times New Roman" w:hAnsi="Times New Roman" w:cs="Times New Roman"/>
                <w:sz w:val="24"/>
                <w:szCs w:val="24"/>
              </w:rPr>
            </w:pPr>
          </w:p>
        </w:tc>
        <w:tc>
          <w:tcPr>
            <w:tcW w:w="2130" w:type="dxa"/>
          </w:tcPr>
          <w:p w:rsidR="00B43337" w:rsidRPr="00B43337" w:rsidRDefault="00B43337">
            <w:pPr>
              <w:pStyle w:val="ConsPlusNormal"/>
              <w:rPr>
                <w:rFonts w:ascii="Times New Roman" w:hAnsi="Times New Roman" w:cs="Times New Roman"/>
                <w:sz w:val="24"/>
                <w:szCs w:val="24"/>
              </w:rPr>
            </w:pPr>
          </w:p>
        </w:tc>
        <w:tc>
          <w:tcPr>
            <w:tcW w:w="2403" w:type="dxa"/>
          </w:tcPr>
          <w:p w:rsidR="00B43337" w:rsidRPr="00B43337" w:rsidRDefault="00B43337">
            <w:pPr>
              <w:pStyle w:val="ConsPlusNormal"/>
              <w:rPr>
                <w:rFonts w:ascii="Times New Roman" w:hAnsi="Times New Roman" w:cs="Times New Roman"/>
                <w:sz w:val="24"/>
                <w:szCs w:val="24"/>
              </w:rPr>
            </w:pPr>
          </w:p>
        </w:tc>
        <w:tc>
          <w:tcPr>
            <w:tcW w:w="1707" w:type="dxa"/>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2808" w:type="dxa"/>
            <w:tcBorders>
              <w:left w:val="nil"/>
            </w:tcBorders>
          </w:tcPr>
          <w:p w:rsidR="00B43337" w:rsidRPr="00B43337" w:rsidRDefault="00B43337">
            <w:pPr>
              <w:pStyle w:val="ConsPlusNormal"/>
              <w:rPr>
                <w:rFonts w:ascii="Times New Roman" w:hAnsi="Times New Roman" w:cs="Times New Roman"/>
                <w:sz w:val="24"/>
                <w:szCs w:val="24"/>
              </w:rPr>
            </w:pPr>
          </w:p>
        </w:tc>
        <w:tc>
          <w:tcPr>
            <w:tcW w:w="1080" w:type="dxa"/>
          </w:tcPr>
          <w:p w:rsidR="00B43337" w:rsidRPr="00B43337" w:rsidRDefault="00B43337">
            <w:pPr>
              <w:pStyle w:val="ConsPlusNormal"/>
              <w:rPr>
                <w:rFonts w:ascii="Times New Roman" w:hAnsi="Times New Roman" w:cs="Times New Roman"/>
                <w:sz w:val="24"/>
                <w:szCs w:val="24"/>
              </w:rPr>
            </w:pPr>
          </w:p>
        </w:tc>
        <w:tc>
          <w:tcPr>
            <w:tcW w:w="2130" w:type="dxa"/>
          </w:tcPr>
          <w:p w:rsidR="00B43337" w:rsidRPr="00B43337" w:rsidRDefault="00B43337">
            <w:pPr>
              <w:pStyle w:val="ConsPlusNormal"/>
              <w:rPr>
                <w:rFonts w:ascii="Times New Roman" w:hAnsi="Times New Roman" w:cs="Times New Roman"/>
                <w:sz w:val="24"/>
                <w:szCs w:val="24"/>
              </w:rPr>
            </w:pPr>
          </w:p>
        </w:tc>
        <w:tc>
          <w:tcPr>
            <w:tcW w:w="2403" w:type="dxa"/>
          </w:tcPr>
          <w:p w:rsidR="00B43337" w:rsidRPr="00B43337" w:rsidRDefault="00B43337">
            <w:pPr>
              <w:pStyle w:val="ConsPlusNormal"/>
              <w:rPr>
                <w:rFonts w:ascii="Times New Roman" w:hAnsi="Times New Roman" w:cs="Times New Roman"/>
                <w:sz w:val="24"/>
                <w:szCs w:val="24"/>
              </w:rPr>
            </w:pPr>
          </w:p>
        </w:tc>
        <w:tc>
          <w:tcPr>
            <w:tcW w:w="1707" w:type="dxa"/>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2808" w:type="dxa"/>
            <w:tcBorders>
              <w:left w:val="nil"/>
            </w:tcBorders>
          </w:tcPr>
          <w:p w:rsidR="00B43337" w:rsidRPr="00B43337" w:rsidRDefault="00B43337">
            <w:pPr>
              <w:pStyle w:val="ConsPlusNormal"/>
              <w:rPr>
                <w:rFonts w:ascii="Times New Roman" w:hAnsi="Times New Roman" w:cs="Times New Roman"/>
                <w:sz w:val="24"/>
                <w:szCs w:val="24"/>
              </w:rPr>
            </w:pPr>
          </w:p>
        </w:tc>
        <w:tc>
          <w:tcPr>
            <w:tcW w:w="1080" w:type="dxa"/>
          </w:tcPr>
          <w:p w:rsidR="00B43337" w:rsidRPr="00B43337" w:rsidRDefault="00B43337">
            <w:pPr>
              <w:pStyle w:val="ConsPlusNormal"/>
              <w:rPr>
                <w:rFonts w:ascii="Times New Roman" w:hAnsi="Times New Roman" w:cs="Times New Roman"/>
                <w:sz w:val="24"/>
                <w:szCs w:val="24"/>
              </w:rPr>
            </w:pPr>
          </w:p>
        </w:tc>
        <w:tc>
          <w:tcPr>
            <w:tcW w:w="2130" w:type="dxa"/>
          </w:tcPr>
          <w:p w:rsidR="00B43337" w:rsidRPr="00B43337" w:rsidRDefault="00B43337">
            <w:pPr>
              <w:pStyle w:val="ConsPlusNormal"/>
              <w:rPr>
                <w:rFonts w:ascii="Times New Roman" w:hAnsi="Times New Roman" w:cs="Times New Roman"/>
                <w:sz w:val="24"/>
                <w:szCs w:val="24"/>
              </w:rPr>
            </w:pPr>
          </w:p>
        </w:tc>
        <w:tc>
          <w:tcPr>
            <w:tcW w:w="2403" w:type="dxa"/>
          </w:tcPr>
          <w:p w:rsidR="00B43337" w:rsidRPr="00B43337" w:rsidRDefault="00B43337">
            <w:pPr>
              <w:pStyle w:val="ConsPlusNormal"/>
              <w:rPr>
                <w:rFonts w:ascii="Times New Roman" w:hAnsi="Times New Roman" w:cs="Times New Roman"/>
                <w:sz w:val="24"/>
                <w:szCs w:val="24"/>
              </w:rPr>
            </w:pPr>
          </w:p>
        </w:tc>
        <w:tc>
          <w:tcPr>
            <w:tcW w:w="1707" w:type="dxa"/>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2808" w:type="dxa"/>
            <w:tcBorders>
              <w:left w:val="nil"/>
            </w:tcBorders>
          </w:tcPr>
          <w:p w:rsidR="00B43337" w:rsidRPr="00B43337" w:rsidRDefault="00B43337">
            <w:pPr>
              <w:pStyle w:val="ConsPlusNormal"/>
              <w:rPr>
                <w:rFonts w:ascii="Times New Roman" w:hAnsi="Times New Roman" w:cs="Times New Roman"/>
                <w:sz w:val="24"/>
                <w:szCs w:val="24"/>
              </w:rPr>
            </w:pPr>
          </w:p>
        </w:tc>
        <w:tc>
          <w:tcPr>
            <w:tcW w:w="1080" w:type="dxa"/>
          </w:tcPr>
          <w:p w:rsidR="00B43337" w:rsidRPr="00B43337" w:rsidRDefault="00B43337">
            <w:pPr>
              <w:pStyle w:val="ConsPlusNormal"/>
              <w:rPr>
                <w:rFonts w:ascii="Times New Roman" w:hAnsi="Times New Roman" w:cs="Times New Roman"/>
                <w:sz w:val="24"/>
                <w:szCs w:val="24"/>
              </w:rPr>
            </w:pPr>
          </w:p>
        </w:tc>
        <w:tc>
          <w:tcPr>
            <w:tcW w:w="2130" w:type="dxa"/>
          </w:tcPr>
          <w:p w:rsidR="00B43337" w:rsidRPr="00B43337" w:rsidRDefault="00B43337">
            <w:pPr>
              <w:pStyle w:val="ConsPlusNormal"/>
              <w:rPr>
                <w:rFonts w:ascii="Times New Roman" w:hAnsi="Times New Roman" w:cs="Times New Roman"/>
                <w:sz w:val="24"/>
                <w:szCs w:val="24"/>
              </w:rPr>
            </w:pPr>
          </w:p>
        </w:tc>
        <w:tc>
          <w:tcPr>
            <w:tcW w:w="2403" w:type="dxa"/>
          </w:tcPr>
          <w:p w:rsidR="00B43337" w:rsidRPr="00B43337" w:rsidRDefault="00B43337">
            <w:pPr>
              <w:pStyle w:val="ConsPlusNormal"/>
              <w:rPr>
                <w:rFonts w:ascii="Times New Roman" w:hAnsi="Times New Roman" w:cs="Times New Roman"/>
                <w:sz w:val="24"/>
                <w:szCs w:val="24"/>
              </w:rPr>
            </w:pPr>
          </w:p>
        </w:tc>
        <w:tc>
          <w:tcPr>
            <w:tcW w:w="1707" w:type="dxa"/>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2808" w:type="dxa"/>
            <w:tcBorders>
              <w:left w:val="nil"/>
            </w:tcBorders>
          </w:tcPr>
          <w:p w:rsidR="00B43337" w:rsidRPr="00B43337" w:rsidRDefault="00B43337">
            <w:pPr>
              <w:pStyle w:val="ConsPlusNormal"/>
              <w:rPr>
                <w:rFonts w:ascii="Times New Roman" w:hAnsi="Times New Roman" w:cs="Times New Roman"/>
                <w:sz w:val="24"/>
                <w:szCs w:val="24"/>
              </w:rPr>
            </w:pPr>
          </w:p>
        </w:tc>
        <w:tc>
          <w:tcPr>
            <w:tcW w:w="1080" w:type="dxa"/>
          </w:tcPr>
          <w:p w:rsidR="00B43337" w:rsidRPr="00B43337" w:rsidRDefault="00B43337">
            <w:pPr>
              <w:pStyle w:val="ConsPlusNormal"/>
              <w:rPr>
                <w:rFonts w:ascii="Times New Roman" w:hAnsi="Times New Roman" w:cs="Times New Roman"/>
                <w:sz w:val="24"/>
                <w:szCs w:val="24"/>
              </w:rPr>
            </w:pPr>
          </w:p>
        </w:tc>
        <w:tc>
          <w:tcPr>
            <w:tcW w:w="2130" w:type="dxa"/>
          </w:tcPr>
          <w:p w:rsidR="00B43337" w:rsidRPr="00B43337" w:rsidRDefault="00B43337">
            <w:pPr>
              <w:pStyle w:val="ConsPlusNormal"/>
              <w:rPr>
                <w:rFonts w:ascii="Times New Roman" w:hAnsi="Times New Roman" w:cs="Times New Roman"/>
                <w:sz w:val="24"/>
                <w:szCs w:val="24"/>
              </w:rPr>
            </w:pPr>
          </w:p>
        </w:tc>
        <w:tc>
          <w:tcPr>
            <w:tcW w:w="2403" w:type="dxa"/>
          </w:tcPr>
          <w:p w:rsidR="00B43337" w:rsidRPr="00B43337" w:rsidRDefault="00B43337">
            <w:pPr>
              <w:pStyle w:val="ConsPlusNormal"/>
              <w:rPr>
                <w:rFonts w:ascii="Times New Roman" w:hAnsi="Times New Roman" w:cs="Times New Roman"/>
                <w:sz w:val="24"/>
                <w:szCs w:val="24"/>
              </w:rPr>
            </w:pPr>
          </w:p>
        </w:tc>
        <w:tc>
          <w:tcPr>
            <w:tcW w:w="1707" w:type="dxa"/>
          </w:tcPr>
          <w:p w:rsidR="00B43337" w:rsidRPr="00B43337" w:rsidRDefault="00B43337">
            <w:pPr>
              <w:pStyle w:val="ConsPlusNormal"/>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0503124 с. 2</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305" w:name="P7219"/>
      <w:bookmarkEnd w:id="305"/>
      <w:r w:rsidRPr="00B43337">
        <w:rPr>
          <w:rFonts w:ascii="Times New Roman" w:hAnsi="Times New Roman" w:cs="Times New Roman"/>
          <w:sz w:val="24"/>
          <w:szCs w:val="24"/>
        </w:rPr>
        <w:t xml:space="preserve">                            2. РАСХОДЫ БЮДЖЕТА</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65"/>
        <w:gridCol w:w="990"/>
        <w:gridCol w:w="2145"/>
        <w:gridCol w:w="1815"/>
        <w:gridCol w:w="990"/>
        <w:gridCol w:w="2145"/>
        <w:gridCol w:w="2145"/>
      </w:tblGrid>
      <w:tr w:rsidR="00B43337" w:rsidRPr="00B43337">
        <w:tc>
          <w:tcPr>
            <w:tcW w:w="3465"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Наименование показателя</w:t>
            </w:r>
          </w:p>
        </w:tc>
        <w:tc>
          <w:tcPr>
            <w:tcW w:w="990"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214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расхода по бюджетной классификации</w:t>
            </w:r>
          </w:p>
        </w:tc>
        <w:tc>
          <w:tcPr>
            <w:tcW w:w="181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Утвержденные бюджетные назначения</w:t>
            </w:r>
          </w:p>
        </w:tc>
        <w:tc>
          <w:tcPr>
            <w:tcW w:w="5280" w:type="dxa"/>
            <w:gridSpan w:val="3"/>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Исполнено</w:t>
            </w:r>
          </w:p>
        </w:tc>
      </w:tr>
      <w:tr w:rsidR="00B43337" w:rsidRPr="00B43337">
        <w:tc>
          <w:tcPr>
            <w:tcW w:w="3465" w:type="dxa"/>
            <w:vMerge/>
            <w:tcBorders>
              <w:left w:val="nil"/>
            </w:tcBorders>
          </w:tcPr>
          <w:p w:rsidR="00B43337" w:rsidRPr="00B43337" w:rsidRDefault="00B43337">
            <w:pPr>
              <w:rPr>
                <w:rFonts w:ascii="Times New Roman" w:hAnsi="Times New Roman" w:cs="Times New Roman"/>
                <w:sz w:val="24"/>
                <w:szCs w:val="24"/>
              </w:rPr>
            </w:pPr>
          </w:p>
        </w:tc>
        <w:tc>
          <w:tcPr>
            <w:tcW w:w="990" w:type="dxa"/>
            <w:vMerge/>
          </w:tcPr>
          <w:p w:rsidR="00B43337" w:rsidRPr="00B43337" w:rsidRDefault="00B43337">
            <w:pPr>
              <w:rPr>
                <w:rFonts w:ascii="Times New Roman" w:hAnsi="Times New Roman" w:cs="Times New Roman"/>
                <w:sz w:val="24"/>
                <w:szCs w:val="24"/>
              </w:rPr>
            </w:pPr>
          </w:p>
        </w:tc>
        <w:tc>
          <w:tcPr>
            <w:tcW w:w="2145" w:type="dxa"/>
            <w:vMerge/>
          </w:tcPr>
          <w:p w:rsidR="00B43337" w:rsidRPr="00B43337" w:rsidRDefault="00B43337">
            <w:pPr>
              <w:rPr>
                <w:rFonts w:ascii="Times New Roman" w:hAnsi="Times New Roman" w:cs="Times New Roman"/>
                <w:sz w:val="24"/>
                <w:szCs w:val="24"/>
              </w:rPr>
            </w:pPr>
          </w:p>
        </w:tc>
        <w:tc>
          <w:tcPr>
            <w:tcW w:w="1815" w:type="dxa"/>
            <w:vMerge/>
          </w:tcPr>
          <w:p w:rsidR="00B43337" w:rsidRPr="00B43337" w:rsidRDefault="00B43337">
            <w:pPr>
              <w:rPr>
                <w:rFonts w:ascii="Times New Roman" w:hAnsi="Times New Roman" w:cs="Times New Roman"/>
                <w:sz w:val="24"/>
                <w:szCs w:val="24"/>
              </w:rPr>
            </w:pP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всего</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бюджетных обязательств учреждений</w:t>
            </w:r>
          </w:p>
        </w:tc>
        <w:tc>
          <w:tcPr>
            <w:tcW w:w="2145"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перечислено на банковские счета учреждений</w:t>
            </w:r>
          </w:p>
        </w:tc>
      </w:tr>
      <w:tr w:rsidR="00B43337" w:rsidRPr="00B43337">
        <w:tc>
          <w:tcPr>
            <w:tcW w:w="3465"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c>
          <w:tcPr>
            <w:tcW w:w="2145"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w:t>
            </w:r>
          </w:p>
        </w:tc>
      </w:tr>
      <w:tr w:rsidR="00B43337" w:rsidRPr="00B43337">
        <w:tblPrEx>
          <w:tblBorders>
            <w:right w:val="single" w:sz="4" w:space="0" w:color="auto"/>
          </w:tblBorders>
        </w:tblPrEx>
        <w:tc>
          <w:tcPr>
            <w:tcW w:w="3465" w:type="dxa"/>
            <w:tcBorders>
              <w:left w:val="nil"/>
            </w:tcBorders>
          </w:tcPr>
          <w:p w:rsidR="00B43337" w:rsidRPr="00B43337" w:rsidRDefault="00B43337">
            <w:pPr>
              <w:pStyle w:val="ConsPlusNormal"/>
              <w:rPr>
                <w:rFonts w:ascii="Times New Roman" w:hAnsi="Times New Roman" w:cs="Times New Roman"/>
                <w:sz w:val="24"/>
                <w:szCs w:val="24"/>
              </w:rPr>
            </w:pPr>
            <w:bookmarkStart w:id="306" w:name="P7236"/>
            <w:bookmarkEnd w:id="306"/>
            <w:r w:rsidRPr="00B43337">
              <w:rPr>
                <w:rFonts w:ascii="Times New Roman" w:hAnsi="Times New Roman" w:cs="Times New Roman"/>
                <w:sz w:val="24"/>
                <w:szCs w:val="24"/>
              </w:rPr>
              <w:t>Расходы бюджета - всего</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200</w:t>
            </w:r>
          </w:p>
        </w:tc>
        <w:tc>
          <w:tcPr>
            <w:tcW w:w="214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346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3465" w:type="dxa"/>
            <w:tcBorders>
              <w:left w:val="nil"/>
            </w:tcBorders>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3465" w:type="dxa"/>
            <w:tcBorders>
              <w:left w:val="nil"/>
            </w:tcBorders>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3465" w:type="dxa"/>
            <w:tcBorders>
              <w:left w:val="nil"/>
            </w:tcBorders>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3465" w:type="dxa"/>
            <w:tcBorders>
              <w:left w:val="nil"/>
            </w:tcBorders>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3465" w:type="dxa"/>
            <w:tcBorders>
              <w:left w:val="nil"/>
            </w:tcBorders>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13695" w:type="dxa"/>
            <w:gridSpan w:val="7"/>
            <w:tcBorders>
              <w:left w:val="nil"/>
              <w:right w:val="nil"/>
            </w:tcBorders>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3465" w:type="dxa"/>
            <w:tcBorders>
              <w:left w:val="nil"/>
            </w:tcBorders>
          </w:tcPr>
          <w:p w:rsidR="00B43337" w:rsidRPr="00B43337" w:rsidRDefault="00B43337">
            <w:pPr>
              <w:pStyle w:val="ConsPlusNormal"/>
              <w:rPr>
                <w:rFonts w:ascii="Times New Roman" w:hAnsi="Times New Roman" w:cs="Times New Roman"/>
                <w:sz w:val="24"/>
                <w:szCs w:val="24"/>
              </w:rPr>
            </w:pPr>
            <w:bookmarkStart w:id="307" w:name="P7286"/>
            <w:bookmarkEnd w:id="307"/>
            <w:r w:rsidRPr="00B43337">
              <w:rPr>
                <w:rFonts w:ascii="Times New Roman" w:hAnsi="Times New Roman" w:cs="Times New Roman"/>
                <w:sz w:val="24"/>
                <w:szCs w:val="24"/>
              </w:rPr>
              <w:t>Результат кассового исполнения бюджета (дефицит/профицит)</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450</w:t>
            </w:r>
          </w:p>
        </w:tc>
        <w:tc>
          <w:tcPr>
            <w:tcW w:w="214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14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214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0503124 с. 3</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308" w:name="P7296"/>
      <w:bookmarkEnd w:id="308"/>
      <w:r w:rsidRPr="00B43337">
        <w:rPr>
          <w:rFonts w:ascii="Times New Roman" w:hAnsi="Times New Roman" w:cs="Times New Roman"/>
          <w:sz w:val="24"/>
          <w:szCs w:val="24"/>
        </w:rPr>
        <w:t xml:space="preserve">               3. ИСТОЧНИКИ ФИНАНСИРОВАНИЯ ДЕФИЦИТА БЮДЖЕТА</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65"/>
        <w:gridCol w:w="990"/>
        <w:gridCol w:w="2145"/>
        <w:gridCol w:w="1815"/>
        <w:gridCol w:w="990"/>
        <w:gridCol w:w="2145"/>
        <w:gridCol w:w="2145"/>
      </w:tblGrid>
      <w:tr w:rsidR="00B43337" w:rsidRPr="00B43337">
        <w:tc>
          <w:tcPr>
            <w:tcW w:w="3465"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Наименование показателя</w:t>
            </w:r>
          </w:p>
        </w:tc>
        <w:tc>
          <w:tcPr>
            <w:tcW w:w="990"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214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источника финансирования дефицита бюджета по бюджетной классификации</w:t>
            </w:r>
          </w:p>
        </w:tc>
        <w:tc>
          <w:tcPr>
            <w:tcW w:w="181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Утвержденные бюджетные назначения</w:t>
            </w:r>
          </w:p>
        </w:tc>
        <w:tc>
          <w:tcPr>
            <w:tcW w:w="5280" w:type="dxa"/>
            <w:gridSpan w:val="3"/>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Исполнено</w:t>
            </w:r>
          </w:p>
        </w:tc>
      </w:tr>
      <w:tr w:rsidR="00B43337" w:rsidRPr="00B43337">
        <w:tc>
          <w:tcPr>
            <w:tcW w:w="3465" w:type="dxa"/>
            <w:vMerge/>
            <w:tcBorders>
              <w:left w:val="nil"/>
            </w:tcBorders>
          </w:tcPr>
          <w:p w:rsidR="00B43337" w:rsidRPr="00B43337" w:rsidRDefault="00B43337">
            <w:pPr>
              <w:rPr>
                <w:rFonts w:ascii="Times New Roman" w:hAnsi="Times New Roman" w:cs="Times New Roman"/>
                <w:sz w:val="24"/>
                <w:szCs w:val="24"/>
              </w:rPr>
            </w:pPr>
          </w:p>
        </w:tc>
        <w:tc>
          <w:tcPr>
            <w:tcW w:w="990" w:type="dxa"/>
            <w:vMerge/>
          </w:tcPr>
          <w:p w:rsidR="00B43337" w:rsidRPr="00B43337" w:rsidRDefault="00B43337">
            <w:pPr>
              <w:rPr>
                <w:rFonts w:ascii="Times New Roman" w:hAnsi="Times New Roman" w:cs="Times New Roman"/>
                <w:sz w:val="24"/>
                <w:szCs w:val="24"/>
              </w:rPr>
            </w:pPr>
          </w:p>
        </w:tc>
        <w:tc>
          <w:tcPr>
            <w:tcW w:w="2145" w:type="dxa"/>
            <w:vMerge/>
          </w:tcPr>
          <w:p w:rsidR="00B43337" w:rsidRPr="00B43337" w:rsidRDefault="00B43337">
            <w:pPr>
              <w:rPr>
                <w:rFonts w:ascii="Times New Roman" w:hAnsi="Times New Roman" w:cs="Times New Roman"/>
                <w:sz w:val="24"/>
                <w:szCs w:val="24"/>
              </w:rPr>
            </w:pPr>
          </w:p>
        </w:tc>
        <w:tc>
          <w:tcPr>
            <w:tcW w:w="1815" w:type="dxa"/>
            <w:vMerge/>
          </w:tcPr>
          <w:p w:rsidR="00B43337" w:rsidRPr="00B43337" w:rsidRDefault="00B43337">
            <w:pPr>
              <w:rPr>
                <w:rFonts w:ascii="Times New Roman" w:hAnsi="Times New Roman" w:cs="Times New Roman"/>
                <w:sz w:val="24"/>
                <w:szCs w:val="24"/>
              </w:rPr>
            </w:pP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всего</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бюджетных обязательств учреждений, администрируемых поступлений</w:t>
            </w:r>
          </w:p>
        </w:tc>
        <w:tc>
          <w:tcPr>
            <w:tcW w:w="2145"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перечислено на банковские счета учреждений</w:t>
            </w:r>
          </w:p>
        </w:tc>
      </w:tr>
      <w:tr w:rsidR="00B43337" w:rsidRPr="00B43337">
        <w:tc>
          <w:tcPr>
            <w:tcW w:w="3465"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c>
          <w:tcPr>
            <w:tcW w:w="2145"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w:t>
            </w:r>
          </w:p>
        </w:tc>
      </w:tr>
      <w:tr w:rsidR="00B43337" w:rsidRPr="00B43337">
        <w:tblPrEx>
          <w:tblBorders>
            <w:right w:val="single" w:sz="4" w:space="0" w:color="auto"/>
          </w:tblBorders>
        </w:tblPrEx>
        <w:tc>
          <w:tcPr>
            <w:tcW w:w="3465" w:type="dxa"/>
            <w:tcBorders>
              <w:left w:val="nil"/>
            </w:tcBorders>
          </w:tcPr>
          <w:p w:rsidR="00B43337" w:rsidRPr="00B43337" w:rsidRDefault="00B43337">
            <w:pPr>
              <w:pStyle w:val="ConsPlusNormal"/>
              <w:rPr>
                <w:rFonts w:ascii="Times New Roman" w:hAnsi="Times New Roman" w:cs="Times New Roman"/>
                <w:sz w:val="24"/>
                <w:szCs w:val="24"/>
              </w:rPr>
            </w:pPr>
            <w:bookmarkStart w:id="309" w:name="P7313"/>
            <w:bookmarkEnd w:id="309"/>
            <w:r w:rsidRPr="00B43337">
              <w:rPr>
                <w:rFonts w:ascii="Times New Roman" w:hAnsi="Times New Roman" w:cs="Times New Roman"/>
                <w:sz w:val="24"/>
                <w:szCs w:val="24"/>
              </w:rPr>
              <w:t>Источники финансирования дефицита бюджета - всего</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500</w:t>
            </w:r>
          </w:p>
        </w:tc>
        <w:tc>
          <w:tcPr>
            <w:tcW w:w="214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3465"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bookmarkStart w:id="310" w:name="P7320"/>
            <w:bookmarkEnd w:id="310"/>
            <w:r w:rsidRPr="00B43337">
              <w:rPr>
                <w:rFonts w:ascii="Times New Roman" w:hAnsi="Times New Roman" w:cs="Times New Roman"/>
                <w:sz w:val="24"/>
                <w:szCs w:val="24"/>
              </w:rPr>
              <w:t>в том числе:</w:t>
            </w:r>
          </w:p>
        </w:tc>
        <w:tc>
          <w:tcPr>
            <w:tcW w:w="990"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2145"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3465" w:type="dxa"/>
            <w:tcBorders>
              <w:top w:val="nil"/>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источники внутреннего финансирования бюджета</w:t>
            </w:r>
          </w:p>
        </w:tc>
        <w:tc>
          <w:tcPr>
            <w:tcW w:w="990"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520</w:t>
            </w:r>
          </w:p>
        </w:tc>
        <w:tc>
          <w:tcPr>
            <w:tcW w:w="2145"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346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3465" w:type="dxa"/>
            <w:tcBorders>
              <w:left w:val="nil"/>
            </w:tcBorders>
          </w:tcPr>
          <w:p w:rsidR="00B43337" w:rsidRPr="00B43337" w:rsidRDefault="00B43337">
            <w:pPr>
              <w:pStyle w:val="ConsPlusNormal"/>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3465" w:type="dxa"/>
            <w:tcBorders>
              <w:left w:val="nil"/>
            </w:tcBorders>
          </w:tcPr>
          <w:p w:rsidR="00B43337" w:rsidRPr="00B43337" w:rsidRDefault="00B43337">
            <w:pPr>
              <w:pStyle w:val="ConsPlusNormal"/>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3465" w:type="dxa"/>
            <w:tcBorders>
              <w:left w:val="nil"/>
            </w:tcBorders>
          </w:tcPr>
          <w:p w:rsidR="00B43337" w:rsidRPr="00B43337" w:rsidRDefault="00B43337">
            <w:pPr>
              <w:pStyle w:val="ConsPlusNormal"/>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3465" w:type="dxa"/>
            <w:tcBorders>
              <w:left w:val="nil"/>
            </w:tcBorders>
          </w:tcPr>
          <w:p w:rsidR="00B43337" w:rsidRPr="00B43337" w:rsidRDefault="00B43337">
            <w:pPr>
              <w:pStyle w:val="ConsPlusNormal"/>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3465" w:type="dxa"/>
            <w:tcBorders>
              <w:left w:val="nil"/>
            </w:tcBorders>
          </w:tcPr>
          <w:p w:rsidR="00B43337" w:rsidRPr="00B43337" w:rsidRDefault="00B43337">
            <w:pPr>
              <w:pStyle w:val="ConsPlusNormal"/>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3465" w:type="dxa"/>
            <w:tcBorders>
              <w:left w:val="nil"/>
            </w:tcBorders>
          </w:tcPr>
          <w:p w:rsidR="00B43337" w:rsidRPr="00B43337" w:rsidRDefault="00B43337">
            <w:pPr>
              <w:pStyle w:val="ConsPlusNormal"/>
              <w:rPr>
                <w:rFonts w:ascii="Times New Roman" w:hAnsi="Times New Roman" w:cs="Times New Roman"/>
                <w:sz w:val="24"/>
                <w:szCs w:val="24"/>
              </w:rPr>
            </w:pPr>
            <w:bookmarkStart w:id="311" w:name="P7376"/>
            <w:bookmarkEnd w:id="311"/>
            <w:r w:rsidRPr="00B43337">
              <w:rPr>
                <w:rFonts w:ascii="Times New Roman" w:hAnsi="Times New Roman" w:cs="Times New Roman"/>
                <w:sz w:val="24"/>
                <w:szCs w:val="24"/>
              </w:rPr>
              <w:t>источники внешнего финансирования бюджета</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620</w:t>
            </w:r>
          </w:p>
        </w:tc>
        <w:tc>
          <w:tcPr>
            <w:tcW w:w="214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346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3465" w:type="dxa"/>
            <w:tcBorders>
              <w:left w:val="nil"/>
            </w:tcBorders>
          </w:tcPr>
          <w:p w:rsidR="00B43337" w:rsidRPr="00B43337" w:rsidRDefault="00B43337">
            <w:pPr>
              <w:pStyle w:val="ConsPlusNormal"/>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3465" w:type="dxa"/>
            <w:tcBorders>
              <w:left w:val="nil"/>
            </w:tcBorders>
          </w:tcPr>
          <w:p w:rsidR="00B43337" w:rsidRPr="00B43337" w:rsidRDefault="00B43337">
            <w:pPr>
              <w:pStyle w:val="ConsPlusNormal"/>
              <w:rPr>
                <w:rFonts w:ascii="Times New Roman" w:hAnsi="Times New Roman" w:cs="Times New Roman"/>
                <w:sz w:val="24"/>
                <w:szCs w:val="24"/>
              </w:rPr>
            </w:pPr>
            <w:bookmarkStart w:id="312" w:name="P7397"/>
            <w:bookmarkEnd w:id="312"/>
            <w:r w:rsidRPr="00B43337">
              <w:rPr>
                <w:rFonts w:ascii="Times New Roman" w:hAnsi="Times New Roman" w:cs="Times New Roman"/>
                <w:sz w:val="24"/>
                <w:szCs w:val="24"/>
              </w:rPr>
              <w:t>Изменение остатков средств (</w:t>
            </w:r>
            <w:hyperlink w:anchor="P7404" w:history="1">
              <w:r w:rsidRPr="00B43337">
                <w:rPr>
                  <w:rFonts w:ascii="Times New Roman" w:hAnsi="Times New Roman" w:cs="Times New Roman"/>
                  <w:color w:val="0000FF"/>
                  <w:sz w:val="24"/>
                  <w:szCs w:val="24"/>
                </w:rPr>
                <w:t>стр. 710</w:t>
              </w:r>
            </w:hyperlink>
            <w:r w:rsidRPr="00B43337">
              <w:rPr>
                <w:rFonts w:ascii="Times New Roman" w:hAnsi="Times New Roman" w:cs="Times New Roman"/>
                <w:sz w:val="24"/>
                <w:szCs w:val="24"/>
              </w:rPr>
              <w:t xml:space="preserve"> + </w:t>
            </w:r>
            <w:hyperlink w:anchor="P7418" w:history="1">
              <w:r w:rsidRPr="00B43337">
                <w:rPr>
                  <w:rFonts w:ascii="Times New Roman" w:hAnsi="Times New Roman" w:cs="Times New Roman"/>
                  <w:color w:val="0000FF"/>
                  <w:sz w:val="24"/>
                  <w:szCs w:val="24"/>
                </w:rPr>
                <w:t>стр. 720</w:t>
              </w:r>
            </w:hyperlink>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700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3465" w:type="dxa"/>
            <w:tcBorders>
              <w:left w:val="nil"/>
            </w:tcBorders>
          </w:tcPr>
          <w:p w:rsidR="00B43337" w:rsidRPr="00B43337" w:rsidRDefault="00B43337">
            <w:pPr>
              <w:pStyle w:val="ConsPlusNormal"/>
              <w:rPr>
                <w:rFonts w:ascii="Times New Roman" w:hAnsi="Times New Roman" w:cs="Times New Roman"/>
                <w:sz w:val="24"/>
                <w:szCs w:val="24"/>
              </w:rPr>
            </w:pPr>
            <w:bookmarkStart w:id="313" w:name="P7404"/>
            <w:bookmarkEnd w:id="313"/>
            <w:r w:rsidRPr="00B43337">
              <w:rPr>
                <w:rFonts w:ascii="Times New Roman" w:hAnsi="Times New Roman" w:cs="Times New Roman"/>
                <w:sz w:val="24"/>
                <w:szCs w:val="24"/>
              </w:rPr>
              <w:t>увеличение остатков средств, всего</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710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3465" w:type="dxa"/>
            <w:tcBorders>
              <w:left w:val="nil"/>
            </w:tcBorders>
          </w:tcPr>
          <w:p w:rsidR="00B43337" w:rsidRPr="00B43337" w:rsidRDefault="00B43337">
            <w:pPr>
              <w:pStyle w:val="ConsPlusNormal"/>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3465" w:type="dxa"/>
            <w:tcBorders>
              <w:left w:val="nil"/>
            </w:tcBorders>
          </w:tcPr>
          <w:p w:rsidR="00B43337" w:rsidRPr="00B43337" w:rsidRDefault="00B43337">
            <w:pPr>
              <w:pStyle w:val="ConsPlusNormal"/>
              <w:rPr>
                <w:rFonts w:ascii="Times New Roman" w:hAnsi="Times New Roman" w:cs="Times New Roman"/>
                <w:sz w:val="24"/>
                <w:szCs w:val="24"/>
              </w:rPr>
            </w:pPr>
            <w:bookmarkStart w:id="314" w:name="P7418"/>
            <w:bookmarkEnd w:id="314"/>
            <w:r w:rsidRPr="00B43337">
              <w:rPr>
                <w:rFonts w:ascii="Times New Roman" w:hAnsi="Times New Roman" w:cs="Times New Roman"/>
                <w:sz w:val="24"/>
                <w:szCs w:val="24"/>
              </w:rPr>
              <w:t>уменьшение остатков средств, всего</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720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3465" w:type="dxa"/>
            <w:tcBorders>
              <w:left w:val="nil"/>
            </w:tcBorders>
          </w:tcPr>
          <w:p w:rsidR="00B43337" w:rsidRPr="00B43337" w:rsidRDefault="00B43337">
            <w:pPr>
              <w:pStyle w:val="ConsPlusNormal"/>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3465" w:type="dxa"/>
            <w:tcBorders>
              <w:left w:val="nil"/>
            </w:tcBorders>
          </w:tcPr>
          <w:p w:rsidR="00B43337" w:rsidRPr="00B43337" w:rsidRDefault="00B43337">
            <w:pPr>
              <w:pStyle w:val="ConsPlusNormal"/>
              <w:rPr>
                <w:rFonts w:ascii="Times New Roman" w:hAnsi="Times New Roman" w:cs="Times New Roman"/>
                <w:sz w:val="24"/>
                <w:szCs w:val="24"/>
              </w:rPr>
            </w:pPr>
            <w:bookmarkStart w:id="315" w:name="P7432"/>
            <w:bookmarkEnd w:id="315"/>
            <w:r w:rsidRPr="00B43337">
              <w:rPr>
                <w:rFonts w:ascii="Times New Roman" w:hAnsi="Times New Roman" w:cs="Times New Roman"/>
                <w:sz w:val="24"/>
                <w:szCs w:val="24"/>
              </w:rPr>
              <w:t>Изменение остатков по внутренним расчетам (</w:t>
            </w:r>
            <w:hyperlink w:anchor="P7439" w:history="1">
              <w:r w:rsidRPr="00B43337">
                <w:rPr>
                  <w:rFonts w:ascii="Times New Roman" w:hAnsi="Times New Roman" w:cs="Times New Roman"/>
                  <w:color w:val="0000FF"/>
                  <w:sz w:val="24"/>
                  <w:szCs w:val="24"/>
                </w:rPr>
                <w:t>стр. 823</w:t>
              </w:r>
            </w:hyperlink>
            <w:r w:rsidRPr="00B43337">
              <w:rPr>
                <w:rFonts w:ascii="Times New Roman" w:hAnsi="Times New Roman" w:cs="Times New Roman"/>
                <w:sz w:val="24"/>
                <w:szCs w:val="24"/>
              </w:rPr>
              <w:t xml:space="preserve"> + </w:t>
            </w:r>
            <w:hyperlink w:anchor="P7446" w:history="1">
              <w:r w:rsidRPr="00B43337">
                <w:rPr>
                  <w:rFonts w:ascii="Times New Roman" w:hAnsi="Times New Roman" w:cs="Times New Roman"/>
                  <w:color w:val="0000FF"/>
                  <w:sz w:val="24"/>
                  <w:szCs w:val="24"/>
                </w:rPr>
                <w:t>стр. 824</w:t>
              </w:r>
            </w:hyperlink>
            <w:r w:rsidRPr="00B43337">
              <w:rPr>
                <w:rFonts w:ascii="Times New Roman" w:hAnsi="Times New Roman" w:cs="Times New Roman"/>
                <w:sz w:val="24"/>
                <w:szCs w:val="24"/>
              </w:rPr>
              <w:t>)</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800</w:t>
            </w:r>
          </w:p>
        </w:tc>
        <w:tc>
          <w:tcPr>
            <w:tcW w:w="214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81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r>
      <w:tr w:rsidR="00B43337" w:rsidRPr="00B43337">
        <w:tblPrEx>
          <w:tblBorders>
            <w:right w:val="single" w:sz="4" w:space="0" w:color="auto"/>
          </w:tblBorders>
        </w:tblPrEx>
        <w:tc>
          <w:tcPr>
            <w:tcW w:w="3465" w:type="dxa"/>
            <w:tcBorders>
              <w:left w:val="nil"/>
            </w:tcBorders>
          </w:tcPr>
          <w:p w:rsidR="00B43337" w:rsidRPr="00B43337" w:rsidRDefault="00B43337">
            <w:pPr>
              <w:pStyle w:val="ConsPlusNormal"/>
              <w:rPr>
                <w:rFonts w:ascii="Times New Roman" w:hAnsi="Times New Roman" w:cs="Times New Roman"/>
                <w:sz w:val="24"/>
                <w:szCs w:val="24"/>
              </w:rPr>
            </w:pPr>
            <w:bookmarkStart w:id="316" w:name="P7439"/>
            <w:bookmarkEnd w:id="316"/>
            <w:r w:rsidRPr="00B43337">
              <w:rPr>
                <w:rFonts w:ascii="Times New Roman" w:hAnsi="Times New Roman" w:cs="Times New Roman"/>
                <w:sz w:val="24"/>
                <w:szCs w:val="24"/>
              </w:rPr>
              <w:t>увеличение остатков по внутренним расчетам (130800000, 130900000)</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823</w:t>
            </w:r>
          </w:p>
        </w:tc>
        <w:tc>
          <w:tcPr>
            <w:tcW w:w="214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81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r>
      <w:tr w:rsidR="00B43337" w:rsidRPr="00B43337">
        <w:tblPrEx>
          <w:tblBorders>
            <w:right w:val="single" w:sz="4" w:space="0" w:color="auto"/>
          </w:tblBorders>
        </w:tblPrEx>
        <w:tc>
          <w:tcPr>
            <w:tcW w:w="3465" w:type="dxa"/>
            <w:tcBorders>
              <w:left w:val="nil"/>
            </w:tcBorders>
          </w:tcPr>
          <w:p w:rsidR="00B43337" w:rsidRPr="00B43337" w:rsidRDefault="00B43337">
            <w:pPr>
              <w:pStyle w:val="ConsPlusNormal"/>
              <w:rPr>
                <w:rFonts w:ascii="Times New Roman" w:hAnsi="Times New Roman" w:cs="Times New Roman"/>
                <w:sz w:val="24"/>
                <w:szCs w:val="24"/>
              </w:rPr>
            </w:pPr>
            <w:bookmarkStart w:id="317" w:name="P7446"/>
            <w:bookmarkEnd w:id="317"/>
            <w:r w:rsidRPr="00B43337">
              <w:rPr>
                <w:rFonts w:ascii="Times New Roman" w:hAnsi="Times New Roman" w:cs="Times New Roman"/>
                <w:sz w:val="24"/>
                <w:szCs w:val="24"/>
              </w:rPr>
              <w:lastRenderedPageBreak/>
              <w:t>уменьшение остатков по внутренним расчетам (121100000, 121200000)</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824</w:t>
            </w:r>
          </w:p>
        </w:tc>
        <w:tc>
          <w:tcPr>
            <w:tcW w:w="214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81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Руководитель ___________  _______________________</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(подпись)    (расшифровка подписи)</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Руководитель финансово- ___________  _______________________</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экономической службы     (подпись)    (расшифровка подписи)</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Главный бухгалтер ___________  _______________________</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(подпись)    (расшифровка подписи)</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"__" _____________ 20__ г.</w:t>
      </w:r>
    </w:p>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Список изменяющих документов</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1032"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318" w:name="P7469"/>
      <w:bookmarkEnd w:id="318"/>
      <w:r w:rsidRPr="00B43337">
        <w:rPr>
          <w:rFonts w:ascii="Times New Roman" w:hAnsi="Times New Roman" w:cs="Times New Roman"/>
          <w:sz w:val="24"/>
          <w:szCs w:val="24"/>
        </w:rPr>
        <w:t xml:space="preserve">                                  СПРАВКА</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по консолидируемым расчетам</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  КОДЫ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по </w:t>
      </w:r>
      <w:hyperlink r:id="rId1033" w:history="1">
        <w:r w:rsidRPr="00B43337">
          <w:rPr>
            <w:rFonts w:ascii="Times New Roman" w:hAnsi="Times New Roman" w:cs="Times New Roman"/>
            <w:color w:val="0000FF"/>
            <w:sz w:val="24"/>
            <w:szCs w:val="24"/>
          </w:rPr>
          <w:t>ОКУД</w:t>
        </w:r>
      </w:hyperlink>
      <w:r w:rsidRPr="00B43337">
        <w:rPr>
          <w:rFonts w:ascii="Times New Roman" w:hAnsi="Times New Roman" w:cs="Times New Roman"/>
          <w:sz w:val="24"/>
          <w:szCs w:val="24"/>
        </w:rPr>
        <w:t xml:space="preserve"> │ 0503125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на 1 _________ 20__ г.           Дата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Наименование финансового                                по ОКПО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органа; органа,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осуществляющего кассовое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обслуживание; органа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казначейства; главного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распорядителя,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распорядителя, получателя                                   ИНН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бюджетных средств,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главного администратора,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lastRenderedPageBreak/>
        <w:t>администратора доходов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бюджета, главного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администратора,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администратора источников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финансирования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дефицита бюджета __________________________________ Глава по БК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Наименование бюджета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(публично-правового образования) __________________    по </w:t>
      </w:r>
      <w:hyperlink r:id="rId1034" w:history="1">
        <w:r w:rsidRPr="00B43337">
          <w:rPr>
            <w:rFonts w:ascii="Times New Roman" w:hAnsi="Times New Roman" w:cs="Times New Roman"/>
            <w:color w:val="0000FF"/>
            <w:sz w:val="24"/>
            <w:szCs w:val="24"/>
          </w:rPr>
          <w:t>ОКТМО</w:t>
        </w:r>
      </w:hyperlink>
      <w:r w:rsidRPr="00B43337">
        <w:rPr>
          <w:rFonts w:ascii="Times New Roman" w:hAnsi="Times New Roman" w:cs="Times New Roman"/>
          <w:sz w:val="24"/>
          <w:szCs w:val="24"/>
        </w:rPr>
        <w:t xml:space="preserve">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Наименование вида деятельности ____________________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Код счета бюджетного учета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Периодичность: месячная, квартальная,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годовая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Единица измерения: руб.                                 по </w:t>
      </w:r>
      <w:hyperlink r:id="rId1035" w:history="1">
        <w:r w:rsidRPr="00B43337">
          <w:rPr>
            <w:rFonts w:ascii="Times New Roman" w:hAnsi="Times New Roman" w:cs="Times New Roman"/>
            <w:color w:val="0000FF"/>
            <w:sz w:val="24"/>
            <w:szCs w:val="24"/>
          </w:rPr>
          <w:t>ОКЕИ</w:t>
        </w:r>
      </w:hyperlink>
      <w:r w:rsidRPr="00B43337">
        <w:rPr>
          <w:rFonts w:ascii="Times New Roman" w:hAnsi="Times New Roman" w:cs="Times New Roman"/>
          <w:sz w:val="24"/>
          <w:szCs w:val="24"/>
        </w:rPr>
        <w:t xml:space="preserve"> │   383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09"/>
        <w:gridCol w:w="664"/>
        <w:gridCol w:w="739"/>
        <w:gridCol w:w="994"/>
        <w:gridCol w:w="1054"/>
        <w:gridCol w:w="1399"/>
        <w:gridCol w:w="799"/>
        <w:gridCol w:w="949"/>
        <w:gridCol w:w="1744"/>
        <w:gridCol w:w="664"/>
        <w:gridCol w:w="739"/>
        <w:gridCol w:w="994"/>
      </w:tblGrid>
      <w:tr w:rsidR="00B43337" w:rsidRPr="00B43337">
        <w:tc>
          <w:tcPr>
            <w:tcW w:w="5060" w:type="dxa"/>
            <w:gridSpan w:val="5"/>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Контрагент</w:t>
            </w:r>
          </w:p>
        </w:tc>
        <w:tc>
          <w:tcPr>
            <w:tcW w:w="1399"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Номер счета бюджетного учета</w:t>
            </w:r>
          </w:p>
        </w:tc>
        <w:tc>
          <w:tcPr>
            <w:tcW w:w="1748" w:type="dxa"/>
            <w:gridSpan w:val="2"/>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Сумма</w:t>
            </w:r>
          </w:p>
        </w:tc>
        <w:tc>
          <w:tcPr>
            <w:tcW w:w="1744"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корресрующего счета бюджетного учета</w:t>
            </w:r>
          </w:p>
        </w:tc>
        <w:tc>
          <w:tcPr>
            <w:tcW w:w="2397" w:type="dxa"/>
            <w:gridSpan w:val="3"/>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Контрагент по консолидируемым расчетам</w:t>
            </w:r>
          </w:p>
        </w:tc>
      </w:tr>
      <w:tr w:rsidR="00B43337" w:rsidRPr="00B43337">
        <w:tc>
          <w:tcPr>
            <w:tcW w:w="1609"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наименование</w:t>
            </w:r>
          </w:p>
        </w:tc>
        <w:tc>
          <w:tcPr>
            <w:tcW w:w="664"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ИНН</w:t>
            </w:r>
          </w:p>
        </w:tc>
        <w:tc>
          <w:tcPr>
            <w:tcW w:w="2787" w:type="dxa"/>
            <w:gridSpan w:val="3"/>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w:t>
            </w:r>
          </w:p>
        </w:tc>
        <w:tc>
          <w:tcPr>
            <w:tcW w:w="1399" w:type="dxa"/>
            <w:vMerge/>
          </w:tcPr>
          <w:p w:rsidR="00B43337" w:rsidRPr="00B43337" w:rsidRDefault="00B43337">
            <w:pPr>
              <w:rPr>
                <w:rFonts w:ascii="Times New Roman" w:hAnsi="Times New Roman" w:cs="Times New Roman"/>
                <w:sz w:val="24"/>
                <w:szCs w:val="24"/>
              </w:rPr>
            </w:pPr>
          </w:p>
        </w:tc>
        <w:tc>
          <w:tcPr>
            <w:tcW w:w="799"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по дебету</w:t>
            </w:r>
          </w:p>
        </w:tc>
        <w:tc>
          <w:tcPr>
            <w:tcW w:w="949"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по кредиту</w:t>
            </w:r>
          </w:p>
        </w:tc>
        <w:tc>
          <w:tcPr>
            <w:tcW w:w="1744" w:type="dxa"/>
            <w:vMerge/>
          </w:tcPr>
          <w:p w:rsidR="00B43337" w:rsidRPr="00B43337" w:rsidRDefault="00B43337">
            <w:pPr>
              <w:rPr>
                <w:rFonts w:ascii="Times New Roman" w:hAnsi="Times New Roman" w:cs="Times New Roman"/>
                <w:sz w:val="24"/>
                <w:szCs w:val="24"/>
              </w:rPr>
            </w:pPr>
          </w:p>
        </w:tc>
        <w:tc>
          <w:tcPr>
            <w:tcW w:w="664"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ИНН</w:t>
            </w:r>
          </w:p>
        </w:tc>
        <w:tc>
          <w:tcPr>
            <w:tcW w:w="1733" w:type="dxa"/>
            <w:gridSpan w:val="2"/>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w:t>
            </w:r>
          </w:p>
        </w:tc>
      </w:tr>
      <w:tr w:rsidR="00B43337" w:rsidRPr="00B43337">
        <w:tc>
          <w:tcPr>
            <w:tcW w:w="1609" w:type="dxa"/>
            <w:vMerge/>
            <w:tcBorders>
              <w:left w:val="nil"/>
            </w:tcBorders>
          </w:tcPr>
          <w:p w:rsidR="00B43337" w:rsidRPr="00B43337" w:rsidRDefault="00B43337">
            <w:pPr>
              <w:rPr>
                <w:rFonts w:ascii="Times New Roman" w:hAnsi="Times New Roman" w:cs="Times New Roman"/>
                <w:sz w:val="24"/>
                <w:szCs w:val="24"/>
              </w:rPr>
            </w:pPr>
          </w:p>
        </w:tc>
        <w:tc>
          <w:tcPr>
            <w:tcW w:w="664" w:type="dxa"/>
            <w:vMerge/>
          </w:tcPr>
          <w:p w:rsidR="00B43337" w:rsidRPr="00B43337" w:rsidRDefault="00B43337">
            <w:pPr>
              <w:rPr>
                <w:rFonts w:ascii="Times New Roman" w:hAnsi="Times New Roman" w:cs="Times New Roman"/>
                <w:sz w:val="24"/>
                <w:szCs w:val="24"/>
              </w:rPr>
            </w:pPr>
          </w:p>
        </w:tc>
        <w:tc>
          <w:tcPr>
            <w:tcW w:w="73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главы по БК</w:t>
            </w:r>
          </w:p>
        </w:tc>
        <w:tc>
          <w:tcPr>
            <w:tcW w:w="99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по </w:t>
            </w:r>
            <w:hyperlink r:id="rId1036" w:history="1">
              <w:r w:rsidRPr="00B43337">
                <w:rPr>
                  <w:rFonts w:ascii="Times New Roman" w:hAnsi="Times New Roman" w:cs="Times New Roman"/>
                  <w:color w:val="0000FF"/>
                  <w:sz w:val="24"/>
                  <w:szCs w:val="24"/>
                </w:rPr>
                <w:t>ОКТМО</w:t>
              </w:r>
            </w:hyperlink>
          </w:p>
        </w:tc>
        <w:tc>
          <w:tcPr>
            <w:tcW w:w="105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элемента бюджета</w:t>
            </w:r>
          </w:p>
        </w:tc>
        <w:tc>
          <w:tcPr>
            <w:tcW w:w="1399" w:type="dxa"/>
            <w:vMerge/>
          </w:tcPr>
          <w:p w:rsidR="00B43337" w:rsidRPr="00B43337" w:rsidRDefault="00B43337">
            <w:pPr>
              <w:rPr>
                <w:rFonts w:ascii="Times New Roman" w:hAnsi="Times New Roman" w:cs="Times New Roman"/>
                <w:sz w:val="24"/>
                <w:szCs w:val="24"/>
              </w:rPr>
            </w:pPr>
          </w:p>
        </w:tc>
        <w:tc>
          <w:tcPr>
            <w:tcW w:w="799" w:type="dxa"/>
            <w:vMerge/>
          </w:tcPr>
          <w:p w:rsidR="00B43337" w:rsidRPr="00B43337" w:rsidRDefault="00B43337">
            <w:pPr>
              <w:rPr>
                <w:rFonts w:ascii="Times New Roman" w:hAnsi="Times New Roman" w:cs="Times New Roman"/>
                <w:sz w:val="24"/>
                <w:szCs w:val="24"/>
              </w:rPr>
            </w:pPr>
          </w:p>
        </w:tc>
        <w:tc>
          <w:tcPr>
            <w:tcW w:w="949" w:type="dxa"/>
            <w:vMerge/>
          </w:tcPr>
          <w:p w:rsidR="00B43337" w:rsidRPr="00B43337" w:rsidRDefault="00B43337">
            <w:pPr>
              <w:rPr>
                <w:rFonts w:ascii="Times New Roman" w:hAnsi="Times New Roman" w:cs="Times New Roman"/>
                <w:sz w:val="24"/>
                <w:szCs w:val="24"/>
              </w:rPr>
            </w:pPr>
          </w:p>
        </w:tc>
        <w:tc>
          <w:tcPr>
            <w:tcW w:w="1744" w:type="dxa"/>
            <w:vMerge/>
          </w:tcPr>
          <w:p w:rsidR="00B43337" w:rsidRPr="00B43337" w:rsidRDefault="00B43337">
            <w:pPr>
              <w:rPr>
                <w:rFonts w:ascii="Times New Roman" w:hAnsi="Times New Roman" w:cs="Times New Roman"/>
                <w:sz w:val="24"/>
                <w:szCs w:val="24"/>
              </w:rPr>
            </w:pPr>
          </w:p>
        </w:tc>
        <w:tc>
          <w:tcPr>
            <w:tcW w:w="664" w:type="dxa"/>
            <w:vMerge/>
          </w:tcPr>
          <w:p w:rsidR="00B43337" w:rsidRPr="00B43337" w:rsidRDefault="00B43337">
            <w:pPr>
              <w:rPr>
                <w:rFonts w:ascii="Times New Roman" w:hAnsi="Times New Roman" w:cs="Times New Roman"/>
                <w:sz w:val="24"/>
                <w:szCs w:val="24"/>
              </w:rPr>
            </w:pPr>
          </w:p>
        </w:tc>
        <w:tc>
          <w:tcPr>
            <w:tcW w:w="73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главы по БК</w:t>
            </w:r>
          </w:p>
        </w:tc>
        <w:tc>
          <w:tcPr>
            <w:tcW w:w="994"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по </w:t>
            </w:r>
            <w:hyperlink r:id="rId1037" w:history="1">
              <w:r w:rsidRPr="00B43337">
                <w:rPr>
                  <w:rFonts w:ascii="Times New Roman" w:hAnsi="Times New Roman" w:cs="Times New Roman"/>
                  <w:color w:val="0000FF"/>
                  <w:sz w:val="24"/>
                  <w:szCs w:val="24"/>
                </w:rPr>
                <w:t>ОКТМО</w:t>
              </w:r>
            </w:hyperlink>
          </w:p>
        </w:tc>
      </w:tr>
      <w:tr w:rsidR="00B43337" w:rsidRPr="00B43337">
        <w:tc>
          <w:tcPr>
            <w:tcW w:w="1609"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66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73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99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105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139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c>
          <w:tcPr>
            <w:tcW w:w="79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w:t>
            </w:r>
          </w:p>
        </w:tc>
        <w:tc>
          <w:tcPr>
            <w:tcW w:w="94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w:t>
            </w:r>
          </w:p>
        </w:tc>
        <w:tc>
          <w:tcPr>
            <w:tcW w:w="174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w:t>
            </w:r>
          </w:p>
        </w:tc>
        <w:tc>
          <w:tcPr>
            <w:tcW w:w="66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w:t>
            </w:r>
          </w:p>
        </w:tc>
        <w:tc>
          <w:tcPr>
            <w:tcW w:w="73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11</w:t>
            </w:r>
          </w:p>
        </w:tc>
        <w:tc>
          <w:tcPr>
            <w:tcW w:w="994"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12</w:t>
            </w:r>
          </w:p>
        </w:tc>
      </w:tr>
      <w:tr w:rsidR="00B43337" w:rsidRPr="00B43337">
        <w:tblPrEx>
          <w:tblBorders>
            <w:right w:val="single" w:sz="4" w:space="0" w:color="auto"/>
          </w:tblBorders>
        </w:tblPrEx>
        <w:tc>
          <w:tcPr>
            <w:tcW w:w="1609" w:type="dxa"/>
            <w:tcBorders>
              <w:left w:val="nil"/>
            </w:tcBorders>
          </w:tcPr>
          <w:p w:rsidR="00B43337" w:rsidRPr="00B43337" w:rsidRDefault="00B43337">
            <w:pPr>
              <w:pStyle w:val="ConsPlusNormal"/>
              <w:rPr>
                <w:rFonts w:ascii="Times New Roman" w:hAnsi="Times New Roman" w:cs="Times New Roman"/>
                <w:sz w:val="24"/>
                <w:szCs w:val="24"/>
              </w:rPr>
            </w:pPr>
          </w:p>
        </w:tc>
        <w:tc>
          <w:tcPr>
            <w:tcW w:w="664" w:type="dxa"/>
            <w:vAlign w:val="bottom"/>
          </w:tcPr>
          <w:p w:rsidR="00B43337" w:rsidRPr="00B43337" w:rsidRDefault="00B43337">
            <w:pPr>
              <w:pStyle w:val="ConsPlusNormal"/>
              <w:rPr>
                <w:rFonts w:ascii="Times New Roman" w:hAnsi="Times New Roman" w:cs="Times New Roman"/>
                <w:sz w:val="24"/>
                <w:szCs w:val="24"/>
              </w:rPr>
            </w:pPr>
          </w:p>
        </w:tc>
        <w:tc>
          <w:tcPr>
            <w:tcW w:w="739" w:type="dxa"/>
            <w:vAlign w:val="bottom"/>
          </w:tcPr>
          <w:p w:rsidR="00B43337" w:rsidRPr="00B43337" w:rsidRDefault="00B43337">
            <w:pPr>
              <w:pStyle w:val="ConsPlusNormal"/>
              <w:rPr>
                <w:rFonts w:ascii="Times New Roman" w:hAnsi="Times New Roman" w:cs="Times New Roman"/>
                <w:sz w:val="24"/>
                <w:szCs w:val="24"/>
              </w:rPr>
            </w:pPr>
          </w:p>
        </w:tc>
        <w:tc>
          <w:tcPr>
            <w:tcW w:w="994" w:type="dxa"/>
            <w:vAlign w:val="bottom"/>
          </w:tcPr>
          <w:p w:rsidR="00B43337" w:rsidRPr="00B43337" w:rsidRDefault="00B43337">
            <w:pPr>
              <w:pStyle w:val="ConsPlusNormal"/>
              <w:rPr>
                <w:rFonts w:ascii="Times New Roman" w:hAnsi="Times New Roman" w:cs="Times New Roman"/>
                <w:sz w:val="24"/>
                <w:szCs w:val="24"/>
              </w:rPr>
            </w:pPr>
          </w:p>
        </w:tc>
        <w:tc>
          <w:tcPr>
            <w:tcW w:w="1054" w:type="dxa"/>
            <w:vAlign w:val="bottom"/>
          </w:tcPr>
          <w:p w:rsidR="00B43337" w:rsidRPr="00B43337" w:rsidRDefault="00B43337">
            <w:pPr>
              <w:pStyle w:val="ConsPlusNormal"/>
              <w:rPr>
                <w:rFonts w:ascii="Times New Roman" w:hAnsi="Times New Roman" w:cs="Times New Roman"/>
                <w:sz w:val="24"/>
                <w:szCs w:val="24"/>
              </w:rPr>
            </w:pPr>
          </w:p>
        </w:tc>
        <w:tc>
          <w:tcPr>
            <w:tcW w:w="1399" w:type="dxa"/>
            <w:vAlign w:val="bottom"/>
          </w:tcPr>
          <w:p w:rsidR="00B43337" w:rsidRPr="00B43337" w:rsidRDefault="00B43337">
            <w:pPr>
              <w:pStyle w:val="ConsPlusNormal"/>
              <w:rPr>
                <w:rFonts w:ascii="Times New Roman" w:hAnsi="Times New Roman" w:cs="Times New Roman"/>
                <w:sz w:val="24"/>
                <w:szCs w:val="24"/>
              </w:rPr>
            </w:pPr>
          </w:p>
        </w:tc>
        <w:tc>
          <w:tcPr>
            <w:tcW w:w="799" w:type="dxa"/>
            <w:vAlign w:val="bottom"/>
          </w:tcPr>
          <w:p w:rsidR="00B43337" w:rsidRPr="00B43337" w:rsidRDefault="00B43337">
            <w:pPr>
              <w:pStyle w:val="ConsPlusNormal"/>
              <w:rPr>
                <w:rFonts w:ascii="Times New Roman" w:hAnsi="Times New Roman" w:cs="Times New Roman"/>
                <w:sz w:val="24"/>
                <w:szCs w:val="24"/>
              </w:rPr>
            </w:pPr>
          </w:p>
        </w:tc>
        <w:tc>
          <w:tcPr>
            <w:tcW w:w="949" w:type="dxa"/>
            <w:vAlign w:val="bottom"/>
          </w:tcPr>
          <w:p w:rsidR="00B43337" w:rsidRPr="00B43337" w:rsidRDefault="00B43337">
            <w:pPr>
              <w:pStyle w:val="ConsPlusNormal"/>
              <w:rPr>
                <w:rFonts w:ascii="Times New Roman" w:hAnsi="Times New Roman" w:cs="Times New Roman"/>
                <w:sz w:val="24"/>
                <w:szCs w:val="24"/>
              </w:rPr>
            </w:pPr>
          </w:p>
        </w:tc>
        <w:tc>
          <w:tcPr>
            <w:tcW w:w="1744" w:type="dxa"/>
            <w:vAlign w:val="bottom"/>
          </w:tcPr>
          <w:p w:rsidR="00B43337" w:rsidRPr="00B43337" w:rsidRDefault="00B43337">
            <w:pPr>
              <w:pStyle w:val="ConsPlusNormal"/>
              <w:rPr>
                <w:rFonts w:ascii="Times New Roman" w:hAnsi="Times New Roman" w:cs="Times New Roman"/>
                <w:sz w:val="24"/>
                <w:szCs w:val="24"/>
              </w:rPr>
            </w:pPr>
          </w:p>
        </w:tc>
        <w:tc>
          <w:tcPr>
            <w:tcW w:w="664" w:type="dxa"/>
            <w:vAlign w:val="bottom"/>
          </w:tcPr>
          <w:p w:rsidR="00B43337" w:rsidRPr="00B43337" w:rsidRDefault="00B43337">
            <w:pPr>
              <w:pStyle w:val="ConsPlusNormal"/>
              <w:rPr>
                <w:rFonts w:ascii="Times New Roman" w:hAnsi="Times New Roman" w:cs="Times New Roman"/>
                <w:sz w:val="24"/>
                <w:szCs w:val="24"/>
              </w:rPr>
            </w:pPr>
          </w:p>
        </w:tc>
        <w:tc>
          <w:tcPr>
            <w:tcW w:w="739" w:type="dxa"/>
            <w:vAlign w:val="bottom"/>
          </w:tcPr>
          <w:p w:rsidR="00B43337" w:rsidRPr="00B43337" w:rsidRDefault="00B43337">
            <w:pPr>
              <w:pStyle w:val="ConsPlusNormal"/>
              <w:rPr>
                <w:rFonts w:ascii="Times New Roman" w:hAnsi="Times New Roman" w:cs="Times New Roman"/>
                <w:sz w:val="24"/>
                <w:szCs w:val="24"/>
              </w:rPr>
            </w:pPr>
          </w:p>
        </w:tc>
        <w:tc>
          <w:tcPr>
            <w:tcW w:w="994" w:type="dxa"/>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1609" w:type="dxa"/>
            <w:tcBorders>
              <w:left w:val="nil"/>
            </w:tcBorders>
          </w:tcPr>
          <w:p w:rsidR="00B43337" w:rsidRPr="00B43337" w:rsidRDefault="00B43337">
            <w:pPr>
              <w:pStyle w:val="ConsPlusNormal"/>
              <w:rPr>
                <w:rFonts w:ascii="Times New Roman" w:hAnsi="Times New Roman" w:cs="Times New Roman"/>
                <w:sz w:val="24"/>
                <w:szCs w:val="24"/>
              </w:rPr>
            </w:pPr>
          </w:p>
        </w:tc>
        <w:tc>
          <w:tcPr>
            <w:tcW w:w="664" w:type="dxa"/>
            <w:vAlign w:val="bottom"/>
          </w:tcPr>
          <w:p w:rsidR="00B43337" w:rsidRPr="00B43337" w:rsidRDefault="00B43337">
            <w:pPr>
              <w:pStyle w:val="ConsPlusNormal"/>
              <w:rPr>
                <w:rFonts w:ascii="Times New Roman" w:hAnsi="Times New Roman" w:cs="Times New Roman"/>
                <w:sz w:val="24"/>
                <w:szCs w:val="24"/>
              </w:rPr>
            </w:pPr>
          </w:p>
        </w:tc>
        <w:tc>
          <w:tcPr>
            <w:tcW w:w="739" w:type="dxa"/>
            <w:vAlign w:val="bottom"/>
          </w:tcPr>
          <w:p w:rsidR="00B43337" w:rsidRPr="00B43337" w:rsidRDefault="00B43337">
            <w:pPr>
              <w:pStyle w:val="ConsPlusNormal"/>
              <w:rPr>
                <w:rFonts w:ascii="Times New Roman" w:hAnsi="Times New Roman" w:cs="Times New Roman"/>
                <w:sz w:val="24"/>
                <w:szCs w:val="24"/>
              </w:rPr>
            </w:pPr>
          </w:p>
        </w:tc>
        <w:tc>
          <w:tcPr>
            <w:tcW w:w="994" w:type="dxa"/>
            <w:vAlign w:val="bottom"/>
          </w:tcPr>
          <w:p w:rsidR="00B43337" w:rsidRPr="00B43337" w:rsidRDefault="00B43337">
            <w:pPr>
              <w:pStyle w:val="ConsPlusNormal"/>
              <w:rPr>
                <w:rFonts w:ascii="Times New Roman" w:hAnsi="Times New Roman" w:cs="Times New Roman"/>
                <w:sz w:val="24"/>
                <w:szCs w:val="24"/>
              </w:rPr>
            </w:pPr>
          </w:p>
        </w:tc>
        <w:tc>
          <w:tcPr>
            <w:tcW w:w="1054" w:type="dxa"/>
            <w:vAlign w:val="bottom"/>
          </w:tcPr>
          <w:p w:rsidR="00B43337" w:rsidRPr="00B43337" w:rsidRDefault="00B43337">
            <w:pPr>
              <w:pStyle w:val="ConsPlusNormal"/>
              <w:rPr>
                <w:rFonts w:ascii="Times New Roman" w:hAnsi="Times New Roman" w:cs="Times New Roman"/>
                <w:sz w:val="24"/>
                <w:szCs w:val="24"/>
              </w:rPr>
            </w:pPr>
          </w:p>
        </w:tc>
        <w:tc>
          <w:tcPr>
            <w:tcW w:w="1399" w:type="dxa"/>
            <w:vAlign w:val="bottom"/>
          </w:tcPr>
          <w:p w:rsidR="00B43337" w:rsidRPr="00B43337" w:rsidRDefault="00B43337">
            <w:pPr>
              <w:pStyle w:val="ConsPlusNormal"/>
              <w:rPr>
                <w:rFonts w:ascii="Times New Roman" w:hAnsi="Times New Roman" w:cs="Times New Roman"/>
                <w:sz w:val="24"/>
                <w:szCs w:val="24"/>
              </w:rPr>
            </w:pPr>
          </w:p>
        </w:tc>
        <w:tc>
          <w:tcPr>
            <w:tcW w:w="799" w:type="dxa"/>
            <w:vAlign w:val="bottom"/>
          </w:tcPr>
          <w:p w:rsidR="00B43337" w:rsidRPr="00B43337" w:rsidRDefault="00B43337">
            <w:pPr>
              <w:pStyle w:val="ConsPlusNormal"/>
              <w:rPr>
                <w:rFonts w:ascii="Times New Roman" w:hAnsi="Times New Roman" w:cs="Times New Roman"/>
                <w:sz w:val="24"/>
                <w:szCs w:val="24"/>
              </w:rPr>
            </w:pPr>
          </w:p>
        </w:tc>
        <w:tc>
          <w:tcPr>
            <w:tcW w:w="949" w:type="dxa"/>
            <w:vAlign w:val="bottom"/>
          </w:tcPr>
          <w:p w:rsidR="00B43337" w:rsidRPr="00B43337" w:rsidRDefault="00B43337">
            <w:pPr>
              <w:pStyle w:val="ConsPlusNormal"/>
              <w:rPr>
                <w:rFonts w:ascii="Times New Roman" w:hAnsi="Times New Roman" w:cs="Times New Roman"/>
                <w:sz w:val="24"/>
                <w:szCs w:val="24"/>
              </w:rPr>
            </w:pPr>
          </w:p>
        </w:tc>
        <w:tc>
          <w:tcPr>
            <w:tcW w:w="1744" w:type="dxa"/>
            <w:vAlign w:val="bottom"/>
          </w:tcPr>
          <w:p w:rsidR="00B43337" w:rsidRPr="00B43337" w:rsidRDefault="00B43337">
            <w:pPr>
              <w:pStyle w:val="ConsPlusNormal"/>
              <w:rPr>
                <w:rFonts w:ascii="Times New Roman" w:hAnsi="Times New Roman" w:cs="Times New Roman"/>
                <w:sz w:val="24"/>
                <w:szCs w:val="24"/>
              </w:rPr>
            </w:pPr>
          </w:p>
        </w:tc>
        <w:tc>
          <w:tcPr>
            <w:tcW w:w="664" w:type="dxa"/>
            <w:vAlign w:val="bottom"/>
          </w:tcPr>
          <w:p w:rsidR="00B43337" w:rsidRPr="00B43337" w:rsidRDefault="00B43337">
            <w:pPr>
              <w:pStyle w:val="ConsPlusNormal"/>
              <w:rPr>
                <w:rFonts w:ascii="Times New Roman" w:hAnsi="Times New Roman" w:cs="Times New Roman"/>
                <w:sz w:val="24"/>
                <w:szCs w:val="24"/>
              </w:rPr>
            </w:pPr>
          </w:p>
        </w:tc>
        <w:tc>
          <w:tcPr>
            <w:tcW w:w="739" w:type="dxa"/>
            <w:vAlign w:val="bottom"/>
          </w:tcPr>
          <w:p w:rsidR="00B43337" w:rsidRPr="00B43337" w:rsidRDefault="00B43337">
            <w:pPr>
              <w:pStyle w:val="ConsPlusNormal"/>
              <w:rPr>
                <w:rFonts w:ascii="Times New Roman" w:hAnsi="Times New Roman" w:cs="Times New Roman"/>
                <w:sz w:val="24"/>
                <w:szCs w:val="24"/>
              </w:rPr>
            </w:pPr>
          </w:p>
        </w:tc>
        <w:tc>
          <w:tcPr>
            <w:tcW w:w="994" w:type="dxa"/>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1609" w:type="dxa"/>
            <w:tcBorders>
              <w:left w:val="nil"/>
              <w:bottom w:val="nil"/>
            </w:tcBorders>
          </w:tcPr>
          <w:p w:rsidR="00B43337" w:rsidRPr="00B43337" w:rsidRDefault="00B43337">
            <w:pPr>
              <w:pStyle w:val="ConsPlusNormal"/>
              <w:jc w:val="right"/>
              <w:rPr>
                <w:rFonts w:ascii="Times New Roman" w:hAnsi="Times New Roman" w:cs="Times New Roman"/>
                <w:sz w:val="24"/>
                <w:szCs w:val="24"/>
              </w:rPr>
            </w:pPr>
            <w:bookmarkStart w:id="319" w:name="P7561"/>
            <w:bookmarkEnd w:id="319"/>
            <w:r w:rsidRPr="00B43337">
              <w:rPr>
                <w:rFonts w:ascii="Times New Roman" w:hAnsi="Times New Roman" w:cs="Times New Roman"/>
                <w:sz w:val="24"/>
                <w:szCs w:val="24"/>
              </w:rPr>
              <w:t>Итого</w:t>
            </w:r>
          </w:p>
        </w:tc>
        <w:tc>
          <w:tcPr>
            <w:tcW w:w="664" w:type="dxa"/>
            <w:vAlign w:val="bottom"/>
          </w:tcPr>
          <w:p w:rsidR="00B43337" w:rsidRPr="00B43337" w:rsidRDefault="00B43337">
            <w:pPr>
              <w:pStyle w:val="ConsPlusNormal"/>
              <w:rPr>
                <w:rFonts w:ascii="Times New Roman" w:hAnsi="Times New Roman" w:cs="Times New Roman"/>
                <w:sz w:val="24"/>
                <w:szCs w:val="24"/>
              </w:rPr>
            </w:pPr>
          </w:p>
        </w:tc>
        <w:tc>
          <w:tcPr>
            <w:tcW w:w="739"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994"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054"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399"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799" w:type="dxa"/>
            <w:vAlign w:val="bottom"/>
          </w:tcPr>
          <w:p w:rsidR="00B43337" w:rsidRPr="00B43337" w:rsidRDefault="00B43337">
            <w:pPr>
              <w:pStyle w:val="ConsPlusNormal"/>
              <w:rPr>
                <w:rFonts w:ascii="Times New Roman" w:hAnsi="Times New Roman" w:cs="Times New Roman"/>
                <w:sz w:val="24"/>
                <w:szCs w:val="24"/>
              </w:rPr>
            </w:pPr>
          </w:p>
        </w:tc>
        <w:tc>
          <w:tcPr>
            <w:tcW w:w="949" w:type="dxa"/>
            <w:vAlign w:val="bottom"/>
          </w:tcPr>
          <w:p w:rsidR="00B43337" w:rsidRPr="00B43337" w:rsidRDefault="00B43337">
            <w:pPr>
              <w:pStyle w:val="ConsPlusNormal"/>
              <w:rPr>
                <w:rFonts w:ascii="Times New Roman" w:hAnsi="Times New Roman" w:cs="Times New Roman"/>
                <w:sz w:val="24"/>
                <w:szCs w:val="24"/>
              </w:rPr>
            </w:pPr>
          </w:p>
        </w:tc>
        <w:tc>
          <w:tcPr>
            <w:tcW w:w="1744" w:type="dxa"/>
            <w:vAlign w:val="bottom"/>
          </w:tcPr>
          <w:p w:rsidR="00B43337" w:rsidRPr="00B43337" w:rsidRDefault="00B43337">
            <w:pPr>
              <w:pStyle w:val="ConsPlusNormal"/>
              <w:rPr>
                <w:rFonts w:ascii="Times New Roman" w:hAnsi="Times New Roman" w:cs="Times New Roman"/>
                <w:sz w:val="24"/>
                <w:szCs w:val="24"/>
              </w:rPr>
            </w:pPr>
          </w:p>
        </w:tc>
        <w:tc>
          <w:tcPr>
            <w:tcW w:w="664" w:type="dxa"/>
            <w:vAlign w:val="bottom"/>
          </w:tcPr>
          <w:p w:rsidR="00B43337" w:rsidRPr="00B43337" w:rsidRDefault="00B43337">
            <w:pPr>
              <w:pStyle w:val="ConsPlusNormal"/>
              <w:rPr>
                <w:rFonts w:ascii="Times New Roman" w:hAnsi="Times New Roman" w:cs="Times New Roman"/>
                <w:sz w:val="24"/>
                <w:szCs w:val="24"/>
              </w:rPr>
            </w:pPr>
          </w:p>
        </w:tc>
        <w:tc>
          <w:tcPr>
            <w:tcW w:w="739" w:type="dxa"/>
            <w:vAlign w:val="bottom"/>
          </w:tcPr>
          <w:p w:rsidR="00B43337" w:rsidRPr="00B43337" w:rsidRDefault="00B43337">
            <w:pPr>
              <w:pStyle w:val="ConsPlusNormal"/>
              <w:rPr>
                <w:rFonts w:ascii="Times New Roman" w:hAnsi="Times New Roman" w:cs="Times New Roman"/>
                <w:sz w:val="24"/>
                <w:szCs w:val="24"/>
              </w:rPr>
            </w:pPr>
          </w:p>
        </w:tc>
        <w:tc>
          <w:tcPr>
            <w:tcW w:w="994"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r>
      <w:tr w:rsidR="00B43337" w:rsidRPr="00B43337">
        <w:tblPrEx>
          <w:tblBorders>
            <w:right w:val="single" w:sz="4" w:space="0" w:color="auto"/>
          </w:tblBorders>
        </w:tblPrEx>
        <w:tc>
          <w:tcPr>
            <w:tcW w:w="1609" w:type="dxa"/>
            <w:tcBorders>
              <w:top w:val="nil"/>
              <w:left w:val="nil"/>
              <w:bottom w:val="nil"/>
            </w:tcBorders>
          </w:tcPr>
          <w:p w:rsidR="00B43337" w:rsidRPr="00B43337" w:rsidRDefault="00B43337">
            <w:pPr>
              <w:pStyle w:val="ConsPlusNormal"/>
              <w:jc w:val="right"/>
              <w:rPr>
                <w:rFonts w:ascii="Times New Roman" w:hAnsi="Times New Roman" w:cs="Times New Roman"/>
                <w:sz w:val="24"/>
                <w:szCs w:val="24"/>
              </w:rPr>
            </w:pPr>
            <w:bookmarkStart w:id="320" w:name="P7573"/>
            <w:bookmarkEnd w:id="320"/>
            <w:r w:rsidRPr="00B43337">
              <w:rPr>
                <w:rFonts w:ascii="Times New Roman" w:hAnsi="Times New Roman" w:cs="Times New Roman"/>
                <w:sz w:val="24"/>
                <w:szCs w:val="24"/>
              </w:rPr>
              <w:t xml:space="preserve">в том числе по </w:t>
            </w:r>
            <w:r w:rsidRPr="00B43337">
              <w:rPr>
                <w:rFonts w:ascii="Times New Roman" w:hAnsi="Times New Roman" w:cs="Times New Roman"/>
                <w:sz w:val="24"/>
                <w:szCs w:val="24"/>
              </w:rPr>
              <w:lastRenderedPageBreak/>
              <w:t>номеру (коду) счета:</w:t>
            </w:r>
          </w:p>
        </w:tc>
        <w:tc>
          <w:tcPr>
            <w:tcW w:w="664" w:type="dxa"/>
            <w:vAlign w:val="bottom"/>
          </w:tcPr>
          <w:p w:rsidR="00B43337" w:rsidRPr="00B43337" w:rsidRDefault="00B43337">
            <w:pPr>
              <w:pStyle w:val="ConsPlusNormal"/>
              <w:rPr>
                <w:rFonts w:ascii="Times New Roman" w:hAnsi="Times New Roman" w:cs="Times New Roman"/>
                <w:sz w:val="24"/>
                <w:szCs w:val="24"/>
              </w:rPr>
            </w:pPr>
          </w:p>
        </w:tc>
        <w:tc>
          <w:tcPr>
            <w:tcW w:w="739" w:type="dxa"/>
            <w:vAlign w:val="bottom"/>
          </w:tcPr>
          <w:p w:rsidR="00B43337" w:rsidRPr="00B43337" w:rsidRDefault="00B43337">
            <w:pPr>
              <w:pStyle w:val="ConsPlusNormal"/>
              <w:rPr>
                <w:rFonts w:ascii="Times New Roman" w:hAnsi="Times New Roman" w:cs="Times New Roman"/>
                <w:sz w:val="24"/>
                <w:szCs w:val="24"/>
              </w:rPr>
            </w:pPr>
          </w:p>
        </w:tc>
        <w:tc>
          <w:tcPr>
            <w:tcW w:w="994" w:type="dxa"/>
            <w:vAlign w:val="bottom"/>
          </w:tcPr>
          <w:p w:rsidR="00B43337" w:rsidRPr="00B43337" w:rsidRDefault="00B43337">
            <w:pPr>
              <w:pStyle w:val="ConsPlusNormal"/>
              <w:rPr>
                <w:rFonts w:ascii="Times New Roman" w:hAnsi="Times New Roman" w:cs="Times New Roman"/>
                <w:sz w:val="24"/>
                <w:szCs w:val="24"/>
              </w:rPr>
            </w:pPr>
          </w:p>
        </w:tc>
        <w:tc>
          <w:tcPr>
            <w:tcW w:w="1054" w:type="dxa"/>
            <w:vAlign w:val="bottom"/>
          </w:tcPr>
          <w:p w:rsidR="00B43337" w:rsidRPr="00B43337" w:rsidRDefault="00B43337">
            <w:pPr>
              <w:pStyle w:val="ConsPlusNormal"/>
              <w:rPr>
                <w:rFonts w:ascii="Times New Roman" w:hAnsi="Times New Roman" w:cs="Times New Roman"/>
                <w:sz w:val="24"/>
                <w:szCs w:val="24"/>
              </w:rPr>
            </w:pPr>
          </w:p>
        </w:tc>
        <w:tc>
          <w:tcPr>
            <w:tcW w:w="1399" w:type="dxa"/>
            <w:vAlign w:val="bottom"/>
          </w:tcPr>
          <w:p w:rsidR="00B43337" w:rsidRPr="00B43337" w:rsidRDefault="00B43337">
            <w:pPr>
              <w:pStyle w:val="ConsPlusNormal"/>
              <w:rPr>
                <w:rFonts w:ascii="Times New Roman" w:hAnsi="Times New Roman" w:cs="Times New Roman"/>
                <w:sz w:val="24"/>
                <w:szCs w:val="24"/>
              </w:rPr>
            </w:pPr>
          </w:p>
        </w:tc>
        <w:tc>
          <w:tcPr>
            <w:tcW w:w="799" w:type="dxa"/>
            <w:vAlign w:val="bottom"/>
          </w:tcPr>
          <w:p w:rsidR="00B43337" w:rsidRPr="00B43337" w:rsidRDefault="00B43337">
            <w:pPr>
              <w:pStyle w:val="ConsPlusNormal"/>
              <w:rPr>
                <w:rFonts w:ascii="Times New Roman" w:hAnsi="Times New Roman" w:cs="Times New Roman"/>
                <w:sz w:val="24"/>
                <w:szCs w:val="24"/>
              </w:rPr>
            </w:pPr>
          </w:p>
        </w:tc>
        <w:tc>
          <w:tcPr>
            <w:tcW w:w="949" w:type="dxa"/>
            <w:vAlign w:val="bottom"/>
          </w:tcPr>
          <w:p w:rsidR="00B43337" w:rsidRPr="00B43337" w:rsidRDefault="00B43337">
            <w:pPr>
              <w:pStyle w:val="ConsPlusNormal"/>
              <w:rPr>
                <w:rFonts w:ascii="Times New Roman" w:hAnsi="Times New Roman" w:cs="Times New Roman"/>
                <w:sz w:val="24"/>
                <w:szCs w:val="24"/>
              </w:rPr>
            </w:pPr>
          </w:p>
        </w:tc>
        <w:tc>
          <w:tcPr>
            <w:tcW w:w="1744" w:type="dxa"/>
            <w:vAlign w:val="bottom"/>
          </w:tcPr>
          <w:p w:rsidR="00B43337" w:rsidRPr="00B43337" w:rsidRDefault="00B43337">
            <w:pPr>
              <w:pStyle w:val="ConsPlusNormal"/>
              <w:rPr>
                <w:rFonts w:ascii="Times New Roman" w:hAnsi="Times New Roman" w:cs="Times New Roman"/>
                <w:sz w:val="24"/>
                <w:szCs w:val="24"/>
              </w:rPr>
            </w:pPr>
          </w:p>
        </w:tc>
        <w:tc>
          <w:tcPr>
            <w:tcW w:w="664" w:type="dxa"/>
            <w:vAlign w:val="bottom"/>
          </w:tcPr>
          <w:p w:rsidR="00B43337" w:rsidRPr="00B43337" w:rsidRDefault="00B43337">
            <w:pPr>
              <w:pStyle w:val="ConsPlusNormal"/>
              <w:rPr>
                <w:rFonts w:ascii="Times New Roman" w:hAnsi="Times New Roman" w:cs="Times New Roman"/>
                <w:sz w:val="24"/>
                <w:szCs w:val="24"/>
              </w:rPr>
            </w:pPr>
          </w:p>
        </w:tc>
        <w:tc>
          <w:tcPr>
            <w:tcW w:w="739" w:type="dxa"/>
            <w:vAlign w:val="bottom"/>
          </w:tcPr>
          <w:p w:rsidR="00B43337" w:rsidRPr="00B43337" w:rsidRDefault="00B43337">
            <w:pPr>
              <w:pStyle w:val="ConsPlusNormal"/>
              <w:rPr>
                <w:rFonts w:ascii="Times New Roman" w:hAnsi="Times New Roman" w:cs="Times New Roman"/>
                <w:sz w:val="24"/>
                <w:szCs w:val="24"/>
              </w:rPr>
            </w:pPr>
          </w:p>
        </w:tc>
        <w:tc>
          <w:tcPr>
            <w:tcW w:w="994"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r>
      <w:tr w:rsidR="00B43337" w:rsidRPr="00B43337">
        <w:tblPrEx>
          <w:tblBorders>
            <w:right w:val="single" w:sz="4" w:space="0" w:color="auto"/>
          </w:tblBorders>
        </w:tblPrEx>
        <w:tc>
          <w:tcPr>
            <w:tcW w:w="1609" w:type="dxa"/>
            <w:tcBorders>
              <w:top w:val="nil"/>
              <w:left w:val="nil"/>
              <w:bottom w:val="nil"/>
            </w:tcBorders>
          </w:tcPr>
          <w:p w:rsidR="00B43337" w:rsidRPr="00B43337" w:rsidRDefault="00B43337">
            <w:pPr>
              <w:pStyle w:val="ConsPlusNormal"/>
              <w:rPr>
                <w:rFonts w:ascii="Times New Roman" w:hAnsi="Times New Roman" w:cs="Times New Roman"/>
                <w:sz w:val="24"/>
                <w:szCs w:val="24"/>
              </w:rPr>
            </w:pPr>
          </w:p>
        </w:tc>
        <w:tc>
          <w:tcPr>
            <w:tcW w:w="664" w:type="dxa"/>
          </w:tcPr>
          <w:p w:rsidR="00B43337" w:rsidRPr="00B43337" w:rsidRDefault="00B43337">
            <w:pPr>
              <w:pStyle w:val="ConsPlusNormal"/>
              <w:rPr>
                <w:rFonts w:ascii="Times New Roman" w:hAnsi="Times New Roman" w:cs="Times New Roman"/>
                <w:sz w:val="24"/>
                <w:szCs w:val="24"/>
              </w:rPr>
            </w:pPr>
          </w:p>
        </w:tc>
        <w:tc>
          <w:tcPr>
            <w:tcW w:w="739" w:type="dxa"/>
          </w:tcPr>
          <w:p w:rsidR="00B43337" w:rsidRPr="00B43337" w:rsidRDefault="00B43337">
            <w:pPr>
              <w:pStyle w:val="ConsPlusNormal"/>
              <w:rPr>
                <w:rFonts w:ascii="Times New Roman" w:hAnsi="Times New Roman" w:cs="Times New Roman"/>
                <w:sz w:val="24"/>
                <w:szCs w:val="24"/>
              </w:rPr>
            </w:pPr>
          </w:p>
        </w:tc>
        <w:tc>
          <w:tcPr>
            <w:tcW w:w="994" w:type="dxa"/>
          </w:tcPr>
          <w:p w:rsidR="00B43337" w:rsidRPr="00B43337" w:rsidRDefault="00B43337">
            <w:pPr>
              <w:pStyle w:val="ConsPlusNormal"/>
              <w:rPr>
                <w:rFonts w:ascii="Times New Roman" w:hAnsi="Times New Roman" w:cs="Times New Roman"/>
                <w:sz w:val="24"/>
                <w:szCs w:val="24"/>
              </w:rPr>
            </w:pPr>
          </w:p>
        </w:tc>
        <w:tc>
          <w:tcPr>
            <w:tcW w:w="1054" w:type="dxa"/>
          </w:tcPr>
          <w:p w:rsidR="00B43337" w:rsidRPr="00B43337" w:rsidRDefault="00B43337">
            <w:pPr>
              <w:pStyle w:val="ConsPlusNormal"/>
              <w:rPr>
                <w:rFonts w:ascii="Times New Roman" w:hAnsi="Times New Roman" w:cs="Times New Roman"/>
                <w:sz w:val="24"/>
                <w:szCs w:val="24"/>
              </w:rPr>
            </w:pPr>
          </w:p>
        </w:tc>
        <w:tc>
          <w:tcPr>
            <w:tcW w:w="1399" w:type="dxa"/>
          </w:tcPr>
          <w:p w:rsidR="00B43337" w:rsidRPr="00B43337" w:rsidRDefault="00B43337">
            <w:pPr>
              <w:pStyle w:val="ConsPlusNormal"/>
              <w:rPr>
                <w:rFonts w:ascii="Times New Roman" w:hAnsi="Times New Roman" w:cs="Times New Roman"/>
                <w:sz w:val="24"/>
                <w:szCs w:val="24"/>
              </w:rPr>
            </w:pPr>
          </w:p>
        </w:tc>
        <w:tc>
          <w:tcPr>
            <w:tcW w:w="799" w:type="dxa"/>
          </w:tcPr>
          <w:p w:rsidR="00B43337" w:rsidRPr="00B43337" w:rsidRDefault="00B43337">
            <w:pPr>
              <w:pStyle w:val="ConsPlusNormal"/>
              <w:rPr>
                <w:rFonts w:ascii="Times New Roman" w:hAnsi="Times New Roman" w:cs="Times New Roman"/>
                <w:sz w:val="24"/>
                <w:szCs w:val="24"/>
              </w:rPr>
            </w:pPr>
          </w:p>
        </w:tc>
        <w:tc>
          <w:tcPr>
            <w:tcW w:w="949" w:type="dxa"/>
          </w:tcPr>
          <w:p w:rsidR="00B43337" w:rsidRPr="00B43337" w:rsidRDefault="00B43337">
            <w:pPr>
              <w:pStyle w:val="ConsPlusNormal"/>
              <w:rPr>
                <w:rFonts w:ascii="Times New Roman" w:hAnsi="Times New Roman" w:cs="Times New Roman"/>
                <w:sz w:val="24"/>
                <w:szCs w:val="24"/>
              </w:rPr>
            </w:pPr>
          </w:p>
        </w:tc>
        <w:tc>
          <w:tcPr>
            <w:tcW w:w="1744" w:type="dxa"/>
          </w:tcPr>
          <w:p w:rsidR="00B43337" w:rsidRPr="00B43337" w:rsidRDefault="00B43337">
            <w:pPr>
              <w:pStyle w:val="ConsPlusNormal"/>
              <w:rPr>
                <w:rFonts w:ascii="Times New Roman" w:hAnsi="Times New Roman" w:cs="Times New Roman"/>
                <w:sz w:val="24"/>
                <w:szCs w:val="24"/>
              </w:rPr>
            </w:pPr>
          </w:p>
        </w:tc>
        <w:tc>
          <w:tcPr>
            <w:tcW w:w="664" w:type="dxa"/>
          </w:tcPr>
          <w:p w:rsidR="00B43337" w:rsidRPr="00B43337" w:rsidRDefault="00B43337">
            <w:pPr>
              <w:pStyle w:val="ConsPlusNormal"/>
              <w:rPr>
                <w:rFonts w:ascii="Times New Roman" w:hAnsi="Times New Roman" w:cs="Times New Roman"/>
                <w:sz w:val="24"/>
                <w:szCs w:val="24"/>
              </w:rPr>
            </w:pPr>
          </w:p>
        </w:tc>
        <w:tc>
          <w:tcPr>
            <w:tcW w:w="739" w:type="dxa"/>
          </w:tcPr>
          <w:p w:rsidR="00B43337" w:rsidRPr="00B43337" w:rsidRDefault="00B43337">
            <w:pPr>
              <w:pStyle w:val="ConsPlusNormal"/>
              <w:rPr>
                <w:rFonts w:ascii="Times New Roman" w:hAnsi="Times New Roman" w:cs="Times New Roman"/>
                <w:sz w:val="24"/>
                <w:szCs w:val="24"/>
              </w:rPr>
            </w:pPr>
          </w:p>
        </w:tc>
        <w:tc>
          <w:tcPr>
            <w:tcW w:w="99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r>
      <w:tr w:rsidR="00B43337" w:rsidRPr="00B43337">
        <w:tblPrEx>
          <w:tblBorders>
            <w:right w:val="single" w:sz="4" w:space="0" w:color="auto"/>
            <w:insideH w:val="nil"/>
          </w:tblBorders>
        </w:tblPrEx>
        <w:tc>
          <w:tcPr>
            <w:tcW w:w="1609" w:type="dxa"/>
            <w:tcBorders>
              <w:top w:val="nil"/>
              <w:left w:val="nil"/>
              <w:bottom w:val="nil"/>
            </w:tcBorders>
          </w:tcPr>
          <w:p w:rsidR="00B43337" w:rsidRPr="00B43337" w:rsidRDefault="00B43337">
            <w:pPr>
              <w:pStyle w:val="ConsPlusNormal"/>
              <w:jc w:val="right"/>
              <w:rPr>
                <w:rFonts w:ascii="Times New Roman" w:hAnsi="Times New Roman" w:cs="Times New Roman"/>
                <w:sz w:val="24"/>
                <w:szCs w:val="24"/>
              </w:rPr>
            </w:pPr>
            <w:r w:rsidRPr="00B43337">
              <w:rPr>
                <w:rFonts w:ascii="Times New Roman" w:hAnsi="Times New Roman" w:cs="Times New Roman"/>
                <w:sz w:val="24"/>
                <w:szCs w:val="24"/>
              </w:rPr>
              <w:t>из них:</w:t>
            </w:r>
          </w:p>
        </w:tc>
        <w:tc>
          <w:tcPr>
            <w:tcW w:w="664" w:type="dxa"/>
            <w:tcBorders>
              <w:bottom w:val="nil"/>
            </w:tcBorders>
          </w:tcPr>
          <w:p w:rsidR="00B43337" w:rsidRPr="00B43337" w:rsidRDefault="00B43337">
            <w:pPr>
              <w:pStyle w:val="ConsPlusNormal"/>
              <w:rPr>
                <w:rFonts w:ascii="Times New Roman" w:hAnsi="Times New Roman" w:cs="Times New Roman"/>
                <w:sz w:val="24"/>
                <w:szCs w:val="24"/>
              </w:rPr>
            </w:pPr>
          </w:p>
        </w:tc>
        <w:tc>
          <w:tcPr>
            <w:tcW w:w="739" w:type="dxa"/>
            <w:tcBorders>
              <w:bottom w:val="nil"/>
            </w:tcBorders>
          </w:tcPr>
          <w:p w:rsidR="00B43337" w:rsidRPr="00B43337" w:rsidRDefault="00B43337">
            <w:pPr>
              <w:pStyle w:val="ConsPlusNormal"/>
              <w:rPr>
                <w:rFonts w:ascii="Times New Roman" w:hAnsi="Times New Roman" w:cs="Times New Roman"/>
                <w:sz w:val="24"/>
                <w:szCs w:val="24"/>
              </w:rPr>
            </w:pPr>
          </w:p>
        </w:tc>
        <w:tc>
          <w:tcPr>
            <w:tcW w:w="994" w:type="dxa"/>
            <w:tcBorders>
              <w:bottom w:val="nil"/>
            </w:tcBorders>
          </w:tcPr>
          <w:p w:rsidR="00B43337" w:rsidRPr="00B43337" w:rsidRDefault="00B43337">
            <w:pPr>
              <w:pStyle w:val="ConsPlusNormal"/>
              <w:rPr>
                <w:rFonts w:ascii="Times New Roman" w:hAnsi="Times New Roman" w:cs="Times New Roman"/>
                <w:sz w:val="24"/>
                <w:szCs w:val="24"/>
              </w:rPr>
            </w:pPr>
          </w:p>
        </w:tc>
        <w:tc>
          <w:tcPr>
            <w:tcW w:w="1054" w:type="dxa"/>
            <w:tcBorders>
              <w:bottom w:val="nil"/>
            </w:tcBorders>
          </w:tcPr>
          <w:p w:rsidR="00B43337" w:rsidRPr="00B43337" w:rsidRDefault="00B43337">
            <w:pPr>
              <w:pStyle w:val="ConsPlusNormal"/>
              <w:rPr>
                <w:rFonts w:ascii="Times New Roman" w:hAnsi="Times New Roman" w:cs="Times New Roman"/>
                <w:sz w:val="24"/>
                <w:szCs w:val="24"/>
              </w:rPr>
            </w:pPr>
          </w:p>
        </w:tc>
        <w:tc>
          <w:tcPr>
            <w:tcW w:w="1399" w:type="dxa"/>
            <w:tcBorders>
              <w:bottom w:val="nil"/>
            </w:tcBorders>
          </w:tcPr>
          <w:p w:rsidR="00B43337" w:rsidRPr="00B43337" w:rsidRDefault="00B43337">
            <w:pPr>
              <w:pStyle w:val="ConsPlusNormal"/>
              <w:rPr>
                <w:rFonts w:ascii="Times New Roman" w:hAnsi="Times New Roman" w:cs="Times New Roman"/>
                <w:sz w:val="24"/>
                <w:szCs w:val="24"/>
              </w:rPr>
            </w:pPr>
          </w:p>
        </w:tc>
        <w:tc>
          <w:tcPr>
            <w:tcW w:w="799" w:type="dxa"/>
            <w:tcBorders>
              <w:bottom w:val="nil"/>
            </w:tcBorders>
          </w:tcPr>
          <w:p w:rsidR="00B43337" w:rsidRPr="00B43337" w:rsidRDefault="00B43337">
            <w:pPr>
              <w:pStyle w:val="ConsPlusNormal"/>
              <w:rPr>
                <w:rFonts w:ascii="Times New Roman" w:hAnsi="Times New Roman" w:cs="Times New Roman"/>
                <w:sz w:val="24"/>
                <w:szCs w:val="24"/>
              </w:rPr>
            </w:pPr>
          </w:p>
        </w:tc>
        <w:tc>
          <w:tcPr>
            <w:tcW w:w="949" w:type="dxa"/>
            <w:tcBorders>
              <w:bottom w:val="nil"/>
            </w:tcBorders>
          </w:tcPr>
          <w:p w:rsidR="00B43337" w:rsidRPr="00B43337" w:rsidRDefault="00B43337">
            <w:pPr>
              <w:pStyle w:val="ConsPlusNormal"/>
              <w:rPr>
                <w:rFonts w:ascii="Times New Roman" w:hAnsi="Times New Roman" w:cs="Times New Roman"/>
                <w:sz w:val="24"/>
                <w:szCs w:val="24"/>
              </w:rPr>
            </w:pPr>
          </w:p>
        </w:tc>
        <w:tc>
          <w:tcPr>
            <w:tcW w:w="1744" w:type="dxa"/>
            <w:tcBorders>
              <w:bottom w:val="nil"/>
            </w:tcBorders>
          </w:tcPr>
          <w:p w:rsidR="00B43337" w:rsidRPr="00B43337" w:rsidRDefault="00B43337">
            <w:pPr>
              <w:pStyle w:val="ConsPlusNormal"/>
              <w:rPr>
                <w:rFonts w:ascii="Times New Roman" w:hAnsi="Times New Roman" w:cs="Times New Roman"/>
                <w:sz w:val="24"/>
                <w:szCs w:val="24"/>
              </w:rPr>
            </w:pPr>
          </w:p>
        </w:tc>
        <w:tc>
          <w:tcPr>
            <w:tcW w:w="664" w:type="dxa"/>
            <w:tcBorders>
              <w:bottom w:val="nil"/>
            </w:tcBorders>
          </w:tcPr>
          <w:p w:rsidR="00B43337" w:rsidRPr="00B43337" w:rsidRDefault="00B43337">
            <w:pPr>
              <w:pStyle w:val="ConsPlusNormal"/>
              <w:rPr>
                <w:rFonts w:ascii="Times New Roman" w:hAnsi="Times New Roman" w:cs="Times New Roman"/>
                <w:sz w:val="24"/>
                <w:szCs w:val="24"/>
              </w:rPr>
            </w:pPr>
          </w:p>
        </w:tc>
        <w:tc>
          <w:tcPr>
            <w:tcW w:w="739" w:type="dxa"/>
            <w:tcBorders>
              <w:bottom w:val="nil"/>
            </w:tcBorders>
          </w:tcPr>
          <w:p w:rsidR="00B43337" w:rsidRPr="00B43337" w:rsidRDefault="00B43337">
            <w:pPr>
              <w:pStyle w:val="ConsPlusNormal"/>
              <w:rPr>
                <w:rFonts w:ascii="Times New Roman" w:hAnsi="Times New Roman" w:cs="Times New Roman"/>
                <w:sz w:val="24"/>
                <w:szCs w:val="24"/>
              </w:rPr>
            </w:pPr>
          </w:p>
        </w:tc>
        <w:tc>
          <w:tcPr>
            <w:tcW w:w="994" w:type="dxa"/>
            <w:tcBorders>
              <w:bottom w:val="nil"/>
            </w:tcBorders>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insideH w:val="nil"/>
          </w:tblBorders>
        </w:tblPrEx>
        <w:tc>
          <w:tcPr>
            <w:tcW w:w="1609" w:type="dxa"/>
            <w:tcBorders>
              <w:top w:val="nil"/>
              <w:left w:val="nil"/>
              <w:bottom w:val="nil"/>
            </w:tcBorders>
          </w:tcPr>
          <w:p w:rsidR="00B43337" w:rsidRPr="00B43337" w:rsidRDefault="00B43337">
            <w:pPr>
              <w:pStyle w:val="ConsPlusNormal"/>
              <w:jc w:val="right"/>
              <w:rPr>
                <w:rFonts w:ascii="Times New Roman" w:hAnsi="Times New Roman" w:cs="Times New Roman"/>
                <w:sz w:val="24"/>
                <w:szCs w:val="24"/>
              </w:rPr>
            </w:pPr>
            <w:bookmarkStart w:id="321" w:name="P7609"/>
            <w:bookmarkEnd w:id="321"/>
            <w:r w:rsidRPr="00B43337">
              <w:rPr>
                <w:rFonts w:ascii="Times New Roman" w:hAnsi="Times New Roman" w:cs="Times New Roman"/>
                <w:sz w:val="24"/>
                <w:szCs w:val="24"/>
              </w:rPr>
              <w:t>денежные расчеты</w:t>
            </w:r>
          </w:p>
        </w:tc>
        <w:tc>
          <w:tcPr>
            <w:tcW w:w="664" w:type="dxa"/>
            <w:tcBorders>
              <w:top w:val="nil"/>
            </w:tcBorders>
            <w:vAlign w:val="bottom"/>
          </w:tcPr>
          <w:p w:rsidR="00B43337" w:rsidRPr="00B43337" w:rsidRDefault="00B43337">
            <w:pPr>
              <w:pStyle w:val="ConsPlusNormal"/>
              <w:rPr>
                <w:rFonts w:ascii="Times New Roman" w:hAnsi="Times New Roman" w:cs="Times New Roman"/>
                <w:sz w:val="24"/>
                <w:szCs w:val="24"/>
              </w:rPr>
            </w:pPr>
          </w:p>
        </w:tc>
        <w:tc>
          <w:tcPr>
            <w:tcW w:w="739" w:type="dxa"/>
            <w:tcBorders>
              <w:top w:val="nil"/>
            </w:tcBorders>
            <w:vAlign w:val="bottom"/>
          </w:tcPr>
          <w:p w:rsidR="00B43337" w:rsidRPr="00B43337" w:rsidRDefault="00B43337">
            <w:pPr>
              <w:pStyle w:val="ConsPlusNormal"/>
              <w:rPr>
                <w:rFonts w:ascii="Times New Roman" w:hAnsi="Times New Roman" w:cs="Times New Roman"/>
                <w:sz w:val="24"/>
                <w:szCs w:val="24"/>
              </w:rPr>
            </w:pPr>
          </w:p>
        </w:tc>
        <w:tc>
          <w:tcPr>
            <w:tcW w:w="994" w:type="dxa"/>
            <w:tcBorders>
              <w:top w:val="nil"/>
            </w:tcBorders>
            <w:vAlign w:val="bottom"/>
          </w:tcPr>
          <w:p w:rsidR="00B43337" w:rsidRPr="00B43337" w:rsidRDefault="00B43337">
            <w:pPr>
              <w:pStyle w:val="ConsPlusNormal"/>
              <w:rPr>
                <w:rFonts w:ascii="Times New Roman" w:hAnsi="Times New Roman" w:cs="Times New Roman"/>
                <w:sz w:val="24"/>
                <w:szCs w:val="24"/>
              </w:rPr>
            </w:pPr>
          </w:p>
        </w:tc>
        <w:tc>
          <w:tcPr>
            <w:tcW w:w="1054" w:type="dxa"/>
            <w:tcBorders>
              <w:top w:val="nil"/>
            </w:tcBorders>
            <w:vAlign w:val="bottom"/>
          </w:tcPr>
          <w:p w:rsidR="00B43337" w:rsidRPr="00B43337" w:rsidRDefault="00B43337">
            <w:pPr>
              <w:pStyle w:val="ConsPlusNormal"/>
              <w:rPr>
                <w:rFonts w:ascii="Times New Roman" w:hAnsi="Times New Roman" w:cs="Times New Roman"/>
                <w:sz w:val="24"/>
                <w:szCs w:val="24"/>
              </w:rPr>
            </w:pPr>
          </w:p>
        </w:tc>
        <w:tc>
          <w:tcPr>
            <w:tcW w:w="1399" w:type="dxa"/>
            <w:tcBorders>
              <w:top w:val="nil"/>
            </w:tcBorders>
            <w:vAlign w:val="bottom"/>
          </w:tcPr>
          <w:p w:rsidR="00B43337" w:rsidRPr="00B43337" w:rsidRDefault="00B43337">
            <w:pPr>
              <w:pStyle w:val="ConsPlusNormal"/>
              <w:rPr>
                <w:rFonts w:ascii="Times New Roman" w:hAnsi="Times New Roman" w:cs="Times New Roman"/>
                <w:sz w:val="24"/>
                <w:szCs w:val="24"/>
              </w:rPr>
            </w:pPr>
          </w:p>
        </w:tc>
        <w:tc>
          <w:tcPr>
            <w:tcW w:w="799" w:type="dxa"/>
            <w:tcBorders>
              <w:top w:val="nil"/>
            </w:tcBorders>
            <w:vAlign w:val="bottom"/>
          </w:tcPr>
          <w:p w:rsidR="00B43337" w:rsidRPr="00B43337" w:rsidRDefault="00B43337">
            <w:pPr>
              <w:pStyle w:val="ConsPlusNormal"/>
              <w:rPr>
                <w:rFonts w:ascii="Times New Roman" w:hAnsi="Times New Roman" w:cs="Times New Roman"/>
                <w:sz w:val="24"/>
                <w:szCs w:val="24"/>
              </w:rPr>
            </w:pPr>
          </w:p>
        </w:tc>
        <w:tc>
          <w:tcPr>
            <w:tcW w:w="949" w:type="dxa"/>
            <w:tcBorders>
              <w:top w:val="nil"/>
            </w:tcBorders>
            <w:vAlign w:val="bottom"/>
          </w:tcPr>
          <w:p w:rsidR="00B43337" w:rsidRPr="00B43337" w:rsidRDefault="00B43337">
            <w:pPr>
              <w:pStyle w:val="ConsPlusNormal"/>
              <w:rPr>
                <w:rFonts w:ascii="Times New Roman" w:hAnsi="Times New Roman" w:cs="Times New Roman"/>
                <w:sz w:val="24"/>
                <w:szCs w:val="24"/>
              </w:rPr>
            </w:pPr>
          </w:p>
        </w:tc>
        <w:tc>
          <w:tcPr>
            <w:tcW w:w="1744" w:type="dxa"/>
            <w:tcBorders>
              <w:top w:val="nil"/>
            </w:tcBorders>
            <w:vAlign w:val="bottom"/>
          </w:tcPr>
          <w:p w:rsidR="00B43337" w:rsidRPr="00B43337" w:rsidRDefault="00B43337">
            <w:pPr>
              <w:pStyle w:val="ConsPlusNormal"/>
              <w:rPr>
                <w:rFonts w:ascii="Times New Roman" w:hAnsi="Times New Roman" w:cs="Times New Roman"/>
                <w:sz w:val="24"/>
                <w:szCs w:val="24"/>
              </w:rPr>
            </w:pPr>
          </w:p>
        </w:tc>
        <w:tc>
          <w:tcPr>
            <w:tcW w:w="664" w:type="dxa"/>
            <w:tcBorders>
              <w:top w:val="nil"/>
            </w:tcBorders>
            <w:vAlign w:val="bottom"/>
          </w:tcPr>
          <w:p w:rsidR="00B43337" w:rsidRPr="00B43337" w:rsidRDefault="00B43337">
            <w:pPr>
              <w:pStyle w:val="ConsPlusNormal"/>
              <w:rPr>
                <w:rFonts w:ascii="Times New Roman" w:hAnsi="Times New Roman" w:cs="Times New Roman"/>
                <w:sz w:val="24"/>
                <w:szCs w:val="24"/>
              </w:rPr>
            </w:pPr>
          </w:p>
        </w:tc>
        <w:tc>
          <w:tcPr>
            <w:tcW w:w="739" w:type="dxa"/>
            <w:tcBorders>
              <w:top w:val="nil"/>
            </w:tcBorders>
            <w:vAlign w:val="bottom"/>
          </w:tcPr>
          <w:p w:rsidR="00B43337" w:rsidRPr="00B43337" w:rsidRDefault="00B43337">
            <w:pPr>
              <w:pStyle w:val="ConsPlusNormal"/>
              <w:rPr>
                <w:rFonts w:ascii="Times New Roman" w:hAnsi="Times New Roman" w:cs="Times New Roman"/>
                <w:sz w:val="24"/>
                <w:szCs w:val="24"/>
              </w:rPr>
            </w:pPr>
          </w:p>
        </w:tc>
        <w:tc>
          <w:tcPr>
            <w:tcW w:w="994" w:type="dxa"/>
            <w:tcBorders>
              <w:top w:val="nil"/>
            </w:tcBorders>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1609" w:type="dxa"/>
            <w:tcBorders>
              <w:top w:val="nil"/>
              <w:left w:val="nil"/>
              <w:bottom w:val="nil"/>
            </w:tcBorders>
          </w:tcPr>
          <w:p w:rsidR="00B43337" w:rsidRPr="00B43337" w:rsidRDefault="00B43337">
            <w:pPr>
              <w:pStyle w:val="ConsPlusNormal"/>
              <w:rPr>
                <w:rFonts w:ascii="Times New Roman" w:hAnsi="Times New Roman" w:cs="Times New Roman"/>
                <w:sz w:val="24"/>
                <w:szCs w:val="24"/>
              </w:rPr>
            </w:pPr>
          </w:p>
        </w:tc>
        <w:tc>
          <w:tcPr>
            <w:tcW w:w="664" w:type="dxa"/>
            <w:vAlign w:val="bottom"/>
          </w:tcPr>
          <w:p w:rsidR="00B43337" w:rsidRPr="00B43337" w:rsidRDefault="00B43337">
            <w:pPr>
              <w:pStyle w:val="ConsPlusNormal"/>
              <w:rPr>
                <w:rFonts w:ascii="Times New Roman" w:hAnsi="Times New Roman" w:cs="Times New Roman"/>
                <w:sz w:val="24"/>
                <w:szCs w:val="24"/>
              </w:rPr>
            </w:pPr>
          </w:p>
        </w:tc>
        <w:tc>
          <w:tcPr>
            <w:tcW w:w="739" w:type="dxa"/>
            <w:vAlign w:val="bottom"/>
          </w:tcPr>
          <w:p w:rsidR="00B43337" w:rsidRPr="00B43337" w:rsidRDefault="00B43337">
            <w:pPr>
              <w:pStyle w:val="ConsPlusNormal"/>
              <w:rPr>
                <w:rFonts w:ascii="Times New Roman" w:hAnsi="Times New Roman" w:cs="Times New Roman"/>
                <w:sz w:val="24"/>
                <w:szCs w:val="24"/>
              </w:rPr>
            </w:pPr>
          </w:p>
        </w:tc>
        <w:tc>
          <w:tcPr>
            <w:tcW w:w="994" w:type="dxa"/>
            <w:vAlign w:val="bottom"/>
          </w:tcPr>
          <w:p w:rsidR="00B43337" w:rsidRPr="00B43337" w:rsidRDefault="00B43337">
            <w:pPr>
              <w:pStyle w:val="ConsPlusNormal"/>
              <w:rPr>
                <w:rFonts w:ascii="Times New Roman" w:hAnsi="Times New Roman" w:cs="Times New Roman"/>
                <w:sz w:val="24"/>
                <w:szCs w:val="24"/>
              </w:rPr>
            </w:pPr>
          </w:p>
        </w:tc>
        <w:tc>
          <w:tcPr>
            <w:tcW w:w="1054" w:type="dxa"/>
            <w:vAlign w:val="bottom"/>
          </w:tcPr>
          <w:p w:rsidR="00B43337" w:rsidRPr="00B43337" w:rsidRDefault="00B43337">
            <w:pPr>
              <w:pStyle w:val="ConsPlusNormal"/>
              <w:rPr>
                <w:rFonts w:ascii="Times New Roman" w:hAnsi="Times New Roman" w:cs="Times New Roman"/>
                <w:sz w:val="24"/>
                <w:szCs w:val="24"/>
              </w:rPr>
            </w:pPr>
          </w:p>
        </w:tc>
        <w:tc>
          <w:tcPr>
            <w:tcW w:w="1399" w:type="dxa"/>
            <w:vAlign w:val="bottom"/>
          </w:tcPr>
          <w:p w:rsidR="00B43337" w:rsidRPr="00B43337" w:rsidRDefault="00B43337">
            <w:pPr>
              <w:pStyle w:val="ConsPlusNormal"/>
              <w:rPr>
                <w:rFonts w:ascii="Times New Roman" w:hAnsi="Times New Roman" w:cs="Times New Roman"/>
                <w:sz w:val="24"/>
                <w:szCs w:val="24"/>
              </w:rPr>
            </w:pPr>
          </w:p>
        </w:tc>
        <w:tc>
          <w:tcPr>
            <w:tcW w:w="799" w:type="dxa"/>
            <w:vAlign w:val="bottom"/>
          </w:tcPr>
          <w:p w:rsidR="00B43337" w:rsidRPr="00B43337" w:rsidRDefault="00B43337">
            <w:pPr>
              <w:pStyle w:val="ConsPlusNormal"/>
              <w:rPr>
                <w:rFonts w:ascii="Times New Roman" w:hAnsi="Times New Roman" w:cs="Times New Roman"/>
                <w:sz w:val="24"/>
                <w:szCs w:val="24"/>
              </w:rPr>
            </w:pPr>
          </w:p>
        </w:tc>
        <w:tc>
          <w:tcPr>
            <w:tcW w:w="949" w:type="dxa"/>
            <w:vAlign w:val="bottom"/>
          </w:tcPr>
          <w:p w:rsidR="00B43337" w:rsidRPr="00B43337" w:rsidRDefault="00B43337">
            <w:pPr>
              <w:pStyle w:val="ConsPlusNormal"/>
              <w:rPr>
                <w:rFonts w:ascii="Times New Roman" w:hAnsi="Times New Roman" w:cs="Times New Roman"/>
                <w:sz w:val="24"/>
                <w:szCs w:val="24"/>
              </w:rPr>
            </w:pPr>
          </w:p>
        </w:tc>
        <w:tc>
          <w:tcPr>
            <w:tcW w:w="1744" w:type="dxa"/>
            <w:vAlign w:val="bottom"/>
          </w:tcPr>
          <w:p w:rsidR="00B43337" w:rsidRPr="00B43337" w:rsidRDefault="00B43337">
            <w:pPr>
              <w:pStyle w:val="ConsPlusNormal"/>
              <w:rPr>
                <w:rFonts w:ascii="Times New Roman" w:hAnsi="Times New Roman" w:cs="Times New Roman"/>
                <w:sz w:val="24"/>
                <w:szCs w:val="24"/>
              </w:rPr>
            </w:pPr>
          </w:p>
        </w:tc>
        <w:tc>
          <w:tcPr>
            <w:tcW w:w="664" w:type="dxa"/>
            <w:vAlign w:val="bottom"/>
          </w:tcPr>
          <w:p w:rsidR="00B43337" w:rsidRPr="00B43337" w:rsidRDefault="00B43337">
            <w:pPr>
              <w:pStyle w:val="ConsPlusNormal"/>
              <w:rPr>
                <w:rFonts w:ascii="Times New Roman" w:hAnsi="Times New Roman" w:cs="Times New Roman"/>
                <w:sz w:val="24"/>
                <w:szCs w:val="24"/>
              </w:rPr>
            </w:pPr>
          </w:p>
        </w:tc>
        <w:tc>
          <w:tcPr>
            <w:tcW w:w="739" w:type="dxa"/>
            <w:vAlign w:val="bottom"/>
          </w:tcPr>
          <w:p w:rsidR="00B43337" w:rsidRPr="00B43337" w:rsidRDefault="00B43337">
            <w:pPr>
              <w:pStyle w:val="ConsPlusNormal"/>
              <w:rPr>
                <w:rFonts w:ascii="Times New Roman" w:hAnsi="Times New Roman" w:cs="Times New Roman"/>
                <w:sz w:val="24"/>
                <w:szCs w:val="24"/>
              </w:rPr>
            </w:pPr>
          </w:p>
        </w:tc>
        <w:tc>
          <w:tcPr>
            <w:tcW w:w="994" w:type="dxa"/>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1609" w:type="dxa"/>
            <w:tcBorders>
              <w:top w:val="nil"/>
              <w:left w:val="nil"/>
              <w:bottom w:val="nil"/>
            </w:tcBorders>
          </w:tcPr>
          <w:p w:rsidR="00B43337" w:rsidRPr="00B43337" w:rsidRDefault="00B43337">
            <w:pPr>
              <w:pStyle w:val="ConsPlusNormal"/>
              <w:rPr>
                <w:rFonts w:ascii="Times New Roman" w:hAnsi="Times New Roman" w:cs="Times New Roman"/>
                <w:sz w:val="24"/>
                <w:szCs w:val="24"/>
              </w:rPr>
            </w:pPr>
          </w:p>
        </w:tc>
        <w:tc>
          <w:tcPr>
            <w:tcW w:w="664" w:type="dxa"/>
            <w:vAlign w:val="bottom"/>
          </w:tcPr>
          <w:p w:rsidR="00B43337" w:rsidRPr="00B43337" w:rsidRDefault="00B43337">
            <w:pPr>
              <w:pStyle w:val="ConsPlusNormal"/>
              <w:rPr>
                <w:rFonts w:ascii="Times New Roman" w:hAnsi="Times New Roman" w:cs="Times New Roman"/>
                <w:sz w:val="24"/>
                <w:szCs w:val="24"/>
              </w:rPr>
            </w:pPr>
          </w:p>
        </w:tc>
        <w:tc>
          <w:tcPr>
            <w:tcW w:w="739" w:type="dxa"/>
            <w:vAlign w:val="bottom"/>
          </w:tcPr>
          <w:p w:rsidR="00B43337" w:rsidRPr="00B43337" w:rsidRDefault="00B43337">
            <w:pPr>
              <w:pStyle w:val="ConsPlusNormal"/>
              <w:rPr>
                <w:rFonts w:ascii="Times New Roman" w:hAnsi="Times New Roman" w:cs="Times New Roman"/>
                <w:sz w:val="24"/>
                <w:szCs w:val="24"/>
              </w:rPr>
            </w:pPr>
          </w:p>
        </w:tc>
        <w:tc>
          <w:tcPr>
            <w:tcW w:w="994" w:type="dxa"/>
            <w:vAlign w:val="bottom"/>
          </w:tcPr>
          <w:p w:rsidR="00B43337" w:rsidRPr="00B43337" w:rsidRDefault="00B43337">
            <w:pPr>
              <w:pStyle w:val="ConsPlusNormal"/>
              <w:rPr>
                <w:rFonts w:ascii="Times New Roman" w:hAnsi="Times New Roman" w:cs="Times New Roman"/>
                <w:sz w:val="24"/>
                <w:szCs w:val="24"/>
              </w:rPr>
            </w:pPr>
          </w:p>
        </w:tc>
        <w:tc>
          <w:tcPr>
            <w:tcW w:w="1054" w:type="dxa"/>
            <w:vAlign w:val="bottom"/>
          </w:tcPr>
          <w:p w:rsidR="00B43337" w:rsidRPr="00B43337" w:rsidRDefault="00B43337">
            <w:pPr>
              <w:pStyle w:val="ConsPlusNormal"/>
              <w:rPr>
                <w:rFonts w:ascii="Times New Roman" w:hAnsi="Times New Roman" w:cs="Times New Roman"/>
                <w:sz w:val="24"/>
                <w:szCs w:val="24"/>
              </w:rPr>
            </w:pPr>
          </w:p>
        </w:tc>
        <w:tc>
          <w:tcPr>
            <w:tcW w:w="1399" w:type="dxa"/>
            <w:vAlign w:val="bottom"/>
          </w:tcPr>
          <w:p w:rsidR="00B43337" w:rsidRPr="00B43337" w:rsidRDefault="00B43337">
            <w:pPr>
              <w:pStyle w:val="ConsPlusNormal"/>
              <w:rPr>
                <w:rFonts w:ascii="Times New Roman" w:hAnsi="Times New Roman" w:cs="Times New Roman"/>
                <w:sz w:val="24"/>
                <w:szCs w:val="24"/>
              </w:rPr>
            </w:pPr>
          </w:p>
        </w:tc>
        <w:tc>
          <w:tcPr>
            <w:tcW w:w="799" w:type="dxa"/>
            <w:vAlign w:val="bottom"/>
          </w:tcPr>
          <w:p w:rsidR="00B43337" w:rsidRPr="00B43337" w:rsidRDefault="00B43337">
            <w:pPr>
              <w:pStyle w:val="ConsPlusNormal"/>
              <w:rPr>
                <w:rFonts w:ascii="Times New Roman" w:hAnsi="Times New Roman" w:cs="Times New Roman"/>
                <w:sz w:val="24"/>
                <w:szCs w:val="24"/>
              </w:rPr>
            </w:pPr>
          </w:p>
        </w:tc>
        <w:tc>
          <w:tcPr>
            <w:tcW w:w="949" w:type="dxa"/>
            <w:vAlign w:val="bottom"/>
          </w:tcPr>
          <w:p w:rsidR="00B43337" w:rsidRPr="00B43337" w:rsidRDefault="00B43337">
            <w:pPr>
              <w:pStyle w:val="ConsPlusNormal"/>
              <w:rPr>
                <w:rFonts w:ascii="Times New Roman" w:hAnsi="Times New Roman" w:cs="Times New Roman"/>
                <w:sz w:val="24"/>
                <w:szCs w:val="24"/>
              </w:rPr>
            </w:pPr>
          </w:p>
        </w:tc>
        <w:tc>
          <w:tcPr>
            <w:tcW w:w="1744" w:type="dxa"/>
            <w:vAlign w:val="bottom"/>
          </w:tcPr>
          <w:p w:rsidR="00B43337" w:rsidRPr="00B43337" w:rsidRDefault="00B43337">
            <w:pPr>
              <w:pStyle w:val="ConsPlusNormal"/>
              <w:rPr>
                <w:rFonts w:ascii="Times New Roman" w:hAnsi="Times New Roman" w:cs="Times New Roman"/>
                <w:sz w:val="24"/>
                <w:szCs w:val="24"/>
              </w:rPr>
            </w:pPr>
          </w:p>
        </w:tc>
        <w:tc>
          <w:tcPr>
            <w:tcW w:w="664" w:type="dxa"/>
            <w:vAlign w:val="bottom"/>
          </w:tcPr>
          <w:p w:rsidR="00B43337" w:rsidRPr="00B43337" w:rsidRDefault="00B43337">
            <w:pPr>
              <w:pStyle w:val="ConsPlusNormal"/>
              <w:rPr>
                <w:rFonts w:ascii="Times New Roman" w:hAnsi="Times New Roman" w:cs="Times New Roman"/>
                <w:sz w:val="24"/>
                <w:szCs w:val="24"/>
              </w:rPr>
            </w:pPr>
          </w:p>
        </w:tc>
        <w:tc>
          <w:tcPr>
            <w:tcW w:w="739" w:type="dxa"/>
            <w:vAlign w:val="bottom"/>
          </w:tcPr>
          <w:p w:rsidR="00B43337" w:rsidRPr="00B43337" w:rsidRDefault="00B43337">
            <w:pPr>
              <w:pStyle w:val="ConsPlusNormal"/>
              <w:rPr>
                <w:rFonts w:ascii="Times New Roman" w:hAnsi="Times New Roman" w:cs="Times New Roman"/>
                <w:sz w:val="24"/>
                <w:szCs w:val="24"/>
              </w:rPr>
            </w:pPr>
          </w:p>
        </w:tc>
        <w:tc>
          <w:tcPr>
            <w:tcW w:w="994" w:type="dxa"/>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1609" w:type="dxa"/>
            <w:tcBorders>
              <w:top w:val="nil"/>
              <w:left w:val="nil"/>
              <w:bottom w:val="nil"/>
            </w:tcBorders>
          </w:tcPr>
          <w:p w:rsidR="00B43337" w:rsidRPr="00B43337" w:rsidRDefault="00B43337">
            <w:pPr>
              <w:pStyle w:val="ConsPlusNormal"/>
              <w:jc w:val="right"/>
              <w:rPr>
                <w:rFonts w:ascii="Times New Roman" w:hAnsi="Times New Roman" w:cs="Times New Roman"/>
                <w:sz w:val="24"/>
                <w:szCs w:val="24"/>
              </w:rPr>
            </w:pPr>
            <w:bookmarkStart w:id="322" w:name="P7645"/>
            <w:bookmarkEnd w:id="322"/>
            <w:r w:rsidRPr="00B43337">
              <w:rPr>
                <w:rFonts w:ascii="Times New Roman" w:hAnsi="Times New Roman" w:cs="Times New Roman"/>
                <w:sz w:val="24"/>
                <w:szCs w:val="24"/>
              </w:rPr>
              <w:t>неденежные расчеты</w:t>
            </w:r>
          </w:p>
        </w:tc>
        <w:tc>
          <w:tcPr>
            <w:tcW w:w="664" w:type="dxa"/>
            <w:vAlign w:val="bottom"/>
          </w:tcPr>
          <w:p w:rsidR="00B43337" w:rsidRPr="00B43337" w:rsidRDefault="00B43337">
            <w:pPr>
              <w:pStyle w:val="ConsPlusNormal"/>
              <w:rPr>
                <w:rFonts w:ascii="Times New Roman" w:hAnsi="Times New Roman" w:cs="Times New Roman"/>
                <w:sz w:val="24"/>
                <w:szCs w:val="24"/>
              </w:rPr>
            </w:pPr>
          </w:p>
        </w:tc>
        <w:tc>
          <w:tcPr>
            <w:tcW w:w="739" w:type="dxa"/>
            <w:vAlign w:val="bottom"/>
          </w:tcPr>
          <w:p w:rsidR="00B43337" w:rsidRPr="00B43337" w:rsidRDefault="00B43337">
            <w:pPr>
              <w:pStyle w:val="ConsPlusNormal"/>
              <w:rPr>
                <w:rFonts w:ascii="Times New Roman" w:hAnsi="Times New Roman" w:cs="Times New Roman"/>
                <w:sz w:val="24"/>
                <w:szCs w:val="24"/>
              </w:rPr>
            </w:pPr>
          </w:p>
        </w:tc>
        <w:tc>
          <w:tcPr>
            <w:tcW w:w="994" w:type="dxa"/>
            <w:vAlign w:val="bottom"/>
          </w:tcPr>
          <w:p w:rsidR="00B43337" w:rsidRPr="00B43337" w:rsidRDefault="00B43337">
            <w:pPr>
              <w:pStyle w:val="ConsPlusNormal"/>
              <w:rPr>
                <w:rFonts w:ascii="Times New Roman" w:hAnsi="Times New Roman" w:cs="Times New Roman"/>
                <w:sz w:val="24"/>
                <w:szCs w:val="24"/>
              </w:rPr>
            </w:pPr>
          </w:p>
        </w:tc>
        <w:tc>
          <w:tcPr>
            <w:tcW w:w="1054" w:type="dxa"/>
            <w:vAlign w:val="bottom"/>
          </w:tcPr>
          <w:p w:rsidR="00B43337" w:rsidRPr="00B43337" w:rsidRDefault="00B43337">
            <w:pPr>
              <w:pStyle w:val="ConsPlusNormal"/>
              <w:rPr>
                <w:rFonts w:ascii="Times New Roman" w:hAnsi="Times New Roman" w:cs="Times New Roman"/>
                <w:sz w:val="24"/>
                <w:szCs w:val="24"/>
              </w:rPr>
            </w:pPr>
          </w:p>
        </w:tc>
        <w:tc>
          <w:tcPr>
            <w:tcW w:w="1399" w:type="dxa"/>
            <w:vAlign w:val="bottom"/>
          </w:tcPr>
          <w:p w:rsidR="00B43337" w:rsidRPr="00B43337" w:rsidRDefault="00B43337">
            <w:pPr>
              <w:pStyle w:val="ConsPlusNormal"/>
              <w:rPr>
                <w:rFonts w:ascii="Times New Roman" w:hAnsi="Times New Roman" w:cs="Times New Roman"/>
                <w:sz w:val="24"/>
                <w:szCs w:val="24"/>
              </w:rPr>
            </w:pPr>
          </w:p>
        </w:tc>
        <w:tc>
          <w:tcPr>
            <w:tcW w:w="799" w:type="dxa"/>
            <w:vAlign w:val="bottom"/>
          </w:tcPr>
          <w:p w:rsidR="00B43337" w:rsidRPr="00B43337" w:rsidRDefault="00B43337">
            <w:pPr>
              <w:pStyle w:val="ConsPlusNormal"/>
              <w:rPr>
                <w:rFonts w:ascii="Times New Roman" w:hAnsi="Times New Roman" w:cs="Times New Roman"/>
                <w:sz w:val="24"/>
                <w:szCs w:val="24"/>
              </w:rPr>
            </w:pPr>
          </w:p>
        </w:tc>
        <w:tc>
          <w:tcPr>
            <w:tcW w:w="949" w:type="dxa"/>
            <w:vAlign w:val="bottom"/>
          </w:tcPr>
          <w:p w:rsidR="00B43337" w:rsidRPr="00B43337" w:rsidRDefault="00B43337">
            <w:pPr>
              <w:pStyle w:val="ConsPlusNormal"/>
              <w:rPr>
                <w:rFonts w:ascii="Times New Roman" w:hAnsi="Times New Roman" w:cs="Times New Roman"/>
                <w:sz w:val="24"/>
                <w:szCs w:val="24"/>
              </w:rPr>
            </w:pPr>
          </w:p>
        </w:tc>
        <w:tc>
          <w:tcPr>
            <w:tcW w:w="1744" w:type="dxa"/>
            <w:vAlign w:val="bottom"/>
          </w:tcPr>
          <w:p w:rsidR="00B43337" w:rsidRPr="00B43337" w:rsidRDefault="00B43337">
            <w:pPr>
              <w:pStyle w:val="ConsPlusNormal"/>
              <w:rPr>
                <w:rFonts w:ascii="Times New Roman" w:hAnsi="Times New Roman" w:cs="Times New Roman"/>
                <w:sz w:val="24"/>
                <w:szCs w:val="24"/>
              </w:rPr>
            </w:pPr>
          </w:p>
        </w:tc>
        <w:tc>
          <w:tcPr>
            <w:tcW w:w="664" w:type="dxa"/>
            <w:vAlign w:val="bottom"/>
          </w:tcPr>
          <w:p w:rsidR="00B43337" w:rsidRPr="00B43337" w:rsidRDefault="00B43337">
            <w:pPr>
              <w:pStyle w:val="ConsPlusNormal"/>
              <w:rPr>
                <w:rFonts w:ascii="Times New Roman" w:hAnsi="Times New Roman" w:cs="Times New Roman"/>
                <w:sz w:val="24"/>
                <w:szCs w:val="24"/>
              </w:rPr>
            </w:pPr>
          </w:p>
        </w:tc>
        <w:tc>
          <w:tcPr>
            <w:tcW w:w="739" w:type="dxa"/>
            <w:vAlign w:val="bottom"/>
          </w:tcPr>
          <w:p w:rsidR="00B43337" w:rsidRPr="00B43337" w:rsidRDefault="00B43337">
            <w:pPr>
              <w:pStyle w:val="ConsPlusNormal"/>
              <w:rPr>
                <w:rFonts w:ascii="Times New Roman" w:hAnsi="Times New Roman" w:cs="Times New Roman"/>
                <w:sz w:val="24"/>
                <w:szCs w:val="24"/>
              </w:rPr>
            </w:pPr>
          </w:p>
        </w:tc>
        <w:tc>
          <w:tcPr>
            <w:tcW w:w="994" w:type="dxa"/>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1609" w:type="dxa"/>
            <w:tcBorders>
              <w:top w:val="nil"/>
              <w:left w:val="nil"/>
              <w:bottom w:val="nil"/>
            </w:tcBorders>
          </w:tcPr>
          <w:p w:rsidR="00B43337" w:rsidRPr="00B43337" w:rsidRDefault="00B43337">
            <w:pPr>
              <w:pStyle w:val="ConsPlusNormal"/>
              <w:rPr>
                <w:rFonts w:ascii="Times New Roman" w:hAnsi="Times New Roman" w:cs="Times New Roman"/>
                <w:sz w:val="24"/>
                <w:szCs w:val="24"/>
              </w:rPr>
            </w:pPr>
          </w:p>
        </w:tc>
        <w:tc>
          <w:tcPr>
            <w:tcW w:w="664" w:type="dxa"/>
            <w:vAlign w:val="bottom"/>
          </w:tcPr>
          <w:p w:rsidR="00B43337" w:rsidRPr="00B43337" w:rsidRDefault="00B43337">
            <w:pPr>
              <w:pStyle w:val="ConsPlusNormal"/>
              <w:rPr>
                <w:rFonts w:ascii="Times New Roman" w:hAnsi="Times New Roman" w:cs="Times New Roman"/>
                <w:sz w:val="24"/>
                <w:szCs w:val="24"/>
              </w:rPr>
            </w:pPr>
          </w:p>
        </w:tc>
        <w:tc>
          <w:tcPr>
            <w:tcW w:w="739" w:type="dxa"/>
            <w:vAlign w:val="bottom"/>
          </w:tcPr>
          <w:p w:rsidR="00B43337" w:rsidRPr="00B43337" w:rsidRDefault="00B43337">
            <w:pPr>
              <w:pStyle w:val="ConsPlusNormal"/>
              <w:rPr>
                <w:rFonts w:ascii="Times New Roman" w:hAnsi="Times New Roman" w:cs="Times New Roman"/>
                <w:sz w:val="24"/>
                <w:szCs w:val="24"/>
              </w:rPr>
            </w:pPr>
          </w:p>
        </w:tc>
        <w:tc>
          <w:tcPr>
            <w:tcW w:w="994" w:type="dxa"/>
            <w:vAlign w:val="bottom"/>
          </w:tcPr>
          <w:p w:rsidR="00B43337" w:rsidRPr="00B43337" w:rsidRDefault="00B43337">
            <w:pPr>
              <w:pStyle w:val="ConsPlusNormal"/>
              <w:rPr>
                <w:rFonts w:ascii="Times New Roman" w:hAnsi="Times New Roman" w:cs="Times New Roman"/>
                <w:sz w:val="24"/>
                <w:szCs w:val="24"/>
              </w:rPr>
            </w:pPr>
          </w:p>
        </w:tc>
        <w:tc>
          <w:tcPr>
            <w:tcW w:w="1054" w:type="dxa"/>
            <w:vAlign w:val="bottom"/>
          </w:tcPr>
          <w:p w:rsidR="00B43337" w:rsidRPr="00B43337" w:rsidRDefault="00B43337">
            <w:pPr>
              <w:pStyle w:val="ConsPlusNormal"/>
              <w:rPr>
                <w:rFonts w:ascii="Times New Roman" w:hAnsi="Times New Roman" w:cs="Times New Roman"/>
                <w:sz w:val="24"/>
                <w:szCs w:val="24"/>
              </w:rPr>
            </w:pPr>
          </w:p>
        </w:tc>
        <w:tc>
          <w:tcPr>
            <w:tcW w:w="1399" w:type="dxa"/>
            <w:vAlign w:val="bottom"/>
          </w:tcPr>
          <w:p w:rsidR="00B43337" w:rsidRPr="00B43337" w:rsidRDefault="00B43337">
            <w:pPr>
              <w:pStyle w:val="ConsPlusNormal"/>
              <w:rPr>
                <w:rFonts w:ascii="Times New Roman" w:hAnsi="Times New Roman" w:cs="Times New Roman"/>
                <w:sz w:val="24"/>
                <w:szCs w:val="24"/>
              </w:rPr>
            </w:pPr>
          </w:p>
        </w:tc>
        <w:tc>
          <w:tcPr>
            <w:tcW w:w="799" w:type="dxa"/>
            <w:vAlign w:val="bottom"/>
          </w:tcPr>
          <w:p w:rsidR="00B43337" w:rsidRPr="00B43337" w:rsidRDefault="00B43337">
            <w:pPr>
              <w:pStyle w:val="ConsPlusNormal"/>
              <w:rPr>
                <w:rFonts w:ascii="Times New Roman" w:hAnsi="Times New Roman" w:cs="Times New Roman"/>
                <w:sz w:val="24"/>
                <w:szCs w:val="24"/>
              </w:rPr>
            </w:pPr>
          </w:p>
        </w:tc>
        <w:tc>
          <w:tcPr>
            <w:tcW w:w="949" w:type="dxa"/>
            <w:vAlign w:val="bottom"/>
          </w:tcPr>
          <w:p w:rsidR="00B43337" w:rsidRPr="00B43337" w:rsidRDefault="00B43337">
            <w:pPr>
              <w:pStyle w:val="ConsPlusNormal"/>
              <w:rPr>
                <w:rFonts w:ascii="Times New Roman" w:hAnsi="Times New Roman" w:cs="Times New Roman"/>
                <w:sz w:val="24"/>
                <w:szCs w:val="24"/>
              </w:rPr>
            </w:pPr>
          </w:p>
        </w:tc>
        <w:tc>
          <w:tcPr>
            <w:tcW w:w="1744" w:type="dxa"/>
            <w:vAlign w:val="bottom"/>
          </w:tcPr>
          <w:p w:rsidR="00B43337" w:rsidRPr="00B43337" w:rsidRDefault="00B43337">
            <w:pPr>
              <w:pStyle w:val="ConsPlusNormal"/>
              <w:rPr>
                <w:rFonts w:ascii="Times New Roman" w:hAnsi="Times New Roman" w:cs="Times New Roman"/>
                <w:sz w:val="24"/>
                <w:szCs w:val="24"/>
              </w:rPr>
            </w:pPr>
          </w:p>
        </w:tc>
        <w:tc>
          <w:tcPr>
            <w:tcW w:w="664" w:type="dxa"/>
            <w:vAlign w:val="bottom"/>
          </w:tcPr>
          <w:p w:rsidR="00B43337" w:rsidRPr="00B43337" w:rsidRDefault="00B43337">
            <w:pPr>
              <w:pStyle w:val="ConsPlusNormal"/>
              <w:rPr>
                <w:rFonts w:ascii="Times New Roman" w:hAnsi="Times New Roman" w:cs="Times New Roman"/>
                <w:sz w:val="24"/>
                <w:szCs w:val="24"/>
              </w:rPr>
            </w:pPr>
          </w:p>
        </w:tc>
        <w:tc>
          <w:tcPr>
            <w:tcW w:w="739" w:type="dxa"/>
            <w:vAlign w:val="bottom"/>
          </w:tcPr>
          <w:p w:rsidR="00B43337" w:rsidRPr="00B43337" w:rsidRDefault="00B43337">
            <w:pPr>
              <w:pStyle w:val="ConsPlusNormal"/>
              <w:rPr>
                <w:rFonts w:ascii="Times New Roman" w:hAnsi="Times New Roman" w:cs="Times New Roman"/>
                <w:sz w:val="24"/>
                <w:szCs w:val="24"/>
              </w:rPr>
            </w:pPr>
          </w:p>
        </w:tc>
        <w:tc>
          <w:tcPr>
            <w:tcW w:w="994" w:type="dxa"/>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1609" w:type="dxa"/>
            <w:tcBorders>
              <w:top w:val="nil"/>
              <w:left w:val="nil"/>
              <w:bottom w:val="nil"/>
            </w:tcBorders>
          </w:tcPr>
          <w:p w:rsidR="00B43337" w:rsidRPr="00B43337" w:rsidRDefault="00B43337">
            <w:pPr>
              <w:pStyle w:val="ConsPlusNormal"/>
              <w:rPr>
                <w:rFonts w:ascii="Times New Roman" w:hAnsi="Times New Roman" w:cs="Times New Roman"/>
                <w:sz w:val="24"/>
                <w:szCs w:val="24"/>
              </w:rPr>
            </w:pPr>
          </w:p>
        </w:tc>
        <w:tc>
          <w:tcPr>
            <w:tcW w:w="664" w:type="dxa"/>
            <w:vAlign w:val="bottom"/>
          </w:tcPr>
          <w:p w:rsidR="00B43337" w:rsidRPr="00B43337" w:rsidRDefault="00B43337">
            <w:pPr>
              <w:pStyle w:val="ConsPlusNormal"/>
              <w:rPr>
                <w:rFonts w:ascii="Times New Roman" w:hAnsi="Times New Roman" w:cs="Times New Roman"/>
                <w:sz w:val="24"/>
                <w:szCs w:val="24"/>
              </w:rPr>
            </w:pPr>
          </w:p>
        </w:tc>
        <w:tc>
          <w:tcPr>
            <w:tcW w:w="739" w:type="dxa"/>
            <w:vAlign w:val="bottom"/>
          </w:tcPr>
          <w:p w:rsidR="00B43337" w:rsidRPr="00B43337" w:rsidRDefault="00B43337">
            <w:pPr>
              <w:pStyle w:val="ConsPlusNormal"/>
              <w:rPr>
                <w:rFonts w:ascii="Times New Roman" w:hAnsi="Times New Roman" w:cs="Times New Roman"/>
                <w:sz w:val="24"/>
                <w:szCs w:val="24"/>
              </w:rPr>
            </w:pPr>
          </w:p>
        </w:tc>
        <w:tc>
          <w:tcPr>
            <w:tcW w:w="994" w:type="dxa"/>
            <w:vAlign w:val="bottom"/>
          </w:tcPr>
          <w:p w:rsidR="00B43337" w:rsidRPr="00B43337" w:rsidRDefault="00B43337">
            <w:pPr>
              <w:pStyle w:val="ConsPlusNormal"/>
              <w:rPr>
                <w:rFonts w:ascii="Times New Roman" w:hAnsi="Times New Roman" w:cs="Times New Roman"/>
                <w:sz w:val="24"/>
                <w:szCs w:val="24"/>
              </w:rPr>
            </w:pPr>
          </w:p>
        </w:tc>
        <w:tc>
          <w:tcPr>
            <w:tcW w:w="1054" w:type="dxa"/>
            <w:vAlign w:val="bottom"/>
          </w:tcPr>
          <w:p w:rsidR="00B43337" w:rsidRPr="00B43337" w:rsidRDefault="00B43337">
            <w:pPr>
              <w:pStyle w:val="ConsPlusNormal"/>
              <w:rPr>
                <w:rFonts w:ascii="Times New Roman" w:hAnsi="Times New Roman" w:cs="Times New Roman"/>
                <w:sz w:val="24"/>
                <w:szCs w:val="24"/>
              </w:rPr>
            </w:pPr>
          </w:p>
        </w:tc>
        <w:tc>
          <w:tcPr>
            <w:tcW w:w="1399" w:type="dxa"/>
            <w:vAlign w:val="bottom"/>
          </w:tcPr>
          <w:p w:rsidR="00B43337" w:rsidRPr="00B43337" w:rsidRDefault="00B43337">
            <w:pPr>
              <w:pStyle w:val="ConsPlusNormal"/>
              <w:rPr>
                <w:rFonts w:ascii="Times New Roman" w:hAnsi="Times New Roman" w:cs="Times New Roman"/>
                <w:sz w:val="24"/>
                <w:szCs w:val="24"/>
              </w:rPr>
            </w:pPr>
          </w:p>
        </w:tc>
        <w:tc>
          <w:tcPr>
            <w:tcW w:w="799" w:type="dxa"/>
            <w:vAlign w:val="bottom"/>
          </w:tcPr>
          <w:p w:rsidR="00B43337" w:rsidRPr="00B43337" w:rsidRDefault="00B43337">
            <w:pPr>
              <w:pStyle w:val="ConsPlusNormal"/>
              <w:rPr>
                <w:rFonts w:ascii="Times New Roman" w:hAnsi="Times New Roman" w:cs="Times New Roman"/>
                <w:sz w:val="24"/>
                <w:szCs w:val="24"/>
              </w:rPr>
            </w:pPr>
          </w:p>
        </w:tc>
        <w:tc>
          <w:tcPr>
            <w:tcW w:w="949" w:type="dxa"/>
            <w:vAlign w:val="bottom"/>
          </w:tcPr>
          <w:p w:rsidR="00B43337" w:rsidRPr="00B43337" w:rsidRDefault="00B43337">
            <w:pPr>
              <w:pStyle w:val="ConsPlusNormal"/>
              <w:rPr>
                <w:rFonts w:ascii="Times New Roman" w:hAnsi="Times New Roman" w:cs="Times New Roman"/>
                <w:sz w:val="24"/>
                <w:szCs w:val="24"/>
              </w:rPr>
            </w:pPr>
          </w:p>
        </w:tc>
        <w:tc>
          <w:tcPr>
            <w:tcW w:w="1744" w:type="dxa"/>
            <w:vAlign w:val="bottom"/>
          </w:tcPr>
          <w:p w:rsidR="00B43337" w:rsidRPr="00B43337" w:rsidRDefault="00B43337">
            <w:pPr>
              <w:pStyle w:val="ConsPlusNormal"/>
              <w:rPr>
                <w:rFonts w:ascii="Times New Roman" w:hAnsi="Times New Roman" w:cs="Times New Roman"/>
                <w:sz w:val="24"/>
                <w:szCs w:val="24"/>
              </w:rPr>
            </w:pPr>
          </w:p>
        </w:tc>
        <w:tc>
          <w:tcPr>
            <w:tcW w:w="664" w:type="dxa"/>
            <w:vAlign w:val="bottom"/>
          </w:tcPr>
          <w:p w:rsidR="00B43337" w:rsidRPr="00B43337" w:rsidRDefault="00B43337">
            <w:pPr>
              <w:pStyle w:val="ConsPlusNormal"/>
              <w:rPr>
                <w:rFonts w:ascii="Times New Roman" w:hAnsi="Times New Roman" w:cs="Times New Roman"/>
                <w:sz w:val="24"/>
                <w:szCs w:val="24"/>
              </w:rPr>
            </w:pPr>
          </w:p>
        </w:tc>
        <w:tc>
          <w:tcPr>
            <w:tcW w:w="739" w:type="dxa"/>
            <w:vAlign w:val="bottom"/>
          </w:tcPr>
          <w:p w:rsidR="00B43337" w:rsidRPr="00B43337" w:rsidRDefault="00B43337">
            <w:pPr>
              <w:pStyle w:val="ConsPlusNormal"/>
              <w:rPr>
                <w:rFonts w:ascii="Times New Roman" w:hAnsi="Times New Roman" w:cs="Times New Roman"/>
                <w:sz w:val="24"/>
                <w:szCs w:val="24"/>
              </w:rPr>
            </w:pPr>
          </w:p>
        </w:tc>
        <w:tc>
          <w:tcPr>
            <w:tcW w:w="994" w:type="dxa"/>
            <w:vAlign w:val="bottom"/>
          </w:tcPr>
          <w:p w:rsidR="00B43337" w:rsidRPr="00B43337" w:rsidRDefault="00B43337">
            <w:pPr>
              <w:pStyle w:val="ConsPlusNormal"/>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Главный</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Руководитель ___________ ______________ бухгалтер __________ ______________</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(подпись)   (расшифровка             (подпись)  (расшифровка</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подписи)                            подписи)</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"__" _______________ 20__ г.</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Список изменяющих документов</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(в ред. Приказов Минфина России от 26.10.2012 </w:t>
      </w:r>
      <w:hyperlink r:id="rId1038" w:history="1">
        <w:r w:rsidRPr="00B43337">
          <w:rPr>
            <w:rFonts w:ascii="Times New Roman" w:hAnsi="Times New Roman" w:cs="Times New Roman"/>
            <w:color w:val="0000FF"/>
            <w:sz w:val="24"/>
            <w:szCs w:val="24"/>
          </w:rPr>
          <w:t>N 138н</w:t>
        </w:r>
      </w:hyperlink>
      <w:r w:rsidRPr="00B43337">
        <w:rPr>
          <w:rFonts w:ascii="Times New Roman" w:hAnsi="Times New Roman" w:cs="Times New Roman"/>
          <w:sz w:val="24"/>
          <w:szCs w:val="24"/>
        </w:rPr>
        <w:t>,</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от 19.12.2014 </w:t>
      </w:r>
      <w:hyperlink r:id="rId1039" w:history="1">
        <w:r w:rsidRPr="00B43337">
          <w:rPr>
            <w:rFonts w:ascii="Times New Roman" w:hAnsi="Times New Roman" w:cs="Times New Roman"/>
            <w:color w:val="0000FF"/>
            <w:sz w:val="24"/>
            <w:szCs w:val="24"/>
          </w:rPr>
          <w:t>N 157н</w:t>
        </w:r>
      </w:hyperlink>
      <w:r w:rsidRPr="00B43337">
        <w:rPr>
          <w:rFonts w:ascii="Times New Roman" w:hAnsi="Times New Roman" w:cs="Times New Roman"/>
          <w:sz w:val="24"/>
          <w:szCs w:val="24"/>
        </w:rPr>
        <w:t>)</w:t>
      </w:r>
    </w:p>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323" w:name="P7694"/>
      <w:bookmarkEnd w:id="323"/>
      <w:r w:rsidRPr="00B43337">
        <w:rPr>
          <w:rFonts w:ascii="Times New Roman" w:hAnsi="Times New Roman" w:cs="Times New Roman"/>
          <w:sz w:val="24"/>
          <w:szCs w:val="24"/>
        </w:rPr>
        <w:t xml:space="preserve">                        ОТЧЕТ ОБ ИСПОЛНЕНИИ БЮДЖЕТА</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ГЛАВНОГО РАСПОРЯДИТЕЛЯ, РАСПОРЯДИТЕЛЯ, ПОЛУЧАТЕЛЯ</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БЮДЖЕТНЫХ СРЕДСТВ, ГЛАВНОГО АДМИНИСТРАТОРА, АДМИНИСТРАТОРА</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ИСТОЧНИКОВ ФИНАНСИРОВАНИЯ ДЕФИЦИТА БЮДЖЕТА, ГЛАВНОГО</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lastRenderedPageBreak/>
        <w:t xml:space="preserve">              АДМИНИСТРАТОРА, АДМИНИСТРАТОРА ДОХОДОВ БЮДЖЕТА</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  КОДЫ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по </w:t>
      </w:r>
      <w:hyperlink r:id="rId1040" w:history="1">
        <w:r w:rsidRPr="00B43337">
          <w:rPr>
            <w:rFonts w:ascii="Times New Roman" w:hAnsi="Times New Roman" w:cs="Times New Roman"/>
            <w:color w:val="0000FF"/>
            <w:sz w:val="24"/>
            <w:szCs w:val="24"/>
          </w:rPr>
          <w:t>ОКУД</w:t>
        </w:r>
      </w:hyperlink>
      <w:r w:rsidRPr="00B43337">
        <w:rPr>
          <w:rFonts w:ascii="Times New Roman" w:hAnsi="Times New Roman" w:cs="Times New Roman"/>
          <w:sz w:val="24"/>
          <w:szCs w:val="24"/>
        </w:rPr>
        <w:t xml:space="preserve"> │ 0503127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на 1 _________ 20__ г.           Дата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Главный распорядитель,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распорядитель, получатель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бюджетных средств,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главный администратор,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администратор доходов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бюджета, главный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администратор,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администратор источников                                по ОКПО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финансирования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дефицита бюджета __________________________________ Глава по БК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Наименование бюджета ______________________________    по </w:t>
      </w:r>
      <w:hyperlink r:id="rId1041" w:history="1">
        <w:r w:rsidRPr="00B43337">
          <w:rPr>
            <w:rFonts w:ascii="Times New Roman" w:hAnsi="Times New Roman" w:cs="Times New Roman"/>
            <w:color w:val="0000FF"/>
            <w:sz w:val="24"/>
            <w:szCs w:val="24"/>
          </w:rPr>
          <w:t>ОКТМО</w:t>
        </w:r>
      </w:hyperlink>
      <w:r w:rsidRPr="00B43337">
        <w:rPr>
          <w:rFonts w:ascii="Times New Roman" w:hAnsi="Times New Roman" w:cs="Times New Roman"/>
          <w:sz w:val="24"/>
          <w:szCs w:val="24"/>
        </w:rPr>
        <w:t xml:space="preserve">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Периодичность: месячная, квартальная, годовая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Единица измерения: руб.                                 по </w:t>
      </w:r>
      <w:hyperlink r:id="rId1042" w:history="1">
        <w:r w:rsidRPr="00B43337">
          <w:rPr>
            <w:rFonts w:ascii="Times New Roman" w:hAnsi="Times New Roman" w:cs="Times New Roman"/>
            <w:color w:val="0000FF"/>
            <w:sz w:val="24"/>
            <w:szCs w:val="24"/>
          </w:rPr>
          <w:t>ОКЕИ</w:t>
        </w:r>
      </w:hyperlink>
      <w:r w:rsidRPr="00B43337">
        <w:rPr>
          <w:rFonts w:ascii="Times New Roman" w:hAnsi="Times New Roman" w:cs="Times New Roman"/>
          <w:sz w:val="24"/>
          <w:szCs w:val="24"/>
        </w:rPr>
        <w:t xml:space="preserve"> │   383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324" w:name="P7725"/>
      <w:bookmarkEnd w:id="324"/>
      <w:r w:rsidRPr="00B43337">
        <w:rPr>
          <w:rFonts w:ascii="Times New Roman" w:hAnsi="Times New Roman" w:cs="Times New Roman"/>
          <w:sz w:val="24"/>
          <w:szCs w:val="24"/>
        </w:rPr>
        <w:t xml:space="preserve">                             1. Доходы бюджета</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90"/>
        <w:gridCol w:w="990"/>
        <w:gridCol w:w="2310"/>
        <w:gridCol w:w="2145"/>
        <w:gridCol w:w="1815"/>
        <w:gridCol w:w="1815"/>
        <w:gridCol w:w="1815"/>
        <w:gridCol w:w="990"/>
        <w:gridCol w:w="2475"/>
      </w:tblGrid>
      <w:tr w:rsidR="00B43337" w:rsidRPr="00B43337">
        <w:tc>
          <w:tcPr>
            <w:tcW w:w="4290"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Наименование показателя</w:t>
            </w:r>
          </w:p>
        </w:tc>
        <w:tc>
          <w:tcPr>
            <w:tcW w:w="990"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2310"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дохода по бюджетной классификации</w:t>
            </w:r>
          </w:p>
        </w:tc>
        <w:tc>
          <w:tcPr>
            <w:tcW w:w="214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Утвержденные бюджетные назначения</w:t>
            </w:r>
          </w:p>
        </w:tc>
        <w:tc>
          <w:tcPr>
            <w:tcW w:w="6435" w:type="dxa"/>
            <w:gridSpan w:val="4"/>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Исполнено</w:t>
            </w:r>
          </w:p>
        </w:tc>
        <w:tc>
          <w:tcPr>
            <w:tcW w:w="2475" w:type="dxa"/>
            <w:vMerge w:val="restart"/>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Неисполненные назначения</w:t>
            </w:r>
          </w:p>
        </w:tc>
      </w:tr>
      <w:tr w:rsidR="00B43337" w:rsidRPr="00B43337">
        <w:tc>
          <w:tcPr>
            <w:tcW w:w="4290" w:type="dxa"/>
            <w:vMerge/>
            <w:tcBorders>
              <w:left w:val="nil"/>
            </w:tcBorders>
          </w:tcPr>
          <w:p w:rsidR="00B43337" w:rsidRPr="00B43337" w:rsidRDefault="00B43337">
            <w:pPr>
              <w:rPr>
                <w:rFonts w:ascii="Times New Roman" w:hAnsi="Times New Roman" w:cs="Times New Roman"/>
                <w:sz w:val="24"/>
                <w:szCs w:val="24"/>
              </w:rPr>
            </w:pPr>
          </w:p>
        </w:tc>
        <w:tc>
          <w:tcPr>
            <w:tcW w:w="990" w:type="dxa"/>
            <w:vMerge/>
          </w:tcPr>
          <w:p w:rsidR="00B43337" w:rsidRPr="00B43337" w:rsidRDefault="00B43337">
            <w:pPr>
              <w:rPr>
                <w:rFonts w:ascii="Times New Roman" w:hAnsi="Times New Roman" w:cs="Times New Roman"/>
                <w:sz w:val="24"/>
                <w:szCs w:val="24"/>
              </w:rPr>
            </w:pPr>
          </w:p>
        </w:tc>
        <w:tc>
          <w:tcPr>
            <w:tcW w:w="2310" w:type="dxa"/>
            <w:vMerge/>
          </w:tcPr>
          <w:p w:rsidR="00B43337" w:rsidRPr="00B43337" w:rsidRDefault="00B43337">
            <w:pPr>
              <w:rPr>
                <w:rFonts w:ascii="Times New Roman" w:hAnsi="Times New Roman" w:cs="Times New Roman"/>
                <w:sz w:val="24"/>
                <w:szCs w:val="24"/>
              </w:rPr>
            </w:pPr>
          </w:p>
        </w:tc>
        <w:tc>
          <w:tcPr>
            <w:tcW w:w="2145" w:type="dxa"/>
            <w:vMerge/>
          </w:tcPr>
          <w:p w:rsidR="00B43337" w:rsidRPr="00B43337" w:rsidRDefault="00B43337">
            <w:pPr>
              <w:rPr>
                <w:rFonts w:ascii="Times New Roman" w:hAnsi="Times New Roman" w:cs="Times New Roman"/>
                <w:sz w:val="24"/>
                <w:szCs w:val="24"/>
              </w:rPr>
            </w:pP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через финансовые органы</w:t>
            </w: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через банковские счета</w:t>
            </w: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некассовые операции</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итого</w:t>
            </w:r>
          </w:p>
        </w:tc>
        <w:tc>
          <w:tcPr>
            <w:tcW w:w="2475" w:type="dxa"/>
            <w:vMerge/>
            <w:tcBorders>
              <w:right w:val="nil"/>
            </w:tcBorders>
          </w:tcPr>
          <w:p w:rsidR="00B43337" w:rsidRPr="00B43337" w:rsidRDefault="00B43337">
            <w:pPr>
              <w:rPr>
                <w:rFonts w:ascii="Times New Roman" w:hAnsi="Times New Roman" w:cs="Times New Roman"/>
                <w:sz w:val="24"/>
                <w:szCs w:val="24"/>
              </w:rPr>
            </w:pPr>
          </w:p>
        </w:tc>
      </w:tr>
      <w:tr w:rsidR="00B43337" w:rsidRPr="00B43337">
        <w:tc>
          <w:tcPr>
            <w:tcW w:w="429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w:t>
            </w:r>
          </w:p>
        </w:tc>
        <w:tc>
          <w:tcPr>
            <w:tcW w:w="2475"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w:t>
            </w:r>
          </w:p>
        </w:tc>
      </w:tr>
      <w:tr w:rsidR="00B43337" w:rsidRPr="00B43337">
        <w:tblPrEx>
          <w:tblBorders>
            <w:right w:val="single" w:sz="4" w:space="0" w:color="auto"/>
          </w:tblBorders>
        </w:tblPrEx>
        <w:tc>
          <w:tcPr>
            <w:tcW w:w="4290" w:type="dxa"/>
            <w:tcBorders>
              <w:left w:val="nil"/>
            </w:tcBorders>
          </w:tcPr>
          <w:p w:rsidR="00B43337" w:rsidRPr="00B43337" w:rsidRDefault="00B43337">
            <w:pPr>
              <w:pStyle w:val="ConsPlusNormal"/>
              <w:rPr>
                <w:rFonts w:ascii="Times New Roman" w:hAnsi="Times New Roman" w:cs="Times New Roman"/>
                <w:sz w:val="24"/>
                <w:szCs w:val="24"/>
              </w:rPr>
            </w:pPr>
            <w:bookmarkStart w:id="325" w:name="P7746"/>
            <w:bookmarkEnd w:id="325"/>
            <w:r w:rsidRPr="00B43337">
              <w:rPr>
                <w:rFonts w:ascii="Times New Roman" w:hAnsi="Times New Roman" w:cs="Times New Roman"/>
                <w:sz w:val="24"/>
                <w:szCs w:val="24"/>
              </w:rPr>
              <w:t>Доходы бюджета - всего</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010</w:t>
            </w: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29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lastRenderedPageBreak/>
              <w:t>в том числе:</w:t>
            </w: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290" w:type="dxa"/>
            <w:tcBorders>
              <w:left w:val="nil"/>
            </w:tcBorders>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290" w:type="dxa"/>
            <w:tcBorders>
              <w:left w:val="nil"/>
            </w:tcBorders>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290" w:type="dxa"/>
            <w:tcBorders>
              <w:left w:val="nil"/>
            </w:tcBorders>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0503127 с. 2</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326" w:name="P7794"/>
      <w:bookmarkEnd w:id="326"/>
      <w:r w:rsidRPr="00B43337">
        <w:rPr>
          <w:rFonts w:ascii="Times New Roman" w:hAnsi="Times New Roman" w:cs="Times New Roman"/>
          <w:sz w:val="24"/>
          <w:szCs w:val="24"/>
        </w:rPr>
        <w:t xml:space="preserve">                            2. Расходы бюджета</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90"/>
        <w:gridCol w:w="990"/>
        <w:gridCol w:w="2310"/>
        <w:gridCol w:w="2145"/>
        <w:gridCol w:w="2145"/>
        <w:gridCol w:w="1815"/>
        <w:gridCol w:w="1815"/>
        <w:gridCol w:w="1815"/>
        <w:gridCol w:w="990"/>
        <w:gridCol w:w="1650"/>
        <w:gridCol w:w="2310"/>
      </w:tblGrid>
      <w:tr w:rsidR="00B43337" w:rsidRPr="00B43337">
        <w:tc>
          <w:tcPr>
            <w:tcW w:w="4290"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Наименование показателя</w:t>
            </w:r>
          </w:p>
        </w:tc>
        <w:tc>
          <w:tcPr>
            <w:tcW w:w="990"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2310"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расхода по бюджетной классификации</w:t>
            </w:r>
          </w:p>
        </w:tc>
        <w:tc>
          <w:tcPr>
            <w:tcW w:w="214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Утвержденные бюджетные назначения</w:t>
            </w:r>
          </w:p>
        </w:tc>
        <w:tc>
          <w:tcPr>
            <w:tcW w:w="214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Лимиты бюджетных обязательств</w:t>
            </w:r>
          </w:p>
        </w:tc>
        <w:tc>
          <w:tcPr>
            <w:tcW w:w="6435" w:type="dxa"/>
            <w:gridSpan w:val="4"/>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Исполнено</w:t>
            </w:r>
          </w:p>
        </w:tc>
        <w:tc>
          <w:tcPr>
            <w:tcW w:w="3960" w:type="dxa"/>
            <w:gridSpan w:val="2"/>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Неисполненные назначения</w:t>
            </w:r>
          </w:p>
        </w:tc>
      </w:tr>
      <w:tr w:rsidR="00B43337" w:rsidRPr="00B43337">
        <w:tc>
          <w:tcPr>
            <w:tcW w:w="4290" w:type="dxa"/>
            <w:vMerge/>
            <w:tcBorders>
              <w:left w:val="nil"/>
            </w:tcBorders>
          </w:tcPr>
          <w:p w:rsidR="00B43337" w:rsidRPr="00B43337" w:rsidRDefault="00B43337">
            <w:pPr>
              <w:rPr>
                <w:rFonts w:ascii="Times New Roman" w:hAnsi="Times New Roman" w:cs="Times New Roman"/>
                <w:sz w:val="24"/>
                <w:szCs w:val="24"/>
              </w:rPr>
            </w:pPr>
          </w:p>
        </w:tc>
        <w:tc>
          <w:tcPr>
            <w:tcW w:w="990" w:type="dxa"/>
            <w:vMerge/>
          </w:tcPr>
          <w:p w:rsidR="00B43337" w:rsidRPr="00B43337" w:rsidRDefault="00B43337">
            <w:pPr>
              <w:rPr>
                <w:rFonts w:ascii="Times New Roman" w:hAnsi="Times New Roman" w:cs="Times New Roman"/>
                <w:sz w:val="24"/>
                <w:szCs w:val="24"/>
              </w:rPr>
            </w:pPr>
          </w:p>
        </w:tc>
        <w:tc>
          <w:tcPr>
            <w:tcW w:w="2310" w:type="dxa"/>
            <w:vMerge/>
          </w:tcPr>
          <w:p w:rsidR="00B43337" w:rsidRPr="00B43337" w:rsidRDefault="00B43337">
            <w:pPr>
              <w:rPr>
                <w:rFonts w:ascii="Times New Roman" w:hAnsi="Times New Roman" w:cs="Times New Roman"/>
                <w:sz w:val="24"/>
                <w:szCs w:val="24"/>
              </w:rPr>
            </w:pPr>
          </w:p>
        </w:tc>
        <w:tc>
          <w:tcPr>
            <w:tcW w:w="2145" w:type="dxa"/>
            <w:vMerge/>
          </w:tcPr>
          <w:p w:rsidR="00B43337" w:rsidRPr="00B43337" w:rsidRDefault="00B43337">
            <w:pPr>
              <w:rPr>
                <w:rFonts w:ascii="Times New Roman" w:hAnsi="Times New Roman" w:cs="Times New Roman"/>
                <w:sz w:val="24"/>
                <w:szCs w:val="24"/>
              </w:rPr>
            </w:pPr>
          </w:p>
        </w:tc>
        <w:tc>
          <w:tcPr>
            <w:tcW w:w="2145" w:type="dxa"/>
            <w:vMerge/>
          </w:tcPr>
          <w:p w:rsidR="00B43337" w:rsidRPr="00B43337" w:rsidRDefault="00B43337">
            <w:pPr>
              <w:rPr>
                <w:rFonts w:ascii="Times New Roman" w:hAnsi="Times New Roman" w:cs="Times New Roman"/>
                <w:sz w:val="24"/>
                <w:szCs w:val="24"/>
              </w:rPr>
            </w:pP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через финансовые органы</w:t>
            </w: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через банковские счета</w:t>
            </w: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некассовые операции</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итого</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по ассигнованиям</w:t>
            </w:r>
          </w:p>
        </w:tc>
        <w:tc>
          <w:tcPr>
            <w:tcW w:w="231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по лимитам бюджетных обязательств</w:t>
            </w:r>
          </w:p>
        </w:tc>
      </w:tr>
      <w:tr w:rsidR="00B43337" w:rsidRPr="00B43337">
        <w:tc>
          <w:tcPr>
            <w:tcW w:w="429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w:t>
            </w: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w:t>
            </w:r>
          </w:p>
        </w:tc>
        <w:tc>
          <w:tcPr>
            <w:tcW w:w="231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11</w:t>
            </w:r>
          </w:p>
        </w:tc>
      </w:tr>
      <w:tr w:rsidR="00B43337" w:rsidRPr="00B43337">
        <w:tblPrEx>
          <w:tblBorders>
            <w:right w:val="single" w:sz="4" w:space="0" w:color="auto"/>
          </w:tblBorders>
        </w:tblPrEx>
        <w:tc>
          <w:tcPr>
            <w:tcW w:w="4290" w:type="dxa"/>
            <w:tcBorders>
              <w:left w:val="nil"/>
            </w:tcBorders>
          </w:tcPr>
          <w:p w:rsidR="00B43337" w:rsidRPr="00B43337" w:rsidRDefault="00B43337">
            <w:pPr>
              <w:pStyle w:val="ConsPlusNormal"/>
              <w:rPr>
                <w:rFonts w:ascii="Times New Roman" w:hAnsi="Times New Roman" w:cs="Times New Roman"/>
                <w:sz w:val="24"/>
                <w:szCs w:val="24"/>
              </w:rPr>
            </w:pPr>
            <w:bookmarkStart w:id="327" w:name="P7820"/>
            <w:bookmarkEnd w:id="327"/>
            <w:r w:rsidRPr="00B43337">
              <w:rPr>
                <w:rFonts w:ascii="Times New Roman" w:hAnsi="Times New Roman" w:cs="Times New Roman"/>
                <w:sz w:val="24"/>
                <w:szCs w:val="24"/>
              </w:rPr>
              <w:t>Расходы бюджета - всего</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200</w:t>
            </w: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29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290" w:type="dxa"/>
            <w:tcBorders>
              <w:left w:val="nil"/>
            </w:tcBorders>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290" w:type="dxa"/>
            <w:tcBorders>
              <w:left w:val="nil"/>
            </w:tcBorders>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290" w:type="dxa"/>
            <w:tcBorders>
              <w:left w:val="nil"/>
            </w:tcBorders>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22275" w:type="dxa"/>
            <w:gridSpan w:val="11"/>
            <w:tcBorders>
              <w:left w:val="nil"/>
              <w:right w:val="nil"/>
            </w:tcBorders>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4290" w:type="dxa"/>
            <w:tcBorders>
              <w:left w:val="nil"/>
            </w:tcBorders>
          </w:tcPr>
          <w:p w:rsidR="00B43337" w:rsidRPr="00B43337" w:rsidRDefault="00B43337">
            <w:pPr>
              <w:pStyle w:val="ConsPlusNormal"/>
              <w:rPr>
                <w:rFonts w:ascii="Times New Roman" w:hAnsi="Times New Roman" w:cs="Times New Roman"/>
                <w:sz w:val="24"/>
                <w:szCs w:val="24"/>
              </w:rPr>
            </w:pPr>
            <w:bookmarkStart w:id="328" w:name="P7876"/>
            <w:bookmarkEnd w:id="328"/>
            <w:r w:rsidRPr="00B43337">
              <w:rPr>
                <w:rFonts w:ascii="Times New Roman" w:hAnsi="Times New Roman" w:cs="Times New Roman"/>
                <w:sz w:val="24"/>
                <w:szCs w:val="24"/>
              </w:rPr>
              <w:t>Результат исполнения бюджета (дефицит/профицит)</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450</w:t>
            </w:r>
          </w:p>
        </w:tc>
        <w:tc>
          <w:tcPr>
            <w:tcW w:w="231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214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214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231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0503127 с. 3</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329" w:name="P7890"/>
      <w:bookmarkEnd w:id="329"/>
      <w:r w:rsidRPr="00B43337">
        <w:rPr>
          <w:rFonts w:ascii="Times New Roman" w:hAnsi="Times New Roman" w:cs="Times New Roman"/>
          <w:sz w:val="24"/>
          <w:szCs w:val="24"/>
        </w:rPr>
        <w:t xml:space="preserve">               3. Источники финансирования дефицита бюджета</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90"/>
        <w:gridCol w:w="990"/>
        <w:gridCol w:w="2310"/>
        <w:gridCol w:w="2145"/>
        <w:gridCol w:w="1815"/>
        <w:gridCol w:w="1815"/>
        <w:gridCol w:w="1815"/>
        <w:gridCol w:w="990"/>
        <w:gridCol w:w="2475"/>
      </w:tblGrid>
      <w:tr w:rsidR="00B43337" w:rsidRPr="00B43337">
        <w:tc>
          <w:tcPr>
            <w:tcW w:w="4290"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Наименование показателя</w:t>
            </w:r>
          </w:p>
        </w:tc>
        <w:tc>
          <w:tcPr>
            <w:tcW w:w="990"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2310"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источника финансирования по бюджетной классификации</w:t>
            </w:r>
          </w:p>
        </w:tc>
        <w:tc>
          <w:tcPr>
            <w:tcW w:w="214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Утвержденные бюджетные назначения</w:t>
            </w:r>
          </w:p>
        </w:tc>
        <w:tc>
          <w:tcPr>
            <w:tcW w:w="6435" w:type="dxa"/>
            <w:gridSpan w:val="4"/>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Исполнено</w:t>
            </w:r>
          </w:p>
        </w:tc>
        <w:tc>
          <w:tcPr>
            <w:tcW w:w="2475" w:type="dxa"/>
            <w:vMerge w:val="restart"/>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Неисполненные назначения</w:t>
            </w:r>
          </w:p>
        </w:tc>
      </w:tr>
      <w:tr w:rsidR="00B43337" w:rsidRPr="00B43337">
        <w:tc>
          <w:tcPr>
            <w:tcW w:w="4290" w:type="dxa"/>
            <w:vMerge/>
            <w:tcBorders>
              <w:left w:val="nil"/>
            </w:tcBorders>
          </w:tcPr>
          <w:p w:rsidR="00B43337" w:rsidRPr="00B43337" w:rsidRDefault="00B43337">
            <w:pPr>
              <w:rPr>
                <w:rFonts w:ascii="Times New Roman" w:hAnsi="Times New Roman" w:cs="Times New Roman"/>
                <w:sz w:val="24"/>
                <w:szCs w:val="24"/>
              </w:rPr>
            </w:pPr>
          </w:p>
        </w:tc>
        <w:tc>
          <w:tcPr>
            <w:tcW w:w="990" w:type="dxa"/>
            <w:vMerge/>
          </w:tcPr>
          <w:p w:rsidR="00B43337" w:rsidRPr="00B43337" w:rsidRDefault="00B43337">
            <w:pPr>
              <w:rPr>
                <w:rFonts w:ascii="Times New Roman" w:hAnsi="Times New Roman" w:cs="Times New Roman"/>
                <w:sz w:val="24"/>
                <w:szCs w:val="24"/>
              </w:rPr>
            </w:pPr>
          </w:p>
        </w:tc>
        <w:tc>
          <w:tcPr>
            <w:tcW w:w="2310" w:type="dxa"/>
            <w:vMerge/>
          </w:tcPr>
          <w:p w:rsidR="00B43337" w:rsidRPr="00B43337" w:rsidRDefault="00B43337">
            <w:pPr>
              <w:rPr>
                <w:rFonts w:ascii="Times New Roman" w:hAnsi="Times New Roman" w:cs="Times New Roman"/>
                <w:sz w:val="24"/>
                <w:szCs w:val="24"/>
              </w:rPr>
            </w:pPr>
          </w:p>
        </w:tc>
        <w:tc>
          <w:tcPr>
            <w:tcW w:w="2145" w:type="dxa"/>
            <w:vMerge/>
          </w:tcPr>
          <w:p w:rsidR="00B43337" w:rsidRPr="00B43337" w:rsidRDefault="00B43337">
            <w:pPr>
              <w:rPr>
                <w:rFonts w:ascii="Times New Roman" w:hAnsi="Times New Roman" w:cs="Times New Roman"/>
                <w:sz w:val="24"/>
                <w:szCs w:val="24"/>
              </w:rPr>
            </w:pP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через финансовые органы</w:t>
            </w: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через банковские счета</w:t>
            </w: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некассовые операции</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итого</w:t>
            </w:r>
          </w:p>
        </w:tc>
        <w:tc>
          <w:tcPr>
            <w:tcW w:w="2475" w:type="dxa"/>
            <w:vMerge/>
            <w:tcBorders>
              <w:right w:val="nil"/>
            </w:tcBorders>
          </w:tcPr>
          <w:p w:rsidR="00B43337" w:rsidRPr="00B43337" w:rsidRDefault="00B43337">
            <w:pPr>
              <w:rPr>
                <w:rFonts w:ascii="Times New Roman" w:hAnsi="Times New Roman" w:cs="Times New Roman"/>
                <w:sz w:val="24"/>
                <w:szCs w:val="24"/>
              </w:rPr>
            </w:pPr>
          </w:p>
        </w:tc>
      </w:tr>
      <w:tr w:rsidR="00B43337" w:rsidRPr="00B43337">
        <w:tc>
          <w:tcPr>
            <w:tcW w:w="429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w:t>
            </w:r>
          </w:p>
        </w:tc>
        <w:tc>
          <w:tcPr>
            <w:tcW w:w="2475"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w:t>
            </w:r>
          </w:p>
        </w:tc>
      </w:tr>
      <w:tr w:rsidR="00B43337" w:rsidRPr="00B43337">
        <w:tblPrEx>
          <w:tblBorders>
            <w:right w:val="single" w:sz="4" w:space="0" w:color="auto"/>
          </w:tblBorders>
        </w:tblPrEx>
        <w:tc>
          <w:tcPr>
            <w:tcW w:w="4290" w:type="dxa"/>
            <w:tcBorders>
              <w:left w:val="nil"/>
            </w:tcBorders>
          </w:tcPr>
          <w:p w:rsidR="00B43337" w:rsidRPr="00B43337" w:rsidRDefault="00B43337">
            <w:pPr>
              <w:pStyle w:val="ConsPlusNormal"/>
              <w:rPr>
                <w:rFonts w:ascii="Times New Roman" w:hAnsi="Times New Roman" w:cs="Times New Roman"/>
                <w:sz w:val="24"/>
                <w:szCs w:val="24"/>
              </w:rPr>
            </w:pPr>
            <w:bookmarkStart w:id="330" w:name="P7911"/>
            <w:bookmarkEnd w:id="330"/>
            <w:r w:rsidRPr="00B43337">
              <w:rPr>
                <w:rFonts w:ascii="Times New Roman" w:hAnsi="Times New Roman" w:cs="Times New Roman"/>
                <w:sz w:val="24"/>
                <w:szCs w:val="24"/>
              </w:rPr>
              <w:t>Источники финансирования дефицита бюджета - всего</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500</w:t>
            </w:r>
          </w:p>
        </w:tc>
        <w:tc>
          <w:tcPr>
            <w:tcW w:w="231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29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bookmarkStart w:id="331" w:name="P7920"/>
            <w:bookmarkEnd w:id="331"/>
            <w:r w:rsidRPr="00B43337">
              <w:rPr>
                <w:rFonts w:ascii="Times New Roman" w:hAnsi="Times New Roman" w:cs="Times New Roman"/>
                <w:sz w:val="24"/>
                <w:szCs w:val="24"/>
              </w:rPr>
              <w:t>в том числе:</w:t>
            </w:r>
          </w:p>
        </w:tc>
        <w:tc>
          <w:tcPr>
            <w:tcW w:w="990"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2310"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290" w:type="dxa"/>
            <w:tcBorders>
              <w:top w:val="nil"/>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источники внутреннего финансирования бюджета</w:t>
            </w:r>
          </w:p>
        </w:tc>
        <w:tc>
          <w:tcPr>
            <w:tcW w:w="990"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520</w:t>
            </w:r>
          </w:p>
        </w:tc>
        <w:tc>
          <w:tcPr>
            <w:tcW w:w="2310"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29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290" w:type="dxa"/>
            <w:tcBorders>
              <w:left w:val="nil"/>
            </w:tcBorders>
          </w:tcPr>
          <w:p w:rsidR="00B43337" w:rsidRPr="00B43337" w:rsidRDefault="00B43337">
            <w:pPr>
              <w:pStyle w:val="ConsPlusNormal"/>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290" w:type="dxa"/>
            <w:tcBorders>
              <w:left w:val="nil"/>
            </w:tcBorders>
          </w:tcPr>
          <w:p w:rsidR="00B43337" w:rsidRPr="00B43337" w:rsidRDefault="00B43337">
            <w:pPr>
              <w:pStyle w:val="ConsPlusNormal"/>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290" w:type="dxa"/>
            <w:tcBorders>
              <w:left w:val="nil"/>
            </w:tcBorders>
          </w:tcPr>
          <w:p w:rsidR="00B43337" w:rsidRPr="00B43337" w:rsidRDefault="00B43337">
            <w:pPr>
              <w:pStyle w:val="ConsPlusNormal"/>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290" w:type="dxa"/>
            <w:tcBorders>
              <w:left w:val="nil"/>
            </w:tcBorders>
          </w:tcPr>
          <w:p w:rsidR="00B43337" w:rsidRPr="00B43337" w:rsidRDefault="00B43337">
            <w:pPr>
              <w:pStyle w:val="ConsPlusNormal"/>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290" w:type="dxa"/>
            <w:tcBorders>
              <w:left w:val="nil"/>
            </w:tcBorders>
          </w:tcPr>
          <w:p w:rsidR="00B43337" w:rsidRPr="00B43337" w:rsidRDefault="00B43337">
            <w:pPr>
              <w:pStyle w:val="ConsPlusNormal"/>
              <w:rPr>
                <w:rFonts w:ascii="Times New Roman" w:hAnsi="Times New Roman" w:cs="Times New Roman"/>
                <w:sz w:val="24"/>
                <w:szCs w:val="24"/>
              </w:rPr>
            </w:pPr>
            <w:bookmarkStart w:id="332" w:name="P7983"/>
            <w:bookmarkEnd w:id="332"/>
            <w:r w:rsidRPr="00B43337">
              <w:rPr>
                <w:rFonts w:ascii="Times New Roman" w:hAnsi="Times New Roman" w:cs="Times New Roman"/>
                <w:sz w:val="24"/>
                <w:szCs w:val="24"/>
              </w:rPr>
              <w:t>источники внешнего финансирования бюджета</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620</w:t>
            </w:r>
          </w:p>
        </w:tc>
        <w:tc>
          <w:tcPr>
            <w:tcW w:w="231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29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290" w:type="dxa"/>
            <w:tcBorders>
              <w:left w:val="nil"/>
            </w:tcBorders>
          </w:tcPr>
          <w:p w:rsidR="00B43337" w:rsidRPr="00B43337" w:rsidRDefault="00B43337">
            <w:pPr>
              <w:pStyle w:val="ConsPlusNormal"/>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290" w:type="dxa"/>
            <w:tcBorders>
              <w:left w:val="nil"/>
            </w:tcBorders>
          </w:tcPr>
          <w:p w:rsidR="00B43337" w:rsidRPr="00B43337" w:rsidRDefault="00B43337">
            <w:pPr>
              <w:pStyle w:val="ConsPlusNormal"/>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290" w:type="dxa"/>
            <w:tcBorders>
              <w:left w:val="nil"/>
            </w:tcBorders>
          </w:tcPr>
          <w:p w:rsidR="00B43337" w:rsidRPr="00B43337" w:rsidRDefault="00B43337">
            <w:pPr>
              <w:pStyle w:val="ConsPlusNormal"/>
              <w:rPr>
                <w:rFonts w:ascii="Times New Roman" w:hAnsi="Times New Roman" w:cs="Times New Roman"/>
                <w:sz w:val="24"/>
                <w:szCs w:val="24"/>
              </w:rPr>
            </w:pPr>
            <w:bookmarkStart w:id="333" w:name="P8019"/>
            <w:bookmarkEnd w:id="333"/>
            <w:r w:rsidRPr="00B43337">
              <w:rPr>
                <w:rFonts w:ascii="Times New Roman" w:hAnsi="Times New Roman" w:cs="Times New Roman"/>
                <w:sz w:val="24"/>
                <w:szCs w:val="24"/>
              </w:rPr>
              <w:lastRenderedPageBreak/>
              <w:t>Изменение остатков средств</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700</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81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290" w:type="dxa"/>
            <w:tcBorders>
              <w:left w:val="nil"/>
            </w:tcBorders>
          </w:tcPr>
          <w:p w:rsidR="00B43337" w:rsidRPr="00B43337" w:rsidRDefault="00B43337">
            <w:pPr>
              <w:pStyle w:val="ConsPlusNormal"/>
              <w:rPr>
                <w:rFonts w:ascii="Times New Roman" w:hAnsi="Times New Roman" w:cs="Times New Roman"/>
                <w:sz w:val="24"/>
                <w:szCs w:val="24"/>
              </w:rPr>
            </w:pPr>
            <w:bookmarkStart w:id="334" w:name="P8028"/>
            <w:bookmarkEnd w:id="334"/>
            <w:r w:rsidRPr="00B43337">
              <w:rPr>
                <w:rFonts w:ascii="Times New Roman" w:hAnsi="Times New Roman" w:cs="Times New Roman"/>
                <w:sz w:val="24"/>
                <w:szCs w:val="24"/>
              </w:rPr>
              <w:t>увеличение остатков средств, всего</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710</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81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47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r>
      <w:tr w:rsidR="00B43337" w:rsidRPr="00B43337">
        <w:tblPrEx>
          <w:tblBorders>
            <w:right w:val="single" w:sz="4" w:space="0" w:color="auto"/>
          </w:tblBorders>
        </w:tblPrEx>
        <w:tc>
          <w:tcPr>
            <w:tcW w:w="4290" w:type="dxa"/>
            <w:tcBorders>
              <w:left w:val="nil"/>
            </w:tcBorders>
          </w:tcPr>
          <w:p w:rsidR="00B43337" w:rsidRPr="00B43337" w:rsidRDefault="00B43337">
            <w:pPr>
              <w:pStyle w:val="ConsPlusNormal"/>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r>
      <w:tr w:rsidR="00B43337" w:rsidRPr="00B43337">
        <w:tblPrEx>
          <w:tblBorders>
            <w:right w:val="single" w:sz="4" w:space="0" w:color="auto"/>
          </w:tblBorders>
        </w:tblPrEx>
        <w:tc>
          <w:tcPr>
            <w:tcW w:w="4290" w:type="dxa"/>
            <w:tcBorders>
              <w:left w:val="nil"/>
            </w:tcBorders>
          </w:tcPr>
          <w:p w:rsidR="00B43337" w:rsidRPr="00B43337" w:rsidRDefault="00B43337">
            <w:pPr>
              <w:pStyle w:val="ConsPlusNormal"/>
              <w:rPr>
                <w:rFonts w:ascii="Times New Roman" w:hAnsi="Times New Roman" w:cs="Times New Roman"/>
                <w:sz w:val="24"/>
                <w:szCs w:val="24"/>
              </w:rPr>
            </w:pPr>
            <w:bookmarkStart w:id="335" w:name="P8046"/>
            <w:bookmarkEnd w:id="335"/>
            <w:r w:rsidRPr="00B43337">
              <w:rPr>
                <w:rFonts w:ascii="Times New Roman" w:hAnsi="Times New Roman" w:cs="Times New Roman"/>
                <w:sz w:val="24"/>
                <w:szCs w:val="24"/>
              </w:rPr>
              <w:t>уменьшение остатков средств, всего</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720</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81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47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r>
      <w:tr w:rsidR="00B43337" w:rsidRPr="00B43337">
        <w:tblPrEx>
          <w:tblBorders>
            <w:right w:val="single" w:sz="4" w:space="0" w:color="auto"/>
          </w:tblBorders>
        </w:tblPrEx>
        <w:tc>
          <w:tcPr>
            <w:tcW w:w="4290" w:type="dxa"/>
            <w:tcBorders>
              <w:left w:val="nil"/>
            </w:tcBorders>
          </w:tcPr>
          <w:p w:rsidR="00B43337" w:rsidRPr="00B43337" w:rsidRDefault="00B43337">
            <w:pPr>
              <w:pStyle w:val="ConsPlusNormal"/>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290" w:type="dxa"/>
            <w:tcBorders>
              <w:left w:val="nil"/>
            </w:tcBorders>
          </w:tcPr>
          <w:p w:rsidR="00B43337" w:rsidRPr="00B43337" w:rsidRDefault="00B43337">
            <w:pPr>
              <w:pStyle w:val="ConsPlusNormal"/>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r>
      <w:tr w:rsidR="00B43337" w:rsidRPr="00B43337">
        <w:tblPrEx>
          <w:tblBorders>
            <w:right w:val="single" w:sz="4" w:space="0" w:color="auto"/>
          </w:tblBorders>
        </w:tblPrEx>
        <w:tc>
          <w:tcPr>
            <w:tcW w:w="4290" w:type="dxa"/>
            <w:tcBorders>
              <w:left w:val="nil"/>
            </w:tcBorders>
          </w:tcPr>
          <w:p w:rsidR="00B43337" w:rsidRPr="00B43337" w:rsidRDefault="00B43337">
            <w:pPr>
              <w:pStyle w:val="ConsPlusNormal"/>
              <w:rPr>
                <w:rFonts w:ascii="Times New Roman" w:hAnsi="Times New Roman" w:cs="Times New Roman"/>
                <w:sz w:val="24"/>
                <w:szCs w:val="24"/>
              </w:rPr>
            </w:pPr>
            <w:bookmarkStart w:id="336" w:name="P8073"/>
            <w:bookmarkEnd w:id="336"/>
            <w:r w:rsidRPr="00B43337">
              <w:rPr>
                <w:rFonts w:ascii="Times New Roman" w:hAnsi="Times New Roman" w:cs="Times New Roman"/>
                <w:sz w:val="24"/>
                <w:szCs w:val="24"/>
              </w:rPr>
              <w:t>Изменение остатков по расчетам (</w:t>
            </w:r>
            <w:hyperlink w:anchor="P8104" w:history="1">
              <w:r w:rsidRPr="00B43337">
                <w:rPr>
                  <w:rFonts w:ascii="Times New Roman" w:hAnsi="Times New Roman" w:cs="Times New Roman"/>
                  <w:color w:val="0000FF"/>
                  <w:sz w:val="24"/>
                  <w:szCs w:val="24"/>
                </w:rPr>
                <w:t>стр. 810</w:t>
              </w:r>
            </w:hyperlink>
            <w:r w:rsidRPr="00B43337">
              <w:rPr>
                <w:rFonts w:ascii="Times New Roman" w:hAnsi="Times New Roman" w:cs="Times New Roman"/>
                <w:sz w:val="24"/>
                <w:szCs w:val="24"/>
              </w:rPr>
              <w:t xml:space="preserve"> + </w:t>
            </w:r>
            <w:hyperlink w:anchor="P8140" w:history="1">
              <w:r w:rsidRPr="00B43337">
                <w:rPr>
                  <w:rFonts w:ascii="Times New Roman" w:hAnsi="Times New Roman" w:cs="Times New Roman"/>
                  <w:color w:val="0000FF"/>
                  <w:sz w:val="24"/>
                  <w:szCs w:val="24"/>
                </w:rPr>
                <w:t>820</w:t>
              </w:r>
            </w:hyperlink>
            <w:r w:rsidRPr="00B43337">
              <w:rPr>
                <w:rFonts w:ascii="Times New Roman" w:hAnsi="Times New Roman" w:cs="Times New Roman"/>
                <w:sz w:val="24"/>
                <w:szCs w:val="24"/>
              </w:rPr>
              <w:t>)</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800</w:t>
            </w:r>
          </w:p>
        </w:tc>
        <w:tc>
          <w:tcPr>
            <w:tcW w:w="231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214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47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0503127 с. 4</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90"/>
        <w:gridCol w:w="990"/>
        <w:gridCol w:w="2310"/>
        <w:gridCol w:w="2145"/>
        <w:gridCol w:w="1815"/>
        <w:gridCol w:w="1815"/>
        <w:gridCol w:w="1815"/>
        <w:gridCol w:w="990"/>
        <w:gridCol w:w="2475"/>
      </w:tblGrid>
      <w:tr w:rsidR="00B43337" w:rsidRPr="00B43337">
        <w:tc>
          <w:tcPr>
            <w:tcW w:w="4290"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Наименование показателя</w:t>
            </w:r>
          </w:p>
        </w:tc>
        <w:tc>
          <w:tcPr>
            <w:tcW w:w="990"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2310"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источника финансирования по бюджетной классификации</w:t>
            </w:r>
          </w:p>
        </w:tc>
        <w:tc>
          <w:tcPr>
            <w:tcW w:w="214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Утвержденные бюджетные назначения</w:t>
            </w:r>
          </w:p>
        </w:tc>
        <w:tc>
          <w:tcPr>
            <w:tcW w:w="6435" w:type="dxa"/>
            <w:gridSpan w:val="4"/>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Исполнено</w:t>
            </w:r>
          </w:p>
        </w:tc>
        <w:tc>
          <w:tcPr>
            <w:tcW w:w="2475" w:type="dxa"/>
            <w:vMerge w:val="restart"/>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Неисполненные назначения</w:t>
            </w:r>
          </w:p>
        </w:tc>
      </w:tr>
      <w:tr w:rsidR="00B43337" w:rsidRPr="00B43337">
        <w:tc>
          <w:tcPr>
            <w:tcW w:w="4290" w:type="dxa"/>
            <w:vMerge/>
            <w:tcBorders>
              <w:left w:val="nil"/>
            </w:tcBorders>
          </w:tcPr>
          <w:p w:rsidR="00B43337" w:rsidRPr="00B43337" w:rsidRDefault="00B43337">
            <w:pPr>
              <w:rPr>
                <w:rFonts w:ascii="Times New Roman" w:hAnsi="Times New Roman" w:cs="Times New Roman"/>
                <w:sz w:val="24"/>
                <w:szCs w:val="24"/>
              </w:rPr>
            </w:pPr>
          </w:p>
        </w:tc>
        <w:tc>
          <w:tcPr>
            <w:tcW w:w="990" w:type="dxa"/>
            <w:vMerge/>
          </w:tcPr>
          <w:p w:rsidR="00B43337" w:rsidRPr="00B43337" w:rsidRDefault="00B43337">
            <w:pPr>
              <w:rPr>
                <w:rFonts w:ascii="Times New Roman" w:hAnsi="Times New Roman" w:cs="Times New Roman"/>
                <w:sz w:val="24"/>
                <w:szCs w:val="24"/>
              </w:rPr>
            </w:pPr>
          </w:p>
        </w:tc>
        <w:tc>
          <w:tcPr>
            <w:tcW w:w="2310" w:type="dxa"/>
            <w:vMerge/>
          </w:tcPr>
          <w:p w:rsidR="00B43337" w:rsidRPr="00B43337" w:rsidRDefault="00B43337">
            <w:pPr>
              <w:rPr>
                <w:rFonts w:ascii="Times New Roman" w:hAnsi="Times New Roman" w:cs="Times New Roman"/>
                <w:sz w:val="24"/>
                <w:szCs w:val="24"/>
              </w:rPr>
            </w:pPr>
          </w:p>
        </w:tc>
        <w:tc>
          <w:tcPr>
            <w:tcW w:w="2145" w:type="dxa"/>
            <w:vMerge/>
          </w:tcPr>
          <w:p w:rsidR="00B43337" w:rsidRPr="00B43337" w:rsidRDefault="00B43337">
            <w:pPr>
              <w:rPr>
                <w:rFonts w:ascii="Times New Roman" w:hAnsi="Times New Roman" w:cs="Times New Roman"/>
                <w:sz w:val="24"/>
                <w:szCs w:val="24"/>
              </w:rPr>
            </w:pP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через финансовые органы</w:t>
            </w: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через банковские счета</w:t>
            </w: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некассовые операции</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итого</w:t>
            </w:r>
          </w:p>
        </w:tc>
        <w:tc>
          <w:tcPr>
            <w:tcW w:w="2475" w:type="dxa"/>
            <w:vMerge/>
            <w:tcBorders>
              <w:right w:val="nil"/>
            </w:tcBorders>
          </w:tcPr>
          <w:p w:rsidR="00B43337" w:rsidRPr="00B43337" w:rsidRDefault="00B43337">
            <w:pPr>
              <w:rPr>
                <w:rFonts w:ascii="Times New Roman" w:hAnsi="Times New Roman" w:cs="Times New Roman"/>
                <w:sz w:val="24"/>
                <w:szCs w:val="24"/>
              </w:rPr>
            </w:pPr>
          </w:p>
        </w:tc>
      </w:tr>
      <w:tr w:rsidR="00B43337" w:rsidRPr="00B43337">
        <w:tc>
          <w:tcPr>
            <w:tcW w:w="429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w:t>
            </w:r>
          </w:p>
        </w:tc>
        <w:tc>
          <w:tcPr>
            <w:tcW w:w="2475"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w:t>
            </w:r>
          </w:p>
        </w:tc>
      </w:tr>
      <w:tr w:rsidR="00B43337" w:rsidRPr="00B43337">
        <w:tblPrEx>
          <w:tblBorders>
            <w:right w:val="single" w:sz="4" w:space="0" w:color="auto"/>
          </w:tblBorders>
        </w:tblPrEx>
        <w:tc>
          <w:tcPr>
            <w:tcW w:w="4290" w:type="dxa"/>
            <w:tcBorders>
              <w:left w:val="nil"/>
            </w:tcBorders>
          </w:tcPr>
          <w:p w:rsidR="00B43337" w:rsidRPr="00B43337" w:rsidRDefault="00B43337">
            <w:pPr>
              <w:pStyle w:val="ConsPlusNormal"/>
              <w:rPr>
                <w:rFonts w:ascii="Times New Roman" w:hAnsi="Times New Roman" w:cs="Times New Roman"/>
                <w:sz w:val="24"/>
                <w:szCs w:val="24"/>
              </w:rPr>
            </w:pPr>
            <w:bookmarkStart w:id="337" w:name="P8104"/>
            <w:bookmarkEnd w:id="337"/>
            <w:r w:rsidRPr="00B43337">
              <w:rPr>
                <w:rFonts w:ascii="Times New Roman" w:hAnsi="Times New Roman" w:cs="Times New Roman"/>
                <w:sz w:val="24"/>
                <w:szCs w:val="24"/>
              </w:rPr>
              <w:t>изменение остатков по расчетам с органами, организующими исполнение бюджета (</w:t>
            </w:r>
            <w:hyperlink w:anchor="P8113" w:history="1">
              <w:r w:rsidRPr="00B43337">
                <w:rPr>
                  <w:rFonts w:ascii="Times New Roman" w:hAnsi="Times New Roman" w:cs="Times New Roman"/>
                  <w:color w:val="0000FF"/>
                  <w:sz w:val="24"/>
                  <w:szCs w:val="24"/>
                </w:rPr>
                <w:t>стр. 811</w:t>
              </w:r>
            </w:hyperlink>
            <w:r w:rsidRPr="00B43337">
              <w:rPr>
                <w:rFonts w:ascii="Times New Roman" w:hAnsi="Times New Roman" w:cs="Times New Roman"/>
                <w:sz w:val="24"/>
                <w:szCs w:val="24"/>
              </w:rPr>
              <w:t xml:space="preserve"> + </w:t>
            </w:r>
            <w:hyperlink w:anchor="P8131" w:history="1">
              <w:r w:rsidRPr="00B43337">
                <w:rPr>
                  <w:rFonts w:ascii="Times New Roman" w:hAnsi="Times New Roman" w:cs="Times New Roman"/>
                  <w:color w:val="0000FF"/>
                  <w:sz w:val="24"/>
                  <w:szCs w:val="24"/>
                </w:rPr>
                <w:t>812</w:t>
              </w:r>
            </w:hyperlink>
            <w:r w:rsidRPr="00B43337">
              <w:rPr>
                <w:rFonts w:ascii="Times New Roman" w:hAnsi="Times New Roman" w:cs="Times New Roman"/>
                <w:sz w:val="24"/>
                <w:szCs w:val="24"/>
              </w:rPr>
              <w:t>)</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810</w:t>
            </w:r>
          </w:p>
        </w:tc>
        <w:tc>
          <w:tcPr>
            <w:tcW w:w="231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214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81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47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r>
      <w:tr w:rsidR="00B43337" w:rsidRPr="00B43337">
        <w:tblPrEx>
          <w:tblBorders>
            <w:right w:val="single" w:sz="4" w:space="0" w:color="auto"/>
            <w:insideH w:val="nil"/>
          </w:tblBorders>
        </w:tblPrEx>
        <w:tc>
          <w:tcPr>
            <w:tcW w:w="429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bookmarkStart w:id="338" w:name="P8113"/>
            <w:bookmarkEnd w:id="338"/>
            <w:r w:rsidRPr="00B43337">
              <w:rPr>
                <w:rFonts w:ascii="Times New Roman" w:hAnsi="Times New Roman" w:cs="Times New Roman"/>
                <w:sz w:val="24"/>
                <w:szCs w:val="24"/>
              </w:rPr>
              <w:t>из них:</w:t>
            </w:r>
          </w:p>
        </w:tc>
        <w:tc>
          <w:tcPr>
            <w:tcW w:w="990"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2310"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2145"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insideH w:val="nil"/>
          </w:tblBorders>
        </w:tblPrEx>
        <w:tc>
          <w:tcPr>
            <w:tcW w:w="4290" w:type="dxa"/>
            <w:tcBorders>
              <w:top w:val="nil"/>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увеличение счетов расчетов (дебетовый остаток счета 121002000)</w:t>
            </w:r>
          </w:p>
        </w:tc>
        <w:tc>
          <w:tcPr>
            <w:tcW w:w="990"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811</w:t>
            </w:r>
          </w:p>
        </w:tc>
        <w:tc>
          <w:tcPr>
            <w:tcW w:w="2310"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2145"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r>
      <w:tr w:rsidR="00B43337" w:rsidRPr="00B43337">
        <w:tblPrEx>
          <w:tblBorders>
            <w:right w:val="single" w:sz="4" w:space="0" w:color="auto"/>
          </w:tblBorders>
        </w:tblPrEx>
        <w:tc>
          <w:tcPr>
            <w:tcW w:w="4290" w:type="dxa"/>
            <w:tcBorders>
              <w:left w:val="nil"/>
            </w:tcBorders>
          </w:tcPr>
          <w:p w:rsidR="00B43337" w:rsidRPr="00B43337" w:rsidRDefault="00B43337">
            <w:pPr>
              <w:pStyle w:val="ConsPlusNormal"/>
              <w:rPr>
                <w:rFonts w:ascii="Times New Roman" w:hAnsi="Times New Roman" w:cs="Times New Roman"/>
                <w:sz w:val="24"/>
                <w:szCs w:val="24"/>
              </w:rPr>
            </w:pPr>
            <w:bookmarkStart w:id="339" w:name="P8131"/>
            <w:bookmarkEnd w:id="339"/>
            <w:r w:rsidRPr="00B43337">
              <w:rPr>
                <w:rFonts w:ascii="Times New Roman" w:hAnsi="Times New Roman" w:cs="Times New Roman"/>
                <w:sz w:val="24"/>
                <w:szCs w:val="24"/>
              </w:rPr>
              <w:t xml:space="preserve">уменьшение счетов расчетов (кредитовый </w:t>
            </w:r>
            <w:r w:rsidRPr="00B43337">
              <w:rPr>
                <w:rFonts w:ascii="Times New Roman" w:hAnsi="Times New Roman" w:cs="Times New Roman"/>
                <w:sz w:val="24"/>
                <w:szCs w:val="24"/>
              </w:rPr>
              <w:lastRenderedPageBreak/>
              <w:t>остаток счета 130405000)</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812</w:t>
            </w:r>
          </w:p>
        </w:tc>
        <w:tc>
          <w:tcPr>
            <w:tcW w:w="231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214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81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47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r>
      <w:tr w:rsidR="00B43337" w:rsidRPr="00B43337">
        <w:tblPrEx>
          <w:tblBorders>
            <w:right w:val="single" w:sz="4" w:space="0" w:color="auto"/>
          </w:tblBorders>
        </w:tblPrEx>
        <w:tc>
          <w:tcPr>
            <w:tcW w:w="4290" w:type="dxa"/>
            <w:tcBorders>
              <w:left w:val="nil"/>
            </w:tcBorders>
          </w:tcPr>
          <w:p w:rsidR="00B43337" w:rsidRPr="00B43337" w:rsidRDefault="00B43337">
            <w:pPr>
              <w:pStyle w:val="ConsPlusNormal"/>
              <w:rPr>
                <w:rFonts w:ascii="Times New Roman" w:hAnsi="Times New Roman" w:cs="Times New Roman"/>
                <w:sz w:val="24"/>
                <w:szCs w:val="24"/>
              </w:rPr>
            </w:pPr>
            <w:bookmarkStart w:id="340" w:name="P8140"/>
            <w:bookmarkEnd w:id="340"/>
            <w:r w:rsidRPr="00B43337">
              <w:rPr>
                <w:rFonts w:ascii="Times New Roman" w:hAnsi="Times New Roman" w:cs="Times New Roman"/>
                <w:sz w:val="24"/>
                <w:szCs w:val="24"/>
              </w:rPr>
              <w:lastRenderedPageBreak/>
              <w:t>Изменение остатков по внутренним расчетам (</w:t>
            </w:r>
            <w:hyperlink w:anchor="P8149" w:history="1">
              <w:r w:rsidRPr="00B43337">
                <w:rPr>
                  <w:rFonts w:ascii="Times New Roman" w:hAnsi="Times New Roman" w:cs="Times New Roman"/>
                  <w:color w:val="0000FF"/>
                  <w:sz w:val="24"/>
                  <w:szCs w:val="24"/>
                </w:rPr>
                <w:t>стр. 821</w:t>
              </w:r>
            </w:hyperlink>
            <w:r w:rsidRPr="00B43337">
              <w:rPr>
                <w:rFonts w:ascii="Times New Roman" w:hAnsi="Times New Roman" w:cs="Times New Roman"/>
                <w:sz w:val="24"/>
                <w:szCs w:val="24"/>
              </w:rPr>
              <w:t xml:space="preserve"> + </w:t>
            </w:r>
            <w:hyperlink w:anchor="P8167" w:history="1">
              <w:r w:rsidRPr="00B43337">
                <w:rPr>
                  <w:rFonts w:ascii="Times New Roman" w:hAnsi="Times New Roman" w:cs="Times New Roman"/>
                  <w:color w:val="0000FF"/>
                  <w:sz w:val="24"/>
                  <w:szCs w:val="24"/>
                </w:rPr>
                <w:t>стр. 822</w:t>
              </w:r>
            </w:hyperlink>
            <w:r w:rsidRPr="00B43337">
              <w:rPr>
                <w:rFonts w:ascii="Times New Roman" w:hAnsi="Times New Roman" w:cs="Times New Roman"/>
                <w:sz w:val="24"/>
                <w:szCs w:val="24"/>
              </w:rPr>
              <w:t>)</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820</w:t>
            </w:r>
          </w:p>
        </w:tc>
        <w:tc>
          <w:tcPr>
            <w:tcW w:w="231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214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81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47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r>
      <w:tr w:rsidR="00B43337" w:rsidRPr="00B43337">
        <w:tblPrEx>
          <w:tblBorders>
            <w:right w:val="single" w:sz="4" w:space="0" w:color="auto"/>
            <w:insideH w:val="nil"/>
          </w:tblBorders>
        </w:tblPrEx>
        <w:tc>
          <w:tcPr>
            <w:tcW w:w="429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bookmarkStart w:id="341" w:name="P8149"/>
            <w:bookmarkEnd w:id="341"/>
            <w:r w:rsidRPr="00B43337">
              <w:rPr>
                <w:rFonts w:ascii="Times New Roman" w:hAnsi="Times New Roman" w:cs="Times New Roman"/>
                <w:sz w:val="24"/>
                <w:szCs w:val="24"/>
              </w:rPr>
              <w:t>в том числе:</w:t>
            </w:r>
          </w:p>
        </w:tc>
        <w:tc>
          <w:tcPr>
            <w:tcW w:w="990"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2310"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2145"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815"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insideH w:val="nil"/>
          </w:tblBorders>
        </w:tblPrEx>
        <w:tc>
          <w:tcPr>
            <w:tcW w:w="4290" w:type="dxa"/>
            <w:tcBorders>
              <w:top w:val="nil"/>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увеличение остатков по внутренним расчетам</w:t>
            </w:r>
          </w:p>
        </w:tc>
        <w:tc>
          <w:tcPr>
            <w:tcW w:w="990"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821</w:t>
            </w:r>
          </w:p>
        </w:tc>
        <w:tc>
          <w:tcPr>
            <w:tcW w:w="2310"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2145"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815"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r>
      <w:tr w:rsidR="00B43337" w:rsidRPr="00B43337">
        <w:tblPrEx>
          <w:tblBorders>
            <w:right w:val="single" w:sz="4" w:space="0" w:color="auto"/>
          </w:tblBorders>
        </w:tblPrEx>
        <w:tc>
          <w:tcPr>
            <w:tcW w:w="4290" w:type="dxa"/>
            <w:tcBorders>
              <w:left w:val="nil"/>
            </w:tcBorders>
          </w:tcPr>
          <w:p w:rsidR="00B43337" w:rsidRPr="00B43337" w:rsidRDefault="00B43337">
            <w:pPr>
              <w:pStyle w:val="ConsPlusNormal"/>
              <w:rPr>
                <w:rFonts w:ascii="Times New Roman" w:hAnsi="Times New Roman" w:cs="Times New Roman"/>
                <w:sz w:val="24"/>
                <w:szCs w:val="24"/>
              </w:rPr>
            </w:pPr>
            <w:bookmarkStart w:id="342" w:name="P8167"/>
            <w:bookmarkEnd w:id="342"/>
            <w:r w:rsidRPr="00B43337">
              <w:rPr>
                <w:rFonts w:ascii="Times New Roman" w:hAnsi="Times New Roman" w:cs="Times New Roman"/>
                <w:sz w:val="24"/>
                <w:szCs w:val="24"/>
              </w:rPr>
              <w:t>уменьшение остатков по внутренним расчетам</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822</w:t>
            </w:r>
          </w:p>
        </w:tc>
        <w:tc>
          <w:tcPr>
            <w:tcW w:w="231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214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81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247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Руководитель финансово-</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Руководитель ___________ ______________  экономической службы ___________ ______________</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(подпись)   (расшифровка                         (подпись)  (расшифровка</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подписи)                                        подписи)</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Главный бухгалтер ___________  ______________</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(подпись)    (расшифровка</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подписи)</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"__" _______________ 20__ г.</w:t>
      </w:r>
    </w:p>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Список изменяющих документов</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1043"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343" w:name="P8192"/>
      <w:bookmarkEnd w:id="343"/>
      <w:r w:rsidRPr="00B43337">
        <w:rPr>
          <w:rFonts w:ascii="Times New Roman" w:hAnsi="Times New Roman" w:cs="Times New Roman"/>
          <w:sz w:val="24"/>
          <w:szCs w:val="24"/>
        </w:rPr>
        <w:t xml:space="preserve">                                   ОТЧЕТ</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о бюджетных обязательствах</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  КОДЫ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по </w:t>
      </w:r>
      <w:hyperlink r:id="rId1044" w:history="1">
        <w:r w:rsidRPr="00B43337">
          <w:rPr>
            <w:rFonts w:ascii="Times New Roman" w:hAnsi="Times New Roman" w:cs="Times New Roman"/>
            <w:color w:val="0000FF"/>
            <w:sz w:val="24"/>
            <w:szCs w:val="24"/>
          </w:rPr>
          <w:t>ОКУД</w:t>
        </w:r>
      </w:hyperlink>
      <w:r w:rsidRPr="00B43337">
        <w:rPr>
          <w:rFonts w:ascii="Times New Roman" w:hAnsi="Times New Roman" w:cs="Times New Roman"/>
          <w:sz w:val="24"/>
          <w:szCs w:val="24"/>
        </w:rPr>
        <w:t xml:space="preserve"> │ 0503128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на 1 ______ 20__ г.            Дата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Главный распорядитель,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lastRenderedPageBreak/>
        <w:t>распорядитель, получатель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бюджетных средств, главный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администратор, администратор                            по ОКПО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источников финансирования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дефицита бюджета                ___________________ Глава по БК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Наименование бюджета            ___________________    по </w:t>
      </w:r>
      <w:hyperlink r:id="rId1045" w:history="1">
        <w:r w:rsidRPr="00B43337">
          <w:rPr>
            <w:rFonts w:ascii="Times New Roman" w:hAnsi="Times New Roman" w:cs="Times New Roman"/>
            <w:color w:val="0000FF"/>
            <w:sz w:val="24"/>
            <w:szCs w:val="24"/>
          </w:rPr>
          <w:t>ОКТМО</w:t>
        </w:r>
      </w:hyperlink>
      <w:r w:rsidRPr="00B43337">
        <w:rPr>
          <w:rFonts w:ascii="Times New Roman" w:hAnsi="Times New Roman" w:cs="Times New Roman"/>
          <w:sz w:val="24"/>
          <w:szCs w:val="24"/>
        </w:rPr>
        <w:t xml:space="preserve">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Периодичность: месячная, квартальная,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годовая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Единица измерения: руб.                                 по </w:t>
      </w:r>
      <w:hyperlink r:id="rId1046" w:history="1">
        <w:r w:rsidRPr="00B43337">
          <w:rPr>
            <w:rFonts w:ascii="Times New Roman" w:hAnsi="Times New Roman" w:cs="Times New Roman"/>
            <w:color w:val="0000FF"/>
            <w:sz w:val="24"/>
            <w:szCs w:val="24"/>
          </w:rPr>
          <w:t>ОКЕИ</w:t>
        </w:r>
      </w:hyperlink>
      <w:r w:rsidRPr="00B43337">
        <w:rPr>
          <w:rFonts w:ascii="Times New Roman" w:hAnsi="Times New Roman" w:cs="Times New Roman"/>
          <w:sz w:val="24"/>
          <w:szCs w:val="24"/>
        </w:rPr>
        <w:t xml:space="preserve"> │   383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1. Принятые бюджетные обязательства</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64"/>
        <w:gridCol w:w="829"/>
        <w:gridCol w:w="1729"/>
        <w:gridCol w:w="1564"/>
        <w:gridCol w:w="1429"/>
        <w:gridCol w:w="1564"/>
        <w:gridCol w:w="679"/>
        <w:gridCol w:w="1624"/>
        <w:gridCol w:w="1534"/>
        <w:gridCol w:w="1429"/>
        <w:gridCol w:w="1429"/>
        <w:gridCol w:w="1429"/>
      </w:tblGrid>
      <w:tr w:rsidR="00B43337" w:rsidRPr="00B43337">
        <w:tc>
          <w:tcPr>
            <w:tcW w:w="1864"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Наименование показателя</w:t>
            </w:r>
          </w:p>
        </w:tc>
        <w:tc>
          <w:tcPr>
            <w:tcW w:w="829"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1729"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по бюджетной классификации</w:t>
            </w:r>
          </w:p>
        </w:tc>
        <w:tc>
          <w:tcPr>
            <w:tcW w:w="2993" w:type="dxa"/>
            <w:gridSpan w:val="2"/>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Утверждено (доведено) на 20__ год</w:t>
            </w:r>
          </w:p>
        </w:tc>
        <w:tc>
          <w:tcPr>
            <w:tcW w:w="5401" w:type="dxa"/>
            <w:gridSpan w:val="4"/>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Обязательства</w:t>
            </w:r>
          </w:p>
        </w:tc>
        <w:tc>
          <w:tcPr>
            <w:tcW w:w="1429"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Исполнено денежных обязательств</w:t>
            </w:r>
          </w:p>
        </w:tc>
        <w:tc>
          <w:tcPr>
            <w:tcW w:w="2858" w:type="dxa"/>
            <w:gridSpan w:val="2"/>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Не исполнено</w:t>
            </w:r>
          </w:p>
        </w:tc>
      </w:tr>
      <w:tr w:rsidR="00B43337" w:rsidRPr="00B43337">
        <w:tc>
          <w:tcPr>
            <w:tcW w:w="1864" w:type="dxa"/>
            <w:vMerge/>
            <w:tcBorders>
              <w:left w:val="nil"/>
            </w:tcBorders>
          </w:tcPr>
          <w:p w:rsidR="00B43337" w:rsidRPr="00B43337" w:rsidRDefault="00B43337">
            <w:pPr>
              <w:rPr>
                <w:rFonts w:ascii="Times New Roman" w:hAnsi="Times New Roman" w:cs="Times New Roman"/>
                <w:sz w:val="24"/>
                <w:szCs w:val="24"/>
              </w:rPr>
            </w:pPr>
          </w:p>
        </w:tc>
        <w:tc>
          <w:tcPr>
            <w:tcW w:w="829" w:type="dxa"/>
            <w:vMerge/>
          </w:tcPr>
          <w:p w:rsidR="00B43337" w:rsidRPr="00B43337" w:rsidRDefault="00B43337">
            <w:pPr>
              <w:rPr>
                <w:rFonts w:ascii="Times New Roman" w:hAnsi="Times New Roman" w:cs="Times New Roman"/>
                <w:sz w:val="24"/>
                <w:szCs w:val="24"/>
              </w:rPr>
            </w:pPr>
          </w:p>
        </w:tc>
        <w:tc>
          <w:tcPr>
            <w:tcW w:w="1729" w:type="dxa"/>
            <w:vMerge/>
          </w:tcPr>
          <w:p w:rsidR="00B43337" w:rsidRPr="00B43337" w:rsidRDefault="00B43337">
            <w:pPr>
              <w:rPr>
                <w:rFonts w:ascii="Times New Roman" w:hAnsi="Times New Roman" w:cs="Times New Roman"/>
                <w:sz w:val="24"/>
                <w:szCs w:val="24"/>
              </w:rPr>
            </w:pPr>
          </w:p>
        </w:tc>
        <w:tc>
          <w:tcPr>
            <w:tcW w:w="1564"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бюджетных ассигнований</w:t>
            </w:r>
          </w:p>
        </w:tc>
        <w:tc>
          <w:tcPr>
            <w:tcW w:w="1429"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лимитов бюджетных обязательств</w:t>
            </w:r>
          </w:p>
        </w:tc>
        <w:tc>
          <w:tcPr>
            <w:tcW w:w="1564"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принимаемые обязательства</w:t>
            </w:r>
          </w:p>
        </w:tc>
        <w:tc>
          <w:tcPr>
            <w:tcW w:w="2303" w:type="dxa"/>
            <w:gridSpan w:val="2"/>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Принятые бюджетные обязательства</w:t>
            </w:r>
          </w:p>
        </w:tc>
        <w:tc>
          <w:tcPr>
            <w:tcW w:w="1534"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денежные обязательства</w:t>
            </w:r>
          </w:p>
        </w:tc>
        <w:tc>
          <w:tcPr>
            <w:tcW w:w="1429" w:type="dxa"/>
            <w:vMerge/>
          </w:tcPr>
          <w:p w:rsidR="00B43337" w:rsidRPr="00B43337" w:rsidRDefault="00B43337">
            <w:pPr>
              <w:rPr>
                <w:rFonts w:ascii="Times New Roman" w:hAnsi="Times New Roman" w:cs="Times New Roman"/>
                <w:sz w:val="24"/>
                <w:szCs w:val="24"/>
              </w:rPr>
            </w:pPr>
          </w:p>
        </w:tc>
        <w:tc>
          <w:tcPr>
            <w:tcW w:w="1429"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принятых бюджетных обязательств</w:t>
            </w:r>
          </w:p>
        </w:tc>
        <w:tc>
          <w:tcPr>
            <w:tcW w:w="1429" w:type="dxa"/>
            <w:vMerge w:val="restart"/>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принятых денежных обязательств</w:t>
            </w:r>
          </w:p>
        </w:tc>
      </w:tr>
      <w:tr w:rsidR="00B43337" w:rsidRPr="00B43337">
        <w:tc>
          <w:tcPr>
            <w:tcW w:w="1864" w:type="dxa"/>
            <w:vMerge/>
            <w:tcBorders>
              <w:left w:val="nil"/>
            </w:tcBorders>
          </w:tcPr>
          <w:p w:rsidR="00B43337" w:rsidRPr="00B43337" w:rsidRDefault="00B43337">
            <w:pPr>
              <w:rPr>
                <w:rFonts w:ascii="Times New Roman" w:hAnsi="Times New Roman" w:cs="Times New Roman"/>
                <w:sz w:val="24"/>
                <w:szCs w:val="24"/>
              </w:rPr>
            </w:pPr>
          </w:p>
        </w:tc>
        <w:tc>
          <w:tcPr>
            <w:tcW w:w="829" w:type="dxa"/>
            <w:vMerge/>
          </w:tcPr>
          <w:p w:rsidR="00B43337" w:rsidRPr="00B43337" w:rsidRDefault="00B43337">
            <w:pPr>
              <w:rPr>
                <w:rFonts w:ascii="Times New Roman" w:hAnsi="Times New Roman" w:cs="Times New Roman"/>
                <w:sz w:val="24"/>
                <w:szCs w:val="24"/>
              </w:rPr>
            </w:pPr>
          </w:p>
        </w:tc>
        <w:tc>
          <w:tcPr>
            <w:tcW w:w="1729" w:type="dxa"/>
            <w:vMerge/>
          </w:tcPr>
          <w:p w:rsidR="00B43337" w:rsidRPr="00B43337" w:rsidRDefault="00B43337">
            <w:pPr>
              <w:rPr>
                <w:rFonts w:ascii="Times New Roman" w:hAnsi="Times New Roman" w:cs="Times New Roman"/>
                <w:sz w:val="24"/>
                <w:szCs w:val="24"/>
              </w:rPr>
            </w:pPr>
          </w:p>
        </w:tc>
        <w:tc>
          <w:tcPr>
            <w:tcW w:w="1564" w:type="dxa"/>
            <w:vMerge/>
          </w:tcPr>
          <w:p w:rsidR="00B43337" w:rsidRPr="00B43337" w:rsidRDefault="00B43337">
            <w:pPr>
              <w:rPr>
                <w:rFonts w:ascii="Times New Roman" w:hAnsi="Times New Roman" w:cs="Times New Roman"/>
                <w:sz w:val="24"/>
                <w:szCs w:val="24"/>
              </w:rPr>
            </w:pPr>
          </w:p>
        </w:tc>
        <w:tc>
          <w:tcPr>
            <w:tcW w:w="1429" w:type="dxa"/>
            <w:vMerge/>
          </w:tcPr>
          <w:p w:rsidR="00B43337" w:rsidRPr="00B43337" w:rsidRDefault="00B43337">
            <w:pPr>
              <w:rPr>
                <w:rFonts w:ascii="Times New Roman" w:hAnsi="Times New Roman" w:cs="Times New Roman"/>
                <w:sz w:val="24"/>
                <w:szCs w:val="24"/>
              </w:rPr>
            </w:pPr>
          </w:p>
        </w:tc>
        <w:tc>
          <w:tcPr>
            <w:tcW w:w="1564" w:type="dxa"/>
            <w:vMerge/>
          </w:tcPr>
          <w:p w:rsidR="00B43337" w:rsidRPr="00B43337" w:rsidRDefault="00B43337">
            <w:pPr>
              <w:rPr>
                <w:rFonts w:ascii="Times New Roman" w:hAnsi="Times New Roman" w:cs="Times New Roman"/>
                <w:sz w:val="24"/>
                <w:szCs w:val="24"/>
              </w:rPr>
            </w:pPr>
          </w:p>
        </w:tc>
        <w:tc>
          <w:tcPr>
            <w:tcW w:w="67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всего</w:t>
            </w:r>
          </w:p>
        </w:tc>
        <w:tc>
          <w:tcPr>
            <w:tcW w:w="162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из них с применением конкурентных способов</w:t>
            </w:r>
          </w:p>
        </w:tc>
        <w:tc>
          <w:tcPr>
            <w:tcW w:w="1534" w:type="dxa"/>
            <w:vMerge/>
          </w:tcPr>
          <w:p w:rsidR="00B43337" w:rsidRPr="00B43337" w:rsidRDefault="00B43337">
            <w:pPr>
              <w:rPr>
                <w:rFonts w:ascii="Times New Roman" w:hAnsi="Times New Roman" w:cs="Times New Roman"/>
                <w:sz w:val="24"/>
                <w:szCs w:val="24"/>
              </w:rPr>
            </w:pPr>
          </w:p>
        </w:tc>
        <w:tc>
          <w:tcPr>
            <w:tcW w:w="1429" w:type="dxa"/>
            <w:vMerge/>
          </w:tcPr>
          <w:p w:rsidR="00B43337" w:rsidRPr="00B43337" w:rsidRDefault="00B43337">
            <w:pPr>
              <w:rPr>
                <w:rFonts w:ascii="Times New Roman" w:hAnsi="Times New Roman" w:cs="Times New Roman"/>
                <w:sz w:val="24"/>
                <w:szCs w:val="24"/>
              </w:rPr>
            </w:pPr>
          </w:p>
        </w:tc>
        <w:tc>
          <w:tcPr>
            <w:tcW w:w="1429" w:type="dxa"/>
            <w:vMerge/>
          </w:tcPr>
          <w:p w:rsidR="00B43337" w:rsidRPr="00B43337" w:rsidRDefault="00B43337">
            <w:pPr>
              <w:rPr>
                <w:rFonts w:ascii="Times New Roman" w:hAnsi="Times New Roman" w:cs="Times New Roman"/>
                <w:sz w:val="24"/>
                <w:szCs w:val="24"/>
              </w:rPr>
            </w:pPr>
          </w:p>
        </w:tc>
        <w:tc>
          <w:tcPr>
            <w:tcW w:w="1429" w:type="dxa"/>
            <w:vMerge/>
            <w:tcBorders>
              <w:right w:val="nil"/>
            </w:tcBorders>
          </w:tcPr>
          <w:p w:rsidR="00B43337" w:rsidRPr="00B43337" w:rsidRDefault="00B43337">
            <w:pPr>
              <w:rPr>
                <w:rFonts w:ascii="Times New Roman" w:hAnsi="Times New Roman" w:cs="Times New Roman"/>
                <w:sz w:val="24"/>
                <w:szCs w:val="24"/>
              </w:rPr>
            </w:pPr>
          </w:p>
        </w:tc>
      </w:tr>
      <w:tr w:rsidR="00B43337" w:rsidRPr="00B43337">
        <w:tc>
          <w:tcPr>
            <w:tcW w:w="1864"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82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72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156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142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156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c>
          <w:tcPr>
            <w:tcW w:w="67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w:t>
            </w:r>
          </w:p>
        </w:tc>
        <w:tc>
          <w:tcPr>
            <w:tcW w:w="162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w:t>
            </w:r>
          </w:p>
        </w:tc>
        <w:tc>
          <w:tcPr>
            <w:tcW w:w="153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w:t>
            </w:r>
          </w:p>
        </w:tc>
        <w:tc>
          <w:tcPr>
            <w:tcW w:w="142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w:t>
            </w:r>
          </w:p>
        </w:tc>
        <w:tc>
          <w:tcPr>
            <w:tcW w:w="142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11</w:t>
            </w:r>
          </w:p>
        </w:tc>
        <w:tc>
          <w:tcPr>
            <w:tcW w:w="1429"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12</w:t>
            </w:r>
          </w:p>
        </w:tc>
      </w:tr>
      <w:tr w:rsidR="00B43337" w:rsidRPr="00B43337">
        <w:tblPrEx>
          <w:tblBorders>
            <w:right w:val="single" w:sz="4" w:space="0" w:color="auto"/>
          </w:tblBorders>
        </w:tblPrEx>
        <w:tc>
          <w:tcPr>
            <w:tcW w:w="1864" w:type="dxa"/>
            <w:tcBorders>
              <w:left w:val="nil"/>
            </w:tcBorders>
          </w:tcPr>
          <w:p w:rsidR="00B43337" w:rsidRPr="00B43337" w:rsidRDefault="00B43337">
            <w:pPr>
              <w:pStyle w:val="ConsPlusNormal"/>
              <w:rPr>
                <w:rFonts w:ascii="Times New Roman" w:hAnsi="Times New Roman" w:cs="Times New Roman"/>
                <w:sz w:val="24"/>
                <w:szCs w:val="24"/>
              </w:rPr>
            </w:pPr>
            <w:bookmarkStart w:id="344" w:name="P8247"/>
            <w:bookmarkEnd w:id="344"/>
            <w:r w:rsidRPr="00B43337">
              <w:rPr>
                <w:rFonts w:ascii="Times New Roman" w:hAnsi="Times New Roman" w:cs="Times New Roman"/>
                <w:sz w:val="24"/>
                <w:szCs w:val="24"/>
              </w:rPr>
              <w:t>1. Бюджетные обязательства текущего (отчетного) финансового года по расходам, всего:</w:t>
            </w:r>
          </w:p>
        </w:tc>
        <w:tc>
          <w:tcPr>
            <w:tcW w:w="829"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200</w:t>
            </w:r>
          </w:p>
        </w:tc>
        <w:tc>
          <w:tcPr>
            <w:tcW w:w="1729"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564" w:type="dxa"/>
            <w:vAlign w:val="bottom"/>
          </w:tcPr>
          <w:p w:rsidR="00B43337" w:rsidRPr="00B43337" w:rsidRDefault="00B43337">
            <w:pPr>
              <w:pStyle w:val="ConsPlusNormal"/>
              <w:rPr>
                <w:rFonts w:ascii="Times New Roman" w:hAnsi="Times New Roman" w:cs="Times New Roman"/>
                <w:sz w:val="24"/>
                <w:szCs w:val="24"/>
              </w:rPr>
            </w:pPr>
          </w:p>
        </w:tc>
        <w:tc>
          <w:tcPr>
            <w:tcW w:w="1429" w:type="dxa"/>
            <w:vAlign w:val="bottom"/>
          </w:tcPr>
          <w:p w:rsidR="00B43337" w:rsidRPr="00B43337" w:rsidRDefault="00B43337">
            <w:pPr>
              <w:pStyle w:val="ConsPlusNormal"/>
              <w:rPr>
                <w:rFonts w:ascii="Times New Roman" w:hAnsi="Times New Roman" w:cs="Times New Roman"/>
                <w:sz w:val="24"/>
                <w:szCs w:val="24"/>
              </w:rPr>
            </w:pPr>
          </w:p>
        </w:tc>
        <w:tc>
          <w:tcPr>
            <w:tcW w:w="1564" w:type="dxa"/>
            <w:vAlign w:val="bottom"/>
          </w:tcPr>
          <w:p w:rsidR="00B43337" w:rsidRPr="00B43337" w:rsidRDefault="00B43337">
            <w:pPr>
              <w:pStyle w:val="ConsPlusNormal"/>
              <w:rPr>
                <w:rFonts w:ascii="Times New Roman" w:hAnsi="Times New Roman" w:cs="Times New Roman"/>
                <w:sz w:val="24"/>
                <w:szCs w:val="24"/>
              </w:rPr>
            </w:pPr>
          </w:p>
        </w:tc>
        <w:tc>
          <w:tcPr>
            <w:tcW w:w="679" w:type="dxa"/>
            <w:vAlign w:val="bottom"/>
          </w:tcPr>
          <w:p w:rsidR="00B43337" w:rsidRPr="00B43337" w:rsidRDefault="00B43337">
            <w:pPr>
              <w:pStyle w:val="ConsPlusNormal"/>
              <w:rPr>
                <w:rFonts w:ascii="Times New Roman" w:hAnsi="Times New Roman" w:cs="Times New Roman"/>
                <w:sz w:val="24"/>
                <w:szCs w:val="24"/>
              </w:rPr>
            </w:pPr>
          </w:p>
        </w:tc>
        <w:tc>
          <w:tcPr>
            <w:tcW w:w="1624" w:type="dxa"/>
            <w:vAlign w:val="bottom"/>
          </w:tcPr>
          <w:p w:rsidR="00B43337" w:rsidRPr="00B43337" w:rsidRDefault="00B43337">
            <w:pPr>
              <w:pStyle w:val="ConsPlusNormal"/>
              <w:rPr>
                <w:rFonts w:ascii="Times New Roman" w:hAnsi="Times New Roman" w:cs="Times New Roman"/>
                <w:sz w:val="24"/>
                <w:szCs w:val="24"/>
              </w:rPr>
            </w:pPr>
          </w:p>
        </w:tc>
        <w:tc>
          <w:tcPr>
            <w:tcW w:w="1534" w:type="dxa"/>
            <w:vAlign w:val="bottom"/>
          </w:tcPr>
          <w:p w:rsidR="00B43337" w:rsidRPr="00B43337" w:rsidRDefault="00B43337">
            <w:pPr>
              <w:pStyle w:val="ConsPlusNormal"/>
              <w:rPr>
                <w:rFonts w:ascii="Times New Roman" w:hAnsi="Times New Roman" w:cs="Times New Roman"/>
                <w:sz w:val="24"/>
                <w:szCs w:val="24"/>
              </w:rPr>
            </w:pPr>
          </w:p>
        </w:tc>
        <w:tc>
          <w:tcPr>
            <w:tcW w:w="1429" w:type="dxa"/>
            <w:vAlign w:val="bottom"/>
          </w:tcPr>
          <w:p w:rsidR="00B43337" w:rsidRPr="00B43337" w:rsidRDefault="00B43337">
            <w:pPr>
              <w:pStyle w:val="ConsPlusNormal"/>
              <w:rPr>
                <w:rFonts w:ascii="Times New Roman" w:hAnsi="Times New Roman" w:cs="Times New Roman"/>
                <w:sz w:val="24"/>
                <w:szCs w:val="24"/>
              </w:rPr>
            </w:pPr>
          </w:p>
        </w:tc>
        <w:tc>
          <w:tcPr>
            <w:tcW w:w="1429" w:type="dxa"/>
            <w:vAlign w:val="bottom"/>
          </w:tcPr>
          <w:p w:rsidR="00B43337" w:rsidRPr="00B43337" w:rsidRDefault="00B43337">
            <w:pPr>
              <w:pStyle w:val="ConsPlusNormal"/>
              <w:rPr>
                <w:rFonts w:ascii="Times New Roman" w:hAnsi="Times New Roman" w:cs="Times New Roman"/>
                <w:sz w:val="24"/>
                <w:szCs w:val="24"/>
              </w:rPr>
            </w:pPr>
          </w:p>
        </w:tc>
        <w:tc>
          <w:tcPr>
            <w:tcW w:w="1429" w:type="dxa"/>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insideH w:val="nil"/>
          </w:tblBorders>
        </w:tblPrEx>
        <w:tc>
          <w:tcPr>
            <w:tcW w:w="1864" w:type="dxa"/>
            <w:tcBorders>
              <w:left w:val="nil"/>
              <w:bottom w:val="nil"/>
            </w:tcBorders>
          </w:tcPr>
          <w:p w:rsidR="00B43337" w:rsidRPr="00B43337" w:rsidRDefault="00B43337">
            <w:pPr>
              <w:pStyle w:val="ConsPlusNormal"/>
              <w:ind w:left="283"/>
              <w:jc w:val="both"/>
              <w:rPr>
                <w:rFonts w:ascii="Times New Roman" w:hAnsi="Times New Roman" w:cs="Times New Roman"/>
                <w:sz w:val="24"/>
                <w:szCs w:val="24"/>
              </w:rPr>
            </w:pPr>
            <w:r w:rsidRPr="00B43337">
              <w:rPr>
                <w:rFonts w:ascii="Times New Roman" w:hAnsi="Times New Roman" w:cs="Times New Roman"/>
                <w:sz w:val="24"/>
                <w:szCs w:val="24"/>
              </w:rPr>
              <w:lastRenderedPageBreak/>
              <w:t>в том числе</w:t>
            </w:r>
          </w:p>
        </w:tc>
        <w:tc>
          <w:tcPr>
            <w:tcW w:w="829"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729"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564"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429"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564"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679"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624"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534"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429"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429"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429"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insideH w:val="nil"/>
          </w:tblBorders>
        </w:tblPrEx>
        <w:tc>
          <w:tcPr>
            <w:tcW w:w="1864" w:type="dxa"/>
            <w:tcBorders>
              <w:top w:val="nil"/>
              <w:left w:val="nil"/>
            </w:tcBorders>
          </w:tcPr>
          <w:p w:rsidR="00B43337" w:rsidRPr="00B43337" w:rsidRDefault="00B43337">
            <w:pPr>
              <w:pStyle w:val="ConsPlusNormal"/>
              <w:rPr>
                <w:rFonts w:ascii="Times New Roman" w:hAnsi="Times New Roman" w:cs="Times New Roman"/>
                <w:sz w:val="24"/>
                <w:szCs w:val="24"/>
              </w:rPr>
            </w:pPr>
          </w:p>
        </w:tc>
        <w:tc>
          <w:tcPr>
            <w:tcW w:w="829" w:type="dxa"/>
            <w:tcBorders>
              <w:top w:val="nil"/>
            </w:tcBorders>
          </w:tcPr>
          <w:p w:rsidR="00B43337" w:rsidRPr="00B43337" w:rsidRDefault="00B43337">
            <w:pPr>
              <w:pStyle w:val="ConsPlusNormal"/>
              <w:rPr>
                <w:rFonts w:ascii="Times New Roman" w:hAnsi="Times New Roman" w:cs="Times New Roman"/>
                <w:sz w:val="24"/>
                <w:szCs w:val="24"/>
              </w:rPr>
            </w:pPr>
          </w:p>
        </w:tc>
        <w:tc>
          <w:tcPr>
            <w:tcW w:w="1729" w:type="dxa"/>
            <w:tcBorders>
              <w:top w:val="nil"/>
            </w:tcBorders>
          </w:tcPr>
          <w:p w:rsidR="00B43337" w:rsidRPr="00B43337" w:rsidRDefault="00B43337">
            <w:pPr>
              <w:pStyle w:val="ConsPlusNormal"/>
              <w:rPr>
                <w:rFonts w:ascii="Times New Roman" w:hAnsi="Times New Roman" w:cs="Times New Roman"/>
                <w:sz w:val="24"/>
                <w:szCs w:val="24"/>
              </w:rPr>
            </w:pPr>
          </w:p>
        </w:tc>
        <w:tc>
          <w:tcPr>
            <w:tcW w:w="1564" w:type="dxa"/>
            <w:tcBorders>
              <w:top w:val="nil"/>
            </w:tcBorders>
          </w:tcPr>
          <w:p w:rsidR="00B43337" w:rsidRPr="00B43337" w:rsidRDefault="00B43337">
            <w:pPr>
              <w:pStyle w:val="ConsPlusNormal"/>
              <w:rPr>
                <w:rFonts w:ascii="Times New Roman" w:hAnsi="Times New Roman" w:cs="Times New Roman"/>
                <w:sz w:val="24"/>
                <w:szCs w:val="24"/>
              </w:rPr>
            </w:pPr>
          </w:p>
        </w:tc>
        <w:tc>
          <w:tcPr>
            <w:tcW w:w="1429" w:type="dxa"/>
            <w:tcBorders>
              <w:top w:val="nil"/>
            </w:tcBorders>
          </w:tcPr>
          <w:p w:rsidR="00B43337" w:rsidRPr="00B43337" w:rsidRDefault="00B43337">
            <w:pPr>
              <w:pStyle w:val="ConsPlusNormal"/>
              <w:rPr>
                <w:rFonts w:ascii="Times New Roman" w:hAnsi="Times New Roman" w:cs="Times New Roman"/>
                <w:sz w:val="24"/>
                <w:szCs w:val="24"/>
              </w:rPr>
            </w:pPr>
          </w:p>
        </w:tc>
        <w:tc>
          <w:tcPr>
            <w:tcW w:w="1564" w:type="dxa"/>
            <w:tcBorders>
              <w:top w:val="nil"/>
            </w:tcBorders>
          </w:tcPr>
          <w:p w:rsidR="00B43337" w:rsidRPr="00B43337" w:rsidRDefault="00B43337">
            <w:pPr>
              <w:pStyle w:val="ConsPlusNormal"/>
              <w:rPr>
                <w:rFonts w:ascii="Times New Roman" w:hAnsi="Times New Roman" w:cs="Times New Roman"/>
                <w:sz w:val="24"/>
                <w:szCs w:val="24"/>
              </w:rPr>
            </w:pPr>
          </w:p>
        </w:tc>
        <w:tc>
          <w:tcPr>
            <w:tcW w:w="679" w:type="dxa"/>
            <w:tcBorders>
              <w:top w:val="nil"/>
            </w:tcBorders>
          </w:tcPr>
          <w:p w:rsidR="00B43337" w:rsidRPr="00B43337" w:rsidRDefault="00B43337">
            <w:pPr>
              <w:pStyle w:val="ConsPlusNormal"/>
              <w:rPr>
                <w:rFonts w:ascii="Times New Roman" w:hAnsi="Times New Roman" w:cs="Times New Roman"/>
                <w:sz w:val="24"/>
                <w:szCs w:val="24"/>
              </w:rPr>
            </w:pPr>
          </w:p>
        </w:tc>
        <w:tc>
          <w:tcPr>
            <w:tcW w:w="1624" w:type="dxa"/>
            <w:tcBorders>
              <w:top w:val="nil"/>
            </w:tcBorders>
          </w:tcPr>
          <w:p w:rsidR="00B43337" w:rsidRPr="00B43337" w:rsidRDefault="00B43337">
            <w:pPr>
              <w:pStyle w:val="ConsPlusNormal"/>
              <w:rPr>
                <w:rFonts w:ascii="Times New Roman" w:hAnsi="Times New Roman" w:cs="Times New Roman"/>
                <w:sz w:val="24"/>
                <w:szCs w:val="24"/>
              </w:rPr>
            </w:pPr>
          </w:p>
        </w:tc>
        <w:tc>
          <w:tcPr>
            <w:tcW w:w="1534" w:type="dxa"/>
            <w:tcBorders>
              <w:top w:val="nil"/>
            </w:tcBorders>
          </w:tcPr>
          <w:p w:rsidR="00B43337" w:rsidRPr="00B43337" w:rsidRDefault="00B43337">
            <w:pPr>
              <w:pStyle w:val="ConsPlusNormal"/>
              <w:rPr>
                <w:rFonts w:ascii="Times New Roman" w:hAnsi="Times New Roman" w:cs="Times New Roman"/>
                <w:sz w:val="24"/>
                <w:szCs w:val="24"/>
              </w:rPr>
            </w:pPr>
          </w:p>
        </w:tc>
        <w:tc>
          <w:tcPr>
            <w:tcW w:w="1429" w:type="dxa"/>
            <w:tcBorders>
              <w:top w:val="nil"/>
            </w:tcBorders>
          </w:tcPr>
          <w:p w:rsidR="00B43337" w:rsidRPr="00B43337" w:rsidRDefault="00B43337">
            <w:pPr>
              <w:pStyle w:val="ConsPlusNormal"/>
              <w:rPr>
                <w:rFonts w:ascii="Times New Roman" w:hAnsi="Times New Roman" w:cs="Times New Roman"/>
                <w:sz w:val="24"/>
                <w:szCs w:val="24"/>
              </w:rPr>
            </w:pPr>
          </w:p>
        </w:tc>
        <w:tc>
          <w:tcPr>
            <w:tcW w:w="1429" w:type="dxa"/>
            <w:tcBorders>
              <w:top w:val="nil"/>
            </w:tcBorders>
          </w:tcPr>
          <w:p w:rsidR="00B43337" w:rsidRPr="00B43337" w:rsidRDefault="00B43337">
            <w:pPr>
              <w:pStyle w:val="ConsPlusNormal"/>
              <w:rPr>
                <w:rFonts w:ascii="Times New Roman" w:hAnsi="Times New Roman" w:cs="Times New Roman"/>
                <w:sz w:val="24"/>
                <w:szCs w:val="24"/>
              </w:rPr>
            </w:pPr>
          </w:p>
        </w:tc>
        <w:tc>
          <w:tcPr>
            <w:tcW w:w="1429" w:type="dxa"/>
            <w:tcBorders>
              <w:top w:val="nil"/>
            </w:tcBorders>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1864" w:type="dxa"/>
            <w:tcBorders>
              <w:left w:val="nil"/>
            </w:tcBorders>
          </w:tcPr>
          <w:p w:rsidR="00B43337" w:rsidRPr="00B43337" w:rsidRDefault="00B43337">
            <w:pPr>
              <w:pStyle w:val="ConsPlusNormal"/>
              <w:rPr>
                <w:rFonts w:ascii="Times New Roman" w:hAnsi="Times New Roman" w:cs="Times New Roman"/>
                <w:sz w:val="24"/>
                <w:szCs w:val="24"/>
              </w:rPr>
            </w:pPr>
          </w:p>
        </w:tc>
        <w:tc>
          <w:tcPr>
            <w:tcW w:w="829" w:type="dxa"/>
            <w:vAlign w:val="bottom"/>
          </w:tcPr>
          <w:p w:rsidR="00B43337" w:rsidRPr="00B43337" w:rsidRDefault="00B43337">
            <w:pPr>
              <w:pStyle w:val="ConsPlusNormal"/>
              <w:rPr>
                <w:rFonts w:ascii="Times New Roman" w:hAnsi="Times New Roman" w:cs="Times New Roman"/>
                <w:sz w:val="24"/>
                <w:szCs w:val="24"/>
              </w:rPr>
            </w:pPr>
          </w:p>
        </w:tc>
        <w:tc>
          <w:tcPr>
            <w:tcW w:w="1729" w:type="dxa"/>
            <w:vAlign w:val="bottom"/>
          </w:tcPr>
          <w:p w:rsidR="00B43337" w:rsidRPr="00B43337" w:rsidRDefault="00B43337">
            <w:pPr>
              <w:pStyle w:val="ConsPlusNormal"/>
              <w:rPr>
                <w:rFonts w:ascii="Times New Roman" w:hAnsi="Times New Roman" w:cs="Times New Roman"/>
                <w:sz w:val="24"/>
                <w:szCs w:val="24"/>
              </w:rPr>
            </w:pPr>
          </w:p>
        </w:tc>
        <w:tc>
          <w:tcPr>
            <w:tcW w:w="1564" w:type="dxa"/>
            <w:vAlign w:val="bottom"/>
          </w:tcPr>
          <w:p w:rsidR="00B43337" w:rsidRPr="00B43337" w:rsidRDefault="00B43337">
            <w:pPr>
              <w:pStyle w:val="ConsPlusNormal"/>
              <w:rPr>
                <w:rFonts w:ascii="Times New Roman" w:hAnsi="Times New Roman" w:cs="Times New Roman"/>
                <w:sz w:val="24"/>
                <w:szCs w:val="24"/>
              </w:rPr>
            </w:pPr>
          </w:p>
        </w:tc>
        <w:tc>
          <w:tcPr>
            <w:tcW w:w="1429" w:type="dxa"/>
            <w:vAlign w:val="bottom"/>
          </w:tcPr>
          <w:p w:rsidR="00B43337" w:rsidRPr="00B43337" w:rsidRDefault="00B43337">
            <w:pPr>
              <w:pStyle w:val="ConsPlusNormal"/>
              <w:rPr>
                <w:rFonts w:ascii="Times New Roman" w:hAnsi="Times New Roman" w:cs="Times New Roman"/>
                <w:sz w:val="24"/>
                <w:szCs w:val="24"/>
              </w:rPr>
            </w:pPr>
          </w:p>
        </w:tc>
        <w:tc>
          <w:tcPr>
            <w:tcW w:w="1564" w:type="dxa"/>
            <w:vAlign w:val="bottom"/>
          </w:tcPr>
          <w:p w:rsidR="00B43337" w:rsidRPr="00B43337" w:rsidRDefault="00B43337">
            <w:pPr>
              <w:pStyle w:val="ConsPlusNormal"/>
              <w:rPr>
                <w:rFonts w:ascii="Times New Roman" w:hAnsi="Times New Roman" w:cs="Times New Roman"/>
                <w:sz w:val="24"/>
                <w:szCs w:val="24"/>
              </w:rPr>
            </w:pPr>
          </w:p>
        </w:tc>
        <w:tc>
          <w:tcPr>
            <w:tcW w:w="679" w:type="dxa"/>
            <w:vAlign w:val="bottom"/>
          </w:tcPr>
          <w:p w:rsidR="00B43337" w:rsidRPr="00B43337" w:rsidRDefault="00B43337">
            <w:pPr>
              <w:pStyle w:val="ConsPlusNormal"/>
              <w:rPr>
                <w:rFonts w:ascii="Times New Roman" w:hAnsi="Times New Roman" w:cs="Times New Roman"/>
                <w:sz w:val="24"/>
                <w:szCs w:val="24"/>
              </w:rPr>
            </w:pPr>
          </w:p>
        </w:tc>
        <w:tc>
          <w:tcPr>
            <w:tcW w:w="1624" w:type="dxa"/>
            <w:vAlign w:val="bottom"/>
          </w:tcPr>
          <w:p w:rsidR="00B43337" w:rsidRPr="00B43337" w:rsidRDefault="00B43337">
            <w:pPr>
              <w:pStyle w:val="ConsPlusNormal"/>
              <w:rPr>
                <w:rFonts w:ascii="Times New Roman" w:hAnsi="Times New Roman" w:cs="Times New Roman"/>
                <w:sz w:val="24"/>
                <w:szCs w:val="24"/>
              </w:rPr>
            </w:pPr>
          </w:p>
        </w:tc>
        <w:tc>
          <w:tcPr>
            <w:tcW w:w="1534" w:type="dxa"/>
            <w:vAlign w:val="bottom"/>
          </w:tcPr>
          <w:p w:rsidR="00B43337" w:rsidRPr="00B43337" w:rsidRDefault="00B43337">
            <w:pPr>
              <w:pStyle w:val="ConsPlusNormal"/>
              <w:rPr>
                <w:rFonts w:ascii="Times New Roman" w:hAnsi="Times New Roman" w:cs="Times New Roman"/>
                <w:sz w:val="24"/>
                <w:szCs w:val="24"/>
              </w:rPr>
            </w:pPr>
          </w:p>
        </w:tc>
        <w:tc>
          <w:tcPr>
            <w:tcW w:w="1429" w:type="dxa"/>
            <w:vAlign w:val="bottom"/>
          </w:tcPr>
          <w:p w:rsidR="00B43337" w:rsidRPr="00B43337" w:rsidRDefault="00B43337">
            <w:pPr>
              <w:pStyle w:val="ConsPlusNormal"/>
              <w:rPr>
                <w:rFonts w:ascii="Times New Roman" w:hAnsi="Times New Roman" w:cs="Times New Roman"/>
                <w:sz w:val="24"/>
                <w:szCs w:val="24"/>
              </w:rPr>
            </w:pPr>
          </w:p>
        </w:tc>
        <w:tc>
          <w:tcPr>
            <w:tcW w:w="1429" w:type="dxa"/>
            <w:vAlign w:val="bottom"/>
          </w:tcPr>
          <w:p w:rsidR="00B43337" w:rsidRPr="00B43337" w:rsidRDefault="00B43337">
            <w:pPr>
              <w:pStyle w:val="ConsPlusNormal"/>
              <w:rPr>
                <w:rFonts w:ascii="Times New Roman" w:hAnsi="Times New Roman" w:cs="Times New Roman"/>
                <w:sz w:val="24"/>
                <w:szCs w:val="24"/>
              </w:rPr>
            </w:pPr>
          </w:p>
        </w:tc>
        <w:tc>
          <w:tcPr>
            <w:tcW w:w="1429" w:type="dxa"/>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1864" w:type="dxa"/>
            <w:tcBorders>
              <w:left w:val="nil"/>
            </w:tcBorders>
          </w:tcPr>
          <w:p w:rsidR="00B43337" w:rsidRPr="00B43337" w:rsidRDefault="00B43337">
            <w:pPr>
              <w:pStyle w:val="ConsPlusNormal"/>
              <w:rPr>
                <w:rFonts w:ascii="Times New Roman" w:hAnsi="Times New Roman" w:cs="Times New Roman"/>
                <w:sz w:val="24"/>
                <w:szCs w:val="24"/>
              </w:rPr>
            </w:pPr>
            <w:bookmarkStart w:id="345" w:name="P8295"/>
            <w:bookmarkEnd w:id="345"/>
            <w:r w:rsidRPr="00B43337">
              <w:rPr>
                <w:rFonts w:ascii="Times New Roman" w:hAnsi="Times New Roman" w:cs="Times New Roman"/>
                <w:sz w:val="24"/>
                <w:szCs w:val="24"/>
              </w:rPr>
              <w:t>2. Бюджетные обязательства текущего (отчетного) финансового года по выплатам источников финансирования дефицита бюджета, всего:</w:t>
            </w:r>
          </w:p>
        </w:tc>
        <w:tc>
          <w:tcPr>
            <w:tcW w:w="829"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510</w:t>
            </w:r>
          </w:p>
        </w:tc>
        <w:tc>
          <w:tcPr>
            <w:tcW w:w="1729"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564" w:type="dxa"/>
            <w:vAlign w:val="bottom"/>
          </w:tcPr>
          <w:p w:rsidR="00B43337" w:rsidRPr="00B43337" w:rsidRDefault="00B43337">
            <w:pPr>
              <w:pStyle w:val="ConsPlusNormal"/>
              <w:rPr>
                <w:rFonts w:ascii="Times New Roman" w:hAnsi="Times New Roman" w:cs="Times New Roman"/>
                <w:sz w:val="24"/>
                <w:szCs w:val="24"/>
              </w:rPr>
            </w:pPr>
          </w:p>
        </w:tc>
        <w:tc>
          <w:tcPr>
            <w:tcW w:w="1429" w:type="dxa"/>
            <w:vAlign w:val="bottom"/>
          </w:tcPr>
          <w:p w:rsidR="00B43337" w:rsidRPr="00B43337" w:rsidRDefault="00B43337">
            <w:pPr>
              <w:pStyle w:val="ConsPlusNormal"/>
              <w:rPr>
                <w:rFonts w:ascii="Times New Roman" w:hAnsi="Times New Roman" w:cs="Times New Roman"/>
                <w:sz w:val="24"/>
                <w:szCs w:val="24"/>
              </w:rPr>
            </w:pPr>
          </w:p>
        </w:tc>
        <w:tc>
          <w:tcPr>
            <w:tcW w:w="1564"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679" w:type="dxa"/>
            <w:vAlign w:val="bottom"/>
          </w:tcPr>
          <w:p w:rsidR="00B43337" w:rsidRPr="00B43337" w:rsidRDefault="00B43337">
            <w:pPr>
              <w:pStyle w:val="ConsPlusNormal"/>
              <w:rPr>
                <w:rFonts w:ascii="Times New Roman" w:hAnsi="Times New Roman" w:cs="Times New Roman"/>
                <w:sz w:val="24"/>
                <w:szCs w:val="24"/>
              </w:rPr>
            </w:pPr>
          </w:p>
        </w:tc>
        <w:tc>
          <w:tcPr>
            <w:tcW w:w="1624" w:type="dxa"/>
            <w:vAlign w:val="bottom"/>
          </w:tcPr>
          <w:p w:rsidR="00B43337" w:rsidRPr="00B43337" w:rsidRDefault="00B43337">
            <w:pPr>
              <w:pStyle w:val="ConsPlusNormal"/>
              <w:rPr>
                <w:rFonts w:ascii="Times New Roman" w:hAnsi="Times New Roman" w:cs="Times New Roman"/>
                <w:sz w:val="24"/>
                <w:szCs w:val="24"/>
              </w:rPr>
            </w:pPr>
          </w:p>
        </w:tc>
        <w:tc>
          <w:tcPr>
            <w:tcW w:w="1534" w:type="dxa"/>
            <w:vAlign w:val="bottom"/>
          </w:tcPr>
          <w:p w:rsidR="00B43337" w:rsidRPr="00B43337" w:rsidRDefault="00B43337">
            <w:pPr>
              <w:pStyle w:val="ConsPlusNormal"/>
              <w:rPr>
                <w:rFonts w:ascii="Times New Roman" w:hAnsi="Times New Roman" w:cs="Times New Roman"/>
                <w:sz w:val="24"/>
                <w:szCs w:val="24"/>
              </w:rPr>
            </w:pPr>
          </w:p>
        </w:tc>
        <w:tc>
          <w:tcPr>
            <w:tcW w:w="1429" w:type="dxa"/>
            <w:vAlign w:val="bottom"/>
          </w:tcPr>
          <w:p w:rsidR="00B43337" w:rsidRPr="00B43337" w:rsidRDefault="00B43337">
            <w:pPr>
              <w:pStyle w:val="ConsPlusNormal"/>
              <w:rPr>
                <w:rFonts w:ascii="Times New Roman" w:hAnsi="Times New Roman" w:cs="Times New Roman"/>
                <w:sz w:val="24"/>
                <w:szCs w:val="24"/>
              </w:rPr>
            </w:pPr>
          </w:p>
        </w:tc>
        <w:tc>
          <w:tcPr>
            <w:tcW w:w="1429" w:type="dxa"/>
            <w:vAlign w:val="bottom"/>
          </w:tcPr>
          <w:p w:rsidR="00B43337" w:rsidRPr="00B43337" w:rsidRDefault="00B43337">
            <w:pPr>
              <w:pStyle w:val="ConsPlusNormal"/>
              <w:rPr>
                <w:rFonts w:ascii="Times New Roman" w:hAnsi="Times New Roman" w:cs="Times New Roman"/>
                <w:sz w:val="24"/>
                <w:szCs w:val="24"/>
              </w:rPr>
            </w:pPr>
          </w:p>
        </w:tc>
        <w:tc>
          <w:tcPr>
            <w:tcW w:w="1429" w:type="dxa"/>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insideH w:val="nil"/>
          </w:tblBorders>
        </w:tblPrEx>
        <w:tc>
          <w:tcPr>
            <w:tcW w:w="1864" w:type="dxa"/>
            <w:tcBorders>
              <w:left w:val="nil"/>
              <w:bottom w:val="nil"/>
            </w:tcBorders>
          </w:tcPr>
          <w:p w:rsidR="00B43337" w:rsidRPr="00B43337" w:rsidRDefault="00B43337">
            <w:pPr>
              <w:pStyle w:val="ConsPlusNormal"/>
              <w:ind w:left="283"/>
              <w:jc w:val="both"/>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829"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729"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564"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429"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564"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679"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624"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534"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429"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429"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429"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insideH w:val="nil"/>
          </w:tblBorders>
        </w:tblPrEx>
        <w:tc>
          <w:tcPr>
            <w:tcW w:w="1864" w:type="dxa"/>
            <w:tcBorders>
              <w:top w:val="nil"/>
              <w:left w:val="nil"/>
            </w:tcBorders>
          </w:tcPr>
          <w:p w:rsidR="00B43337" w:rsidRPr="00B43337" w:rsidRDefault="00B43337">
            <w:pPr>
              <w:pStyle w:val="ConsPlusNormal"/>
              <w:rPr>
                <w:rFonts w:ascii="Times New Roman" w:hAnsi="Times New Roman" w:cs="Times New Roman"/>
                <w:sz w:val="24"/>
                <w:szCs w:val="24"/>
              </w:rPr>
            </w:pPr>
          </w:p>
        </w:tc>
        <w:tc>
          <w:tcPr>
            <w:tcW w:w="829" w:type="dxa"/>
            <w:tcBorders>
              <w:top w:val="nil"/>
            </w:tcBorders>
          </w:tcPr>
          <w:p w:rsidR="00B43337" w:rsidRPr="00B43337" w:rsidRDefault="00B43337">
            <w:pPr>
              <w:pStyle w:val="ConsPlusNormal"/>
              <w:rPr>
                <w:rFonts w:ascii="Times New Roman" w:hAnsi="Times New Roman" w:cs="Times New Roman"/>
                <w:sz w:val="24"/>
                <w:szCs w:val="24"/>
              </w:rPr>
            </w:pPr>
          </w:p>
        </w:tc>
        <w:tc>
          <w:tcPr>
            <w:tcW w:w="1729" w:type="dxa"/>
            <w:tcBorders>
              <w:top w:val="nil"/>
            </w:tcBorders>
          </w:tcPr>
          <w:p w:rsidR="00B43337" w:rsidRPr="00B43337" w:rsidRDefault="00B43337">
            <w:pPr>
              <w:pStyle w:val="ConsPlusNormal"/>
              <w:rPr>
                <w:rFonts w:ascii="Times New Roman" w:hAnsi="Times New Roman" w:cs="Times New Roman"/>
                <w:sz w:val="24"/>
                <w:szCs w:val="24"/>
              </w:rPr>
            </w:pPr>
          </w:p>
        </w:tc>
        <w:tc>
          <w:tcPr>
            <w:tcW w:w="1564" w:type="dxa"/>
            <w:tcBorders>
              <w:top w:val="nil"/>
            </w:tcBorders>
          </w:tcPr>
          <w:p w:rsidR="00B43337" w:rsidRPr="00B43337" w:rsidRDefault="00B43337">
            <w:pPr>
              <w:pStyle w:val="ConsPlusNormal"/>
              <w:rPr>
                <w:rFonts w:ascii="Times New Roman" w:hAnsi="Times New Roman" w:cs="Times New Roman"/>
                <w:sz w:val="24"/>
                <w:szCs w:val="24"/>
              </w:rPr>
            </w:pPr>
          </w:p>
        </w:tc>
        <w:tc>
          <w:tcPr>
            <w:tcW w:w="1429" w:type="dxa"/>
            <w:tcBorders>
              <w:top w:val="nil"/>
            </w:tcBorders>
          </w:tcPr>
          <w:p w:rsidR="00B43337" w:rsidRPr="00B43337" w:rsidRDefault="00B43337">
            <w:pPr>
              <w:pStyle w:val="ConsPlusNormal"/>
              <w:rPr>
                <w:rFonts w:ascii="Times New Roman" w:hAnsi="Times New Roman" w:cs="Times New Roman"/>
                <w:sz w:val="24"/>
                <w:szCs w:val="24"/>
              </w:rPr>
            </w:pPr>
          </w:p>
        </w:tc>
        <w:tc>
          <w:tcPr>
            <w:tcW w:w="1564" w:type="dxa"/>
            <w:tcBorders>
              <w:top w:val="nil"/>
            </w:tcBorders>
          </w:tcPr>
          <w:p w:rsidR="00B43337" w:rsidRPr="00B43337" w:rsidRDefault="00B43337">
            <w:pPr>
              <w:pStyle w:val="ConsPlusNormal"/>
              <w:rPr>
                <w:rFonts w:ascii="Times New Roman" w:hAnsi="Times New Roman" w:cs="Times New Roman"/>
                <w:sz w:val="24"/>
                <w:szCs w:val="24"/>
              </w:rPr>
            </w:pPr>
          </w:p>
        </w:tc>
        <w:tc>
          <w:tcPr>
            <w:tcW w:w="679" w:type="dxa"/>
            <w:tcBorders>
              <w:top w:val="nil"/>
            </w:tcBorders>
          </w:tcPr>
          <w:p w:rsidR="00B43337" w:rsidRPr="00B43337" w:rsidRDefault="00B43337">
            <w:pPr>
              <w:pStyle w:val="ConsPlusNormal"/>
              <w:rPr>
                <w:rFonts w:ascii="Times New Roman" w:hAnsi="Times New Roman" w:cs="Times New Roman"/>
                <w:sz w:val="24"/>
                <w:szCs w:val="24"/>
              </w:rPr>
            </w:pPr>
          </w:p>
        </w:tc>
        <w:tc>
          <w:tcPr>
            <w:tcW w:w="1624" w:type="dxa"/>
            <w:tcBorders>
              <w:top w:val="nil"/>
            </w:tcBorders>
          </w:tcPr>
          <w:p w:rsidR="00B43337" w:rsidRPr="00B43337" w:rsidRDefault="00B43337">
            <w:pPr>
              <w:pStyle w:val="ConsPlusNormal"/>
              <w:rPr>
                <w:rFonts w:ascii="Times New Roman" w:hAnsi="Times New Roman" w:cs="Times New Roman"/>
                <w:sz w:val="24"/>
                <w:szCs w:val="24"/>
              </w:rPr>
            </w:pPr>
          </w:p>
        </w:tc>
        <w:tc>
          <w:tcPr>
            <w:tcW w:w="1534" w:type="dxa"/>
            <w:tcBorders>
              <w:top w:val="nil"/>
            </w:tcBorders>
          </w:tcPr>
          <w:p w:rsidR="00B43337" w:rsidRPr="00B43337" w:rsidRDefault="00B43337">
            <w:pPr>
              <w:pStyle w:val="ConsPlusNormal"/>
              <w:rPr>
                <w:rFonts w:ascii="Times New Roman" w:hAnsi="Times New Roman" w:cs="Times New Roman"/>
                <w:sz w:val="24"/>
                <w:szCs w:val="24"/>
              </w:rPr>
            </w:pPr>
          </w:p>
        </w:tc>
        <w:tc>
          <w:tcPr>
            <w:tcW w:w="1429" w:type="dxa"/>
            <w:tcBorders>
              <w:top w:val="nil"/>
            </w:tcBorders>
          </w:tcPr>
          <w:p w:rsidR="00B43337" w:rsidRPr="00B43337" w:rsidRDefault="00B43337">
            <w:pPr>
              <w:pStyle w:val="ConsPlusNormal"/>
              <w:rPr>
                <w:rFonts w:ascii="Times New Roman" w:hAnsi="Times New Roman" w:cs="Times New Roman"/>
                <w:sz w:val="24"/>
                <w:szCs w:val="24"/>
              </w:rPr>
            </w:pPr>
          </w:p>
        </w:tc>
        <w:tc>
          <w:tcPr>
            <w:tcW w:w="1429" w:type="dxa"/>
            <w:tcBorders>
              <w:top w:val="nil"/>
            </w:tcBorders>
          </w:tcPr>
          <w:p w:rsidR="00B43337" w:rsidRPr="00B43337" w:rsidRDefault="00B43337">
            <w:pPr>
              <w:pStyle w:val="ConsPlusNormal"/>
              <w:rPr>
                <w:rFonts w:ascii="Times New Roman" w:hAnsi="Times New Roman" w:cs="Times New Roman"/>
                <w:sz w:val="24"/>
                <w:szCs w:val="24"/>
              </w:rPr>
            </w:pPr>
          </w:p>
        </w:tc>
        <w:tc>
          <w:tcPr>
            <w:tcW w:w="1429" w:type="dxa"/>
            <w:tcBorders>
              <w:top w:val="nil"/>
            </w:tcBorders>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1864" w:type="dxa"/>
            <w:tcBorders>
              <w:left w:val="nil"/>
            </w:tcBorders>
          </w:tcPr>
          <w:p w:rsidR="00B43337" w:rsidRPr="00B43337" w:rsidRDefault="00B43337">
            <w:pPr>
              <w:pStyle w:val="ConsPlusNormal"/>
              <w:rPr>
                <w:rFonts w:ascii="Times New Roman" w:hAnsi="Times New Roman" w:cs="Times New Roman"/>
                <w:sz w:val="24"/>
                <w:szCs w:val="24"/>
              </w:rPr>
            </w:pPr>
          </w:p>
        </w:tc>
        <w:tc>
          <w:tcPr>
            <w:tcW w:w="829" w:type="dxa"/>
            <w:vAlign w:val="bottom"/>
          </w:tcPr>
          <w:p w:rsidR="00B43337" w:rsidRPr="00B43337" w:rsidRDefault="00B43337">
            <w:pPr>
              <w:pStyle w:val="ConsPlusNormal"/>
              <w:rPr>
                <w:rFonts w:ascii="Times New Roman" w:hAnsi="Times New Roman" w:cs="Times New Roman"/>
                <w:sz w:val="24"/>
                <w:szCs w:val="24"/>
              </w:rPr>
            </w:pPr>
          </w:p>
        </w:tc>
        <w:tc>
          <w:tcPr>
            <w:tcW w:w="1729" w:type="dxa"/>
            <w:vAlign w:val="bottom"/>
          </w:tcPr>
          <w:p w:rsidR="00B43337" w:rsidRPr="00B43337" w:rsidRDefault="00B43337">
            <w:pPr>
              <w:pStyle w:val="ConsPlusNormal"/>
              <w:rPr>
                <w:rFonts w:ascii="Times New Roman" w:hAnsi="Times New Roman" w:cs="Times New Roman"/>
                <w:sz w:val="24"/>
                <w:szCs w:val="24"/>
              </w:rPr>
            </w:pPr>
          </w:p>
        </w:tc>
        <w:tc>
          <w:tcPr>
            <w:tcW w:w="1564" w:type="dxa"/>
            <w:vAlign w:val="bottom"/>
          </w:tcPr>
          <w:p w:rsidR="00B43337" w:rsidRPr="00B43337" w:rsidRDefault="00B43337">
            <w:pPr>
              <w:pStyle w:val="ConsPlusNormal"/>
              <w:rPr>
                <w:rFonts w:ascii="Times New Roman" w:hAnsi="Times New Roman" w:cs="Times New Roman"/>
                <w:sz w:val="24"/>
                <w:szCs w:val="24"/>
              </w:rPr>
            </w:pPr>
          </w:p>
        </w:tc>
        <w:tc>
          <w:tcPr>
            <w:tcW w:w="1429" w:type="dxa"/>
            <w:vAlign w:val="bottom"/>
          </w:tcPr>
          <w:p w:rsidR="00B43337" w:rsidRPr="00B43337" w:rsidRDefault="00B43337">
            <w:pPr>
              <w:pStyle w:val="ConsPlusNormal"/>
              <w:rPr>
                <w:rFonts w:ascii="Times New Roman" w:hAnsi="Times New Roman" w:cs="Times New Roman"/>
                <w:sz w:val="24"/>
                <w:szCs w:val="24"/>
              </w:rPr>
            </w:pPr>
          </w:p>
        </w:tc>
        <w:tc>
          <w:tcPr>
            <w:tcW w:w="1564" w:type="dxa"/>
            <w:vAlign w:val="bottom"/>
          </w:tcPr>
          <w:p w:rsidR="00B43337" w:rsidRPr="00B43337" w:rsidRDefault="00B43337">
            <w:pPr>
              <w:pStyle w:val="ConsPlusNormal"/>
              <w:rPr>
                <w:rFonts w:ascii="Times New Roman" w:hAnsi="Times New Roman" w:cs="Times New Roman"/>
                <w:sz w:val="24"/>
                <w:szCs w:val="24"/>
              </w:rPr>
            </w:pPr>
          </w:p>
        </w:tc>
        <w:tc>
          <w:tcPr>
            <w:tcW w:w="679" w:type="dxa"/>
            <w:vAlign w:val="bottom"/>
          </w:tcPr>
          <w:p w:rsidR="00B43337" w:rsidRPr="00B43337" w:rsidRDefault="00B43337">
            <w:pPr>
              <w:pStyle w:val="ConsPlusNormal"/>
              <w:rPr>
                <w:rFonts w:ascii="Times New Roman" w:hAnsi="Times New Roman" w:cs="Times New Roman"/>
                <w:sz w:val="24"/>
                <w:szCs w:val="24"/>
              </w:rPr>
            </w:pPr>
          </w:p>
        </w:tc>
        <w:tc>
          <w:tcPr>
            <w:tcW w:w="1624" w:type="dxa"/>
            <w:vAlign w:val="bottom"/>
          </w:tcPr>
          <w:p w:rsidR="00B43337" w:rsidRPr="00B43337" w:rsidRDefault="00B43337">
            <w:pPr>
              <w:pStyle w:val="ConsPlusNormal"/>
              <w:rPr>
                <w:rFonts w:ascii="Times New Roman" w:hAnsi="Times New Roman" w:cs="Times New Roman"/>
                <w:sz w:val="24"/>
                <w:szCs w:val="24"/>
              </w:rPr>
            </w:pPr>
          </w:p>
        </w:tc>
        <w:tc>
          <w:tcPr>
            <w:tcW w:w="1534" w:type="dxa"/>
            <w:vAlign w:val="bottom"/>
          </w:tcPr>
          <w:p w:rsidR="00B43337" w:rsidRPr="00B43337" w:rsidRDefault="00B43337">
            <w:pPr>
              <w:pStyle w:val="ConsPlusNormal"/>
              <w:rPr>
                <w:rFonts w:ascii="Times New Roman" w:hAnsi="Times New Roman" w:cs="Times New Roman"/>
                <w:sz w:val="24"/>
                <w:szCs w:val="24"/>
              </w:rPr>
            </w:pPr>
          </w:p>
        </w:tc>
        <w:tc>
          <w:tcPr>
            <w:tcW w:w="1429" w:type="dxa"/>
            <w:vAlign w:val="bottom"/>
          </w:tcPr>
          <w:p w:rsidR="00B43337" w:rsidRPr="00B43337" w:rsidRDefault="00B43337">
            <w:pPr>
              <w:pStyle w:val="ConsPlusNormal"/>
              <w:rPr>
                <w:rFonts w:ascii="Times New Roman" w:hAnsi="Times New Roman" w:cs="Times New Roman"/>
                <w:sz w:val="24"/>
                <w:szCs w:val="24"/>
              </w:rPr>
            </w:pPr>
          </w:p>
        </w:tc>
        <w:tc>
          <w:tcPr>
            <w:tcW w:w="1429" w:type="dxa"/>
            <w:vAlign w:val="bottom"/>
          </w:tcPr>
          <w:p w:rsidR="00B43337" w:rsidRPr="00B43337" w:rsidRDefault="00B43337">
            <w:pPr>
              <w:pStyle w:val="ConsPlusNormal"/>
              <w:rPr>
                <w:rFonts w:ascii="Times New Roman" w:hAnsi="Times New Roman" w:cs="Times New Roman"/>
                <w:sz w:val="24"/>
                <w:szCs w:val="24"/>
              </w:rPr>
            </w:pPr>
          </w:p>
        </w:tc>
        <w:tc>
          <w:tcPr>
            <w:tcW w:w="1429" w:type="dxa"/>
            <w:vAlign w:val="bottom"/>
          </w:tcPr>
          <w:p w:rsidR="00B43337" w:rsidRPr="00B43337" w:rsidRDefault="00B43337">
            <w:pPr>
              <w:pStyle w:val="ConsPlusNormal"/>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0503128 с. 2</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64"/>
        <w:gridCol w:w="829"/>
        <w:gridCol w:w="1729"/>
        <w:gridCol w:w="1564"/>
        <w:gridCol w:w="1429"/>
        <w:gridCol w:w="1564"/>
        <w:gridCol w:w="679"/>
        <w:gridCol w:w="1624"/>
        <w:gridCol w:w="1534"/>
        <w:gridCol w:w="1429"/>
        <w:gridCol w:w="1429"/>
        <w:gridCol w:w="1429"/>
      </w:tblGrid>
      <w:tr w:rsidR="00B43337" w:rsidRPr="00B43337">
        <w:tc>
          <w:tcPr>
            <w:tcW w:w="1864"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82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72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156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142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156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c>
          <w:tcPr>
            <w:tcW w:w="67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w:t>
            </w:r>
          </w:p>
        </w:tc>
        <w:tc>
          <w:tcPr>
            <w:tcW w:w="162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w:t>
            </w:r>
          </w:p>
        </w:tc>
        <w:tc>
          <w:tcPr>
            <w:tcW w:w="153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w:t>
            </w:r>
          </w:p>
        </w:tc>
        <w:tc>
          <w:tcPr>
            <w:tcW w:w="142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w:t>
            </w:r>
          </w:p>
        </w:tc>
        <w:tc>
          <w:tcPr>
            <w:tcW w:w="142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11</w:t>
            </w:r>
          </w:p>
        </w:tc>
        <w:tc>
          <w:tcPr>
            <w:tcW w:w="1429"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12</w:t>
            </w:r>
          </w:p>
        </w:tc>
      </w:tr>
      <w:tr w:rsidR="00B43337" w:rsidRPr="00B43337">
        <w:tblPrEx>
          <w:tblBorders>
            <w:right w:val="single" w:sz="4" w:space="0" w:color="auto"/>
          </w:tblBorders>
        </w:tblPrEx>
        <w:tc>
          <w:tcPr>
            <w:tcW w:w="1864" w:type="dxa"/>
            <w:tcBorders>
              <w:left w:val="nil"/>
            </w:tcBorders>
          </w:tcPr>
          <w:p w:rsidR="00B43337" w:rsidRPr="00B43337" w:rsidRDefault="00B43337">
            <w:pPr>
              <w:pStyle w:val="ConsPlusNormal"/>
              <w:rPr>
                <w:rFonts w:ascii="Times New Roman" w:hAnsi="Times New Roman" w:cs="Times New Roman"/>
                <w:sz w:val="24"/>
                <w:szCs w:val="24"/>
              </w:rPr>
            </w:pPr>
            <w:bookmarkStart w:id="346" w:name="P8358"/>
            <w:bookmarkEnd w:id="346"/>
            <w:r w:rsidRPr="00B43337">
              <w:rPr>
                <w:rFonts w:ascii="Times New Roman" w:hAnsi="Times New Roman" w:cs="Times New Roman"/>
                <w:sz w:val="24"/>
                <w:szCs w:val="24"/>
              </w:rPr>
              <w:t>3. обязательства финансовых годов, следующих за текущим (отчетным) финансовым годом, всего:</w:t>
            </w:r>
          </w:p>
        </w:tc>
        <w:tc>
          <w:tcPr>
            <w:tcW w:w="829"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900</w:t>
            </w:r>
          </w:p>
        </w:tc>
        <w:tc>
          <w:tcPr>
            <w:tcW w:w="1729"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564" w:type="dxa"/>
            <w:vAlign w:val="bottom"/>
          </w:tcPr>
          <w:p w:rsidR="00B43337" w:rsidRPr="00B43337" w:rsidRDefault="00B43337">
            <w:pPr>
              <w:pStyle w:val="ConsPlusNormal"/>
              <w:rPr>
                <w:rFonts w:ascii="Times New Roman" w:hAnsi="Times New Roman" w:cs="Times New Roman"/>
                <w:sz w:val="24"/>
                <w:szCs w:val="24"/>
              </w:rPr>
            </w:pPr>
          </w:p>
        </w:tc>
        <w:tc>
          <w:tcPr>
            <w:tcW w:w="1429" w:type="dxa"/>
            <w:vAlign w:val="bottom"/>
          </w:tcPr>
          <w:p w:rsidR="00B43337" w:rsidRPr="00B43337" w:rsidRDefault="00B43337">
            <w:pPr>
              <w:pStyle w:val="ConsPlusNormal"/>
              <w:rPr>
                <w:rFonts w:ascii="Times New Roman" w:hAnsi="Times New Roman" w:cs="Times New Roman"/>
                <w:sz w:val="24"/>
                <w:szCs w:val="24"/>
              </w:rPr>
            </w:pPr>
          </w:p>
        </w:tc>
        <w:tc>
          <w:tcPr>
            <w:tcW w:w="1564" w:type="dxa"/>
            <w:vAlign w:val="bottom"/>
          </w:tcPr>
          <w:p w:rsidR="00B43337" w:rsidRPr="00B43337" w:rsidRDefault="00B43337">
            <w:pPr>
              <w:pStyle w:val="ConsPlusNormal"/>
              <w:rPr>
                <w:rFonts w:ascii="Times New Roman" w:hAnsi="Times New Roman" w:cs="Times New Roman"/>
                <w:sz w:val="24"/>
                <w:szCs w:val="24"/>
              </w:rPr>
            </w:pPr>
          </w:p>
        </w:tc>
        <w:tc>
          <w:tcPr>
            <w:tcW w:w="679" w:type="dxa"/>
            <w:vAlign w:val="bottom"/>
          </w:tcPr>
          <w:p w:rsidR="00B43337" w:rsidRPr="00B43337" w:rsidRDefault="00B43337">
            <w:pPr>
              <w:pStyle w:val="ConsPlusNormal"/>
              <w:rPr>
                <w:rFonts w:ascii="Times New Roman" w:hAnsi="Times New Roman" w:cs="Times New Roman"/>
                <w:sz w:val="24"/>
                <w:szCs w:val="24"/>
              </w:rPr>
            </w:pPr>
          </w:p>
        </w:tc>
        <w:tc>
          <w:tcPr>
            <w:tcW w:w="1624" w:type="dxa"/>
            <w:vAlign w:val="bottom"/>
          </w:tcPr>
          <w:p w:rsidR="00B43337" w:rsidRPr="00B43337" w:rsidRDefault="00B43337">
            <w:pPr>
              <w:pStyle w:val="ConsPlusNormal"/>
              <w:rPr>
                <w:rFonts w:ascii="Times New Roman" w:hAnsi="Times New Roman" w:cs="Times New Roman"/>
                <w:sz w:val="24"/>
                <w:szCs w:val="24"/>
              </w:rPr>
            </w:pPr>
          </w:p>
        </w:tc>
        <w:tc>
          <w:tcPr>
            <w:tcW w:w="1534" w:type="dxa"/>
            <w:vAlign w:val="bottom"/>
          </w:tcPr>
          <w:p w:rsidR="00B43337" w:rsidRPr="00B43337" w:rsidRDefault="00B43337">
            <w:pPr>
              <w:pStyle w:val="ConsPlusNormal"/>
              <w:rPr>
                <w:rFonts w:ascii="Times New Roman" w:hAnsi="Times New Roman" w:cs="Times New Roman"/>
                <w:sz w:val="24"/>
                <w:szCs w:val="24"/>
              </w:rPr>
            </w:pPr>
          </w:p>
        </w:tc>
        <w:tc>
          <w:tcPr>
            <w:tcW w:w="1429" w:type="dxa"/>
            <w:vAlign w:val="bottom"/>
          </w:tcPr>
          <w:p w:rsidR="00B43337" w:rsidRPr="00B43337" w:rsidRDefault="00B43337">
            <w:pPr>
              <w:pStyle w:val="ConsPlusNormal"/>
              <w:rPr>
                <w:rFonts w:ascii="Times New Roman" w:hAnsi="Times New Roman" w:cs="Times New Roman"/>
                <w:sz w:val="24"/>
                <w:szCs w:val="24"/>
              </w:rPr>
            </w:pPr>
          </w:p>
        </w:tc>
        <w:tc>
          <w:tcPr>
            <w:tcW w:w="1429" w:type="dxa"/>
            <w:vAlign w:val="bottom"/>
          </w:tcPr>
          <w:p w:rsidR="00B43337" w:rsidRPr="00B43337" w:rsidRDefault="00B43337">
            <w:pPr>
              <w:pStyle w:val="ConsPlusNormal"/>
              <w:rPr>
                <w:rFonts w:ascii="Times New Roman" w:hAnsi="Times New Roman" w:cs="Times New Roman"/>
                <w:sz w:val="24"/>
                <w:szCs w:val="24"/>
              </w:rPr>
            </w:pPr>
          </w:p>
        </w:tc>
        <w:tc>
          <w:tcPr>
            <w:tcW w:w="1429" w:type="dxa"/>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insideH w:val="nil"/>
          </w:tblBorders>
        </w:tblPrEx>
        <w:tc>
          <w:tcPr>
            <w:tcW w:w="1864" w:type="dxa"/>
            <w:tcBorders>
              <w:left w:val="nil"/>
              <w:bottom w:val="nil"/>
            </w:tcBorders>
          </w:tcPr>
          <w:p w:rsidR="00B43337" w:rsidRPr="00B43337" w:rsidRDefault="00B43337">
            <w:pPr>
              <w:pStyle w:val="ConsPlusNormal"/>
              <w:ind w:left="283"/>
              <w:jc w:val="both"/>
              <w:rPr>
                <w:rFonts w:ascii="Times New Roman" w:hAnsi="Times New Roman" w:cs="Times New Roman"/>
                <w:sz w:val="24"/>
                <w:szCs w:val="24"/>
              </w:rPr>
            </w:pPr>
            <w:r w:rsidRPr="00B43337">
              <w:rPr>
                <w:rFonts w:ascii="Times New Roman" w:hAnsi="Times New Roman" w:cs="Times New Roman"/>
                <w:sz w:val="24"/>
                <w:szCs w:val="24"/>
              </w:rPr>
              <w:lastRenderedPageBreak/>
              <w:t>в том числе</w:t>
            </w:r>
          </w:p>
        </w:tc>
        <w:tc>
          <w:tcPr>
            <w:tcW w:w="829"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729"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564"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429"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564"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679"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624"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534"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429"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429"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429"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insideH w:val="nil"/>
          </w:tblBorders>
        </w:tblPrEx>
        <w:tc>
          <w:tcPr>
            <w:tcW w:w="1864" w:type="dxa"/>
            <w:tcBorders>
              <w:top w:val="nil"/>
              <w:left w:val="nil"/>
            </w:tcBorders>
          </w:tcPr>
          <w:p w:rsidR="00B43337" w:rsidRPr="00B43337" w:rsidRDefault="00B43337">
            <w:pPr>
              <w:pStyle w:val="ConsPlusNormal"/>
              <w:ind w:left="283"/>
              <w:jc w:val="both"/>
              <w:rPr>
                <w:rFonts w:ascii="Times New Roman" w:hAnsi="Times New Roman" w:cs="Times New Roman"/>
                <w:sz w:val="24"/>
                <w:szCs w:val="24"/>
              </w:rPr>
            </w:pPr>
            <w:r w:rsidRPr="00B43337">
              <w:rPr>
                <w:rFonts w:ascii="Times New Roman" w:hAnsi="Times New Roman" w:cs="Times New Roman"/>
                <w:sz w:val="24"/>
                <w:szCs w:val="24"/>
              </w:rPr>
              <w:t>по расходам</w:t>
            </w:r>
          </w:p>
        </w:tc>
        <w:tc>
          <w:tcPr>
            <w:tcW w:w="829"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910</w:t>
            </w:r>
          </w:p>
        </w:tc>
        <w:tc>
          <w:tcPr>
            <w:tcW w:w="1729"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564" w:type="dxa"/>
            <w:tcBorders>
              <w:top w:val="nil"/>
            </w:tcBorders>
          </w:tcPr>
          <w:p w:rsidR="00B43337" w:rsidRPr="00B43337" w:rsidRDefault="00B43337">
            <w:pPr>
              <w:pStyle w:val="ConsPlusNormal"/>
              <w:rPr>
                <w:rFonts w:ascii="Times New Roman" w:hAnsi="Times New Roman" w:cs="Times New Roman"/>
                <w:sz w:val="24"/>
                <w:szCs w:val="24"/>
              </w:rPr>
            </w:pPr>
          </w:p>
        </w:tc>
        <w:tc>
          <w:tcPr>
            <w:tcW w:w="1429" w:type="dxa"/>
            <w:tcBorders>
              <w:top w:val="nil"/>
            </w:tcBorders>
          </w:tcPr>
          <w:p w:rsidR="00B43337" w:rsidRPr="00B43337" w:rsidRDefault="00B43337">
            <w:pPr>
              <w:pStyle w:val="ConsPlusNormal"/>
              <w:rPr>
                <w:rFonts w:ascii="Times New Roman" w:hAnsi="Times New Roman" w:cs="Times New Roman"/>
                <w:sz w:val="24"/>
                <w:szCs w:val="24"/>
              </w:rPr>
            </w:pPr>
          </w:p>
        </w:tc>
        <w:tc>
          <w:tcPr>
            <w:tcW w:w="1564" w:type="dxa"/>
            <w:tcBorders>
              <w:top w:val="nil"/>
            </w:tcBorders>
          </w:tcPr>
          <w:p w:rsidR="00B43337" w:rsidRPr="00B43337" w:rsidRDefault="00B43337">
            <w:pPr>
              <w:pStyle w:val="ConsPlusNormal"/>
              <w:rPr>
                <w:rFonts w:ascii="Times New Roman" w:hAnsi="Times New Roman" w:cs="Times New Roman"/>
                <w:sz w:val="24"/>
                <w:szCs w:val="24"/>
              </w:rPr>
            </w:pPr>
          </w:p>
        </w:tc>
        <w:tc>
          <w:tcPr>
            <w:tcW w:w="679" w:type="dxa"/>
            <w:tcBorders>
              <w:top w:val="nil"/>
            </w:tcBorders>
          </w:tcPr>
          <w:p w:rsidR="00B43337" w:rsidRPr="00B43337" w:rsidRDefault="00B43337">
            <w:pPr>
              <w:pStyle w:val="ConsPlusNormal"/>
              <w:rPr>
                <w:rFonts w:ascii="Times New Roman" w:hAnsi="Times New Roman" w:cs="Times New Roman"/>
                <w:sz w:val="24"/>
                <w:szCs w:val="24"/>
              </w:rPr>
            </w:pPr>
          </w:p>
        </w:tc>
        <w:tc>
          <w:tcPr>
            <w:tcW w:w="1624" w:type="dxa"/>
            <w:tcBorders>
              <w:top w:val="nil"/>
            </w:tcBorders>
          </w:tcPr>
          <w:p w:rsidR="00B43337" w:rsidRPr="00B43337" w:rsidRDefault="00B43337">
            <w:pPr>
              <w:pStyle w:val="ConsPlusNormal"/>
              <w:rPr>
                <w:rFonts w:ascii="Times New Roman" w:hAnsi="Times New Roman" w:cs="Times New Roman"/>
                <w:sz w:val="24"/>
                <w:szCs w:val="24"/>
              </w:rPr>
            </w:pPr>
          </w:p>
        </w:tc>
        <w:tc>
          <w:tcPr>
            <w:tcW w:w="1534" w:type="dxa"/>
            <w:tcBorders>
              <w:top w:val="nil"/>
            </w:tcBorders>
          </w:tcPr>
          <w:p w:rsidR="00B43337" w:rsidRPr="00B43337" w:rsidRDefault="00B43337">
            <w:pPr>
              <w:pStyle w:val="ConsPlusNormal"/>
              <w:rPr>
                <w:rFonts w:ascii="Times New Roman" w:hAnsi="Times New Roman" w:cs="Times New Roman"/>
                <w:sz w:val="24"/>
                <w:szCs w:val="24"/>
              </w:rPr>
            </w:pPr>
          </w:p>
        </w:tc>
        <w:tc>
          <w:tcPr>
            <w:tcW w:w="1429" w:type="dxa"/>
            <w:tcBorders>
              <w:top w:val="nil"/>
            </w:tcBorders>
          </w:tcPr>
          <w:p w:rsidR="00B43337" w:rsidRPr="00B43337" w:rsidRDefault="00B43337">
            <w:pPr>
              <w:pStyle w:val="ConsPlusNormal"/>
              <w:rPr>
                <w:rFonts w:ascii="Times New Roman" w:hAnsi="Times New Roman" w:cs="Times New Roman"/>
                <w:sz w:val="24"/>
                <w:szCs w:val="24"/>
              </w:rPr>
            </w:pPr>
          </w:p>
        </w:tc>
        <w:tc>
          <w:tcPr>
            <w:tcW w:w="1429" w:type="dxa"/>
            <w:tcBorders>
              <w:top w:val="nil"/>
            </w:tcBorders>
          </w:tcPr>
          <w:p w:rsidR="00B43337" w:rsidRPr="00B43337" w:rsidRDefault="00B43337">
            <w:pPr>
              <w:pStyle w:val="ConsPlusNormal"/>
              <w:rPr>
                <w:rFonts w:ascii="Times New Roman" w:hAnsi="Times New Roman" w:cs="Times New Roman"/>
                <w:sz w:val="24"/>
                <w:szCs w:val="24"/>
              </w:rPr>
            </w:pPr>
          </w:p>
        </w:tc>
        <w:tc>
          <w:tcPr>
            <w:tcW w:w="1429" w:type="dxa"/>
            <w:tcBorders>
              <w:top w:val="nil"/>
            </w:tcBorders>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1864" w:type="dxa"/>
            <w:tcBorders>
              <w:left w:val="nil"/>
            </w:tcBorders>
          </w:tcPr>
          <w:p w:rsidR="00B43337" w:rsidRPr="00B43337" w:rsidRDefault="00B43337">
            <w:pPr>
              <w:pStyle w:val="ConsPlusNormal"/>
              <w:ind w:left="283"/>
              <w:jc w:val="both"/>
              <w:rPr>
                <w:rFonts w:ascii="Times New Roman" w:hAnsi="Times New Roman" w:cs="Times New Roman"/>
                <w:sz w:val="24"/>
                <w:szCs w:val="24"/>
              </w:rPr>
            </w:pPr>
            <w:r w:rsidRPr="00B43337">
              <w:rPr>
                <w:rFonts w:ascii="Times New Roman" w:hAnsi="Times New Roman" w:cs="Times New Roman"/>
                <w:sz w:val="24"/>
                <w:szCs w:val="24"/>
              </w:rPr>
              <w:t>по выплатам источников финансирования дефицита бюджета</w:t>
            </w:r>
          </w:p>
        </w:tc>
        <w:tc>
          <w:tcPr>
            <w:tcW w:w="829"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920</w:t>
            </w:r>
          </w:p>
        </w:tc>
        <w:tc>
          <w:tcPr>
            <w:tcW w:w="1729"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564" w:type="dxa"/>
            <w:vAlign w:val="bottom"/>
          </w:tcPr>
          <w:p w:rsidR="00B43337" w:rsidRPr="00B43337" w:rsidRDefault="00B43337">
            <w:pPr>
              <w:pStyle w:val="ConsPlusNormal"/>
              <w:rPr>
                <w:rFonts w:ascii="Times New Roman" w:hAnsi="Times New Roman" w:cs="Times New Roman"/>
                <w:sz w:val="24"/>
                <w:szCs w:val="24"/>
              </w:rPr>
            </w:pPr>
          </w:p>
        </w:tc>
        <w:tc>
          <w:tcPr>
            <w:tcW w:w="1429" w:type="dxa"/>
            <w:vAlign w:val="bottom"/>
          </w:tcPr>
          <w:p w:rsidR="00B43337" w:rsidRPr="00B43337" w:rsidRDefault="00B43337">
            <w:pPr>
              <w:pStyle w:val="ConsPlusNormal"/>
              <w:rPr>
                <w:rFonts w:ascii="Times New Roman" w:hAnsi="Times New Roman" w:cs="Times New Roman"/>
                <w:sz w:val="24"/>
                <w:szCs w:val="24"/>
              </w:rPr>
            </w:pPr>
          </w:p>
        </w:tc>
        <w:tc>
          <w:tcPr>
            <w:tcW w:w="1564" w:type="dxa"/>
            <w:vAlign w:val="bottom"/>
          </w:tcPr>
          <w:p w:rsidR="00B43337" w:rsidRPr="00B43337" w:rsidRDefault="00B43337">
            <w:pPr>
              <w:pStyle w:val="ConsPlusNormal"/>
              <w:rPr>
                <w:rFonts w:ascii="Times New Roman" w:hAnsi="Times New Roman" w:cs="Times New Roman"/>
                <w:sz w:val="24"/>
                <w:szCs w:val="24"/>
              </w:rPr>
            </w:pPr>
          </w:p>
        </w:tc>
        <w:tc>
          <w:tcPr>
            <w:tcW w:w="679" w:type="dxa"/>
            <w:vAlign w:val="bottom"/>
          </w:tcPr>
          <w:p w:rsidR="00B43337" w:rsidRPr="00B43337" w:rsidRDefault="00B43337">
            <w:pPr>
              <w:pStyle w:val="ConsPlusNormal"/>
              <w:rPr>
                <w:rFonts w:ascii="Times New Roman" w:hAnsi="Times New Roman" w:cs="Times New Roman"/>
                <w:sz w:val="24"/>
                <w:szCs w:val="24"/>
              </w:rPr>
            </w:pPr>
          </w:p>
        </w:tc>
        <w:tc>
          <w:tcPr>
            <w:tcW w:w="1624" w:type="dxa"/>
            <w:vAlign w:val="bottom"/>
          </w:tcPr>
          <w:p w:rsidR="00B43337" w:rsidRPr="00B43337" w:rsidRDefault="00B43337">
            <w:pPr>
              <w:pStyle w:val="ConsPlusNormal"/>
              <w:rPr>
                <w:rFonts w:ascii="Times New Roman" w:hAnsi="Times New Roman" w:cs="Times New Roman"/>
                <w:sz w:val="24"/>
                <w:szCs w:val="24"/>
              </w:rPr>
            </w:pPr>
          </w:p>
        </w:tc>
        <w:tc>
          <w:tcPr>
            <w:tcW w:w="1534" w:type="dxa"/>
            <w:vAlign w:val="bottom"/>
          </w:tcPr>
          <w:p w:rsidR="00B43337" w:rsidRPr="00B43337" w:rsidRDefault="00B43337">
            <w:pPr>
              <w:pStyle w:val="ConsPlusNormal"/>
              <w:rPr>
                <w:rFonts w:ascii="Times New Roman" w:hAnsi="Times New Roman" w:cs="Times New Roman"/>
                <w:sz w:val="24"/>
                <w:szCs w:val="24"/>
              </w:rPr>
            </w:pPr>
          </w:p>
        </w:tc>
        <w:tc>
          <w:tcPr>
            <w:tcW w:w="1429" w:type="dxa"/>
            <w:vAlign w:val="bottom"/>
          </w:tcPr>
          <w:p w:rsidR="00B43337" w:rsidRPr="00B43337" w:rsidRDefault="00B43337">
            <w:pPr>
              <w:pStyle w:val="ConsPlusNormal"/>
              <w:rPr>
                <w:rFonts w:ascii="Times New Roman" w:hAnsi="Times New Roman" w:cs="Times New Roman"/>
                <w:sz w:val="24"/>
                <w:szCs w:val="24"/>
              </w:rPr>
            </w:pPr>
          </w:p>
        </w:tc>
        <w:tc>
          <w:tcPr>
            <w:tcW w:w="1429" w:type="dxa"/>
            <w:vAlign w:val="bottom"/>
          </w:tcPr>
          <w:p w:rsidR="00B43337" w:rsidRPr="00B43337" w:rsidRDefault="00B43337">
            <w:pPr>
              <w:pStyle w:val="ConsPlusNormal"/>
              <w:rPr>
                <w:rFonts w:ascii="Times New Roman" w:hAnsi="Times New Roman" w:cs="Times New Roman"/>
                <w:sz w:val="24"/>
                <w:szCs w:val="24"/>
              </w:rPr>
            </w:pPr>
          </w:p>
        </w:tc>
        <w:tc>
          <w:tcPr>
            <w:tcW w:w="1429" w:type="dxa"/>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1864" w:type="dxa"/>
            <w:tcBorders>
              <w:left w:val="nil"/>
              <w:bottom w:val="nil"/>
            </w:tcBorders>
          </w:tcPr>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Итого</w:t>
            </w:r>
          </w:p>
        </w:tc>
        <w:tc>
          <w:tcPr>
            <w:tcW w:w="829"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999</w:t>
            </w:r>
          </w:p>
        </w:tc>
        <w:tc>
          <w:tcPr>
            <w:tcW w:w="1729"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564" w:type="dxa"/>
            <w:vAlign w:val="bottom"/>
          </w:tcPr>
          <w:p w:rsidR="00B43337" w:rsidRPr="00B43337" w:rsidRDefault="00B43337">
            <w:pPr>
              <w:pStyle w:val="ConsPlusNormal"/>
              <w:rPr>
                <w:rFonts w:ascii="Times New Roman" w:hAnsi="Times New Roman" w:cs="Times New Roman"/>
                <w:sz w:val="24"/>
                <w:szCs w:val="24"/>
              </w:rPr>
            </w:pPr>
          </w:p>
        </w:tc>
        <w:tc>
          <w:tcPr>
            <w:tcW w:w="1429" w:type="dxa"/>
            <w:vAlign w:val="bottom"/>
          </w:tcPr>
          <w:p w:rsidR="00B43337" w:rsidRPr="00B43337" w:rsidRDefault="00B43337">
            <w:pPr>
              <w:pStyle w:val="ConsPlusNormal"/>
              <w:rPr>
                <w:rFonts w:ascii="Times New Roman" w:hAnsi="Times New Roman" w:cs="Times New Roman"/>
                <w:sz w:val="24"/>
                <w:szCs w:val="24"/>
              </w:rPr>
            </w:pPr>
          </w:p>
        </w:tc>
        <w:tc>
          <w:tcPr>
            <w:tcW w:w="1564" w:type="dxa"/>
            <w:vAlign w:val="bottom"/>
          </w:tcPr>
          <w:p w:rsidR="00B43337" w:rsidRPr="00B43337" w:rsidRDefault="00B43337">
            <w:pPr>
              <w:pStyle w:val="ConsPlusNormal"/>
              <w:rPr>
                <w:rFonts w:ascii="Times New Roman" w:hAnsi="Times New Roman" w:cs="Times New Roman"/>
                <w:sz w:val="24"/>
                <w:szCs w:val="24"/>
              </w:rPr>
            </w:pPr>
          </w:p>
        </w:tc>
        <w:tc>
          <w:tcPr>
            <w:tcW w:w="679" w:type="dxa"/>
            <w:vAlign w:val="bottom"/>
          </w:tcPr>
          <w:p w:rsidR="00B43337" w:rsidRPr="00B43337" w:rsidRDefault="00B43337">
            <w:pPr>
              <w:pStyle w:val="ConsPlusNormal"/>
              <w:rPr>
                <w:rFonts w:ascii="Times New Roman" w:hAnsi="Times New Roman" w:cs="Times New Roman"/>
                <w:sz w:val="24"/>
                <w:szCs w:val="24"/>
              </w:rPr>
            </w:pPr>
          </w:p>
        </w:tc>
        <w:tc>
          <w:tcPr>
            <w:tcW w:w="1624" w:type="dxa"/>
            <w:vAlign w:val="bottom"/>
          </w:tcPr>
          <w:p w:rsidR="00B43337" w:rsidRPr="00B43337" w:rsidRDefault="00B43337">
            <w:pPr>
              <w:pStyle w:val="ConsPlusNormal"/>
              <w:rPr>
                <w:rFonts w:ascii="Times New Roman" w:hAnsi="Times New Roman" w:cs="Times New Roman"/>
                <w:sz w:val="24"/>
                <w:szCs w:val="24"/>
              </w:rPr>
            </w:pPr>
          </w:p>
        </w:tc>
        <w:tc>
          <w:tcPr>
            <w:tcW w:w="1534" w:type="dxa"/>
            <w:vAlign w:val="bottom"/>
          </w:tcPr>
          <w:p w:rsidR="00B43337" w:rsidRPr="00B43337" w:rsidRDefault="00B43337">
            <w:pPr>
              <w:pStyle w:val="ConsPlusNormal"/>
              <w:rPr>
                <w:rFonts w:ascii="Times New Roman" w:hAnsi="Times New Roman" w:cs="Times New Roman"/>
                <w:sz w:val="24"/>
                <w:szCs w:val="24"/>
              </w:rPr>
            </w:pPr>
          </w:p>
        </w:tc>
        <w:tc>
          <w:tcPr>
            <w:tcW w:w="1429" w:type="dxa"/>
            <w:vAlign w:val="bottom"/>
          </w:tcPr>
          <w:p w:rsidR="00B43337" w:rsidRPr="00B43337" w:rsidRDefault="00B43337">
            <w:pPr>
              <w:pStyle w:val="ConsPlusNormal"/>
              <w:rPr>
                <w:rFonts w:ascii="Times New Roman" w:hAnsi="Times New Roman" w:cs="Times New Roman"/>
                <w:sz w:val="24"/>
                <w:szCs w:val="24"/>
              </w:rPr>
            </w:pPr>
          </w:p>
        </w:tc>
        <w:tc>
          <w:tcPr>
            <w:tcW w:w="1429" w:type="dxa"/>
            <w:vAlign w:val="bottom"/>
          </w:tcPr>
          <w:p w:rsidR="00B43337" w:rsidRPr="00B43337" w:rsidRDefault="00B43337">
            <w:pPr>
              <w:pStyle w:val="ConsPlusNormal"/>
              <w:rPr>
                <w:rFonts w:ascii="Times New Roman" w:hAnsi="Times New Roman" w:cs="Times New Roman"/>
                <w:sz w:val="24"/>
                <w:szCs w:val="24"/>
              </w:rPr>
            </w:pPr>
          </w:p>
        </w:tc>
        <w:tc>
          <w:tcPr>
            <w:tcW w:w="1429" w:type="dxa"/>
            <w:vAlign w:val="bottom"/>
          </w:tcPr>
          <w:p w:rsidR="00B43337" w:rsidRPr="00B43337" w:rsidRDefault="00B43337">
            <w:pPr>
              <w:pStyle w:val="ConsPlusNormal"/>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Главный</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Руководитель ___________  ______________ бухгалтер ___________ ____________</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(подпись)    (расшифровка             (подпись)  (расшифровка</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подписи)                            подписи)</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Руководитель</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планово-</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финансовой</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службы    ___________ ____________</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(подпись)  (расшифровка</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подписи)</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"__" _______________ 20__ г.</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Список изменяющих документов</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(в ред. Приказов Минфина России от 26.10.2012 </w:t>
      </w:r>
      <w:hyperlink r:id="rId1047" w:history="1">
        <w:r w:rsidRPr="00B43337">
          <w:rPr>
            <w:rFonts w:ascii="Times New Roman" w:hAnsi="Times New Roman" w:cs="Times New Roman"/>
            <w:color w:val="0000FF"/>
            <w:sz w:val="24"/>
            <w:szCs w:val="24"/>
          </w:rPr>
          <w:t>N 138н</w:t>
        </w:r>
      </w:hyperlink>
      <w:r w:rsidRPr="00B43337">
        <w:rPr>
          <w:rFonts w:ascii="Times New Roman" w:hAnsi="Times New Roman" w:cs="Times New Roman"/>
          <w:sz w:val="24"/>
          <w:szCs w:val="24"/>
        </w:rPr>
        <w:t>,</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от 19.12.2014 </w:t>
      </w:r>
      <w:hyperlink r:id="rId1048" w:history="1">
        <w:r w:rsidRPr="00B43337">
          <w:rPr>
            <w:rFonts w:ascii="Times New Roman" w:hAnsi="Times New Roman" w:cs="Times New Roman"/>
            <w:color w:val="0000FF"/>
            <w:sz w:val="24"/>
            <w:szCs w:val="24"/>
          </w:rPr>
          <w:t>N 157н</w:t>
        </w:r>
      </w:hyperlink>
      <w:r w:rsidRPr="00B43337">
        <w:rPr>
          <w:rFonts w:ascii="Times New Roman" w:hAnsi="Times New Roman" w:cs="Times New Roman"/>
          <w:sz w:val="24"/>
          <w:szCs w:val="24"/>
        </w:rPr>
        <w:t xml:space="preserve">, от 26.08.2015 </w:t>
      </w:r>
      <w:hyperlink r:id="rId1049" w:history="1">
        <w:r w:rsidRPr="00B43337">
          <w:rPr>
            <w:rFonts w:ascii="Times New Roman" w:hAnsi="Times New Roman" w:cs="Times New Roman"/>
            <w:color w:val="0000FF"/>
            <w:sz w:val="24"/>
            <w:szCs w:val="24"/>
          </w:rPr>
          <w:t>N 135н</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347" w:name="P8437"/>
      <w:bookmarkEnd w:id="347"/>
      <w:r w:rsidRPr="00B43337">
        <w:rPr>
          <w:rFonts w:ascii="Times New Roman" w:hAnsi="Times New Roman" w:cs="Times New Roman"/>
          <w:sz w:val="24"/>
          <w:szCs w:val="24"/>
        </w:rPr>
        <w:t xml:space="preserve">                                  БАЛАНС</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ГЛАВНОГО РАСПОРЯДИТЕЛЯ, РАСПОРЯДИТЕЛЯ, ПОЛУЧАТЕЛЯ</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БЮДЖЕТНЫХ СРЕДСТВ, ГЛАВНОГО АДМИНИСТРАТОРА, АДМИНИСТРАТОРА</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ИСТОЧНИКОВ ФИНАНСИРОВАНИЯ ДЕФИЦИТА БЮДЖЕТА, ГЛАВНОГО</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АДМИНИСТРАТОРА, АДМИНИСТРАТОРА ДОХОДОВ БЮДЖЕТА</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lastRenderedPageBreak/>
        <w:t xml:space="preserve">                                                                │  КОДЫ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 0503130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на 1 _________ 20__ г.           Дата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Главный распорядитель,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распорядитель, получатель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бюджетных средств, главный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администратор, администратор                            по ОКПО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доходов бюджета, главный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администратор, администратор                                ИНН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источников финансирования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дефицита бюджета __________________________________ Глава по БК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Наименование бюджета ______________________________    по </w:t>
      </w:r>
      <w:hyperlink r:id="rId1050" w:history="1">
        <w:r w:rsidRPr="00B43337">
          <w:rPr>
            <w:rFonts w:ascii="Times New Roman" w:hAnsi="Times New Roman" w:cs="Times New Roman"/>
            <w:color w:val="0000FF"/>
            <w:sz w:val="24"/>
            <w:szCs w:val="24"/>
          </w:rPr>
          <w:t>ОКТМО</w:t>
        </w:r>
      </w:hyperlink>
      <w:r w:rsidRPr="00B43337">
        <w:rPr>
          <w:rFonts w:ascii="Times New Roman" w:hAnsi="Times New Roman" w:cs="Times New Roman"/>
          <w:sz w:val="24"/>
          <w:szCs w:val="24"/>
        </w:rPr>
        <w:t xml:space="preserve">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Периодичность: годовая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Единица измерения: руб.                                 по </w:t>
      </w:r>
      <w:hyperlink r:id="rId1051" w:history="1">
        <w:r w:rsidRPr="00B43337">
          <w:rPr>
            <w:rFonts w:ascii="Times New Roman" w:hAnsi="Times New Roman" w:cs="Times New Roman"/>
            <w:color w:val="0000FF"/>
            <w:sz w:val="24"/>
            <w:szCs w:val="24"/>
          </w:rPr>
          <w:t>ОКЕИ</w:t>
        </w:r>
      </w:hyperlink>
      <w:r w:rsidRPr="00B43337">
        <w:rPr>
          <w:rFonts w:ascii="Times New Roman" w:hAnsi="Times New Roman" w:cs="Times New Roman"/>
          <w:sz w:val="24"/>
          <w:szCs w:val="24"/>
        </w:rPr>
        <w:t xml:space="preserve"> │   383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20"/>
        <w:gridCol w:w="1155"/>
        <w:gridCol w:w="1650"/>
        <w:gridCol w:w="2145"/>
        <w:gridCol w:w="990"/>
        <w:gridCol w:w="1650"/>
        <w:gridCol w:w="2145"/>
        <w:gridCol w:w="990"/>
      </w:tblGrid>
      <w:tr w:rsidR="00B43337" w:rsidRPr="00B43337">
        <w:tc>
          <w:tcPr>
            <w:tcW w:w="4620"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АКТИВ</w:t>
            </w:r>
          </w:p>
        </w:tc>
        <w:tc>
          <w:tcPr>
            <w:tcW w:w="115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4785" w:type="dxa"/>
            <w:gridSpan w:val="3"/>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начало года</w:t>
            </w:r>
          </w:p>
        </w:tc>
        <w:tc>
          <w:tcPr>
            <w:tcW w:w="4785" w:type="dxa"/>
            <w:gridSpan w:val="3"/>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конец отчетного периода</w:t>
            </w:r>
          </w:p>
        </w:tc>
      </w:tr>
      <w:tr w:rsidR="00B43337" w:rsidRPr="00B43337">
        <w:tc>
          <w:tcPr>
            <w:tcW w:w="4620" w:type="dxa"/>
            <w:vMerge/>
            <w:tcBorders>
              <w:left w:val="nil"/>
            </w:tcBorders>
          </w:tcPr>
          <w:p w:rsidR="00B43337" w:rsidRPr="00B43337" w:rsidRDefault="00B43337">
            <w:pPr>
              <w:rPr>
                <w:rFonts w:ascii="Times New Roman" w:hAnsi="Times New Roman" w:cs="Times New Roman"/>
                <w:sz w:val="24"/>
                <w:szCs w:val="24"/>
              </w:rPr>
            </w:pPr>
          </w:p>
        </w:tc>
        <w:tc>
          <w:tcPr>
            <w:tcW w:w="1155" w:type="dxa"/>
            <w:vMerge/>
          </w:tcPr>
          <w:p w:rsidR="00B43337" w:rsidRPr="00B43337" w:rsidRDefault="00B43337">
            <w:pPr>
              <w:rPr>
                <w:rFonts w:ascii="Times New Roman" w:hAnsi="Times New Roman" w:cs="Times New Roman"/>
                <w:sz w:val="24"/>
                <w:szCs w:val="24"/>
              </w:rPr>
            </w:pP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бюджетная деятельность</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средства во временном распоряжении</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итого</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бюджетная деятельность</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средства во временном распоряжении</w:t>
            </w:r>
          </w:p>
        </w:tc>
        <w:tc>
          <w:tcPr>
            <w:tcW w:w="99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итого</w:t>
            </w:r>
          </w:p>
        </w:tc>
      </w:tr>
      <w:tr w:rsidR="00B43337" w:rsidRPr="00B43337">
        <w:tc>
          <w:tcPr>
            <w:tcW w:w="462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w:t>
            </w:r>
          </w:p>
        </w:tc>
        <w:tc>
          <w:tcPr>
            <w:tcW w:w="99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w:t>
            </w:r>
          </w:p>
        </w:tc>
      </w:tr>
      <w:tr w:rsidR="00B43337" w:rsidRPr="00B43337">
        <w:tblPrEx>
          <w:tblBorders>
            <w:right w:val="single" w:sz="4" w:space="0" w:color="auto"/>
            <w:insideH w:val="nil"/>
          </w:tblBorders>
        </w:tblPrEx>
        <w:tc>
          <w:tcPr>
            <w:tcW w:w="4620" w:type="dxa"/>
            <w:tcBorders>
              <w:left w:val="nil"/>
              <w:bottom w:val="nil"/>
            </w:tcBorders>
          </w:tcPr>
          <w:p w:rsidR="00B43337" w:rsidRPr="00B43337" w:rsidRDefault="00B43337">
            <w:pPr>
              <w:pStyle w:val="ConsPlusNormal"/>
              <w:jc w:val="center"/>
              <w:rPr>
                <w:rFonts w:ascii="Times New Roman" w:hAnsi="Times New Roman" w:cs="Times New Roman"/>
                <w:sz w:val="24"/>
                <w:szCs w:val="24"/>
              </w:rPr>
            </w:pPr>
            <w:bookmarkStart w:id="348" w:name="P8484"/>
            <w:bookmarkEnd w:id="348"/>
            <w:r w:rsidRPr="00B43337">
              <w:rPr>
                <w:rFonts w:ascii="Times New Roman" w:hAnsi="Times New Roman" w:cs="Times New Roman"/>
                <w:sz w:val="24"/>
                <w:szCs w:val="24"/>
              </w:rPr>
              <w:t>I. Нефинансовые активы</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620" w:type="dxa"/>
            <w:tcBorders>
              <w:top w:val="nil"/>
              <w:left w:val="nil"/>
            </w:tcBorders>
          </w:tcPr>
          <w:p w:rsidR="00B43337" w:rsidRPr="00B43337" w:rsidRDefault="00B43337">
            <w:pPr>
              <w:pStyle w:val="ConsPlusNormal"/>
              <w:rPr>
                <w:rFonts w:ascii="Times New Roman" w:hAnsi="Times New Roman" w:cs="Times New Roman"/>
                <w:sz w:val="24"/>
                <w:szCs w:val="24"/>
              </w:rPr>
            </w:pPr>
            <w:bookmarkStart w:id="349" w:name="P8492"/>
            <w:bookmarkEnd w:id="349"/>
            <w:r w:rsidRPr="00B43337">
              <w:rPr>
                <w:rFonts w:ascii="Times New Roman" w:hAnsi="Times New Roman" w:cs="Times New Roman"/>
                <w:sz w:val="24"/>
                <w:szCs w:val="24"/>
              </w:rPr>
              <w:t>Основные средства (балансовая стоимость, 010100000), всего</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010</w:t>
            </w: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62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bookmarkStart w:id="350" w:name="P8500"/>
            <w:bookmarkEnd w:id="350"/>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62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bookmarkStart w:id="351" w:name="P8508"/>
            <w:bookmarkEnd w:id="351"/>
            <w:r w:rsidRPr="00B43337">
              <w:rPr>
                <w:rFonts w:ascii="Times New Roman" w:hAnsi="Times New Roman" w:cs="Times New Roman"/>
                <w:sz w:val="24"/>
                <w:szCs w:val="24"/>
              </w:rPr>
              <w:t xml:space="preserve">недвижимое имущество учреждения </w:t>
            </w:r>
            <w:r w:rsidRPr="00B43337">
              <w:rPr>
                <w:rFonts w:ascii="Times New Roman" w:hAnsi="Times New Roman" w:cs="Times New Roman"/>
                <w:sz w:val="24"/>
                <w:szCs w:val="24"/>
              </w:rPr>
              <w:lastRenderedPageBreak/>
              <w:t>(010110000)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011</w:t>
            </w: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2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352" w:name="P8516"/>
            <w:bookmarkEnd w:id="352"/>
            <w:r w:rsidRPr="00B43337">
              <w:rPr>
                <w:rFonts w:ascii="Times New Roman" w:hAnsi="Times New Roman" w:cs="Times New Roman"/>
                <w:sz w:val="24"/>
                <w:szCs w:val="24"/>
              </w:rPr>
              <w:lastRenderedPageBreak/>
              <w:t>иное движимое имущество учреждения (010130000)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013</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2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353" w:name="P8524"/>
            <w:bookmarkEnd w:id="353"/>
            <w:r w:rsidRPr="00B43337">
              <w:rPr>
                <w:rFonts w:ascii="Times New Roman" w:hAnsi="Times New Roman" w:cs="Times New Roman"/>
                <w:sz w:val="24"/>
                <w:szCs w:val="24"/>
              </w:rPr>
              <w:t>предметы лизинга (010140000)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014</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20" w:type="dxa"/>
            <w:tcBorders>
              <w:left w:val="nil"/>
            </w:tcBorders>
          </w:tcPr>
          <w:p w:rsidR="00B43337" w:rsidRPr="00B43337" w:rsidRDefault="00B43337">
            <w:pPr>
              <w:pStyle w:val="ConsPlusNormal"/>
              <w:rPr>
                <w:rFonts w:ascii="Times New Roman" w:hAnsi="Times New Roman" w:cs="Times New Roman"/>
                <w:sz w:val="24"/>
                <w:szCs w:val="24"/>
              </w:rPr>
            </w:pPr>
            <w:bookmarkStart w:id="354" w:name="P8532"/>
            <w:bookmarkEnd w:id="354"/>
            <w:r w:rsidRPr="00B43337">
              <w:rPr>
                <w:rFonts w:ascii="Times New Roman" w:hAnsi="Times New Roman" w:cs="Times New Roman"/>
                <w:sz w:val="24"/>
                <w:szCs w:val="24"/>
              </w:rPr>
              <w:t>Амортизация основных средств</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020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62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62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bookmarkStart w:id="355" w:name="P8548"/>
            <w:bookmarkEnd w:id="355"/>
            <w:r w:rsidRPr="00B43337">
              <w:rPr>
                <w:rFonts w:ascii="Times New Roman" w:hAnsi="Times New Roman" w:cs="Times New Roman"/>
                <w:sz w:val="24"/>
                <w:szCs w:val="24"/>
              </w:rPr>
              <w:t>амортизация недвижимого имущества учреждения (010410000)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021</w:t>
            </w: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2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356" w:name="P8556"/>
            <w:bookmarkEnd w:id="356"/>
            <w:r w:rsidRPr="00B43337">
              <w:rPr>
                <w:rFonts w:ascii="Times New Roman" w:hAnsi="Times New Roman" w:cs="Times New Roman"/>
                <w:sz w:val="24"/>
                <w:szCs w:val="24"/>
              </w:rPr>
              <w:t>амортизация иного движимого имущества учреждения (010430000)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023</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2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357" w:name="P8564"/>
            <w:bookmarkEnd w:id="357"/>
            <w:r w:rsidRPr="00B43337">
              <w:rPr>
                <w:rFonts w:ascii="Times New Roman" w:hAnsi="Times New Roman" w:cs="Times New Roman"/>
                <w:sz w:val="24"/>
                <w:szCs w:val="24"/>
              </w:rPr>
              <w:t>амортизация предметов лизинга (010440000)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024</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20" w:type="dxa"/>
            <w:tcBorders>
              <w:left w:val="nil"/>
            </w:tcBorders>
          </w:tcPr>
          <w:p w:rsidR="00B43337" w:rsidRPr="00B43337" w:rsidRDefault="00B43337">
            <w:pPr>
              <w:pStyle w:val="ConsPlusNormal"/>
              <w:rPr>
                <w:rFonts w:ascii="Times New Roman" w:hAnsi="Times New Roman" w:cs="Times New Roman"/>
                <w:sz w:val="24"/>
                <w:szCs w:val="24"/>
              </w:rPr>
            </w:pPr>
            <w:bookmarkStart w:id="358" w:name="P8572"/>
            <w:bookmarkEnd w:id="358"/>
            <w:r w:rsidRPr="00B43337">
              <w:rPr>
                <w:rFonts w:ascii="Times New Roman" w:hAnsi="Times New Roman" w:cs="Times New Roman"/>
                <w:sz w:val="24"/>
                <w:szCs w:val="24"/>
              </w:rPr>
              <w:t xml:space="preserve">Основные средства (остаточная стоимость, </w:t>
            </w:r>
            <w:hyperlink w:anchor="P8492" w:history="1">
              <w:r w:rsidRPr="00B43337">
                <w:rPr>
                  <w:rFonts w:ascii="Times New Roman" w:hAnsi="Times New Roman" w:cs="Times New Roman"/>
                  <w:color w:val="0000FF"/>
                  <w:sz w:val="24"/>
                  <w:szCs w:val="24"/>
                </w:rPr>
                <w:t>стр. 010</w:t>
              </w:r>
            </w:hyperlink>
            <w:r w:rsidRPr="00B43337">
              <w:rPr>
                <w:rFonts w:ascii="Times New Roman" w:hAnsi="Times New Roman" w:cs="Times New Roman"/>
                <w:sz w:val="24"/>
                <w:szCs w:val="24"/>
              </w:rPr>
              <w:t xml:space="preserve"> - </w:t>
            </w:r>
            <w:hyperlink w:anchor="P8532" w:history="1">
              <w:r w:rsidRPr="00B43337">
                <w:rPr>
                  <w:rFonts w:ascii="Times New Roman" w:hAnsi="Times New Roman" w:cs="Times New Roman"/>
                  <w:color w:val="0000FF"/>
                  <w:sz w:val="24"/>
                  <w:szCs w:val="24"/>
                </w:rPr>
                <w:t>стр. 020</w:t>
              </w:r>
            </w:hyperlink>
            <w:r w:rsidRPr="00B43337">
              <w:rPr>
                <w:rFonts w:ascii="Times New Roman" w:hAnsi="Times New Roman" w:cs="Times New Roman"/>
                <w:sz w:val="24"/>
                <w:szCs w:val="24"/>
              </w:rPr>
              <w:t>)</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030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62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62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bookmarkStart w:id="359" w:name="P8588"/>
            <w:bookmarkEnd w:id="359"/>
            <w:r w:rsidRPr="00B43337">
              <w:rPr>
                <w:rFonts w:ascii="Times New Roman" w:hAnsi="Times New Roman" w:cs="Times New Roman"/>
                <w:sz w:val="24"/>
                <w:szCs w:val="24"/>
              </w:rPr>
              <w:t xml:space="preserve">недвижимое имущество учреждения (остаточная стоимость, </w:t>
            </w:r>
            <w:hyperlink w:anchor="P8500" w:history="1">
              <w:r w:rsidRPr="00B43337">
                <w:rPr>
                  <w:rFonts w:ascii="Times New Roman" w:hAnsi="Times New Roman" w:cs="Times New Roman"/>
                  <w:color w:val="0000FF"/>
                  <w:sz w:val="24"/>
                  <w:szCs w:val="24"/>
                </w:rPr>
                <w:t>стр. 011</w:t>
              </w:r>
            </w:hyperlink>
            <w:r w:rsidRPr="00B43337">
              <w:rPr>
                <w:rFonts w:ascii="Times New Roman" w:hAnsi="Times New Roman" w:cs="Times New Roman"/>
                <w:sz w:val="24"/>
                <w:szCs w:val="24"/>
              </w:rPr>
              <w:t xml:space="preserve"> - </w:t>
            </w:r>
            <w:hyperlink w:anchor="P8548" w:history="1">
              <w:r w:rsidRPr="00B43337">
                <w:rPr>
                  <w:rFonts w:ascii="Times New Roman" w:hAnsi="Times New Roman" w:cs="Times New Roman"/>
                  <w:color w:val="0000FF"/>
                  <w:sz w:val="24"/>
                  <w:szCs w:val="24"/>
                </w:rPr>
                <w:t>стр. 021</w:t>
              </w:r>
            </w:hyperlink>
            <w:r w:rsidRPr="00B43337">
              <w:rPr>
                <w:rFonts w:ascii="Times New Roman" w:hAnsi="Times New Roman" w:cs="Times New Roman"/>
                <w:sz w:val="24"/>
                <w:szCs w:val="24"/>
              </w:rPr>
              <w:t>)</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031</w:t>
            </w: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2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360" w:name="P8596"/>
            <w:bookmarkEnd w:id="360"/>
            <w:r w:rsidRPr="00B43337">
              <w:rPr>
                <w:rFonts w:ascii="Times New Roman" w:hAnsi="Times New Roman" w:cs="Times New Roman"/>
                <w:sz w:val="24"/>
                <w:szCs w:val="24"/>
              </w:rPr>
              <w:t xml:space="preserve">иное движимое имущество учреждения (остаточная стоимость, </w:t>
            </w:r>
            <w:hyperlink w:anchor="P8516" w:history="1">
              <w:r w:rsidRPr="00B43337">
                <w:rPr>
                  <w:rFonts w:ascii="Times New Roman" w:hAnsi="Times New Roman" w:cs="Times New Roman"/>
                  <w:color w:val="0000FF"/>
                  <w:sz w:val="24"/>
                  <w:szCs w:val="24"/>
                </w:rPr>
                <w:t>стр. 013</w:t>
              </w:r>
            </w:hyperlink>
            <w:r w:rsidRPr="00B43337">
              <w:rPr>
                <w:rFonts w:ascii="Times New Roman" w:hAnsi="Times New Roman" w:cs="Times New Roman"/>
                <w:sz w:val="24"/>
                <w:szCs w:val="24"/>
              </w:rPr>
              <w:t xml:space="preserve"> - </w:t>
            </w:r>
            <w:hyperlink w:anchor="P8556" w:history="1">
              <w:r w:rsidRPr="00B43337">
                <w:rPr>
                  <w:rFonts w:ascii="Times New Roman" w:hAnsi="Times New Roman" w:cs="Times New Roman"/>
                  <w:color w:val="0000FF"/>
                  <w:sz w:val="24"/>
                  <w:szCs w:val="24"/>
                </w:rPr>
                <w:t>стр. 023</w:t>
              </w:r>
            </w:hyperlink>
            <w:r w:rsidRPr="00B43337">
              <w:rPr>
                <w:rFonts w:ascii="Times New Roman" w:hAnsi="Times New Roman" w:cs="Times New Roman"/>
                <w:sz w:val="24"/>
                <w:szCs w:val="24"/>
              </w:rPr>
              <w:t>)</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033</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0503130 с. 2</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20"/>
        <w:gridCol w:w="1155"/>
        <w:gridCol w:w="1650"/>
        <w:gridCol w:w="2145"/>
        <w:gridCol w:w="990"/>
        <w:gridCol w:w="1650"/>
        <w:gridCol w:w="2145"/>
        <w:gridCol w:w="990"/>
      </w:tblGrid>
      <w:tr w:rsidR="00B43337" w:rsidRPr="00B43337">
        <w:tc>
          <w:tcPr>
            <w:tcW w:w="4620"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АКТИВ</w:t>
            </w:r>
          </w:p>
        </w:tc>
        <w:tc>
          <w:tcPr>
            <w:tcW w:w="115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Код </w:t>
            </w:r>
            <w:r w:rsidRPr="00B43337">
              <w:rPr>
                <w:rFonts w:ascii="Times New Roman" w:hAnsi="Times New Roman" w:cs="Times New Roman"/>
                <w:sz w:val="24"/>
                <w:szCs w:val="24"/>
              </w:rPr>
              <w:lastRenderedPageBreak/>
              <w:t>строки</w:t>
            </w:r>
          </w:p>
        </w:tc>
        <w:tc>
          <w:tcPr>
            <w:tcW w:w="4785" w:type="dxa"/>
            <w:gridSpan w:val="3"/>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На начало года</w:t>
            </w:r>
          </w:p>
        </w:tc>
        <w:tc>
          <w:tcPr>
            <w:tcW w:w="4785" w:type="dxa"/>
            <w:gridSpan w:val="3"/>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конец отчетного периода</w:t>
            </w:r>
          </w:p>
        </w:tc>
      </w:tr>
      <w:tr w:rsidR="00B43337" w:rsidRPr="00B43337">
        <w:tc>
          <w:tcPr>
            <w:tcW w:w="4620" w:type="dxa"/>
            <w:vMerge/>
            <w:tcBorders>
              <w:left w:val="nil"/>
            </w:tcBorders>
          </w:tcPr>
          <w:p w:rsidR="00B43337" w:rsidRPr="00B43337" w:rsidRDefault="00B43337">
            <w:pPr>
              <w:rPr>
                <w:rFonts w:ascii="Times New Roman" w:hAnsi="Times New Roman" w:cs="Times New Roman"/>
                <w:sz w:val="24"/>
                <w:szCs w:val="24"/>
              </w:rPr>
            </w:pPr>
          </w:p>
        </w:tc>
        <w:tc>
          <w:tcPr>
            <w:tcW w:w="1155" w:type="dxa"/>
            <w:vMerge/>
          </w:tcPr>
          <w:p w:rsidR="00B43337" w:rsidRPr="00B43337" w:rsidRDefault="00B43337">
            <w:pPr>
              <w:rPr>
                <w:rFonts w:ascii="Times New Roman" w:hAnsi="Times New Roman" w:cs="Times New Roman"/>
                <w:sz w:val="24"/>
                <w:szCs w:val="24"/>
              </w:rPr>
            </w:pP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бюджетная деятельность</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средства во временном распоряжении</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итого</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бюджетная деятельность</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средства во временном распоряжении</w:t>
            </w:r>
          </w:p>
        </w:tc>
        <w:tc>
          <w:tcPr>
            <w:tcW w:w="99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итого</w:t>
            </w:r>
          </w:p>
        </w:tc>
      </w:tr>
      <w:tr w:rsidR="00B43337" w:rsidRPr="00B43337">
        <w:tc>
          <w:tcPr>
            <w:tcW w:w="462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1</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w:t>
            </w:r>
          </w:p>
        </w:tc>
        <w:tc>
          <w:tcPr>
            <w:tcW w:w="99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w:t>
            </w:r>
          </w:p>
        </w:tc>
      </w:tr>
      <w:tr w:rsidR="00B43337" w:rsidRPr="00B43337">
        <w:tblPrEx>
          <w:tblBorders>
            <w:right w:val="single" w:sz="4" w:space="0" w:color="auto"/>
          </w:tblBorders>
        </w:tblPrEx>
        <w:tc>
          <w:tcPr>
            <w:tcW w:w="462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361" w:name="P8625"/>
            <w:bookmarkEnd w:id="361"/>
            <w:r w:rsidRPr="00B43337">
              <w:rPr>
                <w:rFonts w:ascii="Times New Roman" w:hAnsi="Times New Roman" w:cs="Times New Roman"/>
                <w:sz w:val="24"/>
                <w:szCs w:val="24"/>
              </w:rPr>
              <w:t xml:space="preserve">предметы лизинга (остаточная стоимость, </w:t>
            </w:r>
            <w:hyperlink w:anchor="P8524" w:history="1">
              <w:r w:rsidRPr="00B43337">
                <w:rPr>
                  <w:rFonts w:ascii="Times New Roman" w:hAnsi="Times New Roman" w:cs="Times New Roman"/>
                  <w:color w:val="0000FF"/>
                  <w:sz w:val="24"/>
                  <w:szCs w:val="24"/>
                </w:rPr>
                <w:t>стр. 014</w:t>
              </w:r>
            </w:hyperlink>
            <w:r w:rsidRPr="00B43337">
              <w:rPr>
                <w:rFonts w:ascii="Times New Roman" w:hAnsi="Times New Roman" w:cs="Times New Roman"/>
                <w:sz w:val="24"/>
                <w:szCs w:val="24"/>
              </w:rPr>
              <w:t xml:space="preserve"> - </w:t>
            </w:r>
            <w:hyperlink w:anchor="P8564" w:history="1">
              <w:r w:rsidRPr="00B43337">
                <w:rPr>
                  <w:rFonts w:ascii="Times New Roman" w:hAnsi="Times New Roman" w:cs="Times New Roman"/>
                  <w:color w:val="0000FF"/>
                  <w:sz w:val="24"/>
                  <w:szCs w:val="24"/>
                </w:rPr>
                <w:t>стр. 024</w:t>
              </w:r>
            </w:hyperlink>
            <w:r w:rsidRPr="00B43337">
              <w:rPr>
                <w:rFonts w:ascii="Times New Roman" w:hAnsi="Times New Roman" w:cs="Times New Roman"/>
                <w:sz w:val="24"/>
                <w:szCs w:val="24"/>
              </w:rPr>
              <w:t>)</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034</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20" w:type="dxa"/>
            <w:tcBorders>
              <w:left w:val="nil"/>
            </w:tcBorders>
          </w:tcPr>
          <w:p w:rsidR="00B43337" w:rsidRPr="00B43337" w:rsidRDefault="00B43337">
            <w:pPr>
              <w:pStyle w:val="ConsPlusNormal"/>
              <w:rPr>
                <w:rFonts w:ascii="Times New Roman" w:hAnsi="Times New Roman" w:cs="Times New Roman"/>
                <w:sz w:val="24"/>
                <w:szCs w:val="24"/>
              </w:rPr>
            </w:pPr>
            <w:bookmarkStart w:id="362" w:name="P8633"/>
            <w:bookmarkEnd w:id="362"/>
            <w:r w:rsidRPr="00B43337">
              <w:rPr>
                <w:rFonts w:ascii="Times New Roman" w:hAnsi="Times New Roman" w:cs="Times New Roman"/>
                <w:sz w:val="24"/>
                <w:szCs w:val="24"/>
              </w:rPr>
              <w:t xml:space="preserve">Нематериальные активы (балансовая стоимость, 010200000) </w:t>
            </w:r>
            <w:hyperlink w:anchor="P9556" w:history="1">
              <w:r w:rsidRPr="00B43337">
                <w:rPr>
                  <w:rFonts w:ascii="Times New Roman" w:hAnsi="Times New Roman" w:cs="Times New Roman"/>
                  <w:color w:val="0000FF"/>
                  <w:sz w:val="24"/>
                  <w:szCs w:val="24"/>
                </w:rPr>
                <w:t>&lt;*&gt;</w:t>
              </w:r>
            </w:hyperlink>
            <w:r w:rsidRPr="00B43337">
              <w:rPr>
                <w:rFonts w:ascii="Times New Roman" w:hAnsi="Times New Roman" w:cs="Times New Roman"/>
                <w:sz w:val="24"/>
                <w:szCs w:val="24"/>
              </w:rPr>
              <w:t>, всего</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040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62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62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bookmarkStart w:id="363" w:name="P8649"/>
            <w:bookmarkEnd w:id="363"/>
            <w:r w:rsidRPr="00B43337">
              <w:rPr>
                <w:rFonts w:ascii="Times New Roman" w:hAnsi="Times New Roman" w:cs="Times New Roman"/>
                <w:sz w:val="24"/>
                <w:szCs w:val="24"/>
              </w:rPr>
              <w:t xml:space="preserve">иное движимое имущество учреждения (010230000) </w:t>
            </w:r>
            <w:hyperlink w:anchor="P9556" w:history="1">
              <w:r w:rsidRPr="00B43337">
                <w:rPr>
                  <w:rFonts w:ascii="Times New Roman" w:hAnsi="Times New Roman" w:cs="Times New Roman"/>
                  <w:color w:val="0000FF"/>
                  <w:sz w:val="24"/>
                  <w:szCs w:val="24"/>
                </w:rPr>
                <w:t>&lt;*&gt;</w:t>
              </w:r>
            </w:hyperlink>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042</w:t>
            </w: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2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364" w:name="P8657"/>
            <w:bookmarkEnd w:id="364"/>
            <w:r w:rsidRPr="00B43337">
              <w:rPr>
                <w:rFonts w:ascii="Times New Roman" w:hAnsi="Times New Roman" w:cs="Times New Roman"/>
                <w:sz w:val="24"/>
                <w:szCs w:val="24"/>
              </w:rPr>
              <w:t xml:space="preserve">предметы лизинга (010240000) </w:t>
            </w:r>
            <w:hyperlink w:anchor="P9556" w:history="1">
              <w:r w:rsidRPr="00B43337">
                <w:rPr>
                  <w:rFonts w:ascii="Times New Roman" w:hAnsi="Times New Roman" w:cs="Times New Roman"/>
                  <w:color w:val="0000FF"/>
                  <w:sz w:val="24"/>
                  <w:szCs w:val="24"/>
                </w:rPr>
                <w:t>&lt;*&gt;</w:t>
              </w:r>
            </w:hyperlink>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043</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20" w:type="dxa"/>
            <w:tcBorders>
              <w:left w:val="nil"/>
            </w:tcBorders>
          </w:tcPr>
          <w:p w:rsidR="00B43337" w:rsidRPr="00B43337" w:rsidRDefault="00B43337">
            <w:pPr>
              <w:pStyle w:val="ConsPlusNormal"/>
              <w:rPr>
                <w:rFonts w:ascii="Times New Roman" w:hAnsi="Times New Roman" w:cs="Times New Roman"/>
                <w:sz w:val="24"/>
                <w:szCs w:val="24"/>
              </w:rPr>
            </w:pPr>
            <w:bookmarkStart w:id="365" w:name="P8665"/>
            <w:bookmarkEnd w:id="365"/>
            <w:r w:rsidRPr="00B43337">
              <w:rPr>
                <w:rFonts w:ascii="Times New Roman" w:hAnsi="Times New Roman" w:cs="Times New Roman"/>
                <w:sz w:val="24"/>
                <w:szCs w:val="24"/>
              </w:rPr>
              <w:t xml:space="preserve">Амортизация нематериальных активов </w:t>
            </w:r>
            <w:hyperlink w:anchor="P9556" w:history="1">
              <w:r w:rsidRPr="00B43337">
                <w:rPr>
                  <w:rFonts w:ascii="Times New Roman" w:hAnsi="Times New Roman" w:cs="Times New Roman"/>
                  <w:color w:val="0000FF"/>
                  <w:sz w:val="24"/>
                  <w:szCs w:val="24"/>
                </w:rPr>
                <w:t>&lt;*&gt;</w:t>
              </w:r>
            </w:hyperlink>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050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62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62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bookmarkStart w:id="366" w:name="P8681"/>
            <w:bookmarkEnd w:id="366"/>
            <w:r w:rsidRPr="00B43337">
              <w:rPr>
                <w:rFonts w:ascii="Times New Roman" w:hAnsi="Times New Roman" w:cs="Times New Roman"/>
                <w:sz w:val="24"/>
                <w:szCs w:val="24"/>
              </w:rPr>
              <w:t xml:space="preserve">иного движимого имущества учреждения (010439000) </w:t>
            </w:r>
            <w:hyperlink w:anchor="P9556" w:history="1">
              <w:r w:rsidRPr="00B43337">
                <w:rPr>
                  <w:rFonts w:ascii="Times New Roman" w:hAnsi="Times New Roman" w:cs="Times New Roman"/>
                  <w:color w:val="0000FF"/>
                  <w:sz w:val="24"/>
                  <w:szCs w:val="24"/>
                </w:rPr>
                <w:t>&lt;*&gt;</w:t>
              </w:r>
            </w:hyperlink>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052</w:t>
            </w: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2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367" w:name="P8689"/>
            <w:bookmarkEnd w:id="367"/>
            <w:r w:rsidRPr="00B43337">
              <w:rPr>
                <w:rFonts w:ascii="Times New Roman" w:hAnsi="Times New Roman" w:cs="Times New Roman"/>
                <w:sz w:val="24"/>
                <w:szCs w:val="24"/>
              </w:rPr>
              <w:t xml:space="preserve">предметов лизинга (010449000) </w:t>
            </w:r>
            <w:hyperlink w:anchor="P9556" w:history="1">
              <w:r w:rsidRPr="00B43337">
                <w:rPr>
                  <w:rFonts w:ascii="Times New Roman" w:hAnsi="Times New Roman" w:cs="Times New Roman"/>
                  <w:color w:val="0000FF"/>
                  <w:sz w:val="24"/>
                  <w:szCs w:val="24"/>
                </w:rPr>
                <w:t>&lt;*&gt;</w:t>
              </w:r>
            </w:hyperlink>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053</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20" w:type="dxa"/>
            <w:tcBorders>
              <w:left w:val="nil"/>
            </w:tcBorders>
          </w:tcPr>
          <w:p w:rsidR="00B43337" w:rsidRPr="00B43337" w:rsidRDefault="00B43337">
            <w:pPr>
              <w:pStyle w:val="ConsPlusNormal"/>
              <w:rPr>
                <w:rFonts w:ascii="Times New Roman" w:hAnsi="Times New Roman" w:cs="Times New Roman"/>
                <w:sz w:val="24"/>
                <w:szCs w:val="24"/>
              </w:rPr>
            </w:pPr>
            <w:bookmarkStart w:id="368" w:name="P8697"/>
            <w:bookmarkEnd w:id="368"/>
            <w:r w:rsidRPr="00B43337">
              <w:rPr>
                <w:rFonts w:ascii="Times New Roman" w:hAnsi="Times New Roman" w:cs="Times New Roman"/>
                <w:sz w:val="24"/>
                <w:szCs w:val="24"/>
              </w:rPr>
              <w:t xml:space="preserve">Нематериальные активы (остаточная стоимость, </w:t>
            </w:r>
            <w:hyperlink w:anchor="P8633" w:history="1">
              <w:r w:rsidRPr="00B43337">
                <w:rPr>
                  <w:rFonts w:ascii="Times New Roman" w:hAnsi="Times New Roman" w:cs="Times New Roman"/>
                  <w:color w:val="0000FF"/>
                  <w:sz w:val="24"/>
                  <w:szCs w:val="24"/>
                </w:rPr>
                <w:t>стр. 040</w:t>
              </w:r>
            </w:hyperlink>
            <w:r w:rsidRPr="00B43337">
              <w:rPr>
                <w:rFonts w:ascii="Times New Roman" w:hAnsi="Times New Roman" w:cs="Times New Roman"/>
                <w:sz w:val="24"/>
                <w:szCs w:val="24"/>
              </w:rPr>
              <w:t xml:space="preserve"> - </w:t>
            </w:r>
            <w:hyperlink w:anchor="P8665" w:history="1">
              <w:r w:rsidRPr="00B43337">
                <w:rPr>
                  <w:rFonts w:ascii="Times New Roman" w:hAnsi="Times New Roman" w:cs="Times New Roman"/>
                  <w:color w:val="0000FF"/>
                  <w:sz w:val="24"/>
                  <w:szCs w:val="24"/>
                </w:rPr>
                <w:t>стр. 050</w:t>
              </w:r>
            </w:hyperlink>
            <w:r w:rsidRPr="00B43337">
              <w:rPr>
                <w:rFonts w:ascii="Times New Roman" w:hAnsi="Times New Roman" w:cs="Times New Roman"/>
                <w:sz w:val="24"/>
                <w:szCs w:val="24"/>
              </w:rPr>
              <w:t>)</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060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62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62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bookmarkStart w:id="369" w:name="P8713"/>
            <w:bookmarkEnd w:id="369"/>
            <w:r w:rsidRPr="00B43337">
              <w:rPr>
                <w:rFonts w:ascii="Times New Roman" w:hAnsi="Times New Roman" w:cs="Times New Roman"/>
                <w:sz w:val="24"/>
                <w:szCs w:val="24"/>
              </w:rPr>
              <w:t xml:space="preserve">иное движимое имущество учреждения (остаточная стоимость, </w:t>
            </w:r>
            <w:hyperlink w:anchor="P8649" w:history="1">
              <w:r w:rsidRPr="00B43337">
                <w:rPr>
                  <w:rFonts w:ascii="Times New Roman" w:hAnsi="Times New Roman" w:cs="Times New Roman"/>
                  <w:color w:val="0000FF"/>
                  <w:sz w:val="24"/>
                  <w:szCs w:val="24"/>
                </w:rPr>
                <w:t>стр. 042</w:t>
              </w:r>
            </w:hyperlink>
            <w:r w:rsidRPr="00B43337">
              <w:rPr>
                <w:rFonts w:ascii="Times New Roman" w:hAnsi="Times New Roman" w:cs="Times New Roman"/>
                <w:sz w:val="24"/>
                <w:szCs w:val="24"/>
              </w:rPr>
              <w:t xml:space="preserve"> - </w:t>
            </w:r>
            <w:hyperlink w:anchor="P8681" w:history="1">
              <w:r w:rsidRPr="00B43337">
                <w:rPr>
                  <w:rFonts w:ascii="Times New Roman" w:hAnsi="Times New Roman" w:cs="Times New Roman"/>
                  <w:color w:val="0000FF"/>
                  <w:sz w:val="24"/>
                  <w:szCs w:val="24"/>
                </w:rPr>
                <w:t>стр. 052</w:t>
              </w:r>
            </w:hyperlink>
            <w:r w:rsidRPr="00B43337">
              <w:rPr>
                <w:rFonts w:ascii="Times New Roman" w:hAnsi="Times New Roman" w:cs="Times New Roman"/>
                <w:sz w:val="24"/>
                <w:szCs w:val="24"/>
              </w:rPr>
              <w:t>)</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062</w:t>
            </w: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2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370" w:name="P8721"/>
            <w:bookmarkEnd w:id="370"/>
            <w:r w:rsidRPr="00B43337">
              <w:rPr>
                <w:rFonts w:ascii="Times New Roman" w:hAnsi="Times New Roman" w:cs="Times New Roman"/>
                <w:sz w:val="24"/>
                <w:szCs w:val="24"/>
              </w:rPr>
              <w:t xml:space="preserve">предметы лизинга (остаточная стоимость, </w:t>
            </w:r>
            <w:hyperlink w:anchor="P8657" w:history="1">
              <w:r w:rsidRPr="00B43337">
                <w:rPr>
                  <w:rFonts w:ascii="Times New Roman" w:hAnsi="Times New Roman" w:cs="Times New Roman"/>
                  <w:color w:val="0000FF"/>
                  <w:sz w:val="24"/>
                  <w:szCs w:val="24"/>
                </w:rPr>
                <w:t>стр. 043</w:t>
              </w:r>
            </w:hyperlink>
            <w:r w:rsidRPr="00B43337">
              <w:rPr>
                <w:rFonts w:ascii="Times New Roman" w:hAnsi="Times New Roman" w:cs="Times New Roman"/>
                <w:sz w:val="24"/>
                <w:szCs w:val="24"/>
              </w:rPr>
              <w:t xml:space="preserve"> - </w:t>
            </w:r>
            <w:hyperlink w:anchor="P8689" w:history="1">
              <w:r w:rsidRPr="00B43337">
                <w:rPr>
                  <w:rFonts w:ascii="Times New Roman" w:hAnsi="Times New Roman" w:cs="Times New Roman"/>
                  <w:color w:val="0000FF"/>
                  <w:sz w:val="24"/>
                  <w:szCs w:val="24"/>
                </w:rPr>
                <w:t>стр. 053</w:t>
              </w:r>
            </w:hyperlink>
            <w:r w:rsidRPr="00B43337">
              <w:rPr>
                <w:rFonts w:ascii="Times New Roman" w:hAnsi="Times New Roman" w:cs="Times New Roman"/>
                <w:sz w:val="24"/>
                <w:szCs w:val="24"/>
              </w:rPr>
              <w:t>)</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063</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20" w:type="dxa"/>
            <w:tcBorders>
              <w:left w:val="nil"/>
            </w:tcBorders>
          </w:tcPr>
          <w:p w:rsidR="00B43337" w:rsidRPr="00B43337" w:rsidRDefault="00B43337">
            <w:pPr>
              <w:pStyle w:val="ConsPlusNormal"/>
              <w:rPr>
                <w:rFonts w:ascii="Times New Roman" w:hAnsi="Times New Roman" w:cs="Times New Roman"/>
                <w:sz w:val="24"/>
                <w:szCs w:val="24"/>
              </w:rPr>
            </w:pPr>
            <w:bookmarkStart w:id="371" w:name="P8729"/>
            <w:bookmarkEnd w:id="371"/>
            <w:r w:rsidRPr="00B43337">
              <w:rPr>
                <w:rFonts w:ascii="Times New Roman" w:hAnsi="Times New Roman" w:cs="Times New Roman"/>
                <w:sz w:val="24"/>
                <w:szCs w:val="24"/>
              </w:rPr>
              <w:lastRenderedPageBreak/>
              <w:t>Непроизведенные активы (балансовая стоимость, 010300000)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070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20" w:type="dxa"/>
            <w:tcBorders>
              <w:left w:val="nil"/>
            </w:tcBorders>
          </w:tcPr>
          <w:p w:rsidR="00B43337" w:rsidRPr="00B43337" w:rsidRDefault="00B43337">
            <w:pPr>
              <w:pStyle w:val="ConsPlusNormal"/>
              <w:rPr>
                <w:rFonts w:ascii="Times New Roman" w:hAnsi="Times New Roman" w:cs="Times New Roman"/>
                <w:sz w:val="24"/>
                <w:szCs w:val="24"/>
              </w:rPr>
            </w:pPr>
            <w:bookmarkStart w:id="372" w:name="P8737"/>
            <w:bookmarkEnd w:id="372"/>
            <w:r w:rsidRPr="00B43337">
              <w:rPr>
                <w:rFonts w:ascii="Times New Roman" w:hAnsi="Times New Roman" w:cs="Times New Roman"/>
                <w:sz w:val="24"/>
                <w:szCs w:val="24"/>
              </w:rPr>
              <w:t>Материальные запасы (010500000)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080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20" w:type="dxa"/>
            <w:tcBorders>
              <w:left w:val="nil"/>
            </w:tcBorders>
          </w:tcPr>
          <w:p w:rsidR="00B43337" w:rsidRPr="00B43337" w:rsidRDefault="00B43337">
            <w:pPr>
              <w:pStyle w:val="ConsPlusNormal"/>
              <w:rPr>
                <w:rFonts w:ascii="Times New Roman" w:hAnsi="Times New Roman" w:cs="Times New Roman"/>
                <w:sz w:val="24"/>
                <w:szCs w:val="24"/>
              </w:rPr>
            </w:pPr>
            <w:bookmarkStart w:id="373" w:name="P8745"/>
            <w:bookmarkEnd w:id="373"/>
            <w:r w:rsidRPr="00B43337">
              <w:rPr>
                <w:rFonts w:ascii="Times New Roman" w:hAnsi="Times New Roman" w:cs="Times New Roman"/>
                <w:sz w:val="24"/>
                <w:szCs w:val="24"/>
              </w:rPr>
              <w:t>Вложения в нефинансовые активы (010600000)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090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62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62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bookmarkStart w:id="374" w:name="P8761"/>
            <w:bookmarkEnd w:id="374"/>
            <w:r w:rsidRPr="00B43337">
              <w:rPr>
                <w:rFonts w:ascii="Times New Roman" w:hAnsi="Times New Roman" w:cs="Times New Roman"/>
                <w:sz w:val="24"/>
                <w:szCs w:val="24"/>
              </w:rPr>
              <w:t>в недвижимое имущество учреждения (010610000)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091</w:t>
            </w: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2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375" w:name="P8769"/>
            <w:bookmarkEnd w:id="375"/>
            <w:r w:rsidRPr="00B43337">
              <w:rPr>
                <w:rFonts w:ascii="Times New Roman" w:hAnsi="Times New Roman" w:cs="Times New Roman"/>
                <w:sz w:val="24"/>
                <w:szCs w:val="24"/>
              </w:rPr>
              <w:t>в иное движимое имущество учреждения (010630000)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093</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2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376" w:name="P8777"/>
            <w:bookmarkEnd w:id="376"/>
            <w:r w:rsidRPr="00B43337">
              <w:rPr>
                <w:rFonts w:ascii="Times New Roman" w:hAnsi="Times New Roman" w:cs="Times New Roman"/>
                <w:sz w:val="24"/>
                <w:szCs w:val="24"/>
              </w:rPr>
              <w:t>в предметы лизинга (010640000)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094</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0503130 с. 3</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20"/>
        <w:gridCol w:w="1155"/>
        <w:gridCol w:w="1650"/>
        <w:gridCol w:w="2145"/>
        <w:gridCol w:w="990"/>
        <w:gridCol w:w="1650"/>
        <w:gridCol w:w="2145"/>
        <w:gridCol w:w="990"/>
      </w:tblGrid>
      <w:tr w:rsidR="00B43337" w:rsidRPr="00B43337">
        <w:tc>
          <w:tcPr>
            <w:tcW w:w="4620"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АКТИВ</w:t>
            </w:r>
          </w:p>
        </w:tc>
        <w:tc>
          <w:tcPr>
            <w:tcW w:w="115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4785" w:type="dxa"/>
            <w:gridSpan w:val="3"/>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начало года</w:t>
            </w:r>
          </w:p>
        </w:tc>
        <w:tc>
          <w:tcPr>
            <w:tcW w:w="4785" w:type="dxa"/>
            <w:gridSpan w:val="3"/>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конец отчетного периода</w:t>
            </w:r>
          </w:p>
        </w:tc>
      </w:tr>
      <w:tr w:rsidR="00B43337" w:rsidRPr="00B43337">
        <w:tc>
          <w:tcPr>
            <w:tcW w:w="4620" w:type="dxa"/>
            <w:vMerge/>
            <w:tcBorders>
              <w:left w:val="nil"/>
            </w:tcBorders>
          </w:tcPr>
          <w:p w:rsidR="00B43337" w:rsidRPr="00B43337" w:rsidRDefault="00B43337">
            <w:pPr>
              <w:rPr>
                <w:rFonts w:ascii="Times New Roman" w:hAnsi="Times New Roman" w:cs="Times New Roman"/>
                <w:sz w:val="24"/>
                <w:szCs w:val="24"/>
              </w:rPr>
            </w:pPr>
          </w:p>
        </w:tc>
        <w:tc>
          <w:tcPr>
            <w:tcW w:w="1155" w:type="dxa"/>
            <w:vMerge/>
          </w:tcPr>
          <w:p w:rsidR="00B43337" w:rsidRPr="00B43337" w:rsidRDefault="00B43337">
            <w:pPr>
              <w:rPr>
                <w:rFonts w:ascii="Times New Roman" w:hAnsi="Times New Roman" w:cs="Times New Roman"/>
                <w:sz w:val="24"/>
                <w:szCs w:val="24"/>
              </w:rPr>
            </w:pP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бюджетная деятельность</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средства во временном распоряжении</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итого</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бюджетная деятельность</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средства во временном распоряжении</w:t>
            </w:r>
          </w:p>
        </w:tc>
        <w:tc>
          <w:tcPr>
            <w:tcW w:w="99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итого</w:t>
            </w:r>
          </w:p>
        </w:tc>
      </w:tr>
      <w:tr w:rsidR="00B43337" w:rsidRPr="00B43337">
        <w:tc>
          <w:tcPr>
            <w:tcW w:w="462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w:t>
            </w:r>
          </w:p>
        </w:tc>
        <w:tc>
          <w:tcPr>
            <w:tcW w:w="99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w:t>
            </w:r>
          </w:p>
        </w:tc>
      </w:tr>
      <w:tr w:rsidR="00B43337" w:rsidRPr="00B43337">
        <w:tblPrEx>
          <w:tblBorders>
            <w:right w:val="single" w:sz="4" w:space="0" w:color="auto"/>
          </w:tblBorders>
        </w:tblPrEx>
        <w:tc>
          <w:tcPr>
            <w:tcW w:w="4620" w:type="dxa"/>
            <w:tcBorders>
              <w:left w:val="nil"/>
            </w:tcBorders>
          </w:tcPr>
          <w:p w:rsidR="00B43337" w:rsidRPr="00B43337" w:rsidRDefault="00B43337">
            <w:pPr>
              <w:pStyle w:val="ConsPlusNormal"/>
              <w:rPr>
                <w:rFonts w:ascii="Times New Roman" w:hAnsi="Times New Roman" w:cs="Times New Roman"/>
                <w:sz w:val="24"/>
                <w:szCs w:val="24"/>
              </w:rPr>
            </w:pPr>
            <w:bookmarkStart w:id="377" w:name="P8806"/>
            <w:bookmarkEnd w:id="377"/>
            <w:r w:rsidRPr="00B43337">
              <w:rPr>
                <w:rFonts w:ascii="Times New Roman" w:hAnsi="Times New Roman" w:cs="Times New Roman"/>
                <w:sz w:val="24"/>
                <w:szCs w:val="24"/>
              </w:rPr>
              <w:t>Нефинансовые активы в пути (010700000)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62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62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bookmarkStart w:id="378" w:name="P8822"/>
            <w:bookmarkEnd w:id="378"/>
            <w:r w:rsidRPr="00B43337">
              <w:rPr>
                <w:rFonts w:ascii="Times New Roman" w:hAnsi="Times New Roman" w:cs="Times New Roman"/>
                <w:sz w:val="24"/>
                <w:szCs w:val="24"/>
              </w:rPr>
              <w:t>недвижимое имущество учреждения в пути (010710000)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101</w:t>
            </w: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2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379" w:name="P8830"/>
            <w:bookmarkEnd w:id="379"/>
            <w:r w:rsidRPr="00B43337">
              <w:rPr>
                <w:rFonts w:ascii="Times New Roman" w:hAnsi="Times New Roman" w:cs="Times New Roman"/>
                <w:sz w:val="24"/>
                <w:szCs w:val="24"/>
              </w:rPr>
              <w:lastRenderedPageBreak/>
              <w:t>иное движимое имущество учреждения в пути (010730000)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103</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2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380" w:name="P8838"/>
            <w:bookmarkEnd w:id="380"/>
            <w:r w:rsidRPr="00B43337">
              <w:rPr>
                <w:rFonts w:ascii="Times New Roman" w:hAnsi="Times New Roman" w:cs="Times New Roman"/>
                <w:sz w:val="24"/>
                <w:szCs w:val="24"/>
              </w:rPr>
              <w:t>предметы лизинга в пути (010740000)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104</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20" w:type="dxa"/>
            <w:tcBorders>
              <w:left w:val="nil"/>
            </w:tcBorders>
          </w:tcPr>
          <w:p w:rsidR="00B43337" w:rsidRPr="00B43337" w:rsidRDefault="00B43337">
            <w:pPr>
              <w:pStyle w:val="ConsPlusNormal"/>
              <w:rPr>
                <w:rFonts w:ascii="Times New Roman" w:hAnsi="Times New Roman" w:cs="Times New Roman"/>
                <w:sz w:val="24"/>
                <w:szCs w:val="24"/>
              </w:rPr>
            </w:pPr>
            <w:bookmarkStart w:id="381" w:name="P8846"/>
            <w:bookmarkEnd w:id="381"/>
            <w:r w:rsidRPr="00B43337">
              <w:rPr>
                <w:rFonts w:ascii="Times New Roman" w:hAnsi="Times New Roman" w:cs="Times New Roman"/>
                <w:sz w:val="24"/>
                <w:szCs w:val="24"/>
              </w:rPr>
              <w:t xml:space="preserve">Нефинансовые активы имущества казны (балансовая стоимость, 010800000) </w:t>
            </w:r>
            <w:hyperlink w:anchor="P9556" w:history="1">
              <w:r w:rsidRPr="00B43337">
                <w:rPr>
                  <w:rFonts w:ascii="Times New Roman" w:hAnsi="Times New Roman" w:cs="Times New Roman"/>
                  <w:color w:val="0000FF"/>
                  <w:sz w:val="24"/>
                  <w:szCs w:val="24"/>
                </w:rPr>
                <w:t>&lt;*&gt;</w:t>
              </w:r>
            </w:hyperlink>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110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20" w:type="dxa"/>
            <w:tcBorders>
              <w:left w:val="nil"/>
            </w:tcBorders>
          </w:tcPr>
          <w:p w:rsidR="00B43337" w:rsidRPr="00B43337" w:rsidRDefault="00B43337">
            <w:pPr>
              <w:pStyle w:val="ConsPlusNormal"/>
              <w:rPr>
                <w:rFonts w:ascii="Times New Roman" w:hAnsi="Times New Roman" w:cs="Times New Roman"/>
                <w:sz w:val="24"/>
                <w:szCs w:val="24"/>
              </w:rPr>
            </w:pPr>
            <w:bookmarkStart w:id="382" w:name="P8854"/>
            <w:bookmarkEnd w:id="382"/>
            <w:r w:rsidRPr="00B43337">
              <w:rPr>
                <w:rFonts w:ascii="Times New Roman" w:hAnsi="Times New Roman" w:cs="Times New Roman"/>
                <w:sz w:val="24"/>
                <w:szCs w:val="24"/>
              </w:rPr>
              <w:t xml:space="preserve">Амортизация имущества, составляющего казну (010450000) </w:t>
            </w:r>
            <w:hyperlink w:anchor="P9556" w:history="1">
              <w:r w:rsidRPr="00B43337">
                <w:rPr>
                  <w:rFonts w:ascii="Times New Roman" w:hAnsi="Times New Roman" w:cs="Times New Roman"/>
                  <w:color w:val="0000FF"/>
                  <w:sz w:val="24"/>
                  <w:szCs w:val="24"/>
                </w:rPr>
                <w:t>&lt;*&gt;</w:t>
              </w:r>
            </w:hyperlink>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120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20" w:type="dxa"/>
            <w:tcBorders>
              <w:left w:val="nil"/>
            </w:tcBorders>
          </w:tcPr>
          <w:p w:rsidR="00B43337" w:rsidRPr="00B43337" w:rsidRDefault="00B43337">
            <w:pPr>
              <w:pStyle w:val="ConsPlusNormal"/>
              <w:rPr>
                <w:rFonts w:ascii="Times New Roman" w:hAnsi="Times New Roman" w:cs="Times New Roman"/>
                <w:sz w:val="24"/>
                <w:szCs w:val="24"/>
              </w:rPr>
            </w:pPr>
            <w:bookmarkStart w:id="383" w:name="P8862"/>
            <w:bookmarkEnd w:id="383"/>
            <w:r w:rsidRPr="00B43337">
              <w:rPr>
                <w:rFonts w:ascii="Times New Roman" w:hAnsi="Times New Roman" w:cs="Times New Roman"/>
                <w:sz w:val="24"/>
                <w:szCs w:val="24"/>
              </w:rPr>
              <w:t xml:space="preserve">Нефинансовые активы имущества казны (остаточная стоимость, </w:t>
            </w:r>
            <w:hyperlink w:anchor="P8846" w:history="1">
              <w:r w:rsidRPr="00B43337">
                <w:rPr>
                  <w:rFonts w:ascii="Times New Roman" w:hAnsi="Times New Roman" w:cs="Times New Roman"/>
                  <w:color w:val="0000FF"/>
                  <w:sz w:val="24"/>
                  <w:szCs w:val="24"/>
                </w:rPr>
                <w:t>стр. 110</w:t>
              </w:r>
            </w:hyperlink>
            <w:r w:rsidRPr="00B43337">
              <w:rPr>
                <w:rFonts w:ascii="Times New Roman" w:hAnsi="Times New Roman" w:cs="Times New Roman"/>
                <w:sz w:val="24"/>
                <w:szCs w:val="24"/>
              </w:rPr>
              <w:t xml:space="preserve"> - </w:t>
            </w:r>
            <w:hyperlink w:anchor="P8854" w:history="1">
              <w:r w:rsidRPr="00B43337">
                <w:rPr>
                  <w:rFonts w:ascii="Times New Roman" w:hAnsi="Times New Roman" w:cs="Times New Roman"/>
                  <w:color w:val="0000FF"/>
                  <w:sz w:val="24"/>
                  <w:szCs w:val="24"/>
                </w:rPr>
                <w:t>стр. 120</w:t>
              </w:r>
            </w:hyperlink>
            <w:r w:rsidRPr="00B43337">
              <w:rPr>
                <w:rFonts w:ascii="Times New Roman" w:hAnsi="Times New Roman" w:cs="Times New Roman"/>
                <w:sz w:val="24"/>
                <w:szCs w:val="24"/>
              </w:rPr>
              <w:t>)</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130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20" w:type="dxa"/>
            <w:tcBorders>
              <w:left w:val="nil"/>
            </w:tcBorders>
          </w:tcPr>
          <w:p w:rsidR="00B43337" w:rsidRPr="00B43337" w:rsidRDefault="00B43337">
            <w:pPr>
              <w:pStyle w:val="ConsPlusNormal"/>
              <w:rPr>
                <w:rFonts w:ascii="Times New Roman" w:hAnsi="Times New Roman" w:cs="Times New Roman"/>
                <w:sz w:val="24"/>
                <w:szCs w:val="24"/>
              </w:rPr>
            </w:pPr>
            <w:bookmarkStart w:id="384" w:name="P8870"/>
            <w:bookmarkEnd w:id="384"/>
            <w:r w:rsidRPr="00B43337">
              <w:rPr>
                <w:rFonts w:ascii="Times New Roman" w:hAnsi="Times New Roman" w:cs="Times New Roman"/>
                <w:sz w:val="24"/>
                <w:szCs w:val="24"/>
              </w:rPr>
              <w:t>Затраты на изготовление готовой продукции, выполнение работ, услуг (010900000)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140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20" w:type="dxa"/>
            <w:tcBorders>
              <w:left w:val="nil"/>
            </w:tcBorders>
          </w:tcPr>
          <w:p w:rsidR="00B43337" w:rsidRPr="00B43337" w:rsidRDefault="00B43337">
            <w:pPr>
              <w:pStyle w:val="ConsPlusNormal"/>
              <w:rPr>
                <w:rFonts w:ascii="Times New Roman" w:hAnsi="Times New Roman" w:cs="Times New Roman"/>
                <w:sz w:val="24"/>
                <w:szCs w:val="24"/>
              </w:rPr>
            </w:pPr>
            <w:bookmarkStart w:id="385" w:name="P8878"/>
            <w:bookmarkEnd w:id="385"/>
            <w:r w:rsidRPr="00B43337">
              <w:rPr>
                <w:rFonts w:ascii="Times New Roman" w:hAnsi="Times New Roman" w:cs="Times New Roman"/>
                <w:sz w:val="24"/>
                <w:szCs w:val="24"/>
              </w:rPr>
              <w:t>Итого по разделу I (</w:t>
            </w:r>
            <w:hyperlink w:anchor="P8572" w:history="1">
              <w:r w:rsidRPr="00B43337">
                <w:rPr>
                  <w:rFonts w:ascii="Times New Roman" w:hAnsi="Times New Roman" w:cs="Times New Roman"/>
                  <w:color w:val="0000FF"/>
                  <w:sz w:val="24"/>
                  <w:szCs w:val="24"/>
                </w:rPr>
                <w:t>стр. 030</w:t>
              </w:r>
            </w:hyperlink>
            <w:r w:rsidRPr="00B43337">
              <w:rPr>
                <w:rFonts w:ascii="Times New Roman" w:hAnsi="Times New Roman" w:cs="Times New Roman"/>
                <w:sz w:val="24"/>
                <w:szCs w:val="24"/>
              </w:rPr>
              <w:t xml:space="preserve"> + </w:t>
            </w:r>
            <w:hyperlink w:anchor="P8697" w:history="1">
              <w:r w:rsidRPr="00B43337">
                <w:rPr>
                  <w:rFonts w:ascii="Times New Roman" w:hAnsi="Times New Roman" w:cs="Times New Roman"/>
                  <w:color w:val="0000FF"/>
                  <w:sz w:val="24"/>
                  <w:szCs w:val="24"/>
                </w:rPr>
                <w:t>стр. 060</w:t>
              </w:r>
            </w:hyperlink>
            <w:r w:rsidRPr="00B43337">
              <w:rPr>
                <w:rFonts w:ascii="Times New Roman" w:hAnsi="Times New Roman" w:cs="Times New Roman"/>
                <w:sz w:val="24"/>
                <w:szCs w:val="24"/>
              </w:rPr>
              <w:t xml:space="preserve"> + </w:t>
            </w:r>
            <w:hyperlink w:anchor="P8729" w:history="1">
              <w:r w:rsidRPr="00B43337">
                <w:rPr>
                  <w:rFonts w:ascii="Times New Roman" w:hAnsi="Times New Roman" w:cs="Times New Roman"/>
                  <w:color w:val="0000FF"/>
                  <w:sz w:val="24"/>
                  <w:szCs w:val="24"/>
                </w:rPr>
                <w:t>стр. 070</w:t>
              </w:r>
            </w:hyperlink>
            <w:r w:rsidRPr="00B43337">
              <w:rPr>
                <w:rFonts w:ascii="Times New Roman" w:hAnsi="Times New Roman" w:cs="Times New Roman"/>
                <w:sz w:val="24"/>
                <w:szCs w:val="24"/>
              </w:rPr>
              <w:t xml:space="preserve"> + </w:t>
            </w:r>
            <w:hyperlink w:anchor="P8737" w:history="1">
              <w:r w:rsidRPr="00B43337">
                <w:rPr>
                  <w:rFonts w:ascii="Times New Roman" w:hAnsi="Times New Roman" w:cs="Times New Roman"/>
                  <w:color w:val="0000FF"/>
                  <w:sz w:val="24"/>
                  <w:szCs w:val="24"/>
                </w:rPr>
                <w:t>стр. 080</w:t>
              </w:r>
            </w:hyperlink>
            <w:r w:rsidRPr="00B43337">
              <w:rPr>
                <w:rFonts w:ascii="Times New Roman" w:hAnsi="Times New Roman" w:cs="Times New Roman"/>
                <w:sz w:val="24"/>
                <w:szCs w:val="24"/>
              </w:rPr>
              <w:t xml:space="preserve"> + </w:t>
            </w:r>
            <w:hyperlink w:anchor="P8745" w:history="1">
              <w:r w:rsidRPr="00B43337">
                <w:rPr>
                  <w:rFonts w:ascii="Times New Roman" w:hAnsi="Times New Roman" w:cs="Times New Roman"/>
                  <w:color w:val="0000FF"/>
                  <w:sz w:val="24"/>
                  <w:szCs w:val="24"/>
                </w:rPr>
                <w:t>стр. 090</w:t>
              </w:r>
            </w:hyperlink>
            <w:r w:rsidRPr="00B43337">
              <w:rPr>
                <w:rFonts w:ascii="Times New Roman" w:hAnsi="Times New Roman" w:cs="Times New Roman"/>
                <w:sz w:val="24"/>
                <w:szCs w:val="24"/>
              </w:rPr>
              <w:t xml:space="preserve"> + </w:t>
            </w:r>
            <w:hyperlink w:anchor="P8806" w:history="1">
              <w:r w:rsidRPr="00B43337">
                <w:rPr>
                  <w:rFonts w:ascii="Times New Roman" w:hAnsi="Times New Roman" w:cs="Times New Roman"/>
                  <w:color w:val="0000FF"/>
                  <w:sz w:val="24"/>
                  <w:szCs w:val="24"/>
                </w:rPr>
                <w:t>стр. 100</w:t>
              </w:r>
            </w:hyperlink>
            <w:r w:rsidRPr="00B43337">
              <w:rPr>
                <w:rFonts w:ascii="Times New Roman" w:hAnsi="Times New Roman" w:cs="Times New Roman"/>
                <w:sz w:val="24"/>
                <w:szCs w:val="24"/>
              </w:rPr>
              <w:t xml:space="preserve"> + </w:t>
            </w:r>
            <w:hyperlink w:anchor="P8862" w:history="1">
              <w:r w:rsidRPr="00B43337">
                <w:rPr>
                  <w:rFonts w:ascii="Times New Roman" w:hAnsi="Times New Roman" w:cs="Times New Roman"/>
                  <w:color w:val="0000FF"/>
                  <w:sz w:val="24"/>
                  <w:szCs w:val="24"/>
                </w:rPr>
                <w:t>стр. 130</w:t>
              </w:r>
            </w:hyperlink>
            <w:r w:rsidRPr="00B43337">
              <w:rPr>
                <w:rFonts w:ascii="Times New Roman" w:hAnsi="Times New Roman" w:cs="Times New Roman"/>
                <w:sz w:val="24"/>
                <w:szCs w:val="24"/>
              </w:rPr>
              <w:t xml:space="preserve"> + </w:t>
            </w:r>
            <w:hyperlink w:anchor="P8870" w:history="1">
              <w:r w:rsidRPr="00B43337">
                <w:rPr>
                  <w:rFonts w:ascii="Times New Roman" w:hAnsi="Times New Roman" w:cs="Times New Roman"/>
                  <w:color w:val="0000FF"/>
                  <w:sz w:val="24"/>
                  <w:szCs w:val="24"/>
                </w:rPr>
                <w:t>стр. 140</w:t>
              </w:r>
            </w:hyperlink>
            <w:r w:rsidRPr="00B43337">
              <w:rPr>
                <w:rFonts w:ascii="Times New Roman" w:hAnsi="Times New Roman" w:cs="Times New Roman"/>
                <w:sz w:val="24"/>
                <w:szCs w:val="24"/>
              </w:rPr>
              <w:t>)</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150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620" w:type="dxa"/>
            <w:tcBorders>
              <w:left w:val="nil"/>
              <w:bottom w:val="nil"/>
            </w:tcBorders>
          </w:tcPr>
          <w:p w:rsidR="00B43337" w:rsidRPr="00B43337" w:rsidRDefault="00B43337">
            <w:pPr>
              <w:pStyle w:val="ConsPlusNormal"/>
              <w:jc w:val="center"/>
              <w:rPr>
                <w:rFonts w:ascii="Times New Roman" w:hAnsi="Times New Roman" w:cs="Times New Roman"/>
                <w:sz w:val="24"/>
                <w:szCs w:val="24"/>
              </w:rPr>
            </w:pPr>
            <w:bookmarkStart w:id="386" w:name="P8886"/>
            <w:bookmarkEnd w:id="386"/>
            <w:r w:rsidRPr="00B43337">
              <w:rPr>
                <w:rFonts w:ascii="Times New Roman" w:hAnsi="Times New Roman" w:cs="Times New Roman"/>
                <w:sz w:val="24"/>
                <w:szCs w:val="24"/>
              </w:rPr>
              <w:t>II. Финансовые активы</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620" w:type="dxa"/>
            <w:tcBorders>
              <w:top w:val="nil"/>
              <w:left w:val="nil"/>
            </w:tcBorders>
          </w:tcPr>
          <w:p w:rsidR="00B43337" w:rsidRPr="00B43337" w:rsidRDefault="00B43337">
            <w:pPr>
              <w:pStyle w:val="ConsPlusNormal"/>
              <w:rPr>
                <w:rFonts w:ascii="Times New Roman" w:hAnsi="Times New Roman" w:cs="Times New Roman"/>
                <w:sz w:val="24"/>
                <w:szCs w:val="24"/>
              </w:rPr>
            </w:pPr>
            <w:bookmarkStart w:id="387" w:name="P8894"/>
            <w:bookmarkEnd w:id="387"/>
            <w:r w:rsidRPr="00B43337">
              <w:rPr>
                <w:rFonts w:ascii="Times New Roman" w:hAnsi="Times New Roman" w:cs="Times New Roman"/>
                <w:sz w:val="24"/>
                <w:szCs w:val="24"/>
              </w:rPr>
              <w:t>Денежные средства учреждения (020100000)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170</w:t>
            </w: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62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62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bookmarkStart w:id="388" w:name="P8910"/>
            <w:bookmarkEnd w:id="388"/>
            <w:r w:rsidRPr="00B43337">
              <w:rPr>
                <w:rFonts w:ascii="Times New Roman" w:hAnsi="Times New Roman" w:cs="Times New Roman"/>
                <w:sz w:val="24"/>
                <w:szCs w:val="24"/>
              </w:rPr>
              <w:t>денежные средства учреждения на лицевых счетах в органе казначейства (020111000)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171</w:t>
            </w: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2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389" w:name="P8918"/>
            <w:bookmarkEnd w:id="389"/>
            <w:r w:rsidRPr="00B43337">
              <w:rPr>
                <w:rFonts w:ascii="Times New Roman" w:hAnsi="Times New Roman" w:cs="Times New Roman"/>
                <w:sz w:val="24"/>
                <w:szCs w:val="24"/>
              </w:rPr>
              <w:t>денежные средства учреждения в органе казначейства в пути (020113000)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172</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2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390" w:name="P8926"/>
            <w:bookmarkEnd w:id="390"/>
            <w:r w:rsidRPr="00B43337">
              <w:rPr>
                <w:rFonts w:ascii="Times New Roman" w:hAnsi="Times New Roman" w:cs="Times New Roman"/>
                <w:sz w:val="24"/>
                <w:szCs w:val="24"/>
              </w:rPr>
              <w:t>денежные средства учреждения на счетах в кредитной организации (020121000)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173</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2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391" w:name="P8934"/>
            <w:bookmarkEnd w:id="391"/>
            <w:r w:rsidRPr="00B43337">
              <w:rPr>
                <w:rFonts w:ascii="Times New Roman" w:hAnsi="Times New Roman" w:cs="Times New Roman"/>
                <w:sz w:val="24"/>
                <w:szCs w:val="24"/>
              </w:rPr>
              <w:lastRenderedPageBreak/>
              <w:t>денежные средства учреждения в кредитной организации в пути (020123000)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174</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2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392" w:name="P8942"/>
            <w:bookmarkEnd w:id="392"/>
            <w:r w:rsidRPr="00B43337">
              <w:rPr>
                <w:rFonts w:ascii="Times New Roman" w:hAnsi="Times New Roman" w:cs="Times New Roman"/>
                <w:sz w:val="24"/>
                <w:szCs w:val="24"/>
              </w:rPr>
              <w:t>аккредитивы на счетах учреждения в кредитной организации (020126000)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175</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0503130 с. 4</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20"/>
        <w:gridCol w:w="1155"/>
        <w:gridCol w:w="1650"/>
        <w:gridCol w:w="2145"/>
        <w:gridCol w:w="990"/>
        <w:gridCol w:w="1650"/>
        <w:gridCol w:w="2145"/>
        <w:gridCol w:w="990"/>
      </w:tblGrid>
      <w:tr w:rsidR="00B43337" w:rsidRPr="00B43337">
        <w:tc>
          <w:tcPr>
            <w:tcW w:w="4620"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АКТИВ</w:t>
            </w:r>
          </w:p>
        </w:tc>
        <w:tc>
          <w:tcPr>
            <w:tcW w:w="115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4785" w:type="dxa"/>
            <w:gridSpan w:val="3"/>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начало года</w:t>
            </w:r>
          </w:p>
        </w:tc>
        <w:tc>
          <w:tcPr>
            <w:tcW w:w="4785" w:type="dxa"/>
            <w:gridSpan w:val="3"/>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конец отчетного периода</w:t>
            </w:r>
          </w:p>
        </w:tc>
      </w:tr>
      <w:tr w:rsidR="00B43337" w:rsidRPr="00B43337">
        <w:tc>
          <w:tcPr>
            <w:tcW w:w="4620" w:type="dxa"/>
            <w:vMerge/>
            <w:tcBorders>
              <w:left w:val="nil"/>
            </w:tcBorders>
          </w:tcPr>
          <w:p w:rsidR="00B43337" w:rsidRPr="00B43337" w:rsidRDefault="00B43337">
            <w:pPr>
              <w:rPr>
                <w:rFonts w:ascii="Times New Roman" w:hAnsi="Times New Roman" w:cs="Times New Roman"/>
                <w:sz w:val="24"/>
                <w:szCs w:val="24"/>
              </w:rPr>
            </w:pPr>
          </w:p>
        </w:tc>
        <w:tc>
          <w:tcPr>
            <w:tcW w:w="1155" w:type="dxa"/>
            <w:vMerge/>
          </w:tcPr>
          <w:p w:rsidR="00B43337" w:rsidRPr="00B43337" w:rsidRDefault="00B43337">
            <w:pPr>
              <w:rPr>
                <w:rFonts w:ascii="Times New Roman" w:hAnsi="Times New Roman" w:cs="Times New Roman"/>
                <w:sz w:val="24"/>
                <w:szCs w:val="24"/>
              </w:rPr>
            </w:pP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бюджетная деятельность</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средства во временном распоряжении</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итого</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бюджетная деятельность</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средства во временном распоряжении</w:t>
            </w:r>
          </w:p>
        </w:tc>
        <w:tc>
          <w:tcPr>
            <w:tcW w:w="99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итого</w:t>
            </w:r>
          </w:p>
        </w:tc>
      </w:tr>
      <w:tr w:rsidR="00B43337" w:rsidRPr="00B43337">
        <w:tc>
          <w:tcPr>
            <w:tcW w:w="462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w:t>
            </w:r>
          </w:p>
        </w:tc>
        <w:tc>
          <w:tcPr>
            <w:tcW w:w="99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w:t>
            </w:r>
          </w:p>
        </w:tc>
      </w:tr>
      <w:tr w:rsidR="00B43337" w:rsidRPr="00B43337">
        <w:tblPrEx>
          <w:tblBorders>
            <w:right w:val="single" w:sz="4" w:space="0" w:color="auto"/>
          </w:tblBorders>
        </w:tblPrEx>
        <w:tc>
          <w:tcPr>
            <w:tcW w:w="462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393" w:name="P8971"/>
            <w:bookmarkEnd w:id="393"/>
            <w:r w:rsidRPr="00B43337">
              <w:rPr>
                <w:rFonts w:ascii="Times New Roman" w:hAnsi="Times New Roman" w:cs="Times New Roman"/>
                <w:sz w:val="24"/>
                <w:szCs w:val="24"/>
              </w:rPr>
              <w:t>денежные средства учреждения в иностранной валюте на счетах в кредитной организации (020127000)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176</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2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394" w:name="P8979"/>
            <w:bookmarkEnd w:id="394"/>
            <w:r w:rsidRPr="00B43337">
              <w:rPr>
                <w:rFonts w:ascii="Times New Roman" w:hAnsi="Times New Roman" w:cs="Times New Roman"/>
                <w:sz w:val="24"/>
                <w:szCs w:val="24"/>
              </w:rPr>
              <w:t>касса (020134000)</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177</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2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395" w:name="P8987"/>
            <w:bookmarkEnd w:id="395"/>
            <w:r w:rsidRPr="00B43337">
              <w:rPr>
                <w:rFonts w:ascii="Times New Roman" w:hAnsi="Times New Roman" w:cs="Times New Roman"/>
                <w:sz w:val="24"/>
                <w:szCs w:val="24"/>
              </w:rPr>
              <w:t>денежные документы (020135000)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178</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2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396" w:name="P8995"/>
            <w:bookmarkEnd w:id="396"/>
            <w:r w:rsidRPr="00B43337">
              <w:rPr>
                <w:rFonts w:ascii="Times New Roman" w:hAnsi="Times New Roman" w:cs="Times New Roman"/>
                <w:sz w:val="24"/>
                <w:szCs w:val="24"/>
              </w:rPr>
              <w:t>денежные средства учреждения, размещенные на депозиты в кредитной организации (020122000)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179</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20" w:type="dxa"/>
            <w:tcBorders>
              <w:left w:val="nil"/>
            </w:tcBorders>
          </w:tcPr>
          <w:p w:rsidR="00B43337" w:rsidRPr="00B43337" w:rsidRDefault="00B43337">
            <w:pPr>
              <w:pStyle w:val="ConsPlusNormal"/>
              <w:rPr>
                <w:rFonts w:ascii="Times New Roman" w:hAnsi="Times New Roman" w:cs="Times New Roman"/>
                <w:sz w:val="24"/>
                <w:szCs w:val="24"/>
              </w:rPr>
            </w:pPr>
            <w:bookmarkStart w:id="397" w:name="P9003"/>
            <w:bookmarkEnd w:id="397"/>
            <w:r w:rsidRPr="00B43337">
              <w:rPr>
                <w:rFonts w:ascii="Times New Roman" w:hAnsi="Times New Roman" w:cs="Times New Roman"/>
                <w:sz w:val="24"/>
                <w:szCs w:val="24"/>
              </w:rPr>
              <w:t>Финансовые вложения (020400000)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210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62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62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bookmarkStart w:id="398" w:name="P9019"/>
            <w:bookmarkEnd w:id="398"/>
            <w:r w:rsidRPr="00B43337">
              <w:rPr>
                <w:rFonts w:ascii="Times New Roman" w:hAnsi="Times New Roman" w:cs="Times New Roman"/>
                <w:sz w:val="24"/>
                <w:szCs w:val="24"/>
              </w:rPr>
              <w:t>ценные бумаги, кроме акций (020420000)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211</w:t>
            </w: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2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399" w:name="P9027"/>
            <w:bookmarkEnd w:id="399"/>
            <w:r w:rsidRPr="00B43337">
              <w:rPr>
                <w:rFonts w:ascii="Times New Roman" w:hAnsi="Times New Roman" w:cs="Times New Roman"/>
                <w:sz w:val="24"/>
                <w:szCs w:val="24"/>
              </w:rPr>
              <w:t xml:space="preserve">акции и иные формы участия в капитале </w:t>
            </w:r>
            <w:r w:rsidRPr="00B43337">
              <w:rPr>
                <w:rFonts w:ascii="Times New Roman" w:hAnsi="Times New Roman" w:cs="Times New Roman"/>
                <w:sz w:val="24"/>
                <w:szCs w:val="24"/>
              </w:rPr>
              <w:lastRenderedPageBreak/>
              <w:t>(020430000)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212</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2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400" w:name="P9035"/>
            <w:bookmarkEnd w:id="400"/>
            <w:r w:rsidRPr="00B43337">
              <w:rPr>
                <w:rFonts w:ascii="Times New Roman" w:hAnsi="Times New Roman" w:cs="Times New Roman"/>
                <w:sz w:val="24"/>
                <w:szCs w:val="24"/>
              </w:rPr>
              <w:lastRenderedPageBreak/>
              <w:t>иные финансовые активы (020450000)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213</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20" w:type="dxa"/>
            <w:tcBorders>
              <w:left w:val="nil"/>
            </w:tcBorders>
          </w:tcPr>
          <w:p w:rsidR="00B43337" w:rsidRPr="00B43337" w:rsidRDefault="00B43337">
            <w:pPr>
              <w:pStyle w:val="ConsPlusNormal"/>
              <w:rPr>
                <w:rFonts w:ascii="Times New Roman" w:hAnsi="Times New Roman" w:cs="Times New Roman"/>
                <w:sz w:val="24"/>
                <w:szCs w:val="24"/>
              </w:rPr>
            </w:pPr>
            <w:bookmarkStart w:id="401" w:name="P9043"/>
            <w:bookmarkEnd w:id="401"/>
            <w:r w:rsidRPr="00B43337">
              <w:rPr>
                <w:rFonts w:ascii="Times New Roman" w:hAnsi="Times New Roman" w:cs="Times New Roman"/>
                <w:sz w:val="24"/>
                <w:szCs w:val="24"/>
              </w:rPr>
              <w:t>Расчеты по доходам (020500000)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230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20" w:type="dxa"/>
            <w:tcBorders>
              <w:left w:val="nil"/>
            </w:tcBorders>
          </w:tcPr>
          <w:p w:rsidR="00B43337" w:rsidRPr="00B43337" w:rsidRDefault="00B43337">
            <w:pPr>
              <w:pStyle w:val="ConsPlusNormal"/>
              <w:rPr>
                <w:rFonts w:ascii="Times New Roman" w:hAnsi="Times New Roman" w:cs="Times New Roman"/>
                <w:sz w:val="24"/>
                <w:szCs w:val="24"/>
              </w:rPr>
            </w:pPr>
            <w:bookmarkStart w:id="402" w:name="P9051"/>
            <w:bookmarkEnd w:id="402"/>
            <w:r w:rsidRPr="00B43337">
              <w:rPr>
                <w:rFonts w:ascii="Times New Roman" w:hAnsi="Times New Roman" w:cs="Times New Roman"/>
                <w:sz w:val="24"/>
                <w:szCs w:val="24"/>
              </w:rPr>
              <w:t>Расчеты по выданным авансам (020600000)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260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20" w:type="dxa"/>
            <w:tcBorders>
              <w:left w:val="nil"/>
            </w:tcBorders>
          </w:tcPr>
          <w:p w:rsidR="00B43337" w:rsidRPr="00B43337" w:rsidRDefault="00B43337">
            <w:pPr>
              <w:pStyle w:val="ConsPlusNormal"/>
              <w:rPr>
                <w:rFonts w:ascii="Times New Roman" w:hAnsi="Times New Roman" w:cs="Times New Roman"/>
                <w:sz w:val="24"/>
                <w:szCs w:val="24"/>
              </w:rPr>
            </w:pPr>
            <w:bookmarkStart w:id="403" w:name="P9059"/>
            <w:bookmarkEnd w:id="403"/>
            <w:r w:rsidRPr="00B43337">
              <w:rPr>
                <w:rFonts w:ascii="Times New Roman" w:hAnsi="Times New Roman" w:cs="Times New Roman"/>
                <w:sz w:val="24"/>
                <w:szCs w:val="24"/>
              </w:rPr>
              <w:t>Расчеты по кредитам, займам (ссудам) (020700000)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290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62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62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bookmarkStart w:id="404" w:name="P9075"/>
            <w:bookmarkEnd w:id="404"/>
            <w:r w:rsidRPr="00B43337">
              <w:rPr>
                <w:rFonts w:ascii="Times New Roman" w:hAnsi="Times New Roman" w:cs="Times New Roman"/>
                <w:sz w:val="24"/>
                <w:szCs w:val="24"/>
              </w:rPr>
              <w:t>по предоставленным кредитам, займам (ссудам) (020710000)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291</w:t>
            </w: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2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405" w:name="P9083"/>
            <w:bookmarkEnd w:id="405"/>
            <w:r w:rsidRPr="00B43337">
              <w:rPr>
                <w:rFonts w:ascii="Times New Roman" w:hAnsi="Times New Roman" w:cs="Times New Roman"/>
                <w:sz w:val="24"/>
                <w:szCs w:val="24"/>
              </w:rPr>
              <w:t>в рамках целевых иностранных кредитов (заимствований) (020720000)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292</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2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406" w:name="P9091"/>
            <w:bookmarkEnd w:id="406"/>
            <w:r w:rsidRPr="00B43337">
              <w:rPr>
                <w:rFonts w:ascii="Times New Roman" w:hAnsi="Times New Roman" w:cs="Times New Roman"/>
                <w:sz w:val="24"/>
                <w:szCs w:val="24"/>
              </w:rPr>
              <w:t>с дебиторами по государственным (муниципальным) гарантиям (020730000)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293</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20" w:type="dxa"/>
            <w:tcBorders>
              <w:left w:val="nil"/>
            </w:tcBorders>
          </w:tcPr>
          <w:p w:rsidR="00B43337" w:rsidRPr="00B43337" w:rsidRDefault="00B43337">
            <w:pPr>
              <w:pStyle w:val="ConsPlusNormal"/>
              <w:rPr>
                <w:rFonts w:ascii="Times New Roman" w:hAnsi="Times New Roman" w:cs="Times New Roman"/>
                <w:sz w:val="24"/>
                <w:szCs w:val="24"/>
              </w:rPr>
            </w:pPr>
            <w:bookmarkStart w:id="407" w:name="P9099"/>
            <w:bookmarkEnd w:id="407"/>
            <w:r w:rsidRPr="00B43337">
              <w:rPr>
                <w:rFonts w:ascii="Times New Roman" w:hAnsi="Times New Roman" w:cs="Times New Roman"/>
                <w:sz w:val="24"/>
                <w:szCs w:val="24"/>
              </w:rPr>
              <w:t>Расчеты с подотчетными лицами (020800000)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310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20" w:type="dxa"/>
            <w:tcBorders>
              <w:left w:val="nil"/>
            </w:tcBorders>
          </w:tcPr>
          <w:p w:rsidR="00B43337" w:rsidRPr="00B43337" w:rsidRDefault="00B43337">
            <w:pPr>
              <w:pStyle w:val="ConsPlusNormal"/>
              <w:rPr>
                <w:rFonts w:ascii="Times New Roman" w:hAnsi="Times New Roman" w:cs="Times New Roman"/>
                <w:sz w:val="24"/>
                <w:szCs w:val="24"/>
              </w:rPr>
            </w:pPr>
            <w:bookmarkStart w:id="408" w:name="P9107"/>
            <w:bookmarkEnd w:id="408"/>
            <w:r w:rsidRPr="00B43337">
              <w:rPr>
                <w:rFonts w:ascii="Times New Roman" w:hAnsi="Times New Roman" w:cs="Times New Roman"/>
                <w:sz w:val="24"/>
                <w:szCs w:val="24"/>
              </w:rPr>
              <w:t>Расчеты по ущербу и иным доходам (020900000)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320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20" w:type="dxa"/>
            <w:tcBorders>
              <w:left w:val="nil"/>
            </w:tcBorders>
          </w:tcPr>
          <w:p w:rsidR="00B43337" w:rsidRPr="00B43337" w:rsidRDefault="00B43337">
            <w:pPr>
              <w:pStyle w:val="ConsPlusNormal"/>
              <w:rPr>
                <w:rFonts w:ascii="Times New Roman" w:hAnsi="Times New Roman" w:cs="Times New Roman"/>
                <w:sz w:val="24"/>
                <w:szCs w:val="24"/>
              </w:rPr>
            </w:pPr>
            <w:bookmarkStart w:id="409" w:name="P9115"/>
            <w:bookmarkEnd w:id="409"/>
            <w:r w:rsidRPr="00B43337">
              <w:rPr>
                <w:rFonts w:ascii="Times New Roman" w:hAnsi="Times New Roman" w:cs="Times New Roman"/>
                <w:sz w:val="24"/>
                <w:szCs w:val="24"/>
              </w:rPr>
              <w:t>Прочие расчеты с дебиторами (021000000)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330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62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62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bookmarkStart w:id="410" w:name="P9131"/>
            <w:bookmarkEnd w:id="410"/>
            <w:r w:rsidRPr="00B43337">
              <w:rPr>
                <w:rFonts w:ascii="Times New Roman" w:hAnsi="Times New Roman" w:cs="Times New Roman"/>
                <w:sz w:val="24"/>
                <w:szCs w:val="24"/>
              </w:rPr>
              <w:t>расчеты по налоговым вычетам по НДС (021010000)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331</w:t>
            </w: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2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411" w:name="P9139"/>
            <w:bookmarkEnd w:id="411"/>
            <w:r w:rsidRPr="00B43337">
              <w:rPr>
                <w:rFonts w:ascii="Times New Roman" w:hAnsi="Times New Roman" w:cs="Times New Roman"/>
                <w:sz w:val="24"/>
                <w:szCs w:val="24"/>
              </w:rPr>
              <w:t xml:space="preserve">расчеты с финансовым органом по наличным денежным средствам </w:t>
            </w:r>
            <w:r w:rsidRPr="00B43337">
              <w:rPr>
                <w:rFonts w:ascii="Times New Roman" w:hAnsi="Times New Roman" w:cs="Times New Roman"/>
                <w:sz w:val="24"/>
                <w:szCs w:val="24"/>
              </w:rPr>
              <w:lastRenderedPageBreak/>
              <w:t>(021003000)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333</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2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412" w:name="P9147"/>
            <w:bookmarkEnd w:id="412"/>
            <w:r w:rsidRPr="00B43337">
              <w:rPr>
                <w:rFonts w:ascii="Times New Roman" w:hAnsi="Times New Roman" w:cs="Times New Roman"/>
                <w:sz w:val="24"/>
                <w:szCs w:val="24"/>
              </w:rPr>
              <w:lastRenderedPageBreak/>
              <w:t>расчеты с прочими дебиторами (021005000)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334</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0503130 с. 5</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20"/>
        <w:gridCol w:w="1155"/>
        <w:gridCol w:w="1650"/>
        <w:gridCol w:w="2145"/>
        <w:gridCol w:w="990"/>
        <w:gridCol w:w="1650"/>
        <w:gridCol w:w="2145"/>
        <w:gridCol w:w="990"/>
      </w:tblGrid>
      <w:tr w:rsidR="00B43337" w:rsidRPr="00B43337">
        <w:tc>
          <w:tcPr>
            <w:tcW w:w="4620"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АКТИВ</w:t>
            </w:r>
          </w:p>
        </w:tc>
        <w:tc>
          <w:tcPr>
            <w:tcW w:w="115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4785" w:type="dxa"/>
            <w:gridSpan w:val="3"/>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начало года</w:t>
            </w:r>
          </w:p>
        </w:tc>
        <w:tc>
          <w:tcPr>
            <w:tcW w:w="4785" w:type="dxa"/>
            <w:gridSpan w:val="3"/>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конец отчетного периода</w:t>
            </w:r>
          </w:p>
        </w:tc>
      </w:tr>
      <w:tr w:rsidR="00B43337" w:rsidRPr="00B43337">
        <w:tc>
          <w:tcPr>
            <w:tcW w:w="4620" w:type="dxa"/>
            <w:vMerge/>
            <w:tcBorders>
              <w:left w:val="nil"/>
            </w:tcBorders>
          </w:tcPr>
          <w:p w:rsidR="00B43337" w:rsidRPr="00B43337" w:rsidRDefault="00B43337">
            <w:pPr>
              <w:rPr>
                <w:rFonts w:ascii="Times New Roman" w:hAnsi="Times New Roman" w:cs="Times New Roman"/>
                <w:sz w:val="24"/>
                <w:szCs w:val="24"/>
              </w:rPr>
            </w:pPr>
          </w:p>
        </w:tc>
        <w:tc>
          <w:tcPr>
            <w:tcW w:w="1155" w:type="dxa"/>
            <w:vMerge/>
          </w:tcPr>
          <w:p w:rsidR="00B43337" w:rsidRPr="00B43337" w:rsidRDefault="00B43337">
            <w:pPr>
              <w:rPr>
                <w:rFonts w:ascii="Times New Roman" w:hAnsi="Times New Roman" w:cs="Times New Roman"/>
                <w:sz w:val="24"/>
                <w:szCs w:val="24"/>
              </w:rPr>
            </w:pP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бюджетная деятельность</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средства во временном распоряжении</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итого</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бюджетная деятельность</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средства во временном распоряжении</w:t>
            </w:r>
          </w:p>
        </w:tc>
        <w:tc>
          <w:tcPr>
            <w:tcW w:w="99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итого</w:t>
            </w:r>
          </w:p>
        </w:tc>
      </w:tr>
      <w:tr w:rsidR="00B43337" w:rsidRPr="00B43337">
        <w:tc>
          <w:tcPr>
            <w:tcW w:w="462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w:t>
            </w:r>
          </w:p>
        </w:tc>
        <w:tc>
          <w:tcPr>
            <w:tcW w:w="99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w:t>
            </w:r>
          </w:p>
        </w:tc>
      </w:tr>
      <w:tr w:rsidR="00B43337" w:rsidRPr="00B43337">
        <w:tblPrEx>
          <w:tblBorders>
            <w:right w:val="single" w:sz="4" w:space="0" w:color="auto"/>
          </w:tblBorders>
        </w:tblPrEx>
        <w:tc>
          <w:tcPr>
            <w:tcW w:w="4620" w:type="dxa"/>
            <w:tcBorders>
              <w:left w:val="nil"/>
            </w:tcBorders>
          </w:tcPr>
          <w:p w:rsidR="00B43337" w:rsidRPr="00B43337" w:rsidRDefault="00B43337">
            <w:pPr>
              <w:pStyle w:val="ConsPlusNormal"/>
              <w:rPr>
                <w:rFonts w:ascii="Times New Roman" w:hAnsi="Times New Roman" w:cs="Times New Roman"/>
                <w:sz w:val="24"/>
                <w:szCs w:val="24"/>
              </w:rPr>
            </w:pPr>
            <w:bookmarkStart w:id="413" w:name="P9176"/>
            <w:bookmarkEnd w:id="413"/>
            <w:r w:rsidRPr="00B43337">
              <w:rPr>
                <w:rFonts w:ascii="Times New Roman" w:hAnsi="Times New Roman" w:cs="Times New Roman"/>
                <w:sz w:val="24"/>
                <w:szCs w:val="24"/>
              </w:rPr>
              <w:t>Вложения в финансовые активы (021500000)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370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62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62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bookmarkStart w:id="414" w:name="P9192"/>
            <w:bookmarkEnd w:id="414"/>
            <w:r w:rsidRPr="00B43337">
              <w:rPr>
                <w:rFonts w:ascii="Times New Roman" w:hAnsi="Times New Roman" w:cs="Times New Roman"/>
                <w:sz w:val="24"/>
                <w:szCs w:val="24"/>
              </w:rPr>
              <w:t>ценные бумаги, кроме акций (021520000)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371</w:t>
            </w: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2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415" w:name="P9200"/>
            <w:bookmarkEnd w:id="415"/>
            <w:r w:rsidRPr="00B43337">
              <w:rPr>
                <w:rFonts w:ascii="Times New Roman" w:hAnsi="Times New Roman" w:cs="Times New Roman"/>
                <w:sz w:val="24"/>
                <w:szCs w:val="24"/>
              </w:rPr>
              <w:t>акции и иные формы участия в капитале (021530000)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372</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2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416" w:name="P9208"/>
            <w:bookmarkEnd w:id="416"/>
            <w:r w:rsidRPr="00B43337">
              <w:rPr>
                <w:rFonts w:ascii="Times New Roman" w:hAnsi="Times New Roman" w:cs="Times New Roman"/>
                <w:sz w:val="24"/>
                <w:szCs w:val="24"/>
              </w:rPr>
              <w:t>иные финансовые активы (021550000)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373</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20" w:type="dxa"/>
            <w:tcBorders>
              <w:left w:val="nil"/>
            </w:tcBorders>
          </w:tcPr>
          <w:p w:rsidR="00B43337" w:rsidRPr="00B43337" w:rsidRDefault="00B43337">
            <w:pPr>
              <w:pStyle w:val="ConsPlusNormal"/>
              <w:rPr>
                <w:rFonts w:ascii="Times New Roman" w:hAnsi="Times New Roman" w:cs="Times New Roman"/>
                <w:sz w:val="24"/>
                <w:szCs w:val="24"/>
              </w:rPr>
            </w:pPr>
            <w:bookmarkStart w:id="417" w:name="P9216"/>
            <w:bookmarkEnd w:id="417"/>
            <w:r w:rsidRPr="00B43337">
              <w:rPr>
                <w:rFonts w:ascii="Times New Roman" w:hAnsi="Times New Roman" w:cs="Times New Roman"/>
                <w:sz w:val="24"/>
                <w:szCs w:val="24"/>
              </w:rPr>
              <w:t>Расчеты по платежам в бюджеты (030300000)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380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20" w:type="dxa"/>
            <w:tcBorders>
              <w:left w:val="nil"/>
            </w:tcBorders>
          </w:tcPr>
          <w:p w:rsidR="00B43337" w:rsidRPr="00B43337" w:rsidRDefault="00B43337">
            <w:pPr>
              <w:pStyle w:val="ConsPlusNormal"/>
              <w:rPr>
                <w:rFonts w:ascii="Times New Roman" w:hAnsi="Times New Roman" w:cs="Times New Roman"/>
                <w:sz w:val="24"/>
                <w:szCs w:val="24"/>
              </w:rPr>
            </w:pPr>
            <w:bookmarkStart w:id="418" w:name="P9224"/>
            <w:bookmarkEnd w:id="418"/>
            <w:r w:rsidRPr="00B43337">
              <w:rPr>
                <w:rFonts w:ascii="Times New Roman" w:hAnsi="Times New Roman" w:cs="Times New Roman"/>
                <w:sz w:val="24"/>
                <w:szCs w:val="24"/>
              </w:rPr>
              <w:t>Итого по разделу II (</w:t>
            </w:r>
            <w:hyperlink w:anchor="P8894" w:history="1">
              <w:r w:rsidRPr="00B43337">
                <w:rPr>
                  <w:rFonts w:ascii="Times New Roman" w:hAnsi="Times New Roman" w:cs="Times New Roman"/>
                  <w:color w:val="0000FF"/>
                  <w:sz w:val="24"/>
                  <w:szCs w:val="24"/>
                </w:rPr>
                <w:t>стр. 170</w:t>
              </w:r>
            </w:hyperlink>
            <w:r w:rsidRPr="00B43337">
              <w:rPr>
                <w:rFonts w:ascii="Times New Roman" w:hAnsi="Times New Roman" w:cs="Times New Roman"/>
                <w:sz w:val="24"/>
                <w:szCs w:val="24"/>
              </w:rPr>
              <w:t xml:space="preserve"> + </w:t>
            </w:r>
            <w:hyperlink w:anchor="P9003" w:history="1">
              <w:r w:rsidRPr="00B43337">
                <w:rPr>
                  <w:rFonts w:ascii="Times New Roman" w:hAnsi="Times New Roman" w:cs="Times New Roman"/>
                  <w:color w:val="0000FF"/>
                  <w:sz w:val="24"/>
                  <w:szCs w:val="24"/>
                </w:rPr>
                <w:t>стр. 210</w:t>
              </w:r>
            </w:hyperlink>
            <w:r w:rsidRPr="00B43337">
              <w:rPr>
                <w:rFonts w:ascii="Times New Roman" w:hAnsi="Times New Roman" w:cs="Times New Roman"/>
                <w:sz w:val="24"/>
                <w:szCs w:val="24"/>
              </w:rPr>
              <w:t xml:space="preserve"> + </w:t>
            </w:r>
            <w:hyperlink w:anchor="P9043" w:history="1">
              <w:r w:rsidRPr="00B43337">
                <w:rPr>
                  <w:rFonts w:ascii="Times New Roman" w:hAnsi="Times New Roman" w:cs="Times New Roman"/>
                  <w:color w:val="0000FF"/>
                  <w:sz w:val="24"/>
                  <w:szCs w:val="24"/>
                </w:rPr>
                <w:t>стр. 230</w:t>
              </w:r>
            </w:hyperlink>
            <w:r w:rsidRPr="00B43337">
              <w:rPr>
                <w:rFonts w:ascii="Times New Roman" w:hAnsi="Times New Roman" w:cs="Times New Roman"/>
                <w:sz w:val="24"/>
                <w:szCs w:val="24"/>
              </w:rPr>
              <w:t xml:space="preserve"> + </w:t>
            </w:r>
            <w:hyperlink w:anchor="P9051" w:history="1">
              <w:r w:rsidRPr="00B43337">
                <w:rPr>
                  <w:rFonts w:ascii="Times New Roman" w:hAnsi="Times New Roman" w:cs="Times New Roman"/>
                  <w:color w:val="0000FF"/>
                  <w:sz w:val="24"/>
                  <w:szCs w:val="24"/>
                </w:rPr>
                <w:t>стр. 260</w:t>
              </w:r>
            </w:hyperlink>
            <w:r w:rsidRPr="00B43337">
              <w:rPr>
                <w:rFonts w:ascii="Times New Roman" w:hAnsi="Times New Roman" w:cs="Times New Roman"/>
                <w:sz w:val="24"/>
                <w:szCs w:val="24"/>
              </w:rPr>
              <w:t xml:space="preserve"> + </w:t>
            </w:r>
            <w:hyperlink w:anchor="P9059" w:history="1">
              <w:r w:rsidRPr="00B43337">
                <w:rPr>
                  <w:rFonts w:ascii="Times New Roman" w:hAnsi="Times New Roman" w:cs="Times New Roman"/>
                  <w:color w:val="0000FF"/>
                  <w:sz w:val="24"/>
                  <w:szCs w:val="24"/>
                </w:rPr>
                <w:t>стр. 290</w:t>
              </w:r>
            </w:hyperlink>
            <w:r w:rsidRPr="00B43337">
              <w:rPr>
                <w:rFonts w:ascii="Times New Roman" w:hAnsi="Times New Roman" w:cs="Times New Roman"/>
                <w:sz w:val="24"/>
                <w:szCs w:val="24"/>
              </w:rPr>
              <w:t xml:space="preserve"> + </w:t>
            </w:r>
            <w:hyperlink w:anchor="P9099" w:history="1">
              <w:r w:rsidRPr="00B43337">
                <w:rPr>
                  <w:rFonts w:ascii="Times New Roman" w:hAnsi="Times New Roman" w:cs="Times New Roman"/>
                  <w:color w:val="0000FF"/>
                  <w:sz w:val="24"/>
                  <w:szCs w:val="24"/>
                </w:rPr>
                <w:t>стр. 310</w:t>
              </w:r>
            </w:hyperlink>
            <w:r w:rsidRPr="00B43337">
              <w:rPr>
                <w:rFonts w:ascii="Times New Roman" w:hAnsi="Times New Roman" w:cs="Times New Roman"/>
                <w:sz w:val="24"/>
                <w:szCs w:val="24"/>
              </w:rPr>
              <w:t xml:space="preserve"> + </w:t>
            </w:r>
            <w:hyperlink w:anchor="P9107" w:history="1">
              <w:r w:rsidRPr="00B43337">
                <w:rPr>
                  <w:rFonts w:ascii="Times New Roman" w:hAnsi="Times New Roman" w:cs="Times New Roman"/>
                  <w:color w:val="0000FF"/>
                  <w:sz w:val="24"/>
                  <w:szCs w:val="24"/>
                </w:rPr>
                <w:t>стр. 320</w:t>
              </w:r>
            </w:hyperlink>
            <w:r w:rsidRPr="00B43337">
              <w:rPr>
                <w:rFonts w:ascii="Times New Roman" w:hAnsi="Times New Roman" w:cs="Times New Roman"/>
                <w:sz w:val="24"/>
                <w:szCs w:val="24"/>
              </w:rPr>
              <w:t xml:space="preserve"> + </w:t>
            </w:r>
            <w:hyperlink w:anchor="P9115" w:history="1">
              <w:r w:rsidRPr="00B43337">
                <w:rPr>
                  <w:rFonts w:ascii="Times New Roman" w:hAnsi="Times New Roman" w:cs="Times New Roman"/>
                  <w:color w:val="0000FF"/>
                  <w:sz w:val="24"/>
                  <w:szCs w:val="24"/>
                </w:rPr>
                <w:t>стр. 330</w:t>
              </w:r>
            </w:hyperlink>
            <w:r w:rsidRPr="00B43337">
              <w:rPr>
                <w:rFonts w:ascii="Times New Roman" w:hAnsi="Times New Roman" w:cs="Times New Roman"/>
                <w:sz w:val="24"/>
                <w:szCs w:val="24"/>
              </w:rPr>
              <w:t xml:space="preserve"> + </w:t>
            </w:r>
            <w:hyperlink w:anchor="P9176" w:history="1">
              <w:r w:rsidRPr="00B43337">
                <w:rPr>
                  <w:rFonts w:ascii="Times New Roman" w:hAnsi="Times New Roman" w:cs="Times New Roman"/>
                  <w:color w:val="0000FF"/>
                  <w:sz w:val="24"/>
                  <w:szCs w:val="24"/>
                </w:rPr>
                <w:t>стр. 370</w:t>
              </w:r>
            </w:hyperlink>
            <w:r w:rsidRPr="00B43337">
              <w:rPr>
                <w:rFonts w:ascii="Times New Roman" w:hAnsi="Times New Roman" w:cs="Times New Roman"/>
                <w:sz w:val="24"/>
                <w:szCs w:val="24"/>
              </w:rPr>
              <w:t xml:space="preserve"> + </w:t>
            </w:r>
            <w:hyperlink w:anchor="P9216" w:history="1">
              <w:r w:rsidRPr="00B43337">
                <w:rPr>
                  <w:rFonts w:ascii="Times New Roman" w:hAnsi="Times New Roman" w:cs="Times New Roman"/>
                  <w:color w:val="0000FF"/>
                  <w:sz w:val="24"/>
                  <w:szCs w:val="24"/>
                </w:rPr>
                <w:t>стр. 380</w:t>
              </w:r>
            </w:hyperlink>
            <w:r w:rsidRPr="00B43337">
              <w:rPr>
                <w:rFonts w:ascii="Times New Roman" w:hAnsi="Times New Roman" w:cs="Times New Roman"/>
                <w:sz w:val="24"/>
                <w:szCs w:val="24"/>
              </w:rPr>
              <w:t>)</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400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20" w:type="dxa"/>
            <w:tcBorders>
              <w:left w:val="nil"/>
            </w:tcBorders>
          </w:tcPr>
          <w:p w:rsidR="00B43337" w:rsidRPr="00B43337" w:rsidRDefault="00B43337">
            <w:pPr>
              <w:pStyle w:val="ConsPlusNormal"/>
              <w:rPr>
                <w:rFonts w:ascii="Times New Roman" w:hAnsi="Times New Roman" w:cs="Times New Roman"/>
                <w:sz w:val="24"/>
                <w:szCs w:val="24"/>
              </w:rPr>
            </w:pPr>
            <w:bookmarkStart w:id="419" w:name="P9232"/>
            <w:bookmarkEnd w:id="419"/>
            <w:r w:rsidRPr="00B43337">
              <w:rPr>
                <w:rFonts w:ascii="Times New Roman" w:hAnsi="Times New Roman" w:cs="Times New Roman"/>
                <w:sz w:val="24"/>
                <w:szCs w:val="24"/>
              </w:rPr>
              <w:t>БАЛАНС (</w:t>
            </w:r>
            <w:hyperlink w:anchor="P8878" w:history="1">
              <w:r w:rsidRPr="00B43337">
                <w:rPr>
                  <w:rFonts w:ascii="Times New Roman" w:hAnsi="Times New Roman" w:cs="Times New Roman"/>
                  <w:color w:val="0000FF"/>
                  <w:sz w:val="24"/>
                  <w:szCs w:val="24"/>
                </w:rPr>
                <w:t>стр. 150</w:t>
              </w:r>
            </w:hyperlink>
            <w:r w:rsidRPr="00B43337">
              <w:rPr>
                <w:rFonts w:ascii="Times New Roman" w:hAnsi="Times New Roman" w:cs="Times New Roman"/>
                <w:sz w:val="24"/>
                <w:szCs w:val="24"/>
              </w:rPr>
              <w:t xml:space="preserve"> + </w:t>
            </w:r>
            <w:hyperlink w:anchor="P9224" w:history="1">
              <w:r w:rsidRPr="00B43337">
                <w:rPr>
                  <w:rFonts w:ascii="Times New Roman" w:hAnsi="Times New Roman" w:cs="Times New Roman"/>
                  <w:color w:val="0000FF"/>
                  <w:sz w:val="24"/>
                  <w:szCs w:val="24"/>
                </w:rPr>
                <w:t>стр. 400</w:t>
              </w:r>
            </w:hyperlink>
            <w:r w:rsidRPr="00B43337">
              <w:rPr>
                <w:rFonts w:ascii="Times New Roman" w:hAnsi="Times New Roman" w:cs="Times New Roman"/>
                <w:sz w:val="24"/>
                <w:szCs w:val="24"/>
              </w:rPr>
              <w:t>)</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410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0503130 с. 6</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20"/>
        <w:gridCol w:w="1155"/>
        <w:gridCol w:w="1650"/>
        <w:gridCol w:w="2145"/>
        <w:gridCol w:w="990"/>
        <w:gridCol w:w="1650"/>
        <w:gridCol w:w="2145"/>
        <w:gridCol w:w="990"/>
      </w:tblGrid>
      <w:tr w:rsidR="00B43337" w:rsidRPr="00B43337">
        <w:tc>
          <w:tcPr>
            <w:tcW w:w="4620"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ПАССИВ</w:t>
            </w:r>
          </w:p>
        </w:tc>
        <w:tc>
          <w:tcPr>
            <w:tcW w:w="115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4785" w:type="dxa"/>
            <w:gridSpan w:val="3"/>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начало года</w:t>
            </w:r>
          </w:p>
        </w:tc>
        <w:tc>
          <w:tcPr>
            <w:tcW w:w="4785" w:type="dxa"/>
            <w:gridSpan w:val="3"/>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конец отчетного периода</w:t>
            </w:r>
          </w:p>
        </w:tc>
      </w:tr>
      <w:tr w:rsidR="00B43337" w:rsidRPr="00B43337">
        <w:tc>
          <w:tcPr>
            <w:tcW w:w="4620" w:type="dxa"/>
            <w:vMerge/>
            <w:tcBorders>
              <w:left w:val="nil"/>
            </w:tcBorders>
          </w:tcPr>
          <w:p w:rsidR="00B43337" w:rsidRPr="00B43337" w:rsidRDefault="00B43337">
            <w:pPr>
              <w:rPr>
                <w:rFonts w:ascii="Times New Roman" w:hAnsi="Times New Roman" w:cs="Times New Roman"/>
                <w:sz w:val="24"/>
                <w:szCs w:val="24"/>
              </w:rPr>
            </w:pPr>
          </w:p>
        </w:tc>
        <w:tc>
          <w:tcPr>
            <w:tcW w:w="1155" w:type="dxa"/>
            <w:vMerge/>
          </w:tcPr>
          <w:p w:rsidR="00B43337" w:rsidRPr="00B43337" w:rsidRDefault="00B43337">
            <w:pPr>
              <w:rPr>
                <w:rFonts w:ascii="Times New Roman" w:hAnsi="Times New Roman" w:cs="Times New Roman"/>
                <w:sz w:val="24"/>
                <w:szCs w:val="24"/>
              </w:rPr>
            </w:pP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бюджетная деятельность</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средства во временном распоряжении</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итого</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бюджетная деятельность</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средства во временном распоряжении</w:t>
            </w:r>
          </w:p>
        </w:tc>
        <w:tc>
          <w:tcPr>
            <w:tcW w:w="99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итого</w:t>
            </w:r>
          </w:p>
        </w:tc>
      </w:tr>
      <w:tr w:rsidR="00B43337" w:rsidRPr="00B43337">
        <w:tc>
          <w:tcPr>
            <w:tcW w:w="462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w:t>
            </w:r>
          </w:p>
        </w:tc>
        <w:tc>
          <w:tcPr>
            <w:tcW w:w="99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w:t>
            </w:r>
          </w:p>
        </w:tc>
      </w:tr>
      <w:tr w:rsidR="00B43337" w:rsidRPr="00B43337">
        <w:tblPrEx>
          <w:tblBorders>
            <w:right w:val="single" w:sz="4" w:space="0" w:color="auto"/>
            <w:insideH w:val="nil"/>
          </w:tblBorders>
        </w:tblPrEx>
        <w:tc>
          <w:tcPr>
            <w:tcW w:w="4620" w:type="dxa"/>
            <w:tcBorders>
              <w:left w:val="nil"/>
              <w:bottom w:val="nil"/>
            </w:tcBorders>
          </w:tcPr>
          <w:p w:rsidR="00B43337" w:rsidRPr="00B43337" w:rsidRDefault="00B43337">
            <w:pPr>
              <w:pStyle w:val="ConsPlusNormal"/>
              <w:jc w:val="center"/>
              <w:rPr>
                <w:rFonts w:ascii="Times New Roman" w:hAnsi="Times New Roman" w:cs="Times New Roman"/>
                <w:sz w:val="24"/>
                <w:szCs w:val="24"/>
              </w:rPr>
            </w:pPr>
            <w:bookmarkStart w:id="420" w:name="P9261"/>
            <w:bookmarkEnd w:id="420"/>
            <w:r w:rsidRPr="00B43337">
              <w:rPr>
                <w:rFonts w:ascii="Times New Roman" w:hAnsi="Times New Roman" w:cs="Times New Roman"/>
                <w:sz w:val="24"/>
                <w:szCs w:val="24"/>
              </w:rPr>
              <w:t>III. Обязательства</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620" w:type="dxa"/>
            <w:tcBorders>
              <w:top w:val="nil"/>
              <w:left w:val="nil"/>
            </w:tcBorders>
          </w:tcPr>
          <w:p w:rsidR="00B43337" w:rsidRPr="00B43337" w:rsidRDefault="00B43337">
            <w:pPr>
              <w:pStyle w:val="ConsPlusNormal"/>
              <w:rPr>
                <w:rFonts w:ascii="Times New Roman" w:hAnsi="Times New Roman" w:cs="Times New Roman"/>
                <w:sz w:val="24"/>
                <w:szCs w:val="24"/>
              </w:rPr>
            </w:pPr>
            <w:bookmarkStart w:id="421" w:name="P9269"/>
            <w:bookmarkEnd w:id="421"/>
            <w:r w:rsidRPr="00B43337">
              <w:rPr>
                <w:rFonts w:ascii="Times New Roman" w:hAnsi="Times New Roman" w:cs="Times New Roman"/>
                <w:sz w:val="24"/>
                <w:szCs w:val="24"/>
              </w:rPr>
              <w:t>Расчеты с кредиторами по долговым обязательствам (030100000)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470</w:t>
            </w: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62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62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bookmarkStart w:id="422" w:name="P9285"/>
            <w:bookmarkEnd w:id="422"/>
            <w:r w:rsidRPr="00B43337">
              <w:rPr>
                <w:rFonts w:ascii="Times New Roman" w:hAnsi="Times New Roman" w:cs="Times New Roman"/>
                <w:sz w:val="24"/>
                <w:szCs w:val="24"/>
              </w:rPr>
              <w:t>по долговым обязательствам в рублях (030110000)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471</w:t>
            </w: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2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423" w:name="P9293"/>
            <w:bookmarkEnd w:id="423"/>
            <w:r w:rsidRPr="00B43337">
              <w:rPr>
                <w:rFonts w:ascii="Times New Roman" w:hAnsi="Times New Roman" w:cs="Times New Roman"/>
                <w:sz w:val="24"/>
                <w:szCs w:val="24"/>
              </w:rPr>
              <w:t>по долговым обязательствам по целевым иностранным кредитам (заимствованиям) (030120000)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472</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2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424" w:name="P9301"/>
            <w:bookmarkEnd w:id="424"/>
            <w:r w:rsidRPr="00B43337">
              <w:rPr>
                <w:rFonts w:ascii="Times New Roman" w:hAnsi="Times New Roman" w:cs="Times New Roman"/>
                <w:sz w:val="24"/>
                <w:szCs w:val="24"/>
              </w:rPr>
              <w:t>по государственным (муниципальным) гарантиям (030130000)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473</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2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425" w:name="P9309"/>
            <w:bookmarkEnd w:id="425"/>
            <w:r w:rsidRPr="00B43337">
              <w:rPr>
                <w:rFonts w:ascii="Times New Roman" w:hAnsi="Times New Roman" w:cs="Times New Roman"/>
                <w:sz w:val="24"/>
                <w:szCs w:val="24"/>
              </w:rPr>
              <w:t>по долговым обязательствам в иностранной валюте (030140000)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474</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20" w:type="dxa"/>
            <w:tcBorders>
              <w:left w:val="nil"/>
            </w:tcBorders>
          </w:tcPr>
          <w:p w:rsidR="00B43337" w:rsidRPr="00B43337" w:rsidRDefault="00B43337">
            <w:pPr>
              <w:pStyle w:val="ConsPlusNormal"/>
              <w:rPr>
                <w:rFonts w:ascii="Times New Roman" w:hAnsi="Times New Roman" w:cs="Times New Roman"/>
                <w:sz w:val="24"/>
                <w:szCs w:val="24"/>
              </w:rPr>
            </w:pPr>
            <w:bookmarkStart w:id="426" w:name="P9317"/>
            <w:bookmarkEnd w:id="426"/>
            <w:r w:rsidRPr="00B43337">
              <w:rPr>
                <w:rFonts w:ascii="Times New Roman" w:hAnsi="Times New Roman" w:cs="Times New Roman"/>
                <w:sz w:val="24"/>
                <w:szCs w:val="24"/>
              </w:rPr>
              <w:t>Расчеты по принятым обязательствам (030200000)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490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20" w:type="dxa"/>
            <w:tcBorders>
              <w:left w:val="nil"/>
            </w:tcBorders>
          </w:tcPr>
          <w:p w:rsidR="00B43337" w:rsidRPr="00B43337" w:rsidRDefault="00B43337">
            <w:pPr>
              <w:pStyle w:val="ConsPlusNormal"/>
              <w:rPr>
                <w:rFonts w:ascii="Times New Roman" w:hAnsi="Times New Roman" w:cs="Times New Roman"/>
                <w:sz w:val="24"/>
                <w:szCs w:val="24"/>
              </w:rPr>
            </w:pPr>
            <w:bookmarkStart w:id="427" w:name="P9325"/>
            <w:bookmarkEnd w:id="427"/>
            <w:r w:rsidRPr="00B43337">
              <w:rPr>
                <w:rFonts w:ascii="Times New Roman" w:hAnsi="Times New Roman" w:cs="Times New Roman"/>
                <w:sz w:val="24"/>
                <w:szCs w:val="24"/>
              </w:rPr>
              <w:t>Расчеты по платежам в бюджеты (030300000)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510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62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62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bookmarkStart w:id="428" w:name="P9341"/>
            <w:bookmarkEnd w:id="428"/>
            <w:r w:rsidRPr="00B43337">
              <w:rPr>
                <w:rFonts w:ascii="Times New Roman" w:hAnsi="Times New Roman" w:cs="Times New Roman"/>
                <w:sz w:val="24"/>
                <w:szCs w:val="24"/>
              </w:rPr>
              <w:t xml:space="preserve">расчеты по налогу на доходы физических </w:t>
            </w:r>
            <w:r w:rsidRPr="00B43337">
              <w:rPr>
                <w:rFonts w:ascii="Times New Roman" w:hAnsi="Times New Roman" w:cs="Times New Roman"/>
                <w:sz w:val="24"/>
                <w:szCs w:val="24"/>
              </w:rPr>
              <w:lastRenderedPageBreak/>
              <w:t>лиц (030301000)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511</w:t>
            </w: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2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429" w:name="P9349"/>
            <w:bookmarkEnd w:id="429"/>
            <w:r w:rsidRPr="00B43337">
              <w:rPr>
                <w:rFonts w:ascii="Times New Roman" w:hAnsi="Times New Roman" w:cs="Times New Roman"/>
                <w:sz w:val="24"/>
                <w:szCs w:val="24"/>
              </w:rPr>
              <w:lastRenderedPageBreak/>
              <w:t>расчеты по страховым взносам на обязательное социальное страхование (030302000, 030306000)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512</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2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430" w:name="P9357"/>
            <w:bookmarkEnd w:id="430"/>
            <w:r w:rsidRPr="00B43337">
              <w:rPr>
                <w:rFonts w:ascii="Times New Roman" w:hAnsi="Times New Roman" w:cs="Times New Roman"/>
                <w:sz w:val="24"/>
                <w:szCs w:val="24"/>
              </w:rPr>
              <w:t>расчеты по налогу на прибыль организаций (030303000)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513</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2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431" w:name="P9365"/>
            <w:bookmarkEnd w:id="431"/>
            <w:r w:rsidRPr="00B43337">
              <w:rPr>
                <w:rFonts w:ascii="Times New Roman" w:hAnsi="Times New Roman" w:cs="Times New Roman"/>
                <w:sz w:val="24"/>
                <w:szCs w:val="24"/>
              </w:rPr>
              <w:t>расчеты по налогу на добавленную стоимость (030304000)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514</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2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432" w:name="P9373"/>
            <w:bookmarkEnd w:id="432"/>
            <w:r w:rsidRPr="00B43337">
              <w:rPr>
                <w:rFonts w:ascii="Times New Roman" w:hAnsi="Times New Roman" w:cs="Times New Roman"/>
                <w:sz w:val="24"/>
                <w:szCs w:val="24"/>
              </w:rPr>
              <w:t>расчеты по иным платежам в бюджет (030305000, 030312000, 030313000)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515</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2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433" w:name="P9381"/>
            <w:bookmarkEnd w:id="433"/>
            <w:r w:rsidRPr="00B43337">
              <w:rPr>
                <w:rFonts w:ascii="Times New Roman" w:hAnsi="Times New Roman" w:cs="Times New Roman"/>
                <w:sz w:val="24"/>
                <w:szCs w:val="24"/>
              </w:rPr>
              <w:t>расчеты по страховым взносам на медицинское и пенсионное страхование (030307000, 030308000, 030309000, 030310000, 030311000)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516</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0503130 с. 7</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20"/>
        <w:gridCol w:w="1155"/>
        <w:gridCol w:w="1650"/>
        <w:gridCol w:w="2145"/>
        <w:gridCol w:w="990"/>
        <w:gridCol w:w="1650"/>
        <w:gridCol w:w="2145"/>
        <w:gridCol w:w="990"/>
      </w:tblGrid>
      <w:tr w:rsidR="00B43337" w:rsidRPr="00B43337">
        <w:tc>
          <w:tcPr>
            <w:tcW w:w="4620"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ПАССИВ</w:t>
            </w:r>
          </w:p>
        </w:tc>
        <w:tc>
          <w:tcPr>
            <w:tcW w:w="115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4785" w:type="dxa"/>
            <w:gridSpan w:val="3"/>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начало года</w:t>
            </w:r>
          </w:p>
        </w:tc>
        <w:tc>
          <w:tcPr>
            <w:tcW w:w="4785" w:type="dxa"/>
            <w:gridSpan w:val="3"/>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конец отчетного периода</w:t>
            </w:r>
          </w:p>
        </w:tc>
      </w:tr>
      <w:tr w:rsidR="00B43337" w:rsidRPr="00B43337">
        <w:tc>
          <w:tcPr>
            <w:tcW w:w="4620" w:type="dxa"/>
            <w:vMerge/>
            <w:tcBorders>
              <w:left w:val="nil"/>
            </w:tcBorders>
          </w:tcPr>
          <w:p w:rsidR="00B43337" w:rsidRPr="00B43337" w:rsidRDefault="00B43337">
            <w:pPr>
              <w:rPr>
                <w:rFonts w:ascii="Times New Roman" w:hAnsi="Times New Roman" w:cs="Times New Roman"/>
                <w:sz w:val="24"/>
                <w:szCs w:val="24"/>
              </w:rPr>
            </w:pPr>
          </w:p>
        </w:tc>
        <w:tc>
          <w:tcPr>
            <w:tcW w:w="1155" w:type="dxa"/>
            <w:vMerge/>
          </w:tcPr>
          <w:p w:rsidR="00B43337" w:rsidRPr="00B43337" w:rsidRDefault="00B43337">
            <w:pPr>
              <w:rPr>
                <w:rFonts w:ascii="Times New Roman" w:hAnsi="Times New Roman" w:cs="Times New Roman"/>
                <w:sz w:val="24"/>
                <w:szCs w:val="24"/>
              </w:rPr>
            </w:pP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бюджетная деятельность</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средства во временном распоряжении</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итого</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бюджетная деятельность</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средства во временном распоряжении</w:t>
            </w:r>
          </w:p>
        </w:tc>
        <w:tc>
          <w:tcPr>
            <w:tcW w:w="99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итого</w:t>
            </w:r>
          </w:p>
        </w:tc>
      </w:tr>
      <w:tr w:rsidR="00B43337" w:rsidRPr="00B43337">
        <w:tc>
          <w:tcPr>
            <w:tcW w:w="462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w:t>
            </w:r>
          </w:p>
        </w:tc>
        <w:tc>
          <w:tcPr>
            <w:tcW w:w="99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w:t>
            </w:r>
          </w:p>
        </w:tc>
      </w:tr>
      <w:tr w:rsidR="00B43337" w:rsidRPr="00B43337">
        <w:tblPrEx>
          <w:tblBorders>
            <w:right w:val="single" w:sz="4" w:space="0" w:color="auto"/>
          </w:tblBorders>
        </w:tblPrEx>
        <w:tc>
          <w:tcPr>
            <w:tcW w:w="4620" w:type="dxa"/>
            <w:tcBorders>
              <w:left w:val="nil"/>
            </w:tcBorders>
          </w:tcPr>
          <w:p w:rsidR="00B43337" w:rsidRPr="00B43337" w:rsidRDefault="00B43337">
            <w:pPr>
              <w:pStyle w:val="ConsPlusNormal"/>
              <w:rPr>
                <w:rFonts w:ascii="Times New Roman" w:hAnsi="Times New Roman" w:cs="Times New Roman"/>
                <w:sz w:val="24"/>
                <w:szCs w:val="24"/>
              </w:rPr>
            </w:pPr>
            <w:bookmarkStart w:id="434" w:name="P9410"/>
            <w:bookmarkEnd w:id="434"/>
            <w:r w:rsidRPr="00B43337">
              <w:rPr>
                <w:rFonts w:ascii="Times New Roman" w:hAnsi="Times New Roman" w:cs="Times New Roman"/>
                <w:sz w:val="24"/>
                <w:szCs w:val="24"/>
              </w:rPr>
              <w:t>Прочие расчеты с кредиторами (030400000)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530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62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62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bookmarkStart w:id="435" w:name="P9426"/>
            <w:bookmarkEnd w:id="435"/>
            <w:r w:rsidRPr="00B43337">
              <w:rPr>
                <w:rFonts w:ascii="Times New Roman" w:hAnsi="Times New Roman" w:cs="Times New Roman"/>
                <w:sz w:val="24"/>
                <w:szCs w:val="24"/>
              </w:rPr>
              <w:t xml:space="preserve">расчеты по средствам, полученным во </w:t>
            </w:r>
            <w:r w:rsidRPr="00B43337">
              <w:rPr>
                <w:rFonts w:ascii="Times New Roman" w:hAnsi="Times New Roman" w:cs="Times New Roman"/>
                <w:sz w:val="24"/>
                <w:szCs w:val="24"/>
              </w:rPr>
              <w:lastRenderedPageBreak/>
              <w:t>временное распоряжение (030401000)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531</w:t>
            </w:r>
          </w:p>
        </w:tc>
        <w:tc>
          <w:tcPr>
            <w:tcW w:w="1650"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2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436" w:name="P9434"/>
            <w:bookmarkEnd w:id="436"/>
            <w:r w:rsidRPr="00B43337">
              <w:rPr>
                <w:rFonts w:ascii="Times New Roman" w:hAnsi="Times New Roman" w:cs="Times New Roman"/>
                <w:sz w:val="24"/>
                <w:szCs w:val="24"/>
              </w:rPr>
              <w:lastRenderedPageBreak/>
              <w:t>расчеты с депонентами (030402000)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532</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2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437" w:name="P9442"/>
            <w:bookmarkEnd w:id="437"/>
            <w:r w:rsidRPr="00B43337">
              <w:rPr>
                <w:rFonts w:ascii="Times New Roman" w:hAnsi="Times New Roman" w:cs="Times New Roman"/>
                <w:sz w:val="24"/>
                <w:szCs w:val="24"/>
              </w:rPr>
              <w:t>расчеты по удержаниям из выплат по оплате труда (030403000)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533</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2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438" w:name="P9450"/>
            <w:bookmarkEnd w:id="438"/>
            <w:r w:rsidRPr="00B43337">
              <w:rPr>
                <w:rFonts w:ascii="Times New Roman" w:hAnsi="Times New Roman" w:cs="Times New Roman"/>
                <w:sz w:val="24"/>
                <w:szCs w:val="24"/>
              </w:rPr>
              <w:t>внутриведомственные расчеты (030404000)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534</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20" w:type="dxa"/>
            <w:tcBorders>
              <w:left w:val="nil"/>
            </w:tcBorders>
          </w:tcPr>
          <w:p w:rsidR="00B43337" w:rsidRPr="00B43337" w:rsidRDefault="00B43337">
            <w:pPr>
              <w:pStyle w:val="ConsPlusNormal"/>
              <w:rPr>
                <w:rFonts w:ascii="Times New Roman" w:hAnsi="Times New Roman" w:cs="Times New Roman"/>
                <w:sz w:val="24"/>
                <w:szCs w:val="24"/>
              </w:rPr>
            </w:pPr>
            <w:bookmarkStart w:id="439" w:name="P9458"/>
            <w:bookmarkEnd w:id="439"/>
            <w:r w:rsidRPr="00B43337">
              <w:rPr>
                <w:rFonts w:ascii="Times New Roman" w:hAnsi="Times New Roman" w:cs="Times New Roman"/>
                <w:sz w:val="24"/>
                <w:szCs w:val="24"/>
              </w:rPr>
              <w:t>Расчеты с подотчетными лицами (020800000)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570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20" w:type="dxa"/>
            <w:tcBorders>
              <w:left w:val="nil"/>
            </w:tcBorders>
          </w:tcPr>
          <w:p w:rsidR="00B43337" w:rsidRPr="00B43337" w:rsidRDefault="00B43337">
            <w:pPr>
              <w:pStyle w:val="ConsPlusNormal"/>
              <w:rPr>
                <w:rFonts w:ascii="Times New Roman" w:hAnsi="Times New Roman" w:cs="Times New Roman"/>
                <w:sz w:val="24"/>
                <w:szCs w:val="24"/>
              </w:rPr>
            </w:pPr>
            <w:bookmarkStart w:id="440" w:name="P9466"/>
            <w:bookmarkEnd w:id="440"/>
            <w:r w:rsidRPr="00B43337">
              <w:rPr>
                <w:rFonts w:ascii="Times New Roman" w:hAnsi="Times New Roman" w:cs="Times New Roman"/>
                <w:sz w:val="24"/>
                <w:szCs w:val="24"/>
              </w:rPr>
              <w:t>Расчеты по доходам (020500000)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580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20" w:type="dxa"/>
            <w:tcBorders>
              <w:left w:val="nil"/>
            </w:tcBorders>
          </w:tcPr>
          <w:p w:rsidR="00B43337" w:rsidRPr="00B43337" w:rsidRDefault="00B43337">
            <w:pPr>
              <w:pStyle w:val="ConsPlusNormal"/>
              <w:rPr>
                <w:rFonts w:ascii="Times New Roman" w:hAnsi="Times New Roman" w:cs="Times New Roman"/>
                <w:sz w:val="24"/>
                <w:szCs w:val="24"/>
              </w:rPr>
            </w:pPr>
            <w:bookmarkStart w:id="441" w:name="P9474"/>
            <w:bookmarkEnd w:id="441"/>
            <w:r w:rsidRPr="00B43337">
              <w:rPr>
                <w:rFonts w:ascii="Times New Roman" w:hAnsi="Times New Roman" w:cs="Times New Roman"/>
                <w:sz w:val="24"/>
                <w:szCs w:val="24"/>
              </w:rPr>
              <w:t>Расчеты по ущербу и иным доходам (020900000)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590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20" w:type="dxa"/>
            <w:tcBorders>
              <w:left w:val="nil"/>
            </w:tcBorders>
          </w:tcPr>
          <w:p w:rsidR="00B43337" w:rsidRPr="00B43337" w:rsidRDefault="00B43337">
            <w:pPr>
              <w:pStyle w:val="ConsPlusNormal"/>
              <w:rPr>
                <w:rFonts w:ascii="Times New Roman" w:hAnsi="Times New Roman" w:cs="Times New Roman"/>
                <w:sz w:val="24"/>
                <w:szCs w:val="24"/>
              </w:rPr>
            </w:pPr>
            <w:bookmarkStart w:id="442" w:name="P9482"/>
            <w:bookmarkEnd w:id="442"/>
            <w:r w:rsidRPr="00B43337">
              <w:rPr>
                <w:rFonts w:ascii="Times New Roman" w:hAnsi="Times New Roman" w:cs="Times New Roman"/>
                <w:sz w:val="24"/>
                <w:szCs w:val="24"/>
              </w:rPr>
              <w:t>Итого по разделу III (</w:t>
            </w:r>
            <w:hyperlink w:anchor="P9269" w:history="1">
              <w:r w:rsidRPr="00B43337">
                <w:rPr>
                  <w:rFonts w:ascii="Times New Roman" w:hAnsi="Times New Roman" w:cs="Times New Roman"/>
                  <w:color w:val="0000FF"/>
                  <w:sz w:val="24"/>
                  <w:szCs w:val="24"/>
                </w:rPr>
                <w:t>стр. 470</w:t>
              </w:r>
            </w:hyperlink>
            <w:r w:rsidRPr="00B43337">
              <w:rPr>
                <w:rFonts w:ascii="Times New Roman" w:hAnsi="Times New Roman" w:cs="Times New Roman"/>
                <w:sz w:val="24"/>
                <w:szCs w:val="24"/>
              </w:rPr>
              <w:t xml:space="preserve"> + </w:t>
            </w:r>
            <w:hyperlink w:anchor="P9317" w:history="1">
              <w:r w:rsidRPr="00B43337">
                <w:rPr>
                  <w:rFonts w:ascii="Times New Roman" w:hAnsi="Times New Roman" w:cs="Times New Roman"/>
                  <w:color w:val="0000FF"/>
                  <w:sz w:val="24"/>
                  <w:szCs w:val="24"/>
                </w:rPr>
                <w:t>стр. 490</w:t>
              </w:r>
            </w:hyperlink>
            <w:r w:rsidRPr="00B43337">
              <w:rPr>
                <w:rFonts w:ascii="Times New Roman" w:hAnsi="Times New Roman" w:cs="Times New Roman"/>
                <w:sz w:val="24"/>
                <w:szCs w:val="24"/>
              </w:rPr>
              <w:t xml:space="preserve"> + </w:t>
            </w:r>
            <w:hyperlink w:anchor="P9325" w:history="1">
              <w:r w:rsidRPr="00B43337">
                <w:rPr>
                  <w:rFonts w:ascii="Times New Roman" w:hAnsi="Times New Roman" w:cs="Times New Roman"/>
                  <w:color w:val="0000FF"/>
                  <w:sz w:val="24"/>
                  <w:szCs w:val="24"/>
                </w:rPr>
                <w:t>стр. 510</w:t>
              </w:r>
            </w:hyperlink>
            <w:r w:rsidRPr="00B43337">
              <w:rPr>
                <w:rFonts w:ascii="Times New Roman" w:hAnsi="Times New Roman" w:cs="Times New Roman"/>
                <w:sz w:val="24"/>
                <w:szCs w:val="24"/>
              </w:rPr>
              <w:t xml:space="preserve"> + </w:t>
            </w:r>
            <w:hyperlink w:anchor="P9410" w:history="1">
              <w:r w:rsidRPr="00B43337">
                <w:rPr>
                  <w:rFonts w:ascii="Times New Roman" w:hAnsi="Times New Roman" w:cs="Times New Roman"/>
                  <w:color w:val="0000FF"/>
                  <w:sz w:val="24"/>
                  <w:szCs w:val="24"/>
                </w:rPr>
                <w:t>стр. 530</w:t>
              </w:r>
            </w:hyperlink>
            <w:r w:rsidRPr="00B43337">
              <w:rPr>
                <w:rFonts w:ascii="Times New Roman" w:hAnsi="Times New Roman" w:cs="Times New Roman"/>
                <w:sz w:val="24"/>
                <w:szCs w:val="24"/>
              </w:rPr>
              <w:t xml:space="preserve"> + </w:t>
            </w:r>
            <w:hyperlink w:anchor="P9458" w:history="1">
              <w:r w:rsidRPr="00B43337">
                <w:rPr>
                  <w:rFonts w:ascii="Times New Roman" w:hAnsi="Times New Roman" w:cs="Times New Roman"/>
                  <w:color w:val="0000FF"/>
                  <w:sz w:val="24"/>
                  <w:szCs w:val="24"/>
                </w:rPr>
                <w:t>стр. 570</w:t>
              </w:r>
            </w:hyperlink>
            <w:r w:rsidRPr="00B43337">
              <w:rPr>
                <w:rFonts w:ascii="Times New Roman" w:hAnsi="Times New Roman" w:cs="Times New Roman"/>
                <w:sz w:val="24"/>
                <w:szCs w:val="24"/>
              </w:rPr>
              <w:t xml:space="preserve"> + </w:t>
            </w:r>
            <w:hyperlink w:anchor="P9466" w:history="1">
              <w:r w:rsidRPr="00B43337">
                <w:rPr>
                  <w:rFonts w:ascii="Times New Roman" w:hAnsi="Times New Roman" w:cs="Times New Roman"/>
                  <w:color w:val="0000FF"/>
                  <w:sz w:val="24"/>
                  <w:szCs w:val="24"/>
                </w:rPr>
                <w:t>стр. 580</w:t>
              </w:r>
            </w:hyperlink>
            <w:r w:rsidRPr="00B43337">
              <w:rPr>
                <w:rFonts w:ascii="Times New Roman" w:hAnsi="Times New Roman" w:cs="Times New Roman"/>
                <w:sz w:val="24"/>
                <w:szCs w:val="24"/>
              </w:rPr>
              <w:t xml:space="preserve"> + </w:t>
            </w:r>
            <w:hyperlink w:anchor="P9474" w:history="1">
              <w:r w:rsidRPr="00B43337">
                <w:rPr>
                  <w:rFonts w:ascii="Times New Roman" w:hAnsi="Times New Roman" w:cs="Times New Roman"/>
                  <w:color w:val="0000FF"/>
                  <w:sz w:val="24"/>
                  <w:szCs w:val="24"/>
                </w:rPr>
                <w:t>стр. 590</w:t>
              </w:r>
            </w:hyperlink>
            <w:r w:rsidRPr="00B43337">
              <w:rPr>
                <w:rFonts w:ascii="Times New Roman" w:hAnsi="Times New Roman" w:cs="Times New Roman"/>
                <w:sz w:val="24"/>
                <w:szCs w:val="24"/>
              </w:rPr>
              <w:t>)</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600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620" w:type="dxa"/>
            <w:tcBorders>
              <w:left w:val="nil"/>
              <w:bottom w:val="nil"/>
            </w:tcBorders>
          </w:tcPr>
          <w:p w:rsidR="00B43337" w:rsidRPr="00B43337" w:rsidRDefault="00B43337">
            <w:pPr>
              <w:pStyle w:val="ConsPlusNormal"/>
              <w:jc w:val="center"/>
              <w:rPr>
                <w:rFonts w:ascii="Times New Roman" w:hAnsi="Times New Roman" w:cs="Times New Roman"/>
                <w:sz w:val="24"/>
                <w:szCs w:val="24"/>
              </w:rPr>
            </w:pPr>
            <w:bookmarkStart w:id="443" w:name="P9490"/>
            <w:bookmarkEnd w:id="443"/>
            <w:r w:rsidRPr="00B43337">
              <w:rPr>
                <w:rFonts w:ascii="Times New Roman" w:hAnsi="Times New Roman" w:cs="Times New Roman"/>
                <w:sz w:val="24"/>
                <w:szCs w:val="24"/>
              </w:rPr>
              <w:t>IV. Финансовый результат</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620" w:type="dxa"/>
            <w:tcBorders>
              <w:top w:val="nil"/>
              <w:left w:val="nil"/>
            </w:tcBorders>
          </w:tcPr>
          <w:p w:rsidR="00B43337" w:rsidRPr="00B43337" w:rsidRDefault="00B43337">
            <w:pPr>
              <w:pStyle w:val="ConsPlusNormal"/>
              <w:rPr>
                <w:rFonts w:ascii="Times New Roman" w:hAnsi="Times New Roman" w:cs="Times New Roman"/>
                <w:sz w:val="24"/>
                <w:szCs w:val="24"/>
              </w:rPr>
            </w:pPr>
            <w:bookmarkStart w:id="444" w:name="P9498"/>
            <w:bookmarkEnd w:id="444"/>
            <w:r w:rsidRPr="00B43337">
              <w:rPr>
                <w:rFonts w:ascii="Times New Roman" w:hAnsi="Times New Roman" w:cs="Times New Roman"/>
                <w:sz w:val="24"/>
                <w:szCs w:val="24"/>
              </w:rPr>
              <w:t>Финансовый результат экономического субъекта (040100000)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620</w:t>
            </w: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62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62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bookmarkStart w:id="445" w:name="P9514"/>
            <w:bookmarkEnd w:id="445"/>
            <w:r w:rsidRPr="00B43337">
              <w:rPr>
                <w:rFonts w:ascii="Times New Roman" w:hAnsi="Times New Roman" w:cs="Times New Roman"/>
                <w:sz w:val="24"/>
                <w:szCs w:val="24"/>
              </w:rPr>
              <w:t>финансовый результат прошлых отчетных периодов (040130000)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623</w:t>
            </w: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2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446" w:name="P9522"/>
            <w:bookmarkEnd w:id="446"/>
            <w:r w:rsidRPr="00B43337">
              <w:rPr>
                <w:rFonts w:ascii="Times New Roman" w:hAnsi="Times New Roman" w:cs="Times New Roman"/>
                <w:sz w:val="24"/>
                <w:szCs w:val="24"/>
              </w:rPr>
              <w:t>доходы будущих периодов (040140000)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624</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2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447" w:name="P9530"/>
            <w:bookmarkEnd w:id="447"/>
            <w:r w:rsidRPr="00B43337">
              <w:rPr>
                <w:rFonts w:ascii="Times New Roman" w:hAnsi="Times New Roman" w:cs="Times New Roman"/>
                <w:sz w:val="24"/>
                <w:szCs w:val="24"/>
              </w:rPr>
              <w:t>расходы будущих периодов (040150000)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625</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2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448" w:name="P9538"/>
            <w:bookmarkEnd w:id="448"/>
            <w:r w:rsidRPr="00B43337">
              <w:rPr>
                <w:rFonts w:ascii="Times New Roman" w:hAnsi="Times New Roman" w:cs="Times New Roman"/>
                <w:sz w:val="24"/>
                <w:szCs w:val="24"/>
              </w:rPr>
              <w:t>резервы предстоящих расходов (040160000)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626</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20" w:type="dxa"/>
            <w:tcBorders>
              <w:left w:val="nil"/>
            </w:tcBorders>
          </w:tcPr>
          <w:p w:rsidR="00B43337" w:rsidRPr="00B43337" w:rsidRDefault="00B43337">
            <w:pPr>
              <w:pStyle w:val="ConsPlusNormal"/>
              <w:rPr>
                <w:rFonts w:ascii="Times New Roman" w:hAnsi="Times New Roman" w:cs="Times New Roman"/>
                <w:sz w:val="24"/>
                <w:szCs w:val="24"/>
              </w:rPr>
            </w:pPr>
            <w:bookmarkStart w:id="449" w:name="P9546"/>
            <w:bookmarkEnd w:id="449"/>
            <w:r w:rsidRPr="00B43337">
              <w:rPr>
                <w:rFonts w:ascii="Times New Roman" w:hAnsi="Times New Roman" w:cs="Times New Roman"/>
                <w:sz w:val="24"/>
                <w:szCs w:val="24"/>
              </w:rPr>
              <w:t>БАЛАНС (</w:t>
            </w:r>
            <w:hyperlink w:anchor="P9482" w:history="1">
              <w:r w:rsidRPr="00B43337">
                <w:rPr>
                  <w:rFonts w:ascii="Times New Roman" w:hAnsi="Times New Roman" w:cs="Times New Roman"/>
                  <w:color w:val="0000FF"/>
                  <w:sz w:val="24"/>
                  <w:szCs w:val="24"/>
                </w:rPr>
                <w:t>стр. 600</w:t>
              </w:r>
            </w:hyperlink>
            <w:r w:rsidRPr="00B43337">
              <w:rPr>
                <w:rFonts w:ascii="Times New Roman" w:hAnsi="Times New Roman" w:cs="Times New Roman"/>
                <w:sz w:val="24"/>
                <w:szCs w:val="24"/>
              </w:rPr>
              <w:t xml:space="preserve"> + </w:t>
            </w:r>
            <w:hyperlink w:anchor="P9498" w:history="1">
              <w:r w:rsidRPr="00B43337">
                <w:rPr>
                  <w:rFonts w:ascii="Times New Roman" w:hAnsi="Times New Roman" w:cs="Times New Roman"/>
                  <w:color w:val="0000FF"/>
                  <w:sz w:val="24"/>
                  <w:szCs w:val="24"/>
                </w:rPr>
                <w:t>стр. 620</w:t>
              </w:r>
            </w:hyperlink>
            <w:r w:rsidRPr="00B43337">
              <w:rPr>
                <w:rFonts w:ascii="Times New Roman" w:hAnsi="Times New Roman" w:cs="Times New Roman"/>
                <w:sz w:val="24"/>
                <w:szCs w:val="24"/>
              </w:rPr>
              <w:t>)</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900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lastRenderedPageBreak/>
        <w:t xml:space="preserve">    --------------------------------</w:t>
      </w:r>
    </w:p>
    <w:p w:rsidR="00B43337" w:rsidRPr="00B43337" w:rsidRDefault="00B43337">
      <w:pPr>
        <w:pStyle w:val="ConsPlusNonformat"/>
        <w:jc w:val="both"/>
        <w:rPr>
          <w:rFonts w:ascii="Times New Roman" w:hAnsi="Times New Roman" w:cs="Times New Roman"/>
          <w:sz w:val="24"/>
          <w:szCs w:val="24"/>
        </w:rPr>
      </w:pPr>
      <w:bookmarkStart w:id="450" w:name="P9556"/>
      <w:bookmarkEnd w:id="450"/>
      <w:r w:rsidRPr="00B43337">
        <w:rPr>
          <w:rFonts w:ascii="Times New Roman" w:hAnsi="Times New Roman" w:cs="Times New Roman"/>
          <w:sz w:val="24"/>
          <w:szCs w:val="24"/>
        </w:rPr>
        <w:t xml:space="preserve">    &lt;*&gt; Данные по этим строкам в валюту баланса не входят.</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0503130 с. 8</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451" w:name="P9560"/>
      <w:bookmarkEnd w:id="451"/>
      <w:r w:rsidRPr="00B43337">
        <w:rPr>
          <w:rFonts w:ascii="Times New Roman" w:hAnsi="Times New Roman" w:cs="Times New Roman"/>
          <w:sz w:val="24"/>
          <w:szCs w:val="24"/>
        </w:rPr>
        <w:t xml:space="preserve">                                  СПРАВКА</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о наличии имущества и обязательств на забалансовых счетах</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85"/>
        <w:gridCol w:w="6270"/>
        <w:gridCol w:w="1155"/>
        <w:gridCol w:w="1155"/>
        <w:gridCol w:w="2145"/>
      </w:tblGrid>
      <w:tr w:rsidR="00B43337" w:rsidRPr="00B43337">
        <w:tc>
          <w:tcPr>
            <w:tcW w:w="1485"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Номер забалансового счета</w:t>
            </w:r>
          </w:p>
        </w:tc>
        <w:tc>
          <w:tcPr>
            <w:tcW w:w="627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Наименование забалансового счета, показателя</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начало года</w:t>
            </w:r>
          </w:p>
        </w:tc>
        <w:tc>
          <w:tcPr>
            <w:tcW w:w="2145"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конец отчетного периода</w:t>
            </w:r>
          </w:p>
        </w:tc>
      </w:tr>
      <w:tr w:rsidR="00B43337" w:rsidRPr="00B43337">
        <w:tc>
          <w:tcPr>
            <w:tcW w:w="1485"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627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2145"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r>
      <w:tr w:rsidR="00B43337" w:rsidRPr="00B43337">
        <w:tblPrEx>
          <w:tblBorders>
            <w:left w:val="single" w:sz="4" w:space="0" w:color="auto"/>
            <w:right w:val="single" w:sz="4" w:space="0" w:color="auto"/>
          </w:tblBorders>
        </w:tblPrEx>
        <w:tc>
          <w:tcPr>
            <w:tcW w:w="1485" w:type="dxa"/>
            <w:vMerge w:val="restart"/>
          </w:tcPr>
          <w:p w:rsidR="00B43337" w:rsidRPr="00B43337" w:rsidRDefault="00B43337">
            <w:pPr>
              <w:pStyle w:val="ConsPlusNormal"/>
              <w:jc w:val="center"/>
              <w:rPr>
                <w:rFonts w:ascii="Times New Roman" w:hAnsi="Times New Roman" w:cs="Times New Roman"/>
                <w:sz w:val="24"/>
                <w:szCs w:val="24"/>
              </w:rPr>
            </w:pPr>
            <w:bookmarkStart w:id="452" w:name="P9573"/>
            <w:bookmarkEnd w:id="452"/>
            <w:r w:rsidRPr="00B43337">
              <w:rPr>
                <w:rFonts w:ascii="Times New Roman" w:hAnsi="Times New Roman" w:cs="Times New Roman"/>
                <w:sz w:val="24"/>
                <w:szCs w:val="24"/>
              </w:rPr>
              <w:t>01</w:t>
            </w:r>
          </w:p>
        </w:tc>
        <w:tc>
          <w:tcPr>
            <w:tcW w:w="6270"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Имущество, полученное в пользование, всего</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010</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insideH w:val="nil"/>
          </w:tblBorders>
        </w:tblPrEx>
        <w:tc>
          <w:tcPr>
            <w:tcW w:w="1485" w:type="dxa"/>
            <w:vMerge/>
          </w:tcPr>
          <w:p w:rsidR="00B43337" w:rsidRPr="00B43337" w:rsidRDefault="00B43337">
            <w:pPr>
              <w:rPr>
                <w:rFonts w:ascii="Times New Roman" w:hAnsi="Times New Roman" w:cs="Times New Roman"/>
                <w:sz w:val="24"/>
                <w:szCs w:val="24"/>
              </w:rPr>
            </w:pPr>
          </w:p>
        </w:tc>
        <w:tc>
          <w:tcPr>
            <w:tcW w:w="6270" w:type="dxa"/>
            <w:tcBorders>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insideH w:val="nil"/>
          </w:tblBorders>
        </w:tblPrEx>
        <w:tc>
          <w:tcPr>
            <w:tcW w:w="1485" w:type="dxa"/>
            <w:vMerge/>
          </w:tcPr>
          <w:p w:rsidR="00B43337" w:rsidRPr="00B43337" w:rsidRDefault="00B43337">
            <w:pPr>
              <w:rPr>
                <w:rFonts w:ascii="Times New Roman" w:hAnsi="Times New Roman" w:cs="Times New Roman"/>
                <w:sz w:val="24"/>
                <w:szCs w:val="24"/>
              </w:rPr>
            </w:pPr>
          </w:p>
        </w:tc>
        <w:tc>
          <w:tcPr>
            <w:tcW w:w="6270" w:type="dxa"/>
            <w:tcBorders>
              <w:top w:val="nil"/>
            </w:tcBorders>
          </w:tcPr>
          <w:p w:rsidR="00B43337" w:rsidRPr="00B43337" w:rsidRDefault="00B43337">
            <w:pPr>
              <w:pStyle w:val="ConsPlusNormal"/>
              <w:ind w:left="283"/>
              <w:rPr>
                <w:rFonts w:ascii="Times New Roman" w:hAnsi="Times New Roman" w:cs="Times New Roman"/>
                <w:sz w:val="24"/>
                <w:szCs w:val="24"/>
              </w:rPr>
            </w:pPr>
            <w:bookmarkStart w:id="453" w:name="P9582"/>
            <w:bookmarkEnd w:id="453"/>
            <w:r w:rsidRPr="00B43337">
              <w:rPr>
                <w:rFonts w:ascii="Times New Roman" w:hAnsi="Times New Roman" w:cs="Times New Roman"/>
                <w:sz w:val="24"/>
                <w:szCs w:val="24"/>
              </w:rPr>
              <w:t>недвижимое</w:t>
            </w:r>
          </w:p>
        </w:tc>
        <w:tc>
          <w:tcPr>
            <w:tcW w:w="1155"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011</w:t>
            </w:r>
          </w:p>
        </w:tc>
        <w:tc>
          <w:tcPr>
            <w:tcW w:w="115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627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имущество казны</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012</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6270" w:type="dxa"/>
          </w:tcPr>
          <w:p w:rsidR="00B43337" w:rsidRPr="00B43337" w:rsidRDefault="00B43337">
            <w:pPr>
              <w:pStyle w:val="ConsPlusNormal"/>
              <w:ind w:left="283"/>
              <w:rPr>
                <w:rFonts w:ascii="Times New Roman" w:hAnsi="Times New Roman" w:cs="Times New Roman"/>
                <w:sz w:val="24"/>
                <w:szCs w:val="24"/>
              </w:rPr>
            </w:pPr>
            <w:bookmarkStart w:id="454" w:name="P9591"/>
            <w:bookmarkEnd w:id="454"/>
            <w:r w:rsidRPr="00B43337">
              <w:rPr>
                <w:rFonts w:ascii="Times New Roman" w:hAnsi="Times New Roman" w:cs="Times New Roman"/>
                <w:sz w:val="24"/>
                <w:szCs w:val="24"/>
              </w:rPr>
              <w:t>движимое</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015</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627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имущество казны</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16</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6270" w:type="dxa"/>
          </w:tcPr>
          <w:p w:rsidR="00B43337" w:rsidRPr="00B43337" w:rsidRDefault="00B43337">
            <w:pPr>
              <w:pStyle w:val="ConsPlusNormal"/>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tcPr>
          <w:p w:rsidR="00B43337" w:rsidRPr="00B43337" w:rsidRDefault="00B43337">
            <w:pPr>
              <w:pStyle w:val="ConsPlusNormal"/>
              <w:jc w:val="center"/>
              <w:rPr>
                <w:rFonts w:ascii="Times New Roman" w:hAnsi="Times New Roman" w:cs="Times New Roman"/>
                <w:sz w:val="24"/>
                <w:szCs w:val="24"/>
              </w:rPr>
            </w:pPr>
            <w:bookmarkStart w:id="455" w:name="P9604"/>
            <w:bookmarkEnd w:id="455"/>
            <w:r w:rsidRPr="00B43337">
              <w:rPr>
                <w:rFonts w:ascii="Times New Roman" w:hAnsi="Times New Roman" w:cs="Times New Roman"/>
                <w:sz w:val="24"/>
                <w:szCs w:val="24"/>
              </w:rPr>
              <w:t>02</w:t>
            </w:r>
          </w:p>
        </w:tc>
        <w:tc>
          <w:tcPr>
            <w:tcW w:w="6270"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Материальные ценности, принятые на хранение, всего</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020</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val="restart"/>
          </w:tcPr>
          <w:p w:rsidR="00B43337" w:rsidRPr="00B43337" w:rsidRDefault="00B43337">
            <w:pPr>
              <w:pStyle w:val="ConsPlusNormal"/>
              <w:jc w:val="both"/>
              <w:rPr>
                <w:rFonts w:ascii="Times New Roman" w:hAnsi="Times New Roman" w:cs="Times New Roman"/>
                <w:sz w:val="24"/>
                <w:szCs w:val="24"/>
              </w:rPr>
            </w:pPr>
          </w:p>
        </w:tc>
        <w:tc>
          <w:tcPr>
            <w:tcW w:w="627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6270" w:type="dxa"/>
          </w:tcPr>
          <w:p w:rsidR="00B43337" w:rsidRPr="00B43337" w:rsidRDefault="00B43337">
            <w:pPr>
              <w:pStyle w:val="ConsPlusNormal"/>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val="restart"/>
          </w:tcPr>
          <w:p w:rsidR="00B43337" w:rsidRPr="00B43337" w:rsidRDefault="00B43337">
            <w:pPr>
              <w:pStyle w:val="ConsPlusNormal"/>
              <w:jc w:val="center"/>
              <w:rPr>
                <w:rFonts w:ascii="Times New Roman" w:hAnsi="Times New Roman" w:cs="Times New Roman"/>
                <w:sz w:val="24"/>
                <w:szCs w:val="24"/>
              </w:rPr>
            </w:pPr>
            <w:bookmarkStart w:id="456" w:name="P9618"/>
            <w:bookmarkEnd w:id="456"/>
            <w:r w:rsidRPr="00B43337">
              <w:rPr>
                <w:rFonts w:ascii="Times New Roman" w:hAnsi="Times New Roman" w:cs="Times New Roman"/>
                <w:sz w:val="24"/>
                <w:szCs w:val="24"/>
              </w:rPr>
              <w:t>03</w:t>
            </w:r>
          </w:p>
        </w:tc>
        <w:tc>
          <w:tcPr>
            <w:tcW w:w="6270"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Бланки строгой отчетности, всего</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030</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627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6270" w:type="dxa"/>
          </w:tcPr>
          <w:p w:rsidR="00B43337" w:rsidRPr="00B43337" w:rsidRDefault="00B43337">
            <w:pPr>
              <w:pStyle w:val="ConsPlusNormal"/>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val="restart"/>
          </w:tcPr>
          <w:p w:rsidR="00B43337" w:rsidRPr="00B43337" w:rsidRDefault="00B43337">
            <w:pPr>
              <w:pStyle w:val="ConsPlusNormal"/>
              <w:jc w:val="center"/>
              <w:rPr>
                <w:rFonts w:ascii="Times New Roman" w:hAnsi="Times New Roman" w:cs="Times New Roman"/>
                <w:sz w:val="24"/>
                <w:szCs w:val="24"/>
              </w:rPr>
            </w:pPr>
            <w:bookmarkStart w:id="457" w:name="P9631"/>
            <w:bookmarkEnd w:id="457"/>
            <w:r w:rsidRPr="00B43337">
              <w:rPr>
                <w:rFonts w:ascii="Times New Roman" w:hAnsi="Times New Roman" w:cs="Times New Roman"/>
                <w:sz w:val="24"/>
                <w:szCs w:val="24"/>
              </w:rPr>
              <w:t>04</w:t>
            </w:r>
          </w:p>
        </w:tc>
        <w:tc>
          <w:tcPr>
            <w:tcW w:w="6270"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Задолженность неплатежеспособных дебиторов, всего</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040</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627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6270" w:type="dxa"/>
          </w:tcPr>
          <w:p w:rsidR="00B43337" w:rsidRPr="00B43337" w:rsidRDefault="00B43337">
            <w:pPr>
              <w:pStyle w:val="ConsPlusNormal"/>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val="restart"/>
          </w:tcPr>
          <w:p w:rsidR="00B43337" w:rsidRPr="00B43337" w:rsidRDefault="00B43337">
            <w:pPr>
              <w:pStyle w:val="ConsPlusNormal"/>
              <w:jc w:val="center"/>
              <w:rPr>
                <w:rFonts w:ascii="Times New Roman" w:hAnsi="Times New Roman" w:cs="Times New Roman"/>
                <w:sz w:val="24"/>
                <w:szCs w:val="24"/>
              </w:rPr>
            </w:pPr>
            <w:bookmarkStart w:id="458" w:name="P9644"/>
            <w:bookmarkEnd w:id="458"/>
            <w:r w:rsidRPr="00B43337">
              <w:rPr>
                <w:rFonts w:ascii="Times New Roman" w:hAnsi="Times New Roman" w:cs="Times New Roman"/>
                <w:sz w:val="24"/>
                <w:szCs w:val="24"/>
              </w:rPr>
              <w:t>05</w:t>
            </w:r>
          </w:p>
        </w:tc>
        <w:tc>
          <w:tcPr>
            <w:tcW w:w="6270"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Материальные ценности, оплаченные по централизованному снабжению, всего</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050</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insideH w:val="nil"/>
          </w:tblBorders>
        </w:tblPrEx>
        <w:tc>
          <w:tcPr>
            <w:tcW w:w="1485" w:type="dxa"/>
            <w:vMerge/>
          </w:tcPr>
          <w:p w:rsidR="00B43337" w:rsidRPr="00B43337" w:rsidRDefault="00B43337">
            <w:pPr>
              <w:rPr>
                <w:rFonts w:ascii="Times New Roman" w:hAnsi="Times New Roman" w:cs="Times New Roman"/>
                <w:sz w:val="24"/>
                <w:szCs w:val="24"/>
              </w:rPr>
            </w:pPr>
          </w:p>
        </w:tc>
        <w:tc>
          <w:tcPr>
            <w:tcW w:w="6270" w:type="dxa"/>
            <w:tcBorders>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insideH w:val="nil"/>
          </w:tblBorders>
        </w:tblPrEx>
        <w:tc>
          <w:tcPr>
            <w:tcW w:w="1485" w:type="dxa"/>
            <w:vMerge/>
          </w:tcPr>
          <w:p w:rsidR="00B43337" w:rsidRPr="00B43337" w:rsidRDefault="00B43337">
            <w:pPr>
              <w:rPr>
                <w:rFonts w:ascii="Times New Roman" w:hAnsi="Times New Roman" w:cs="Times New Roman"/>
                <w:sz w:val="24"/>
                <w:szCs w:val="24"/>
              </w:rPr>
            </w:pPr>
          </w:p>
        </w:tc>
        <w:tc>
          <w:tcPr>
            <w:tcW w:w="6270" w:type="dxa"/>
            <w:tcBorders>
              <w:top w:val="nil"/>
            </w:tcBorders>
          </w:tcPr>
          <w:p w:rsidR="00B43337" w:rsidRPr="00B43337" w:rsidRDefault="00B43337">
            <w:pPr>
              <w:pStyle w:val="ConsPlusNormal"/>
              <w:ind w:left="283"/>
              <w:rPr>
                <w:rFonts w:ascii="Times New Roman" w:hAnsi="Times New Roman" w:cs="Times New Roman"/>
                <w:sz w:val="24"/>
                <w:szCs w:val="24"/>
              </w:rPr>
            </w:pPr>
            <w:bookmarkStart w:id="459" w:name="P9653"/>
            <w:bookmarkEnd w:id="459"/>
            <w:r w:rsidRPr="00B43337">
              <w:rPr>
                <w:rFonts w:ascii="Times New Roman" w:hAnsi="Times New Roman" w:cs="Times New Roman"/>
                <w:sz w:val="24"/>
                <w:szCs w:val="24"/>
              </w:rPr>
              <w:t>основные средства</w:t>
            </w:r>
          </w:p>
        </w:tc>
        <w:tc>
          <w:tcPr>
            <w:tcW w:w="1155"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051</w:t>
            </w:r>
          </w:p>
        </w:tc>
        <w:tc>
          <w:tcPr>
            <w:tcW w:w="115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6270" w:type="dxa"/>
          </w:tcPr>
          <w:p w:rsidR="00B43337" w:rsidRPr="00B43337" w:rsidRDefault="00B43337">
            <w:pPr>
              <w:pStyle w:val="ConsPlusNormal"/>
              <w:ind w:left="283"/>
              <w:rPr>
                <w:rFonts w:ascii="Times New Roman" w:hAnsi="Times New Roman" w:cs="Times New Roman"/>
                <w:sz w:val="24"/>
                <w:szCs w:val="24"/>
              </w:rPr>
            </w:pPr>
            <w:bookmarkStart w:id="460" w:name="P9657"/>
            <w:bookmarkEnd w:id="460"/>
            <w:r w:rsidRPr="00B43337">
              <w:rPr>
                <w:rFonts w:ascii="Times New Roman" w:hAnsi="Times New Roman" w:cs="Times New Roman"/>
                <w:sz w:val="24"/>
                <w:szCs w:val="24"/>
              </w:rPr>
              <w:t>материальные запасы</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054</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tcPr>
          <w:p w:rsidR="00B43337" w:rsidRPr="00B43337" w:rsidRDefault="00B43337">
            <w:pPr>
              <w:pStyle w:val="ConsPlusNormal"/>
              <w:jc w:val="center"/>
              <w:rPr>
                <w:rFonts w:ascii="Times New Roman" w:hAnsi="Times New Roman" w:cs="Times New Roman"/>
                <w:sz w:val="24"/>
                <w:szCs w:val="24"/>
              </w:rPr>
            </w:pPr>
            <w:bookmarkStart w:id="461" w:name="P9661"/>
            <w:bookmarkEnd w:id="461"/>
            <w:r w:rsidRPr="00B43337">
              <w:rPr>
                <w:rFonts w:ascii="Times New Roman" w:hAnsi="Times New Roman" w:cs="Times New Roman"/>
                <w:sz w:val="24"/>
                <w:szCs w:val="24"/>
              </w:rPr>
              <w:t>06</w:t>
            </w:r>
          </w:p>
        </w:tc>
        <w:tc>
          <w:tcPr>
            <w:tcW w:w="6270"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Задолженность учащихся и студентов за невозвращенные материальные ценности</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060</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0503130 с. 9</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85"/>
        <w:gridCol w:w="6270"/>
        <w:gridCol w:w="1155"/>
        <w:gridCol w:w="1155"/>
        <w:gridCol w:w="2145"/>
      </w:tblGrid>
      <w:tr w:rsidR="00B43337" w:rsidRPr="00B43337">
        <w:tc>
          <w:tcPr>
            <w:tcW w:w="1485"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627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2145"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r>
      <w:tr w:rsidR="00B43337" w:rsidRPr="00B43337">
        <w:tblPrEx>
          <w:tblBorders>
            <w:left w:val="single" w:sz="4" w:space="0" w:color="auto"/>
            <w:right w:val="single" w:sz="4" w:space="0" w:color="auto"/>
          </w:tblBorders>
        </w:tblPrEx>
        <w:tc>
          <w:tcPr>
            <w:tcW w:w="1485" w:type="dxa"/>
            <w:vMerge w:val="restart"/>
          </w:tcPr>
          <w:p w:rsidR="00B43337" w:rsidRPr="00B43337" w:rsidRDefault="00B43337">
            <w:pPr>
              <w:pStyle w:val="ConsPlusNormal"/>
              <w:jc w:val="center"/>
              <w:rPr>
                <w:rFonts w:ascii="Times New Roman" w:hAnsi="Times New Roman" w:cs="Times New Roman"/>
                <w:sz w:val="24"/>
                <w:szCs w:val="24"/>
              </w:rPr>
            </w:pPr>
            <w:bookmarkStart w:id="462" w:name="P9674"/>
            <w:bookmarkEnd w:id="462"/>
            <w:r w:rsidRPr="00B43337">
              <w:rPr>
                <w:rFonts w:ascii="Times New Roman" w:hAnsi="Times New Roman" w:cs="Times New Roman"/>
                <w:sz w:val="24"/>
                <w:szCs w:val="24"/>
              </w:rPr>
              <w:t>07</w:t>
            </w:r>
          </w:p>
        </w:tc>
        <w:tc>
          <w:tcPr>
            <w:tcW w:w="6270"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Награды, призы, кубки и ценные подарки, сувениры, всего</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070</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insideH w:val="nil"/>
          </w:tblBorders>
        </w:tblPrEx>
        <w:tc>
          <w:tcPr>
            <w:tcW w:w="1485" w:type="dxa"/>
            <w:vMerge/>
          </w:tcPr>
          <w:p w:rsidR="00B43337" w:rsidRPr="00B43337" w:rsidRDefault="00B43337">
            <w:pPr>
              <w:rPr>
                <w:rFonts w:ascii="Times New Roman" w:hAnsi="Times New Roman" w:cs="Times New Roman"/>
                <w:sz w:val="24"/>
                <w:szCs w:val="24"/>
              </w:rPr>
            </w:pPr>
          </w:p>
        </w:tc>
        <w:tc>
          <w:tcPr>
            <w:tcW w:w="6270" w:type="dxa"/>
            <w:tcBorders>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insideH w:val="nil"/>
          </w:tblBorders>
        </w:tblPrEx>
        <w:tc>
          <w:tcPr>
            <w:tcW w:w="1485" w:type="dxa"/>
            <w:vMerge/>
          </w:tcPr>
          <w:p w:rsidR="00B43337" w:rsidRPr="00B43337" w:rsidRDefault="00B43337">
            <w:pPr>
              <w:rPr>
                <w:rFonts w:ascii="Times New Roman" w:hAnsi="Times New Roman" w:cs="Times New Roman"/>
                <w:sz w:val="24"/>
                <w:szCs w:val="24"/>
              </w:rPr>
            </w:pPr>
          </w:p>
        </w:tc>
        <w:tc>
          <w:tcPr>
            <w:tcW w:w="6270" w:type="dxa"/>
            <w:tcBorders>
              <w:top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условной оценке</w:t>
            </w:r>
          </w:p>
        </w:tc>
        <w:tc>
          <w:tcPr>
            <w:tcW w:w="1155"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071</w:t>
            </w:r>
          </w:p>
        </w:tc>
        <w:tc>
          <w:tcPr>
            <w:tcW w:w="115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6270" w:type="dxa"/>
          </w:tcPr>
          <w:p w:rsidR="00B43337" w:rsidRPr="00B43337" w:rsidRDefault="00B43337">
            <w:pPr>
              <w:pStyle w:val="ConsPlusNormal"/>
              <w:ind w:left="283"/>
              <w:rPr>
                <w:rFonts w:ascii="Times New Roman" w:hAnsi="Times New Roman" w:cs="Times New Roman"/>
                <w:sz w:val="24"/>
                <w:szCs w:val="24"/>
              </w:rPr>
            </w:pPr>
            <w:bookmarkStart w:id="463" w:name="P9687"/>
            <w:bookmarkEnd w:id="463"/>
            <w:r w:rsidRPr="00B43337">
              <w:rPr>
                <w:rFonts w:ascii="Times New Roman" w:hAnsi="Times New Roman" w:cs="Times New Roman"/>
                <w:sz w:val="24"/>
                <w:szCs w:val="24"/>
              </w:rPr>
              <w:t>по стоимости приобретения</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072</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tcPr>
          <w:p w:rsidR="00B43337" w:rsidRPr="00B43337" w:rsidRDefault="00B43337">
            <w:pPr>
              <w:pStyle w:val="ConsPlusNormal"/>
              <w:jc w:val="center"/>
              <w:rPr>
                <w:rFonts w:ascii="Times New Roman" w:hAnsi="Times New Roman" w:cs="Times New Roman"/>
                <w:sz w:val="24"/>
                <w:szCs w:val="24"/>
              </w:rPr>
            </w:pPr>
            <w:bookmarkStart w:id="464" w:name="P9691"/>
            <w:bookmarkEnd w:id="464"/>
            <w:r w:rsidRPr="00B43337">
              <w:rPr>
                <w:rFonts w:ascii="Times New Roman" w:hAnsi="Times New Roman" w:cs="Times New Roman"/>
                <w:sz w:val="24"/>
                <w:szCs w:val="24"/>
              </w:rPr>
              <w:t>08</w:t>
            </w:r>
          </w:p>
        </w:tc>
        <w:tc>
          <w:tcPr>
            <w:tcW w:w="6270"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Путевки неоплаченные</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080</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tcPr>
          <w:p w:rsidR="00B43337" w:rsidRPr="00B43337" w:rsidRDefault="00B43337">
            <w:pPr>
              <w:pStyle w:val="ConsPlusNormal"/>
              <w:jc w:val="center"/>
              <w:rPr>
                <w:rFonts w:ascii="Times New Roman" w:hAnsi="Times New Roman" w:cs="Times New Roman"/>
                <w:sz w:val="24"/>
                <w:szCs w:val="24"/>
              </w:rPr>
            </w:pPr>
            <w:bookmarkStart w:id="465" w:name="P9696"/>
            <w:bookmarkEnd w:id="465"/>
            <w:r w:rsidRPr="00B43337">
              <w:rPr>
                <w:rFonts w:ascii="Times New Roman" w:hAnsi="Times New Roman" w:cs="Times New Roman"/>
                <w:sz w:val="24"/>
                <w:szCs w:val="24"/>
              </w:rPr>
              <w:lastRenderedPageBreak/>
              <w:t>09</w:t>
            </w:r>
          </w:p>
        </w:tc>
        <w:tc>
          <w:tcPr>
            <w:tcW w:w="6270"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Запасные части к транспортным средствам, выданные взамен изношенных</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090</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val="restart"/>
          </w:tcPr>
          <w:p w:rsidR="00B43337" w:rsidRPr="00B43337" w:rsidRDefault="00B43337">
            <w:pPr>
              <w:pStyle w:val="ConsPlusNormal"/>
              <w:jc w:val="center"/>
              <w:rPr>
                <w:rFonts w:ascii="Times New Roman" w:hAnsi="Times New Roman" w:cs="Times New Roman"/>
                <w:sz w:val="24"/>
                <w:szCs w:val="24"/>
              </w:rPr>
            </w:pPr>
            <w:bookmarkStart w:id="466" w:name="P9701"/>
            <w:bookmarkEnd w:id="466"/>
            <w:r w:rsidRPr="00B43337">
              <w:rPr>
                <w:rFonts w:ascii="Times New Roman" w:hAnsi="Times New Roman" w:cs="Times New Roman"/>
                <w:sz w:val="24"/>
                <w:szCs w:val="24"/>
              </w:rPr>
              <w:t>10</w:t>
            </w:r>
          </w:p>
        </w:tc>
        <w:tc>
          <w:tcPr>
            <w:tcW w:w="6270"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Обеспечение исполнения обязательств, всего</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100</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insideH w:val="nil"/>
          </w:tblBorders>
        </w:tblPrEx>
        <w:tc>
          <w:tcPr>
            <w:tcW w:w="1485" w:type="dxa"/>
            <w:vMerge/>
          </w:tcPr>
          <w:p w:rsidR="00B43337" w:rsidRPr="00B43337" w:rsidRDefault="00B43337">
            <w:pPr>
              <w:rPr>
                <w:rFonts w:ascii="Times New Roman" w:hAnsi="Times New Roman" w:cs="Times New Roman"/>
                <w:sz w:val="24"/>
                <w:szCs w:val="24"/>
              </w:rPr>
            </w:pPr>
          </w:p>
        </w:tc>
        <w:tc>
          <w:tcPr>
            <w:tcW w:w="6270" w:type="dxa"/>
            <w:tcBorders>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insideH w:val="nil"/>
          </w:tblBorders>
        </w:tblPrEx>
        <w:tc>
          <w:tcPr>
            <w:tcW w:w="1485" w:type="dxa"/>
            <w:vMerge/>
          </w:tcPr>
          <w:p w:rsidR="00B43337" w:rsidRPr="00B43337" w:rsidRDefault="00B43337">
            <w:pPr>
              <w:rPr>
                <w:rFonts w:ascii="Times New Roman" w:hAnsi="Times New Roman" w:cs="Times New Roman"/>
                <w:sz w:val="24"/>
                <w:szCs w:val="24"/>
              </w:rPr>
            </w:pPr>
          </w:p>
        </w:tc>
        <w:tc>
          <w:tcPr>
            <w:tcW w:w="6270" w:type="dxa"/>
            <w:tcBorders>
              <w:top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задаток</w:t>
            </w:r>
          </w:p>
        </w:tc>
        <w:tc>
          <w:tcPr>
            <w:tcW w:w="1155"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101</w:t>
            </w:r>
          </w:p>
        </w:tc>
        <w:tc>
          <w:tcPr>
            <w:tcW w:w="115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627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залог</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102</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627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банковская гарантия</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103</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627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поручительство</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104</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6270" w:type="dxa"/>
          </w:tcPr>
          <w:p w:rsidR="00B43337" w:rsidRPr="00B43337" w:rsidRDefault="00B43337">
            <w:pPr>
              <w:pStyle w:val="ConsPlusNormal"/>
              <w:ind w:left="283"/>
              <w:rPr>
                <w:rFonts w:ascii="Times New Roman" w:hAnsi="Times New Roman" w:cs="Times New Roman"/>
                <w:sz w:val="24"/>
                <w:szCs w:val="24"/>
              </w:rPr>
            </w:pPr>
            <w:bookmarkStart w:id="467" w:name="P9726"/>
            <w:bookmarkEnd w:id="467"/>
            <w:r w:rsidRPr="00B43337">
              <w:rPr>
                <w:rFonts w:ascii="Times New Roman" w:hAnsi="Times New Roman" w:cs="Times New Roman"/>
                <w:sz w:val="24"/>
                <w:szCs w:val="24"/>
              </w:rPr>
              <w:t>иное обеспечение</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105</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val="restart"/>
          </w:tcPr>
          <w:p w:rsidR="00B43337" w:rsidRPr="00B43337" w:rsidRDefault="00B43337">
            <w:pPr>
              <w:pStyle w:val="ConsPlusNormal"/>
              <w:jc w:val="center"/>
              <w:rPr>
                <w:rFonts w:ascii="Times New Roman" w:hAnsi="Times New Roman" w:cs="Times New Roman"/>
                <w:sz w:val="24"/>
                <w:szCs w:val="24"/>
              </w:rPr>
            </w:pPr>
            <w:bookmarkStart w:id="468" w:name="P9730"/>
            <w:bookmarkEnd w:id="468"/>
            <w:r w:rsidRPr="00B43337">
              <w:rPr>
                <w:rFonts w:ascii="Times New Roman" w:hAnsi="Times New Roman" w:cs="Times New Roman"/>
                <w:sz w:val="24"/>
                <w:szCs w:val="24"/>
              </w:rPr>
              <w:t>11</w:t>
            </w:r>
          </w:p>
        </w:tc>
        <w:tc>
          <w:tcPr>
            <w:tcW w:w="6270"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Государственные и муниципальные гарантии, всего</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110</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insideH w:val="nil"/>
          </w:tblBorders>
        </w:tblPrEx>
        <w:tc>
          <w:tcPr>
            <w:tcW w:w="1485" w:type="dxa"/>
            <w:vMerge/>
          </w:tcPr>
          <w:p w:rsidR="00B43337" w:rsidRPr="00B43337" w:rsidRDefault="00B43337">
            <w:pPr>
              <w:rPr>
                <w:rFonts w:ascii="Times New Roman" w:hAnsi="Times New Roman" w:cs="Times New Roman"/>
                <w:sz w:val="24"/>
                <w:szCs w:val="24"/>
              </w:rPr>
            </w:pPr>
          </w:p>
        </w:tc>
        <w:tc>
          <w:tcPr>
            <w:tcW w:w="6270" w:type="dxa"/>
            <w:tcBorders>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insideH w:val="nil"/>
          </w:tblBorders>
        </w:tblPrEx>
        <w:tc>
          <w:tcPr>
            <w:tcW w:w="1485" w:type="dxa"/>
            <w:vMerge/>
          </w:tcPr>
          <w:p w:rsidR="00B43337" w:rsidRPr="00B43337" w:rsidRDefault="00B43337">
            <w:pPr>
              <w:rPr>
                <w:rFonts w:ascii="Times New Roman" w:hAnsi="Times New Roman" w:cs="Times New Roman"/>
                <w:sz w:val="24"/>
                <w:szCs w:val="24"/>
              </w:rPr>
            </w:pPr>
          </w:p>
        </w:tc>
        <w:tc>
          <w:tcPr>
            <w:tcW w:w="6270" w:type="dxa"/>
            <w:tcBorders>
              <w:top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государственные гарантии</w:t>
            </w:r>
          </w:p>
        </w:tc>
        <w:tc>
          <w:tcPr>
            <w:tcW w:w="1155"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111</w:t>
            </w:r>
          </w:p>
        </w:tc>
        <w:tc>
          <w:tcPr>
            <w:tcW w:w="115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6270" w:type="dxa"/>
          </w:tcPr>
          <w:p w:rsidR="00B43337" w:rsidRPr="00B43337" w:rsidRDefault="00B43337">
            <w:pPr>
              <w:pStyle w:val="ConsPlusNormal"/>
              <w:ind w:left="283"/>
              <w:rPr>
                <w:rFonts w:ascii="Times New Roman" w:hAnsi="Times New Roman" w:cs="Times New Roman"/>
                <w:sz w:val="24"/>
                <w:szCs w:val="24"/>
              </w:rPr>
            </w:pPr>
            <w:bookmarkStart w:id="469" w:name="P9743"/>
            <w:bookmarkEnd w:id="469"/>
            <w:r w:rsidRPr="00B43337">
              <w:rPr>
                <w:rFonts w:ascii="Times New Roman" w:hAnsi="Times New Roman" w:cs="Times New Roman"/>
                <w:sz w:val="24"/>
                <w:szCs w:val="24"/>
              </w:rPr>
              <w:t>муниципальные гарантии</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112</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val="restart"/>
          </w:tcPr>
          <w:p w:rsidR="00B43337" w:rsidRPr="00B43337" w:rsidRDefault="00B43337">
            <w:pPr>
              <w:pStyle w:val="ConsPlusNormal"/>
              <w:jc w:val="center"/>
              <w:rPr>
                <w:rFonts w:ascii="Times New Roman" w:hAnsi="Times New Roman" w:cs="Times New Roman"/>
                <w:sz w:val="24"/>
                <w:szCs w:val="24"/>
              </w:rPr>
            </w:pPr>
            <w:bookmarkStart w:id="470" w:name="P9747"/>
            <w:bookmarkEnd w:id="470"/>
            <w:r w:rsidRPr="00B43337">
              <w:rPr>
                <w:rFonts w:ascii="Times New Roman" w:hAnsi="Times New Roman" w:cs="Times New Roman"/>
                <w:sz w:val="24"/>
                <w:szCs w:val="24"/>
              </w:rPr>
              <w:t>12</w:t>
            </w:r>
          </w:p>
        </w:tc>
        <w:tc>
          <w:tcPr>
            <w:tcW w:w="6270"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Спецоборудование для выполнения научно-исследовательских работ по договорам с заказчиками, всего</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120</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627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6270" w:type="dxa"/>
          </w:tcPr>
          <w:p w:rsidR="00B43337" w:rsidRPr="00B43337" w:rsidRDefault="00B43337">
            <w:pPr>
              <w:pStyle w:val="ConsPlusNormal"/>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6270" w:type="dxa"/>
          </w:tcPr>
          <w:p w:rsidR="00B43337" w:rsidRPr="00B43337" w:rsidRDefault="00B43337">
            <w:pPr>
              <w:pStyle w:val="ConsPlusNormal"/>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0503130 с. 10</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85"/>
        <w:gridCol w:w="6270"/>
        <w:gridCol w:w="1155"/>
        <w:gridCol w:w="1155"/>
        <w:gridCol w:w="2145"/>
      </w:tblGrid>
      <w:tr w:rsidR="00B43337" w:rsidRPr="00B43337">
        <w:tc>
          <w:tcPr>
            <w:tcW w:w="1485"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1</w:t>
            </w:r>
          </w:p>
        </w:tc>
        <w:tc>
          <w:tcPr>
            <w:tcW w:w="627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2145"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r>
      <w:tr w:rsidR="00B43337" w:rsidRPr="00B43337">
        <w:tblPrEx>
          <w:tblBorders>
            <w:left w:val="single" w:sz="4" w:space="0" w:color="auto"/>
            <w:right w:val="single" w:sz="4" w:space="0" w:color="auto"/>
          </w:tblBorders>
        </w:tblPrEx>
        <w:tc>
          <w:tcPr>
            <w:tcW w:w="1485" w:type="dxa"/>
          </w:tcPr>
          <w:p w:rsidR="00B43337" w:rsidRPr="00B43337" w:rsidRDefault="00B43337">
            <w:pPr>
              <w:pStyle w:val="ConsPlusNormal"/>
              <w:jc w:val="center"/>
              <w:rPr>
                <w:rFonts w:ascii="Times New Roman" w:hAnsi="Times New Roman" w:cs="Times New Roman"/>
                <w:sz w:val="24"/>
                <w:szCs w:val="24"/>
              </w:rPr>
            </w:pPr>
            <w:bookmarkStart w:id="471" w:name="P9772"/>
            <w:bookmarkEnd w:id="471"/>
            <w:r w:rsidRPr="00B43337">
              <w:rPr>
                <w:rFonts w:ascii="Times New Roman" w:hAnsi="Times New Roman" w:cs="Times New Roman"/>
                <w:sz w:val="24"/>
                <w:szCs w:val="24"/>
              </w:rPr>
              <w:t>13</w:t>
            </w:r>
          </w:p>
        </w:tc>
        <w:tc>
          <w:tcPr>
            <w:tcW w:w="6270"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Экспериментальные устройства</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130</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tcPr>
          <w:p w:rsidR="00B43337" w:rsidRPr="00B43337" w:rsidRDefault="00B43337">
            <w:pPr>
              <w:pStyle w:val="ConsPlusNormal"/>
              <w:jc w:val="center"/>
              <w:rPr>
                <w:rFonts w:ascii="Times New Roman" w:hAnsi="Times New Roman" w:cs="Times New Roman"/>
                <w:sz w:val="24"/>
                <w:szCs w:val="24"/>
              </w:rPr>
            </w:pPr>
            <w:bookmarkStart w:id="472" w:name="P9777"/>
            <w:bookmarkEnd w:id="472"/>
            <w:r w:rsidRPr="00B43337">
              <w:rPr>
                <w:rFonts w:ascii="Times New Roman" w:hAnsi="Times New Roman" w:cs="Times New Roman"/>
                <w:sz w:val="24"/>
                <w:szCs w:val="24"/>
              </w:rPr>
              <w:t>14</w:t>
            </w:r>
          </w:p>
        </w:tc>
        <w:tc>
          <w:tcPr>
            <w:tcW w:w="6270"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Расчетные документы, ожидающие исполнения</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140</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tcPr>
          <w:p w:rsidR="00B43337" w:rsidRPr="00B43337" w:rsidRDefault="00B43337">
            <w:pPr>
              <w:pStyle w:val="ConsPlusNormal"/>
              <w:jc w:val="center"/>
              <w:rPr>
                <w:rFonts w:ascii="Times New Roman" w:hAnsi="Times New Roman" w:cs="Times New Roman"/>
                <w:sz w:val="24"/>
                <w:szCs w:val="24"/>
              </w:rPr>
            </w:pPr>
            <w:bookmarkStart w:id="473" w:name="P9782"/>
            <w:bookmarkEnd w:id="473"/>
            <w:r w:rsidRPr="00B43337">
              <w:rPr>
                <w:rFonts w:ascii="Times New Roman" w:hAnsi="Times New Roman" w:cs="Times New Roman"/>
                <w:sz w:val="24"/>
                <w:szCs w:val="24"/>
              </w:rPr>
              <w:t>15</w:t>
            </w:r>
          </w:p>
        </w:tc>
        <w:tc>
          <w:tcPr>
            <w:tcW w:w="6270"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Расчетные документы, не оплаченные в срок из-за отсутствия средств на счете государственного (муниципального) учреждения</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150</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tcPr>
          <w:p w:rsidR="00B43337" w:rsidRPr="00B43337" w:rsidRDefault="00B43337">
            <w:pPr>
              <w:pStyle w:val="ConsPlusNormal"/>
              <w:jc w:val="center"/>
              <w:rPr>
                <w:rFonts w:ascii="Times New Roman" w:hAnsi="Times New Roman" w:cs="Times New Roman"/>
                <w:sz w:val="24"/>
                <w:szCs w:val="24"/>
              </w:rPr>
            </w:pPr>
            <w:bookmarkStart w:id="474" w:name="P9787"/>
            <w:bookmarkEnd w:id="474"/>
            <w:r w:rsidRPr="00B43337">
              <w:rPr>
                <w:rFonts w:ascii="Times New Roman" w:hAnsi="Times New Roman" w:cs="Times New Roman"/>
                <w:sz w:val="24"/>
                <w:szCs w:val="24"/>
              </w:rPr>
              <w:t>16</w:t>
            </w:r>
          </w:p>
        </w:tc>
        <w:tc>
          <w:tcPr>
            <w:tcW w:w="6270"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Переплата пенсий и пособий вследствие неправильного применения законодательства о пенсиях и пособиях, счетных ошибок</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160</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val="restart"/>
          </w:tcPr>
          <w:p w:rsidR="00B43337" w:rsidRPr="00B43337" w:rsidRDefault="00B43337">
            <w:pPr>
              <w:pStyle w:val="ConsPlusNormal"/>
              <w:jc w:val="center"/>
              <w:rPr>
                <w:rFonts w:ascii="Times New Roman" w:hAnsi="Times New Roman" w:cs="Times New Roman"/>
                <w:sz w:val="24"/>
                <w:szCs w:val="24"/>
              </w:rPr>
            </w:pPr>
            <w:bookmarkStart w:id="475" w:name="P9792"/>
            <w:bookmarkEnd w:id="475"/>
            <w:r w:rsidRPr="00B43337">
              <w:rPr>
                <w:rFonts w:ascii="Times New Roman" w:hAnsi="Times New Roman" w:cs="Times New Roman"/>
                <w:sz w:val="24"/>
                <w:szCs w:val="24"/>
              </w:rPr>
              <w:t>17</w:t>
            </w:r>
          </w:p>
        </w:tc>
        <w:tc>
          <w:tcPr>
            <w:tcW w:w="6270"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Поступления денежных средств на счета учреждения, всего</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insideH w:val="nil"/>
          </w:tblBorders>
        </w:tblPrEx>
        <w:tc>
          <w:tcPr>
            <w:tcW w:w="1485" w:type="dxa"/>
            <w:vMerge/>
          </w:tcPr>
          <w:p w:rsidR="00B43337" w:rsidRPr="00B43337" w:rsidRDefault="00B43337">
            <w:pPr>
              <w:rPr>
                <w:rFonts w:ascii="Times New Roman" w:hAnsi="Times New Roman" w:cs="Times New Roman"/>
                <w:sz w:val="24"/>
                <w:szCs w:val="24"/>
              </w:rPr>
            </w:pPr>
          </w:p>
        </w:tc>
        <w:tc>
          <w:tcPr>
            <w:tcW w:w="6270" w:type="dxa"/>
            <w:tcBorders>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insideH w:val="nil"/>
          </w:tblBorders>
        </w:tblPrEx>
        <w:tc>
          <w:tcPr>
            <w:tcW w:w="1485" w:type="dxa"/>
            <w:vMerge/>
          </w:tcPr>
          <w:p w:rsidR="00B43337" w:rsidRPr="00B43337" w:rsidRDefault="00B43337">
            <w:pPr>
              <w:rPr>
                <w:rFonts w:ascii="Times New Roman" w:hAnsi="Times New Roman" w:cs="Times New Roman"/>
                <w:sz w:val="24"/>
                <w:szCs w:val="24"/>
              </w:rPr>
            </w:pPr>
          </w:p>
        </w:tc>
        <w:tc>
          <w:tcPr>
            <w:tcW w:w="6270" w:type="dxa"/>
            <w:tcBorders>
              <w:top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доходы</w:t>
            </w:r>
          </w:p>
        </w:tc>
        <w:tc>
          <w:tcPr>
            <w:tcW w:w="1155"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171</w:t>
            </w:r>
          </w:p>
        </w:tc>
        <w:tc>
          <w:tcPr>
            <w:tcW w:w="1155"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627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расходы</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172</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6270" w:type="dxa"/>
          </w:tcPr>
          <w:p w:rsidR="00B43337" w:rsidRPr="00B43337" w:rsidRDefault="00B43337">
            <w:pPr>
              <w:pStyle w:val="ConsPlusNormal"/>
              <w:ind w:left="283"/>
              <w:rPr>
                <w:rFonts w:ascii="Times New Roman" w:hAnsi="Times New Roman" w:cs="Times New Roman"/>
                <w:sz w:val="24"/>
                <w:szCs w:val="24"/>
              </w:rPr>
            </w:pPr>
            <w:bookmarkStart w:id="476" w:name="P9809"/>
            <w:bookmarkEnd w:id="476"/>
            <w:r w:rsidRPr="00B43337">
              <w:rPr>
                <w:rFonts w:ascii="Times New Roman" w:hAnsi="Times New Roman" w:cs="Times New Roman"/>
                <w:sz w:val="24"/>
                <w:szCs w:val="24"/>
              </w:rPr>
              <w:t>источники финансирования дефицита бюджета</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173</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val="restart"/>
          </w:tcPr>
          <w:p w:rsidR="00B43337" w:rsidRPr="00B43337" w:rsidRDefault="00B43337">
            <w:pPr>
              <w:pStyle w:val="ConsPlusNormal"/>
              <w:jc w:val="center"/>
              <w:rPr>
                <w:rFonts w:ascii="Times New Roman" w:hAnsi="Times New Roman" w:cs="Times New Roman"/>
                <w:sz w:val="24"/>
                <w:szCs w:val="24"/>
              </w:rPr>
            </w:pPr>
            <w:bookmarkStart w:id="477" w:name="P9813"/>
            <w:bookmarkEnd w:id="477"/>
            <w:r w:rsidRPr="00B43337">
              <w:rPr>
                <w:rFonts w:ascii="Times New Roman" w:hAnsi="Times New Roman" w:cs="Times New Roman"/>
                <w:sz w:val="24"/>
                <w:szCs w:val="24"/>
              </w:rPr>
              <w:t>18</w:t>
            </w:r>
          </w:p>
        </w:tc>
        <w:tc>
          <w:tcPr>
            <w:tcW w:w="6270"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Выбытия денежных средств со счетов учреждения, всего</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180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insideH w:val="nil"/>
          </w:tblBorders>
        </w:tblPrEx>
        <w:tc>
          <w:tcPr>
            <w:tcW w:w="1485" w:type="dxa"/>
            <w:vMerge/>
          </w:tcPr>
          <w:p w:rsidR="00B43337" w:rsidRPr="00B43337" w:rsidRDefault="00B43337">
            <w:pPr>
              <w:rPr>
                <w:rFonts w:ascii="Times New Roman" w:hAnsi="Times New Roman" w:cs="Times New Roman"/>
                <w:sz w:val="24"/>
                <w:szCs w:val="24"/>
              </w:rPr>
            </w:pPr>
          </w:p>
        </w:tc>
        <w:tc>
          <w:tcPr>
            <w:tcW w:w="6270" w:type="dxa"/>
            <w:tcBorders>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insideH w:val="nil"/>
          </w:tblBorders>
        </w:tblPrEx>
        <w:tc>
          <w:tcPr>
            <w:tcW w:w="1485" w:type="dxa"/>
            <w:vMerge/>
          </w:tcPr>
          <w:p w:rsidR="00B43337" w:rsidRPr="00B43337" w:rsidRDefault="00B43337">
            <w:pPr>
              <w:rPr>
                <w:rFonts w:ascii="Times New Roman" w:hAnsi="Times New Roman" w:cs="Times New Roman"/>
                <w:sz w:val="24"/>
                <w:szCs w:val="24"/>
              </w:rPr>
            </w:pPr>
          </w:p>
        </w:tc>
        <w:tc>
          <w:tcPr>
            <w:tcW w:w="6270" w:type="dxa"/>
            <w:tcBorders>
              <w:top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расходы</w:t>
            </w:r>
          </w:p>
        </w:tc>
        <w:tc>
          <w:tcPr>
            <w:tcW w:w="1155"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181</w:t>
            </w:r>
          </w:p>
        </w:tc>
        <w:tc>
          <w:tcPr>
            <w:tcW w:w="1155"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6270" w:type="dxa"/>
          </w:tcPr>
          <w:p w:rsidR="00B43337" w:rsidRPr="00B43337" w:rsidRDefault="00B43337">
            <w:pPr>
              <w:pStyle w:val="ConsPlusNormal"/>
              <w:ind w:left="283"/>
              <w:rPr>
                <w:rFonts w:ascii="Times New Roman" w:hAnsi="Times New Roman" w:cs="Times New Roman"/>
                <w:sz w:val="24"/>
                <w:szCs w:val="24"/>
              </w:rPr>
            </w:pPr>
            <w:bookmarkStart w:id="478" w:name="P9826"/>
            <w:bookmarkEnd w:id="478"/>
            <w:r w:rsidRPr="00B43337">
              <w:rPr>
                <w:rFonts w:ascii="Times New Roman" w:hAnsi="Times New Roman" w:cs="Times New Roman"/>
                <w:sz w:val="24"/>
                <w:szCs w:val="24"/>
              </w:rPr>
              <w:t>источники финансирования дефицита бюджета</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182</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val="restart"/>
          </w:tcPr>
          <w:p w:rsidR="00B43337" w:rsidRPr="00B43337" w:rsidRDefault="00B43337">
            <w:pPr>
              <w:pStyle w:val="ConsPlusNormal"/>
              <w:jc w:val="center"/>
              <w:rPr>
                <w:rFonts w:ascii="Times New Roman" w:hAnsi="Times New Roman" w:cs="Times New Roman"/>
                <w:sz w:val="24"/>
                <w:szCs w:val="24"/>
              </w:rPr>
            </w:pPr>
            <w:bookmarkStart w:id="479" w:name="P9830"/>
            <w:bookmarkEnd w:id="479"/>
            <w:r w:rsidRPr="00B43337">
              <w:rPr>
                <w:rFonts w:ascii="Times New Roman" w:hAnsi="Times New Roman" w:cs="Times New Roman"/>
                <w:sz w:val="24"/>
                <w:szCs w:val="24"/>
              </w:rPr>
              <w:t>19</w:t>
            </w:r>
          </w:p>
        </w:tc>
        <w:tc>
          <w:tcPr>
            <w:tcW w:w="6270"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Невыясненные поступления бюджета прошлых лет</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190</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627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6270" w:type="dxa"/>
          </w:tcPr>
          <w:p w:rsidR="00B43337" w:rsidRPr="00B43337" w:rsidRDefault="00B43337">
            <w:pPr>
              <w:pStyle w:val="ConsPlusNormal"/>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20</w:t>
            </w:r>
          </w:p>
        </w:tc>
        <w:tc>
          <w:tcPr>
            <w:tcW w:w="6270"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Задолженность, не востребованная кредиторами, всего</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200</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627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6270" w:type="dxa"/>
          </w:tcPr>
          <w:p w:rsidR="00B43337" w:rsidRPr="00B43337" w:rsidRDefault="00B43337">
            <w:pPr>
              <w:pStyle w:val="ConsPlusNormal"/>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tcPr>
          <w:p w:rsidR="00B43337" w:rsidRPr="00B43337" w:rsidRDefault="00B43337">
            <w:pPr>
              <w:pStyle w:val="ConsPlusNormal"/>
              <w:jc w:val="center"/>
              <w:rPr>
                <w:rFonts w:ascii="Times New Roman" w:hAnsi="Times New Roman" w:cs="Times New Roman"/>
                <w:sz w:val="24"/>
                <w:szCs w:val="24"/>
              </w:rPr>
            </w:pPr>
            <w:bookmarkStart w:id="480" w:name="P9856"/>
            <w:bookmarkEnd w:id="480"/>
            <w:r w:rsidRPr="00B43337">
              <w:rPr>
                <w:rFonts w:ascii="Times New Roman" w:hAnsi="Times New Roman" w:cs="Times New Roman"/>
                <w:sz w:val="24"/>
                <w:szCs w:val="24"/>
              </w:rPr>
              <w:t>21</w:t>
            </w:r>
          </w:p>
        </w:tc>
        <w:tc>
          <w:tcPr>
            <w:tcW w:w="6270"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Основные средства стоимостью до 3000 рублей включительно в эксплуатации, всего</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210</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22</w:t>
            </w:r>
          </w:p>
        </w:tc>
        <w:tc>
          <w:tcPr>
            <w:tcW w:w="6270"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Материальные ценности, полученные по централизованному снабжению, всего</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220</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insideH w:val="nil"/>
          </w:tblBorders>
        </w:tblPrEx>
        <w:tc>
          <w:tcPr>
            <w:tcW w:w="1485" w:type="dxa"/>
            <w:vMerge/>
          </w:tcPr>
          <w:p w:rsidR="00B43337" w:rsidRPr="00B43337" w:rsidRDefault="00B43337">
            <w:pPr>
              <w:rPr>
                <w:rFonts w:ascii="Times New Roman" w:hAnsi="Times New Roman" w:cs="Times New Roman"/>
                <w:sz w:val="24"/>
                <w:szCs w:val="24"/>
              </w:rPr>
            </w:pPr>
          </w:p>
        </w:tc>
        <w:tc>
          <w:tcPr>
            <w:tcW w:w="6270" w:type="dxa"/>
            <w:tcBorders>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insideH w:val="nil"/>
          </w:tblBorders>
        </w:tblPrEx>
        <w:tc>
          <w:tcPr>
            <w:tcW w:w="1485" w:type="dxa"/>
            <w:vMerge/>
          </w:tcPr>
          <w:p w:rsidR="00B43337" w:rsidRPr="00B43337" w:rsidRDefault="00B43337">
            <w:pPr>
              <w:rPr>
                <w:rFonts w:ascii="Times New Roman" w:hAnsi="Times New Roman" w:cs="Times New Roman"/>
                <w:sz w:val="24"/>
                <w:szCs w:val="24"/>
              </w:rPr>
            </w:pPr>
          </w:p>
        </w:tc>
        <w:tc>
          <w:tcPr>
            <w:tcW w:w="6270" w:type="dxa"/>
            <w:tcBorders>
              <w:top w:val="nil"/>
            </w:tcBorders>
          </w:tcPr>
          <w:p w:rsidR="00B43337" w:rsidRPr="00B43337" w:rsidRDefault="00B43337">
            <w:pPr>
              <w:pStyle w:val="ConsPlusNormal"/>
              <w:ind w:left="283"/>
              <w:rPr>
                <w:rFonts w:ascii="Times New Roman" w:hAnsi="Times New Roman" w:cs="Times New Roman"/>
                <w:sz w:val="24"/>
                <w:szCs w:val="24"/>
              </w:rPr>
            </w:pPr>
            <w:bookmarkStart w:id="481" w:name="P9870"/>
            <w:bookmarkEnd w:id="481"/>
            <w:r w:rsidRPr="00B43337">
              <w:rPr>
                <w:rFonts w:ascii="Times New Roman" w:hAnsi="Times New Roman" w:cs="Times New Roman"/>
                <w:sz w:val="24"/>
                <w:szCs w:val="24"/>
              </w:rPr>
              <w:t>основные средства</w:t>
            </w:r>
          </w:p>
        </w:tc>
        <w:tc>
          <w:tcPr>
            <w:tcW w:w="1155"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221</w:t>
            </w:r>
          </w:p>
        </w:tc>
        <w:tc>
          <w:tcPr>
            <w:tcW w:w="115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6270" w:type="dxa"/>
          </w:tcPr>
          <w:p w:rsidR="00B43337" w:rsidRPr="00B43337" w:rsidRDefault="00B43337">
            <w:pPr>
              <w:pStyle w:val="ConsPlusNormal"/>
              <w:ind w:left="283"/>
              <w:rPr>
                <w:rFonts w:ascii="Times New Roman" w:hAnsi="Times New Roman" w:cs="Times New Roman"/>
                <w:sz w:val="24"/>
                <w:szCs w:val="24"/>
              </w:rPr>
            </w:pPr>
            <w:bookmarkStart w:id="482" w:name="P9874"/>
            <w:bookmarkEnd w:id="482"/>
            <w:r w:rsidRPr="00B43337">
              <w:rPr>
                <w:rFonts w:ascii="Times New Roman" w:hAnsi="Times New Roman" w:cs="Times New Roman"/>
                <w:sz w:val="24"/>
                <w:szCs w:val="24"/>
              </w:rPr>
              <w:t>материальные запасы</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224</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6270" w:type="dxa"/>
          </w:tcPr>
          <w:p w:rsidR="00B43337" w:rsidRPr="00B43337" w:rsidRDefault="00B43337">
            <w:pPr>
              <w:pStyle w:val="ConsPlusNormal"/>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0503130 с. 11</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85"/>
        <w:gridCol w:w="6270"/>
        <w:gridCol w:w="1155"/>
        <w:gridCol w:w="1155"/>
        <w:gridCol w:w="2145"/>
      </w:tblGrid>
      <w:tr w:rsidR="00B43337" w:rsidRPr="00B43337">
        <w:tc>
          <w:tcPr>
            <w:tcW w:w="1485"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627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2145"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r>
      <w:tr w:rsidR="00B43337" w:rsidRPr="00B43337">
        <w:tblPrEx>
          <w:tblBorders>
            <w:left w:val="single" w:sz="4" w:space="0" w:color="auto"/>
            <w:right w:val="single" w:sz="4" w:space="0" w:color="auto"/>
          </w:tblBorders>
        </w:tblPrEx>
        <w:tc>
          <w:tcPr>
            <w:tcW w:w="1485" w:type="dxa"/>
            <w:vMerge w:val="restart"/>
          </w:tcPr>
          <w:p w:rsidR="00B43337" w:rsidRPr="00B43337" w:rsidRDefault="00B43337">
            <w:pPr>
              <w:pStyle w:val="ConsPlusNormal"/>
              <w:jc w:val="center"/>
              <w:rPr>
                <w:rFonts w:ascii="Times New Roman" w:hAnsi="Times New Roman" w:cs="Times New Roman"/>
                <w:sz w:val="24"/>
                <w:szCs w:val="24"/>
              </w:rPr>
            </w:pPr>
            <w:bookmarkStart w:id="483" w:name="P9890"/>
            <w:bookmarkEnd w:id="483"/>
            <w:r w:rsidRPr="00B43337">
              <w:rPr>
                <w:rFonts w:ascii="Times New Roman" w:hAnsi="Times New Roman" w:cs="Times New Roman"/>
                <w:sz w:val="24"/>
                <w:szCs w:val="24"/>
              </w:rPr>
              <w:t>23</w:t>
            </w:r>
          </w:p>
        </w:tc>
        <w:tc>
          <w:tcPr>
            <w:tcW w:w="6270"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Периодические издания для пользования, всего</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230</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627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6270" w:type="dxa"/>
          </w:tcPr>
          <w:p w:rsidR="00B43337" w:rsidRPr="00B43337" w:rsidRDefault="00B43337">
            <w:pPr>
              <w:pStyle w:val="ConsPlusNormal"/>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val="restart"/>
          </w:tcPr>
          <w:p w:rsidR="00B43337" w:rsidRPr="00B43337" w:rsidRDefault="00B43337">
            <w:pPr>
              <w:pStyle w:val="ConsPlusNormal"/>
              <w:jc w:val="center"/>
              <w:rPr>
                <w:rFonts w:ascii="Times New Roman" w:hAnsi="Times New Roman" w:cs="Times New Roman"/>
                <w:sz w:val="24"/>
                <w:szCs w:val="24"/>
              </w:rPr>
            </w:pPr>
            <w:bookmarkStart w:id="484" w:name="P9903"/>
            <w:bookmarkEnd w:id="484"/>
            <w:r w:rsidRPr="00B43337">
              <w:rPr>
                <w:rFonts w:ascii="Times New Roman" w:hAnsi="Times New Roman" w:cs="Times New Roman"/>
                <w:sz w:val="24"/>
                <w:szCs w:val="24"/>
              </w:rPr>
              <w:t>24</w:t>
            </w:r>
          </w:p>
        </w:tc>
        <w:tc>
          <w:tcPr>
            <w:tcW w:w="6270"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Имущество, переданное в доверительное управление, всего</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240</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insideH w:val="nil"/>
          </w:tblBorders>
        </w:tblPrEx>
        <w:tc>
          <w:tcPr>
            <w:tcW w:w="1485" w:type="dxa"/>
            <w:vMerge/>
          </w:tcPr>
          <w:p w:rsidR="00B43337" w:rsidRPr="00B43337" w:rsidRDefault="00B43337">
            <w:pPr>
              <w:rPr>
                <w:rFonts w:ascii="Times New Roman" w:hAnsi="Times New Roman" w:cs="Times New Roman"/>
                <w:sz w:val="24"/>
                <w:szCs w:val="24"/>
              </w:rPr>
            </w:pPr>
          </w:p>
        </w:tc>
        <w:tc>
          <w:tcPr>
            <w:tcW w:w="6270" w:type="dxa"/>
            <w:tcBorders>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insideH w:val="nil"/>
          </w:tblBorders>
        </w:tblPrEx>
        <w:tc>
          <w:tcPr>
            <w:tcW w:w="1485" w:type="dxa"/>
            <w:vMerge/>
          </w:tcPr>
          <w:p w:rsidR="00B43337" w:rsidRPr="00B43337" w:rsidRDefault="00B43337">
            <w:pPr>
              <w:rPr>
                <w:rFonts w:ascii="Times New Roman" w:hAnsi="Times New Roman" w:cs="Times New Roman"/>
                <w:sz w:val="24"/>
                <w:szCs w:val="24"/>
              </w:rPr>
            </w:pPr>
          </w:p>
        </w:tc>
        <w:tc>
          <w:tcPr>
            <w:tcW w:w="6270" w:type="dxa"/>
            <w:tcBorders>
              <w:top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основные средства</w:t>
            </w:r>
          </w:p>
        </w:tc>
        <w:tc>
          <w:tcPr>
            <w:tcW w:w="1155"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241</w:t>
            </w:r>
          </w:p>
        </w:tc>
        <w:tc>
          <w:tcPr>
            <w:tcW w:w="115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627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недвижимое имущество</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242</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627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нематериальные активы</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244</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6270" w:type="dxa"/>
          </w:tcPr>
          <w:p w:rsidR="00B43337" w:rsidRPr="00B43337" w:rsidRDefault="00B43337">
            <w:pPr>
              <w:pStyle w:val="ConsPlusNormal"/>
              <w:ind w:left="283"/>
              <w:rPr>
                <w:rFonts w:ascii="Times New Roman" w:hAnsi="Times New Roman" w:cs="Times New Roman"/>
                <w:sz w:val="24"/>
                <w:szCs w:val="24"/>
              </w:rPr>
            </w:pPr>
            <w:bookmarkStart w:id="485" w:name="P9925"/>
            <w:bookmarkEnd w:id="485"/>
            <w:r w:rsidRPr="00B43337">
              <w:rPr>
                <w:rFonts w:ascii="Times New Roman" w:hAnsi="Times New Roman" w:cs="Times New Roman"/>
                <w:sz w:val="24"/>
                <w:szCs w:val="24"/>
              </w:rPr>
              <w:t>материальные запасы</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246</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6270" w:type="dxa"/>
          </w:tcPr>
          <w:p w:rsidR="00B43337" w:rsidRPr="00B43337" w:rsidRDefault="00B43337">
            <w:pPr>
              <w:pStyle w:val="ConsPlusNormal"/>
              <w:ind w:left="283"/>
              <w:rPr>
                <w:rFonts w:ascii="Times New Roman" w:hAnsi="Times New Roman" w:cs="Times New Roman"/>
                <w:sz w:val="24"/>
                <w:szCs w:val="24"/>
              </w:rPr>
            </w:pPr>
            <w:bookmarkStart w:id="486" w:name="P9929"/>
            <w:bookmarkEnd w:id="486"/>
            <w:r w:rsidRPr="00B43337">
              <w:rPr>
                <w:rFonts w:ascii="Times New Roman" w:hAnsi="Times New Roman" w:cs="Times New Roman"/>
                <w:sz w:val="24"/>
                <w:szCs w:val="24"/>
              </w:rPr>
              <w:t>непроизведенные активы</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248</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6270" w:type="dxa"/>
          </w:tcPr>
          <w:p w:rsidR="00B43337" w:rsidRPr="00B43337" w:rsidRDefault="00B43337">
            <w:pPr>
              <w:pStyle w:val="ConsPlusNormal"/>
              <w:ind w:left="283"/>
              <w:rPr>
                <w:rFonts w:ascii="Times New Roman" w:hAnsi="Times New Roman" w:cs="Times New Roman"/>
                <w:sz w:val="24"/>
                <w:szCs w:val="24"/>
              </w:rPr>
            </w:pPr>
            <w:bookmarkStart w:id="487" w:name="P9933"/>
            <w:bookmarkEnd w:id="487"/>
            <w:r w:rsidRPr="00B43337">
              <w:rPr>
                <w:rFonts w:ascii="Times New Roman" w:hAnsi="Times New Roman" w:cs="Times New Roman"/>
                <w:sz w:val="24"/>
                <w:szCs w:val="24"/>
              </w:rPr>
              <w:t>финансовые активы</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249</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val="restart"/>
          </w:tcPr>
          <w:p w:rsidR="00B43337" w:rsidRPr="00B43337" w:rsidRDefault="00B43337">
            <w:pPr>
              <w:pStyle w:val="ConsPlusNormal"/>
              <w:jc w:val="center"/>
              <w:rPr>
                <w:rFonts w:ascii="Times New Roman" w:hAnsi="Times New Roman" w:cs="Times New Roman"/>
                <w:sz w:val="24"/>
                <w:szCs w:val="24"/>
              </w:rPr>
            </w:pPr>
            <w:bookmarkStart w:id="488" w:name="P9937"/>
            <w:bookmarkEnd w:id="488"/>
            <w:r w:rsidRPr="00B43337">
              <w:rPr>
                <w:rFonts w:ascii="Times New Roman" w:hAnsi="Times New Roman" w:cs="Times New Roman"/>
                <w:sz w:val="24"/>
                <w:szCs w:val="24"/>
              </w:rPr>
              <w:t>25</w:t>
            </w:r>
          </w:p>
        </w:tc>
        <w:tc>
          <w:tcPr>
            <w:tcW w:w="6270"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Имущество, переданное в возмездное пользование (аренду)</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250</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insideH w:val="nil"/>
          </w:tblBorders>
        </w:tblPrEx>
        <w:tc>
          <w:tcPr>
            <w:tcW w:w="1485" w:type="dxa"/>
            <w:vMerge/>
          </w:tcPr>
          <w:p w:rsidR="00B43337" w:rsidRPr="00B43337" w:rsidRDefault="00B43337">
            <w:pPr>
              <w:rPr>
                <w:rFonts w:ascii="Times New Roman" w:hAnsi="Times New Roman" w:cs="Times New Roman"/>
                <w:sz w:val="24"/>
                <w:szCs w:val="24"/>
              </w:rPr>
            </w:pPr>
          </w:p>
        </w:tc>
        <w:tc>
          <w:tcPr>
            <w:tcW w:w="6270" w:type="dxa"/>
            <w:tcBorders>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insideH w:val="nil"/>
          </w:tblBorders>
        </w:tblPrEx>
        <w:tc>
          <w:tcPr>
            <w:tcW w:w="1485" w:type="dxa"/>
            <w:vMerge/>
          </w:tcPr>
          <w:p w:rsidR="00B43337" w:rsidRPr="00B43337" w:rsidRDefault="00B43337">
            <w:pPr>
              <w:rPr>
                <w:rFonts w:ascii="Times New Roman" w:hAnsi="Times New Roman" w:cs="Times New Roman"/>
                <w:sz w:val="24"/>
                <w:szCs w:val="24"/>
              </w:rPr>
            </w:pPr>
          </w:p>
        </w:tc>
        <w:tc>
          <w:tcPr>
            <w:tcW w:w="6270" w:type="dxa"/>
            <w:tcBorders>
              <w:top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основные средства</w:t>
            </w:r>
          </w:p>
        </w:tc>
        <w:tc>
          <w:tcPr>
            <w:tcW w:w="1155"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251</w:t>
            </w:r>
          </w:p>
        </w:tc>
        <w:tc>
          <w:tcPr>
            <w:tcW w:w="115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627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недвижимое имущество</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252</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627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нематериальные активы</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254</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6270" w:type="dxa"/>
          </w:tcPr>
          <w:p w:rsidR="00B43337" w:rsidRPr="00B43337" w:rsidRDefault="00B43337">
            <w:pPr>
              <w:pStyle w:val="ConsPlusNormal"/>
              <w:ind w:left="283"/>
              <w:rPr>
                <w:rFonts w:ascii="Times New Roman" w:hAnsi="Times New Roman" w:cs="Times New Roman"/>
                <w:sz w:val="24"/>
                <w:szCs w:val="24"/>
              </w:rPr>
            </w:pPr>
            <w:bookmarkStart w:id="489" w:name="P9959"/>
            <w:bookmarkEnd w:id="489"/>
            <w:r w:rsidRPr="00B43337">
              <w:rPr>
                <w:rFonts w:ascii="Times New Roman" w:hAnsi="Times New Roman" w:cs="Times New Roman"/>
                <w:sz w:val="24"/>
                <w:szCs w:val="24"/>
              </w:rPr>
              <w:t>материальные запасы</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256</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6270" w:type="dxa"/>
          </w:tcPr>
          <w:p w:rsidR="00B43337" w:rsidRPr="00B43337" w:rsidRDefault="00B43337">
            <w:pPr>
              <w:pStyle w:val="ConsPlusNormal"/>
              <w:ind w:left="283"/>
              <w:rPr>
                <w:rFonts w:ascii="Times New Roman" w:hAnsi="Times New Roman" w:cs="Times New Roman"/>
                <w:sz w:val="24"/>
                <w:szCs w:val="24"/>
              </w:rPr>
            </w:pPr>
            <w:bookmarkStart w:id="490" w:name="P9963"/>
            <w:bookmarkEnd w:id="490"/>
            <w:r w:rsidRPr="00B43337">
              <w:rPr>
                <w:rFonts w:ascii="Times New Roman" w:hAnsi="Times New Roman" w:cs="Times New Roman"/>
                <w:sz w:val="24"/>
                <w:szCs w:val="24"/>
              </w:rPr>
              <w:t>непроизведенные активы</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258</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val="restart"/>
          </w:tcPr>
          <w:p w:rsidR="00B43337" w:rsidRPr="00B43337" w:rsidRDefault="00B43337">
            <w:pPr>
              <w:pStyle w:val="ConsPlusNormal"/>
              <w:jc w:val="center"/>
              <w:rPr>
                <w:rFonts w:ascii="Times New Roman" w:hAnsi="Times New Roman" w:cs="Times New Roman"/>
                <w:sz w:val="24"/>
                <w:szCs w:val="24"/>
              </w:rPr>
            </w:pPr>
            <w:bookmarkStart w:id="491" w:name="P9967"/>
            <w:bookmarkEnd w:id="491"/>
            <w:r w:rsidRPr="00B43337">
              <w:rPr>
                <w:rFonts w:ascii="Times New Roman" w:hAnsi="Times New Roman" w:cs="Times New Roman"/>
                <w:sz w:val="24"/>
                <w:szCs w:val="24"/>
              </w:rPr>
              <w:t>26</w:t>
            </w:r>
          </w:p>
        </w:tc>
        <w:tc>
          <w:tcPr>
            <w:tcW w:w="6270"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Имущество, переданное в безвозмездное пользование</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260</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insideH w:val="nil"/>
          </w:tblBorders>
        </w:tblPrEx>
        <w:tc>
          <w:tcPr>
            <w:tcW w:w="1485" w:type="dxa"/>
            <w:vMerge/>
          </w:tcPr>
          <w:p w:rsidR="00B43337" w:rsidRPr="00B43337" w:rsidRDefault="00B43337">
            <w:pPr>
              <w:rPr>
                <w:rFonts w:ascii="Times New Roman" w:hAnsi="Times New Roman" w:cs="Times New Roman"/>
                <w:sz w:val="24"/>
                <w:szCs w:val="24"/>
              </w:rPr>
            </w:pPr>
          </w:p>
        </w:tc>
        <w:tc>
          <w:tcPr>
            <w:tcW w:w="6270" w:type="dxa"/>
            <w:tcBorders>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insideH w:val="nil"/>
          </w:tblBorders>
        </w:tblPrEx>
        <w:tc>
          <w:tcPr>
            <w:tcW w:w="1485" w:type="dxa"/>
            <w:vMerge/>
          </w:tcPr>
          <w:p w:rsidR="00B43337" w:rsidRPr="00B43337" w:rsidRDefault="00B43337">
            <w:pPr>
              <w:rPr>
                <w:rFonts w:ascii="Times New Roman" w:hAnsi="Times New Roman" w:cs="Times New Roman"/>
                <w:sz w:val="24"/>
                <w:szCs w:val="24"/>
              </w:rPr>
            </w:pPr>
          </w:p>
        </w:tc>
        <w:tc>
          <w:tcPr>
            <w:tcW w:w="6270" w:type="dxa"/>
            <w:tcBorders>
              <w:top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основные средства</w:t>
            </w:r>
          </w:p>
        </w:tc>
        <w:tc>
          <w:tcPr>
            <w:tcW w:w="1155"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261</w:t>
            </w:r>
          </w:p>
        </w:tc>
        <w:tc>
          <w:tcPr>
            <w:tcW w:w="115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627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недвижимое имущество</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262</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627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нематериальные активы</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264</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6270" w:type="dxa"/>
          </w:tcPr>
          <w:p w:rsidR="00B43337" w:rsidRPr="00B43337" w:rsidRDefault="00B43337">
            <w:pPr>
              <w:pStyle w:val="ConsPlusNormal"/>
              <w:ind w:left="283"/>
              <w:rPr>
                <w:rFonts w:ascii="Times New Roman" w:hAnsi="Times New Roman" w:cs="Times New Roman"/>
                <w:sz w:val="24"/>
                <w:szCs w:val="24"/>
              </w:rPr>
            </w:pPr>
            <w:bookmarkStart w:id="492" w:name="P9989"/>
            <w:bookmarkEnd w:id="492"/>
            <w:r w:rsidRPr="00B43337">
              <w:rPr>
                <w:rFonts w:ascii="Times New Roman" w:hAnsi="Times New Roman" w:cs="Times New Roman"/>
                <w:sz w:val="24"/>
                <w:szCs w:val="24"/>
              </w:rPr>
              <w:t>материальные запасы</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266</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6270" w:type="dxa"/>
          </w:tcPr>
          <w:p w:rsidR="00B43337" w:rsidRPr="00B43337" w:rsidRDefault="00B43337">
            <w:pPr>
              <w:pStyle w:val="ConsPlusNormal"/>
              <w:ind w:left="283"/>
              <w:rPr>
                <w:rFonts w:ascii="Times New Roman" w:hAnsi="Times New Roman" w:cs="Times New Roman"/>
                <w:sz w:val="24"/>
                <w:szCs w:val="24"/>
              </w:rPr>
            </w:pPr>
            <w:bookmarkStart w:id="493" w:name="P9993"/>
            <w:bookmarkEnd w:id="493"/>
            <w:r w:rsidRPr="00B43337">
              <w:rPr>
                <w:rFonts w:ascii="Times New Roman" w:hAnsi="Times New Roman" w:cs="Times New Roman"/>
                <w:sz w:val="24"/>
                <w:szCs w:val="24"/>
              </w:rPr>
              <w:t>непроизведенные активы</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268</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tcPr>
          <w:p w:rsidR="00B43337" w:rsidRPr="00B43337" w:rsidRDefault="00B43337">
            <w:pPr>
              <w:pStyle w:val="ConsPlusNormal"/>
              <w:jc w:val="center"/>
              <w:rPr>
                <w:rFonts w:ascii="Times New Roman" w:hAnsi="Times New Roman" w:cs="Times New Roman"/>
                <w:sz w:val="24"/>
                <w:szCs w:val="24"/>
              </w:rPr>
            </w:pPr>
            <w:bookmarkStart w:id="494" w:name="P9997"/>
            <w:bookmarkEnd w:id="494"/>
            <w:r w:rsidRPr="00B43337">
              <w:rPr>
                <w:rFonts w:ascii="Times New Roman" w:hAnsi="Times New Roman" w:cs="Times New Roman"/>
                <w:sz w:val="24"/>
                <w:szCs w:val="24"/>
              </w:rPr>
              <w:t>27</w:t>
            </w:r>
          </w:p>
        </w:tc>
        <w:tc>
          <w:tcPr>
            <w:tcW w:w="6270"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Материальные ценности, выданные в личное пользование работникам (сотрудникам)</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270</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tcPr>
          <w:p w:rsidR="00B43337" w:rsidRPr="00B43337" w:rsidRDefault="00B43337">
            <w:pPr>
              <w:pStyle w:val="ConsPlusNormal"/>
              <w:jc w:val="center"/>
              <w:rPr>
                <w:rFonts w:ascii="Times New Roman" w:hAnsi="Times New Roman" w:cs="Times New Roman"/>
                <w:sz w:val="24"/>
                <w:szCs w:val="24"/>
              </w:rPr>
            </w:pPr>
            <w:bookmarkStart w:id="495" w:name="P10002"/>
            <w:bookmarkEnd w:id="495"/>
            <w:r w:rsidRPr="00B43337">
              <w:rPr>
                <w:rFonts w:ascii="Times New Roman" w:hAnsi="Times New Roman" w:cs="Times New Roman"/>
                <w:sz w:val="24"/>
                <w:szCs w:val="24"/>
              </w:rPr>
              <w:t>30</w:t>
            </w:r>
          </w:p>
        </w:tc>
        <w:tc>
          <w:tcPr>
            <w:tcW w:w="6270"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Расчеты по исполнению денежных обязательств через третьих лиц</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280</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Руководитель _____________     _______________________</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(подпись)        (расшифровка подписи)</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Главный бухгалтер ___________  _______________________</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(подпись)    (расшифровка подписи)</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"__" _____________ 20__ г.</w:t>
      </w:r>
    </w:p>
    <w:p w:rsidR="00B43337" w:rsidRPr="00B43337" w:rsidRDefault="00B43337">
      <w:pPr>
        <w:rPr>
          <w:rFonts w:ascii="Times New Roman" w:hAnsi="Times New Roman" w:cs="Times New Roman"/>
          <w:sz w:val="24"/>
          <w:szCs w:val="24"/>
        </w:rPr>
        <w:sectPr w:rsidR="00B43337" w:rsidRPr="00B43337" w:rsidSect="00B43337">
          <w:type w:val="continuous"/>
          <w:pgSz w:w="16838" w:h="11905"/>
          <w:pgMar w:top="1134" w:right="567" w:bottom="1134" w:left="1134" w:header="0" w:footer="0" w:gutter="0"/>
          <w:cols w:space="720"/>
        </w:sectPr>
      </w:pPr>
    </w:p>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ОТЧЕТ</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О КАССОВОМ ПОСТУПЛЕНИИ И ВЫБЫТИИ СРЕДСТВ</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ОТ ПРИНОСЯЩЕЙ ДОХОД ДЕЯТЕЛЬНОСТИ</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формы по ОКУД 0503134)</w:t>
      </w:r>
    </w:p>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Исключен. - </w:t>
      </w:r>
      <w:hyperlink r:id="rId1052"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ОТЧЕТ</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ОБ ИСПОЛНЕНИИ СМЕТ ДОХОДОВ И РАСХОДОВ ПО ПРИНОСЯЩЕЙ ДОХОД</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ДЕЯТЕЛЬНОСТИ ГЛАВНОГО РАСПОРЯДИТЕЛЯ, РАСПОРЯДИТЕЛЯ,</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ПОЛУЧАТЕЛЯ БЮДЖЕТНЫХ СРЕДСТВ</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формы по ОКУД 0503137)</w:t>
      </w:r>
    </w:p>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Исключен. - </w:t>
      </w:r>
      <w:hyperlink r:id="rId1053"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ОТЧЕТ</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о принятых расходных обязательствах по приносящей</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доход деятельности</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формы по ОКУД 0503138)</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Исключен. - </w:t>
      </w:r>
      <w:hyperlink r:id="rId1054"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Список изменяющих документов</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(в ред. Приказов Минфина России от 26.10.2012 </w:t>
      </w:r>
      <w:hyperlink r:id="rId1055" w:history="1">
        <w:r w:rsidRPr="00B43337">
          <w:rPr>
            <w:rFonts w:ascii="Times New Roman" w:hAnsi="Times New Roman" w:cs="Times New Roman"/>
            <w:color w:val="0000FF"/>
            <w:sz w:val="24"/>
            <w:szCs w:val="24"/>
          </w:rPr>
          <w:t>N 138н</w:t>
        </w:r>
      </w:hyperlink>
      <w:r w:rsidRPr="00B43337">
        <w:rPr>
          <w:rFonts w:ascii="Times New Roman" w:hAnsi="Times New Roman" w:cs="Times New Roman"/>
          <w:sz w:val="24"/>
          <w:szCs w:val="24"/>
        </w:rPr>
        <w:t>,</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от 19.12.2014 </w:t>
      </w:r>
      <w:hyperlink r:id="rId1056" w:history="1">
        <w:r w:rsidRPr="00B43337">
          <w:rPr>
            <w:rFonts w:ascii="Times New Roman" w:hAnsi="Times New Roman" w:cs="Times New Roman"/>
            <w:color w:val="0000FF"/>
            <w:sz w:val="24"/>
            <w:szCs w:val="24"/>
          </w:rPr>
          <w:t>N 157н</w:t>
        </w:r>
      </w:hyperlink>
      <w:r w:rsidRPr="00B43337">
        <w:rPr>
          <w:rFonts w:ascii="Times New Roman" w:hAnsi="Times New Roman" w:cs="Times New Roman"/>
          <w:sz w:val="24"/>
          <w:szCs w:val="24"/>
        </w:rPr>
        <w:t>)</w:t>
      </w:r>
    </w:p>
    <w:p w:rsidR="00B43337" w:rsidRPr="00B43337" w:rsidRDefault="00B43337">
      <w:pPr>
        <w:rPr>
          <w:rFonts w:ascii="Times New Roman" w:hAnsi="Times New Roman" w:cs="Times New Roman"/>
          <w:sz w:val="24"/>
          <w:szCs w:val="24"/>
        </w:rPr>
        <w:sectPr w:rsidR="00B43337" w:rsidRPr="00B43337" w:rsidSect="00B43337">
          <w:type w:val="continuous"/>
          <w:pgSz w:w="11905" w:h="16838"/>
          <w:pgMar w:top="1134" w:right="567" w:bottom="1134" w:left="1134" w:header="0" w:footer="0" w:gutter="0"/>
          <w:cols w:space="720"/>
        </w:sectPr>
      </w:pP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496" w:name="P10049"/>
      <w:bookmarkEnd w:id="496"/>
      <w:r w:rsidRPr="00B43337">
        <w:rPr>
          <w:rFonts w:ascii="Times New Roman" w:hAnsi="Times New Roman" w:cs="Times New Roman"/>
          <w:sz w:val="24"/>
          <w:szCs w:val="24"/>
        </w:rPr>
        <w:t xml:space="preserve">            БАЛАНС ПО ПОСТУПЛЕНИЯМ И ВЫБЫТИЯМ БЮДЖЕТНЫХ СРЕДСТВ</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  КОДЫ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по </w:t>
      </w:r>
      <w:hyperlink r:id="rId1057" w:history="1">
        <w:r w:rsidRPr="00B43337">
          <w:rPr>
            <w:rFonts w:ascii="Times New Roman" w:hAnsi="Times New Roman" w:cs="Times New Roman"/>
            <w:color w:val="0000FF"/>
            <w:sz w:val="24"/>
            <w:szCs w:val="24"/>
          </w:rPr>
          <w:t>ОКУД</w:t>
        </w:r>
      </w:hyperlink>
      <w:r w:rsidRPr="00B43337">
        <w:rPr>
          <w:rFonts w:ascii="Times New Roman" w:hAnsi="Times New Roman" w:cs="Times New Roman"/>
          <w:sz w:val="24"/>
          <w:szCs w:val="24"/>
        </w:rPr>
        <w:t xml:space="preserve"> │ 0503140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на 1 _________ 20__ г.             Дата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по ОКПО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Наименование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финансового органа ________________________________ Глава по БК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Наименование бюджета ______________________________    по </w:t>
      </w:r>
      <w:hyperlink r:id="rId1058" w:history="1">
        <w:r w:rsidRPr="00B43337">
          <w:rPr>
            <w:rFonts w:ascii="Times New Roman" w:hAnsi="Times New Roman" w:cs="Times New Roman"/>
            <w:color w:val="0000FF"/>
            <w:sz w:val="24"/>
            <w:szCs w:val="24"/>
          </w:rPr>
          <w:t>ОКТМО</w:t>
        </w:r>
      </w:hyperlink>
      <w:r w:rsidRPr="00B43337">
        <w:rPr>
          <w:rFonts w:ascii="Times New Roman" w:hAnsi="Times New Roman" w:cs="Times New Roman"/>
          <w:sz w:val="24"/>
          <w:szCs w:val="24"/>
        </w:rPr>
        <w:t xml:space="preserve">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Периодичность: месячная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Единица измерения: руб.                                 по </w:t>
      </w:r>
      <w:hyperlink r:id="rId1059" w:history="1">
        <w:r w:rsidRPr="00B43337">
          <w:rPr>
            <w:rFonts w:ascii="Times New Roman" w:hAnsi="Times New Roman" w:cs="Times New Roman"/>
            <w:color w:val="0000FF"/>
            <w:sz w:val="24"/>
            <w:szCs w:val="24"/>
          </w:rPr>
          <w:t>ОКЕИ</w:t>
        </w:r>
      </w:hyperlink>
      <w:r w:rsidRPr="00B43337">
        <w:rPr>
          <w:rFonts w:ascii="Times New Roman" w:hAnsi="Times New Roman" w:cs="Times New Roman"/>
          <w:sz w:val="24"/>
          <w:szCs w:val="24"/>
        </w:rPr>
        <w:t xml:space="preserve"> │   383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940"/>
        <w:gridCol w:w="1155"/>
        <w:gridCol w:w="1650"/>
        <w:gridCol w:w="2145"/>
        <w:gridCol w:w="990"/>
        <w:gridCol w:w="1650"/>
        <w:gridCol w:w="2145"/>
        <w:gridCol w:w="990"/>
      </w:tblGrid>
      <w:tr w:rsidR="00B43337" w:rsidRPr="00B43337">
        <w:tc>
          <w:tcPr>
            <w:tcW w:w="5940"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АКТИВ</w:t>
            </w:r>
          </w:p>
        </w:tc>
        <w:tc>
          <w:tcPr>
            <w:tcW w:w="115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4785" w:type="dxa"/>
            <w:gridSpan w:val="3"/>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начало года</w:t>
            </w:r>
          </w:p>
        </w:tc>
        <w:tc>
          <w:tcPr>
            <w:tcW w:w="4785" w:type="dxa"/>
            <w:gridSpan w:val="3"/>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конец отчетного периода</w:t>
            </w:r>
          </w:p>
        </w:tc>
      </w:tr>
      <w:tr w:rsidR="00B43337" w:rsidRPr="00B43337">
        <w:tc>
          <w:tcPr>
            <w:tcW w:w="5940" w:type="dxa"/>
            <w:vMerge/>
            <w:tcBorders>
              <w:left w:val="nil"/>
            </w:tcBorders>
          </w:tcPr>
          <w:p w:rsidR="00B43337" w:rsidRPr="00B43337" w:rsidRDefault="00B43337">
            <w:pPr>
              <w:rPr>
                <w:rFonts w:ascii="Times New Roman" w:hAnsi="Times New Roman" w:cs="Times New Roman"/>
                <w:sz w:val="24"/>
                <w:szCs w:val="24"/>
              </w:rPr>
            </w:pPr>
          </w:p>
        </w:tc>
        <w:tc>
          <w:tcPr>
            <w:tcW w:w="1155" w:type="dxa"/>
            <w:vMerge/>
          </w:tcPr>
          <w:p w:rsidR="00B43337" w:rsidRPr="00B43337" w:rsidRDefault="00B43337">
            <w:pPr>
              <w:rPr>
                <w:rFonts w:ascii="Times New Roman" w:hAnsi="Times New Roman" w:cs="Times New Roman"/>
                <w:sz w:val="24"/>
                <w:szCs w:val="24"/>
              </w:rPr>
            </w:pP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бюджетная деятельность</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средства во временном распоряжении</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итого</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бюджетная деятельность</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средства во временном распоряжении</w:t>
            </w:r>
          </w:p>
        </w:tc>
        <w:tc>
          <w:tcPr>
            <w:tcW w:w="99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итого</w:t>
            </w:r>
          </w:p>
        </w:tc>
      </w:tr>
      <w:tr w:rsidR="00B43337" w:rsidRPr="00B43337">
        <w:tc>
          <w:tcPr>
            <w:tcW w:w="594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w:t>
            </w:r>
          </w:p>
        </w:tc>
        <w:tc>
          <w:tcPr>
            <w:tcW w:w="99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w:t>
            </w:r>
          </w:p>
        </w:tc>
      </w:tr>
      <w:tr w:rsidR="00B43337" w:rsidRPr="00B43337">
        <w:tblPrEx>
          <w:tblBorders>
            <w:right w:val="single" w:sz="4" w:space="0" w:color="auto"/>
            <w:insideH w:val="nil"/>
          </w:tblBorders>
        </w:tblPrEx>
        <w:tc>
          <w:tcPr>
            <w:tcW w:w="5940" w:type="dxa"/>
            <w:tcBorders>
              <w:left w:val="nil"/>
              <w:bottom w:val="nil"/>
            </w:tcBorders>
          </w:tcPr>
          <w:p w:rsidR="00B43337" w:rsidRPr="00B43337" w:rsidRDefault="00B43337">
            <w:pPr>
              <w:pStyle w:val="ConsPlusNormal"/>
              <w:jc w:val="center"/>
              <w:rPr>
                <w:rFonts w:ascii="Times New Roman" w:hAnsi="Times New Roman" w:cs="Times New Roman"/>
                <w:sz w:val="24"/>
                <w:szCs w:val="24"/>
              </w:rPr>
            </w:pPr>
            <w:bookmarkStart w:id="497" w:name="P10087"/>
            <w:bookmarkEnd w:id="497"/>
            <w:r w:rsidRPr="00B43337">
              <w:rPr>
                <w:rFonts w:ascii="Times New Roman" w:hAnsi="Times New Roman" w:cs="Times New Roman"/>
                <w:sz w:val="24"/>
                <w:szCs w:val="24"/>
              </w:rPr>
              <w:t>I. Финансовые активы</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940" w:type="dxa"/>
            <w:tcBorders>
              <w:top w:val="nil"/>
              <w:left w:val="nil"/>
            </w:tcBorders>
          </w:tcPr>
          <w:p w:rsidR="00B43337" w:rsidRPr="00B43337" w:rsidRDefault="00B43337">
            <w:pPr>
              <w:pStyle w:val="ConsPlusNormal"/>
              <w:rPr>
                <w:rFonts w:ascii="Times New Roman" w:hAnsi="Times New Roman" w:cs="Times New Roman"/>
                <w:sz w:val="24"/>
                <w:szCs w:val="24"/>
              </w:rPr>
            </w:pPr>
            <w:bookmarkStart w:id="498" w:name="P10095"/>
            <w:bookmarkEnd w:id="498"/>
            <w:r w:rsidRPr="00B43337">
              <w:rPr>
                <w:rFonts w:ascii="Times New Roman" w:hAnsi="Times New Roman" w:cs="Times New Roman"/>
                <w:sz w:val="24"/>
                <w:szCs w:val="24"/>
              </w:rPr>
              <w:t>Средства на счетах бюджета в органе Федерального казначейства (020210000)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180</w:t>
            </w: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94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94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bookmarkStart w:id="499" w:name="P10111"/>
            <w:bookmarkEnd w:id="499"/>
            <w:r w:rsidRPr="00B43337">
              <w:rPr>
                <w:rFonts w:ascii="Times New Roman" w:hAnsi="Times New Roman" w:cs="Times New Roman"/>
                <w:sz w:val="24"/>
                <w:szCs w:val="24"/>
              </w:rPr>
              <w:t>средства на счетах бюджета в рублях в органе Федерального казначейства (020211000)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181</w:t>
            </w: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94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500" w:name="P10119"/>
            <w:bookmarkEnd w:id="500"/>
            <w:r w:rsidRPr="00B43337">
              <w:rPr>
                <w:rFonts w:ascii="Times New Roman" w:hAnsi="Times New Roman" w:cs="Times New Roman"/>
                <w:sz w:val="24"/>
                <w:szCs w:val="24"/>
              </w:rPr>
              <w:lastRenderedPageBreak/>
              <w:t>средства на счетах бюджета в органе Федерального казначейства в пути (020212000)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182</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94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501" w:name="P10127"/>
            <w:bookmarkEnd w:id="501"/>
            <w:r w:rsidRPr="00B43337">
              <w:rPr>
                <w:rFonts w:ascii="Times New Roman" w:hAnsi="Times New Roman" w:cs="Times New Roman"/>
                <w:sz w:val="24"/>
                <w:szCs w:val="24"/>
              </w:rPr>
              <w:t>средства на счетах бюджета в иностранной валюте в органах Федерального казначейства (020213000)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183</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940" w:type="dxa"/>
            <w:tcBorders>
              <w:left w:val="nil"/>
            </w:tcBorders>
          </w:tcPr>
          <w:p w:rsidR="00B43337" w:rsidRPr="00B43337" w:rsidRDefault="00B43337">
            <w:pPr>
              <w:pStyle w:val="ConsPlusNormal"/>
              <w:rPr>
                <w:rFonts w:ascii="Times New Roman" w:hAnsi="Times New Roman" w:cs="Times New Roman"/>
                <w:sz w:val="24"/>
                <w:szCs w:val="24"/>
              </w:rPr>
            </w:pPr>
            <w:bookmarkStart w:id="502" w:name="P10135"/>
            <w:bookmarkEnd w:id="502"/>
            <w:r w:rsidRPr="00B43337">
              <w:rPr>
                <w:rFonts w:ascii="Times New Roman" w:hAnsi="Times New Roman" w:cs="Times New Roman"/>
                <w:sz w:val="24"/>
                <w:szCs w:val="24"/>
              </w:rPr>
              <w:t>Средства на счетах бюджета в кредитной организации (020220000)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190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94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94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bookmarkStart w:id="503" w:name="P10151"/>
            <w:bookmarkEnd w:id="503"/>
            <w:r w:rsidRPr="00B43337">
              <w:rPr>
                <w:rFonts w:ascii="Times New Roman" w:hAnsi="Times New Roman" w:cs="Times New Roman"/>
                <w:sz w:val="24"/>
                <w:szCs w:val="24"/>
              </w:rPr>
              <w:t>средства на счетах бюджета в рублях в кредитной организации (020221000)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191</w:t>
            </w: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94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504" w:name="P10159"/>
            <w:bookmarkEnd w:id="504"/>
            <w:r w:rsidRPr="00B43337">
              <w:rPr>
                <w:rFonts w:ascii="Times New Roman" w:hAnsi="Times New Roman" w:cs="Times New Roman"/>
                <w:sz w:val="24"/>
                <w:szCs w:val="24"/>
              </w:rPr>
              <w:t>средства на счетах бюджета в кредитной организации в пути (020222000)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192</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94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505" w:name="P10167"/>
            <w:bookmarkEnd w:id="505"/>
            <w:r w:rsidRPr="00B43337">
              <w:rPr>
                <w:rFonts w:ascii="Times New Roman" w:hAnsi="Times New Roman" w:cs="Times New Roman"/>
                <w:sz w:val="24"/>
                <w:szCs w:val="24"/>
              </w:rPr>
              <w:t>средства на счетах бюджета в иностранной валюте в кредитной организации (020223000)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193</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940" w:type="dxa"/>
            <w:tcBorders>
              <w:left w:val="nil"/>
            </w:tcBorders>
          </w:tcPr>
          <w:p w:rsidR="00B43337" w:rsidRPr="00B43337" w:rsidRDefault="00B43337">
            <w:pPr>
              <w:pStyle w:val="ConsPlusNormal"/>
              <w:rPr>
                <w:rFonts w:ascii="Times New Roman" w:hAnsi="Times New Roman" w:cs="Times New Roman"/>
                <w:sz w:val="24"/>
                <w:szCs w:val="24"/>
              </w:rPr>
            </w:pPr>
            <w:bookmarkStart w:id="506" w:name="P10175"/>
            <w:bookmarkEnd w:id="506"/>
            <w:r w:rsidRPr="00B43337">
              <w:rPr>
                <w:rFonts w:ascii="Times New Roman" w:hAnsi="Times New Roman" w:cs="Times New Roman"/>
                <w:sz w:val="24"/>
                <w:szCs w:val="24"/>
              </w:rPr>
              <w:t>Средства бюджета на депозитных счетах (020230000)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200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94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94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bookmarkStart w:id="507" w:name="P10191"/>
            <w:bookmarkEnd w:id="507"/>
            <w:r w:rsidRPr="00B43337">
              <w:rPr>
                <w:rFonts w:ascii="Times New Roman" w:hAnsi="Times New Roman" w:cs="Times New Roman"/>
                <w:sz w:val="24"/>
                <w:szCs w:val="24"/>
              </w:rPr>
              <w:t>средства бюджета на депозитных счетах в рублях (020231000)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201</w:t>
            </w: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94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508" w:name="P10199"/>
            <w:bookmarkEnd w:id="508"/>
            <w:r w:rsidRPr="00B43337">
              <w:rPr>
                <w:rFonts w:ascii="Times New Roman" w:hAnsi="Times New Roman" w:cs="Times New Roman"/>
                <w:sz w:val="24"/>
                <w:szCs w:val="24"/>
              </w:rPr>
              <w:t>средства бюджета на депозитных счетах в пути (020232000)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202</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94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509" w:name="P10207"/>
            <w:bookmarkEnd w:id="509"/>
            <w:r w:rsidRPr="00B43337">
              <w:rPr>
                <w:rFonts w:ascii="Times New Roman" w:hAnsi="Times New Roman" w:cs="Times New Roman"/>
                <w:sz w:val="24"/>
                <w:szCs w:val="24"/>
              </w:rPr>
              <w:t>средства бюджета на депозитных счетах в иностранной валюте (020233000)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203</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940" w:type="dxa"/>
            <w:tcBorders>
              <w:left w:val="nil"/>
            </w:tcBorders>
          </w:tcPr>
          <w:p w:rsidR="00B43337" w:rsidRPr="00B43337" w:rsidRDefault="00B43337">
            <w:pPr>
              <w:pStyle w:val="ConsPlusNormal"/>
              <w:rPr>
                <w:rFonts w:ascii="Times New Roman" w:hAnsi="Times New Roman" w:cs="Times New Roman"/>
                <w:sz w:val="24"/>
                <w:szCs w:val="24"/>
              </w:rPr>
            </w:pPr>
            <w:bookmarkStart w:id="510" w:name="P10215"/>
            <w:bookmarkEnd w:id="510"/>
            <w:r w:rsidRPr="00B43337">
              <w:rPr>
                <w:rFonts w:ascii="Times New Roman" w:hAnsi="Times New Roman" w:cs="Times New Roman"/>
                <w:sz w:val="24"/>
                <w:szCs w:val="24"/>
              </w:rPr>
              <w:t>Внутренние расчеты по поступлениям (021100000)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205</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940" w:type="dxa"/>
            <w:tcBorders>
              <w:left w:val="nil"/>
            </w:tcBorders>
          </w:tcPr>
          <w:p w:rsidR="00B43337" w:rsidRPr="00B43337" w:rsidRDefault="00B43337">
            <w:pPr>
              <w:pStyle w:val="ConsPlusNormal"/>
              <w:rPr>
                <w:rFonts w:ascii="Times New Roman" w:hAnsi="Times New Roman" w:cs="Times New Roman"/>
                <w:sz w:val="24"/>
                <w:szCs w:val="24"/>
              </w:rPr>
            </w:pPr>
            <w:bookmarkStart w:id="511" w:name="P10223"/>
            <w:bookmarkEnd w:id="511"/>
            <w:r w:rsidRPr="00B43337">
              <w:rPr>
                <w:rFonts w:ascii="Times New Roman" w:hAnsi="Times New Roman" w:cs="Times New Roman"/>
                <w:sz w:val="24"/>
                <w:szCs w:val="24"/>
              </w:rPr>
              <w:t>Внутренние расчеты по выбытиям (021200000)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206</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940" w:type="dxa"/>
            <w:tcBorders>
              <w:left w:val="nil"/>
            </w:tcBorders>
          </w:tcPr>
          <w:p w:rsidR="00B43337" w:rsidRPr="00B43337" w:rsidRDefault="00B43337">
            <w:pPr>
              <w:pStyle w:val="ConsPlusNormal"/>
              <w:rPr>
                <w:rFonts w:ascii="Times New Roman" w:hAnsi="Times New Roman" w:cs="Times New Roman"/>
                <w:sz w:val="24"/>
                <w:szCs w:val="24"/>
              </w:rPr>
            </w:pPr>
            <w:bookmarkStart w:id="512" w:name="P10231"/>
            <w:bookmarkEnd w:id="512"/>
            <w:r w:rsidRPr="00B43337">
              <w:rPr>
                <w:rFonts w:ascii="Times New Roman" w:hAnsi="Times New Roman" w:cs="Times New Roman"/>
                <w:sz w:val="24"/>
                <w:szCs w:val="24"/>
              </w:rPr>
              <w:lastRenderedPageBreak/>
              <w:t>БАЛАНС (</w:t>
            </w:r>
            <w:hyperlink w:anchor="P10095" w:history="1">
              <w:r w:rsidRPr="00B43337">
                <w:rPr>
                  <w:rFonts w:ascii="Times New Roman" w:hAnsi="Times New Roman" w:cs="Times New Roman"/>
                  <w:color w:val="0000FF"/>
                  <w:sz w:val="24"/>
                  <w:szCs w:val="24"/>
                </w:rPr>
                <w:t>стр. 180</w:t>
              </w:r>
            </w:hyperlink>
            <w:r w:rsidRPr="00B43337">
              <w:rPr>
                <w:rFonts w:ascii="Times New Roman" w:hAnsi="Times New Roman" w:cs="Times New Roman"/>
                <w:sz w:val="24"/>
                <w:szCs w:val="24"/>
              </w:rPr>
              <w:t xml:space="preserve"> + </w:t>
            </w:r>
            <w:hyperlink w:anchor="P10135" w:history="1">
              <w:r w:rsidRPr="00B43337">
                <w:rPr>
                  <w:rFonts w:ascii="Times New Roman" w:hAnsi="Times New Roman" w:cs="Times New Roman"/>
                  <w:color w:val="0000FF"/>
                  <w:sz w:val="24"/>
                  <w:szCs w:val="24"/>
                </w:rPr>
                <w:t>стр. 190</w:t>
              </w:r>
            </w:hyperlink>
            <w:r w:rsidRPr="00B43337">
              <w:rPr>
                <w:rFonts w:ascii="Times New Roman" w:hAnsi="Times New Roman" w:cs="Times New Roman"/>
                <w:sz w:val="24"/>
                <w:szCs w:val="24"/>
              </w:rPr>
              <w:t xml:space="preserve"> + </w:t>
            </w:r>
            <w:hyperlink w:anchor="P10175" w:history="1">
              <w:r w:rsidRPr="00B43337">
                <w:rPr>
                  <w:rFonts w:ascii="Times New Roman" w:hAnsi="Times New Roman" w:cs="Times New Roman"/>
                  <w:color w:val="0000FF"/>
                  <w:sz w:val="24"/>
                  <w:szCs w:val="24"/>
                </w:rPr>
                <w:t>стр. 200</w:t>
              </w:r>
            </w:hyperlink>
            <w:r w:rsidRPr="00B43337">
              <w:rPr>
                <w:rFonts w:ascii="Times New Roman" w:hAnsi="Times New Roman" w:cs="Times New Roman"/>
                <w:sz w:val="24"/>
                <w:szCs w:val="24"/>
              </w:rPr>
              <w:t xml:space="preserve"> + </w:t>
            </w:r>
            <w:hyperlink w:anchor="P10215" w:history="1">
              <w:r w:rsidRPr="00B43337">
                <w:rPr>
                  <w:rFonts w:ascii="Times New Roman" w:hAnsi="Times New Roman" w:cs="Times New Roman"/>
                  <w:color w:val="0000FF"/>
                  <w:sz w:val="24"/>
                  <w:szCs w:val="24"/>
                </w:rPr>
                <w:t>стр. 205</w:t>
              </w:r>
            </w:hyperlink>
            <w:r w:rsidRPr="00B43337">
              <w:rPr>
                <w:rFonts w:ascii="Times New Roman" w:hAnsi="Times New Roman" w:cs="Times New Roman"/>
                <w:sz w:val="24"/>
                <w:szCs w:val="24"/>
              </w:rPr>
              <w:t xml:space="preserve"> + </w:t>
            </w:r>
            <w:hyperlink w:anchor="P10223" w:history="1">
              <w:r w:rsidRPr="00B43337">
                <w:rPr>
                  <w:rFonts w:ascii="Times New Roman" w:hAnsi="Times New Roman" w:cs="Times New Roman"/>
                  <w:color w:val="0000FF"/>
                  <w:sz w:val="24"/>
                  <w:szCs w:val="24"/>
                </w:rPr>
                <w:t>стр. 206</w:t>
              </w:r>
            </w:hyperlink>
            <w:r w:rsidRPr="00B43337">
              <w:rPr>
                <w:rFonts w:ascii="Times New Roman" w:hAnsi="Times New Roman" w:cs="Times New Roman"/>
                <w:sz w:val="24"/>
                <w:szCs w:val="24"/>
              </w:rPr>
              <w:t>)</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410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0503140 с. 2</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940"/>
        <w:gridCol w:w="1155"/>
        <w:gridCol w:w="1650"/>
        <w:gridCol w:w="2145"/>
        <w:gridCol w:w="990"/>
        <w:gridCol w:w="1650"/>
        <w:gridCol w:w="2145"/>
        <w:gridCol w:w="990"/>
      </w:tblGrid>
      <w:tr w:rsidR="00B43337" w:rsidRPr="00B43337">
        <w:tc>
          <w:tcPr>
            <w:tcW w:w="5940"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ПАССИВ</w:t>
            </w:r>
          </w:p>
        </w:tc>
        <w:tc>
          <w:tcPr>
            <w:tcW w:w="115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4785" w:type="dxa"/>
            <w:gridSpan w:val="3"/>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начало года</w:t>
            </w:r>
          </w:p>
        </w:tc>
        <w:tc>
          <w:tcPr>
            <w:tcW w:w="4785" w:type="dxa"/>
            <w:gridSpan w:val="3"/>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конец отчетного периода</w:t>
            </w:r>
          </w:p>
        </w:tc>
      </w:tr>
      <w:tr w:rsidR="00B43337" w:rsidRPr="00B43337">
        <w:tc>
          <w:tcPr>
            <w:tcW w:w="5940" w:type="dxa"/>
            <w:vMerge/>
            <w:tcBorders>
              <w:left w:val="nil"/>
            </w:tcBorders>
          </w:tcPr>
          <w:p w:rsidR="00B43337" w:rsidRPr="00B43337" w:rsidRDefault="00B43337">
            <w:pPr>
              <w:rPr>
                <w:rFonts w:ascii="Times New Roman" w:hAnsi="Times New Roman" w:cs="Times New Roman"/>
                <w:sz w:val="24"/>
                <w:szCs w:val="24"/>
              </w:rPr>
            </w:pPr>
          </w:p>
        </w:tc>
        <w:tc>
          <w:tcPr>
            <w:tcW w:w="1155" w:type="dxa"/>
            <w:vMerge/>
          </w:tcPr>
          <w:p w:rsidR="00B43337" w:rsidRPr="00B43337" w:rsidRDefault="00B43337">
            <w:pPr>
              <w:rPr>
                <w:rFonts w:ascii="Times New Roman" w:hAnsi="Times New Roman" w:cs="Times New Roman"/>
                <w:sz w:val="24"/>
                <w:szCs w:val="24"/>
              </w:rPr>
            </w:pP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бюджетная деятельность</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средства во временном распоряжении</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итого</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бюджетная деятельность</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средства во временном распоряжении</w:t>
            </w:r>
          </w:p>
        </w:tc>
        <w:tc>
          <w:tcPr>
            <w:tcW w:w="99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итого</w:t>
            </w:r>
          </w:p>
        </w:tc>
      </w:tr>
      <w:tr w:rsidR="00B43337" w:rsidRPr="00B43337">
        <w:tc>
          <w:tcPr>
            <w:tcW w:w="594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w:t>
            </w:r>
          </w:p>
        </w:tc>
        <w:tc>
          <w:tcPr>
            <w:tcW w:w="99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w:t>
            </w:r>
          </w:p>
        </w:tc>
      </w:tr>
      <w:tr w:rsidR="00B43337" w:rsidRPr="00B43337">
        <w:tblPrEx>
          <w:tblBorders>
            <w:right w:val="single" w:sz="4" w:space="0" w:color="auto"/>
            <w:insideH w:val="nil"/>
          </w:tblBorders>
        </w:tblPrEx>
        <w:tc>
          <w:tcPr>
            <w:tcW w:w="5940" w:type="dxa"/>
            <w:tcBorders>
              <w:left w:val="nil"/>
              <w:bottom w:val="nil"/>
            </w:tcBorders>
          </w:tcPr>
          <w:p w:rsidR="00B43337" w:rsidRPr="00B43337" w:rsidRDefault="00B43337">
            <w:pPr>
              <w:pStyle w:val="ConsPlusNormal"/>
              <w:jc w:val="center"/>
              <w:rPr>
                <w:rFonts w:ascii="Times New Roman" w:hAnsi="Times New Roman" w:cs="Times New Roman"/>
                <w:sz w:val="24"/>
                <w:szCs w:val="24"/>
              </w:rPr>
            </w:pPr>
            <w:bookmarkStart w:id="513" w:name="P10260"/>
            <w:bookmarkEnd w:id="513"/>
            <w:r w:rsidRPr="00B43337">
              <w:rPr>
                <w:rFonts w:ascii="Times New Roman" w:hAnsi="Times New Roman" w:cs="Times New Roman"/>
                <w:sz w:val="24"/>
                <w:szCs w:val="24"/>
              </w:rPr>
              <w:t>II. Обязательства</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940" w:type="dxa"/>
            <w:tcBorders>
              <w:top w:val="nil"/>
              <w:left w:val="nil"/>
            </w:tcBorders>
          </w:tcPr>
          <w:p w:rsidR="00B43337" w:rsidRPr="00B43337" w:rsidRDefault="00B43337">
            <w:pPr>
              <w:pStyle w:val="ConsPlusNormal"/>
              <w:rPr>
                <w:rFonts w:ascii="Times New Roman" w:hAnsi="Times New Roman" w:cs="Times New Roman"/>
                <w:sz w:val="24"/>
                <w:szCs w:val="24"/>
              </w:rPr>
            </w:pPr>
            <w:bookmarkStart w:id="514" w:name="P10268"/>
            <w:bookmarkEnd w:id="514"/>
            <w:r w:rsidRPr="00B43337">
              <w:rPr>
                <w:rFonts w:ascii="Times New Roman" w:hAnsi="Times New Roman" w:cs="Times New Roman"/>
                <w:sz w:val="24"/>
                <w:szCs w:val="24"/>
              </w:rPr>
              <w:t>Внутренние расчеты по поступлениям (030800000)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540</w:t>
            </w: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940" w:type="dxa"/>
            <w:tcBorders>
              <w:left w:val="nil"/>
            </w:tcBorders>
          </w:tcPr>
          <w:p w:rsidR="00B43337" w:rsidRPr="00B43337" w:rsidRDefault="00B43337">
            <w:pPr>
              <w:pStyle w:val="ConsPlusNormal"/>
              <w:rPr>
                <w:rFonts w:ascii="Times New Roman" w:hAnsi="Times New Roman" w:cs="Times New Roman"/>
                <w:sz w:val="24"/>
                <w:szCs w:val="24"/>
              </w:rPr>
            </w:pPr>
            <w:bookmarkStart w:id="515" w:name="P10276"/>
            <w:bookmarkEnd w:id="515"/>
            <w:r w:rsidRPr="00B43337">
              <w:rPr>
                <w:rFonts w:ascii="Times New Roman" w:hAnsi="Times New Roman" w:cs="Times New Roman"/>
                <w:sz w:val="24"/>
                <w:szCs w:val="24"/>
              </w:rPr>
              <w:t>Внутренние расчеты по выбытиям (030900000)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550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940" w:type="dxa"/>
            <w:tcBorders>
              <w:left w:val="nil"/>
            </w:tcBorders>
          </w:tcPr>
          <w:p w:rsidR="00B43337" w:rsidRPr="00B43337" w:rsidRDefault="00B43337">
            <w:pPr>
              <w:pStyle w:val="ConsPlusNormal"/>
              <w:rPr>
                <w:rFonts w:ascii="Times New Roman" w:hAnsi="Times New Roman" w:cs="Times New Roman"/>
                <w:sz w:val="24"/>
                <w:szCs w:val="24"/>
              </w:rPr>
            </w:pPr>
            <w:bookmarkStart w:id="516" w:name="P10284"/>
            <w:bookmarkEnd w:id="516"/>
            <w:r w:rsidRPr="00B43337">
              <w:rPr>
                <w:rFonts w:ascii="Times New Roman" w:hAnsi="Times New Roman" w:cs="Times New Roman"/>
                <w:sz w:val="24"/>
                <w:szCs w:val="24"/>
              </w:rPr>
              <w:t>Итого по разделу II (</w:t>
            </w:r>
            <w:hyperlink w:anchor="P10268" w:history="1">
              <w:r w:rsidRPr="00B43337">
                <w:rPr>
                  <w:rFonts w:ascii="Times New Roman" w:hAnsi="Times New Roman" w:cs="Times New Roman"/>
                  <w:color w:val="0000FF"/>
                  <w:sz w:val="24"/>
                  <w:szCs w:val="24"/>
                </w:rPr>
                <w:t>стр. 540</w:t>
              </w:r>
            </w:hyperlink>
            <w:r w:rsidRPr="00B43337">
              <w:rPr>
                <w:rFonts w:ascii="Times New Roman" w:hAnsi="Times New Roman" w:cs="Times New Roman"/>
                <w:sz w:val="24"/>
                <w:szCs w:val="24"/>
              </w:rPr>
              <w:t xml:space="preserve"> + </w:t>
            </w:r>
            <w:hyperlink w:anchor="P10276" w:history="1">
              <w:r w:rsidRPr="00B43337">
                <w:rPr>
                  <w:rFonts w:ascii="Times New Roman" w:hAnsi="Times New Roman" w:cs="Times New Roman"/>
                  <w:color w:val="0000FF"/>
                  <w:sz w:val="24"/>
                  <w:szCs w:val="24"/>
                </w:rPr>
                <w:t>стр. 550</w:t>
              </w:r>
            </w:hyperlink>
            <w:r w:rsidRPr="00B43337">
              <w:rPr>
                <w:rFonts w:ascii="Times New Roman" w:hAnsi="Times New Roman" w:cs="Times New Roman"/>
                <w:sz w:val="24"/>
                <w:szCs w:val="24"/>
              </w:rPr>
              <w:t>)</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560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940" w:type="dxa"/>
            <w:tcBorders>
              <w:left w:val="nil"/>
              <w:bottom w:val="nil"/>
            </w:tcBorders>
          </w:tcPr>
          <w:p w:rsidR="00B43337" w:rsidRPr="00B43337" w:rsidRDefault="00B43337">
            <w:pPr>
              <w:pStyle w:val="ConsPlusNormal"/>
              <w:jc w:val="center"/>
              <w:rPr>
                <w:rFonts w:ascii="Times New Roman" w:hAnsi="Times New Roman" w:cs="Times New Roman"/>
                <w:sz w:val="24"/>
                <w:szCs w:val="24"/>
              </w:rPr>
            </w:pPr>
            <w:bookmarkStart w:id="517" w:name="P10292"/>
            <w:bookmarkEnd w:id="517"/>
            <w:r w:rsidRPr="00B43337">
              <w:rPr>
                <w:rFonts w:ascii="Times New Roman" w:hAnsi="Times New Roman" w:cs="Times New Roman"/>
                <w:sz w:val="24"/>
                <w:szCs w:val="24"/>
              </w:rPr>
              <w:t>III. Финансовый результат</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940" w:type="dxa"/>
            <w:tcBorders>
              <w:top w:val="nil"/>
              <w:left w:val="nil"/>
            </w:tcBorders>
          </w:tcPr>
          <w:p w:rsidR="00B43337" w:rsidRPr="00B43337" w:rsidRDefault="00B43337">
            <w:pPr>
              <w:pStyle w:val="ConsPlusNormal"/>
              <w:rPr>
                <w:rFonts w:ascii="Times New Roman" w:hAnsi="Times New Roman" w:cs="Times New Roman"/>
                <w:sz w:val="24"/>
                <w:szCs w:val="24"/>
              </w:rPr>
            </w:pPr>
            <w:bookmarkStart w:id="518" w:name="P10300"/>
            <w:bookmarkEnd w:id="518"/>
            <w:r w:rsidRPr="00B43337">
              <w:rPr>
                <w:rFonts w:ascii="Times New Roman" w:hAnsi="Times New Roman" w:cs="Times New Roman"/>
                <w:sz w:val="24"/>
                <w:szCs w:val="24"/>
              </w:rPr>
              <w:t>Результат по кассовым операциям бюджета (040200000)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690</w:t>
            </w: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94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94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bookmarkStart w:id="519" w:name="P10316"/>
            <w:bookmarkEnd w:id="519"/>
            <w:r w:rsidRPr="00B43337">
              <w:rPr>
                <w:rFonts w:ascii="Times New Roman" w:hAnsi="Times New Roman" w:cs="Times New Roman"/>
                <w:sz w:val="24"/>
                <w:szCs w:val="24"/>
              </w:rPr>
              <w:t>результат по кассовому исполнению бюджета по поступлениям в бюджет (040210000)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710</w:t>
            </w: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940" w:type="dxa"/>
            <w:tcBorders>
              <w:left w:val="nil"/>
            </w:tcBorders>
          </w:tcPr>
          <w:p w:rsidR="00B43337" w:rsidRPr="00B43337" w:rsidRDefault="00B43337">
            <w:pPr>
              <w:pStyle w:val="ConsPlusNormal"/>
              <w:ind w:left="567"/>
              <w:rPr>
                <w:rFonts w:ascii="Times New Roman" w:hAnsi="Times New Roman" w:cs="Times New Roman"/>
                <w:sz w:val="24"/>
                <w:szCs w:val="24"/>
              </w:rPr>
            </w:pPr>
            <w:bookmarkStart w:id="520" w:name="P10324"/>
            <w:bookmarkEnd w:id="520"/>
            <w:r w:rsidRPr="00B43337">
              <w:rPr>
                <w:rFonts w:ascii="Times New Roman" w:hAnsi="Times New Roman" w:cs="Times New Roman"/>
                <w:sz w:val="24"/>
                <w:szCs w:val="24"/>
              </w:rPr>
              <w:t>поступления в бюджет по доходам (040210100)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711</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940" w:type="dxa"/>
            <w:tcBorders>
              <w:left w:val="nil"/>
            </w:tcBorders>
          </w:tcPr>
          <w:p w:rsidR="00B43337" w:rsidRPr="00B43337" w:rsidRDefault="00B43337">
            <w:pPr>
              <w:pStyle w:val="ConsPlusNormal"/>
              <w:ind w:left="567"/>
              <w:rPr>
                <w:rFonts w:ascii="Times New Roman" w:hAnsi="Times New Roman" w:cs="Times New Roman"/>
                <w:sz w:val="24"/>
                <w:szCs w:val="24"/>
              </w:rPr>
            </w:pPr>
            <w:bookmarkStart w:id="521" w:name="P10332"/>
            <w:bookmarkEnd w:id="521"/>
            <w:r w:rsidRPr="00B43337">
              <w:rPr>
                <w:rFonts w:ascii="Times New Roman" w:hAnsi="Times New Roman" w:cs="Times New Roman"/>
                <w:sz w:val="24"/>
                <w:szCs w:val="24"/>
              </w:rPr>
              <w:t>поступления в бюджет от реализации нефинансовых активов (040210400)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712</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940" w:type="dxa"/>
            <w:tcBorders>
              <w:left w:val="nil"/>
            </w:tcBorders>
          </w:tcPr>
          <w:p w:rsidR="00B43337" w:rsidRPr="00B43337" w:rsidRDefault="00B43337">
            <w:pPr>
              <w:pStyle w:val="ConsPlusNormal"/>
              <w:ind w:left="567"/>
              <w:rPr>
                <w:rFonts w:ascii="Times New Roman" w:hAnsi="Times New Roman" w:cs="Times New Roman"/>
                <w:sz w:val="24"/>
                <w:szCs w:val="24"/>
              </w:rPr>
            </w:pPr>
            <w:bookmarkStart w:id="522" w:name="P10340"/>
            <w:bookmarkEnd w:id="522"/>
            <w:r w:rsidRPr="00B43337">
              <w:rPr>
                <w:rFonts w:ascii="Times New Roman" w:hAnsi="Times New Roman" w:cs="Times New Roman"/>
                <w:sz w:val="24"/>
                <w:szCs w:val="24"/>
              </w:rPr>
              <w:t>поступления в бюджет от реализации финансовых активов (040210600)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713</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940" w:type="dxa"/>
            <w:tcBorders>
              <w:left w:val="nil"/>
            </w:tcBorders>
          </w:tcPr>
          <w:p w:rsidR="00B43337" w:rsidRPr="00B43337" w:rsidRDefault="00B43337">
            <w:pPr>
              <w:pStyle w:val="ConsPlusNormal"/>
              <w:ind w:left="567"/>
              <w:rPr>
                <w:rFonts w:ascii="Times New Roman" w:hAnsi="Times New Roman" w:cs="Times New Roman"/>
                <w:sz w:val="24"/>
                <w:szCs w:val="24"/>
              </w:rPr>
            </w:pPr>
            <w:bookmarkStart w:id="523" w:name="P10348"/>
            <w:bookmarkEnd w:id="523"/>
            <w:r w:rsidRPr="00B43337">
              <w:rPr>
                <w:rFonts w:ascii="Times New Roman" w:hAnsi="Times New Roman" w:cs="Times New Roman"/>
                <w:sz w:val="24"/>
                <w:szCs w:val="24"/>
              </w:rPr>
              <w:lastRenderedPageBreak/>
              <w:t>поступления в бюджет от заимствований (040210700)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714</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94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524" w:name="P10356"/>
            <w:bookmarkEnd w:id="524"/>
            <w:r w:rsidRPr="00B43337">
              <w:rPr>
                <w:rFonts w:ascii="Times New Roman" w:hAnsi="Times New Roman" w:cs="Times New Roman"/>
                <w:sz w:val="24"/>
                <w:szCs w:val="24"/>
              </w:rPr>
              <w:t>результат по кассовому исполнению бюджета по выбытиям из бюджета (040220000)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720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940" w:type="dxa"/>
            <w:tcBorders>
              <w:left w:val="nil"/>
            </w:tcBorders>
          </w:tcPr>
          <w:p w:rsidR="00B43337" w:rsidRPr="00B43337" w:rsidRDefault="00B43337">
            <w:pPr>
              <w:pStyle w:val="ConsPlusNormal"/>
              <w:ind w:left="567"/>
              <w:rPr>
                <w:rFonts w:ascii="Times New Roman" w:hAnsi="Times New Roman" w:cs="Times New Roman"/>
                <w:sz w:val="24"/>
                <w:szCs w:val="24"/>
              </w:rPr>
            </w:pPr>
            <w:bookmarkStart w:id="525" w:name="P10364"/>
            <w:bookmarkEnd w:id="525"/>
            <w:r w:rsidRPr="00B43337">
              <w:rPr>
                <w:rFonts w:ascii="Times New Roman" w:hAnsi="Times New Roman" w:cs="Times New Roman"/>
                <w:sz w:val="24"/>
                <w:szCs w:val="24"/>
              </w:rPr>
              <w:t>выбытия средств бюджета по расходам (040220200)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721</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940" w:type="dxa"/>
            <w:tcBorders>
              <w:left w:val="nil"/>
            </w:tcBorders>
          </w:tcPr>
          <w:p w:rsidR="00B43337" w:rsidRPr="00B43337" w:rsidRDefault="00B43337">
            <w:pPr>
              <w:pStyle w:val="ConsPlusNormal"/>
              <w:ind w:left="567"/>
              <w:rPr>
                <w:rFonts w:ascii="Times New Roman" w:hAnsi="Times New Roman" w:cs="Times New Roman"/>
                <w:sz w:val="24"/>
                <w:szCs w:val="24"/>
              </w:rPr>
            </w:pPr>
            <w:bookmarkStart w:id="526" w:name="P10372"/>
            <w:bookmarkEnd w:id="526"/>
            <w:r w:rsidRPr="00B43337">
              <w:rPr>
                <w:rFonts w:ascii="Times New Roman" w:hAnsi="Times New Roman" w:cs="Times New Roman"/>
                <w:sz w:val="24"/>
                <w:szCs w:val="24"/>
              </w:rPr>
              <w:t>выбытия средств бюджета по поступлению нефинансовых активов (040220300)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722</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940" w:type="dxa"/>
            <w:tcBorders>
              <w:left w:val="nil"/>
            </w:tcBorders>
          </w:tcPr>
          <w:p w:rsidR="00B43337" w:rsidRPr="00B43337" w:rsidRDefault="00B43337">
            <w:pPr>
              <w:pStyle w:val="ConsPlusNormal"/>
              <w:ind w:left="567"/>
              <w:rPr>
                <w:rFonts w:ascii="Times New Roman" w:hAnsi="Times New Roman" w:cs="Times New Roman"/>
                <w:sz w:val="24"/>
                <w:szCs w:val="24"/>
              </w:rPr>
            </w:pPr>
            <w:bookmarkStart w:id="527" w:name="P10380"/>
            <w:bookmarkEnd w:id="527"/>
            <w:r w:rsidRPr="00B43337">
              <w:rPr>
                <w:rFonts w:ascii="Times New Roman" w:hAnsi="Times New Roman" w:cs="Times New Roman"/>
                <w:sz w:val="24"/>
                <w:szCs w:val="24"/>
              </w:rPr>
              <w:t>выбытия средств бюджета по приобретению финансовых активов (040220500)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723</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940" w:type="dxa"/>
            <w:tcBorders>
              <w:left w:val="nil"/>
            </w:tcBorders>
          </w:tcPr>
          <w:p w:rsidR="00B43337" w:rsidRPr="00B43337" w:rsidRDefault="00B43337">
            <w:pPr>
              <w:pStyle w:val="ConsPlusNormal"/>
              <w:ind w:left="567"/>
              <w:rPr>
                <w:rFonts w:ascii="Times New Roman" w:hAnsi="Times New Roman" w:cs="Times New Roman"/>
                <w:sz w:val="24"/>
                <w:szCs w:val="24"/>
              </w:rPr>
            </w:pPr>
            <w:bookmarkStart w:id="528" w:name="P10388"/>
            <w:bookmarkEnd w:id="528"/>
            <w:r w:rsidRPr="00B43337">
              <w:rPr>
                <w:rFonts w:ascii="Times New Roman" w:hAnsi="Times New Roman" w:cs="Times New Roman"/>
                <w:sz w:val="24"/>
                <w:szCs w:val="24"/>
              </w:rPr>
              <w:t>выбытия средств бюджета по погашению долговых обязательств (040220800)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724</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940" w:type="dxa"/>
            <w:tcBorders>
              <w:left w:val="nil"/>
            </w:tcBorders>
          </w:tcPr>
          <w:p w:rsidR="00B43337" w:rsidRPr="00B43337" w:rsidRDefault="00B43337">
            <w:pPr>
              <w:pStyle w:val="ConsPlusNormal"/>
              <w:rPr>
                <w:rFonts w:ascii="Times New Roman" w:hAnsi="Times New Roman" w:cs="Times New Roman"/>
                <w:sz w:val="24"/>
                <w:szCs w:val="24"/>
              </w:rPr>
            </w:pPr>
            <w:bookmarkStart w:id="529" w:name="P10396"/>
            <w:bookmarkEnd w:id="529"/>
            <w:r w:rsidRPr="00B43337">
              <w:rPr>
                <w:rFonts w:ascii="Times New Roman" w:hAnsi="Times New Roman" w:cs="Times New Roman"/>
                <w:sz w:val="24"/>
                <w:szCs w:val="24"/>
              </w:rPr>
              <w:t>Результат прошлых отчетных периодов по кассовому исполнению бюджета (040230000)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800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940" w:type="dxa"/>
            <w:tcBorders>
              <w:left w:val="nil"/>
            </w:tcBorders>
          </w:tcPr>
          <w:p w:rsidR="00B43337" w:rsidRPr="00B43337" w:rsidRDefault="00B43337">
            <w:pPr>
              <w:pStyle w:val="ConsPlusNormal"/>
              <w:rPr>
                <w:rFonts w:ascii="Times New Roman" w:hAnsi="Times New Roman" w:cs="Times New Roman"/>
                <w:sz w:val="24"/>
                <w:szCs w:val="24"/>
              </w:rPr>
            </w:pPr>
            <w:bookmarkStart w:id="530" w:name="P10404"/>
            <w:bookmarkEnd w:id="530"/>
            <w:r w:rsidRPr="00B43337">
              <w:rPr>
                <w:rFonts w:ascii="Times New Roman" w:hAnsi="Times New Roman" w:cs="Times New Roman"/>
                <w:sz w:val="24"/>
                <w:szCs w:val="24"/>
              </w:rPr>
              <w:t>БАЛАНС (</w:t>
            </w:r>
            <w:hyperlink w:anchor="P10284" w:history="1">
              <w:r w:rsidRPr="00B43337">
                <w:rPr>
                  <w:rFonts w:ascii="Times New Roman" w:hAnsi="Times New Roman" w:cs="Times New Roman"/>
                  <w:color w:val="0000FF"/>
                  <w:sz w:val="24"/>
                  <w:szCs w:val="24"/>
                </w:rPr>
                <w:t>стр. 560</w:t>
              </w:r>
            </w:hyperlink>
            <w:r w:rsidRPr="00B43337">
              <w:rPr>
                <w:rFonts w:ascii="Times New Roman" w:hAnsi="Times New Roman" w:cs="Times New Roman"/>
                <w:sz w:val="24"/>
                <w:szCs w:val="24"/>
              </w:rPr>
              <w:t xml:space="preserve"> + </w:t>
            </w:r>
            <w:hyperlink w:anchor="P10300" w:history="1">
              <w:r w:rsidRPr="00B43337">
                <w:rPr>
                  <w:rFonts w:ascii="Times New Roman" w:hAnsi="Times New Roman" w:cs="Times New Roman"/>
                  <w:color w:val="0000FF"/>
                  <w:sz w:val="24"/>
                  <w:szCs w:val="24"/>
                </w:rPr>
                <w:t>стр. 690</w:t>
              </w:r>
            </w:hyperlink>
            <w:r w:rsidRPr="00B43337">
              <w:rPr>
                <w:rFonts w:ascii="Times New Roman" w:hAnsi="Times New Roman" w:cs="Times New Roman"/>
                <w:sz w:val="24"/>
                <w:szCs w:val="24"/>
              </w:rPr>
              <w:t>)</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900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0503140 с. 3</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531" w:name="P10415"/>
      <w:bookmarkEnd w:id="531"/>
      <w:r w:rsidRPr="00B43337">
        <w:rPr>
          <w:rFonts w:ascii="Times New Roman" w:hAnsi="Times New Roman" w:cs="Times New Roman"/>
          <w:sz w:val="24"/>
          <w:szCs w:val="24"/>
        </w:rPr>
        <w:t xml:space="preserve">                                  СПРАВКА</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о наличии имущества и обязательств на забалансовых счетах</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85"/>
        <w:gridCol w:w="4620"/>
        <w:gridCol w:w="1155"/>
        <w:gridCol w:w="1980"/>
        <w:gridCol w:w="2970"/>
      </w:tblGrid>
      <w:tr w:rsidR="00B43337" w:rsidRPr="00B43337">
        <w:tc>
          <w:tcPr>
            <w:tcW w:w="1485"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Номер забалансового счета</w:t>
            </w:r>
          </w:p>
        </w:tc>
        <w:tc>
          <w:tcPr>
            <w:tcW w:w="46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Наименование забалансового счета, показателя</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начало года</w:t>
            </w:r>
          </w:p>
        </w:tc>
        <w:tc>
          <w:tcPr>
            <w:tcW w:w="297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конец отчетного периода</w:t>
            </w:r>
          </w:p>
        </w:tc>
      </w:tr>
      <w:tr w:rsidR="00B43337" w:rsidRPr="00B43337">
        <w:tblPrEx>
          <w:tblBorders>
            <w:right w:val="single" w:sz="4" w:space="0" w:color="auto"/>
          </w:tblBorders>
        </w:tblPrEx>
        <w:tc>
          <w:tcPr>
            <w:tcW w:w="1485"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46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297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r>
      <w:tr w:rsidR="00B43337" w:rsidRPr="00B43337">
        <w:tblPrEx>
          <w:tblBorders>
            <w:left w:val="single" w:sz="4" w:space="0" w:color="auto"/>
            <w:right w:val="single" w:sz="4" w:space="0" w:color="auto"/>
          </w:tblBorders>
        </w:tblPrEx>
        <w:tc>
          <w:tcPr>
            <w:tcW w:w="148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19</w:t>
            </w:r>
          </w:p>
        </w:tc>
        <w:tc>
          <w:tcPr>
            <w:tcW w:w="4620"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Невыясненные поступления бюджета прошлых лет</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190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97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462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97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4620" w:type="dxa"/>
          </w:tcPr>
          <w:p w:rsidR="00B43337" w:rsidRPr="00B43337" w:rsidRDefault="00B43337">
            <w:pPr>
              <w:pStyle w:val="ConsPlusNormal"/>
              <w:jc w:val="both"/>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97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4620" w:type="dxa"/>
          </w:tcPr>
          <w:p w:rsidR="00B43337" w:rsidRPr="00B43337" w:rsidRDefault="00B43337">
            <w:pPr>
              <w:pStyle w:val="ConsPlusNormal"/>
              <w:jc w:val="both"/>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970"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Руководитель _____________     _______________________</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(подпись)        (расшифровка подписи)</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Главный бухгалтер ___________  _______________________</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(подпись)    (расшифровка подписи)</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"__" _____________ 20__ г.</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Список изменяющих документов</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(в ред. Приказов Минфина России от 26.10.2012 </w:t>
      </w:r>
      <w:hyperlink r:id="rId1060" w:history="1">
        <w:r w:rsidRPr="00B43337">
          <w:rPr>
            <w:rFonts w:ascii="Times New Roman" w:hAnsi="Times New Roman" w:cs="Times New Roman"/>
            <w:color w:val="0000FF"/>
            <w:sz w:val="24"/>
            <w:szCs w:val="24"/>
          </w:rPr>
          <w:t>N 138н</w:t>
        </w:r>
      </w:hyperlink>
      <w:r w:rsidRPr="00B43337">
        <w:rPr>
          <w:rFonts w:ascii="Times New Roman" w:hAnsi="Times New Roman" w:cs="Times New Roman"/>
          <w:sz w:val="24"/>
          <w:szCs w:val="24"/>
        </w:rPr>
        <w:t>,</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от 19.12.2014 </w:t>
      </w:r>
      <w:hyperlink r:id="rId1061" w:history="1">
        <w:r w:rsidRPr="00B43337">
          <w:rPr>
            <w:rFonts w:ascii="Times New Roman" w:hAnsi="Times New Roman" w:cs="Times New Roman"/>
            <w:color w:val="0000FF"/>
            <w:sz w:val="24"/>
            <w:szCs w:val="24"/>
          </w:rPr>
          <w:t>N 157н</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532" w:name="P10459"/>
      <w:bookmarkEnd w:id="532"/>
      <w:r w:rsidRPr="00B43337">
        <w:rPr>
          <w:rFonts w:ascii="Times New Roman" w:hAnsi="Times New Roman" w:cs="Times New Roman"/>
          <w:sz w:val="24"/>
          <w:szCs w:val="24"/>
        </w:rPr>
        <w:t xml:space="preserve">                БАЛАНС ПО ОПЕРАЦИЯМ КАССОВОГО ОБСЛУЖИВАНИЯ</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ИСПОЛНЕНИЯ БЮДЖЕТА</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  КОДЫ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по </w:t>
      </w:r>
      <w:hyperlink r:id="rId1062" w:history="1">
        <w:r w:rsidRPr="00B43337">
          <w:rPr>
            <w:rFonts w:ascii="Times New Roman" w:hAnsi="Times New Roman" w:cs="Times New Roman"/>
            <w:color w:val="0000FF"/>
            <w:sz w:val="24"/>
            <w:szCs w:val="24"/>
          </w:rPr>
          <w:t>ОКУД</w:t>
        </w:r>
      </w:hyperlink>
      <w:r w:rsidRPr="00B43337">
        <w:rPr>
          <w:rFonts w:ascii="Times New Roman" w:hAnsi="Times New Roman" w:cs="Times New Roman"/>
          <w:sz w:val="24"/>
          <w:szCs w:val="24"/>
        </w:rPr>
        <w:t xml:space="preserve"> │ 0503150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на 1 _________ 20__ г.            Дата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Наименование органа,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осуществляющего кассовое                                по ОКПО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обслуживание исполнения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бюджета ___________________________________________ Глава по БК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Наименование бюджета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(публично-правового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образования) ______________________________________    по </w:t>
      </w:r>
      <w:hyperlink r:id="rId1063" w:history="1">
        <w:r w:rsidRPr="00B43337">
          <w:rPr>
            <w:rFonts w:ascii="Times New Roman" w:hAnsi="Times New Roman" w:cs="Times New Roman"/>
            <w:color w:val="0000FF"/>
            <w:sz w:val="24"/>
            <w:szCs w:val="24"/>
          </w:rPr>
          <w:t>ОКТМО</w:t>
        </w:r>
      </w:hyperlink>
      <w:r w:rsidRPr="00B43337">
        <w:rPr>
          <w:rFonts w:ascii="Times New Roman" w:hAnsi="Times New Roman" w:cs="Times New Roman"/>
          <w:sz w:val="24"/>
          <w:szCs w:val="24"/>
        </w:rPr>
        <w:t xml:space="preserve">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lastRenderedPageBreak/>
        <w:t>Периодичность: месячная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Единица измерения: руб.                                 по </w:t>
      </w:r>
      <w:hyperlink r:id="rId1064" w:history="1">
        <w:r w:rsidRPr="00B43337">
          <w:rPr>
            <w:rFonts w:ascii="Times New Roman" w:hAnsi="Times New Roman" w:cs="Times New Roman"/>
            <w:color w:val="0000FF"/>
            <w:sz w:val="24"/>
            <w:szCs w:val="24"/>
          </w:rPr>
          <w:t>ОКЕИ</w:t>
        </w:r>
      </w:hyperlink>
      <w:r w:rsidRPr="00B43337">
        <w:rPr>
          <w:rFonts w:ascii="Times New Roman" w:hAnsi="Times New Roman" w:cs="Times New Roman"/>
          <w:sz w:val="24"/>
          <w:szCs w:val="24"/>
        </w:rPr>
        <w:t xml:space="preserve"> │   383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90"/>
        <w:gridCol w:w="1155"/>
        <w:gridCol w:w="1650"/>
        <w:gridCol w:w="2145"/>
        <w:gridCol w:w="990"/>
        <w:gridCol w:w="1650"/>
        <w:gridCol w:w="2145"/>
        <w:gridCol w:w="990"/>
      </w:tblGrid>
      <w:tr w:rsidR="00B43337" w:rsidRPr="00B43337">
        <w:tc>
          <w:tcPr>
            <w:tcW w:w="4290"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АКТИВ</w:t>
            </w:r>
          </w:p>
        </w:tc>
        <w:tc>
          <w:tcPr>
            <w:tcW w:w="115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4785" w:type="dxa"/>
            <w:gridSpan w:val="3"/>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начало года</w:t>
            </w:r>
          </w:p>
        </w:tc>
        <w:tc>
          <w:tcPr>
            <w:tcW w:w="4785" w:type="dxa"/>
            <w:gridSpan w:val="3"/>
            <w:tcBorders>
              <w:right w:val="nil"/>
            </w:tcBorders>
          </w:tcPr>
          <w:p w:rsidR="00B43337" w:rsidRPr="00B43337" w:rsidRDefault="00B43337">
            <w:pPr>
              <w:pStyle w:val="ConsPlusNormal"/>
              <w:jc w:val="center"/>
              <w:rPr>
                <w:rFonts w:ascii="Times New Roman" w:hAnsi="Times New Roman" w:cs="Times New Roman"/>
                <w:sz w:val="24"/>
                <w:szCs w:val="24"/>
              </w:rPr>
            </w:pPr>
          </w:p>
        </w:tc>
      </w:tr>
      <w:tr w:rsidR="00B43337" w:rsidRPr="00B43337">
        <w:tc>
          <w:tcPr>
            <w:tcW w:w="4290" w:type="dxa"/>
            <w:vMerge/>
            <w:tcBorders>
              <w:left w:val="nil"/>
            </w:tcBorders>
          </w:tcPr>
          <w:p w:rsidR="00B43337" w:rsidRPr="00B43337" w:rsidRDefault="00B43337">
            <w:pPr>
              <w:rPr>
                <w:rFonts w:ascii="Times New Roman" w:hAnsi="Times New Roman" w:cs="Times New Roman"/>
                <w:sz w:val="24"/>
                <w:szCs w:val="24"/>
              </w:rPr>
            </w:pPr>
          </w:p>
        </w:tc>
        <w:tc>
          <w:tcPr>
            <w:tcW w:w="1155" w:type="dxa"/>
            <w:vMerge/>
          </w:tcPr>
          <w:p w:rsidR="00B43337" w:rsidRPr="00B43337" w:rsidRDefault="00B43337">
            <w:pPr>
              <w:rPr>
                <w:rFonts w:ascii="Times New Roman" w:hAnsi="Times New Roman" w:cs="Times New Roman"/>
                <w:sz w:val="24"/>
                <w:szCs w:val="24"/>
              </w:rPr>
            </w:pP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бюджетная деятельность</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деятельность со средствами во временном распоряжении</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итого</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бюджетная деятельность</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деятельность со средствами во временном распоряжении</w:t>
            </w:r>
          </w:p>
        </w:tc>
        <w:tc>
          <w:tcPr>
            <w:tcW w:w="99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итого</w:t>
            </w:r>
          </w:p>
        </w:tc>
      </w:tr>
      <w:tr w:rsidR="00B43337" w:rsidRPr="00B43337">
        <w:tc>
          <w:tcPr>
            <w:tcW w:w="429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w:t>
            </w:r>
          </w:p>
        </w:tc>
        <w:tc>
          <w:tcPr>
            <w:tcW w:w="99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w:t>
            </w:r>
          </w:p>
        </w:tc>
      </w:tr>
      <w:tr w:rsidR="00B43337" w:rsidRPr="00B43337">
        <w:tblPrEx>
          <w:tblBorders>
            <w:right w:val="single" w:sz="4" w:space="0" w:color="auto"/>
            <w:insideH w:val="nil"/>
          </w:tblBorders>
        </w:tblPrEx>
        <w:tc>
          <w:tcPr>
            <w:tcW w:w="4290" w:type="dxa"/>
            <w:tcBorders>
              <w:left w:val="nil"/>
              <w:bottom w:val="nil"/>
            </w:tcBorders>
          </w:tcPr>
          <w:p w:rsidR="00B43337" w:rsidRPr="00B43337" w:rsidRDefault="00B43337">
            <w:pPr>
              <w:pStyle w:val="ConsPlusNormal"/>
              <w:jc w:val="center"/>
              <w:rPr>
                <w:rFonts w:ascii="Times New Roman" w:hAnsi="Times New Roman" w:cs="Times New Roman"/>
                <w:sz w:val="24"/>
                <w:szCs w:val="24"/>
              </w:rPr>
            </w:pPr>
            <w:bookmarkStart w:id="533" w:name="P10501"/>
            <w:bookmarkEnd w:id="533"/>
            <w:r w:rsidRPr="00B43337">
              <w:rPr>
                <w:rFonts w:ascii="Times New Roman" w:hAnsi="Times New Roman" w:cs="Times New Roman"/>
                <w:sz w:val="24"/>
                <w:szCs w:val="24"/>
              </w:rPr>
              <w:t>II. Финансовые активы</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290" w:type="dxa"/>
            <w:tcBorders>
              <w:top w:val="nil"/>
              <w:left w:val="nil"/>
            </w:tcBorders>
          </w:tcPr>
          <w:p w:rsidR="00B43337" w:rsidRPr="00B43337" w:rsidRDefault="00B43337">
            <w:pPr>
              <w:pStyle w:val="ConsPlusNormal"/>
              <w:rPr>
                <w:rFonts w:ascii="Times New Roman" w:hAnsi="Times New Roman" w:cs="Times New Roman"/>
                <w:sz w:val="24"/>
                <w:szCs w:val="24"/>
              </w:rPr>
            </w:pPr>
            <w:bookmarkStart w:id="534" w:name="P10509"/>
            <w:bookmarkEnd w:id="534"/>
            <w:r w:rsidRPr="00B43337">
              <w:rPr>
                <w:rFonts w:ascii="Times New Roman" w:hAnsi="Times New Roman" w:cs="Times New Roman"/>
                <w:sz w:val="24"/>
                <w:szCs w:val="24"/>
              </w:rPr>
              <w:t>Средства на счетах органа, осуществляющего кассовое обслуживание (020300000)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010</w:t>
            </w: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29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bookmarkStart w:id="535" w:name="P10517"/>
            <w:bookmarkEnd w:id="535"/>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29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средства поступлений, распределяемые между бюджетами бюджетной системы Российской Федерации (020301000)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011</w:t>
            </w: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29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536" w:name="P10533"/>
            <w:bookmarkEnd w:id="536"/>
            <w:r w:rsidRPr="00B43337">
              <w:rPr>
                <w:rFonts w:ascii="Times New Roman" w:hAnsi="Times New Roman" w:cs="Times New Roman"/>
                <w:sz w:val="24"/>
                <w:szCs w:val="24"/>
              </w:rPr>
              <w:t>средства бюджета на счетах органа, осуществляющего кассовое обслуживание (020312000)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012</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29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537" w:name="P10541"/>
            <w:bookmarkEnd w:id="537"/>
            <w:r w:rsidRPr="00B43337">
              <w:rPr>
                <w:rFonts w:ascii="Times New Roman" w:hAnsi="Times New Roman" w:cs="Times New Roman"/>
                <w:sz w:val="24"/>
                <w:szCs w:val="24"/>
              </w:rPr>
              <w:t>средства на счетах органа, осуществляющего кассовое обслуживание, в пути (020320000)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020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29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538" w:name="P10549"/>
            <w:bookmarkEnd w:id="538"/>
            <w:r w:rsidRPr="00B43337">
              <w:rPr>
                <w:rFonts w:ascii="Times New Roman" w:hAnsi="Times New Roman" w:cs="Times New Roman"/>
                <w:sz w:val="24"/>
                <w:szCs w:val="24"/>
              </w:rPr>
              <w:t>средства бюджета на счетах для выплаты наличных денег (020332000)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031</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290" w:type="dxa"/>
            <w:tcBorders>
              <w:left w:val="nil"/>
            </w:tcBorders>
          </w:tcPr>
          <w:p w:rsidR="00B43337" w:rsidRPr="00B43337" w:rsidRDefault="00B43337">
            <w:pPr>
              <w:pStyle w:val="ConsPlusNormal"/>
              <w:rPr>
                <w:rFonts w:ascii="Times New Roman" w:hAnsi="Times New Roman" w:cs="Times New Roman"/>
                <w:sz w:val="24"/>
                <w:szCs w:val="24"/>
              </w:rPr>
            </w:pPr>
            <w:bookmarkStart w:id="539" w:name="P10557"/>
            <w:bookmarkEnd w:id="539"/>
            <w:r w:rsidRPr="00B43337">
              <w:rPr>
                <w:rFonts w:ascii="Times New Roman" w:hAnsi="Times New Roman" w:cs="Times New Roman"/>
                <w:sz w:val="24"/>
                <w:szCs w:val="24"/>
              </w:rPr>
              <w:lastRenderedPageBreak/>
              <w:t>Внутренние расчеты по поступлениям (021100000)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040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290" w:type="dxa"/>
            <w:tcBorders>
              <w:left w:val="nil"/>
            </w:tcBorders>
          </w:tcPr>
          <w:p w:rsidR="00B43337" w:rsidRPr="00B43337" w:rsidRDefault="00B43337">
            <w:pPr>
              <w:pStyle w:val="ConsPlusNormal"/>
              <w:rPr>
                <w:rFonts w:ascii="Times New Roman" w:hAnsi="Times New Roman" w:cs="Times New Roman"/>
                <w:sz w:val="24"/>
                <w:szCs w:val="24"/>
              </w:rPr>
            </w:pPr>
            <w:bookmarkStart w:id="540" w:name="P10565"/>
            <w:bookmarkEnd w:id="540"/>
            <w:r w:rsidRPr="00B43337">
              <w:rPr>
                <w:rFonts w:ascii="Times New Roman" w:hAnsi="Times New Roman" w:cs="Times New Roman"/>
                <w:sz w:val="24"/>
                <w:szCs w:val="24"/>
              </w:rPr>
              <w:t>Внутренние расчеты по выбытиям (021200000)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050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290" w:type="dxa"/>
            <w:tcBorders>
              <w:left w:val="nil"/>
            </w:tcBorders>
          </w:tcPr>
          <w:p w:rsidR="00B43337" w:rsidRPr="00B43337" w:rsidRDefault="00B43337">
            <w:pPr>
              <w:pStyle w:val="ConsPlusNormal"/>
              <w:rPr>
                <w:rFonts w:ascii="Times New Roman" w:hAnsi="Times New Roman" w:cs="Times New Roman"/>
                <w:sz w:val="24"/>
                <w:szCs w:val="24"/>
              </w:rPr>
            </w:pPr>
            <w:bookmarkStart w:id="541" w:name="P10573"/>
            <w:bookmarkEnd w:id="541"/>
            <w:r w:rsidRPr="00B43337">
              <w:rPr>
                <w:rFonts w:ascii="Times New Roman" w:hAnsi="Times New Roman" w:cs="Times New Roman"/>
                <w:sz w:val="24"/>
                <w:szCs w:val="24"/>
              </w:rPr>
              <w:t>Итого по разделу II (</w:t>
            </w:r>
            <w:hyperlink w:anchor="P10509" w:history="1">
              <w:r w:rsidRPr="00B43337">
                <w:rPr>
                  <w:rFonts w:ascii="Times New Roman" w:hAnsi="Times New Roman" w:cs="Times New Roman"/>
                  <w:color w:val="0000FF"/>
                  <w:sz w:val="24"/>
                  <w:szCs w:val="24"/>
                </w:rPr>
                <w:t>стр. 010</w:t>
              </w:r>
            </w:hyperlink>
            <w:r w:rsidRPr="00B43337">
              <w:rPr>
                <w:rFonts w:ascii="Times New Roman" w:hAnsi="Times New Roman" w:cs="Times New Roman"/>
                <w:sz w:val="24"/>
                <w:szCs w:val="24"/>
              </w:rPr>
              <w:t xml:space="preserve"> + </w:t>
            </w:r>
            <w:hyperlink w:anchor="P10557" w:history="1">
              <w:r w:rsidRPr="00B43337">
                <w:rPr>
                  <w:rFonts w:ascii="Times New Roman" w:hAnsi="Times New Roman" w:cs="Times New Roman"/>
                  <w:color w:val="0000FF"/>
                  <w:sz w:val="24"/>
                  <w:szCs w:val="24"/>
                </w:rPr>
                <w:t>стр. 040</w:t>
              </w:r>
            </w:hyperlink>
            <w:r w:rsidRPr="00B43337">
              <w:rPr>
                <w:rFonts w:ascii="Times New Roman" w:hAnsi="Times New Roman" w:cs="Times New Roman"/>
                <w:sz w:val="24"/>
                <w:szCs w:val="24"/>
              </w:rPr>
              <w:t xml:space="preserve"> + </w:t>
            </w:r>
            <w:hyperlink w:anchor="P10565" w:history="1">
              <w:r w:rsidRPr="00B43337">
                <w:rPr>
                  <w:rFonts w:ascii="Times New Roman" w:hAnsi="Times New Roman" w:cs="Times New Roman"/>
                  <w:color w:val="0000FF"/>
                  <w:sz w:val="24"/>
                  <w:szCs w:val="24"/>
                </w:rPr>
                <w:t>стр. 050</w:t>
              </w:r>
            </w:hyperlink>
            <w:r w:rsidRPr="00B43337">
              <w:rPr>
                <w:rFonts w:ascii="Times New Roman" w:hAnsi="Times New Roman" w:cs="Times New Roman"/>
                <w:sz w:val="24"/>
                <w:szCs w:val="24"/>
              </w:rPr>
              <w:t>)</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060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290" w:type="dxa"/>
            <w:tcBorders>
              <w:left w:val="nil"/>
            </w:tcBorders>
          </w:tcPr>
          <w:p w:rsidR="00B43337" w:rsidRPr="00B43337" w:rsidRDefault="00B43337">
            <w:pPr>
              <w:pStyle w:val="ConsPlusNormal"/>
              <w:rPr>
                <w:rFonts w:ascii="Times New Roman" w:hAnsi="Times New Roman" w:cs="Times New Roman"/>
                <w:sz w:val="24"/>
                <w:szCs w:val="24"/>
              </w:rPr>
            </w:pPr>
            <w:bookmarkStart w:id="542" w:name="P10581"/>
            <w:bookmarkEnd w:id="542"/>
            <w:r w:rsidRPr="00B43337">
              <w:rPr>
                <w:rFonts w:ascii="Times New Roman" w:hAnsi="Times New Roman" w:cs="Times New Roman"/>
                <w:sz w:val="24"/>
                <w:szCs w:val="24"/>
              </w:rPr>
              <w:t>БАЛАНС</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070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0503150 с. 2</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pBdr>
          <w:top w:val="single" w:sz="6" w:space="0" w:color="auto"/>
        </w:pBdr>
        <w:spacing w:before="100" w:after="100"/>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color w:val="0A2666"/>
          <w:sz w:val="24"/>
          <w:szCs w:val="24"/>
        </w:rPr>
        <w:t xml:space="preserve">    КонсультантПлюс: примечание.</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color w:val="0A2666"/>
          <w:sz w:val="24"/>
          <w:szCs w:val="24"/>
        </w:rPr>
        <w:t xml:space="preserve">    Нумерация  граф  в таблице  дана  в  соответствии с официальным текстом</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color w:val="0A2666"/>
          <w:sz w:val="24"/>
          <w:szCs w:val="24"/>
        </w:rPr>
        <w:t>документа.</w:t>
      </w:r>
    </w:p>
    <w:p w:rsidR="00B43337" w:rsidRPr="00B43337" w:rsidRDefault="00B43337">
      <w:pPr>
        <w:pStyle w:val="ConsPlusNormal"/>
        <w:pBdr>
          <w:top w:val="single" w:sz="6" w:space="0" w:color="auto"/>
        </w:pBdr>
        <w:spacing w:before="100" w:after="100"/>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90"/>
        <w:gridCol w:w="1155"/>
        <w:gridCol w:w="1650"/>
        <w:gridCol w:w="2145"/>
        <w:gridCol w:w="990"/>
        <w:gridCol w:w="1650"/>
        <w:gridCol w:w="2145"/>
        <w:gridCol w:w="990"/>
      </w:tblGrid>
      <w:tr w:rsidR="00B43337" w:rsidRPr="00B43337">
        <w:tc>
          <w:tcPr>
            <w:tcW w:w="4290"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ПАССИВ</w:t>
            </w:r>
          </w:p>
        </w:tc>
        <w:tc>
          <w:tcPr>
            <w:tcW w:w="115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4785" w:type="dxa"/>
            <w:gridSpan w:val="3"/>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начало года</w:t>
            </w:r>
          </w:p>
        </w:tc>
        <w:tc>
          <w:tcPr>
            <w:tcW w:w="4785" w:type="dxa"/>
            <w:gridSpan w:val="3"/>
            <w:tcBorders>
              <w:right w:val="nil"/>
            </w:tcBorders>
          </w:tcPr>
          <w:p w:rsidR="00B43337" w:rsidRPr="00B43337" w:rsidRDefault="00B43337">
            <w:pPr>
              <w:pStyle w:val="ConsPlusNormal"/>
              <w:jc w:val="center"/>
              <w:rPr>
                <w:rFonts w:ascii="Times New Roman" w:hAnsi="Times New Roman" w:cs="Times New Roman"/>
                <w:sz w:val="24"/>
                <w:szCs w:val="24"/>
              </w:rPr>
            </w:pPr>
          </w:p>
        </w:tc>
      </w:tr>
      <w:tr w:rsidR="00B43337" w:rsidRPr="00B43337">
        <w:tc>
          <w:tcPr>
            <w:tcW w:w="4290" w:type="dxa"/>
            <w:vMerge/>
            <w:tcBorders>
              <w:left w:val="nil"/>
            </w:tcBorders>
          </w:tcPr>
          <w:p w:rsidR="00B43337" w:rsidRPr="00B43337" w:rsidRDefault="00B43337">
            <w:pPr>
              <w:rPr>
                <w:rFonts w:ascii="Times New Roman" w:hAnsi="Times New Roman" w:cs="Times New Roman"/>
                <w:sz w:val="24"/>
                <w:szCs w:val="24"/>
              </w:rPr>
            </w:pPr>
          </w:p>
        </w:tc>
        <w:tc>
          <w:tcPr>
            <w:tcW w:w="1155" w:type="dxa"/>
            <w:vMerge/>
          </w:tcPr>
          <w:p w:rsidR="00B43337" w:rsidRPr="00B43337" w:rsidRDefault="00B43337">
            <w:pPr>
              <w:rPr>
                <w:rFonts w:ascii="Times New Roman" w:hAnsi="Times New Roman" w:cs="Times New Roman"/>
                <w:sz w:val="24"/>
                <w:szCs w:val="24"/>
              </w:rPr>
            </w:pP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бюджетная деятельность</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деятельность со средствами во временном распоряжении</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итого</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бюджетная деятельность</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деятельность со средствами во временном распоряжении</w:t>
            </w:r>
          </w:p>
        </w:tc>
        <w:tc>
          <w:tcPr>
            <w:tcW w:w="99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итого</w:t>
            </w:r>
          </w:p>
        </w:tc>
      </w:tr>
      <w:tr w:rsidR="00B43337" w:rsidRPr="00B43337">
        <w:tc>
          <w:tcPr>
            <w:tcW w:w="429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w:t>
            </w:r>
          </w:p>
        </w:tc>
        <w:tc>
          <w:tcPr>
            <w:tcW w:w="99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w:t>
            </w:r>
          </w:p>
        </w:tc>
      </w:tr>
      <w:tr w:rsidR="00B43337" w:rsidRPr="00B43337">
        <w:tblPrEx>
          <w:tblBorders>
            <w:right w:val="single" w:sz="4" w:space="0" w:color="auto"/>
            <w:insideH w:val="nil"/>
          </w:tblBorders>
        </w:tblPrEx>
        <w:tc>
          <w:tcPr>
            <w:tcW w:w="4290" w:type="dxa"/>
            <w:tcBorders>
              <w:left w:val="nil"/>
              <w:bottom w:val="nil"/>
            </w:tcBorders>
          </w:tcPr>
          <w:p w:rsidR="00B43337" w:rsidRPr="00B43337" w:rsidRDefault="00B43337">
            <w:pPr>
              <w:pStyle w:val="ConsPlusNormal"/>
              <w:jc w:val="center"/>
              <w:rPr>
                <w:rFonts w:ascii="Times New Roman" w:hAnsi="Times New Roman" w:cs="Times New Roman"/>
                <w:sz w:val="24"/>
                <w:szCs w:val="24"/>
              </w:rPr>
            </w:pPr>
            <w:bookmarkStart w:id="543" w:name="P10615"/>
            <w:bookmarkEnd w:id="543"/>
            <w:r w:rsidRPr="00B43337">
              <w:rPr>
                <w:rFonts w:ascii="Times New Roman" w:hAnsi="Times New Roman" w:cs="Times New Roman"/>
                <w:sz w:val="24"/>
                <w:szCs w:val="24"/>
              </w:rPr>
              <w:t>III. Обязательства</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290" w:type="dxa"/>
            <w:tcBorders>
              <w:top w:val="nil"/>
              <w:left w:val="nil"/>
            </w:tcBorders>
          </w:tcPr>
          <w:p w:rsidR="00B43337" w:rsidRPr="00B43337" w:rsidRDefault="00B43337">
            <w:pPr>
              <w:pStyle w:val="ConsPlusNormal"/>
              <w:rPr>
                <w:rFonts w:ascii="Times New Roman" w:hAnsi="Times New Roman" w:cs="Times New Roman"/>
                <w:sz w:val="24"/>
                <w:szCs w:val="24"/>
              </w:rPr>
            </w:pPr>
            <w:bookmarkStart w:id="544" w:name="P10623"/>
            <w:bookmarkEnd w:id="544"/>
            <w:r w:rsidRPr="00B43337">
              <w:rPr>
                <w:rFonts w:ascii="Times New Roman" w:hAnsi="Times New Roman" w:cs="Times New Roman"/>
                <w:sz w:val="24"/>
                <w:szCs w:val="24"/>
              </w:rPr>
              <w:t>Расчеты по выплате наличных денег (030600000)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090</w:t>
            </w: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290" w:type="dxa"/>
            <w:tcBorders>
              <w:left w:val="nil"/>
            </w:tcBorders>
          </w:tcPr>
          <w:p w:rsidR="00B43337" w:rsidRPr="00B43337" w:rsidRDefault="00B43337">
            <w:pPr>
              <w:pStyle w:val="ConsPlusNormal"/>
              <w:rPr>
                <w:rFonts w:ascii="Times New Roman" w:hAnsi="Times New Roman" w:cs="Times New Roman"/>
                <w:sz w:val="24"/>
                <w:szCs w:val="24"/>
              </w:rPr>
            </w:pPr>
            <w:bookmarkStart w:id="545" w:name="P10631"/>
            <w:bookmarkEnd w:id="545"/>
            <w:r w:rsidRPr="00B43337">
              <w:rPr>
                <w:rFonts w:ascii="Times New Roman" w:hAnsi="Times New Roman" w:cs="Times New Roman"/>
                <w:sz w:val="24"/>
                <w:szCs w:val="24"/>
              </w:rPr>
              <w:t>Расчеты по операциям бюджета на счетах органа, осуществляющего кассовое обслуживание (030712000)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101</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290" w:type="dxa"/>
            <w:tcBorders>
              <w:left w:val="nil"/>
            </w:tcBorders>
          </w:tcPr>
          <w:p w:rsidR="00B43337" w:rsidRPr="00B43337" w:rsidRDefault="00B43337">
            <w:pPr>
              <w:pStyle w:val="ConsPlusNormal"/>
              <w:rPr>
                <w:rFonts w:ascii="Times New Roman" w:hAnsi="Times New Roman" w:cs="Times New Roman"/>
                <w:sz w:val="24"/>
                <w:szCs w:val="24"/>
              </w:rPr>
            </w:pPr>
            <w:bookmarkStart w:id="546" w:name="P10639"/>
            <w:bookmarkEnd w:id="546"/>
            <w:r w:rsidRPr="00B43337">
              <w:rPr>
                <w:rFonts w:ascii="Times New Roman" w:hAnsi="Times New Roman" w:cs="Times New Roman"/>
                <w:sz w:val="24"/>
                <w:szCs w:val="24"/>
              </w:rPr>
              <w:lastRenderedPageBreak/>
              <w:t>Внутренние расчеты по поступлениям (030800000)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110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290" w:type="dxa"/>
            <w:tcBorders>
              <w:left w:val="nil"/>
            </w:tcBorders>
          </w:tcPr>
          <w:p w:rsidR="00B43337" w:rsidRPr="00B43337" w:rsidRDefault="00B43337">
            <w:pPr>
              <w:pStyle w:val="ConsPlusNormal"/>
              <w:rPr>
                <w:rFonts w:ascii="Times New Roman" w:hAnsi="Times New Roman" w:cs="Times New Roman"/>
                <w:sz w:val="24"/>
                <w:szCs w:val="24"/>
              </w:rPr>
            </w:pPr>
            <w:bookmarkStart w:id="547" w:name="P10647"/>
            <w:bookmarkEnd w:id="547"/>
            <w:r w:rsidRPr="00B43337">
              <w:rPr>
                <w:rFonts w:ascii="Times New Roman" w:hAnsi="Times New Roman" w:cs="Times New Roman"/>
                <w:sz w:val="24"/>
                <w:szCs w:val="24"/>
              </w:rPr>
              <w:t>Внутренние расчеты по выбытиям (030900000)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120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290" w:type="dxa"/>
            <w:tcBorders>
              <w:left w:val="nil"/>
            </w:tcBorders>
          </w:tcPr>
          <w:p w:rsidR="00B43337" w:rsidRPr="00B43337" w:rsidRDefault="00B43337">
            <w:pPr>
              <w:pStyle w:val="ConsPlusNormal"/>
              <w:rPr>
                <w:rFonts w:ascii="Times New Roman" w:hAnsi="Times New Roman" w:cs="Times New Roman"/>
                <w:sz w:val="24"/>
                <w:szCs w:val="24"/>
              </w:rPr>
            </w:pPr>
            <w:bookmarkStart w:id="548" w:name="P10655"/>
            <w:bookmarkEnd w:id="548"/>
            <w:r w:rsidRPr="00B43337">
              <w:rPr>
                <w:rFonts w:ascii="Times New Roman" w:hAnsi="Times New Roman" w:cs="Times New Roman"/>
                <w:sz w:val="24"/>
                <w:szCs w:val="24"/>
              </w:rPr>
              <w:t>Итого по разделу III (</w:t>
            </w:r>
            <w:hyperlink w:anchor="P10623" w:history="1">
              <w:r w:rsidRPr="00B43337">
                <w:rPr>
                  <w:rFonts w:ascii="Times New Roman" w:hAnsi="Times New Roman" w:cs="Times New Roman"/>
                  <w:color w:val="0000FF"/>
                  <w:sz w:val="24"/>
                  <w:szCs w:val="24"/>
                </w:rPr>
                <w:t>стр. 090</w:t>
              </w:r>
            </w:hyperlink>
            <w:r w:rsidRPr="00B43337">
              <w:rPr>
                <w:rFonts w:ascii="Times New Roman" w:hAnsi="Times New Roman" w:cs="Times New Roman"/>
                <w:sz w:val="24"/>
                <w:szCs w:val="24"/>
              </w:rPr>
              <w:t xml:space="preserve"> + </w:t>
            </w:r>
            <w:hyperlink w:anchor="P10631" w:history="1">
              <w:r w:rsidRPr="00B43337">
                <w:rPr>
                  <w:rFonts w:ascii="Times New Roman" w:hAnsi="Times New Roman" w:cs="Times New Roman"/>
                  <w:color w:val="0000FF"/>
                  <w:sz w:val="24"/>
                  <w:szCs w:val="24"/>
                </w:rPr>
                <w:t>стр. 101</w:t>
              </w:r>
            </w:hyperlink>
            <w:r w:rsidRPr="00B43337">
              <w:rPr>
                <w:rFonts w:ascii="Times New Roman" w:hAnsi="Times New Roman" w:cs="Times New Roman"/>
                <w:sz w:val="24"/>
                <w:szCs w:val="24"/>
              </w:rPr>
              <w:t xml:space="preserve"> + </w:t>
            </w:r>
            <w:hyperlink w:anchor="P10639" w:history="1">
              <w:r w:rsidRPr="00B43337">
                <w:rPr>
                  <w:rFonts w:ascii="Times New Roman" w:hAnsi="Times New Roman" w:cs="Times New Roman"/>
                  <w:color w:val="0000FF"/>
                  <w:sz w:val="24"/>
                  <w:szCs w:val="24"/>
                </w:rPr>
                <w:t>стр. 110</w:t>
              </w:r>
            </w:hyperlink>
            <w:r w:rsidRPr="00B43337">
              <w:rPr>
                <w:rFonts w:ascii="Times New Roman" w:hAnsi="Times New Roman" w:cs="Times New Roman"/>
                <w:sz w:val="24"/>
                <w:szCs w:val="24"/>
              </w:rPr>
              <w:t xml:space="preserve"> + </w:t>
            </w:r>
            <w:hyperlink w:anchor="P10647" w:history="1">
              <w:r w:rsidRPr="00B43337">
                <w:rPr>
                  <w:rFonts w:ascii="Times New Roman" w:hAnsi="Times New Roman" w:cs="Times New Roman"/>
                  <w:color w:val="0000FF"/>
                  <w:sz w:val="24"/>
                  <w:szCs w:val="24"/>
                </w:rPr>
                <w:t>стр. 120</w:t>
              </w:r>
            </w:hyperlink>
            <w:r w:rsidRPr="00B43337">
              <w:rPr>
                <w:rFonts w:ascii="Times New Roman" w:hAnsi="Times New Roman" w:cs="Times New Roman"/>
                <w:sz w:val="24"/>
                <w:szCs w:val="24"/>
              </w:rPr>
              <w:t>)</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150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290" w:type="dxa"/>
            <w:tcBorders>
              <w:left w:val="nil"/>
              <w:bottom w:val="nil"/>
            </w:tcBorders>
          </w:tcPr>
          <w:p w:rsidR="00B43337" w:rsidRPr="00B43337" w:rsidRDefault="00B43337">
            <w:pPr>
              <w:pStyle w:val="ConsPlusNormal"/>
              <w:jc w:val="center"/>
              <w:rPr>
                <w:rFonts w:ascii="Times New Roman" w:hAnsi="Times New Roman" w:cs="Times New Roman"/>
                <w:sz w:val="24"/>
                <w:szCs w:val="24"/>
              </w:rPr>
            </w:pPr>
            <w:bookmarkStart w:id="549" w:name="P10663"/>
            <w:bookmarkEnd w:id="549"/>
            <w:r w:rsidRPr="00B43337">
              <w:rPr>
                <w:rFonts w:ascii="Times New Roman" w:hAnsi="Times New Roman" w:cs="Times New Roman"/>
                <w:sz w:val="24"/>
                <w:szCs w:val="24"/>
              </w:rPr>
              <w:t>IV. Финансовый результат</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290" w:type="dxa"/>
            <w:tcBorders>
              <w:top w:val="nil"/>
              <w:left w:val="nil"/>
            </w:tcBorders>
          </w:tcPr>
          <w:p w:rsidR="00B43337" w:rsidRPr="00B43337" w:rsidRDefault="00B43337">
            <w:pPr>
              <w:pStyle w:val="ConsPlusNormal"/>
              <w:rPr>
                <w:rFonts w:ascii="Times New Roman" w:hAnsi="Times New Roman" w:cs="Times New Roman"/>
                <w:sz w:val="24"/>
                <w:szCs w:val="24"/>
              </w:rPr>
            </w:pPr>
            <w:bookmarkStart w:id="550" w:name="P10671"/>
            <w:bookmarkEnd w:id="550"/>
            <w:r w:rsidRPr="00B43337">
              <w:rPr>
                <w:rFonts w:ascii="Times New Roman" w:hAnsi="Times New Roman" w:cs="Times New Roman"/>
                <w:sz w:val="24"/>
                <w:szCs w:val="24"/>
              </w:rPr>
              <w:t>Результат по кассовым операциям бюджета (040200000) (</w:t>
            </w:r>
            <w:hyperlink w:anchor="P10679" w:history="1">
              <w:r w:rsidRPr="00B43337">
                <w:rPr>
                  <w:rFonts w:ascii="Times New Roman" w:hAnsi="Times New Roman" w:cs="Times New Roman"/>
                  <w:color w:val="0000FF"/>
                  <w:sz w:val="24"/>
                  <w:szCs w:val="24"/>
                </w:rPr>
                <w:t>стр. 190</w:t>
              </w:r>
            </w:hyperlink>
            <w:r w:rsidRPr="00B43337">
              <w:rPr>
                <w:rFonts w:ascii="Times New Roman" w:hAnsi="Times New Roman" w:cs="Times New Roman"/>
                <w:sz w:val="24"/>
                <w:szCs w:val="24"/>
              </w:rPr>
              <w:t xml:space="preserve"> + </w:t>
            </w:r>
            <w:hyperlink w:anchor="P10727" w:history="1">
              <w:r w:rsidRPr="00B43337">
                <w:rPr>
                  <w:rFonts w:ascii="Times New Roman" w:hAnsi="Times New Roman" w:cs="Times New Roman"/>
                  <w:color w:val="0000FF"/>
                  <w:sz w:val="24"/>
                  <w:szCs w:val="24"/>
                </w:rPr>
                <w:t>стр. 210</w:t>
              </w:r>
            </w:hyperlink>
            <w:r w:rsidRPr="00B43337">
              <w:rPr>
                <w:rFonts w:ascii="Times New Roman" w:hAnsi="Times New Roman" w:cs="Times New Roman"/>
                <w:sz w:val="24"/>
                <w:szCs w:val="24"/>
              </w:rPr>
              <w:t>)</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180</w:t>
            </w: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290" w:type="dxa"/>
            <w:tcBorders>
              <w:left w:val="nil"/>
            </w:tcBorders>
          </w:tcPr>
          <w:p w:rsidR="00B43337" w:rsidRPr="00B43337" w:rsidRDefault="00B43337">
            <w:pPr>
              <w:pStyle w:val="ConsPlusNormal"/>
              <w:rPr>
                <w:rFonts w:ascii="Times New Roman" w:hAnsi="Times New Roman" w:cs="Times New Roman"/>
                <w:sz w:val="24"/>
                <w:szCs w:val="24"/>
              </w:rPr>
            </w:pPr>
            <w:bookmarkStart w:id="551" w:name="P10679"/>
            <w:bookmarkEnd w:id="551"/>
            <w:r w:rsidRPr="00B43337">
              <w:rPr>
                <w:rFonts w:ascii="Times New Roman" w:hAnsi="Times New Roman" w:cs="Times New Roman"/>
                <w:sz w:val="24"/>
                <w:szCs w:val="24"/>
              </w:rPr>
              <w:t>Результат по кассовому исполнению бюджета по поступлениям в бюджет (040210000)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190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29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bookmarkStart w:id="552" w:name="P10687"/>
            <w:bookmarkEnd w:id="552"/>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29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поступления в бюджет по доходам (040210100)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191</w:t>
            </w: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29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553" w:name="P10703"/>
            <w:bookmarkEnd w:id="553"/>
            <w:r w:rsidRPr="00B43337">
              <w:rPr>
                <w:rFonts w:ascii="Times New Roman" w:hAnsi="Times New Roman" w:cs="Times New Roman"/>
                <w:sz w:val="24"/>
                <w:szCs w:val="24"/>
              </w:rPr>
              <w:t>поступления в бюджет от реализации нефинансовых активов (040210400)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192</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29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554" w:name="P10711"/>
            <w:bookmarkEnd w:id="554"/>
            <w:r w:rsidRPr="00B43337">
              <w:rPr>
                <w:rFonts w:ascii="Times New Roman" w:hAnsi="Times New Roman" w:cs="Times New Roman"/>
                <w:sz w:val="24"/>
                <w:szCs w:val="24"/>
              </w:rPr>
              <w:t>поступления в бюджет от выбытия финансовых активов (040210600)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193</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29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555" w:name="P10719"/>
            <w:bookmarkEnd w:id="555"/>
            <w:r w:rsidRPr="00B43337">
              <w:rPr>
                <w:rFonts w:ascii="Times New Roman" w:hAnsi="Times New Roman" w:cs="Times New Roman"/>
                <w:sz w:val="24"/>
                <w:szCs w:val="24"/>
              </w:rPr>
              <w:t>поступления в бюджет от заимствований (040210700)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194</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290" w:type="dxa"/>
            <w:tcBorders>
              <w:left w:val="nil"/>
            </w:tcBorders>
          </w:tcPr>
          <w:p w:rsidR="00B43337" w:rsidRPr="00B43337" w:rsidRDefault="00B43337">
            <w:pPr>
              <w:pStyle w:val="ConsPlusNormal"/>
              <w:rPr>
                <w:rFonts w:ascii="Times New Roman" w:hAnsi="Times New Roman" w:cs="Times New Roman"/>
                <w:sz w:val="24"/>
                <w:szCs w:val="24"/>
              </w:rPr>
            </w:pPr>
            <w:bookmarkStart w:id="556" w:name="P10727"/>
            <w:bookmarkEnd w:id="556"/>
            <w:r w:rsidRPr="00B43337">
              <w:rPr>
                <w:rFonts w:ascii="Times New Roman" w:hAnsi="Times New Roman" w:cs="Times New Roman"/>
                <w:sz w:val="24"/>
                <w:szCs w:val="24"/>
              </w:rPr>
              <w:t>Результат прошлых отчетных периодов по кассовому исполнению бюджета (040230000)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210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290" w:type="dxa"/>
            <w:tcBorders>
              <w:left w:val="nil"/>
            </w:tcBorders>
          </w:tcPr>
          <w:p w:rsidR="00B43337" w:rsidRPr="00B43337" w:rsidRDefault="00B43337">
            <w:pPr>
              <w:pStyle w:val="ConsPlusNormal"/>
              <w:rPr>
                <w:rFonts w:ascii="Times New Roman" w:hAnsi="Times New Roman" w:cs="Times New Roman"/>
                <w:sz w:val="24"/>
                <w:szCs w:val="24"/>
              </w:rPr>
            </w:pPr>
            <w:bookmarkStart w:id="557" w:name="P10735"/>
            <w:bookmarkEnd w:id="557"/>
            <w:r w:rsidRPr="00B43337">
              <w:rPr>
                <w:rFonts w:ascii="Times New Roman" w:hAnsi="Times New Roman" w:cs="Times New Roman"/>
                <w:sz w:val="24"/>
                <w:szCs w:val="24"/>
              </w:rPr>
              <w:lastRenderedPageBreak/>
              <w:t xml:space="preserve">Итого по разделу IV </w:t>
            </w:r>
            <w:hyperlink w:anchor="P10671" w:history="1">
              <w:r w:rsidRPr="00B43337">
                <w:rPr>
                  <w:rFonts w:ascii="Times New Roman" w:hAnsi="Times New Roman" w:cs="Times New Roman"/>
                  <w:color w:val="0000FF"/>
                  <w:sz w:val="24"/>
                  <w:szCs w:val="24"/>
                </w:rPr>
                <w:t>(стр. 180)</w:t>
              </w:r>
            </w:hyperlink>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220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290" w:type="dxa"/>
            <w:tcBorders>
              <w:left w:val="nil"/>
            </w:tcBorders>
          </w:tcPr>
          <w:p w:rsidR="00B43337" w:rsidRPr="00B43337" w:rsidRDefault="00B43337">
            <w:pPr>
              <w:pStyle w:val="ConsPlusNormal"/>
              <w:rPr>
                <w:rFonts w:ascii="Times New Roman" w:hAnsi="Times New Roman" w:cs="Times New Roman"/>
                <w:sz w:val="24"/>
                <w:szCs w:val="24"/>
              </w:rPr>
            </w:pPr>
            <w:bookmarkStart w:id="558" w:name="P10743"/>
            <w:bookmarkEnd w:id="558"/>
            <w:r w:rsidRPr="00B43337">
              <w:rPr>
                <w:rFonts w:ascii="Times New Roman" w:hAnsi="Times New Roman" w:cs="Times New Roman"/>
                <w:sz w:val="24"/>
                <w:szCs w:val="24"/>
              </w:rPr>
              <w:t>БАЛАНС</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230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Руководитель ___________ ____________</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(подпись)  (расшифровка                (подпись) (расшифровка</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подписи)                              подписи)</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"__" _______________ 20__ г.</w:t>
      </w:r>
    </w:p>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Список изменяющих документов</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(в ред. Приказов Минфина России от 26.10.2012 </w:t>
      </w:r>
      <w:hyperlink r:id="rId1065" w:history="1">
        <w:r w:rsidRPr="00B43337">
          <w:rPr>
            <w:rFonts w:ascii="Times New Roman" w:hAnsi="Times New Roman" w:cs="Times New Roman"/>
            <w:color w:val="0000FF"/>
            <w:sz w:val="24"/>
            <w:szCs w:val="24"/>
          </w:rPr>
          <w:t>N 138н</w:t>
        </w:r>
      </w:hyperlink>
      <w:r w:rsidRPr="00B43337">
        <w:rPr>
          <w:rFonts w:ascii="Times New Roman" w:hAnsi="Times New Roman" w:cs="Times New Roman"/>
          <w:sz w:val="24"/>
          <w:szCs w:val="24"/>
        </w:rPr>
        <w:t>,</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от 19.12.2014 </w:t>
      </w:r>
      <w:hyperlink r:id="rId1066" w:history="1">
        <w:r w:rsidRPr="00B43337">
          <w:rPr>
            <w:rFonts w:ascii="Times New Roman" w:hAnsi="Times New Roman" w:cs="Times New Roman"/>
            <w:color w:val="0000FF"/>
            <w:sz w:val="24"/>
            <w:szCs w:val="24"/>
          </w:rPr>
          <w:t>N 157н</w:t>
        </w:r>
      </w:hyperlink>
      <w:r w:rsidRPr="00B43337">
        <w:rPr>
          <w:rFonts w:ascii="Times New Roman" w:hAnsi="Times New Roman" w:cs="Times New Roman"/>
          <w:sz w:val="24"/>
          <w:szCs w:val="24"/>
        </w:rPr>
        <w:t>)</w:t>
      </w:r>
    </w:p>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559" w:name="P10763"/>
      <w:bookmarkEnd w:id="559"/>
      <w:r w:rsidRPr="00B43337">
        <w:rPr>
          <w:rFonts w:ascii="Times New Roman" w:hAnsi="Times New Roman" w:cs="Times New Roman"/>
          <w:sz w:val="24"/>
          <w:szCs w:val="24"/>
        </w:rPr>
        <w:t xml:space="preserve">                     ОТЧЕТ ПО ПОСТУПЛЕНИЯМ И ВЫБЫТИЯМ</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  КОДЫ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по </w:t>
      </w:r>
      <w:hyperlink r:id="rId1067" w:history="1">
        <w:r w:rsidRPr="00B43337">
          <w:rPr>
            <w:rFonts w:ascii="Times New Roman" w:hAnsi="Times New Roman" w:cs="Times New Roman"/>
            <w:color w:val="0000FF"/>
            <w:sz w:val="24"/>
            <w:szCs w:val="24"/>
          </w:rPr>
          <w:t>ОКУД</w:t>
        </w:r>
      </w:hyperlink>
      <w:r w:rsidRPr="00B43337">
        <w:rPr>
          <w:rFonts w:ascii="Times New Roman" w:hAnsi="Times New Roman" w:cs="Times New Roman"/>
          <w:sz w:val="24"/>
          <w:szCs w:val="24"/>
        </w:rPr>
        <w:t xml:space="preserve"> │ 0503151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на 1 _________ 20__ г.           Дата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Наименование органа,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осуществляющего кассовое                                по ОКПО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обслуживание исполнения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бюджета ___________________________________________ Глава по БК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Наименование бюджета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(публично-правового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образования) ______________________________________    по </w:t>
      </w:r>
      <w:hyperlink r:id="rId1068" w:history="1">
        <w:r w:rsidRPr="00B43337">
          <w:rPr>
            <w:rFonts w:ascii="Times New Roman" w:hAnsi="Times New Roman" w:cs="Times New Roman"/>
            <w:color w:val="0000FF"/>
            <w:sz w:val="24"/>
            <w:szCs w:val="24"/>
          </w:rPr>
          <w:t>ОКТМО</w:t>
        </w:r>
      </w:hyperlink>
      <w:r w:rsidRPr="00B43337">
        <w:rPr>
          <w:rFonts w:ascii="Times New Roman" w:hAnsi="Times New Roman" w:cs="Times New Roman"/>
          <w:sz w:val="24"/>
          <w:szCs w:val="24"/>
        </w:rPr>
        <w:t xml:space="preserve">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Периодичность: месячная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Единица измерения: руб.                                 по </w:t>
      </w:r>
      <w:hyperlink r:id="rId1069" w:history="1">
        <w:r w:rsidRPr="00B43337">
          <w:rPr>
            <w:rFonts w:ascii="Times New Roman" w:hAnsi="Times New Roman" w:cs="Times New Roman"/>
            <w:color w:val="0000FF"/>
            <w:sz w:val="24"/>
            <w:szCs w:val="24"/>
          </w:rPr>
          <w:t>ОКЕИ</w:t>
        </w:r>
      </w:hyperlink>
      <w:r w:rsidRPr="00B43337">
        <w:rPr>
          <w:rFonts w:ascii="Times New Roman" w:hAnsi="Times New Roman" w:cs="Times New Roman"/>
          <w:sz w:val="24"/>
          <w:szCs w:val="24"/>
        </w:rPr>
        <w:t xml:space="preserve"> │   383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560" w:name="P10786"/>
      <w:bookmarkEnd w:id="560"/>
      <w:r w:rsidRPr="00B43337">
        <w:rPr>
          <w:rFonts w:ascii="Times New Roman" w:hAnsi="Times New Roman" w:cs="Times New Roman"/>
          <w:sz w:val="24"/>
          <w:szCs w:val="24"/>
        </w:rPr>
        <w:lastRenderedPageBreak/>
        <w:t xml:space="preserve">                              1. ПОСТУПЛЕНИЯ</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25"/>
        <w:gridCol w:w="1155"/>
        <w:gridCol w:w="2310"/>
        <w:gridCol w:w="1650"/>
        <w:gridCol w:w="2145"/>
        <w:gridCol w:w="990"/>
      </w:tblGrid>
      <w:tr w:rsidR="00B43337" w:rsidRPr="00B43337">
        <w:tc>
          <w:tcPr>
            <w:tcW w:w="4125"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Наименование показателя</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дохода по бюджетной классификации</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Бюджетная деятельность</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Средства во временном распоряжении</w:t>
            </w:r>
          </w:p>
        </w:tc>
        <w:tc>
          <w:tcPr>
            <w:tcW w:w="99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Итого</w:t>
            </w:r>
          </w:p>
        </w:tc>
      </w:tr>
      <w:tr w:rsidR="00B43337" w:rsidRPr="00B43337">
        <w:tc>
          <w:tcPr>
            <w:tcW w:w="4125"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99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r>
      <w:tr w:rsidR="00B43337" w:rsidRPr="00B43337">
        <w:tblPrEx>
          <w:tblBorders>
            <w:right w:val="single" w:sz="4" w:space="0" w:color="auto"/>
          </w:tblBorders>
        </w:tblPrEx>
        <w:tc>
          <w:tcPr>
            <w:tcW w:w="4125" w:type="dxa"/>
            <w:tcBorders>
              <w:left w:val="nil"/>
            </w:tcBorders>
          </w:tcPr>
          <w:p w:rsidR="00B43337" w:rsidRPr="00B43337" w:rsidRDefault="00B43337">
            <w:pPr>
              <w:pStyle w:val="ConsPlusNormal"/>
              <w:rPr>
                <w:rFonts w:ascii="Times New Roman" w:hAnsi="Times New Roman" w:cs="Times New Roman"/>
                <w:sz w:val="24"/>
                <w:szCs w:val="24"/>
              </w:rPr>
            </w:pPr>
            <w:bookmarkStart w:id="561" w:name="P10800"/>
            <w:bookmarkEnd w:id="561"/>
            <w:r w:rsidRPr="00B43337">
              <w:rPr>
                <w:rFonts w:ascii="Times New Roman" w:hAnsi="Times New Roman" w:cs="Times New Roman"/>
                <w:sz w:val="24"/>
                <w:szCs w:val="24"/>
              </w:rPr>
              <w:t>Поступления по доходам - всего</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010</w:t>
            </w:r>
          </w:p>
        </w:tc>
        <w:tc>
          <w:tcPr>
            <w:tcW w:w="231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12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125" w:type="dxa"/>
            <w:tcBorders>
              <w:left w:val="nil"/>
            </w:tcBorders>
          </w:tcPr>
          <w:p w:rsidR="00B43337" w:rsidRPr="00B43337" w:rsidRDefault="00B43337">
            <w:pPr>
              <w:pStyle w:val="ConsPlusNormal"/>
              <w:jc w:val="both"/>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125" w:type="dxa"/>
            <w:tcBorders>
              <w:left w:val="nil"/>
            </w:tcBorders>
          </w:tcPr>
          <w:p w:rsidR="00B43337" w:rsidRPr="00B43337" w:rsidRDefault="00B43337">
            <w:pPr>
              <w:pStyle w:val="ConsPlusNormal"/>
              <w:jc w:val="both"/>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125" w:type="dxa"/>
            <w:tcBorders>
              <w:left w:val="nil"/>
            </w:tcBorders>
          </w:tcPr>
          <w:p w:rsidR="00B43337" w:rsidRPr="00B43337" w:rsidRDefault="00B43337">
            <w:pPr>
              <w:pStyle w:val="ConsPlusNormal"/>
              <w:jc w:val="both"/>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125" w:type="dxa"/>
            <w:tcBorders>
              <w:left w:val="nil"/>
            </w:tcBorders>
          </w:tcPr>
          <w:p w:rsidR="00B43337" w:rsidRPr="00B43337" w:rsidRDefault="00B43337">
            <w:pPr>
              <w:pStyle w:val="ConsPlusNormal"/>
              <w:jc w:val="both"/>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125" w:type="dxa"/>
            <w:tcBorders>
              <w:left w:val="nil"/>
            </w:tcBorders>
          </w:tcPr>
          <w:p w:rsidR="00B43337" w:rsidRPr="00B43337" w:rsidRDefault="00B43337">
            <w:pPr>
              <w:pStyle w:val="ConsPlusNormal"/>
              <w:jc w:val="both"/>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0503151 с. 2</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562" w:name="P10845"/>
      <w:bookmarkEnd w:id="562"/>
      <w:r w:rsidRPr="00B43337">
        <w:rPr>
          <w:rFonts w:ascii="Times New Roman" w:hAnsi="Times New Roman" w:cs="Times New Roman"/>
          <w:sz w:val="24"/>
          <w:szCs w:val="24"/>
        </w:rPr>
        <w:t xml:space="preserve">                                2. ВЫБЫТИЯ</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25"/>
        <w:gridCol w:w="1155"/>
        <w:gridCol w:w="2310"/>
        <w:gridCol w:w="1650"/>
        <w:gridCol w:w="2145"/>
        <w:gridCol w:w="990"/>
      </w:tblGrid>
      <w:tr w:rsidR="00B43337" w:rsidRPr="00B43337">
        <w:tc>
          <w:tcPr>
            <w:tcW w:w="4125"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Наименование показателя</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расхода по бюджетной классификации</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Бюджетная деятельность</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Средства во временном распоряжении</w:t>
            </w:r>
          </w:p>
        </w:tc>
        <w:tc>
          <w:tcPr>
            <w:tcW w:w="99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Итого</w:t>
            </w:r>
          </w:p>
        </w:tc>
      </w:tr>
      <w:tr w:rsidR="00B43337" w:rsidRPr="00B43337">
        <w:tc>
          <w:tcPr>
            <w:tcW w:w="4125"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99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r>
      <w:tr w:rsidR="00B43337" w:rsidRPr="00B43337">
        <w:tblPrEx>
          <w:tblBorders>
            <w:right w:val="single" w:sz="4" w:space="0" w:color="auto"/>
            <w:insideH w:val="nil"/>
          </w:tblBorders>
        </w:tblPrEx>
        <w:tc>
          <w:tcPr>
            <w:tcW w:w="4125" w:type="dxa"/>
            <w:tcBorders>
              <w:left w:val="nil"/>
              <w:bottom w:val="nil"/>
            </w:tcBorders>
          </w:tcPr>
          <w:p w:rsidR="00B43337" w:rsidRPr="00B43337" w:rsidRDefault="00B43337">
            <w:pPr>
              <w:pStyle w:val="ConsPlusNormal"/>
              <w:rPr>
                <w:rFonts w:ascii="Times New Roman" w:hAnsi="Times New Roman" w:cs="Times New Roman"/>
                <w:sz w:val="24"/>
                <w:szCs w:val="24"/>
              </w:rPr>
            </w:pPr>
            <w:bookmarkStart w:id="563" w:name="P10859"/>
            <w:bookmarkEnd w:id="563"/>
            <w:r w:rsidRPr="00B43337">
              <w:rPr>
                <w:rFonts w:ascii="Times New Roman" w:hAnsi="Times New Roman" w:cs="Times New Roman"/>
                <w:sz w:val="24"/>
                <w:szCs w:val="24"/>
              </w:rPr>
              <w:t>Выбытия на расходы -</w:t>
            </w:r>
          </w:p>
        </w:tc>
        <w:tc>
          <w:tcPr>
            <w:tcW w:w="1155" w:type="dxa"/>
            <w:tcBorders>
              <w:bottom w:val="nil"/>
            </w:tcBorders>
          </w:tcPr>
          <w:p w:rsidR="00B43337" w:rsidRPr="00B43337" w:rsidRDefault="00B43337">
            <w:pPr>
              <w:pStyle w:val="ConsPlusNormal"/>
              <w:jc w:val="center"/>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center"/>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center"/>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center"/>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center"/>
              <w:rPr>
                <w:rFonts w:ascii="Times New Roman" w:hAnsi="Times New Roman" w:cs="Times New Roman"/>
                <w:sz w:val="24"/>
                <w:szCs w:val="24"/>
              </w:rPr>
            </w:pPr>
          </w:p>
        </w:tc>
      </w:tr>
      <w:tr w:rsidR="00B43337" w:rsidRPr="00B43337">
        <w:tblPrEx>
          <w:tblBorders>
            <w:right w:val="single" w:sz="4" w:space="0" w:color="auto"/>
            <w:insideH w:val="nil"/>
          </w:tblBorders>
        </w:tblPrEx>
        <w:tc>
          <w:tcPr>
            <w:tcW w:w="4125" w:type="dxa"/>
            <w:tcBorders>
              <w:top w:val="nil"/>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всего</w:t>
            </w:r>
          </w:p>
        </w:tc>
        <w:tc>
          <w:tcPr>
            <w:tcW w:w="1155"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200</w:t>
            </w:r>
          </w:p>
        </w:tc>
        <w:tc>
          <w:tcPr>
            <w:tcW w:w="2310"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650" w:type="dxa"/>
            <w:tcBorders>
              <w:top w:val="nil"/>
            </w:tcBorders>
          </w:tcPr>
          <w:p w:rsidR="00B43337" w:rsidRPr="00B43337" w:rsidRDefault="00B43337">
            <w:pPr>
              <w:pStyle w:val="ConsPlusNormal"/>
              <w:jc w:val="center"/>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990" w:type="dxa"/>
            <w:tcBorders>
              <w:top w:val="nil"/>
            </w:tcBorders>
          </w:tcPr>
          <w:p w:rsidR="00B43337" w:rsidRPr="00B43337" w:rsidRDefault="00B43337">
            <w:pPr>
              <w:pStyle w:val="ConsPlusNormal"/>
              <w:jc w:val="center"/>
              <w:rPr>
                <w:rFonts w:ascii="Times New Roman" w:hAnsi="Times New Roman" w:cs="Times New Roman"/>
                <w:sz w:val="24"/>
                <w:szCs w:val="24"/>
              </w:rPr>
            </w:pPr>
          </w:p>
        </w:tc>
      </w:tr>
      <w:tr w:rsidR="00B43337" w:rsidRPr="00B43337">
        <w:tblPrEx>
          <w:tblBorders>
            <w:right w:val="single" w:sz="4" w:space="0" w:color="auto"/>
          </w:tblBorders>
        </w:tblPrEx>
        <w:tc>
          <w:tcPr>
            <w:tcW w:w="4125"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lastRenderedPageBreak/>
              <w:t>в том числе:</w:t>
            </w:r>
          </w:p>
        </w:tc>
        <w:tc>
          <w:tcPr>
            <w:tcW w:w="1155" w:type="dxa"/>
          </w:tcPr>
          <w:p w:rsidR="00B43337" w:rsidRPr="00B43337" w:rsidRDefault="00B43337">
            <w:pPr>
              <w:pStyle w:val="ConsPlusNormal"/>
              <w:jc w:val="center"/>
              <w:rPr>
                <w:rFonts w:ascii="Times New Roman" w:hAnsi="Times New Roman" w:cs="Times New Roman"/>
                <w:sz w:val="24"/>
                <w:szCs w:val="24"/>
              </w:rPr>
            </w:pPr>
          </w:p>
        </w:tc>
        <w:tc>
          <w:tcPr>
            <w:tcW w:w="2310" w:type="dxa"/>
          </w:tcPr>
          <w:p w:rsidR="00B43337" w:rsidRPr="00B43337" w:rsidRDefault="00B43337">
            <w:pPr>
              <w:pStyle w:val="ConsPlusNormal"/>
              <w:jc w:val="center"/>
              <w:rPr>
                <w:rFonts w:ascii="Times New Roman" w:hAnsi="Times New Roman" w:cs="Times New Roman"/>
                <w:sz w:val="24"/>
                <w:szCs w:val="24"/>
              </w:rPr>
            </w:pPr>
          </w:p>
        </w:tc>
        <w:tc>
          <w:tcPr>
            <w:tcW w:w="1650" w:type="dxa"/>
          </w:tcPr>
          <w:p w:rsidR="00B43337" w:rsidRPr="00B43337" w:rsidRDefault="00B43337">
            <w:pPr>
              <w:pStyle w:val="ConsPlusNormal"/>
              <w:jc w:val="center"/>
              <w:rPr>
                <w:rFonts w:ascii="Times New Roman" w:hAnsi="Times New Roman" w:cs="Times New Roman"/>
                <w:sz w:val="24"/>
                <w:szCs w:val="24"/>
              </w:rPr>
            </w:pP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990" w:type="dxa"/>
          </w:tcPr>
          <w:p w:rsidR="00B43337" w:rsidRPr="00B43337" w:rsidRDefault="00B43337">
            <w:pPr>
              <w:pStyle w:val="ConsPlusNormal"/>
              <w:jc w:val="center"/>
              <w:rPr>
                <w:rFonts w:ascii="Times New Roman" w:hAnsi="Times New Roman" w:cs="Times New Roman"/>
                <w:sz w:val="24"/>
                <w:szCs w:val="24"/>
              </w:rPr>
            </w:pPr>
          </w:p>
        </w:tc>
      </w:tr>
      <w:tr w:rsidR="00B43337" w:rsidRPr="00B43337">
        <w:tblPrEx>
          <w:tblBorders>
            <w:right w:val="single" w:sz="4" w:space="0" w:color="auto"/>
          </w:tblBorders>
        </w:tblPrEx>
        <w:tc>
          <w:tcPr>
            <w:tcW w:w="4125" w:type="dxa"/>
            <w:tcBorders>
              <w:left w:val="nil"/>
            </w:tcBorders>
          </w:tcPr>
          <w:p w:rsidR="00B43337" w:rsidRPr="00B43337" w:rsidRDefault="00B43337">
            <w:pPr>
              <w:pStyle w:val="ConsPlusNormal"/>
              <w:rPr>
                <w:rFonts w:ascii="Times New Roman" w:hAnsi="Times New Roman" w:cs="Times New Roman"/>
                <w:sz w:val="24"/>
                <w:szCs w:val="24"/>
              </w:rPr>
            </w:pPr>
          </w:p>
        </w:tc>
        <w:tc>
          <w:tcPr>
            <w:tcW w:w="1155" w:type="dxa"/>
          </w:tcPr>
          <w:p w:rsidR="00B43337" w:rsidRPr="00B43337" w:rsidRDefault="00B43337">
            <w:pPr>
              <w:pStyle w:val="ConsPlusNormal"/>
              <w:jc w:val="center"/>
              <w:rPr>
                <w:rFonts w:ascii="Times New Roman" w:hAnsi="Times New Roman" w:cs="Times New Roman"/>
                <w:sz w:val="24"/>
                <w:szCs w:val="24"/>
              </w:rPr>
            </w:pPr>
          </w:p>
        </w:tc>
        <w:tc>
          <w:tcPr>
            <w:tcW w:w="2310" w:type="dxa"/>
          </w:tcPr>
          <w:p w:rsidR="00B43337" w:rsidRPr="00B43337" w:rsidRDefault="00B43337">
            <w:pPr>
              <w:pStyle w:val="ConsPlusNormal"/>
              <w:jc w:val="center"/>
              <w:rPr>
                <w:rFonts w:ascii="Times New Roman" w:hAnsi="Times New Roman" w:cs="Times New Roman"/>
                <w:sz w:val="24"/>
                <w:szCs w:val="24"/>
              </w:rPr>
            </w:pPr>
          </w:p>
        </w:tc>
        <w:tc>
          <w:tcPr>
            <w:tcW w:w="1650" w:type="dxa"/>
          </w:tcPr>
          <w:p w:rsidR="00B43337" w:rsidRPr="00B43337" w:rsidRDefault="00B43337">
            <w:pPr>
              <w:pStyle w:val="ConsPlusNormal"/>
              <w:jc w:val="center"/>
              <w:rPr>
                <w:rFonts w:ascii="Times New Roman" w:hAnsi="Times New Roman" w:cs="Times New Roman"/>
                <w:sz w:val="24"/>
                <w:szCs w:val="24"/>
              </w:rPr>
            </w:pP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990" w:type="dxa"/>
          </w:tcPr>
          <w:p w:rsidR="00B43337" w:rsidRPr="00B43337" w:rsidRDefault="00B43337">
            <w:pPr>
              <w:pStyle w:val="ConsPlusNormal"/>
              <w:jc w:val="center"/>
              <w:rPr>
                <w:rFonts w:ascii="Times New Roman" w:hAnsi="Times New Roman" w:cs="Times New Roman"/>
                <w:sz w:val="24"/>
                <w:szCs w:val="24"/>
              </w:rPr>
            </w:pPr>
          </w:p>
        </w:tc>
      </w:tr>
      <w:tr w:rsidR="00B43337" w:rsidRPr="00B43337">
        <w:tblPrEx>
          <w:tblBorders>
            <w:right w:val="single" w:sz="4" w:space="0" w:color="auto"/>
          </w:tblBorders>
        </w:tblPrEx>
        <w:tc>
          <w:tcPr>
            <w:tcW w:w="4125" w:type="dxa"/>
            <w:tcBorders>
              <w:left w:val="nil"/>
            </w:tcBorders>
          </w:tcPr>
          <w:p w:rsidR="00B43337" w:rsidRPr="00B43337" w:rsidRDefault="00B43337">
            <w:pPr>
              <w:pStyle w:val="ConsPlusNormal"/>
              <w:rPr>
                <w:rFonts w:ascii="Times New Roman" w:hAnsi="Times New Roman" w:cs="Times New Roman"/>
                <w:sz w:val="24"/>
                <w:szCs w:val="24"/>
              </w:rPr>
            </w:pPr>
          </w:p>
        </w:tc>
        <w:tc>
          <w:tcPr>
            <w:tcW w:w="1155" w:type="dxa"/>
          </w:tcPr>
          <w:p w:rsidR="00B43337" w:rsidRPr="00B43337" w:rsidRDefault="00B43337">
            <w:pPr>
              <w:pStyle w:val="ConsPlusNormal"/>
              <w:jc w:val="center"/>
              <w:rPr>
                <w:rFonts w:ascii="Times New Roman" w:hAnsi="Times New Roman" w:cs="Times New Roman"/>
                <w:sz w:val="24"/>
                <w:szCs w:val="24"/>
              </w:rPr>
            </w:pPr>
          </w:p>
        </w:tc>
        <w:tc>
          <w:tcPr>
            <w:tcW w:w="2310" w:type="dxa"/>
          </w:tcPr>
          <w:p w:rsidR="00B43337" w:rsidRPr="00B43337" w:rsidRDefault="00B43337">
            <w:pPr>
              <w:pStyle w:val="ConsPlusNormal"/>
              <w:jc w:val="center"/>
              <w:rPr>
                <w:rFonts w:ascii="Times New Roman" w:hAnsi="Times New Roman" w:cs="Times New Roman"/>
                <w:sz w:val="24"/>
                <w:szCs w:val="24"/>
              </w:rPr>
            </w:pPr>
          </w:p>
        </w:tc>
        <w:tc>
          <w:tcPr>
            <w:tcW w:w="1650" w:type="dxa"/>
          </w:tcPr>
          <w:p w:rsidR="00B43337" w:rsidRPr="00B43337" w:rsidRDefault="00B43337">
            <w:pPr>
              <w:pStyle w:val="ConsPlusNormal"/>
              <w:jc w:val="center"/>
              <w:rPr>
                <w:rFonts w:ascii="Times New Roman" w:hAnsi="Times New Roman" w:cs="Times New Roman"/>
                <w:sz w:val="24"/>
                <w:szCs w:val="24"/>
              </w:rPr>
            </w:pP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990" w:type="dxa"/>
          </w:tcPr>
          <w:p w:rsidR="00B43337" w:rsidRPr="00B43337" w:rsidRDefault="00B43337">
            <w:pPr>
              <w:pStyle w:val="ConsPlusNormal"/>
              <w:jc w:val="center"/>
              <w:rPr>
                <w:rFonts w:ascii="Times New Roman" w:hAnsi="Times New Roman" w:cs="Times New Roman"/>
                <w:sz w:val="24"/>
                <w:szCs w:val="24"/>
              </w:rPr>
            </w:pPr>
          </w:p>
        </w:tc>
      </w:tr>
      <w:tr w:rsidR="00B43337" w:rsidRPr="00B43337">
        <w:tblPrEx>
          <w:tblBorders>
            <w:right w:val="single" w:sz="4" w:space="0" w:color="auto"/>
          </w:tblBorders>
        </w:tblPrEx>
        <w:tc>
          <w:tcPr>
            <w:tcW w:w="4125" w:type="dxa"/>
            <w:tcBorders>
              <w:left w:val="nil"/>
            </w:tcBorders>
          </w:tcPr>
          <w:p w:rsidR="00B43337" w:rsidRPr="00B43337" w:rsidRDefault="00B43337">
            <w:pPr>
              <w:pStyle w:val="ConsPlusNormal"/>
              <w:rPr>
                <w:rFonts w:ascii="Times New Roman" w:hAnsi="Times New Roman" w:cs="Times New Roman"/>
                <w:sz w:val="24"/>
                <w:szCs w:val="24"/>
              </w:rPr>
            </w:pPr>
          </w:p>
        </w:tc>
        <w:tc>
          <w:tcPr>
            <w:tcW w:w="1155" w:type="dxa"/>
          </w:tcPr>
          <w:p w:rsidR="00B43337" w:rsidRPr="00B43337" w:rsidRDefault="00B43337">
            <w:pPr>
              <w:pStyle w:val="ConsPlusNormal"/>
              <w:jc w:val="center"/>
              <w:rPr>
                <w:rFonts w:ascii="Times New Roman" w:hAnsi="Times New Roman" w:cs="Times New Roman"/>
                <w:sz w:val="24"/>
                <w:szCs w:val="24"/>
              </w:rPr>
            </w:pPr>
          </w:p>
        </w:tc>
        <w:tc>
          <w:tcPr>
            <w:tcW w:w="2310" w:type="dxa"/>
          </w:tcPr>
          <w:p w:rsidR="00B43337" w:rsidRPr="00B43337" w:rsidRDefault="00B43337">
            <w:pPr>
              <w:pStyle w:val="ConsPlusNormal"/>
              <w:jc w:val="center"/>
              <w:rPr>
                <w:rFonts w:ascii="Times New Roman" w:hAnsi="Times New Roman" w:cs="Times New Roman"/>
                <w:sz w:val="24"/>
                <w:szCs w:val="24"/>
              </w:rPr>
            </w:pPr>
          </w:p>
        </w:tc>
        <w:tc>
          <w:tcPr>
            <w:tcW w:w="1650" w:type="dxa"/>
          </w:tcPr>
          <w:p w:rsidR="00B43337" w:rsidRPr="00B43337" w:rsidRDefault="00B43337">
            <w:pPr>
              <w:pStyle w:val="ConsPlusNormal"/>
              <w:jc w:val="center"/>
              <w:rPr>
                <w:rFonts w:ascii="Times New Roman" w:hAnsi="Times New Roman" w:cs="Times New Roman"/>
                <w:sz w:val="24"/>
                <w:szCs w:val="24"/>
              </w:rPr>
            </w:pP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990" w:type="dxa"/>
          </w:tcPr>
          <w:p w:rsidR="00B43337" w:rsidRPr="00B43337" w:rsidRDefault="00B43337">
            <w:pPr>
              <w:pStyle w:val="ConsPlusNormal"/>
              <w:jc w:val="center"/>
              <w:rPr>
                <w:rFonts w:ascii="Times New Roman" w:hAnsi="Times New Roman" w:cs="Times New Roman"/>
                <w:sz w:val="24"/>
                <w:szCs w:val="24"/>
              </w:rPr>
            </w:pPr>
          </w:p>
        </w:tc>
      </w:tr>
      <w:tr w:rsidR="00B43337" w:rsidRPr="00B43337">
        <w:tblPrEx>
          <w:tblBorders>
            <w:right w:val="single" w:sz="4" w:space="0" w:color="auto"/>
          </w:tblBorders>
        </w:tblPrEx>
        <w:tc>
          <w:tcPr>
            <w:tcW w:w="4125" w:type="dxa"/>
            <w:tcBorders>
              <w:left w:val="nil"/>
            </w:tcBorders>
          </w:tcPr>
          <w:p w:rsidR="00B43337" w:rsidRPr="00B43337" w:rsidRDefault="00B43337">
            <w:pPr>
              <w:pStyle w:val="ConsPlusNormal"/>
              <w:rPr>
                <w:rFonts w:ascii="Times New Roman" w:hAnsi="Times New Roman" w:cs="Times New Roman"/>
                <w:sz w:val="24"/>
                <w:szCs w:val="24"/>
              </w:rPr>
            </w:pPr>
          </w:p>
        </w:tc>
        <w:tc>
          <w:tcPr>
            <w:tcW w:w="1155" w:type="dxa"/>
          </w:tcPr>
          <w:p w:rsidR="00B43337" w:rsidRPr="00B43337" w:rsidRDefault="00B43337">
            <w:pPr>
              <w:pStyle w:val="ConsPlusNormal"/>
              <w:jc w:val="center"/>
              <w:rPr>
                <w:rFonts w:ascii="Times New Roman" w:hAnsi="Times New Roman" w:cs="Times New Roman"/>
                <w:sz w:val="24"/>
                <w:szCs w:val="24"/>
              </w:rPr>
            </w:pPr>
          </w:p>
        </w:tc>
        <w:tc>
          <w:tcPr>
            <w:tcW w:w="2310" w:type="dxa"/>
          </w:tcPr>
          <w:p w:rsidR="00B43337" w:rsidRPr="00B43337" w:rsidRDefault="00B43337">
            <w:pPr>
              <w:pStyle w:val="ConsPlusNormal"/>
              <w:jc w:val="center"/>
              <w:rPr>
                <w:rFonts w:ascii="Times New Roman" w:hAnsi="Times New Roman" w:cs="Times New Roman"/>
                <w:sz w:val="24"/>
                <w:szCs w:val="24"/>
              </w:rPr>
            </w:pPr>
          </w:p>
        </w:tc>
        <w:tc>
          <w:tcPr>
            <w:tcW w:w="1650" w:type="dxa"/>
          </w:tcPr>
          <w:p w:rsidR="00B43337" w:rsidRPr="00B43337" w:rsidRDefault="00B43337">
            <w:pPr>
              <w:pStyle w:val="ConsPlusNormal"/>
              <w:jc w:val="center"/>
              <w:rPr>
                <w:rFonts w:ascii="Times New Roman" w:hAnsi="Times New Roman" w:cs="Times New Roman"/>
                <w:sz w:val="24"/>
                <w:szCs w:val="24"/>
              </w:rPr>
            </w:pP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990" w:type="dxa"/>
          </w:tcPr>
          <w:p w:rsidR="00B43337" w:rsidRPr="00B43337" w:rsidRDefault="00B43337">
            <w:pPr>
              <w:pStyle w:val="ConsPlusNormal"/>
              <w:jc w:val="center"/>
              <w:rPr>
                <w:rFonts w:ascii="Times New Roman" w:hAnsi="Times New Roman" w:cs="Times New Roman"/>
                <w:sz w:val="24"/>
                <w:szCs w:val="24"/>
              </w:rPr>
            </w:pPr>
          </w:p>
        </w:tc>
      </w:tr>
      <w:tr w:rsidR="00B43337" w:rsidRPr="00B43337">
        <w:tblPrEx>
          <w:tblBorders>
            <w:right w:val="single" w:sz="4" w:space="0" w:color="auto"/>
          </w:tblBorders>
        </w:tblPrEx>
        <w:tc>
          <w:tcPr>
            <w:tcW w:w="4125" w:type="dxa"/>
            <w:tcBorders>
              <w:left w:val="nil"/>
            </w:tcBorders>
          </w:tcPr>
          <w:p w:rsidR="00B43337" w:rsidRPr="00B43337" w:rsidRDefault="00B43337">
            <w:pPr>
              <w:pStyle w:val="ConsPlusNormal"/>
              <w:rPr>
                <w:rFonts w:ascii="Times New Roman" w:hAnsi="Times New Roman" w:cs="Times New Roman"/>
                <w:sz w:val="24"/>
                <w:szCs w:val="24"/>
              </w:rPr>
            </w:pPr>
          </w:p>
        </w:tc>
        <w:tc>
          <w:tcPr>
            <w:tcW w:w="1155" w:type="dxa"/>
          </w:tcPr>
          <w:p w:rsidR="00B43337" w:rsidRPr="00B43337" w:rsidRDefault="00B43337">
            <w:pPr>
              <w:pStyle w:val="ConsPlusNormal"/>
              <w:jc w:val="center"/>
              <w:rPr>
                <w:rFonts w:ascii="Times New Roman" w:hAnsi="Times New Roman" w:cs="Times New Roman"/>
                <w:sz w:val="24"/>
                <w:szCs w:val="24"/>
              </w:rPr>
            </w:pPr>
          </w:p>
        </w:tc>
        <w:tc>
          <w:tcPr>
            <w:tcW w:w="2310" w:type="dxa"/>
          </w:tcPr>
          <w:p w:rsidR="00B43337" w:rsidRPr="00B43337" w:rsidRDefault="00B43337">
            <w:pPr>
              <w:pStyle w:val="ConsPlusNormal"/>
              <w:jc w:val="center"/>
              <w:rPr>
                <w:rFonts w:ascii="Times New Roman" w:hAnsi="Times New Roman" w:cs="Times New Roman"/>
                <w:sz w:val="24"/>
                <w:szCs w:val="24"/>
              </w:rPr>
            </w:pPr>
          </w:p>
        </w:tc>
        <w:tc>
          <w:tcPr>
            <w:tcW w:w="1650" w:type="dxa"/>
          </w:tcPr>
          <w:p w:rsidR="00B43337" w:rsidRPr="00B43337" w:rsidRDefault="00B43337">
            <w:pPr>
              <w:pStyle w:val="ConsPlusNormal"/>
              <w:jc w:val="center"/>
              <w:rPr>
                <w:rFonts w:ascii="Times New Roman" w:hAnsi="Times New Roman" w:cs="Times New Roman"/>
                <w:sz w:val="24"/>
                <w:szCs w:val="24"/>
              </w:rPr>
            </w:pP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990" w:type="dxa"/>
          </w:tcPr>
          <w:p w:rsidR="00B43337" w:rsidRPr="00B43337" w:rsidRDefault="00B43337">
            <w:pPr>
              <w:pStyle w:val="ConsPlusNormal"/>
              <w:jc w:val="center"/>
              <w:rPr>
                <w:rFonts w:ascii="Times New Roman" w:hAnsi="Times New Roman" w:cs="Times New Roman"/>
                <w:sz w:val="24"/>
                <w:szCs w:val="24"/>
              </w:rPr>
            </w:pPr>
          </w:p>
        </w:tc>
      </w:tr>
      <w:tr w:rsidR="00B43337" w:rsidRPr="00B43337">
        <w:tblPrEx>
          <w:tblBorders>
            <w:right w:val="single" w:sz="4" w:space="0" w:color="auto"/>
          </w:tblBorders>
        </w:tblPrEx>
        <w:tc>
          <w:tcPr>
            <w:tcW w:w="4125" w:type="dxa"/>
            <w:tcBorders>
              <w:left w:val="nil"/>
            </w:tcBorders>
          </w:tcPr>
          <w:p w:rsidR="00B43337" w:rsidRPr="00B43337" w:rsidRDefault="00B43337">
            <w:pPr>
              <w:pStyle w:val="ConsPlusNormal"/>
              <w:rPr>
                <w:rFonts w:ascii="Times New Roman" w:hAnsi="Times New Roman" w:cs="Times New Roman"/>
                <w:sz w:val="24"/>
                <w:szCs w:val="24"/>
              </w:rPr>
            </w:pPr>
          </w:p>
        </w:tc>
        <w:tc>
          <w:tcPr>
            <w:tcW w:w="1155" w:type="dxa"/>
          </w:tcPr>
          <w:p w:rsidR="00B43337" w:rsidRPr="00B43337" w:rsidRDefault="00B43337">
            <w:pPr>
              <w:pStyle w:val="ConsPlusNormal"/>
              <w:jc w:val="center"/>
              <w:rPr>
                <w:rFonts w:ascii="Times New Roman" w:hAnsi="Times New Roman" w:cs="Times New Roman"/>
                <w:sz w:val="24"/>
                <w:szCs w:val="24"/>
              </w:rPr>
            </w:pPr>
          </w:p>
        </w:tc>
        <w:tc>
          <w:tcPr>
            <w:tcW w:w="2310" w:type="dxa"/>
          </w:tcPr>
          <w:p w:rsidR="00B43337" w:rsidRPr="00B43337" w:rsidRDefault="00B43337">
            <w:pPr>
              <w:pStyle w:val="ConsPlusNormal"/>
              <w:jc w:val="center"/>
              <w:rPr>
                <w:rFonts w:ascii="Times New Roman" w:hAnsi="Times New Roman" w:cs="Times New Roman"/>
                <w:sz w:val="24"/>
                <w:szCs w:val="24"/>
              </w:rPr>
            </w:pPr>
          </w:p>
        </w:tc>
        <w:tc>
          <w:tcPr>
            <w:tcW w:w="1650" w:type="dxa"/>
          </w:tcPr>
          <w:p w:rsidR="00B43337" w:rsidRPr="00B43337" w:rsidRDefault="00B43337">
            <w:pPr>
              <w:pStyle w:val="ConsPlusNormal"/>
              <w:jc w:val="center"/>
              <w:rPr>
                <w:rFonts w:ascii="Times New Roman" w:hAnsi="Times New Roman" w:cs="Times New Roman"/>
                <w:sz w:val="24"/>
                <w:szCs w:val="24"/>
              </w:rPr>
            </w:pP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990" w:type="dxa"/>
          </w:tcPr>
          <w:p w:rsidR="00B43337" w:rsidRPr="00B43337" w:rsidRDefault="00B43337">
            <w:pPr>
              <w:pStyle w:val="ConsPlusNormal"/>
              <w:jc w:val="center"/>
              <w:rPr>
                <w:rFonts w:ascii="Times New Roman" w:hAnsi="Times New Roman" w:cs="Times New Roman"/>
                <w:sz w:val="24"/>
                <w:szCs w:val="24"/>
              </w:rPr>
            </w:pPr>
          </w:p>
        </w:tc>
      </w:tr>
      <w:tr w:rsidR="00B43337" w:rsidRPr="00B43337">
        <w:tblPrEx>
          <w:tblBorders>
            <w:right w:val="single" w:sz="4" w:space="0" w:color="auto"/>
          </w:tblBorders>
        </w:tblPrEx>
        <w:tc>
          <w:tcPr>
            <w:tcW w:w="4125" w:type="dxa"/>
            <w:tcBorders>
              <w:left w:val="nil"/>
            </w:tcBorders>
          </w:tcPr>
          <w:p w:rsidR="00B43337" w:rsidRPr="00B43337" w:rsidRDefault="00B43337">
            <w:pPr>
              <w:pStyle w:val="ConsPlusNormal"/>
              <w:rPr>
                <w:rFonts w:ascii="Times New Roman" w:hAnsi="Times New Roman" w:cs="Times New Roman"/>
                <w:sz w:val="24"/>
                <w:szCs w:val="24"/>
              </w:rPr>
            </w:pPr>
          </w:p>
        </w:tc>
        <w:tc>
          <w:tcPr>
            <w:tcW w:w="1155" w:type="dxa"/>
          </w:tcPr>
          <w:p w:rsidR="00B43337" w:rsidRPr="00B43337" w:rsidRDefault="00B43337">
            <w:pPr>
              <w:pStyle w:val="ConsPlusNormal"/>
              <w:jc w:val="center"/>
              <w:rPr>
                <w:rFonts w:ascii="Times New Roman" w:hAnsi="Times New Roman" w:cs="Times New Roman"/>
                <w:sz w:val="24"/>
                <w:szCs w:val="24"/>
              </w:rPr>
            </w:pPr>
          </w:p>
        </w:tc>
        <w:tc>
          <w:tcPr>
            <w:tcW w:w="2310" w:type="dxa"/>
          </w:tcPr>
          <w:p w:rsidR="00B43337" w:rsidRPr="00B43337" w:rsidRDefault="00B43337">
            <w:pPr>
              <w:pStyle w:val="ConsPlusNormal"/>
              <w:jc w:val="center"/>
              <w:rPr>
                <w:rFonts w:ascii="Times New Roman" w:hAnsi="Times New Roman" w:cs="Times New Roman"/>
                <w:sz w:val="24"/>
                <w:szCs w:val="24"/>
              </w:rPr>
            </w:pPr>
          </w:p>
        </w:tc>
        <w:tc>
          <w:tcPr>
            <w:tcW w:w="1650" w:type="dxa"/>
          </w:tcPr>
          <w:p w:rsidR="00B43337" w:rsidRPr="00B43337" w:rsidRDefault="00B43337">
            <w:pPr>
              <w:pStyle w:val="ConsPlusNormal"/>
              <w:jc w:val="center"/>
              <w:rPr>
                <w:rFonts w:ascii="Times New Roman" w:hAnsi="Times New Roman" w:cs="Times New Roman"/>
                <w:sz w:val="24"/>
                <w:szCs w:val="24"/>
              </w:rPr>
            </w:pP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990" w:type="dxa"/>
          </w:tcPr>
          <w:p w:rsidR="00B43337" w:rsidRPr="00B43337" w:rsidRDefault="00B43337">
            <w:pPr>
              <w:pStyle w:val="ConsPlusNormal"/>
              <w:jc w:val="center"/>
              <w:rPr>
                <w:rFonts w:ascii="Times New Roman" w:hAnsi="Times New Roman" w:cs="Times New Roman"/>
                <w:sz w:val="24"/>
                <w:szCs w:val="24"/>
              </w:rPr>
            </w:pPr>
          </w:p>
        </w:tc>
      </w:tr>
      <w:tr w:rsidR="00B43337" w:rsidRPr="00B43337">
        <w:tblPrEx>
          <w:tblBorders>
            <w:right w:val="single" w:sz="4" w:space="0" w:color="auto"/>
          </w:tblBorders>
        </w:tblPrEx>
        <w:tc>
          <w:tcPr>
            <w:tcW w:w="4125" w:type="dxa"/>
            <w:tcBorders>
              <w:left w:val="nil"/>
            </w:tcBorders>
          </w:tcPr>
          <w:p w:rsidR="00B43337" w:rsidRPr="00B43337" w:rsidRDefault="00B43337">
            <w:pPr>
              <w:pStyle w:val="ConsPlusNormal"/>
              <w:rPr>
                <w:rFonts w:ascii="Times New Roman" w:hAnsi="Times New Roman" w:cs="Times New Roman"/>
                <w:sz w:val="24"/>
                <w:szCs w:val="24"/>
              </w:rPr>
            </w:pPr>
          </w:p>
        </w:tc>
        <w:tc>
          <w:tcPr>
            <w:tcW w:w="1155" w:type="dxa"/>
          </w:tcPr>
          <w:p w:rsidR="00B43337" w:rsidRPr="00B43337" w:rsidRDefault="00B43337">
            <w:pPr>
              <w:pStyle w:val="ConsPlusNormal"/>
              <w:jc w:val="center"/>
              <w:rPr>
                <w:rFonts w:ascii="Times New Roman" w:hAnsi="Times New Roman" w:cs="Times New Roman"/>
                <w:sz w:val="24"/>
                <w:szCs w:val="24"/>
              </w:rPr>
            </w:pPr>
          </w:p>
        </w:tc>
        <w:tc>
          <w:tcPr>
            <w:tcW w:w="2310" w:type="dxa"/>
          </w:tcPr>
          <w:p w:rsidR="00B43337" w:rsidRPr="00B43337" w:rsidRDefault="00B43337">
            <w:pPr>
              <w:pStyle w:val="ConsPlusNormal"/>
              <w:jc w:val="center"/>
              <w:rPr>
                <w:rFonts w:ascii="Times New Roman" w:hAnsi="Times New Roman" w:cs="Times New Roman"/>
                <w:sz w:val="24"/>
                <w:szCs w:val="24"/>
              </w:rPr>
            </w:pPr>
          </w:p>
        </w:tc>
        <w:tc>
          <w:tcPr>
            <w:tcW w:w="1650" w:type="dxa"/>
          </w:tcPr>
          <w:p w:rsidR="00B43337" w:rsidRPr="00B43337" w:rsidRDefault="00B43337">
            <w:pPr>
              <w:pStyle w:val="ConsPlusNormal"/>
              <w:jc w:val="center"/>
              <w:rPr>
                <w:rFonts w:ascii="Times New Roman" w:hAnsi="Times New Roman" w:cs="Times New Roman"/>
                <w:sz w:val="24"/>
                <w:szCs w:val="24"/>
              </w:rPr>
            </w:pP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990" w:type="dxa"/>
          </w:tcPr>
          <w:p w:rsidR="00B43337" w:rsidRPr="00B43337" w:rsidRDefault="00B43337">
            <w:pPr>
              <w:pStyle w:val="ConsPlusNormal"/>
              <w:jc w:val="center"/>
              <w:rPr>
                <w:rFonts w:ascii="Times New Roman" w:hAnsi="Times New Roman" w:cs="Times New Roman"/>
                <w:sz w:val="24"/>
                <w:szCs w:val="24"/>
              </w:rPr>
            </w:pPr>
          </w:p>
        </w:tc>
      </w:tr>
      <w:tr w:rsidR="00B43337" w:rsidRPr="00B43337">
        <w:tblPrEx>
          <w:tblBorders>
            <w:right w:val="single" w:sz="4" w:space="0" w:color="auto"/>
          </w:tblBorders>
        </w:tblPrEx>
        <w:tc>
          <w:tcPr>
            <w:tcW w:w="4125" w:type="dxa"/>
            <w:tcBorders>
              <w:left w:val="nil"/>
            </w:tcBorders>
          </w:tcPr>
          <w:p w:rsidR="00B43337" w:rsidRPr="00B43337" w:rsidRDefault="00B43337">
            <w:pPr>
              <w:pStyle w:val="ConsPlusNormal"/>
              <w:rPr>
                <w:rFonts w:ascii="Times New Roman" w:hAnsi="Times New Roman" w:cs="Times New Roman"/>
                <w:sz w:val="24"/>
                <w:szCs w:val="24"/>
              </w:rPr>
            </w:pPr>
          </w:p>
        </w:tc>
        <w:tc>
          <w:tcPr>
            <w:tcW w:w="1155" w:type="dxa"/>
          </w:tcPr>
          <w:p w:rsidR="00B43337" w:rsidRPr="00B43337" w:rsidRDefault="00B43337">
            <w:pPr>
              <w:pStyle w:val="ConsPlusNormal"/>
              <w:jc w:val="center"/>
              <w:rPr>
                <w:rFonts w:ascii="Times New Roman" w:hAnsi="Times New Roman" w:cs="Times New Roman"/>
                <w:sz w:val="24"/>
                <w:szCs w:val="24"/>
              </w:rPr>
            </w:pPr>
          </w:p>
        </w:tc>
        <w:tc>
          <w:tcPr>
            <w:tcW w:w="2310" w:type="dxa"/>
          </w:tcPr>
          <w:p w:rsidR="00B43337" w:rsidRPr="00B43337" w:rsidRDefault="00B43337">
            <w:pPr>
              <w:pStyle w:val="ConsPlusNormal"/>
              <w:jc w:val="center"/>
              <w:rPr>
                <w:rFonts w:ascii="Times New Roman" w:hAnsi="Times New Roman" w:cs="Times New Roman"/>
                <w:sz w:val="24"/>
                <w:szCs w:val="24"/>
              </w:rPr>
            </w:pPr>
          </w:p>
        </w:tc>
        <w:tc>
          <w:tcPr>
            <w:tcW w:w="1650" w:type="dxa"/>
          </w:tcPr>
          <w:p w:rsidR="00B43337" w:rsidRPr="00B43337" w:rsidRDefault="00B43337">
            <w:pPr>
              <w:pStyle w:val="ConsPlusNormal"/>
              <w:jc w:val="center"/>
              <w:rPr>
                <w:rFonts w:ascii="Times New Roman" w:hAnsi="Times New Roman" w:cs="Times New Roman"/>
                <w:sz w:val="24"/>
                <w:szCs w:val="24"/>
              </w:rPr>
            </w:pP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990" w:type="dxa"/>
          </w:tcPr>
          <w:p w:rsidR="00B43337" w:rsidRPr="00B43337" w:rsidRDefault="00B43337">
            <w:pPr>
              <w:pStyle w:val="ConsPlusNormal"/>
              <w:jc w:val="center"/>
              <w:rPr>
                <w:rFonts w:ascii="Times New Roman" w:hAnsi="Times New Roman" w:cs="Times New Roman"/>
                <w:sz w:val="24"/>
                <w:szCs w:val="24"/>
              </w:rPr>
            </w:pPr>
          </w:p>
        </w:tc>
      </w:tr>
      <w:tr w:rsidR="00B43337" w:rsidRPr="00B43337">
        <w:tblPrEx>
          <w:tblBorders>
            <w:right w:val="single" w:sz="4" w:space="0" w:color="auto"/>
          </w:tblBorders>
        </w:tblPrEx>
        <w:tc>
          <w:tcPr>
            <w:tcW w:w="4125" w:type="dxa"/>
            <w:tcBorders>
              <w:left w:val="nil"/>
            </w:tcBorders>
          </w:tcPr>
          <w:p w:rsidR="00B43337" w:rsidRPr="00B43337" w:rsidRDefault="00B43337">
            <w:pPr>
              <w:pStyle w:val="ConsPlusNormal"/>
              <w:rPr>
                <w:rFonts w:ascii="Times New Roman" w:hAnsi="Times New Roman" w:cs="Times New Roman"/>
                <w:sz w:val="24"/>
                <w:szCs w:val="24"/>
              </w:rPr>
            </w:pPr>
          </w:p>
        </w:tc>
        <w:tc>
          <w:tcPr>
            <w:tcW w:w="1155" w:type="dxa"/>
          </w:tcPr>
          <w:p w:rsidR="00B43337" w:rsidRPr="00B43337" w:rsidRDefault="00B43337">
            <w:pPr>
              <w:pStyle w:val="ConsPlusNormal"/>
              <w:jc w:val="center"/>
              <w:rPr>
                <w:rFonts w:ascii="Times New Roman" w:hAnsi="Times New Roman" w:cs="Times New Roman"/>
                <w:sz w:val="24"/>
                <w:szCs w:val="24"/>
              </w:rPr>
            </w:pPr>
          </w:p>
        </w:tc>
        <w:tc>
          <w:tcPr>
            <w:tcW w:w="2310" w:type="dxa"/>
          </w:tcPr>
          <w:p w:rsidR="00B43337" w:rsidRPr="00B43337" w:rsidRDefault="00B43337">
            <w:pPr>
              <w:pStyle w:val="ConsPlusNormal"/>
              <w:jc w:val="center"/>
              <w:rPr>
                <w:rFonts w:ascii="Times New Roman" w:hAnsi="Times New Roman" w:cs="Times New Roman"/>
                <w:sz w:val="24"/>
                <w:szCs w:val="24"/>
              </w:rPr>
            </w:pPr>
          </w:p>
        </w:tc>
        <w:tc>
          <w:tcPr>
            <w:tcW w:w="1650" w:type="dxa"/>
          </w:tcPr>
          <w:p w:rsidR="00B43337" w:rsidRPr="00B43337" w:rsidRDefault="00B43337">
            <w:pPr>
              <w:pStyle w:val="ConsPlusNormal"/>
              <w:jc w:val="center"/>
              <w:rPr>
                <w:rFonts w:ascii="Times New Roman" w:hAnsi="Times New Roman" w:cs="Times New Roman"/>
                <w:sz w:val="24"/>
                <w:szCs w:val="24"/>
              </w:rPr>
            </w:pP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990" w:type="dxa"/>
          </w:tcPr>
          <w:p w:rsidR="00B43337" w:rsidRPr="00B43337" w:rsidRDefault="00B43337">
            <w:pPr>
              <w:pStyle w:val="ConsPlusNormal"/>
              <w:jc w:val="center"/>
              <w:rPr>
                <w:rFonts w:ascii="Times New Roman" w:hAnsi="Times New Roman" w:cs="Times New Roman"/>
                <w:sz w:val="24"/>
                <w:szCs w:val="24"/>
              </w:rPr>
            </w:pPr>
          </w:p>
        </w:tc>
      </w:tr>
      <w:tr w:rsidR="00B43337" w:rsidRPr="00B43337">
        <w:tblPrEx>
          <w:tblBorders>
            <w:right w:val="single" w:sz="4" w:space="0" w:color="auto"/>
          </w:tblBorders>
        </w:tblPrEx>
        <w:tc>
          <w:tcPr>
            <w:tcW w:w="4125" w:type="dxa"/>
            <w:tcBorders>
              <w:left w:val="nil"/>
            </w:tcBorders>
          </w:tcPr>
          <w:p w:rsidR="00B43337" w:rsidRPr="00B43337" w:rsidRDefault="00B43337">
            <w:pPr>
              <w:pStyle w:val="ConsPlusNormal"/>
              <w:rPr>
                <w:rFonts w:ascii="Times New Roman" w:hAnsi="Times New Roman" w:cs="Times New Roman"/>
                <w:sz w:val="24"/>
                <w:szCs w:val="24"/>
              </w:rPr>
            </w:pPr>
          </w:p>
        </w:tc>
        <w:tc>
          <w:tcPr>
            <w:tcW w:w="1155" w:type="dxa"/>
          </w:tcPr>
          <w:p w:rsidR="00B43337" w:rsidRPr="00B43337" w:rsidRDefault="00B43337">
            <w:pPr>
              <w:pStyle w:val="ConsPlusNormal"/>
              <w:jc w:val="center"/>
              <w:rPr>
                <w:rFonts w:ascii="Times New Roman" w:hAnsi="Times New Roman" w:cs="Times New Roman"/>
                <w:sz w:val="24"/>
                <w:szCs w:val="24"/>
              </w:rPr>
            </w:pPr>
          </w:p>
        </w:tc>
        <w:tc>
          <w:tcPr>
            <w:tcW w:w="2310" w:type="dxa"/>
          </w:tcPr>
          <w:p w:rsidR="00B43337" w:rsidRPr="00B43337" w:rsidRDefault="00B43337">
            <w:pPr>
              <w:pStyle w:val="ConsPlusNormal"/>
              <w:jc w:val="center"/>
              <w:rPr>
                <w:rFonts w:ascii="Times New Roman" w:hAnsi="Times New Roman" w:cs="Times New Roman"/>
                <w:sz w:val="24"/>
                <w:szCs w:val="24"/>
              </w:rPr>
            </w:pPr>
          </w:p>
        </w:tc>
        <w:tc>
          <w:tcPr>
            <w:tcW w:w="1650" w:type="dxa"/>
          </w:tcPr>
          <w:p w:rsidR="00B43337" w:rsidRPr="00B43337" w:rsidRDefault="00B43337">
            <w:pPr>
              <w:pStyle w:val="ConsPlusNormal"/>
              <w:jc w:val="center"/>
              <w:rPr>
                <w:rFonts w:ascii="Times New Roman" w:hAnsi="Times New Roman" w:cs="Times New Roman"/>
                <w:sz w:val="24"/>
                <w:szCs w:val="24"/>
              </w:rPr>
            </w:pP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990" w:type="dxa"/>
          </w:tcPr>
          <w:p w:rsidR="00B43337" w:rsidRPr="00B43337" w:rsidRDefault="00B43337">
            <w:pPr>
              <w:pStyle w:val="ConsPlusNormal"/>
              <w:jc w:val="center"/>
              <w:rPr>
                <w:rFonts w:ascii="Times New Roman" w:hAnsi="Times New Roman" w:cs="Times New Roman"/>
                <w:sz w:val="24"/>
                <w:szCs w:val="24"/>
              </w:rPr>
            </w:pPr>
          </w:p>
        </w:tc>
      </w:tr>
      <w:tr w:rsidR="00B43337" w:rsidRPr="00B43337">
        <w:tblPrEx>
          <w:tblBorders>
            <w:right w:val="single" w:sz="4" w:space="0" w:color="auto"/>
          </w:tblBorders>
        </w:tblPrEx>
        <w:tc>
          <w:tcPr>
            <w:tcW w:w="4125" w:type="dxa"/>
            <w:tcBorders>
              <w:left w:val="nil"/>
            </w:tcBorders>
          </w:tcPr>
          <w:p w:rsidR="00B43337" w:rsidRPr="00B43337" w:rsidRDefault="00B43337">
            <w:pPr>
              <w:pStyle w:val="ConsPlusNormal"/>
              <w:rPr>
                <w:rFonts w:ascii="Times New Roman" w:hAnsi="Times New Roman" w:cs="Times New Roman"/>
                <w:sz w:val="24"/>
                <w:szCs w:val="24"/>
              </w:rPr>
            </w:pPr>
          </w:p>
        </w:tc>
        <w:tc>
          <w:tcPr>
            <w:tcW w:w="1155" w:type="dxa"/>
          </w:tcPr>
          <w:p w:rsidR="00B43337" w:rsidRPr="00B43337" w:rsidRDefault="00B43337">
            <w:pPr>
              <w:pStyle w:val="ConsPlusNormal"/>
              <w:jc w:val="center"/>
              <w:rPr>
                <w:rFonts w:ascii="Times New Roman" w:hAnsi="Times New Roman" w:cs="Times New Roman"/>
                <w:sz w:val="24"/>
                <w:szCs w:val="24"/>
              </w:rPr>
            </w:pPr>
          </w:p>
        </w:tc>
        <w:tc>
          <w:tcPr>
            <w:tcW w:w="2310" w:type="dxa"/>
          </w:tcPr>
          <w:p w:rsidR="00B43337" w:rsidRPr="00B43337" w:rsidRDefault="00B43337">
            <w:pPr>
              <w:pStyle w:val="ConsPlusNormal"/>
              <w:jc w:val="center"/>
              <w:rPr>
                <w:rFonts w:ascii="Times New Roman" w:hAnsi="Times New Roman" w:cs="Times New Roman"/>
                <w:sz w:val="24"/>
                <w:szCs w:val="24"/>
              </w:rPr>
            </w:pPr>
          </w:p>
        </w:tc>
        <w:tc>
          <w:tcPr>
            <w:tcW w:w="1650" w:type="dxa"/>
          </w:tcPr>
          <w:p w:rsidR="00B43337" w:rsidRPr="00B43337" w:rsidRDefault="00B43337">
            <w:pPr>
              <w:pStyle w:val="ConsPlusNormal"/>
              <w:jc w:val="center"/>
              <w:rPr>
                <w:rFonts w:ascii="Times New Roman" w:hAnsi="Times New Roman" w:cs="Times New Roman"/>
                <w:sz w:val="24"/>
                <w:szCs w:val="24"/>
              </w:rPr>
            </w:pP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990" w:type="dxa"/>
          </w:tcPr>
          <w:p w:rsidR="00B43337" w:rsidRPr="00B43337" w:rsidRDefault="00B43337">
            <w:pPr>
              <w:pStyle w:val="ConsPlusNormal"/>
              <w:jc w:val="center"/>
              <w:rPr>
                <w:rFonts w:ascii="Times New Roman" w:hAnsi="Times New Roman" w:cs="Times New Roman"/>
                <w:sz w:val="24"/>
                <w:szCs w:val="24"/>
              </w:rPr>
            </w:pPr>
          </w:p>
        </w:tc>
      </w:tr>
      <w:tr w:rsidR="00B43337" w:rsidRPr="00B43337">
        <w:tblPrEx>
          <w:tblBorders>
            <w:right w:val="single" w:sz="4" w:space="0" w:color="auto"/>
          </w:tblBorders>
        </w:tblPrEx>
        <w:tc>
          <w:tcPr>
            <w:tcW w:w="4125" w:type="dxa"/>
            <w:tcBorders>
              <w:left w:val="nil"/>
            </w:tcBorders>
          </w:tcPr>
          <w:p w:rsidR="00B43337" w:rsidRPr="00B43337" w:rsidRDefault="00B43337">
            <w:pPr>
              <w:pStyle w:val="ConsPlusNormal"/>
              <w:rPr>
                <w:rFonts w:ascii="Times New Roman" w:hAnsi="Times New Roman" w:cs="Times New Roman"/>
                <w:sz w:val="24"/>
                <w:szCs w:val="24"/>
              </w:rPr>
            </w:pPr>
          </w:p>
        </w:tc>
        <w:tc>
          <w:tcPr>
            <w:tcW w:w="1155" w:type="dxa"/>
          </w:tcPr>
          <w:p w:rsidR="00B43337" w:rsidRPr="00B43337" w:rsidRDefault="00B43337">
            <w:pPr>
              <w:pStyle w:val="ConsPlusNormal"/>
              <w:jc w:val="center"/>
              <w:rPr>
                <w:rFonts w:ascii="Times New Roman" w:hAnsi="Times New Roman" w:cs="Times New Roman"/>
                <w:sz w:val="24"/>
                <w:szCs w:val="24"/>
              </w:rPr>
            </w:pPr>
          </w:p>
        </w:tc>
        <w:tc>
          <w:tcPr>
            <w:tcW w:w="2310" w:type="dxa"/>
          </w:tcPr>
          <w:p w:rsidR="00B43337" w:rsidRPr="00B43337" w:rsidRDefault="00B43337">
            <w:pPr>
              <w:pStyle w:val="ConsPlusNormal"/>
              <w:jc w:val="center"/>
              <w:rPr>
                <w:rFonts w:ascii="Times New Roman" w:hAnsi="Times New Roman" w:cs="Times New Roman"/>
                <w:sz w:val="24"/>
                <w:szCs w:val="24"/>
              </w:rPr>
            </w:pPr>
          </w:p>
        </w:tc>
        <w:tc>
          <w:tcPr>
            <w:tcW w:w="1650" w:type="dxa"/>
          </w:tcPr>
          <w:p w:rsidR="00B43337" w:rsidRPr="00B43337" w:rsidRDefault="00B43337">
            <w:pPr>
              <w:pStyle w:val="ConsPlusNormal"/>
              <w:jc w:val="center"/>
              <w:rPr>
                <w:rFonts w:ascii="Times New Roman" w:hAnsi="Times New Roman" w:cs="Times New Roman"/>
                <w:sz w:val="24"/>
                <w:szCs w:val="24"/>
              </w:rPr>
            </w:pP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990" w:type="dxa"/>
          </w:tcPr>
          <w:p w:rsidR="00B43337" w:rsidRPr="00B43337" w:rsidRDefault="00B43337">
            <w:pPr>
              <w:pStyle w:val="ConsPlusNormal"/>
              <w:jc w:val="center"/>
              <w:rPr>
                <w:rFonts w:ascii="Times New Roman" w:hAnsi="Times New Roman" w:cs="Times New Roman"/>
                <w:sz w:val="24"/>
                <w:szCs w:val="24"/>
              </w:rPr>
            </w:pPr>
          </w:p>
        </w:tc>
      </w:tr>
      <w:tr w:rsidR="00B43337" w:rsidRPr="00B43337">
        <w:tblPrEx>
          <w:tblBorders>
            <w:right w:val="single" w:sz="4" w:space="0" w:color="auto"/>
          </w:tblBorders>
        </w:tblPrEx>
        <w:tc>
          <w:tcPr>
            <w:tcW w:w="4125" w:type="dxa"/>
            <w:tcBorders>
              <w:left w:val="nil"/>
            </w:tcBorders>
          </w:tcPr>
          <w:p w:rsidR="00B43337" w:rsidRPr="00B43337" w:rsidRDefault="00B43337">
            <w:pPr>
              <w:pStyle w:val="ConsPlusNormal"/>
              <w:rPr>
                <w:rFonts w:ascii="Times New Roman" w:hAnsi="Times New Roman" w:cs="Times New Roman"/>
                <w:sz w:val="24"/>
                <w:szCs w:val="24"/>
              </w:rPr>
            </w:pPr>
          </w:p>
        </w:tc>
        <w:tc>
          <w:tcPr>
            <w:tcW w:w="1155" w:type="dxa"/>
          </w:tcPr>
          <w:p w:rsidR="00B43337" w:rsidRPr="00B43337" w:rsidRDefault="00B43337">
            <w:pPr>
              <w:pStyle w:val="ConsPlusNormal"/>
              <w:jc w:val="center"/>
              <w:rPr>
                <w:rFonts w:ascii="Times New Roman" w:hAnsi="Times New Roman" w:cs="Times New Roman"/>
                <w:sz w:val="24"/>
                <w:szCs w:val="24"/>
              </w:rPr>
            </w:pPr>
          </w:p>
        </w:tc>
        <w:tc>
          <w:tcPr>
            <w:tcW w:w="2310" w:type="dxa"/>
          </w:tcPr>
          <w:p w:rsidR="00B43337" w:rsidRPr="00B43337" w:rsidRDefault="00B43337">
            <w:pPr>
              <w:pStyle w:val="ConsPlusNormal"/>
              <w:jc w:val="center"/>
              <w:rPr>
                <w:rFonts w:ascii="Times New Roman" w:hAnsi="Times New Roman" w:cs="Times New Roman"/>
                <w:sz w:val="24"/>
                <w:szCs w:val="24"/>
              </w:rPr>
            </w:pPr>
          </w:p>
        </w:tc>
        <w:tc>
          <w:tcPr>
            <w:tcW w:w="1650" w:type="dxa"/>
          </w:tcPr>
          <w:p w:rsidR="00B43337" w:rsidRPr="00B43337" w:rsidRDefault="00B43337">
            <w:pPr>
              <w:pStyle w:val="ConsPlusNormal"/>
              <w:jc w:val="center"/>
              <w:rPr>
                <w:rFonts w:ascii="Times New Roman" w:hAnsi="Times New Roman" w:cs="Times New Roman"/>
                <w:sz w:val="24"/>
                <w:szCs w:val="24"/>
              </w:rPr>
            </w:pP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990" w:type="dxa"/>
          </w:tcPr>
          <w:p w:rsidR="00B43337" w:rsidRPr="00B43337" w:rsidRDefault="00B43337">
            <w:pPr>
              <w:pStyle w:val="ConsPlusNormal"/>
              <w:jc w:val="center"/>
              <w:rPr>
                <w:rFonts w:ascii="Times New Roman" w:hAnsi="Times New Roman" w:cs="Times New Roman"/>
                <w:sz w:val="24"/>
                <w:szCs w:val="24"/>
              </w:rPr>
            </w:pPr>
          </w:p>
        </w:tc>
      </w:tr>
      <w:tr w:rsidR="00B43337" w:rsidRPr="00B43337">
        <w:tblPrEx>
          <w:tblBorders>
            <w:right w:val="single" w:sz="4" w:space="0" w:color="auto"/>
          </w:tblBorders>
        </w:tblPrEx>
        <w:tc>
          <w:tcPr>
            <w:tcW w:w="4125" w:type="dxa"/>
            <w:tcBorders>
              <w:left w:val="nil"/>
            </w:tcBorders>
          </w:tcPr>
          <w:p w:rsidR="00B43337" w:rsidRPr="00B43337" w:rsidRDefault="00B43337">
            <w:pPr>
              <w:pStyle w:val="ConsPlusNormal"/>
              <w:rPr>
                <w:rFonts w:ascii="Times New Roman" w:hAnsi="Times New Roman" w:cs="Times New Roman"/>
                <w:sz w:val="24"/>
                <w:szCs w:val="24"/>
              </w:rPr>
            </w:pPr>
          </w:p>
        </w:tc>
        <w:tc>
          <w:tcPr>
            <w:tcW w:w="1155" w:type="dxa"/>
          </w:tcPr>
          <w:p w:rsidR="00B43337" w:rsidRPr="00B43337" w:rsidRDefault="00B43337">
            <w:pPr>
              <w:pStyle w:val="ConsPlusNormal"/>
              <w:jc w:val="center"/>
              <w:rPr>
                <w:rFonts w:ascii="Times New Roman" w:hAnsi="Times New Roman" w:cs="Times New Roman"/>
                <w:sz w:val="24"/>
                <w:szCs w:val="24"/>
              </w:rPr>
            </w:pPr>
          </w:p>
        </w:tc>
        <w:tc>
          <w:tcPr>
            <w:tcW w:w="2310" w:type="dxa"/>
          </w:tcPr>
          <w:p w:rsidR="00B43337" w:rsidRPr="00B43337" w:rsidRDefault="00B43337">
            <w:pPr>
              <w:pStyle w:val="ConsPlusNormal"/>
              <w:jc w:val="center"/>
              <w:rPr>
                <w:rFonts w:ascii="Times New Roman" w:hAnsi="Times New Roman" w:cs="Times New Roman"/>
                <w:sz w:val="24"/>
                <w:szCs w:val="24"/>
              </w:rPr>
            </w:pPr>
          </w:p>
        </w:tc>
        <w:tc>
          <w:tcPr>
            <w:tcW w:w="1650" w:type="dxa"/>
          </w:tcPr>
          <w:p w:rsidR="00B43337" w:rsidRPr="00B43337" w:rsidRDefault="00B43337">
            <w:pPr>
              <w:pStyle w:val="ConsPlusNormal"/>
              <w:jc w:val="center"/>
              <w:rPr>
                <w:rFonts w:ascii="Times New Roman" w:hAnsi="Times New Roman" w:cs="Times New Roman"/>
                <w:sz w:val="24"/>
                <w:szCs w:val="24"/>
              </w:rPr>
            </w:pP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990" w:type="dxa"/>
          </w:tcPr>
          <w:p w:rsidR="00B43337" w:rsidRPr="00B43337" w:rsidRDefault="00B43337">
            <w:pPr>
              <w:pStyle w:val="ConsPlusNormal"/>
              <w:jc w:val="center"/>
              <w:rPr>
                <w:rFonts w:ascii="Times New Roman" w:hAnsi="Times New Roman" w:cs="Times New Roman"/>
                <w:sz w:val="24"/>
                <w:szCs w:val="24"/>
              </w:rPr>
            </w:pPr>
          </w:p>
        </w:tc>
      </w:tr>
      <w:tr w:rsidR="00B43337" w:rsidRPr="00B43337">
        <w:tblPrEx>
          <w:tblBorders>
            <w:right w:val="single" w:sz="4" w:space="0" w:color="auto"/>
          </w:tblBorders>
        </w:tblPrEx>
        <w:tc>
          <w:tcPr>
            <w:tcW w:w="4125" w:type="dxa"/>
            <w:tcBorders>
              <w:left w:val="nil"/>
            </w:tcBorders>
          </w:tcPr>
          <w:p w:rsidR="00B43337" w:rsidRPr="00B43337" w:rsidRDefault="00B43337">
            <w:pPr>
              <w:pStyle w:val="ConsPlusNormal"/>
              <w:rPr>
                <w:rFonts w:ascii="Times New Roman" w:hAnsi="Times New Roman" w:cs="Times New Roman"/>
                <w:sz w:val="24"/>
                <w:szCs w:val="24"/>
              </w:rPr>
            </w:pPr>
          </w:p>
        </w:tc>
        <w:tc>
          <w:tcPr>
            <w:tcW w:w="1155" w:type="dxa"/>
          </w:tcPr>
          <w:p w:rsidR="00B43337" w:rsidRPr="00B43337" w:rsidRDefault="00B43337">
            <w:pPr>
              <w:pStyle w:val="ConsPlusNormal"/>
              <w:jc w:val="center"/>
              <w:rPr>
                <w:rFonts w:ascii="Times New Roman" w:hAnsi="Times New Roman" w:cs="Times New Roman"/>
                <w:sz w:val="24"/>
                <w:szCs w:val="24"/>
              </w:rPr>
            </w:pPr>
          </w:p>
        </w:tc>
        <w:tc>
          <w:tcPr>
            <w:tcW w:w="2310" w:type="dxa"/>
          </w:tcPr>
          <w:p w:rsidR="00B43337" w:rsidRPr="00B43337" w:rsidRDefault="00B43337">
            <w:pPr>
              <w:pStyle w:val="ConsPlusNormal"/>
              <w:jc w:val="center"/>
              <w:rPr>
                <w:rFonts w:ascii="Times New Roman" w:hAnsi="Times New Roman" w:cs="Times New Roman"/>
                <w:sz w:val="24"/>
                <w:szCs w:val="24"/>
              </w:rPr>
            </w:pPr>
          </w:p>
        </w:tc>
        <w:tc>
          <w:tcPr>
            <w:tcW w:w="1650" w:type="dxa"/>
          </w:tcPr>
          <w:p w:rsidR="00B43337" w:rsidRPr="00B43337" w:rsidRDefault="00B43337">
            <w:pPr>
              <w:pStyle w:val="ConsPlusNormal"/>
              <w:jc w:val="center"/>
              <w:rPr>
                <w:rFonts w:ascii="Times New Roman" w:hAnsi="Times New Roman" w:cs="Times New Roman"/>
                <w:sz w:val="24"/>
                <w:szCs w:val="24"/>
              </w:rPr>
            </w:pP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990" w:type="dxa"/>
          </w:tcPr>
          <w:p w:rsidR="00B43337" w:rsidRPr="00B43337" w:rsidRDefault="00B43337">
            <w:pPr>
              <w:pStyle w:val="ConsPlusNormal"/>
              <w:jc w:val="center"/>
              <w:rPr>
                <w:rFonts w:ascii="Times New Roman" w:hAnsi="Times New Roman" w:cs="Times New Roman"/>
                <w:sz w:val="24"/>
                <w:szCs w:val="24"/>
              </w:rPr>
            </w:pPr>
          </w:p>
        </w:tc>
      </w:tr>
      <w:tr w:rsidR="00B43337" w:rsidRPr="00B43337">
        <w:tblPrEx>
          <w:tblBorders>
            <w:right w:val="single" w:sz="4" w:space="0" w:color="auto"/>
          </w:tblBorders>
        </w:tblPrEx>
        <w:tc>
          <w:tcPr>
            <w:tcW w:w="4125" w:type="dxa"/>
            <w:tcBorders>
              <w:left w:val="nil"/>
            </w:tcBorders>
          </w:tcPr>
          <w:p w:rsidR="00B43337" w:rsidRPr="00B43337" w:rsidRDefault="00B43337">
            <w:pPr>
              <w:pStyle w:val="ConsPlusNormal"/>
              <w:rPr>
                <w:rFonts w:ascii="Times New Roman" w:hAnsi="Times New Roman" w:cs="Times New Roman"/>
                <w:sz w:val="24"/>
                <w:szCs w:val="24"/>
              </w:rPr>
            </w:pPr>
          </w:p>
        </w:tc>
        <w:tc>
          <w:tcPr>
            <w:tcW w:w="1155" w:type="dxa"/>
          </w:tcPr>
          <w:p w:rsidR="00B43337" w:rsidRPr="00B43337" w:rsidRDefault="00B43337">
            <w:pPr>
              <w:pStyle w:val="ConsPlusNormal"/>
              <w:jc w:val="center"/>
              <w:rPr>
                <w:rFonts w:ascii="Times New Roman" w:hAnsi="Times New Roman" w:cs="Times New Roman"/>
                <w:sz w:val="24"/>
                <w:szCs w:val="24"/>
              </w:rPr>
            </w:pPr>
          </w:p>
        </w:tc>
        <w:tc>
          <w:tcPr>
            <w:tcW w:w="2310" w:type="dxa"/>
          </w:tcPr>
          <w:p w:rsidR="00B43337" w:rsidRPr="00B43337" w:rsidRDefault="00B43337">
            <w:pPr>
              <w:pStyle w:val="ConsPlusNormal"/>
              <w:jc w:val="center"/>
              <w:rPr>
                <w:rFonts w:ascii="Times New Roman" w:hAnsi="Times New Roman" w:cs="Times New Roman"/>
                <w:sz w:val="24"/>
                <w:szCs w:val="24"/>
              </w:rPr>
            </w:pPr>
          </w:p>
        </w:tc>
        <w:tc>
          <w:tcPr>
            <w:tcW w:w="1650" w:type="dxa"/>
          </w:tcPr>
          <w:p w:rsidR="00B43337" w:rsidRPr="00B43337" w:rsidRDefault="00B43337">
            <w:pPr>
              <w:pStyle w:val="ConsPlusNormal"/>
              <w:jc w:val="center"/>
              <w:rPr>
                <w:rFonts w:ascii="Times New Roman" w:hAnsi="Times New Roman" w:cs="Times New Roman"/>
                <w:sz w:val="24"/>
                <w:szCs w:val="24"/>
              </w:rPr>
            </w:pP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990" w:type="dxa"/>
          </w:tcPr>
          <w:p w:rsidR="00B43337" w:rsidRPr="00B43337" w:rsidRDefault="00B43337">
            <w:pPr>
              <w:pStyle w:val="ConsPlusNormal"/>
              <w:jc w:val="center"/>
              <w:rPr>
                <w:rFonts w:ascii="Times New Roman" w:hAnsi="Times New Roman" w:cs="Times New Roman"/>
                <w:sz w:val="24"/>
                <w:szCs w:val="24"/>
              </w:rPr>
            </w:pPr>
          </w:p>
        </w:tc>
      </w:tr>
      <w:tr w:rsidR="00B43337" w:rsidRPr="00B43337">
        <w:tblPrEx>
          <w:tblBorders>
            <w:right w:val="single" w:sz="4" w:space="0" w:color="auto"/>
          </w:tblBorders>
        </w:tblPrEx>
        <w:tc>
          <w:tcPr>
            <w:tcW w:w="4125" w:type="dxa"/>
            <w:tcBorders>
              <w:left w:val="nil"/>
            </w:tcBorders>
          </w:tcPr>
          <w:p w:rsidR="00B43337" w:rsidRPr="00B43337" w:rsidRDefault="00B43337">
            <w:pPr>
              <w:pStyle w:val="ConsPlusNormal"/>
              <w:rPr>
                <w:rFonts w:ascii="Times New Roman" w:hAnsi="Times New Roman" w:cs="Times New Roman"/>
                <w:sz w:val="24"/>
                <w:szCs w:val="24"/>
              </w:rPr>
            </w:pPr>
          </w:p>
        </w:tc>
        <w:tc>
          <w:tcPr>
            <w:tcW w:w="1155" w:type="dxa"/>
          </w:tcPr>
          <w:p w:rsidR="00B43337" w:rsidRPr="00B43337" w:rsidRDefault="00B43337">
            <w:pPr>
              <w:pStyle w:val="ConsPlusNormal"/>
              <w:jc w:val="center"/>
              <w:rPr>
                <w:rFonts w:ascii="Times New Roman" w:hAnsi="Times New Roman" w:cs="Times New Roman"/>
                <w:sz w:val="24"/>
                <w:szCs w:val="24"/>
              </w:rPr>
            </w:pPr>
          </w:p>
        </w:tc>
        <w:tc>
          <w:tcPr>
            <w:tcW w:w="2310" w:type="dxa"/>
          </w:tcPr>
          <w:p w:rsidR="00B43337" w:rsidRPr="00B43337" w:rsidRDefault="00B43337">
            <w:pPr>
              <w:pStyle w:val="ConsPlusNormal"/>
              <w:jc w:val="center"/>
              <w:rPr>
                <w:rFonts w:ascii="Times New Roman" w:hAnsi="Times New Roman" w:cs="Times New Roman"/>
                <w:sz w:val="24"/>
                <w:szCs w:val="24"/>
              </w:rPr>
            </w:pPr>
          </w:p>
        </w:tc>
        <w:tc>
          <w:tcPr>
            <w:tcW w:w="1650" w:type="dxa"/>
          </w:tcPr>
          <w:p w:rsidR="00B43337" w:rsidRPr="00B43337" w:rsidRDefault="00B43337">
            <w:pPr>
              <w:pStyle w:val="ConsPlusNormal"/>
              <w:jc w:val="center"/>
              <w:rPr>
                <w:rFonts w:ascii="Times New Roman" w:hAnsi="Times New Roman" w:cs="Times New Roman"/>
                <w:sz w:val="24"/>
                <w:szCs w:val="24"/>
              </w:rPr>
            </w:pP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990" w:type="dxa"/>
          </w:tcPr>
          <w:p w:rsidR="00B43337" w:rsidRPr="00B43337" w:rsidRDefault="00B43337">
            <w:pPr>
              <w:pStyle w:val="ConsPlusNormal"/>
              <w:jc w:val="center"/>
              <w:rPr>
                <w:rFonts w:ascii="Times New Roman" w:hAnsi="Times New Roman" w:cs="Times New Roman"/>
                <w:sz w:val="24"/>
                <w:szCs w:val="24"/>
              </w:rPr>
            </w:pPr>
          </w:p>
        </w:tc>
      </w:tr>
      <w:tr w:rsidR="00B43337" w:rsidRPr="00B43337">
        <w:tblPrEx>
          <w:tblBorders>
            <w:right w:val="single" w:sz="4" w:space="0" w:color="auto"/>
          </w:tblBorders>
        </w:tblPrEx>
        <w:tc>
          <w:tcPr>
            <w:tcW w:w="4125" w:type="dxa"/>
            <w:tcBorders>
              <w:left w:val="nil"/>
            </w:tcBorders>
          </w:tcPr>
          <w:p w:rsidR="00B43337" w:rsidRPr="00B43337" w:rsidRDefault="00B43337">
            <w:pPr>
              <w:pStyle w:val="ConsPlusNormal"/>
              <w:rPr>
                <w:rFonts w:ascii="Times New Roman" w:hAnsi="Times New Roman" w:cs="Times New Roman"/>
                <w:sz w:val="24"/>
                <w:szCs w:val="24"/>
              </w:rPr>
            </w:pPr>
          </w:p>
        </w:tc>
        <w:tc>
          <w:tcPr>
            <w:tcW w:w="1155" w:type="dxa"/>
          </w:tcPr>
          <w:p w:rsidR="00B43337" w:rsidRPr="00B43337" w:rsidRDefault="00B43337">
            <w:pPr>
              <w:pStyle w:val="ConsPlusNormal"/>
              <w:jc w:val="center"/>
              <w:rPr>
                <w:rFonts w:ascii="Times New Roman" w:hAnsi="Times New Roman" w:cs="Times New Roman"/>
                <w:sz w:val="24"/>
                <w:szCs w:val="24"/>
              </w:rPr>
            </w:pPr>
          </w:p>
        </w:tc>
        <w:tc>
          <w:tcPr>
            <w:tcW w:w="2310" w:type="dxa"/>
          </w:tcPr>
          <w:p w:rsidR="00B43337" w:rsidRPr="00B43337" w:rsidRDefault="00B43337">
            <w:pPr>
              <w:pStyle w:val="ConsPlusNormal"/>
              <w:jc w:val="center"/>
              <w:rPr>
                <w:rFonts w:ascii="Times New Roman" w:hAnsi="Times New Roman" w:cs="Times New Roman"/>
                <w:sz w:val="24"/>
                <w:szCs w:val="24"/>
              </w:rPr>
            </w:pPr>
          </w:p>
        </w:tc>
        <w:tc>
          <w:tcPr>
            <w:tcW w:w="1650" w:type="dxa"/>
          </w:tcPr>
          <w:p w:rsidR="00B43337" w:rsidRPr="00B43337" w:rsidRDefault="00B43337">
            <w:pPr>
              <w:pStyle w:val="ConsPlusNormal"/>
              <w:jc w:val="center"/>
              <w:rPr>
                <w:rFonts w:ascii="Times New Roman" w:hAnsi="Times New Roman" w:cs="Times New Roman"/>
                <w:sz w:val="24"/>
                <w:szCs w:val="24"/>
              </w:rPr>
            </w:pP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990" w:type="dxa"/>
          </w:tcPr>
          <w:p w:rsidR="00B43337" w:rsidRPr="00B43337" w:rsidRDefault="00B43337">
            <w:pPr>
              <w:pStyle w:val="ConsPlusNormal"/>
              <w:jc w:val="center"/>
              <w:rPr>
                <w:rFonts w:ascii="Times New Roman" w:hAnsi="Times New Roman" w:cs="Times New Roman"/>
                <w:sz w:val="24"/>
                <w:szCs w:val="24"/>
              </w:rPr>
            </w:pPr>
          </w:p>
        </w:tc>
      </w:tr>
      <w:tr w:rsidR="00B43337" w:rsidRPr="00B43337">
        <w:tblPrEx>
          <w:tblBorders>
            <w:right w:val="single" w:sz="4" w:space="0" w:color="auto"/>
          </w:tblBorders>
        </w:tblPrEx>
        <w:tc>
          <w:tcPr>
            <w:tcW w:w="4125" w:type="dxa"/>
            <w:tcBorders>
              <w:left w:val="nil"/>
            </w:tcBorders>
          </w:tcPr>
          <w:p w:rsidR="00B43337" w:rsidRPr="00B43337" w:rsidRDefault="00B43337">
            <w:pPr>
              <w:pStyle w:val="ConsPlusNormal"/>
              <w:rPr>
                <w:rFonts w:ascii="Times New Roman" w:hAnsi="Times New Roman" w:cs="Times New Roman"/>
                <w:sz w:val="24"/>
                <w:szCs w:val="24"/>
              </w:rPr>
            </w:pPr>
          </w:p>
        </w:tc>
        <w:tc>
          <w:tcPr>
            <w:tcW w:w="1155" w:type="dxa"/>
          </w:tcPr>
          <w:p w:rsidR="00B43337" w:rsidRPr="00B43337" w:rsidRDefault="00B43337">
            <w:pPr>
              <w:pStyle w:val="ConsPlusNormal"/>
              <w:jc w:val="center"/>
              <w:rPr>
                <w:rFonts w:ascii="Times New Roman" w:hAnsi="Times New Roman" w:cs="Times New Roman"/>
                <w:sz w:val="24"/>
                <w:szCs w:val="24"/>
              </w:rPr>
            </w:pPr>
          </w:p>
        </w:tc>
        <w:tc>
          <w:tcPr>
            <w:tcW w:w="2310" w:type="dxa"/>
          </w:tcPr>
          <w:p w:rsidR="00B43337" w:rsidRPr="00B43337" w:rsidRDefault="00B43337">
            <w:pPr>
              <w:pStyle w:val="ConsPlusNormal"/>
              <w:jc w:val="center"/>
              <w:rPr>
                <w:rFonts w:ascii="Times New Roman" w:hAnsi="Times New Roman" w:cs="Times New Roman"/>
                <w:sz w:val="24"/>
                <w:szCs w:val="24"/>
              </w:rPr>
            </w:pPr>
          </w:p>
        </w:tc>
        <w:tc>
          <w:tcPr>
            <w:tcW w:w="1650" w:type="dxa"/>
          </w:tcPr>
          <w:p w:rsidR="00B43337" w:rsidRPr="00B43337" w:rsidRDefault="00B43337">
            <w:pPr>
              <w:pStyle w:val="ConsPlusNormal"/>
              <w:jc w:val="center"/>
              <w:rPr>
                <w:rFonts w:ascii="Times New Roman" w:hAnsi="Times New Roman" w:cs="Times New Roman"/>
                <w:sz w:val="24"/>
                <w:szCs w:val="24"/>
              </w:rPr>
            </w:pP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990" w:type="dxa"/>
          </w:tcPr>
          <w:p w:rsidR="00B43337" w:rsidRPr="00B43337" w:rsidRDefault="00B43337">
            <w:pPr>
              <w:pStyle w:val="ConsPlusNormal"/>
              <w:jc w:val="center"/>
              <w:rPr>
                <w:rFonts w:ascii="Times New Roman" w:hAnsi="Times New Roman" w:cs="Times New Roman"/>
                <w:sz w:val="24"/>
                <w:szCs w:val="24"/>
              </w:rPr>
            </w:pPr>
          </w:p>
        </w:tc>
      </w:tr>
      <w:tr w:rsidR="00B43337" w:rsidRPr="00B43337">
        <w:tblPrEx>
          <w:tblBorders>
            <w:right w:val="single" w:sz="4" w:space="0" w:color="auto"/>
          </w:tblBorders>
        </w:tblPrEx>
        <w:tc>
          <w:tcPr>
            <w:tcW w:w="4125" w:type="dxa"/>
            <w:tcBorders>
              <w:left w:val="nil"/>
            </w:tcBorders>
          </w:tcPr>
          <w:p w:rsidR="00B43337" w:rsidRPr="00B43337" w:rsidRDefault="00B43337">
            <w:pPr>
              <w:pStyle w:val="ConsPlusNormal"/>
              <w:rPr>
                <w:rFonts w:ascii="Times New Roman" w:hAnsi="Times New Roman" w:cs="Times New Roman"/>
                <w:sz w:val="24"/>
                <w:szCs w:val="24"/>
              </w:rPr>
            </w:pPr>
          </w:p>
        </w:tc>
        <w:tc>
          <w:tcPr>
            <w:tcW w:w="1155" w:type="dxa"/>
          </w:tcPr>
          <w:p w:rsidR="00B43337" w:rsidRPr="00B43337" w:rsidRDefault="00B43337">
            <w:pPr>
              <w:pStyle w:val="ConsPlusNormal"/>
              <w:jc w:val="center"/>
              <w:rPr>
                <w:rFonts w:ascii="Times New Roman" w:hAnsi="Times New Roman" w:cs="Times New Roman"/>
                <w:sz w:val="24"/>
                <w:szCs w:val="24"/>
              </w:rPr>
            </w:pPr>
          </w:p>
        </w:tc>
        <w:tc>
          <w:tcPr>
            <w:tcW w:w="2310" w:type="dxa"/>
          </w:tcPr>
          <w:p w:rsidR="00B43337" w:rsidRPr="00B43337" w:rsidRDefault="00B43337">
            <w:pPr>
              <w:pStyle w:val="ConsPlusNormal"/>
              <w:jc w:val="center"/>
              <w:rPr>
                <w:rFonts w:ascii="Times New Roman" w:hAnsi="Times New Roman" w:cs="Times New Roman"/>
                <w:sz w:val="24"/>
                <w:szCs w:val="24"/>
              </w:rPr>
            </w:pPr>
          </w:p>
        </w:tc>
        <w:tc>
          <w:tcPr>
            <w:tcW w:w="1650" w:type="dxa"/>
          </w:tcPr>
          <w:p w:rsidR="00B43337" w:rsidRPr="00B43337" w:rsidRDefault="00B43337">
            <w:pPr>
              <w:pStyle w:val="ConsPlusNormal"/>
              <w:jc w:val="center"/>
              <w:rPr>
                <w:rFonts w:ascii="Times New Roman" w:hAnsi="Times New Roman" w:cs="Times New Roman"/>
                <w:sz w:val="24"/>
                <w:szCs w:val="24"/>
              </w:rPr>
            </w:pP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990" w:type="dxa"/>
          </w:tcPr>
          <w:p w:rsidR="00B43337" w:rsidRPr="00B43337" w:rsidRDefault="00B43337">
            <w:pPr>
              <w:pStyle w:val="ConsPlusNormal"/>
              <w:jc w:val="center"/>
              <w:rPr>
                <w:rFonts w:ascii="Times New Roman" w:hAnsi="Times New Roman" w:cs="Times New Roman"/>
                <w:sz w:val="24"/>
                <w:szCs w:val="24"/>
              </w:rPr>
            </w:pPr>
          </w:p>
        </w:tc>
      </w:tr>
      <w:tr w:rsidR="00B43337" w:rsidRPr="00B43337">
        <w:tblPrEx>
          <w:tblBorders>
            <w:right w:val="single" w:sz="4" w:space="0" w:color="auto"/>
          </w:tblBorders>
        </w:tblPrEx>
        <w:tc>
          <w:tcPr>
            <w:tcW w:w="4125" w:type="dxa"/>
            <w:tcBorders>
              <w:left w:val="nil"/>
            </w:tcBorders>
          </w:tcPr>
          <w:p w:rsidR="00B43337" w:rsidRPr="00B43337" w:rsidRDefault="00B43337">
            <w:pPr>
              <w:pStyle w:val="ConsPlusNormal"/>
              <w:rPr>
                <w:rFonts w:ascii="Times New Roman" w:hAnsi="Times New Roman" w:cs="Times New Roman"/>
                <w:sz w:val="24"/>
                <w:szCs w:val="24"/>
              </w:rPr>
            </w:pPr>
          </w:p>
        </w:tc>
        <w:tc>
          <w:tcPr>
            <w:tcW w:w="1155" w:type="dxa"/>
          </w:tcPr>
          <w:p w:rsidR="00B43337" w:rsidRPr="00B43337" w:rsidRDefault="00B43337">
            <w:pPr>
              <w:pStyle w:val="ConsPlusNormal"/>
              <w:jc w:val="center"/>
              <w:rPr>
                <w:rFonts w:ascii="Times New Roman" w:hAnsi="Times New Roman" w:cs="Times New Roman"/>
                <w:sz w:val="24"/>
                <w:szCs w:val="24"/>
              </w:rPr>
            </w:pPr>
          </w:p>
        </w:tc>
        <w:tc>
          <w:tcPr>
            <w:tcW w:w="2310" w:type="dxa"/>
          </w:tcPr>
          <w:p w:rsidR="00B43337" w:rsidRPr="00B43337" w:rsidRDefault="00B43337">
            <w:pPr>
              <w:pStyle w:val="ConsPlusNormal"/>
              <w:jc w:val="center"/>
              <w:rPr>
                <w:rFonts w:ascii="Times New Roman" w:hAnsi="Times New Roman" w:cs="Times New Roman"/>
                <w:sz w:val="24"/>
                <w:szCs w:val="24"/>
              </w:rPr>
            </w:pPr>
          </w:p>
        </w:tc>
        <w:tc>
          <w:tcPr>
            <w:tcW w:w="1650" w:type="dxa"/>
          </w:tcPr>
          <w:p w:rsidR="00B43337" w:rsidRPr="00B43337" w:rsidRDefault="00B43337">
            <w:pPr>
              <w:pStyle w:val="ConsPlusNormal"/>
              <w:jc w:val="center"/>
              <w:rPr>
                <w:rFonts w:ascii="Times New Roman" w:hAnsi="Times New Roman" w:cs="Times New Roman"/>
                <w:sz w:val="24"/>
                <w:szCs w:val="24"/>
              </w:rPr>
            </w:pP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990" w:type="dxa"/>
          </w:tcPr>
          <w:p w:rsidR="00B43337" w:rsidRPr="00B43337" w:rsidRDefault="00B43337">
            <w:pPr>
              <w:pStyle w:val="ConsPlusNormal"/>
              <w:jc w:val="center"/>
              <w:rPr>
                <w:rFonts w:ascii="Times New Roman" w:hAnsi="Times New Roman" w:cs="Times New Roman"/>
                <w:sz w:val="24"/>
                <w:szCs w:val="24"/>
              </w:rPr>
            </w:pPr>
          </w:p>
        </w:tc>
      </w:tr>
      <w:tr w:rsidR="00B43337" w:rsidRPr="00B43337">
        <w:tblPrEx>
          <w:tblBorders>
            <w:right w:val="single" w:sz="4" w:space="0" w:color="auto"/>
          </w:tblBorders>
        </w:tblPrEx>
        <w:tc>
          <w:tcPr>
            <w:tcW w:w="4125" w:type="dxa"/>
            <w:tcBorders>
              <w:left w:val="nil"/>
            </w:tcBorders>
          </w:tcPr>
          <w:p w:rsidR="00B43337" w:rsidRPr="00B43337" w:rsidRDefault="00B43337">
            <w:pPr>
              <w:pStyle w:val="ConsPlusNormal"/>
              <w:rPr>
                <w:rFonts w:ascii="Times New Roman" w:hAnsi="Times New Roman" w:cs="Times New Roman"/>
                <w:sz w:val="24"/>
                <w:szCs w:val="24"/>
              </w:rPr>
            </w:pPr>
          </w:p>
        </w:tc>
        <w:tc>
          <w:tcPr>
            <w:tcW w:w="1155" w:type="dxa"/>
          </w:tcPr>
          <w:p w:rsidR="00B43337" w:rsidRPr="00B43337" w:rsidRDefault="00B43337">
            <w:pPr>
              <w:pStyle w:val="ConsPlusNormal"/>
              <w:jc w:val="center"/>
              <w:rPr>
                <w:rFonts w:ascii="Times New Roman" w:hAnsi="Times New Roman" w:cs="Times New Roman"/>
                <w:sz w:val="24"/>
                <w:szCs w:val="24"/>
              </w:rPr>
            </w:pPr>
          </w:p>
        </w:tc>
        <w:tc>
          <w:tcPr>
            <w:tcW w:w="2310" w:type="dxa"/>
          </w:tcPr>
          <w:p w:rsidR="00B43337" w:rsidRPr="00B43337" w:rsidRDefault="00B43337">
            <w:pPr>
              <w:pStyle w:val="ConsPlusNormal"/>
              <w:jc w:val="center"/>
              <w:rPr>
                <w:rFonts w:ascii="Times New Roman" w:hAnsi="Times New Roman" w:cs="Times New Roman"/>
                <w:sz w:val="24"/>
                <w:szCs w:val="24"/>
              </w:rPr>
            </w:pPr>
          </w:p>
        </w:tc>
        <w:tc>
          <w:tcPr>
            <w:tcW w:w="1650" w:type="dxa"/>
          </w:tcPr>
          <w:p w:rsidR="00B43337" w:rsidRPr="00B43337" w:rsidRDefault="00B43337">
            <w:pPr>
              <w:pStyle w:val="ConsPlusNormal"/>
              <w:jc w:val="center"/>
              <w:rPr>
                <w:rFonts w:ascii="Times New Roman" w:hAnsi="Times New Roman" w:cs="Times New Roman"/>
                <w:sz w:val="24"/>
                <w:szCs w:val="24"/>
              </w:rPr>
            </w:pP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990" w:type="dxa"/>
          </w:tcPr>
          <w:p w:rsidR="00B43337" w:rsidRPr="00B43337" w:rsidRDefault="00B43337">
            <w:pPr>
              <w:pStyle w:val="ConsPlusNormal"/>
              <w:jc w:val="center"/>
              <w:rPr>
                <w:rFonts w:ascii="Times New Roman" w:hAnsi="Times New Roman" w:cs="Times New Roman"/>
                <w:sz w:val="24"/>
                <w:szCs w:val="24"/>
              </w:rPr>
            </w:pPr>
          </w:p>
        </w:tc>
      </w:tr>
      <w:tr w:rsidR="00B43337" w:rsidRPr="00B43337">
        <w:tblPrEx>
          <w:tblBorders>
            <w:right w:val="single" w:sz="4" w:space="0" w:color="auto"/>
          </w:tblBorders>
        </w:tblPrEx>
        <w:tc>
          <w:tcPr>
            <w:tcW w:w="4125" w:type="dxa"/>
            <w:tcBorders>
              <w:left w:val="nil"/>
            </w:tcBorders>
          </w:tcPr>
          <w:p w:rsidR="00B43337" w:rsidRPr="00B43337" w:rsidRDefault="00B43337">
            <w:pPr>
              <w:pStyle w:val="ConsPlusNormal"/>
              <w:rPr>
                <w:rFonts w:ascii="Times New Roman" w:hAnsi="Times New Roman" w:cs="Times New Roman"/>
                <w:sz w:val="24"/>
                <w:szCs w:val="24"/>
              </w:rPr>
            </w:pPr>
          </w:p>
        </w:tc>
        <w:tc>
          <w:tcPr>
            <w:tcW w:w="1155" w:type="dxa"/>
          </w:tcPr>
          <w:p w:rsidR="00B43337" w:rsidRPr="00B43337" w:rsidRDefault="00B43337">
            <w:pPr>
              <w:pStyle w:val="ConsPlusNormal"/>
              <w:jc w:val="center"/>
              <w:rPr>
                <w:rFonts w:ascii="Times New Roman" w:hAnsi="Times New Roman" w:cs="Times New Roman"/>
                <w:sz w:val="24"/>
                <w:szCs w:val="24"/>
              </w:rPr>
            </w:pPr>
          </w:p>
        </w:tc>
        <w:tc>
          <w:tcPr>
            <w:tcW w:w="2310" w:type="dxa"/>
          </w:tcPr>
          <w:p w:rsidR="00B43337" w:rsidRPr="00B43337" w:rsidRDefault="00B43337">
            <w:pPr>
              <w:pStyle w:val="ConsPlusNormal"/>
              <w:jc w:val="center"/>
              <w:rPr>
                <w:rFonts w:ascii="Times New Roman" w:hAnsi="Times New Roman" w:cs="Times New Roman"/>
                <w:sz w:val="24"/>
                <w:szCs w:val="24"/>
              </w:rPr>
            </w:pPr>
          </w:p>
        </w:tc>
        <w:tc>
          <w:tcPr>
            <w:tcW w:w="1650" w:type="dxa"/>
          </w:tcPr>
          <w:p w:rsidR="00B43337" w:rsidRPr="00B43337" w:rsidRDefault="00B43337">
            <w:pPr>
              <w:pStyle w:val="ConsPlusNormal"/>
              <w:jc w:val="center"/>
              <w:rPr>
                <w:rFonts w:ascii="Times New Roman" w:hAnsi="Times New Roman" w:cs="Times New Roman"/>
                <w:sz w:val="24"/>
                <w:szCs w:val="24"/>
              </w:rPr>
            </w:pP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990" w:type="dxa"/>
          </w:tcPr>
          <w:p w:rsidR="00B43337" w:rsidRPr="00B43337" w:rsidRDefault="00B43337">
            <w:pPr>
              <w:pStyle w:val="ConsPlusNormal"/>
              <w:jc w:val="center"/>
              <w:rPr>
                <w:rFonts w:ascii="Times New Roman" w:hAnsi="Times New Roman" w:cs="Times New Roman"/>
                <w:sz w:val="24"/>
                <w:szCs w:val="24"/>
              </w:rPr>
            </w:pPr>
          </w:p>
        </w:tc>
      </w:tr>
      <w:tr w:rsidR="00B43337" w:rsidRPr="00B43337">
        <w:tblPrEx>
          <w:tblBorders>
            <w:right w:val="single" w:sz="4" w:space="0" w:color="auto"/>
          </w:tblBorders>
        </w:tblPrEx>
        <w:tc>
          <w:tcPr>
            <w:tcW w:w="4125" w:type="dxa"/>
            <w:tcBorders>
              <w:left w:val="nil"/>
            </w:tcBorders>
          </w:tcPr>
          <w:p w:rsidR="00B43337" w:rsidRPr="00B43337" w:rsidRDefault="00B43337">
            <w:pPr>
              <w:pStyle w:val="ConsPlusNormal"/>
              <w:rPr>
                <w:rFonts w:ascii="Times New Roman" w:hAnsi="Times New Roman" w:cs="Times New Roman"/>
                <w:sz w:val="24"/>
                <w:szCs w:val="24"/>
              </w:rPr>
            </w:pPr>
          </w:p>
        </w:tc>
        <w:tc>
          <w:tcPr>
            <w:tcW w:w="1155" w:type="dxa"/>
          </w:tcPr>
          <w:p w:rsidR="00B43337" w:rsidRPr="00B43337" w:rsidRDefault="00B43337">
            <w:pPr>
              <w:pStyle w:val="ConsPlusNormal"/>
              <w:jc w:val="center"/>
              <w:rPr>
                <w:rFonts w:ascii="Times New Roman" w:hAnsi="Times New Roman" w:cs="Times New Roman"/>
                <w:sz w:val="24"/>
                <w:szCs w:val="24"/>
              </w:rPr>
            </w:pPr>
          </w:p>
        </w:tc>
        <w:tc>
          <w:tcPr>
            <w:tcW w:w="2310" w:type="dxa"/>
          </w:tcPr>
          <w:p w:rsidR="00B43337" w:rsidRPr="00B43337" w:rsidRDefault="00B43337">
            <w:pPr>
              <w:pStyle w:val="ConsPlusNormal"/>
              <w:jc w:val="center"/>
              <w:rPr>
                <w:rFonts w:ascii="Times New Roman" w:hAnsi="Times New Roman" w:cs="Times New Roman"/>
                <w:sz w:val="24"/>
                <w:szCs w:val="24"/>
              </w:rPr>
            </w:pPr>
          </w:p>
        </w:tc>
        <w:tc>
          <w:tcPr>
            <w:tcW w:w="1650" w:type="dxa"/>
          </w:tcPr>
          <w:p w:rsidR="00B43337" w:rsidRPr="00B43337" w:rsidRDefault="00B43337">
            <w:pPr>
              <w:pStyle w:val="ConsPlusNormal"/>
              <w:jc w:val="center"/>
              <w:rPr>
                <w:rFonts w:ascii="Times New Roman" w:hAnsi="Times New Roman" w:cs="Times New Roman"/>
                <w:sz w:val="24"/>
                <w:szCs w:val="24"/>
              </w:rPr>
            </w:pP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990" w:type="dxa"/>
          </w:tcPr>
          <w:p w:rsidR="00B43337" w:rsidRPr="00B43337" w:rsidRDefault="00B43337">
            <w:pPr>
              <w:pStyle w:val="ConsPlusNormal"/>
              <w:jc w:val="center"/>
              <w:rPr>
                <w:rFonts w:ascii="Times New Roman" w:hAnsi="Times New Roman" w:cs="Times New Roman"/>
                <w:sz w:val="24"/>
                <w:szCs w:val="24"/>
              </w:rPr>
            </w:pPr>
          </w:p>
        </w:tc>
      </w:tr>
      <w:tr w:rsidR="00B43337" w:rsidRPr="00B43337">
        <w:tblPrEx>
          <w:tblBorders>
            <w:right w:val="single" w:sz="4" w:space="0" w:color="auto"/>
          </w:tblBorders>
        </w:tblPrEx>
        <w:tc>
          <w:tcPr>
            <w:tcW w:w="4125" w:type="dxa"/>
            <w:tcBorders>
              <w:left w:val="nil"/>
            </w:tcBorders>
          </w:tcPr>
          <w:p w:rsidR="00B43337" w:rsidRPr="00B43337" w:rsidRDefault="00B43337">
            <w:pPr>
              <w:pStyle w:val="ConsPlusNormal"/>
              <w:rPr>
                <w:rFonts w:ascii="Times New Roman" w:hAnsi="Times New Roman" w:cs="Times New Roman"/>
                <w:sz w:val="24"/>
                <w:szCs w:val="24"/>
              </w:rPr>
            </w:pPr>
          </w:p>
        </w:tc>
        <w:tc>
          <w:tcPr>
            <w:tcW w:w="1155" w:type="dxa"/>
          </w:tcPr>
          <w:p w:rsidR="00B43337" w:rsidRPr="00B43337" w:rsidRDefault="00B43337">
            <w:pPr>
              <w:pStyle w:val="ConsPlusNormal"/>
              <w:jc w:val="center"/>
              <w:rPr>
                <w:rFonts w:ascii="Times New Roman" w:hAnsi="Times New Roman" w:cs="Times New Roman"/>
                <w:sz w:val="24"/>
                <w:szCs w:val="24"/>
              </w:rPr>
            </w:pPr>
          </w:p>
        </w:tc>
        <w:tc>
          <w:tcPr>
            <w:tcW w:w="2310" w:type="dxa"/>
          </w:tcPr>
          <w:p w:rsidR="00B43337" w:rsidRPr="00B43337" w:rsidRDefault="00B43337">
            <w:pPr>
              <w:pStyle w:val="ConsPlusNormal"/>
              <w:jc w:val="center"/>
              <w:rPr>
                <w:rFonts w:ascii="Times New Roman" w:hAnsi="Times New Roman" w:cs="Times New Roman"/>
                <w:sz w:val="24"/>
                <w:szCs w:val="24"/>
              </w:rPr>
            </w:pPr>
          </w:p>
        </w:tc>
        <w:tc>
          <w:tcPr>
            <w:tcW w:w="1650" w:type="dxa"/>
          </w:tcPr>
          <w:p w:rsidR="00B43337" w:rsidRPr="00B43337" w:rsidRDefault="00B43337">
            <w:pPr>
              <w:pStyle w:val="ConsPlusNormal"/>
              <w:jc w:val="center"/>
              <w:rPr>
                <w:rFonts w:ascii="Times New Roman" w:hAnsi="Times New Roman" w:cs="Times New Roman"/>
                <w:sz w:val="24"/>
                <w:szCs w:val="24"/>
              </w:rPr>
            </w:pP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990" w:type="dxa"/>
          </w:tcPr>
          <w:p w:rsidR="00B43337" w:rsidRPr="00B43337" w:rsidRDefault="00B43337">
            <w:pPr>
              <w:pStyle w:val="ConsPlusNormal"/>
              <w:jc w:val="center"/>
              <w:rPr>
                <w:rFonts w:ascii="Times New Roman" w:hAnsi="Times New Roman" w:cs="Times New Roman"/>
                <w:sz w:val="24"/>
                <w:szCs w:val="24"/>
              </w:rPr>
            </w:pPr>
          </w:p>
        </w:tc>
      </w:tr>
      <w:tr w:rsidR="00B43337" w:rsidRPr="00B43337">
        <w:tblPrEx>
          <w:tblBorders>
            <w:right w:val="single" w:sz="4" w:space="0" w:color="auto"/>
          </w:tblBorders>
        </w:tblPrEx>
        <w:tc>
          <w:tcPr>
            <w:tcW w:w="4125" w:type="dxa"/>
            <w:tcBorders>
              <w:left w:val="nil"/>
            </w:tcBorders>
          </w:tcPr>
          <w:p w:rsidR="00B43337" w:rsidRPr="00B43337" w:rsidRDefault="00B43337">
            <w:pPr>
              <w:pStyle w:val="ConsPlusNormal"/>
              <w:rPr>
                <w:rFonts w:ascii="Times New Roman" w:hAnsi="Times New Roman" w:cs="Times New Roman"/>
                <w:sz w:val="24"/>
                <w:szCs w:val="24"/>
              </w:rPr>
            </w:pPr>
          </w:p>
        </w:tc>
        <w:tc>
          <w:tcPr>
            <w:tcW w:w="1155" w:type="dxa"/>
          </w:tcPr>
          <w:p w:rsidR="00B43337" w:rsidRPr="00B43337" w:rsidRDefault="00B43337">
            <w:pPr>
              <w:pStyle w:val="ConsPlusNormal"/>
              <w:jc w:val="center"/>
              <w:rPr>
                <w:rFonts w:ascii="Times New Roman" w:hAnsi="Times New Roman" w:cs="Times New Roman"/>
                <w:sz w:val="24"/>
                <w:szCs w:val="24"/>
              </w:rPr>
            </w:pPr>
          </w:p>
        </w:tc>
        <w:tc>
          <w:tcPr>
            <w:tcW w:w="2310" w:type="dxa"/>
          </w:tcPr>
          <w:p w:rsidR="00B43337" w:rsidRPr="00B43337" w:rsidRDefault="00B43337">
            <w:pPr>
              <w:pStyle w:val="ConsPlusNormal"/>
              <w:jc w:val="center"/>
              <w:rPr>
                <w:rFonts w:ascii="Times New Roman" w:hAnsi="Times New Roman" w:cs="Times New Roman"/>
                <w:sz w:val="24"/>
                <w:szCs w:val="24"/>
              </w:rPr>
            </w:pPr>
          </w:p>
        </w:tc>
        <w:tc>
          <w:tcPr>
            <w:tcW w:w="1650" w:type="dxa"/>
          </w:tcPr>
          <w:p w:rsidR="00B43337" w:rsidRPr="00B43337" w:rsidRDefault="00B43337">
            <w:pPr>
              <w:pStyle w:val="ConsPlusNormal"/>
              <w:jc w:val="center"/>
              <w:rPr>
                <w:rFonts w:ascii="Times New Roman" w:hAnsi="Times New Roman" w:cs="Times New Roman"/>
                <w:sz w:val="24"/>
                <w:szCs w:val="24"/>
              </w:rPr>
            </w:pP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990" w:type="dxa"/>
          </w:tcPr>
          <w:p w:rsidR="00B43337" w:rsidRPr="00B43337" w:rsidRDefault="00B43337">
            <w:pPr>
              <w:pStyle w:val="ConsPlusNormal"/>
              <w:jc w:val="center"/>
              <w:rPr>
                <w:rFonts w:ascii="Times New Roman" w:hAnsi="Times New Roman" w:cs="Times New Roman"/>
                <w:sz w:val="24"/>
                <w:szCs w:val="24"/>
              </w:rPr>
            </w:pPr>
          </w:p>
        </w:tc>
      </w:tr>
      <w:tr w:rsidR="00B43337" w:rsidRPr="00B43337">
        <w:tblPrEx>
          <w:tblBorders>
            <w:right w:val="single" w:sz="4" w:space="0" w:color="auto"/>
          </w:tblBorders>
        </w:tblPrEx>
        <w:tc>
          <w:tcPr>
            <w:tcW w:w="4125" w:type="dxa"/>
            <w:tcBorders>
              <w:left w:val="nil"/>
            </w:tcBorders>
          </w:tcPr>
          <w:p w:rsidR="00B43337" w:rsidRPr="00B43337" w:rsidRDefault="00B43337">
            <w:pPr>
              <w:pStyle w:val="ConsPlusNormal"/>
              <w:rPr>
                <w:rFonts w:ascii="Times New Roman" w:hAnsi="Times New Roman" w:cs="Times New Roman"/>
                <w:sz w:val="24"/>
                <w:szCs w:val="24"/>
              </w:rPr>
            </w:pPr>
          </w:p>
        </w:tc>
        <w:tc>
          <w:tcPr>
            <w:tcW w:w="1155" w:type="dxa"/>
          </w:tcPr>
          <w:p w:rsidR="00B43337" w:rsidRPr="00B43337" w:rsidRDefault="00B43337">
            <w:pPr>
              <w:pStyle w:val="ConsPlusNormal"/>
              <w:jc w:val="center"/>
              <w:rPr>
                <w:rFonts w:ascii="Times New Roman" w:hAnsi="Times New Roman" w:cs="Times New Roman"/>
                <w:sz w:val="24"/>
                <w:szCs w:val="24"/>
              </w:rPr>
            </w:pPr>
          </w:p>
        </w:tc>
        <w:tc>
          <w:tcPr>
            <w:tcW w:w="2310" w:type="dxa"/>
          </w:tcPr>
          <w:p w:rsidR="00B43337" w:rsidRPr="00B43337" w:rsidRDefault="00B43337">
            <w:pPr>
              <w:pStyle w:val="ConsPlusNormal"/>
              <w:jc w:val="center"/>
              <w:rPr>
                <w:rFonts w:ascii="Times New Roman" w:hAnsi="Times New Roman" w:cs="Times New Roman"/>
                <w:sz w:val="24"/>
                <w:szCs w:val="24"/>
              </w:rPr>
            </w:pPr>
          </w:p>
        </w:tc>
        <w:tc>
          <w:tcPr>
            <w:tcW w:w="1650" w:type="dxa"/>
          </w:tcPr>
          <w:p w:rsidR="00B43337" w:rsidRPr="00B43337" w:rsidRDefault="00B43337">
            <w:pPr>
              <w:pStyle w:val="ConsPlusNormal"/>
              <w:jc w:val="center"/>
              <w:rPr>
                <w:rFonts w:ascii="Times New Roman" w:hAnsi="Times New Roman" w:cs="Times New Roman"/>
                <w:sz w:val="24"/>
                <w:szCs w:val="24"/>
              </w:rPr>
            </w:pP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990" w:type="dxa"/>
          </w:tcPr>
          <w:p w:rsidR="00B43337" w:rsidRPr="00B43337" w:rsidRDefault="00B43337">
            <w:pPr>
              <w:pStyle w:val="ConsPlusNormal"/>
              <w:jc w:val="center"/>
              <w:rPr>
                <w:rFonts w:ascii="Times New Roman" w:hAnsi="Times New Roman" w:cs="Times New Roman"/>
                <w:sz w:val="24"/>
                <w:szCs w:val="24"/>
              </w:rPr>
            </w:pPr>
          </w:p>
        </w:tc>
      </w:tr>
      <w:tr w:rsidR="00B43337" w:rsidRPr="00B43337">
        <w:tblPrEx>
          <w:tblBorders>
            <w:right w:val="single" w:sz="4" w:space="0" w:color="auto"/>
          </w:tblBorders>
        </w:tblPrEx>
        <w:tc>
          <w:tcPr>
            <w:tcW w:w="4125" w:type="dxa"/>
            <w:tcBorders>
              <w:left w:val="nil"/>
            </w:tcBorders>
          </w:tcPr>
          <w:p w:rsidR="00B43337" w:rsidRPr="00B43337" w:rsidRDefault="00B43337">
            <w:pPr>
              <w:pStyle w:val="ConsPlusNormal"/>
              <w:rPr>
                <w:rFonts w:ascii="Times New Roman" w:hAnsi="Times New Roman" w:cs="Times New Roman"/>
                <w:sz w:val="24"/>
                <w:szCs w:val="24"/>
              </w:rPr>
            </w:pPr>
          </w:p>
        </w:tc>
        <w:tc>
          <w:tcPr>
            <w:tcW w:w="1155" w:type="dxa"/>
          </w:tcPr>
          <w:p w:rsidR="00B43337" w:rsidRPr="00B43337" w:rsidRDefault="00B43337">
            <w:pPr>
              <w:pStyle w:val="ConsPlusNormal"/>
              <w:jc w:val="center"/>
              <w:rPr>
                <w:rFonts w:ascii="Times New Roman" w:hAnsi="Times New Roman" w:cs="Times New Roman"/>
                <w:sz w:val="24"/>
                <w:szCs w:val="24"/>
              </w:rPr>
            </w:pPr>
          </w:p>
        </w:tc>
        <w:tc>
          <w:tcPr>
            <w:tcW w:w="2310" w:type="dxa"/>
          </w:tcPr>
          <w:p w:rsidR="00B43337" w:rsidRPr="00B43337" w:rsidRDefault="00B43337">
            <w:pPr>
              <w:pStyle w:val="ConsPlusNormal"/>
              <w:jc w:val="center"/>
              <w:rPr>
                <w:rFonts w:ascii="Times New Roman" w:hAnsi="Times New Roman" w:cs="Times New Roman"/>
                <w:sz w:val="24"/>
                <w:szCs w:val="24"/>
              </w:rPr>
            </w:pPr>
          </w:p>
        </w:tc>
        <w:tc>
          <w:tcPr>
            <w:tcW w:w="1650" w:type="dxa"/>
          </w:tcPr>
          <w:p w:rsidR="00B43337" w:rsidRPr="00B43337" w:rsidRDefault="00B43337">
            <w:pPr>
              <w:pStyle w:val="ConsPlusNormal"/>
              <w:jc w:val="center"/>
              <w:rPr>
                <w:rFonts w:ascii="Times New Roman" w:hAnsi="Times New Roman" w:cs="Times New Roman"/>
                <w:sz w:val="24"/>
                <w:szCs w:val="24"/>
              </w:rPr>
            </w:pP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990" w:type="dxa"/>
          </w:tcPr>
          <w:p w:rsidR="00B43337" w:rsidRPr="00B43337" w:rsidRDefault="00B43337">
            <w:pPr>
              <w:pStyle w:val="ConsPlusNormal"/>
              <w:jc w:val="center"/>
              <w:rPr>
                <w:rFonts w:ascii="Times New Roman" w:hAnsi="Times New Roman" w:cs="Times New Roman"/>
                <w:sz w:val="24"/>
                <w:szCs w:val="24"/>
              </w:rPr>
            </w:pPr>
          </w:p>
        </w:tc>
      </w:tr>
      <w:tr w:rsidR="00B43337" w:rsidRPr="00B43337">
        <w:tblPrEx>
          <w:tblBorders>
            <w:right w:val="single" w:sz="4" w:space="0" w:color="auto"/>
          </w:tblBorders>
        </w:tblPrEx>
        <w:tc>
          <w:tcPr>
            <w:tcW w:w="4125" w:type="dxa"/>
            <w:tcBorders>
              <w:left w:val="nil"/>
            </w:tcBorders>
          </w:tcPr>
          <w:p w:rsidR="00B43337" w:rsidRPr="00B43337" w:rsidRDefault="00B43337">
            <w:pPr>
              <w:pStyle w:val="ConsPlusNormal"/>
              <w:rPr>
                <w:rFonts w:ascii="Times New Roman" w:hAnsi="Times New Roman" w:cs="Times New Roman"/>
                <w:sz w:val="24"/>
                <w:szCs w:val="24"/>
              </w:rPr>
            </w:pPr>
          </w:p>
        </w:tc>
        <w:tc>
          <w:tcPr>
            <w:tcW w:w="1155" w:type="dxa"/>
          </w:tcPr>
          <w:p w:rsidR="00B43337" w:rsidRPr="00B43337" w:rsidRDefault="00B43337">
            <w:pPr>
              <w:pStyle w:val="ConsPlusNormal"/>
              <w:jc w:val="center"/>
              <w:rPr>
                <w:rFonts w:ascii="Times New Roman" w:hAnsi="Times New Roman" w:cs="Times New Roman"/>
                <w:sz w:val="24"/>
                <w:szCs w:val="24"/>
              </w:rPr>
            </w:pPr>
          </w:p>
        </w:tc>
        <w:tc>
          <w:tcPr>
            <w:tcW w:w="2310" w:type="dxa"/>
          </w:tcPr>
          <w:p w:rsidR="00B43337" w:rsidRPr="00B43337" w:rsidRDefault="00B43337">
            <w:pPr>
              <w:pStyle w:val="ConsPlusNormal"/>
              <w:jc w:val="center"/>
              <w:rPr>
                <w:rFonts w:ascii="Times New Roman" w:hAnsi="Times New Roman" w:cs="Times New Roman"/>
                <w:sz w:val="24"/>
                <w:szCs w:val="24"/>
              </w:rPr>
            </w:pPr>
          </w:p>
        </w:tc>
        <w:tc>
          <w:tcPr>
            <w:tcW w:w="1650" w:type="dxa"/>
          </w:tcPr>
          <w:p w:rsidR="00B43337" w:rsidRPr="00B43337" w:rsidRDefault="00B43337">
            <w:pPr>
              <w:pStyle w:val="ConsPlusNormal"/>
              <w:jc w:val="center"/>
              <w:rPr>
                <w:rFonts w:ascii="Times New Roman" w:hAnsi="Times New Roman" w:cs="Times New Roman"/>
                <w:sz w:val="24"/>
                <w:szCs w:val="24"/>
              </w:rPr>
            </w:pP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990" w:type="dxa"/>
          </w:tcPr>
          <w:p w:rsidR="00B43337" w:rsidRPr="00B43337" w:rsidRDefault="00B43337">
            <w:pPr>
              <w:pStyle w:val="ConsPlusNormal"/>
              <w:jc w:val="center"/>
              <w:rPr>
                <w:rFonts w:ascii="Times New Roman" w:hAnsi="Times New Roman" w:cs="Times New Roman"/>
                <w:sz w:val="24"/>
                <w:szCs w:val="24"/>
              </w:rPr>
            </w:pPr>
          </w:p>
        </w:tc>
      </w:tr>
      <w:tr w:rsidR="00B43337" w:rsidRPr="00B43337">
        <w:tblPrEx>
          <w:tblBorders>
            <w:right w:val="single" w:sz="4" w:space="0" w:color="auto"/>
          </w:tblBorders>
        </w:tblPrEx>
        <w:tc>
          <w:tcPr>
            <w:tcW w:w="4125" w:type="dxa"/>
            <w:tcBorders>
              <w:left w:val="nil"/>
            </w:tcBorders>
          </w:tcPr>
          <w:p w:rsidR="00B43337" w:rsidRPr="00B43337" w:rsidRDefault="00B43337">
            <w:pPr>
              <w:pStyle w:val="ConsPlusNormal"/>
              <w:rPr>
                <w:rFonts w:ascii="Times New Roman" w:hAnsi="Times New Roman" w:cs="Times New Roman"/>
                <w:sz w:val="24"/>
                <w:szCs w:val="24"/>
              </w:rPr>
            </w:pPr>
          </w:p>
        </w:tc>
        <w:tc>
          <w:tcPr>
            <w:tcW w:w="1155" w:type="dxa"/>
          </w:tcPr>
          <w:p w:rsidR="00B43337" w:rsidRPr="00B43337" w:rsidRDefault="00B43337">
            <w:pPr>
              <w:pStyle w:val="ConsPlusNormal"/>
              <w:jc w:val="center"/>
              <w:rPr>
                <w:rFonts w:ascii="Times New Roman" w:hAnsi="Times New Roman" w:cs="Times New Roman"/>
                <w:sz w:val="24"/>
                <w:szCs w:val="24"/>
              </w:rPr>
            </w:pPr>
          </w:p>
        </w:tc>
        <w:tc>
          <w:tcPr>
            <w:tcW w:w="2310" w:type="dxa"/>
          </w:tcPr>
          <w:p w:rsidR="00B43337" w:rsidRPr="00B43337" w:rsidRDefault="00B43337">
            <w:pPr>
              <w:pStyle w:val="ConsPlusNormal"/>
              <w:jc w:val="center"/>
              <w:rPr>
                <w:rFonts w:ascii="Times New Roman" w:hAnsi="Times New Roman" w:cs="Times New Roman"/>
                <w:sz w:val="24"/>
                <w:szCs w:val="24"/>
              </w:rPr>
            </w:pPr>
          </w:p>
        </w:tc>
        <w:tc>
          <w:tcPr>
            <w:tcW w:w="1650" w:type="dxa"/>
          </w:tcPr>
          <w:p w:rsidR="00B43337" w:rsidRPr="00B43337" w:rsidRDefault="00B43337">
            <w:pPr>
              <w:pStyle w:val="ConsPlusNormal"/>
              <w:jc w:val="center"/>
              <w:rPr>
                <w:rFonts w:ascii="Times New Roman" w:hAnsi="Times New Roman" w:cs="Times New Roman"/>
                <w:sz w:val="24"/>
                <w:szCs w:val="24"/>
              </w:rPr>
            </w:pP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990" w:type="dxa"/>
          </w:tcPr>
          <w:p w:rsidR="00B43337" w:rsidRPr="00B43337" w:rsidRDefault="00B43337">
            <w:pPr>
              <w:pStyle w:val="ConsPlusNormal"/>
              <w:jc w:val="center"/>
              <w:rPr>
                <w:rFonts w:ascii="Times New Roman" w:hAnsi="Times New Roman" w:cs="Times New Roman"/>
                <w:sz w:val="24"/>
                <w:szCs w:val="24"/>
              </w:rPr>
            </w:pPr>
          </w:p>
        </w:tc>
      </w:tr>
      <w:tr w:rsidR="00B43337" w:rsidRPr="00B43337">
        <w:tc>
          <w:tcPr>
            <w:tcW w:w="12375" w:type="dxa"/>
            <w:gridSpan w:val="6"/>
            <w:tcBorders>
              <w:left w:val="nil"/>
              <w:right w:val="nil"/>
            </w:tcBorders>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4125" w:type="dxa"/>
            <w:tcBorders>
              <w:left w:val="nil"/>
            </w:tcBorders>
          </w:tcPr>
          <w:p w:rsidR="00B43337" w:rsidRPr="00B43337" w:rsidRDefault="00B43337">
            <w:pPr>
              <w:pStyle w:val="ConsPlusNormal"/>
              <w:rPr>
                <w:rFonts w:ascii="Times New Roman" w:hAnsi="Times New Roman" w:cs="Times New Roman"/>
                <w:sz w:val="24"/>
                <w:szCs w:val="24"/>
              </w:rPr>
            </w:pPr>
            <w:bookmarkStart w:id="564" w:name="P11064"/>
            <w:bookmarkEnd w:id="564"/>
            <w:r w:rsidRPr="00B43337">
              <w:rPr>
                <w:rFonts w:ascii="Times New Roman" w:hAnsi="Times New Roman" w:cs="Times New Roman"/>
                <w:sz w:val="24"/>
                <w:szCs w:val="24"/>
              </w:rPr>
              <w:t>Результат кассового обслуживания (дефицит/профицит)</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450</w:t>
            </w: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650" w:type="dxa"/>
          </w:tcPr>
          <w:p w:rsidR="00B43337" w:rsidRPr="00B43337" w:rsidRDefault="00B43337">
            <w:pPr>
              <w:pStyle w:val="ConsPlusNormal"/>
              <w:jc w:val="center"/>
              <w:rPr>
                <w:rFonts w:ascii="Times New Roman" w:hAnsi="Times New Roman" w:cs="Times New Roman"/>
                <w:sz w:val="24"/>
                <w:szCs w:val="24"/>
              </w:rPr>
            </w:pPr>
          </w:p>
        </w:tc>
        <w:tc>
          <w:tcPr>
            <w:tcW w:w="2145" w:type="dxa"/>
          </w:tcPr>
          <w:p w:rsidR="00B43337" w:rsidRPr="00B43337" w:rsidRDefault="00B43337">
            <w:pPr>
              <w:pStyle w:val="ConsPlusNormal"/>
              <w:jc w:val="center"/>
              <w:rPr>
                <w:rFonts w:ascii="Times New Roman" w:hAnsi="Times New Roman" w:cs="Times New Roman"/>
                <w:sz w:val="24"/>
                <w:szCs w:val="24"/>
              </w:rPr>
            </w:pPr>
          </w:p>
        </w:tc>
        <w:tc>
          <w:tcPr>
            <w:tcW w:w="990" w:type="dxa"/>
          </w:tcPr>
          <w:p w:rsidR="00B43337" w:rsidRPr="00B43337" w:rsidRDefault="00B43337">
            <w:pPr>
              <w:pStyle w:val="ConsPlusNormal"/>
              <w:jc w:val="center"/>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0503151 с. 3</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565" w:name="P11073"/>
      <w:bookmarkEnd w:id="565"/>
      <w:r w:rsidRPr="00B43337">
        <w:rPr>
          <w:rFonts w:ascii="Times New Roman" w:hAnsi="Times New Roman" w:cs="Times New Roman"/>
          <w:sz w:val="24"/>
          <w:szCs w:val="24"/>
        </w:rPr>
        <w:t xml:space="preserve">            3. Поступления и выбытия источников финансирования</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дефицита бюджета</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25"/>
        <w:gridCol w:w="1155"/>
        <w:gridCol w:w="2310"/>
        <w:gridCol w:w="1650"/>
        <w:gridCol w:w="2145"/>
        <w:gridCol w:w="990"/>
      </w:tblGrid>
      <w:tr w:rsidR="00B43337" w:rsidRPr="00B43337">
        <w:tc>
          <w:tcPr>
            <w:tcW w:w="4125"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Наименование показателя</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источника финансирования дефицита бюджета по бюджетной классификации</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Бюджетная деятельность</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Средства во временном распоряжении</w:t>
            </w:r>
          </w:p>
        </w:tc>
        <w:tc>
          <w:tcPr>
            <w:tcW w:w="99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Итого</w:t>
            </w:r>
          </w:p>
        </w:tc>
      </w:tr>
      <w:tr w:rsidR="00B43337" w:rsidRPr="00B43337">
        <w:tc>
          <w:tcPr>
            <w:tcW w:w="4125"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99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r>
      <w:tr w:rsidR="00B43337" w:rsidRPr="00B43337">
        <w:tblPrEx>
          <w:tblBorders>
            <w:right w:val="single" w:sz="4" w:space="0" w:color="auto"/>
          </w:tblBorders>
        </w:tblPrEx>
        <w:tc>
          <w:tcPr>
            <w:tcW w:w="4125" w:type="dxa"/>
            <w:tcBorders>
              <w:left w:val="nil"/>
            </w:tcBorders>
          </w:tcPr>
          <w:p w:rsidR="00B43337" w:rsidRPr="00B43337" w:rsidRDefault="00B43337">
            <w:pPr>
              <w:pStyle w:val="ConsPlusNormal"/>
              <w:rPr>
                <w:rFonts w:ascii="Times New Roman" w:hAnsi="Times New Roman" w:cs="Times New Roman"/>
                <w:sz w:val="24"/>
                <w:szCs w:val="24"/>
              </w:rPr>
            </w:pPr>
            <w:bookmarkStart w:id="566" w:name="P11088"/>
            <w:bookmarkEnd w:id="566"/>
            <w:r w:rsidRPr="00B43337">
              <w:rPr>
                <w:rFonts w:ascii="Times New Roman" w:hAnsi="Times New Roman" w:cs="Times New Roman"/>
                <w:sz w:val="24"/>
                <w:szCs w:val="24"/>
              </w:rPr>
              <w:t>Источники финансирования дефицита - всего</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500</w:t>
            </w:r>
          </w:p>
        </w:tc>
        <w:tc>
          <w:tcPr>
            <w:tcW w:w="231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center"/>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125"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center"/>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125" w:type="dxa"/>
            <w:tcBorders>
              <w:top w:val="nil"/>
              <w:left w:val="nil"/>
            </w:tcBorders>
          </w:tcPr>
          <w:p w:rsidR="00B43337" w:rsidRPr="00B43337" w:rsidRDefault="00B43337">
            <w:pPr>
              <w:pStyle w:val="ConsPlusNormal"/>
              <w:rPr>
                <w:rFonts w:ascii="Times New Roman" w:hAnsi="Times New Roman" w:cs="Times New Roman"/>
                <w:sz w:val="24"/>
                <w:szCs w:val="24"/>
              </w:rPr>
            </w:pPr>
            <w:bookmarkStart w:id="567" w:name="P11100"/>
            <w:bookmarkEnd w:id="567"/>
            <w:r w:rsidRPr="00B43337">
              <w:rPr>
                <w:rFonts w:ascii="Times New Roman" w:hAnsi="Times New Roman" w:cs="Times New Roman"/>
                <w:sz w:val="24"/>
                <w:szCs w:val="24"/>
              </w:rPr>
              <w:t>источники внутреннего финансирования</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520</w:t>
            </w:r>
          </w:p>
        </w:tc>
        <w:tc>
          <w:tcPr>
            <w:tcW w:w="2310"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12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125" w:type="dxa"/>
            <w:tcBorders>
              <w:left w:val="nil"/>
            </w:tcBorders>
          </w:tcPr>
          <w:p w:rsidR="00B43337" w:rsidRPr="00B43337" w:rsidRDefault="00B43337">
            <w:pPr>
              <w:pStyle w:val="ConsPlusNormal"/>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125" w:type="dxa"/>
            <w:tcBorders>
              <w:left w:val="nil"/>
            </w:tcBorders>
          </w:tcPr>
          <w:p w:rsidR="00B43337" w:rsidRPr="00B43337" w:rsidRDefault="00B43337">
            <w:pPr>
              <w:pStyle w:val="ConsPlusNormal"/>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125" w:type="dxa"/>
            <w:tcBorders>
              <w:left w:val="nil"/>
            </w:tcBorders>
          </w:tcPr>
          <w:p w:rsidR="00B43337" w:rsidRPr="00B43337" w:rsidRDefault="00B43337">
            <w:pPr>
              <w:pStyle w:val="ConsPlusNormal"/>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125" w:type="dxa"/>
            <w:tcBorders>
              <w:left w:val="nil"/>
            </w:tcBorders>
          </w:tcPr>
          <w:p w:rsidR="00B43337" w:rsidRPr="00B43337" w:rsidRDefault="00B43337">
            <w:pPr>
              <w:pStyle w:val="ConsPlusNormal"/>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125" w:type="dxa"/>
            <w:tcBorders>
              <w:left w:val="nil"/>
            </w:tcBorders>
          </w:tcPr>
          <w:p w:rsidR="00B43337" w:rsidRPr="00B43337" w:rsidRDefault="00B43337">
            <w:pPr>
              <w:pStyle w:val="ConsPlusNormal"/>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125" w:type="dxa"/>
            <w:tcBorders>
              <w:left w:val="nil"/>
            </w:tcBorders>
          </w:tcPr>
          <w:p w:rsidR="00B43337" w:rsidRPr="00B43337" w:rsidRDefault="00B43337">
            <w:pPr>
              <w:pStyle w:val="ConsPlusNormal"/>
              <w:rPr>
                <w:rFonts w:ascii="Times New Roman" w:hAnsi="Times New Roman" w:cs="Times New Roman"/>
                <w:sz w:val="24"/>
                <w:szCs w:val="24"/>
              </w:rPr>
            </w:pPr>
            <w:bookmarkStart w:id="568" w:name="P11142"/>
            <w:bookmarkEnd w:id="568"/>
            <w:r w:rsidRPr="00B43337">
              <w:rPr>
                <w:rFonts w:ascii="Times New Roman" w:hAnsi="Times New Roman" w:cs="Times New Roman"/>
                <w:sz w:val="24"/>
                <w:szCs w:val="24"/>
              </w:rPr>
              <w:t>источники внешнего финансирования</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620</w:t>
            </w:r>
          </w:p>
        </w:tc>
        <w:tc>
          <w:tcPr>
            <w:tcW w:w="231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12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125" w:type="dxa"/>
            <w:tcBorders>
              <w:left w:val="nil"/>
            </w:tcBorders>
          </w:tcPr>
          <w:p w:rsidR="00B43337" w:rsidRPr="00B43337" w:rsidRDefault="00B43337">
            <w:pPr>
              <w:pStyle w:val="ConsPlusNormal"/>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125" w:type="dxa"/>
            <w:tcBorders>
              <w:left w:val="nil"/>
            </w:tcBorders>
          </w:tcPr>
          <w:p w:rsidR="00B43337" w:rsidRPr="00B43337" w:rsidRDefault="00B43337">
            <w:pPr>
              <w:pStyle w:val="ConsPlusNormal"/>
              <w:rPr>
                <w:rFonts w:ascii="Times New Roman" w:hAnsi="Times New Roman" w:cs="Times New Roman"/>
                <w:sz w:val="24"/>
                <w:szCs w:val="24"/>
              </w:rPr>
            </w:pPr>
            <w:bookmarkStart w:id="569" w:name="P11160"/>
            <w:bookmarkEnd w:id="569"/>
            <w:r w:rsidRPr="00B43337">
              <w:rPr>
                <w:rFonts w:ascii="Times New Roman" w:hAnsi="Times New Roman" w:cs="Times New Roman"/>
                <w:sz w:val="24"/>
                <w:szCs w:val="24"/>
              </w:rPr>
              <w:t>Изменение остатков средств (</w:t>
            </w:r>
            <w:hyperlink w:anchor="P11166" w:history="1">
              <w:r w:rsidRPr="00B43337">
                <w:rPr>
                  <w:rFonts w:ascii="Times New Roman" w:hAnsi="Times New Roman" w:cs="Times New Roman"/>
                  <w:color w:val="0000FF"/>
                  <w:sz w:val="24"/>
                  <w:szCs w:val="24"/>
                </w:rPr>
                <w:t>стр. 710</w:t>
              </w:r>
            </w:hyperlink>
            <w:r w:rsidRPr="00B43337">
              <w:rPr>
                <w:rFonts w:ascii="Times New Roman" w:hAnsi="Times New Roman" w:cs="Times New Roman"/>
                <w:sz w:val="24"/>
                <w:szCs w:val="24"/>
              </w:rPr>
              <w:t xml:space="preserve"> + </w:t>
            </w:r>
            <w:hyperlink w:anchor="P11178" w:history="1">
              <w:r w:rsidRPr="00B43337">
                <w:rPr>
                  <w:rFonts w:ascii="Times New Roman" w:hAnsi="Times New Roman" w:cs="Times New Roman"/>
                  <w:color w:val="0000FF"/>
                  <w:sz w:val="24"/>
                  <w:szCs w:val="24"/>
                </w:rPr>
                <w:t>стр. 720</w:t>
              </w:r>
            </w:hyperlink>
            <w:r w:rsidRPr="00B43337">
              <w:rPr>
                <w:rFonts w:ascii="Times New Roman" w:hAnsi="Times New Roman" w:cs="Times New Roman"/>
                <w:sz w:val="24"/>
                <w:szCs w:val="24"/>
              </w:rPr>
              <w:t>)</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700</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center"/>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125" w:type="dxa"/>
            <w:tcBorders>
              <w:left w:val="nil"/>
            </w:tcBorders>
          </w:tcPr>
          <w:p w:rsidR="00B43337" w:rsidRPr="00B43337" w:rsidRDefault="00B43337">
            <w:pPr>
              <w:pStyle w:val="ConsPlusNormal"/>
              <w:rPr>
                <w:rFonts w:ascii="Times New Roman" w:hAnsi="Times New Roman" w:cs="Times New Roman"/>
                <w:sz w:val="24"/>
                <w:szCs w:val="24"/>
              </w:rPr>
            </w:pPr>
            <w:bookmarkStart w:id="570" w:name="P11166"/>
            <w:bookmarkEnd w:id="570"/>
            <w:r w:rsidRPr="00B43337">
              <w:rPr>
                <w:rFonts w:ascii="Times New Roman" w:hAnsi="Times New Roman" w:cs="Times New Roman"/>
                <w:sz w:val="24"/>
                <w:szCs w:val="24"/>
              </w:rPr>
              <w:t>увеличение остатков средств, всего</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710</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center"/>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125" w:type="dxa"/>
            <w:tcBorders>
              <w:left w:val="nil"/>
            </w:tcBorders>
          </w:tcPr>
          <w:p w:rsidR="00B43337" w:rsidRPr="00B43337" w:rsidRDefault="00B43337">
            <w:pPr>
              <w:pStyle w:val="ConsPlusNormal"/>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center"/>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125" w:type="dxa"/>
            <w:tcBorders>
              <w:left w:val="nil"/>
            </w:tcBorders>
          </w:tcPr>
          <w:p w:rsidR="00B43337" w:rsidRPr="00B43337" w:rsidRDefault="00B43337">
            <w:pPr>
              <w:pStyle w:val="ConsPlusNormal"/>
              <w:rPr>
                <w:rFonts w:ascii="Times New Roman" w:hAnsi="Times New Roman" w:cs="Times New Roman"/>
                <w:sz w:val="24"/>
                <w:szCs w:val="24"/>
              </w:rPr>
            </w:pPr>
            <w:bookmarkStart w:id="571" w:name="P11178"/>
            <w:bookmarkEnd w:id="571"/>
            <w:r w:rsidRPr="00B43337">
              <w:rPr>
                <w:rFonts w:ascii="Times New Roman" w:hAnsi="Times New Roman" w:cs="Times New Roman"/>
                <w:sz w:val="24"/>
                <w:szCs w:val="24"/>
              </w:rPr>
              <w:t>уменьшение остатков средств, всего</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720</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center"/>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125" w:type="dxa"/>
            <w:tcBorders>
              <w:left w:val="nil"/>
            </w:tcBorders>
          </w:tcPr>
          <w:p w:rsidR="00B43337" w:rsidRPr="00B43337" w:rsidRDefault="00B43337">
            <w:pPr>
              <w:pStyle w:val="ConsPlusNormal"/>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center"/>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125" w:type="dxa"/>
            <w:tcBorders>
              <w:left w:val="nil"/>
            </w:tcBorders>
          </w:tcPr>
          <w:p w:rsidR="00B43337" w:rsidRPr="00B43337" w:rsidRDefault="00B43337">
            <w:pPr>
              <w:pStyle w:val="ConsPlusNormal"/>
              <w:rPr>
                <w:rFonts w:ascii="Times New Roman" w:hAnsi="Times New Roman" w:cs="Times New Roman"/>
                <w:sz w:val="24"/>
                <w:szCs w:val="24"/>
              </w:rPr>
            </w:pPr>
            <w:bookmarkStart w:id="572" w:name="P11190"/>
            <w:bookmarkEnd w:id="572"/>
            <w:r w:rsidRPr="00B43337">
              <w:rPr>
                <w:rFonts w:ascii="Times New Roman" w:hAnsi="Times New Roman" w:cs="Times New Roman"/>
                <w:sz w:val="24"/>
                <w:szCs w:val="24"/>
              </w:rPr>
              <w:t>Изменение остатков по внутренним расчетам (</w:t>
            </w:r>
            <w:hyperlink w:anchor="P11196" w:history="1">
              <w:r w:rsidRPr="00B43337">
                <w:rPr>
                  <w:rFonts w:ascii="Times New Roman" w:hAnsi="Times New Roman" w:cs="Times New Roman"/>
                  <w:color w:val="0000FF"/>
                  <w:sz w:val="24"/>
                  <w:szCs w:val="24"/>
                </w:rPr>
                <w:t>стр. 825</w:t>
              </w:r>
            </w:hyperlink>
            <w:r w:rsidRPr="00B43337">
              <w:rPr>
                <w:rFonts w:ascii="Times New Roman" w:hAnsi="Times New Roman" w:cs="Times New Roman"/>
                <w:sz w:val="24"/>
                <w:szCs w:val="24"/>
              </w:rPr>
              <w:t xml:space="preserve"> + </w:t>
            </w:r>
            <w:hyperlink w:anchor="P11202" w:history="1">
              <w:r w:rsidRPr="00B43337">
                <w:rPr>
                  <w:rFonts w:ascii="Times New Roman" w:hAnsi="Times New Roman" w:cs="Times New Roman"/>
                  <w:color w:val="0000FF"/>
                  <w:sz w:val="24"/>
                  <w:szCs w:val="24"/>
                </w:rPr>
                <w:t>стр. 826</w:t>
              </w:r>
            </w:hyperlink>
            <w:r w:rsidRPr="00B43337">
              <w:rPr>
                <w:rFonts w:ascii="Times New Roman" w:hAnsi="Times New Roman" w:cs="Times New Roman"/>
                <w:sz w:val="24"/>
                <w:szCs w:val="24"/>
              </w:rPr>
              <w:t>)</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800</w:t>
            </w:r>
          </w:p>
        </w:tc>
        <w:tc>
          <w:tcPr>
            <w:tcW w:w="231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center"/>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125" w:type="dxa"/>
            <w:tcBorders>
              <w:left w:val="nil"/>
            </w:tcBorders>
          </w:tcPr>
          <w:p w:rsidR="00B43337" w:rsidRPr="00B43337" w:rsidRDefault="00B43337">
            <w:pPr>
              <w:pStyle w:val="ConsPlusNormal"/>
              <w:rPr>
                <w:rFonts w:ascii="Times New Roman" w:hAnsi="Times New Roman" w:cs="Times New Roman"/>
                <w:sz w:val="24"/>
                <w:szCs w:val="24"/>
              </w:rPr>
            </w:pPr>
            <w:bookmarkStart w:id="573" w:name="P11196"/>
            <w:bookmarkEnd w:id="573"/>
            <w:r w:rsidRPr="00B43337">
              <w:rPr>
                <w:rFonts w:ascii="Times New Roman" w:hAnsi="Times New Roman" w:cs="Times New Roman"/>
                <w:sz w:val="24"/>
                <w:szCs w:val="24"/>
              </w:rPr>
              <w:t>увеличение остатков по внутренним расчетам (030800000, 030900000)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825</w:t>
            </w:r>
          </w:p>
        </w:tc>
        <w:tc>
          <w:tcPr>
            <w:tcW w:w="231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center"/>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125" w:type="dxa"/>
            <w:tcBorders>
              <w:left w:val="nil"/>
            </w:tcBorders>
          </w:tcPr>
          <w:p w:rsidR="00B43337" w:rsidRPr="00B43337" w:rsidRDefault="00B43337">
            <w:pPr>
              <w:pStyle w:val="ConsPlusNormal"/>
              <w:rPr>
                <w:rFonts w:ascii="Times New Roman" w:hAnsi="Times New Roman" w:cs="Times New Roman"/>
                <w:sz w:val="24"/>
                <w:szCs w:val="24"/>
              </w:rPr>
            </w:pPr>
            <w:bookmarkStart w:id="574" w:name="P11202"/>
            <w:bookmarkEnd w:id="574"/>
            <w:r w:rsidRPr="00B43337">
              <w:rPr>
                <w:rFonts w:ascii="Times New Roman" w:hAnsi="Times New Roman" w:cs="Times New Roman"/>
                <w:sz w:val="24"/>
                <w:szCs w:val="24"/>
              </w:rPr>
              <w:t>уменьшение остатков по внутренним расчетам (021100000, 021200000)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826</w:t>
            </w:r>
          </w:p>
        </w:tc>
        <w:tc>
          <w:tcPr>
            <w:tcW w:w="231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center"/>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Руководитель _____________     _______________________</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(подпись)        (расшифровка подписи)</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Главный бухгалтер ___________  _______________________</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(подпись)    (расшифровка подписи)</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"__" _____________ 20__ г.</w:t>
      </w:r>
    </w:p>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Список изменяющих документов</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1070"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575" w:name="P11221"/>
      <w:bookmarkEnd w:id="575"/>
      <w:r w:rsidRPr="00B43337">
        <w:rPr>
          <w:rFonts w:ascii="Times New Roman" w:hAnsi="Times New Roman" w:cs="Times New Roman"/>
          <w:sz w:val="24"/>
          <w:szCs w:val="24"/>
        </w:rPr>
        <w:t xml:space="preserve">                          КОНСОЛИДИРОВАННЫЙ ОТЧЕТ</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О КАССОВЫХ ПОСТУПЛЕНИЯХ И ВЫБЫТИЯХ</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  КОДЫ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по </w:t>
      </w:r>
      <w:hyperlink r:id="rId1071" w:history="1">
        <w:r w:rsidRPr="00B43337">
          <w:rPr>
            <w:rFonts w:ascii="Times New Roman" w:hAnsi="Times New Roman" w:cs="Times New Roman"/>
            <w:color w:val="0000FF"/>
            <w:sz w:val="24"/>
            <w:szCs w:val="24"/>
          </w:rPr>
          <w:t>ОКУД</w:t>
        </w:r>
      </w:hyperlink>
      <w:r w:rsidRPr="00B43337">
        <w:rPr>
          <w:rFonts w:ascii="Times New Roman" w:hAnsi="Times New Roman" w:cs="Times New Roman"/>
          <w:sz w:val="24"/>
          <w:szCs w:val="24"/>
        </w:rPr>
        <w:t xml:space="preserve"> │ 0503152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на 1 _________ 20__ г.           Дата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lastRenderedPageBreak/>
        <w:t xml:space="preserve">                                                        по ОКПО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Наименование органа, осуществляющего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кассовое обслуживание исполнения бюджета __________ Глава по БК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Периодичность: месячная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Единица измерения: руб.                                 по </w:t>
      </w:r>
      <w:hyperlink r:id="rId1072" w:history="1">
        <w:r w:rsidRPr="00B43337">
          <w:rPr>
            <w:rFonts w:ascii="Times New Roman" w:hAnsi="Times New Roman" w:cs="Times New Roman"/>
            <w:color w:val="0000FF"/>
            <w:sz w:val="24"/>
            <w:szCs w:val="24"/>
          </w:rPr>
          <w:t>ОКЕИ</w:t>
        </w:r>
      </w:hyperlink>
      <w:r w:rsidRPr="00B43337">
        <w:rPr>
          <w:rFonts w:ascii="Times New Roman" w:hAnsi="Times New Roman" w:cs="Times New Roman"/>
          <w:sz w:val="24"/>
          <w:szCs w:val="24"/>
        </w:rPr>
        <w:t xml:space="preserve"> │   383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25"/>
        <w:gridCol w:w="1155"/>
        <w:gridCol w:w="2310"/>
        <w:gridCol w:w="1815"/>
        <w:gridCol w:w="2805"/>
        <w:gridCol w:w="1650"/>
        <w:gridCol w:w="1320"/>
        <w:gridCol w:w="1980"/>
        <w:gridCol w:w="2640"/>
        <w:gridCol w:w="990"/>
      </w:tblGrid>
      <w:tr w:rsidR="00B43337" w:rsidRPr="00B43337">
        <w:tc>
          <w:tcPr>
            <w:tcW w:w="4125"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Наименование показателя</w:t>
            </w:r>
          </w:p>
        </w:tc>
        <w:tc>
          <w:tcPr>
            <w:tcW w:w="115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2310"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по бюджетной классификации</w:t>
            </w:r>
          </w:p>
        </w:tc>
        <w:tc>
          <w:tcPr>
            <w:tcW w:w="13200" w:type="dxa"/>
            <w:gridSpan w:val="7"/>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Бюджеты</w:t>
            </w:r>
          </w:p>
        </w:tc>
      </w:tr>
      <w:tr w:rsidR="00B43337" w:rsidRPr="00B43337">
        <w:tc>
          <w:tcPr>
            <w:tcW w:w="4125" w:type="dxa"/>
            <w:vMerge/>
            <w:tcBorders>
              <w:left w:val="nil"/>
            </w:tcBorders>
          </w:tcPr>
          <w:p w:rsidR="00B43337" w:rsidRPr="00B43337" w:rsidRDefault="00B43337">
            <w:pPr>
              <w:rPr>
                <w:rFonts w:ascii="Times New Roman" w:hAnsi="Times New Roman" w:cs="Times New Roman"/>
                <w:sz w:val="24"/>
                <w:szCs w:val="24"/>
              </w:rPr>
            </w:pPr>
          </w:p>
        </w:tc>
        <w:tc>
          <w:tcPr>
            <w:tcW w:w="1155" w:type="dxa"/>
            <w:vMerge/>
          </w:tcPr>
          <w:p w:rsidR="00B43337" w:rsidRPr="00B43337" w:rsidRDefault="00B43337">
            <w:pPr>
              <w:rPr>
                <w:rFonts w:ascii="Times New Roman" w:hAnsi="Times New Roman" w:cs="Times New Roman"/>
                <w:sz w:val="24"/>
                <w:szCs w:val="24"/>
              </w:rPr>
            </w:pPr>
          </w:p>
        </w:tc>
        <w:tc>
          <w:tcPr>
            <w:tcW w:w="2310" w:type="dxa"/>
            <w:vMerge/>
          </w:tcPr>
          <w:p w:rsidR="00B43337" w:rsidRPr="00B43337" w:rsidRDefault="00B43337">
            <w:pPr>
              <w:rPr>
                <w:rFonts w:ascii="Times New Roman" w:hAnsi="Times New Roman" w:cs="Times New Roman"/>
                <w:sz w:val="24"/>
                <w:szCs w:val="24"/>
              </w:rPr>
            </w:pP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субъектов Российской Федерации</w:t>
            </w:r>
          </w:p>
        </w:tc>
        <w:tc>
          <w:tcPr>
            <w:tcW w:w="280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городских округов, городов федерального значения Москвы и Санкт-Петербурга</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городских округов</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муниципальных районов</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городских и сельских поселений</w:t>
            </w:r>
          </w:p>
        </w:tc>
        <w:tc>
          <w:tcPr>
            <w:tcW w:w="264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бюджеты территориальных государственных внебюджетных фондов</w:t>
            </w:r>
          </w:p>
        </w:tc>
        <w:tc>
          <w:tcPr>
            <w:tcW w:w="99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итого</w:t>
            </w:r>
          </w:p>
        </w:tc>
      </w:tr>
      <w:tr w:rsidR="00B43337" w:rsidRPr="00B43337">
        <w:tc>
          <w:tcPr>
            <w:tcW w:w="4125"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280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w:t>
            </w:r>
          </w:p>
        </w:tc>
        <w:tc>
          <w:tcPr>
            <w:tcW w:w="264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w:t>
            </w:r>
          </w:p>
        </w:tc>
        <w:tc>
          <w:tcPr>
            <w:tcW w:w="99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w:t>
            </w:r>
          </w:p>
        </w:tc>
      </w:tr>
      <w:tr w:rsidR="00B43337" w:rsidRPr="00B43337">
        <w:tblPrEx>
          <w:tblBorders>
            <w:right w:val="single" w:sz="4" w:space="0" w:color="auto"/>
          </w:tblBorders>
        </w:tblPrEx>
        <w:tc>
          <w:tcPr>
            <w:tcW w:w="4125"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1. Поступления по доходам - всего</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010</w:t>
            </w:r>
          </w:p>
        </w:tc>
        <w:tc>
          <w:tcPr>
            <w:tcW w:w="231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64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12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64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125" w:type="dxa"/>
            <w:tcBorders>
              <w:left w:val="nil"/>
            </w:tcBorders>
          </w:tcPr>
          <w:p w:rsidR="00B43337" w:rsidRPr="00B43337" w:rsidRDefault="00B43337">
            <w:pPr>
              <w:pStyle w:val="ConsPlusNormal"/>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64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125" w:type="dxa"/>
            <w:tcBorders>
              <w:left w:val="nil"/>
            </w:tcBorders>
          </w:tcPr>
          <w:p w:rsidR="00B43337" w:rsidRPr="00B43337" w:rsidRDefault="00B43337">
            <w:pPr>
              <w:pStyle w:val="ConsPlusNormal"/>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64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125" w:type="dxa"/>
            <w:tcBorders>
              <w:left w:val="nil"/>
            </w:tcBorders>
          </w:tcPr>
          <w:p w:rsidR="00B43337" w:rsidRPr="00B43337" w:rsidRDefault="00B43337">
            <w:pPr>
              <w:pStyle w:val="ConsPlusNormal"/>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64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125" w:type="dxa"/>
            <w:tcBorders>
              <w:left w:val="nil"/>
            </w:tcBorders>
          </w:tcPr>
          <w:p w:rsidR="00B43337" w:rsidRPr="00B43337" w:rsidRDefault="00B43337">
            <w:pPr>
              <w:pStyle w:val="ConsPlusNormal"/>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64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125" w:type="dxa"/>
            <w:tcBorders>
              <w:left w:val="nil"/>
            </w:tcBorders>
          </w:tcPr>
          <w:p w:rsidR="00B43337" w:rsidRPr="00B43337" w:rsidRDefault="00B43337">
            <w:pPr>
              <w:pStyle w:val="ConsPlusNormal"/>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64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125"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2. Выбытия на расходы - всего</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200</w:t>
            </w:r>
          </w:p>
        </w:tc>
        <w:tc>
          <w:tcPr>
            <w:tcW w:w="231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64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12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64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125" w:type="dxa"/>
            <w:tcBorders>
              <w:left w:val="nil"/>
            </w:tcBorders>
          </w:tcPr>
          <w:p w:rsidR="00B43337" w:rsidRPr="00B43337" w:rsidRDefault="00B43337">
            <w:pPr>
              <w:pStyle w:val="ConsPlusNormal"/>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64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125" w:type="dxa"/>
            <w:tcBorders>
              <w:left w:val="nil"/>
            </w:tcBorders>
          </w:tcPr>
          <w:p w:rsidR="00B43337" w:rsidRPr="00B43337" w:rsidRDefault="00B43337">
            <w:pPr>
              <w:pStyle w:val="ConsPlusNormal"/>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64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125" w:type="dxa"/>
            <w:tcBorders>
              <w:left w:val="nil"/>
            </w:tcBorders>
          </w:tcPr>
          <w:p w:rsidR="00B43337" w:rsidRPr="00B43337" w:rsidRDefault="00B43337">
            <w:pPr>
              <w:pStyle w:val="ConsPlusNormal"/>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64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125" w:type="dxa"/>
            <w:tcBorders>
              <w:left w:val="nil"/>
            </w:tcBorders>
          </w:tcPr>
          <w:p w:rsidR="00B43337" w:rsidRPr="00B43337" w:rsidRDefault="00B43337">
            <w:pPr>
              <w:pStyle w:val="ConsPlusNormal"/>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64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125" w:type="dxa"/>
            <w:tcBorders>
              <w:left w:val="nil"/>
            </w:tcBorders>
          </w:tcPr>
          <w:p w:rsidR="00B43337" w:rsidRPr="00B43337" w:rsidRDefault="00B43337">
            <w:pPr>
              <w:pStyle w:val="ConsPlusNormal"/>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64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125" w:type="dxa"/>
            <w:tcBorders>
              <w:left w:val="nil"/>
            </w:tcBorders>
          </w:tcPr>
          <w:p w:rsidR="00B43337" w:rsidRPr="00B43337" w:rsidRDefault="00B43337">
            <w:pPr>
              <w:pStyle w:val="ConsPlusNormal"/>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64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125" w:type="dxa"/>
            <w:tcBorders>
              <w:left w:val="nil"/>
            </w:tcBorders>
          </w:tcPr>
          <w:p w:rsidR="00B43337" w:rsidRPr="00B43337" w:rsidRDefault="00B43337">
            <w:pPr>
              <w:pStyle w:val="ConsPlusNormal"/>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64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125"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Результат исполнения бюджета (дефицит/ профицит)</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450</w:t>
            </w:r>
          </w:p>
        </w:tc>
        <w:tc>
          <w:tcPr>
            <w:tcW w:w="231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64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0503152 с. 2</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25"/>
        <w:gridCol w:w="1155"/>
        <w:gridCol w:w="2310"/>
        <w:gridCol w:w="1815"/>
        <w:gridCol w:w="2805"/>
        <w:gridCol w:w="1650"/>
        <w:gridCol w:w="1320"/>
        <w:gridCol w:w="1980"/>
        <w:gridCol w:w="2640"/>
        <w:gridCol w:w="990"/>
      </w:tblGrid>
      <w:tr w:rsidR="00B43337" w:rsidRPr="00B43337">
        <w:tc>
          <w:tcPr>
            <w:tcW w:w="4125"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280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w:t>
            </w:r>
          </w:p>
        </w:tc>
        <w:tc>
          <w:tcPr>
            <w:tcW w:w="264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w:t>
            </w:r>
          </w:p>
        </w:tc>
        <w:tc>
          <w:tcPr>
            <w:tcW w:w="99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w:t>
            </w:r>
          </w:p>
        </w:tc>
      </w:tr>
      <w:tr w:rsidR="00B43337" w:rsidRPr="00B43337">
        <w:tblPrEx>
          <w:tblBorders>
            <w:right w:val="single" w:sz="4" w:space="0" w:color="auto"/>
          </w:tblBorders>
        </w:tblPrEx>
        <w:tc>
          <w:tcPr>
            <w:tcW w:w="4125"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3. Источники финансирования дефицита бюджета - всего</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500</w:t>
            </w:r>
          </w:p>
        </w:tc>
        <w:tc>
          <w:tcPr>
            <w:tcW w:w="231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64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125"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80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64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125"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источники внутреннего финансирования дефицита бюджета</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520</w:t>
            </w:r>
          </w:p>
        </w:tc>
        <w:tc>
          <w:tcPr>
            <w:tcW w:w="2310"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80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64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125" w:type="dxa"/>
            <w:tcBorders>
              <w:left w:val="nil"/>
            </w:tcBorders>
          </w:tcPr>
          <w:p w:rsidR="00B43337" w:rsidRPr="00B43337" w:rsidRDefault="00B43337">
            <w:pPr>
              <w:pStyle w:val="ConsPlusNormal"/>
              <w:ind w:left="567"/>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155" w:type="dxa"/>
            <w:vMerge w:val="restart"/>
          </w:tcPr>
          <w:p w:rsidR="00B43337" w:rsidRPr="00B43337" w:rsidRDefault="00B43337">
            <w:pPr>
              <w:pStyle w:val="ConsPlusNormal"/>
              <w:jc w:val="both"/>
              <w:rPr>
                <w:rFonts w:ascii="Times New Roman" w:hAnsi="Times New Roman" w:cs="Times New Roman"/>
                <w:sz w:val="24"/>
                <w:szCs w:val="24"/>
              </w:rPr>
            </w:pPr>
          </w:p>
        </w:tc>
        <w:tc>
          <w:tcPr>
            <w:tcW w:w="2310" w:type="dxa"/>
            <w:vMerge w:val="restart"/>
          </w:tcPr>
          <w:p w:rsidR="00B43337" w:rsidRPr="00B43337" w:rsidRDefault="00B43337">
            <w:pPr>
              <w:pStyle w:val="ConsPlusNormal"/>
              <w:jc w:val="both"/>
              <w:rPr>
                <w:rFonts w:ascii="Times New Roman" w:hAnsi="Times New Roman" w:cs="Times New Roman"/>
                <w:sz w:val="24"/>
                <w:szCs w:val="24"/>
              </w:rPr>
            </w:pPr>
          </w:p>
        </w:tc>
        <w:tc>
          <w:tcPr>
            <w:tcW w:w="1815" w:type="dxa"/>
            <w:vMerge w:val="restart"/>
          </w:tcPr>
          <w:p w:rsidR="00B43337" w:rsidRPr="00B43337" w:rsidRDefault="00B43337">
            <w:pPr>
              <w:pStyle w:val="ConsPlusNormal"/>
              <w:jc w:val="both"/>
              <w:rPr>
                <w:rFonts w:ascii="Times New Roman" w:hAnsi="Times New Roman" w:cs="Times New Roman"/>
                <w:sz w:val="24"/>
                <w:szCs w:val="24"/>
              </w:rPr>
            </w:pPr>
          </w:p>
        </w:tc>
        <w:tc>
          <w:tcPr>
            <w:tcW w:w="2805" w:type="dxa"/>
            <w:vMerge w:val="restart"/>
          </w:tcPr>
          <w:p w:rsidR="00B43337" w:rsidRPr="00B43337" w:rsidRDefault="00B43337">
            <w:pPr>
              <w:pStyle w:val="ConsPlusNormal"/>
              <w:jc w:val="both"/>
              <w:rPr>
                <w:rFonts w:ascii="Times New Roman" w:hAnsi="Times New Roman" w:cs="Times New Roman"/>
                <w:sz w:val="24"/>
                <w:szCs w:val="24"/>
              </w:rPr>
            </w:pPr>
          </w:p>
        </w:tc>
        <w:tc>
          <w:tcPr>
            <w:tcW w:w="1650" w:type="dxa"/>
            <w:vMerge w:val="restart"/>
          </w:tcPr>
          <w:p w:rsidR="00B43337" w:rsidRPr="00B43337" w:rsidRDefault="00B43337">
            <w:pPr>
              <w:pStyle w:val="ConsPlusNormal"/>
              <w:jc w:val="both"/>
              <w:rPr>
                <w:rFonts w:ascii="Times New Roman" w:hAnsi="Times New Roman" w:cs="Times New Roman"/>
                <w:sz w:val="24"/>
                <w:szCs w:val="24"/>
              </w:rPr>
            </w:pPr>
          </w:p>
        </w:tc>
        <w:tc>
          <w:tcPr>
            <w:tcW w:w="1320" w:type="dxa"/>
            <w:vMerge w:val="restart"/>
          </w:tcPr>
          <w:p w:rsidR="00B43337" w:rsidRPr="00B43337" w:rsidRDefault="00B43337">
            <w:pPr>
              <w:pStyle w:val="ConsPlusNormal"/>
              <w:jc w:val="both"/>
              <w:rPr>
                <w:rFonts w:ascii="Times New Roman" w:hAnsi="Times New Roman" w:cs="Times New Roman"/>
                <w:sz w:val="24"/>
                <w:szCs w:val="24"/>
              </w:rPr>
            </w:pPr>
          </w:p>
        </w:tc>
        <w:tc>
          <w:tcPr>
            <w:tcW w:w="1980" w:type="dxa"/>
            <w:vMerge w:val="restart"/>
          </w:tcPr>
          <w:p w:rsidR="00B43337" w:rsidRPr="00B43337" w:rsidRDefault="00B43337">
            <w:pPr>
              <w:pStyle w:val="ConsPlusNormal"/>
              <w:jc w:val="both"/>
              <w:rPr>
                <w:rFonts w:ascii="Times New Roman" w:hAnsi="Times New Roman" w:cs="Times New Roman"/>
                <w:sz w:val="24"/>
                <w:szCs w:val="24"/>
              </w:rPr>
            </w:pPr>
          </w:p>
        </w:tc>
        <w:tc>
          <w:tcPr>
            <w:tcW w:w="2640" w:type="dxa"/>
            <w:vMerge w:val="restart"/>
          </w:tcPr>
          <w:p w:rsidR="00B43337" w:rsidRPr="00B43337" w:rsidRDefault="00B43337">
            <w:pPr>
              <w:pStyle w:val="ConsPlusNormal"/>
              <w:jc w:val="both"/>
              <w:rPr>
                <w:rFonts w:ascii="Times New Roman" w:hAnsi="Times New Roman" w:cs="Times New Roman"/>
                <w:sz w:val="24"/>
                <w:szCs w:val="24"/>
              </w:rPr>
            </w:pPr>
          </w:p>
        </w:tc>
        <w:tc>
          <w:tcPr>
            <w:tcW w:w="990" w:type="dxa"/>
            <w:vMerge w:val="restart"/>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125" w:type="dxa"/>
            <w:tcBorders>
              <w:left w:val="nil"/>
            </w:tcBorders>
          </w:tcPr>
          <w:p w:rsidR="00B43337" w:rsidRPr="00B43337" w:rsidRDefault="00B43337">
            <w:pPr>
              <w:pStyle w:val="ConsPlusNormal"/>
              <w:rPr>
                <w:rFonts w:ascii="Times New Roman" w:hAnsi="Times New Roman" w:cs="Times New Roman"/>
                <w:sz w:val="24"/>
                <w:szCs w:val="24"/>
              </w:rPr>
            </w:pPr>
          </w:p>
        </w:tc>
        <w:tc>
          <w:tcPr>
            <w:tcW w:w="1155" w:type="dxa"/>
            <w:vMerge/>
          </w:tcPr>
          <w:p w:rsidR="00B43337" w:rsidRPr="00B43337" w:rsidRDefault="00B43337">
            <w:pPr>
              <w:rPr>
                <w:rFonts w:ascii="Times New Roman" w:hAnsi="Times New Roman" w:cs="Times New Roman"/>
                <w:sz w:val="24"/>
                <w:szCs w:val="24"/>
              </w:rPr>
            </w:pPr>
          </w:p>
        </w:tc>
        <w:tc>
          <w:tcPr>
            <w:tcW w:w="2310" w:type="dxa"/>
            <w:vMerge/>
          </w:tcPr>
          <w:p w:rsidR="00B43337" w:rsidRPr="00B43337" w:rsidRDefault="00B43337">
            <w:pPr>
              <w:rPr>
                <w:rFonts w:ascii="Times New Roman" w:hAnsi="Times New Roman" w:cs="Times New Roman"/>
                <w:sz w:val="24"/>
                <w:szCs w:val="24"/>
              </w:rPr>
            </w:pPr>
          </w:p>
        </w:tc>
        <w:tc>
          <w:tcPr>
            <w:tcW w:w="1815" w:type="dxa"/>
            <w:vMerge/>
          </w:tcPr>
          <w:p w:rsidR="00B43337" w:rsidRPr="00B43337" w:rsidRDefault="00B43337">
            <w:pPr>
              <w:rPr>
                <w:rFonts w:ascii="Times New Roman" w:hAnsi="Times New Roman" w:cs="Times New Roman"/>
                <w:sz w:val="24"/>
                <w:szCs w:val="24"/>
              </w:rPr>
            </w:pPr>
          </w:p>
        </w:tc>
        <w:tc>
          <w:tcPr>
            <w:tcW w:w="2805" w:type="dxa"/>
            <w:vMerge/>
          </w:tcPr>
          <w:p w:rsidR="00B43337" w:rsidRPr="00B43337" w:rsidRDefault="00B43337">
            <w:pPr>
              <w:rPr>
                <w:rFonts w:ascii="Times New Roman" w:hAnsi="Times New Roman" w:cs="Times New Roman"/>
                <w:sz w:val="24"/>
                <w:szCs w:val="24"/>
              </w:rPr>
            </w:pPr>
          </w:p>
        </w:tc>
        <w:tc>
          <w:tcPr>
            <w:tcW w:w="1650" w:type="dxa"/>
            <w:vMerge/>
          </w:tcPr>
          <w:p w:rsidR="00B43337" w:rsidRPr="00B43337" w:rsidRDefault="00B43337">
            <w:pPr>
              <w:rPr>
                <w:rFonts w:ascii="Times New Roman" w:hAnsi="Times New Roman" w:cs="Times New Roman"/>
                <w:sz w:val="24"/>
                <w:szCs w:val="24"/>
              </w:rPr>
            </w:pPr>
          </w:p>
        </w:tc>
        <w:tc>
          <w:tcPr>
            <w:tcW w:w="1320" w:type="dxa"/>
            <w:vMerge/>
          </w:tcPr>
          <w:p w:rsidR="00B43337" w:rsidRPr="00B43337" w:rsidRDefault="00B43337">
            <w:pPr>
              <w:rPr>
                <w:rFonts w:ascii="Times New Roman" w:hAnsi="Times New Roman" w:cs="Times New Roman"/>
                <w:sz w:val="24"/>
                <w:szCs w:val="24"/>
              </w:rPr>
            </w:pPr>
          </w:p>
        </w:tc>
        <w:tc>
          <w:tcPr>
            <w:tcW w:w="1980" w:type="dxa"/>
            <w:vMerge/>
          </w:tcPr>
          <w:p w:rsidR="00B43337" w:rsidRPr="00B43337" w:rsidRDefault="00B43337">
            <w:pPr>
              <w:rPr>
                <w:rFonts w:ascii="Times New Roman" w:hAnsi="Times New Roman" w:cs="Times New Roman"/>
                <w:sz w:val="24"/>
                <w:szCs w:val="24"/>
              </w:rPr>
            </w:pPr>
          </w:p>
        </w:tc>
        <w:tc>
          <w:tcPr>
            <w:tcW w:w="2640" w:type="dxa"/>
            <w:vMerge/>
          </w:tcPr>
          <w:p w:rsidR="00B43337" w:rsidRPr="00B43337" w:rsidRDefault="00B43337">
            <w:pPr>
              <w:rPr>
                <w:rFonts w:ascii="Times New Roman" w:hAnsi="Times New Roman" w:cs="Times New Roman"/>
                <w:sz w:val="24"/>
                <w:szCs w:val="24"/>
              </w:rPr>
            </w:pPr>
          </w:p>
        </w:tc>
        <w:tc>
          <w:tcPr>
            <w:tcW w:w="990" w:type="dxa"/>
            <w:vMerge/>
          </w:tcPr>
          <w:p w:rsidR="00B43337" w:rsidRPr="00B43337" w:rsidRDefault="00B43337">
            <w:pPr>
              <w:rPr>
                <w:rFonts w:ascii="Times New Roman" w:hAnsi="Times New Roman" w:cs="Times New Roman"/>
                <w:sz w:val="24"/>
                <w:szCs w:val="24"/>
              </w:rPr>
            </w:pPr>
          </w:p>
        </w:tc>
      </w:tr>
      <w:tr w:rsidR="00B43337" w:rsidRPr="00B43337">
        <w:tblPrEx>
          <w:tblBorders>
            <w:right w:val="single" w:sz="4" w:space="0" w:color="auto"/>
          </w:tblBorders>
        </w:tblPrEx>
        <w:tc>
          <w:tcPr>
            <w:tcW w:w="4125" w:type="dxa"/>
            <w:tcBorders>
              <w:left w:val="nil"/>
            </w:tcBorders>
          </w:tcPr>
          <w:p w:rsidR="00B43337" w:rsidRPr="00B43337" w:rsidRDefault="00B43337">
            <w:pPr>
              <w:pStyle w:val="ConsPlusNormal"/>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64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12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 xml:space="preserve">источники внешнего финансирования </w:t>
            </w:r>
            <w:r w:rsidRPr="00B43337">
              <w:rPr>
                <w:rFonts w:ascii="Times New Roman" w:hAnsi="Times New Roman" w:cs="Times New Roman"/>
                <w:sz w:val="24"/>
                <w:szCs w:val="24"/>
              </w:rPr>
              <w:lastRenderedPageBreak/>
              <w:t>дефицита бюджета</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620</w:t>
            </w:r>
          </w:p>
        </w:tc>
        <w:tc>
          <w:tcPr>
            <w:tcW w:w="231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64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125" w:type="dxa"/>
            <w:tcBorders>
              <w:left w:val="nil"/>
            </w:tcBorders>
          </w:tcPr>
          <w:p w:rsidR="00B43337" w:rsidRPr="00B43337" w:rsidRDefault="00B43337">
            <w:pPr>
              <w:pStyle w:val="ConsPlusNormal"/>
              <w:ind w:left="567"/>
              <w:rPr>
                <w:rFonts w:ascii="Times New Roman" w:hAnsi="Times New Roman" w:cs="Times New Roman"/>
                <w:sz w:val="24"/>
                <w:szCs w:val="24"/>
              </w:rPr>
            </w:pPr>
            <w:r w:rsidRPr="00B43337">
              <w:rPr>
                <w:rFonts w:ascii="Times New Roman" w:hAnsi="Times New Roman" w:cs="Times New Roman"/>
                <w:sz w:val="24"/>
                <w:szCs w:val="24"/>
              </w:rPr>
              <w:lastRenderedPageBreak/>
              <w:t>из них:</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64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125" w:type="dxa"/>
            <w:tcBorders>
              <w:left w:val="nil"/>
            </w:tcBorders>
          </w:tcPr>
          <w:p w:rsidR="00B43337" w:rsidRPr="00B43337" w:rsidRDefault="00B43337">
            <w:pPr>
              <w:pStyle w:val="ConsPlusNormal"/>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64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125"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Изменение остатков средств (</w:t>
            </w:r>
            <w:hyperlink w:anchor="P11546" w:history="1">
              <w:r w:rsidRPr="00B43337">
                <w:rPr>
                  <w:rFonts w:ascii="Times New Roman" w:hAnsi="Times New Roman" w:cs="Times New Roman"/>
                  <w:color w:val="0000FF"/>
                  <w:sz w:val="24"/>
                  <w:szCs w:val="24"/>
                </w:rPr>
                <w:t>стр. 710</w:t>
              </w:r>
            </w:hyperlink>
            <w:r w:rsidRPr="00B43337">
              <w:rPr>
                <w:rFonts w:ascii="Times New Roman" w:hAnsi="Times New Roman" w:cs="Times New Roman"/>
                <w:sz w:val="24"/>
                <w:szCs w:val="24"/>
              </w:rPr>
              <w:t xml:space="preserve"> + </w:t>
            </w:r>
            <w:hyperlink w:anchor="P11566" w:history="1">
              <w:r w:rsidRPr="00B43337">
                <w:rPr>
                  <w:rFonts w:ascii="Times New Roman" w:hAnsi="Times New Roman" w:cs="Times New Roman"/>
                  <w:color w:val="0000FF"/>
                  <w:sz w:val="24"/>
                  <w:szCs w:val="24"/>
                </w:rPr>
                <w:t>стр. 720</w:t>
              </w:r>
            </w:hyperlink>
            <w:r w:rsidRPr="00B43337">
              <w:rPr>
                <w:rFonts w:ascii="Times New Roman" w:hAnsi="Times New Roman" w:cs="Times New Roman"/>
                <w:sz w:val="24"/>
                <w:szCs w:val="24"/>
              </w:rPr>
              <w:t>)</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700</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64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125" w:type="dxa"/>
            <w:tcBorders>
              <w:left w:val="nil"/>
            </w:tcBorders>
          </w:tcPr>
          <w:p w:rsidR="00B43337" w:rsidRPr="00B43337" w:rsidRDefault="00B43337">
            <w:pPr>
              <w:pStyle w:val="ConsPlusNormal"/>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64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125" w:type="dxa"/>
            <w:tcBorders>
              <w:left w:val="nil"/>
            </w:tcBorders>
          </w:tcPr>
          <w:p w:rsidR="00B43337" w:rsidRPr="00B43337" w:rsidRDefault="00B43337">
            <w:pPr>
              <w:pStyle w:val="ConsPlusNormal"/>
              <w:rPr>
                <w:rFonts w:ascii="Times New Roman" w:hAnsi="Times New Roman" w:cs="Times New Roman"/>
                <w:sz w:val="24"/>
                <w:szCs w:val="24"/>
              </w:rPr>
            </w:pPr>
            <w:bookmarkStart w:id="576" w:name="P11546"/>
            <w:bookmarkEnd w:id="576"/>
            <w:r w:rsidRPr="00B43337">
              <w:rPr>
                <w:rFonts w:ascii="Times New Roman" w:hAnsi="Times New Roman" w:cs="Times New Roman"/>
                <w:sz w:val="24"/>
                <w:szCs w:val="24"/>
              </w:rPr>
              <w:t>увеличение остатков средств, всего</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710</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64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125" w:type="dxa"/>
            <w:tcBorders>
              <w:left w:val="nil"/>
            </w:tcBorders>
          </w:tcPr>
          <w:p w:rsidR="00B43337" w:rsidRPr="00B43337" w:rsidRDefault="00B43337">
            <w:pPr>
              <w:pStyle w:val="ConsPlusNormal"/>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64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125" w:type="dxa"/>
            <w:tcBorders>
              <w:left w:val="nil"/>
            </w:tcBorders>
          </w:tcPr>
          <w:p w:rsidR="00B43337" w:rsidRPr="00B43337" w:rsidRDefault="00B43337">
            <w:pPr>
              <w:pStyle w:val="ConsPlusNormal"/>
              <w:rPr>
                <w:rFonts w:ascii="Times New Roman" w:hAnsi="Times New Roman" w:cs="Times New Roman"/>
                <w:sz w:val="24"/>
                <w:szCs w:val="24"/>
              </w:rPr>
            </w:pPr>
            <w:bookmarkStart w:id="577" w:name="P11566"/>
            <w:bookmarkEnd w:id="577"/>
            <w:r w:rsidRPr="00B43337">
              <w:rPr>
                <w:rFonts w:ascii="Times New Roman" w:hAnsi="Times New Roman" w:cs="Times New Roman"/>
                <w:sz w:val="24"/>
                <w:szCs w:val="24"/>
              </w:rPr>
              <w:t>уменьшение остатков средств, всего</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720</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64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125" w:type="dxa"/>
            <w:tcBorders>
              <w:left w:val="nil"/>
            </w:tcBorders>
          </w:tcPr>
          <w:p w:rsidR="00B43337" w:rsidRPr="00B43337" w:rsidRDefault="00B43337">
            <w:pPr>
              <w:pStyle w:val="ConsPlusNormal"/>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64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125"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Изменение остатков по внутренним расчетам (</w:t>
            </w:r>
            <w:hyperlink w:anchor="P11596" w:history="1">
              <w:r w:rsidRPr="00B43337">
                <w:rPr>
                  <w:rFonts w:ascii="Times New Roman" w:hAnsi="Times New Roman" w:cs="Times New Roman"/>
                  <w:color w:val="0000FF"/>
                  <w:sz w:val="24"/>
                  <w:szCs w:val="24"/>
                </w:rPr>
                <w:t>стр. 825</w:t>
              </w:r>
            </w:hyperlink>
            <w:r w:rsidRPr="00B43337">
              <w:rPr>
                <w:rFonts w:ascii="Times New Roman" w:hAnsi="Times New Roman" w:cs="Times New Roman"/>
                <w:sz w:val="24"/>
                <w:szCs w:val="24"/>
              </w:rPr>
              <w:t xml:space="preserve"> + </w:t>
            </w:r>
            <w:hyperlink w:anchor="P11606" w:history="1">
              <w:r w:rsidRPr="00B43337">
                <w:rPr>
                  <w:rFonts w:ascii="Times New Roman" w:hAnsi="Times New Roman" w:cs="Times New Roman"/>
                  <w:color w:val="0000FF"/>
                  <w:sz w:val="24"/>
                  <w:szCs w:val="24"/>
                </w:rPr>
                <w:t>стр. 826</w:t>
              </w:r>
            </w:hyperlink>
            <w:r w:rsidRPr="00B43337">
              <w:rPr>
                <w:rFonts w:ascii="Times New Roman" w:hAnsi="Times New Roman" w:cs="Times New Roman"/>
                <w:sz w:val="24"/>
                <w:szCs w:val="24"/>
              </w:rPr>
              <w:t>)</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800</w:t>
            </w:r>
          </w:p>
        </w:tc>
        <w:tc>
          <w:tcPr>
            <w:tcW w:w="231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64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125" w:type="dxa"/>
            <w:tcBorders>
              <w:left w:val="nil"/>
            </w:tcBorders>
          </w:tcPr>
          <w:p w:rsidR="00B43337" w:rsidRPr="00B43337" w:rsidRDefault="00B43337">
            <w:pPr>
              <w:pStyle w:val="ConsPlusNormal"/>
              <w:rPr>
                <w:rFonts w:ascii="Times New Roman" w:hAnsi="Times New Roman" w:cs="Times New Roman"/>
                <w:sz w:val="24"/>
                <w:szCs w:val="24"/>
              </w:rPr>
            </w:pPr>
            <w:bookmarkStart w:id="578" w:name="P11596"/>
            <w:bookmarkEnd w:id="578"/>
            <w:r w:rsidRPr="00B43337">
              <w:rPr>
                <w:rFonts w:ascii="Times New Roman" w:hAnsi="Times New Roman" w:cs="Times New Roman"/>
                <w:sz w:val="24"/>
                <w:szCs w:val="24"/>
              </w:rPr>
              <w:t>изменение остатков по внутренним расчетам (030800000, 030900000)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825</w:t>
            </w:r>
          </w:p>
        </w:tc>
        <w:tc>
          <w:tcPr>
            <w:tcW w:w="231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64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125" w:type="dxa"/>
            <w:tcBorders>
              <w:left w:val="nil"/>
            </w:tcBorders>
          </w:tcPr>
          <w:p w:rsidR="00B43337" w:rsidRPr="00B43337" w:rsidRDefault="00B43337">
            <w:pPr>
              <w:pStyle w:val="ConsPlusNormal"/>
              <w:rPr>
                <w:rFonts w:ascii="Times New Roman" w:hAnsi="Times New Roman" w:cs="Times New Roman"/>
                <w:sz w:val="24"/>
                <w:szCs w:val="24"/>
              </w:rPr>
            </w:pPr>
            <w:bookmarkStart w:id="579" w:name="P11606"/>
            <w:bookmarkEnd w:id="579"/>
            <w:r w:rsidRPr="00B43337">
              <w:rPr>
                <w:rFonts w:ascii="Times New Roman" w:hAnsi="Times New Roman" w:cs="Times New Roman"/>
                <w:sz w:val="24"/>
                <w:szCs w:val="24"/>
              </w:rPr>
              <w:t>уменьшение остатков по внутренним расчетам (021100000, 021200000)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826</w:t>
            </w:r>
          </w:p>
        </w:tc>
        <w:tc>
          <w:tcPr>
            <w:tcW w:w="231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64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Главный</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Руководитель ___________ ____________      бухгалтер _________ ____________</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(подпись)  (расшифровка                (подпись) (расшифровка</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подписи)                              подписи)</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"__" _______________ 20__ г.</w:t>
      </w:r>
    </w:p>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Список изменяющих документов</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 xml:space="preserve">(в ред. </w:t>
      </w:r>
      <w:hyperlink r:id="rId1073"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580" w:name="P11628"/>
      <w:bookmarkEnd w:id="580"/>
      <w:r w:rsidRPr="00B43337">
        <w:rPr>
          <w:rFonts w:ascii="Times New Roman" w:hAnsi="Times New Roman" w:cs="Times New Roman"/>
          <w:sz w:val="24"/>
          <w:szCs w:val="24"/>
        </w:rPr>
        <w:t xml:space="preserve">                    ОТЧЕТ ОБ ОПЕРАЦИЯХ ПО ПОСТУПЛЕНИЯМ</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В БЮДЖЕТНУЮ СИСТЕМУ РОССИЙСКОЙ ФЕДЕРАЦИИ,</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УЧИТЫВАЕМЫМ ОРГАНАМИ ФЕДЕРАЛЬНОГО КАЗНАЧЕЙСТВА</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  КОДЫ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по </w:t>
      </w:r>
      <w:hyperlink r:id="rId1074" w:history="1">
        <w:r w:rsidRPr="00B43337">
          <w:rPr>
            <w:rFonts w:ascii="Times New Roman" w:hAnsi="Times New Roman" w:cs="Times New Roman"/>
            <w:color w:val="0000FF"/>
            <w:sz w:val="24"/>
            <w:szCs w:val="24"/>
          </w:rPr>
          <w:t>ОКУД</w:t>
        </w:r>
      </w:hyperlink>
      <w:r w:rsidRPr="00B43337">
        <w:rPr>
          <w:rFonts w:ascii="Times New Roman" w:hAnsi="Times New Roman" w:cs="Times New Roman"/>
          <w:sz w:val="24"/>
          <w:szCs w:val="24"/>
        </w:rPr>
        <w:t xml:space="preserve"> │ 0503153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на 1 _________ 20__ г.           Дата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Наименование органа,                                    по ОКПО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осуществляющего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кассовое обслуживание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исполнения бюджета    _____________________________ Глава по БК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Периодичность: месячная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Единица измерения: руб.                                 по </w:t>
      </w:r>
      <w:hyperlink r:id="rId1075" w:history="1">
        <w:r w:rsidRPr="00B43337">
          <w:rPr>
            <w:rFonts w:ascii="Times New Roman" w:hAnsi="Times New Roman" w:cs="Times New Roman"/>
            <w:color w:val="0000FF"/>
            <w:sz w:val="24"/>
            <w:szCs w:val="24"/>
          </w:rPr>
          <w:t>ОКЕИ</w:t>
        </w:r>
      </w:hyperlink>
      <w:r w:rsidRPr="00B43337">
        <w:rPr>
          <w:rFonts w:ascii="Times New Roman" w:hAnsi="Times New Roman" w:cs="Times New Roman"/>
          <w:sz w:val="24"/>
          <w:szCs w:val="24"/>
        </w:rPr>
        <w:t xml:space="preserve"> │   383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29"/>
        <w:gridCol w:w="679"/>
        <w:gridCol w:w="1444"/>
        <w:gridCol w:w="1039"/>
        <w:gridCol w:w="1474"/>
        <w:gridCol w:w="1489"/>
        <w:gridCol w:w="1489"/>
        <w:gridCol w:w="1024"/>
        <w:gridCol w:w="1084"/>
        <w:gridCol w:w="1909"/>
        <w:gridCol w:w="1624"/>
        <w:gridCol w:w="1489"/>
        <w:gridCol w:w="1024"/>
        <w:gridCol w:w="1084"/>
        <w:gridCol w:w="1909"/>
        <w:gridCol w:w="1639"/>
        <w:gridCol w:w="1489"/>
        <w:gridCol w:w="1024"/>
        <w:gridCol w:w="1084"/>
        <w:gridCol w:w="1909"/>
        <w:gridCol w:w="1639"/>
      </w:tblGrid>
      <w:tr w:rsidR="00B43337" w:rsidRPr="00B43337">
        <w:tc>
          <w:tcPr>
            <w:tcW w:w="1729"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по бюджетной классификации</w:t>
            </w:r>
          </w:p>
        </w:tc>
        <w:tc>
          <w:tcPr>
            <w:tcW w:w="11631" w:type="dxa"/>
            <w:gridSpan w:val="9"/>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Доходы консолидированного бюджета Российской Федерации по субъекту Российской Федерации</w:t>
            </w:r>
          </w:p>
        </w:tc>
        <w:tc>
          <w:tcPr>
            <w:tcW w:w="1624"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Подлежит перечислению в бюджеты бюджетной системы Российской Федерации</w:t>
            </w:r>
          </w:p>
        </w:tc>
        <w:tc>
          <w:tcPr>
            <w:tcW w:w="5506" w:type="dxa"/>
            <w:gridSpan w:val="4"/>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Перечислено в бюджеты бюджетной системы Российской Федерации</w:t>
            </w:r>
          </w:p>
        </w:tc>
        <w:tc>
          <w:tcPr>
            <w:tcW w:w="1639"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Перечислено для вторичного распределения в бюджеты бюджетной системы Российской Федерации</w:t>
            </w:r>
          </w:p>
        </w:tc>
        <w:tc>
          <w:tcPr>
            <w:tcW w:w="5506" w:type="dxa"/>
            <w:gridSpan w:val="4"/>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Льготы по платежам (рассрочки, отсрочки, налоговые кредиты)</w:t>
            </w:r>
          </w:p>
        </w:tc>
        <w:tc>
          <w:tcPr>
            <w:tcW w:w="1639" w:type="dxa"/>
            <w:vMerge w:val="restart"/>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Перечислено для третичного распределения в бюджеты бюджетной системы Российской Федерации</w:t>
            </w:r>
          </w:p>
        </w:tc>
      </w:tr>
      <w:tr w:rsidR="00B43337" w:rsidRPr="00B43337">
        <w:tc>
          <w:tcPr>
            <w:tcW w:w="1729" w:type="dxa"/>
            <w:vMerge/>
            <w:tcBorders>
              <w:left w:val="nil"/>
            </w:tcBorders>
          </w:tcPr>
          <w:p w:rsidR="00B43337" w:rsidRPr="00B43337" w:rsidRDefault="00B43337">
            <w:pPr>
              <w:rPr>
                <w:rFonts w:ascii="Times New Roman" w:hAnsi="Times New Roman" w:cs="Times New Roman"/>
                <w:sz w:val="24"/>
                <w:szCs w:val="24"/>
              </w:rPr>
            </w:pPr>
          </w:p>
        </w:tc>
        <w:tc>
          <w:tcPr>
            <w:tcW w:w="679"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всего</w:t>
            </w:r>
          </w:p>
        </w:tc>
        <w:tc>
          <w:tcPr>
            <w:tcW w:w="10952" w:type="dxa"/>
            <w:gridSpan w:val="8"/>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624" w:type="dxa"/>
            <w:vMerge/>
          </w:tcPr>
          <w:p w:rsidR="00B43337" w:rsidRPr="00B43337" w:rsidRDefault="00B43337">
            <w:pPr>
              <w:rPr>
                <w:rFonts w:ascii="Times New Roman" w:hAnsi="Times New Roman" w:cs="Times New Roman"/>
                <w:sz w:val="24"/>
                <w:szCs w:val="24"/>
              </w:rPr>
            </w:pPr>
          </w:p>
        </w:tc>
        <w:tc>
          <w:tcPr>
            <w:tcW w:w="1489"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в федеральный бюджет</w:t>
            </w:r>
          </w:p>
        </w:tc>
        <w:tc>
          <w:tcPr>
            <w:tcW w:w="1024"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в бюджет субъекта</w:t>
            </w:r>
          </w:p>
        </w:tc>
        <w:tc>
          <w:tcPr>
            <w:tcW w:w="1084"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в местные </w:t>
            </w:r>
            <w:hyperlink w:anchor="P11763" w:history="1">
              <w:r w:rsidRPr="00B43337">
                <w:rPr>
                  <w:rFonts w:ascii="Times New Roman" w:hAnsi="Times New Roman" w:cs="Times New Roman"/>
                  <w:color w:val="0000FF"/>
                  <w:sz w:val="24"/>
                  <w:szCs w:val="24"/>
                </w:rPr>
                <w:t>&lt;*&gt;</w:t>
              </w:r>
            </w:hyperlink>
            <w:r w:rsidRPr="00B43337">
              <w:rPr>
                <w:rFonts w:ascii="Times New Roman" w:hAnsi="Times New Roman" w:cs="Times New Roman"/>
                <w:sz w:val="24"/>
                <w:szCs w:val="24"/>
              </w:rPr>
              <w:t xml:space="preserve"> бюджеты</w:t>
            </w:r>
          </w:p>
        </w:tc>
        <w:tc>
          <w:tcPr>
            <w:tcW w:w="1909"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в бюджеты государственных внебюджетных фондов</w:t>
            </w:r>
          </w:p>
        </w:tc>
        <w:tc>
          <w:tcPr>
            <w:tcW w:w="1639" w:type="dxa"/>
            <w:vMerge/>
          </w:tcPr>
          <w:p w:rsidR="00B43337" w:rsidRPr="00B43337" w:rsidRDefault="00B43337">
            <w:pPr>
              <w:rPr>
                <w:rFonts w:ascii="Times New Roman" w:hAnsi="Times New Roman" w:cs="Times New Roman"/>
                <w:sz w:val="24"/>
                <w:szCs w:val="24"/>
              </w:rPr>
            </w:pPr>
          </w:p>
        </w:tc>
        <w:tc>
          <w:tcPr>
            <w:tcW w:w="1489"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в федеральный бюджет</w:t>
            </w:r>
          </w:p>
        </w:tc>
        <w:tc>
          <w:tcPr>
            <w:tcW w:w="1024"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в бюджет субъекта</w:t>
            </w:r>
          </w:p>
        </w:tc>
        <w:tc>
          <w:tcPr>
            <w:tcW w:w="1084"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в местные </w:t>
            </w:r>
            <w:hyperlink w:anchor="P11763" w:history="1">
              <w:r w:rsidRPr="00B43337">
                <w:rPr>
                  <w:rFonts w:ascii="Times New Roman" w:hAnsi="Times New Roman" w:cs="Times New Roman"/>
                  <w:color w:val="0000FF"/>
                  <w:sz w:val="24"/>
                  <w:szCs w:val="24"/>
                </w:rPr>
                <w:t>&lt;*&gt;</w:t>
              </w:r>
            </w:hyperlink>
            <w:r w:rsidRPr="00B43337">
              <w:rPr>
                <w:rFonts w:ascii="Times New Roman" w:hAnsi="Times New Roman" w:cs="Times New Roman"/>
                <w:sz w:val="24"/>
                <w:szCs w:val="24"/>
              </w:rPr>
              <w:t xml:space="preserve"> бюджеты</w:t>
            </w:r>
          </w:p>
        </w:tc>
        <w:tc>
          <w:tcPr>
            <w:tcW w:w="1909"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в бюджеты государственных внебюджетных фондов</w:t>
            </w:r>
          </w:p>
        </w:tc>
        <w:tc>
          <w:tcPr>
            <w:tcW w:w="1639" w:type="dxa"/>
            <w:vMerge/>
            <w:tcBorders>
              <w:right w:val="nil"/>
            </w:tcBorders>
          </w:tcPr>
          <w:p w:rsidR="00B43337" w:rsidRPr="00B43337" w:rsidRDefault="00B43337">
            <w:pPr>
              <w:rPr>
                <w:rFonts w:ascii="Times New Roman" w:hAnsi="Times New Roman" w:cs="Times New Roman"/>
                <w:sz w:val="24"/>
                <w:szCs w:val="24"/>
              </w:rPr>
            </w:pPr>
          </w:p>
        </w:tc>
      </w:tr>
      <w:tr w:rsidR="00B43337" w:rsidRPr="00B43337">
        <w:tc>
          <w:tcPr>
            <w:tcW w:w="1729" w:type="dxa"/>
            <w:vMerge/>
            <w:tcBorders>
              <w:left w:val="nil"/>
            </w:tcBorders>
          </w:tcPr>
          <w:p w:rsidR="00B43337" w:rsidRPr="00B43337" w:rsidRDefault="00B43337">
            <w:pPr>
              <w:rPr>
                <w:rFonts w:ascii="Times New Roman" w:hAnsi="Times New Roman" w:cs="Times New Roman"/>
                <w:sz w:val="24"/>
                <w:szCs w:val="24"/>
              </w:rPr>
            </w:pPr>
          </w:p>
        </w:tc>
        <w:tc>
          <w:tcPr>
            <w:tcW w:w="679" w:type="dxa"/>
            <w:vMerge/>
          </w:tcPr>
          <w:p w:rsidR="00B43337" w:rsidRPr="00B43337" w:rsidRDefault="00B43337">
            <w:pPr>
              <w:rPr>
                <w:rFonts w:ascii="Times New Roman" w:hAnsi="Times New Roman" w:cs="Times New Roman"/>
                <w:sz w:val="24"/>
                <w:szCs w:val="24"/>
              </w:rPr>
            </w:pPr>
          </w:p>
        </w:tc>
        <w:tc>
          <w:tcPr>
            <w:tcW w:w="2483" w:type="dxa"/>
            <w:gridSpan w:val="2"/>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по счету 40101</w:t>
            </w:r>
          </w:p>
        </w:tc>
        <w:tc>
          <w:tcPr>
            <w:tcW w:w="1474"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зачтено между видами поступлений (+, -)</w:t>
            </w:r>
          </w:p>
        </w:tc>
        <w:tc>
          <w:tcPr>
            <w:tcW w:w="1489"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поступило в Федеральное казначейство на валютные счета</w:t>
            </w:r>
          </w:p>
        </w:tc>
        <w:tc>
          <w:tcPr>
            <w:tcW w:w="5506" w:type="dxa"/>
            <w:gridSpan w:val="4"/>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минуя счет 40101</w:t>
            </w:r>
          </w:p>
        </w:tc>
        <w:tc>
          <w:tcPr>
            <w:tcW w:w="1624" w:type="dxa"/>
            <w:vMerge/>
          </w:tcPr>
          <w:p w:rsidR="00B43337" w:rsidRPr="00B43337" w:rsidRDefault="00B43337">
            <w:pPr>
              <w:rPr>
                <w:rFonts w:ascii="Times New Roman" w:hAnsi="Times New Roman" w:cs="Times New Roman"/>
                <w:sz w:val="24"/>
                <w:szCs w:val="24"/>
              </w:rPr>
            </w:pPr>
          </w:p>
        </w:tc>
        <w:tc>
          <w:tcPr>
            <w:tcW w:w="1489" w:type="dxa"/>
            <w:vMerge/>
          </w:tcPr>
          <w:p w:rsidR="00B43337" w:rsidRPr="00B43337" w:rsidRDefault="00B43337">
            <w:pPr>
              <w:rPr>
                <w:rFonts w:ascii="Times New Roman" w:hAnsi="Times New Roman" w:cs="Times New Roman"/>
                <w:sz w:val="24"/>
                <w:szCs w:val="24"/>
              </w:rPr>
            </w:pPr>
          </w:p>
        </w:tc>
        <w:tc>
          <w:tcPr>
            <w:tcW w:w="1024" w:type="dxa"/>
            <w:vMerge/>
          </w:tcPr>
          <w:p w:rsidR="00B43337" w:rsidRPr="00B43337" w:rsidRDefault="00B43337">
            <w:pPr>
              <w:rPr>
                <w:rFonts w:ascii="Times New Roman" w:hAnsi="Times New Roman" w:cs="Times New Roman"/>
                <w:sz w:val="24"/>
                <w:szCs w:val="24"/>
              </w:rPr>
            </w:pPr>
          </w:p>
        </w:tc>
        <w:tc>
          <w:tcPr>
            <w:tcW w:w="1084" w:type="dxa"/>
            <w:vMerge/>
          </w:tcPr>
          <w:p w:rsidR="00B43337" w:rsidRPr="00B43337" w:rsidRDefault="00B43337">
            <w:pPr>
              <w:rPr>
                <w:rFonts w:ascii="Times New Roman" w:hAnsi="Times New Roman" w:cs="Times New Roman"/>
                <w:sz w:val="24"/>
                <w:szCs w:val="24"/>
              </w:rPr>
            </w:pPr>
          </w:p>
        </w:tc>
        <w:tc>
          <w:tcPr>
            <w:tcW w:w="1909" w:type="dxa"/>
            <w:vMerge/>
          </w:tcPr>
          <w:p w:rsidR="00B43337" w:rsidRPr="00B43337" w:rsidRDefault="00B43337">
            <w:pPr>
              <w:rPr>
                <w:rFonts w:ascii="Times New Roman" w:hAnsi="Times New Roman" w:cs="Times New Roman"/>
                <w:sz w:val="24"/>
                <w:szCs w:val="24"/>
              </w:rPr>
            </w:pPr>
          </w:p>
        </w:tc>
        <w:tc>
          <w:tcPr>
            <w:tcW w:w="1639" w:type="dxa"/>
            <w:vMerge/>
          </w:tcPr>
          <w:p w:rsidR="00B43337" w:rsidRPr="00B43337" w:rsidRDefault="00B43337">
            <w:pPr>
              <w:rPr>
                <w:rFonts w:ascii="Times New Roman" w:hAnsi="Times New Roman" w:cs="Times New Roman"/>
                <w:sz w:val="24"/>
                <w:szCs w:val="24"/>
              </w:rPr>
            </w:pPr>
          </w:p>
        </w:tc>
        <w:tc>
          <w:tcPr>
            <w:tcW w:w="1489" w:type="dxa"/>
            <w:vMerge/>
          </w:tcPr>
          <w:p w:rsidR="00B43337" w:rsidRPr="00B43337" w:rsidRDefault="00B43337">
            <w:pPr>
              <w:rPr>
                <w:rFonts w:ascii="Times New Roman" w:hAnsi="Times New Roman" w:cs="Times New Roman"/>
                <w:sz w:val="24"/>
                <w:szCs w:val="24"/>
              </w:rPr>
            </w:pPr>
          </w:p>
        </w:tc>
        <w:tc>
          <w:tcPr>
            <w:tcW w:w="1024" w:type="dxa"/>
            <w:vMerge/>
          </w:tcPr>
          <w:p w:rsidR="00B43337" w:rsidRPr="00B43337" w:rsidRDefault="00B43337">
            <w:pPr>
              <w:rPr>
                <w:rFonts w:ascii="Times New Roman" w:hAnsi="Times New Roman" w:cs="Times New Roman"/>
                <w:sz w:val="24"/>
                <w:szCs w:val="24"/>
              </w:rPr>
            </w:pPr>
          </w:p>
        </w:tc>
        <w:tc>
          <w:tcPr>
            <w:tcW w:w="1084" w:type="dxa"/>
            <w:vMerge/>
          </w:tcPr>
          <w:p w:rsidR="00B43337" w:rsidRPr="00B43337" w:rsidRDefault="00B43337">
            <w:pPr>
              <w:rPr>
                <w:rFonts w:ascii="Times New Roman" w:hAnsi="Times New Roman" w:cs="Times New Roman"/>
                <w:sz w:val="24"/>
                <w:szCs w:val="24"/>
              </w:rPr>
            </w:pPr>
          </w:p>
        </w:tc>
        <w:tc>
          <w:tcPr>
            <w:tcW w:w="1909" w:type="dxa"/>
            <w:vMerge/>
          </w:tcPr>
          <w:p w:rsidR="00B43337" w:rsidRPr="00B43337" w:rsidRDefault="00B43337">
            <w:pPr>
              <w:rPr>
                <w:rFonts w:ascii="Times New Roman" w:hAnsi="Times New Roman" w:cs="Times New Roman"/>
                <w:sz w:val="24"/>
                <w:szCs w:val="24"/>
              </w:rPr>
            </w:pPr>
          </w:p>
        </w:tc>
        <w:tc>
          <w:tcPr>
            <w:tcW w:w="1639" w:type="dxa"/>
            <w:vMerge/>
            <w:tcBorders>
              <w:right w:val="nil"/>
            </w:tcBorders>
          </w:tcPr>
          <w:p w:rsidR="00B43337" w:rsidRPr="00B43337" w:rsidRDefault="00B43337">
            <w:pPr>
              <w:rPr>
                <w:rFonts w:ascii="Times New Roman" w:hAnsi="Times New Roman" w:cs="Times New Roman"/>
                <w:sz w:val="24"/>
                <w:szCs w:val="24"/>
              </w:rPr>
            </w:pPr>
          </w:p>
        </w:tc>
      </w:tr>
      <w:tr w:rsidR="00B43337" w:rsidRPr="00B43337">
        <w:tc>
          <w:tcPr>
            <w:tcW w:w="1729" w:type="dxa"/>
            <w:vMerge/>
            <w:tcBorders>
              <w:left w:val="nil"/>
            </w:tcBorders>
          </w:tcPr>
          <w:p w:rsidR="00B43337" w:rsidRPr="00B43337" w:rsidRDefault="00B43337">
            <w:pPr>
              <w:rPr>
                <w:rFonts w:ascii="Times New Roman" w:hAnsi="Times New Roman" w:cs="Times New Roman"/>
                <w:sz w:val="24"/>
                <w:szCs w:val="24"/>
              </w:rPr>
            </w:pPr>
          </w:p>
        </w:tc>
        <w:tc>
          <w:tcPr>
            <w:tcW w:w="679" w:type="dxa"/>
            <w:vMerge/>
          </w:tcPr>
          <w:p w:rsidR="00B43337" w:rsidRPr="00B43337" w:rsidRDefault="00B43337">
            <w:pPr>
              <w:rPr>
                <w:rFonts w:ascii="Times New Roman" w:hAnsi="Times New Roman" w:cs="Times New Roman"/>
                <w:sz w:val="24"/>
                <w:szCs w:val="24"/>
              </w:rPr>
            </w:pPr>
          </w:p>
        </w:tc>
        <w:tc>
          <w:tcPr>
            <w:tcW w:w="1444"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поступления</w:t>
            </w:r>
          </w:p>
        </w:tc>
        <w:tc>
          <w:tcPr>
            <w:tcW w:w="1039"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выбытия</w:t>
            </w:r>
          </w:p>
        </w:tc>
        <w:tc>
          <w:tcPr>
            <w:tcW w:w="1474" w:type="dxa"/>
            <w:vMerge/>
          </w:tcPr>
          <w:p w:rsidR="00B43337" w:rsidRPr="00B43337" w:rsidRDefault="00B43337">
            <w:pPr>
              <w:rPr>
                <w:rFonts w:ascii="Times New Roman" w:hAnsi="Times New Roman" w:cs="Times New Roman"/>
                <w:sz w:val="24"/>
                <w:szCs w:val="24"/>
              </w:rPr>
            </w:pPr>
          </w:p>
        </w:tc>
        <w:tc>
          <w:tcPr>
            <w:tcW w:w="1489" w:type="dxa"/>
            <w:vMerge/>
          </w:tcPr>
          <w:p w:rsidR="00B43337" w:rsidRPr="00B43337" w:rsidRDefault="00B43337">
            <w:pPr>
              <w:rPr>
                <w:rFonts w:ascii="Times New Roman" w:hAnsi="Times New Roman" w:cs="Times New Roman"/>
                <w:sz w:val="24"/>
                <w:szCs w:val="24"/>
              </w:rPr>
            </w:pPr>
          </w:p>
        </w:tc>
        <w:tc>
          <w:tcPr>
            <w:tcW w:w="5506" w:type="dxa"/>
            <w:gridSpan w:val="4"/>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поступления в бюджеты бюджетной системы Российской Федерации (возвраты из бюджетов)</w:t>
            </w:r>
          </w:p>
        </w:tc>
        <w:tc>
          <w:tcPr>
            <w:tcW w:w="1624" w:type="dxa"/>
            <w:vMerge/>
          </w:tcPr>
          <w:p w:rsidR="00B43337" w:rsidRPr="00B43337" w:rsidRDefault="00B43337">
            <w:pPr>
              <w:rPr>
                <w:rFonts w:ascii="Times New Roman" w:hAnsi="Times New Roman" w:cs="Times New Roman"/>
                <w:sz w:val="24"/>
                <w:szCs w:val="24"/>
              </w:rPr>
            </w:pPr>
          </w:p>
        </w:tc>
        <w:tc>
          <w:tcPr>
            <w:tcW w:w="1489" w:type="dxa"/>
            <w:vMerge/>
          </w:tcPr>
          <w:p w:rsidR="00B43337" w:rsidRPr="00B43337" w:rsidRDefault="00B43337">
            <w:pPr>
              <w:rPr>
                <w:rFonts w:ascii="Times New Roman" w:hAnsi="Times New Roman" w:cs="Times New Roman"/>
                <w:sz w:val="24"/>
                <w:szCs w:val="24"/>
              </w:rPr>
            </w:pPr>
          </w:p>
        </w:tc>
        <w:tc>
          <w:tcPr>
            <w:tcW w:w="1024" w:type="dxa"/>
            <w:vMerge/>
          </w:tcPr>
          <w:p w:rsidR="00B43337" w:rsidRPr="00B43337" w:rsidRDefault="00B43337">
            <w:pPr>
              <w:rPr>
                <w:rFonts w:ascii="Times New Roman" w:hAnsi="Times New Roman" w:cs="Times New Roman"/>
                <w:sz w:val="24"/>
                <w:szCs w:val="24"/>
              </w:rPr>
            </w:pPr>
          </w:p>
        </w:tc>
        <w:tc>
          <w:tcPr>
            <w:tcW w:w="1084" w:type="dxa"/>
            <w:vMerge/>
          </w:tcPr>
          <w:p w:rsidR="00B43337" w:rsidRPr="00B43337" w:rsidRDefault="00B43337">
            <w:pPr>
              <w:rPr>
                <w:rFonts w:ascii="Times New Roman" w:hAnsi="Times New Roman" w:cs="Times New Roman"/>
                <w:sz w:val="24"/>
                <w:szCs w:val="24"/>
              </w:rPr>
            </w:pPr>
          </w:p>
        </w:tc>
        <w:tc>
          <w:tcPr>
            <w:tcW w:w="1909" w:type="dxa"/>
            <w:vMerge/>
          </w:tcPr>
          <w:p w:rsidR="00B43337" w:rsidRPr="00B43337" w:rsidRDefault="00B43337">
            <w:pPr>
              <w:rPr>
                <w:rFonts w:ascii="Times New Roman" w:hAnsi="Times New Roman" w:cs="Times New Roman"/>
                <w:sz w:val="24"/>
                <w:szCs w:val="24"/>
              </w:rPr>
            </w:pPr>
          </w:p>
        </w:tc>
        <w:tc>
          <w:tcPr>
            <w:tcW w:w="1639" w:type="dxa"/>
            <w:vMerge/>
          </w:tcPr>
          <w:p w:rsidR="00B43337" w:rsidRPr="00B43337" w:rsidRDefault="00B43337">
            <w:pPr>
              <w:rPr>
                <w:rFonts w:ascii="Times New Roman" w:hAnsi="Times New Roman" w:cs="Times New Roman"/>
                <w:sz w:val="24"/>
                <w:szCs w:val="24"/>
              </w:rPr>
            </w:pPr>
          </w:p>
        </w:tc>
        <w:tc>
          <w:tcPr>
            <w:tcW w:w="1489" w:type="dxa"/>
            <w:vMerge/>
          </w:tcPr>
          <w:p w:rsidR="00B43337" w:rsidRPr="00B43337" w:rsidRDefault="00B43337">
            <w:pPr>
              <w:rPr>
                <w:rFonts w:ascii="Times New Roman" w:hAnsi="Times New Roman" w:cs="Times New Roman"/>
                <w:sz w:val="24"/>
                <w:szCs w:val="24"/>
              </w:rPr>
            </w:pPr>
          </w:p>
        </w:tc>
        <w:tc>
          <w:tcPr>
            <w:tcW w:w="1024" w:type="dxa"/>
            <w:vMerge/>
          </w:tcPr>
          <w:p w:rsidR="00B43337" w:rsidRPr="00B43337" w:rsidRDefault="00B43337">
            <w:pPr>
              <w:rPr>
                <w:rFonts w:ascii="Times New Roman" w:hAnsi="Times New Roman" w:cs="Times New Roman"/>
                <w:sz w:val="24"/>
                <w:szCs w:val="24"/>
              </w:rPr>
            </w:pPr>
          </w:p>
        </w:tc>
        <w:tc>
          <w:tcPr>
            <w:tcW w:w="1084" w:type="dxa"/>
            <w:vMerge/>
          </w:tcPr>
          <w:p w:rsidR="00B43337" w:rsidRPr="00B43337" w:rsidRDefault="00B43337">
            <w:pPr>
              <w:rPr>
                <w:rFonts w:ascii="Times New Roman" w:hAnsi="Times New Roman" w:cs="Times New Roman"/>
                <w:sz w:val="24"/>
                <w:szCs w:val="24"/>
              </w:rPr>
            </w:pPr>
          </w:p>
        </w:tc>
        <w:tc>
          <w:tcPr>
            <w:tcW w:w="1909" w:type="dxa"/>
            <w:vMerge/>
          </w:tcPr>
          <w:p w:rsidR="00B43337" w:rsidRPr="00B43337" w:rsidRDefault="00B43337">
            <w:pPr>
              <w:rPr>
                <w:rFonts w:ascii="Times New Roman" w:hAnsi="Times New Roman" w:cs="Times New Roman"/>
                <w:sz w:val="24"/>
                <w:szCs w:val="24"/>
              </w:rPr>
            </w:pPr>
          </w:p>
        </w:tc>
        <w:tc>
          <w:tcPr>
            <w:tcW w:w="1639" w:type="dxa"/>
            <w:vMerge/>
            <w:tcBorders>
              <w:right w:val="nil"/>
            </w:tcBorders>
          </w:tcPr>
          <w:p w:rsidR="00B43337" w:rsidRPr="00B43337" w:rsidRDefault="00B43337">
            <w:pPr>
              <w:rPr>
                <w:rFonts w:ascii="Times New Roman" w:hAnsi="Times New Roman" w:cs="Times New Roman"/>
                <w:sz w:val="24"/>
                <w:szCs w:val="24"/>
              </w:rPr>
            </w:pPr>
          </w:p>
        </w:tc>
      </w:tr>
      <w:tr w:rsidR="00B43337" w:rsidRPr="00B43337">
        <w:tc>
          <w:tcPr>
            <w:tcW w:w="1729" w:type="dxa"/>
            <w:vMerge/>
            <w:tcBorders>
              <w:left w:val="nil"/>
            </w:tcBorders>
          </w:tcPr>
          <w:p w:rsidR="00B43337" w:rsidRPr="00B43337" w:rsidRDefault="00B43337">
            <w:pPr>
              <w:rPr>
                <w:rFonts w:ascii="Times New Roman" w:hAnsi="Times New Roman" w:cs="Times New Roman"/>
                <w:sz w:val="24"/>
                <w:szCs w:val="24"/>
              </w:rPr>
            </w:pPr>
          </w:p>
        </w:tc>
        <w:tc>
          <w:tcPr>
            <w:tcW w:w="679" w:type="dxa"/>
            <w:vMerge/>
          </w:tcPr>
          <w:p w:rsidR="00B43337" w:rsidRPr="00B43337" w:rsidRDefault="00B43337">
            <w:pPr>
              <w:rPr>
                <w:rFonts w:ascii="Times New Roman" w:hAnsi="Times New Roman" w:cs="Times New Roman"/>
                <w:sz w:val="24"/>
                <w:szCs w:val="24"/>
              </w:rPr>
            </w:pPr>
          </w:p>
        </w:tc>
        <w:tc>
          <w:tcPr>
            <w:tcW w:w="1444" w:type="dxa"/>
            <w:vMerge/>
          </w:tcPr>
          <w:p w:rsidR="00B43337" w:rsidRPr="00B43337" w:rsidRDefault="00B43337">
            <w:pPr>
              <w:rPr>
                <w:rFonts w:ascii="Times New Roman" w:hAnsi="Times New Roman" w:cs="Times New Roman"/>
                <w:sz w:val="24"/>
                <w:szCs w:val="24"/>
              </w:rPr>
            </w:pPr>
          </w:p>
        </w:tc>
        <w:tc>
          <w:tcPr>
            <w:tcW w:w="1039" w:type="dxa"/>
            <w:vMerge/>
          </w:tcPr>
          <w:p w:rsidR="00B43337" w:rsidRPr="00B43337" w:rsidRDefault="00B43337">
            <w:pPr>
              <w:rPr>
                <w:rFonts w:ascii="Times New Roman" w:hAnsi="Times New Roman" w:cs="Times New Roman"/>
                <w:sz w:val="24"/>
                <w:szCs w:val="24"/>
              </w:rPr>
            </w:pPr>
          </w:p>
        </w:tc>
        <w:tc>
          <w:tcPr>
            <w:tcW w:w="1474" w:type="dxa"/>
            <w:vMerge/>
          </w:tcPr>
          <w:p w:rsidR="00B43337" w:rsidRPr="00B43337" w:rsidRDefault="00B43337">
            <w:pPr>
              <w:rPr>
                <w:rFonts w:ascii="Times New Roman" w:hAnsi="Times New Roman" w:cs="Times New Roman"/>
                <w:sz w:val="24"/>
                <w:szCs w:val="24"/>
              </w:rPr>
            </w:pPr>
          </w:p>
        </w:tc>
        <w:tc>
          <w:tcPr>
            <w:tcW w:w="1489" w:type="dxa"/>
            <w:vMerge/>
          </w:tcPr>
          <w:p w:rsidR="00B43337" w:rsidRPr="00B43337" w:rsidRDefault="00B43337">
            <w:pPr>
              <w:rPr>
                <w:rFonts w:ascii="Times New Roman" w:hAnsi="Times New Roman" w:cs="Times New Roman"/>
                <w:sz w:val="24"/>
                <w:szCs w:val="24"/>
              </w:rPr>
            </w:pPr>
          </w:p>
        </w:tc>
        <w:tc>
          <w:tcPr>
            <w:tcW w:w="148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в федеральный бюджет</w:t>
            </w:r>
          </w:p>
        </w:tc>
        <w:tc>
          <w:tcPr>
            <w:tcW w:w="102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в бюджет субъекта</w:t>
            </w:r>
          </w:p>
        </w:tc>
        <w:tc>
          <w:tcPr>
            <w:tcW w:w="108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в местные </w:t>
            </w:r>
            <w:hyperlink w:anchor="P11763" w:history="1">
              <w:r w:rsidRPr="00B43337">
                <w:rPr>
                  <w:rFonts w:ascii="Times New Roman" w:hAnsi="Times New Roman" w:cs="Times New Roman"/>
                  <w:color w:val="0000FF"/>
                  <w:sz w:val="24"/>
                  <w:szCs w:val="24"/>
                </w:rPr>
                <w:t>&lt;*&gt;</w:t>
              </w:r>
            </w:hyperlink>
            <w:r w:rsidRPr="00B43337">
              <w:rPr>
                <w:rFonts w:ascii="Times New Roman" w:hAnsi="Times New Roman" w:cs="Times New Roman"/>
                <w:sz w:val="24"/>
                <w:szCs w:val="24"/>
              </w:rPr>
              <w:t xml:space="preserve"> бюджеты</w:t>
            </w:r>
          </w:p>
        </w:tc>
        <w:tc>
          <w:tcPr>
            <w:tcW w:w="190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в бюджеты государственных внебюджетных фондов</w:t>
            </w:r>
          </w:p>
        </w:tc>
        <w:tc>
          <w:tcPr>
            <w:tcW w:w="1624" w:type="dxa"/>
            <w:vMerge/>
          </w:tcPr>
          <w:p w:rsidR="00B43337" w:rsidRPr="00B43337" w:rsidRDefault="00B43337">
            <w:pPr>
              <w:rPr>
                <w:rFonts w:ascii="Times New Roman" w:hAnsi="Times New Roman" w:cs="Times New Roman"/>
                <w:sz w:val="24"/>
                <w:szCs w:val="24"/>
              </w:rPr>
            </w:pPr>
          </w:p>
        </w:tc>
        <w:tc>
          <w:tcPr>
            <w:tcW w:w="1489" w:type="dxa"/>
            <w:vMerge/>
          </w:tcPr>
          <w:p w:rsidR="00B43337" w:rsidRPr="00B43337" w:rsidRDefault="00B43337">
            <w:pPr>
              <w:rPr>
                <w:rFonts w:ascii="Times New Roman" w:hAnsi="Times New Roman" w:cs="Times New Roman"/>
                <w:sz w:val="24"/>
                <w:szCs w:val="24"/>
              </w:rPr>
            </w:pPr>
          </w:p>
        </w:tc>
        <w:tc>
          <w:tcPr>
            <w:tcW w:w="1024" w:type="dxa"/>
            <w:vMerge/>
          </w:tcPr>
          <w:p w:rsidR="00B43337" w:rsidRPr="00B43337" w:rsidRDefault="00B43337">
            <w:pPr>
              <w:rPr>
                <w:rFonts w:ascii="Times New Roman" w:hAnsi="Times New Roman" w:cs="Times New Roman"/>
                <w:sz w:val="24"/>
                <w:szCs w:val="24"/>
              </w:rPr>
            </w:pPr>
          </w:p>
        </w:tc>
        <w:tc>
          <w:tcPr>
            <w:tcW w:w="1084" w:type="dxa"/>
            <w:vMerge/>
          </w:tcPr>
          <w:p w:rsidR="00B43337" w:rsidRPr="00B43337" w:rsidRDefault="00B43337">
            <w:pPr>
              <w:rPr>
                <w:rFonts w:ascii="Times New Roman" w:hAnsi="Times New Roman" w:cs="Times New Roman"/>
                <w:sz w:val="24"/>
                <w:szCs w:val="24"/>
              </w:rPr>
            </w:pPr>
          </w:p>
        </w:tc>
        <w:tc>
          <w:tcPr>
            <w:tcW w:w="1909" w:type="dxa"/>
            <w:vMerge/>
          </w:tcPr>
          <w:p w:rsidR="00B43337" w:rsidRPr="00B43337" w:rsidRDefault="00B43337">
            <w:pPr>
              <w:rPr>
                <w:rFonts w:ascii="Times New Roman" w:hAnsi="Times New Roman" w:cs="Times New Roman"/>
                <w:sz w:val="24"/>
                <w:szCs w:val="24"/>
              </w:rPr>
            </w:pPr>
          </w:p>
        </w:tc>
        <w:tc>
          <w:tcPr>
            <w:tcW w:w="1639" w:type="dxa"/>
            <w:vMerge/>
          </w:tcPr>
          <w:p w:rsidR="00B43337" w:rsidRPr="00B43337" w:rsidRDefault="00B43337">
            <w:pPr>
              <w:rPr>
                <w:rFonts w:ascii="Times New Roman" w:hAnsi="Times New Roman" w:cs="Times New Roman"/>
                <w:sz w:val="24"/>
                <w:szCs w:val="24"/>
              </w:rPr>
            </w:pPr>
          </w:p>
        </w:tc>
        <w:tc>
          <w:tcPr>
            <w:tcW w:w="1489" w:type="dxa"/>
            <w:vMerge/>
          </w:tcPr>
          <w:p w:rsidR="00B43337" w:rsidRPr="00B43337" w:rsidRDefault="00B43337">
            <w:pPr>
              <w:rPr>
                <w:rFonts w:ascii="Times New Roman" w:hAnsi="Times New Roman" w:cs="Times New Roman"/>
                <w:sz w:val="24"/>
                <w:szCs w:val="24"/>
              </w:rPr>
            </w:pPr>
          </w:p>
        </w:tc>
        <w:tc>
          <w:tcPr>
            <w:tcW w:w="1024" w:type="dxa"/>
            <w:vMerge/>
          </w:tcPr>
          <w:p w:rsidR="00B43337" w:rsidRPr="00B43337" w:rsidRDefault="00B43337">
            <w:pPr>
              <w:rPr>
                <w:rFonts w:ascii="Times New Roman" w:hAnsi="Times New Roman" w:cs="Times New Roman"/>
                <w:sz w:val="24"/>
                <w:szCs w:val="24"/>
              </w:rPr>
            </w:pPr>
          </w:p>
        </w:tc>
        <w:tc>
          <w:tcPr>
            <w:tcW w:w="1084" w:type="dxa"/>
            <w:vMerge/>
          </w:tcPr>
          <w:p w:rsidR="00B43337" w:rsidRPr="00B43337" w:rsidRDefault="00B43337">
            <w:pPr>
              <w:rPr>
                <w:rFonts w:ascii="Times New Roman" w:hAnsi="Times New Roman" w:cs="Times New Roman"/>
                <w:sz w:val="24"/>
                <w:szCs w:val="24"/>
              </w:rPr>
            </w:pPr>
          </w:p>
        </w:tc>
        <w:tc>
          <w:tcPr>
            <w:tcW w:w="1909" w:type="dxa"/>
            <w:vMerge/>
          </w:tcPr>
          <w:p w:rsidR="00B43337" w:rsidRPr="00B43337" w:rsidRDefault="00B43337">
            <w:pPr>
              <w:rPr>
                <w:rFonts w:ascii="Times New Roman" w:hAnsi="Times New Roman" w:cs="Times New Roman"/>
                <w:sz w:val="24"/>
                <w:szCs w:val="24"/>
              </w:rPr>
            </w:pPr>
          </w:p>
        </w:tc>
        <w:tc>
          <w:tcPr>
            <w:tcW w:w="1639" w:type="dxa"/>
            <w:vMerge/>
            <w:tcBorders>
              <w:right w:val="nil"/>
            </w:tcBorders>
          </w:tcPr>
          <w:p w:rsidR="00B43337" w:rsidRPr="00B43337" w:rsidRDefault="00B43337">
            <w:pPr>
              <w:rPr>
                <w:rFonts w:ascii="Times New Roman" w:hAnsi="Times New Roman" w:cs="Times New Roman"/>
                <w:sz w:val="24"/>
                <w:szCs w:val="24"/>
              </w:rPr>
            </w:pPr>
          </w:p>
        </w:tc>
      </w:tr>
      <w:tr w:rsidR="00B43337" w:rsidRPr="00B43337">
        <w:tc>
          <w:tcPr>
            <w:tcW w:w="1729"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1</w:t>
            </w:r>
          </w:p>
        </w:tc>
        <w:tc>
          <w:tcPr>
            <w:tcW w:w="67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44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103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147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148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c>
          <w:tcPr>
            <w:tcW w:w="148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w:t>
            </w:r>
          </w:p>
        </w:tc>
        <w:tc>
          <w:tcPr>
            <w:tcW w:w="102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w:t>
            </w:r>
          </w:p>
        </w:tc>
        <w:tc>
          <w:tcPr>
            <w:tcW w:w="108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w:t>
            </w:r>
          </w:p>
        </w:tc>
        <w:tc>
          <w:tcPr>
            <w:tcW w:w="190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w:t>
            </w:r>
          </w:p>
        </w:tc>
        <w:tc>
          <w:tcPr>
            <w:tcW w:w="162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11</w:t>
            </w:r>
          </w:p>
        </w:tc>
        <w:tc>
          <w:tcPr>
            <w:tcW w:w="148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12</w:t>
            </w:r>
          </w:p>
        </w:tc>
        <w:tc>
          <w:tcPr>
            <w:tcW w:w="102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13</w:t>
            </w:r>
          </w:p>
        </w:tc>
        <w:tc>
          <w:tcPr>
            <w:tcW w:w="108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14</w:t>
            </w:r>
          </w:p>
        </w:tc>
        <w:tc>
          <w:tcPr>
            <w:tcW w:w="190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15</w:t>
            </w:r>
          </w:p>
        </w:tc>
        <w:tc>
          <w:tcPr>
            <w:tcW w:w="163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16</w:t>
            </w:r>
          </w:p>
        </w:tc>
        <w:tc>
          <w:tcPr>
            <w:tcW w:w="148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w:t>
            </w:r>
          </w:p>
        </w:tc>
        <w:tc>
          <w:tcPr>
            <w:tcW w:w="102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18</w:t>
            </w:r>
          </w:p>
        </w:tc>
        <w:tc>
          <w:tcPr>
            <w:tcW w:w="108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19</w:t>
            </w:r>
          </w:p>
        </w:tc>
        <w:tc>
          <w:tcPr>
            <w:tcW w:w="190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20</w:t>
            </w:r>
          </w:p>
        </w:tc>
        <w:tc>
          <w:tcPr>
            <w:tcW w:w="1639"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21</w:t>
            </w:r>
          </w:p>
        </w:tc>
      </w:tr>
      <w:tr w:rsidR="00B43337" w:rsidRPr="00B43337">
        <w:tblPrEx>
          <w:tblBorders>
            <w:left w:val="single" w:sz="4" w:space="0" w:color="auto"/>
            <w:right w:val="single" w:sz="4" w:space="0" w:color="auto"/>
          </w:tblBorders>
        </w:tblPrEx>
        <w:tc>
          <w:tcPr>
            <w:tcW w:w="1729" w:type="dxa"/>
          </w:tcPr>
          <w:p w:rsidR="00B43337" w:rsidRPr="00B43337" w:rsidRDefault="00B43337">
            <w:pPr>
              <w:pStyle w:val="ConsPlusNormal"/>
              <w:rPr>
                <w:rFonts w:ascii="Times New Roman" w:hAnsi="Times New Roman" w:cs="Times New Roman"/>
                <w:sz w:val="24"/>
                <w:szCs w:val="24"/>
              </w:rPr>
            </w:pPr>
          </w:p>
        </w:tc>
        <w:tc>
          <w:tcPr>
            <w:tcW w:w="679" w:type="dxa"/>
          </w:tcPr>
          <w:p w:rsidR="00B43337" w:rsidRPr="00B43337" w:rsidRDefault="00B43337">
            <w:pPr>
              <w:pStyle w:val="ConsPlusNormal"/>
              <w:rPr>
                <w:rFonts w:ascii="Times New Roman" w:hAnsi="Times New Roman" w:cs="Times New Roman"/>
                <w:sz w:val="24"/>
                <w:szCs w:val="24"/>
              </w:rPr>
            </w:pPr>
          </w:p>
        </w:tc>
        <w:tc>
          <w:tcPr>
            <w:tcW w:w="1444" w:type="dxa"/>
          </w:tcPr>
          <w:p w:rsidR="00B43337" w:rsidRPr="00B43337" w:rsidRDefault="00B43337">
            <w:pPr>
              <w:pStyle w:val="ConsPlusNormal"/>
              <w:rPr>
                <w:rFonts w:ascii="Times New Roman" w:hAnsi="Times New Roman" w:cs="Times New Roman"/>
                <w:sz w:val="24"/>
                <w:szCs w:val="24"/>
              </w:rPr>
            </w:pPr>
          </w:p>
        </w:tc>
        <w:tc>
          <w:tcPr>
            <w:tcW w:w="1039" w:type="dxa"/>
          </w:tcPr>
          <w:p w:rsidR="00B43337" w:rsidRPr="00B43337" w:rsidRDefault="00B43337">
            <w:pPr>
              <w:pStyle w:val="ConsPlusNormal"/>
              <w:rPr>
                <w:rFonts w:ascii="Times New Roman" w:hAnsi="Times New Roman" w:cs="Times New Roman"/>
                <w:sz w:val="24"/>
                <w:szCs w:val="24"/>
              </w:rPr>
            </w:pPr>
          </w:p>
        </w:tc>
        <w:tc>
          <w:tcPr>
            <w:tcW w:w="1474" w:type="dxa"/>
          </w:tcPr>
          <w:p w:rsidR="00B43337" w:rsidRPr="00B43337" w:rsidRDefault="00B43337">
            <w:pPr>
              <w:pStyle w:val="ConsPlusNormal"/>
              <w:rPr>
                <w:rFonts w:ascii="Times New Roman" w:hAnsi="Times New Roman" w:cs="Times New Roman"/>
                <w:sz w:val="24"/>
                <w:szCs w:val="24"/>
              </w:rPr>
            </w:pPr>
          </w:p>
        </w:tc>
        <w:tc>
          <w:tcPr>
            <w:tcW w:w="1489" w:type="dxa"/>
          </w:tcPr>
          <w:p w:rsidR="00B43337" w:rsidRPr="00B43337" w:rsidRDefault="00B43337">
            <w:pPr>
              <w:pStyle w:val="ConsPlusNormal"/>
              <w:rPr>
                <w:rFonts w:ascii="Times New Roman" w:hAnsi="Times New Roman" w:cs="Times New Roman"/>
                <w:sz w:val="24"/>
                <w:szCs w:val="24"/>
              </w:rPr>
            </w:pPr>
          </w:p>
        </w:tc>
        <w:tc>
          <w:tcPr>
            <w:tcW w:w="1489" w:type="dxa"/>
          </w:tcPr>
          <w:p w:rsidR="00B43337" w:rsidRPr="00B43337" w:rsidRDefault="00B43337">
            <w:pPr>
              <w:pStyle w:val="ConsPlusNormal"/>
              <w:rPr>
                <w:rFonts w:ascii="Times New Roman" w:hAnsi="Times New Roman" w:cs="Times New Roman"/>
                <w:sz w:val="24"/>
                <w:szCs w:val="24"/>
              </w:rPr>
            </w:pPr>
          </w:p>
        </w:tc>
        <w:tc>
          <w:tcPr>
            <w:tcW w:w="1024" w:type="dxa"/>
          </w:tcPr>
          <w:p w:rsidR="00B43337" w:rsidRPr="00B43337" w:rsidRDefault="00B43337">
            <w:pPr>
              <w:pStyle w:val="ConsPlusNormal"/>
              <w:rPr>
                <w:rFonts w:ascii="Times New Roman" w:hAnsi="Times New Roman" w:cs="Times New Roman"/>
                <w:sz w:val="24"/>
                <w:szCs w:val="24"/>
              </w:rPr>
            </w:pPr>
          </w:p>
        </w:tc>
        <w:tc>
          <w:tcPr>
            <w:tcW w:w="1084" w:type="dxa"/>
          </w:tcPr>
          <w:p w:rsidR="00B43337" w:rsidRPr="00B43337" w:rsidRDefault="00B43337">
            <w:pPr>
              <w:pStyle w:val="ConsPlusNormal"/>
              <w:rPr>
                <w:rFonts w:ascii="Times New Roman" w:hAnsi="Times New Roman" w:cs="Times New Roman"/>
                <w:sz w:val="24"/>
                <w:szCs w:val="24"/>
              </w:rPr>
            </w:pPr>
          </w:p>
        </w:tc>
        <w:tc>
          <w:tcPr>
            <w:tcW w:w="1909" w:type="dxa"/>
          </w:tcPr>
          <w:p w:rsidR="00B43337" w:rsidRPr="00B43337" w:rsidRDefault="00B43337">
            <w:pPr>
              <w:pStyle w:val="ConsPlusNormal"/>
              <w:rPr>
                <w:rFonts w:ascii="Times New Roman" w:hAnsi="Times New Roman" w:cs="Times New Roman"/>
                <w:sz w:val="24"/>
                <w:szCs w:val="24"/>
              </w:rPr>
            </w:pPr>
          </w:p>
        </w:tc>
        <w:tc>
          <w:tcPr>
            <w:tcW w:w="1624" w:type="dxa"/>
          </w:tcPr>
          <w:p w:rsidR="00B43337" w:rsidRPr="00B43337" w:rsidRDefault="00B43337">
            <w:pPr>
              <w:pStyle w:val="ConsPlusNormal"/>
              <w:rPr>
                <w:rFonts w:ascii="Times New Roman" w:hAnsi="Times New Roman" w:cs="Times New Roman"/>
                <w:sz w:val="24"/>
                <w:szCs w:val="24"/>
              </w:rPr>
            </w:pPr>
          </w:p>
        </w:tc>
        <w:tc>
          <w:tcPr>
            <w:tcW w:w="1489" w:type="dxa"/>
          </w:tcPr>
          <w:p w:rsidR="00B43337" w:rsidRPr="00B43337" w:rsidRDefault="00B43337">
            <w:pPr>
              <w:pStyle w:val="ConsPlusNormal"/>
              <w:rPr>
                <w:rFonts w:ascii="Times New Roman" w:hAnsi="Times New Roman" w:cs="Times New Roman"/>
                <w:sz w:val="24"/>
                <w:szCs w:val="24"/>
              </w:rPr>
            </w:pPr>
          </w:p>
        </w:tc>
        <w:tc>
          <w:tcPr>
            <w:tcW w:w="1024" w:type="dxa"/>
          </w:tcPr>
          <w:p w:rsidR="00B43337" w:rsidRPr="00B43337" w:rsidRDefault="00B43337">
            <w:pPr>
              <w:pStyle w:val="ConsPlusNormal"/>
              <w:rPr>
                <w:rFonts w:ascii="Times New Roman" w:hAnsi="Times New Roman" w:cs="Times New Roman"/>
                <w:sz w:val="24"/>
                <w:szCs w:val="24"/>
              </w:rPr>
            </w:pPr>
          </w:p>
        </w:tc>
        <w:tc>
          <w:tcPr>
            <w:tcW w:w="1084" w:type="dxa"/>
          </w:tcPr>
          <w:p w:rsidR="00B43337" w:rsidRPr="00B43337" w:rsidRDefault="00B43337">
            <w:pPr>
              <w:pStyle w:val="ConsPlusNormal"/>
              <w:rPr>
                <w:rFonts w:ascii="Times New Roman" w:hAnsi="Times New Roman" w:cs="Times New Roman"/>
                <w:sz w:val="24"/>
                <w:szCs w:val="24"/>
              </w:rPr>
            </w:pPr>
          </w:p>
        </w:tc>
        <w:tc>
          <w:tcPr>
            <w:tcW w:w="1909" w:type="dxa"/>
          </w:tcPr>
          <w:p w:rsidR="00B43337" w:rsidRPr="00B43337" w:rsidRDefault="00B43337">
            <w:pPr>
              <w:pStyle w:val="ConsPlusNormal"/>
              <w:rPr>
                <w:rFonts w:ascii="Times New Roman" w:hAnsi="Times New Roman" w:cs="Times New Roman"/>
                <w:sz w:val="24"/>
                <w:szCs w:val="24"/>
              </w:rPr>
            </w:pPr>
          </w:p>
        </w:tc>
        <w:tc>
          <w:tcPr>
            <w:tcW w:w="1639" w:type="dxa"/>
          </w:tcPr>
          <w:p w:rsidR="00B43337" w:rsidRPr="00B43337" w:rsidRDefault="00B43337">
            <w:pPr>
              <w:pStyle w:val="ConsPlusNormal"/>
              <w:rPr>
                <w:rFonts w:ascii="Times New Roman" w:hAnsi="Times New Roman" w:cs="Times New Roman"/>
                <w:sz w:val="24"/>
                <w:szCs w:val="24"/>
              </w:rPr>
            </w:pPr>
          </w:p>
        </w:tc>
        <w:tc>
          <w:tcPr>
            <w:tcW w:w="1489" w:type="dxa"/>
          </w:tcPr>
          <w:p w:rsidR="00B43337" w:rsidRPr="00B43337" w:rsidRDefault="00B43337">
            <w:pPr>
              <w:pStyle w:val="ConsPlusNormal"/>
              <w:rPr>
                <w:rFonts w:ascii="Times New Roman" w:hAnsi="Times New Roman" w:cs="Times New Roman"/>
                <w:sz w:val="24"/>
                <w:szCs w:val="24"/>
              </w:rPr>
            </w:pPr>
          </w:p>
        </w:tc>
        <w:tc>
          <w:tcPr>
            <w:tcW w:w="1024" w:type="dxa"/>
          </w:tcPr>
          <w:p w:rsidR="00B43337" w:rsidRPr="00B43337" w:rsidRDefault="00B43337">
            <w:pPr>
              <w:pStyle w:val="ConsPlusNormal"/>
              <w:rPr>
                <w:rFonts w:ascii="Times New Roman" w:hAnsi="Times New Roman" w:cs="Times New Roman"/>
                <w:sz w:val="24"/>
                <w:szCs w:val="24"/>
              </w:rPr>
            </w:pPr>
          </w:p>
        </w:tc>
        <w:tc>
          <w:tcPr>
            <w:tcW w:w="1084" w:type="dxa"/>
          </w:tcPr>
          <w:p w:rsidR="00B43337" w:rsidRPr="00B43337" w:rsidRDefault="00B43337">
            <w:pPr>
              <w:pStyle w:val="ConsPlusNormal"/>
              <w:rPr>
                <w:rFonts w:ascii="Times New Roman" w:hAnsi="Times New Roman" w:cs="Times New Roman"/>
                <w:sz w:val="24"/>
                <w:szCs w:val="24"/>
              </w:rPr>
            </w:pPr>
          </w:p>
        </w:tc>
        <w:tc>
          <w:tcPr>
            <w:tcW w:w="1909" w:type="dxa"/>
          </w:tcPr>
          <w:p w:rsidR="00B43337" w:rsidRPr="00B43337" w:rsidRDefault="00B43337">
            <w:pPr>
              <w:pStyle w:val="ConsPlusNormal"/>
              <w:rPr>
                <w:rFonts w:ascii="Times New Roman" w:hAnsi="Times New Roman" w:cs="Times New Roman"/>
                <w:sz w:val="24"/>
                <w:szCs w:val="24"/>
              </w:rPr>
            </w:pPr>
          </w:p>
        </w:tc>
        <w:tc>
          <w:tcPr>
            <w:tcW w:w="1639"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729" w:type="dxa"/>
          </w:tcPr>
          <w:p w:rsidR="00B43337" w:rsidRPr="00B43337" w:rsidRDefault="00B43337">
            <w:pPr>
              <w:pStyle w:val="ConsPlusNormal"/>
              <w:rPr>
                <w:rFonts w:ascii="Times New Roman" w:hAnsi="Times New Roman" w:cs="Times New Roman"/>
                <w:sz w:val="24"/>
                <w:szCs w:val="24"/>
              </w:rPr>
            </w:pPr>
          </w:p>
        </w:tc>
        <w:tc>
          <w:tcPr>
            <w:tcW w:w="679" w:type="dxa"/>
          </w:tcPr>
          <w:p w:rsidR="00B43337" w:rsidRPr="00B43337" w:rsidRDefault="00B43337">
            <w:pPr>
              <w:pStyle w:val="ConsPlusNormal"/>
              <w:rPr>
                <w:rFonts w:ascii="Times New Roman" w:hAnsi="Times New Roman" w:cs="Times New Roman"/>
                <w:sz w:val="24"/>
                <w:szCs w:val="24"/>
              </w:rPr>
            </w:pPr>
          </w:p>
        </w:tc>
        <w:tc>
          <w:tcPr>
            <w:tcW w:w="1444" w:type="dxa"/>
          </w:tcPr>
          <w:p w:rsidR="00B43337" w:rsidRPr="00B43337" w:rsidRDefault="00B43337">
            <w:pPr>
              <w:pStyle w:val="ConsPlusNormal"/>
              <w:rPr>
                <w:rFonts w:ascii="Times New Roman" w:hAnsi="Times New Roman" w:cs="Times New Roman"/>
                <w:sz w:val="24"/>
                <w:szCs w:val="24"/>
              </w:rPr>
            </w:pPr>
          </w:p>
        </w:tc>
        <w:tc>
          <w:tcPr>
            <w:tcW w:w="1039" w:type="dxa"/>
          </w:tcPr>
          <w:p w:rsidR="00B43337" w:rsidRPr="00B43337" w:rsidRDefault="00B43337">
            <w:pPr>
              <w:pStyle w:val="ConsPlusNormal"/>
              <w:rPr>
                <w:rFonts w:ascii="Times New Roman" w:hAnsi="Times New Roman" w:cs="Times New Roman"/>
                <w:sz w:val="24"/>
                <w:szCs w:val="24"/>
              </w:rPr>
            </w:pPr>
          </w:p>
        </w:tc>
        <w:tc>
          <w:tcPr>
            <w:tcW w:w="1474" w:type="dxa"/>
          </w:tcPr>
          <w:p w:rsidR="00B43337" w:rsidRPr="00B43337" w:rsidRDefault="00B43337">
            <w:pPr>
              <w:pStyle w:val="ConsPlusNormal"/>
              <w:rPr>
                <w:rFonts w:ascii="Times New Roman" w:hAnsi="Times New Roman" w:cs="Times New Roman"/>
                <w:sz w:val="24"/>
                <w:szCs w:val="24"/>
              </w:rPr>
            </w:pPr>
          </w:p>
        </w:tc>
        <w:tc>
          <w:tcPr>
            <w:tcW w:w="1489" w:type="dxa"/>
          </w:tcPr>
          <w:p w:rsidR="00B43337" w:rsidRPr="00B43337" w:rsidRDefault="00B43337">
            <w:pPr>
              <w:pStyle w:val="ConsPlusNormal"/>
              <w:rPr>
                <w:rFonts w:ascii="Times New Roman" w:hAnsi="Times New Roman" w:cs="Times New Roman"/>
                <w:sz w:val="24"/>
                <w:szCs w:val="24"/>
              </w:rPr>
            </w:pPr>
          </w:p>
        </w:tc>
        <w:tc>
          <w:tcPr>
            <w:tcW w:w="1489" w:type="dxa"/>
          </w:tcPr>
          <w:p w:rsidR="00B43337" w:rsidRPr="00B43337" w:rsidRDefault="00B43337">
            <w:pPr>
              <w:pStyle w:val="ConsPlusNormal"/>
              <w:rPr>
                <w:rFonts w:ascii="Times New Roman" w:hAnsi="Times New Roman" w:cs="Times New Roman"/>
                <w:sz w:val="24"/>
                <w:szCs w:val="24"/>
              </w:rPr>
            </w:pPr>
          </w:p>
        </w:tc>
        <w:tc>
          <w:tcPr>
            <w:tcW w:w="1024" w:type="dxa"/>
          </w:tcPr>
          <w:p w:rsidR="00B43337" w:rsidRPr="00B43337" w:rsidRDefault="00B43337">
            <w:pPr>
              <w:pStyle w:val="ConsPlusNormal"/>
              <w:rPr>
                <w:rFonts w:ascii="Times New Roman" w:hAnsi="Times New Roman" w:cs="Times New Roman"/>
                <w:sz w:val="24"/>
                <w:szCs w:val="24"/>
              </w:rPr>
            </w:pPr>
          </w:p>
        </w:tc>
        <w:tc>
          <w:tcPr>
            <w:tcW w:w="1084" w:type="dxa"/>
          </w:tcPr>
          <w:p w:rsidR="00B43337" w:rsidRPr="00B43337" w:rsidRDefault="00B43337">
            <w:pPr>
              <w:pStyle w:val="ConsPlusNormal"/>
              <w:rPr>
                <w:rFonts w:ascii="Times New Roman" w:hAnsi="Times New Roman" w:cs="Times New Roman"/>
                <w:sz w:val="24"/>
                <w:szCs w:val="24"/>
              </w:rPr>
            </w:pPr>
          </w:p>
        </w:tc>
        <w:tc>
          <w:tcPr>
            <w:tcW w:w="1909" w:type="dxa"/>
          </w:tcPr>
          <w:p w:rsidR="00B43337" w:rsidRPr="00B43337" w:rsidRDefault="00B43337">
            <w:pPr>
              <w:pStyle w:val="ConsPlusNormal"/>
              <w:rPr>
                <w:rFonts w:ascii="Times New Roman" w:hAnsi="Times New Roman" w:cs="Times New Roman"/>
                <w:sz w:val="24"/>
                <w:szCs w:val="24"/>
              </w:rPr>
            </w:pPr>
          </w:p>
        </w:tc>
        <w:tc>
          <w:tcPr>
            <w:tcW w:w="1624" w:type="dxa"/>
          </w:tcPr>
          <w:p w:rsidR="00B43337" w:rsidRPr="00B43337" w:rsidRDefault="00B43337">
            <w:pPr>
              <w:pStyle w:val="ConsPlusNormal"/>
              <w:rPr>
                <w:rFonts w:ascii="Times New Roman" w:hAnsi="Times New Roman" w:cs="Times New Roman"/>
                <w:sz w:val="24"/>
                <w:szCs w:val="24"/>
              </w:rPr>
            </w:pPr>
          </w:p>
        </w:tc>
        <w:tc>
          <w:tcPr>
            <w:tcW w:w="1489" w:type="dxa"/>
          </w:tcPr>
          <w:p w:rsidR="00B43337" w:rsidRPr="00B43337" w:rsidRDefault="00B43337">
            <w:pPr>
              <w:pStyle w:val="ConsPlusNormal"/>
              <w:rPr>
                <w:rFonts w:ascii="Times New Roman" w:hAnsi="Times New Roman" w:cs="Times New Roman"/>
                <w:sz w:val="24"/>
                <w:szCs w:val="24"/>
              </w:rPr>
            </w:pPr>
          </w:p>
        </w:tc>
        <w:tc>
          <w:tcPr>
            <w:tcW w:w="1024" w:type="dxa"/>
          </w:tcPr>
          <w:p w:rsidR="00B43337" w:rsidRPr="00B43337" w:rsidRDefault="00B43337">
            <w:pPr>
              <w:pStyle w:val="ConsPlusNormal"/>
              <w:rPr>
                <w:rFonts w:ascii="Times New Roman" w:hAnsi="Times New Roman" w:cs="Times New Roman"/>
                <w:sz w:val="24"/>
                <w:szCs w:val="24"/>
              </w:rPr>
            </w:pPr>
          </w:p>
        </w:tc>
        <w:tc>
          <w:tcPr>
            <w:tcW w:w="1084" w:type="dxa"/>
          </w:tcPr>
          <w:p w:rsidR="00B43337" w:rsidRPr="00B43337" w:rsidRDefault="00B43337">
            <w:pPr>
              <w:pStyle w:val="ConsPlusNormal"/>
              <w:rPr>
                <w:rFonts w:ascii="Times New Roman" w:hAnsi="Times New Roman" w:cs="Times New Roman"/>
                <w:sz w:val="24"/>
                <w:szCs w:val="24"/>
              </w:rPr>
            </w:pPr>
          </w:p>
        </w:tc>
        <w:tc>
          <w:tcPr>
            <w:tcW w:w="1909" w:type="dxa"/>
          </w:tcPr>
          <w:p w:rsidR="00B43337" w:rsidRPr="00B43337" w:rsidRDefault="00B43337">
            <w:pPr>
              <w:pStyle w:val="ConsPlusNormal"/>
              <w:rPr>
                <w:rFonts w:ascii="Times New Roman" w:hAnsi="Times New Roman" w:cs="Times New Roman"/>
                <w:sz w:val="24"/>
                <w:szCs w:val="24"/>
              </w:rPr>
            </w:pPr>
          </w:p>
        </w:tc>
        <w:tc>
          <w:tcPr>
            <w:tcW w:w="1639" w:type="dxa"/>
          </w:tcPr>
          <w:p w:rsidR="00B43337" w:rsidRPr="00B43337" w:rsidRDefault="00B43337">
            <w:pPr>
              <w:pStyle w:val="ConsPlusNormal"/>
              <w:rPr>
                <w:rFonts w:ascii="Times New Roman" w:hAnsi="Times New Roman" w:cs="Times New Roman"/>
                <w:sz w:val="24"/>
                <w:szCs w:val="24"/>
              </w:rPr>
            </w:pPr>
          </w:p>
        </w:tc>
        <w:tc>
          <w:tcPr>
            <w:tcW w:w="1489" w:type="dxa"/>
          </w:tcPr>
          <w:p w:rsidR="00B43337" w:rsidRPr="00B43337" w:rsidRDefault="00B43337">
            <w:pPr>
              <w:pStyle w:val="ConsPlusNormal"/>
              <w:rPr>
                <w:rFonts w:ascii="Times New Roman" w:hAnsi="Times New Roman" w:cs="Times New Roman"/>
                <w:sz w:val="24"/>
                <w:szCs w:val="24"/>
              </w:rPr>
            </w:pPr>
          </w:p>
        </w:tc>
        <w:tc>
          <w:tcPr>
            <w:tcW w:w="1024" w:type="dxa"/>
          </w:tcPr>
          <w:p w:rsidR="00B43337" w:rsidRPr="00B43337" w:rsidRDefault="00B43337">
            <w:pPr>
              <w:pStyle w:val="ConsPlusNormal"/>
              <w:rPr>
                <w:rFonts w:ascii="Times New Roman" w:hAnsi="Times New Roman" w:cs="Times New Roman"/>
                <w:sz w:val="24"/>
                <w:szCs w:val="24"/>
              </w:rPr>
            </w:pPr>
          </w:p>
        </w:tc>
        <w:tc>
          <w:tcPr>
            <w:tcW w:w="1084" w:type="dxa"/>
          </w:tcPr>
          <w:p w:rsidR="00B43337" w:rsidRPr="00B43337" w:rsidRDefault="00B43337">
            <w:pPr>
              <w:pStyle w:val="ConsPlusNormal"/>
              <w:rPr>
                <w:rFonts w:ascii="Times New Roman" w:hAnsi="Times New Roman" w:cs="Times New Roman"/>
                <w:sz w:val="24"/>
                <w:szCs w:val="24"/>
              </w:rPr>
            </w:pPr>
          </w:p>
        </w:tc>
        <w:tc>
          <w:tcPr>
            <w:tcW w:w="1909" w:type="dxa"/>
          </w:tcPr>
          <w:p w:rsidR="00B43337" w:rsidRPr="00B43337" w:rsidRDefault="00B43337">
            <w:pPr>
              <w:pStyle w:val="ConsPlusNormal"/>
              <w:rPr>
                <w:rFonts w:ascii="Times New Roman" w:hAnsi="Times New Roman" w:cs="Times New Roman"/>
                <w:sz w:val="24"/>
                <w:szCs w:val="24"/>
              </w:rPr>
            </w:pPr>
          </w:p>
        </w:tc>
        <w:tc>
          <w:tcPr>
            <w:tcW w:w="1639"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729" w:type="dxa"/>
          </w:tcPr>
          <w:p w:rsidR="00B43337" w:rsidRPr="00B43337" w:rsidRDefault="00B43337">
            <w:pPr>
              <w:pStyle w:val="ConsPlusNormal"/>
              <w:rPr>
                <w:rFonts w:ascii="Times New Roman" w:hAnsi="Times New Roman" w:cs="Times New Roman"/>
                <w:sz w:val="24"/>
                <w:szCs w:val="24"/>
              </w:rPr>
            </w:pPr>
          </w:p>
        </w:tc>
        <w:tc>
          <w:tcPr>
            <w:tcW w:w="679" w:type="dxa"/>
          </w:tcPr>
          <w:p w:rsidR="00B43337" w:rsidRPr="00B43337" w:rsidRDefault="00B43337">
            <w:pPr>
              <w:pStyle w:val="ConsPlusNormal"/>
              <w:rPr>
                <w:rFonts w:ascii="Times New Roman" w:hAnsi="Times New Roman" w:cs="Times New Roman"/>
                <w:sz w:val="24"/>
                <w:szCs w:val="24"/>
              </w:rPr>
            </w:pPr>
          </w:p>
        </w:tc>
        <w:tc>
          <w:tcPr>
            <w:tcW w:w="1444" w:type="dxa"/>
          </w:tcPr>
          <w:p w:rsidR="00B43337" w:rsidRPr="00B43337" w:rsidRDefault="00B43337">
            <w:pPr>
              <w:pStyle w:val="ConsPlusNormal"/>
              <w:rPr>
                <w:rFonts w:ascii="Times New Roman" w:hAnsi="Times New Roman" w:cs="Times New Roman"/>
                <w:sz w:val="24"/>
                <w:szCs w:val="24"/>
              </w:rPr>
            </w:pPr>
          </w:p>
        </w:tc>
        <w:tc>
          <w:tcPr>
            <w:tcW w:w="1039" w:type="dxa"/>
          </w:tcPr>
          <w:p w:rsidR="00B43337" w:rsidRPr="00B43337" w:rsidRDefault="00B43337">
            <w:pPr>
              <w:pStyle w:val="ConsPlusNormal"/>
              <w:rPr>
                <w:rFonts w:ascii="Times New Roman" w:hAnsi="Times New Roman" w:cs="Times New Roman"/>
                <w:sz w:val="24"/>
                <w:szCs w:val="24"/>
              </w:rPr>
            </w:pPr>
          </w:p>
        </w:tc>
        <w:tc>
          <w:tcPr>
            <w:tcW w:w="1474" w:type="dxa"/>
          </w:tcPr>
          <w:p w:rsidR="00B43337" w:rsidRPr="00B43337" w:rsidRDefault="00B43337">
            <w:pPr>
              <w:pStyle w:val="ConsPlusNormal"/>
              <w:rPr>
                <w:rFonts w:ascii="Times New Roman" w:hAnsi="Times New Roman" w:cs="Times New Roman"/>
                <w:sz w:val="24"/>
                <w:szCs w:val="24"/>
              </w:rPr>
            </w:pPr>
          </w:p>
        </w:tc>
        <w:tc>
          <w:tcPr>
            <w:tcW w:w="1489" w:type="dxa"/>
          </w:tcPr>
          <w:p w:rsidR="00B43337" w:rsidRPr="00B43337" w:rsidRDefault="00B43337">
            <w:pPr>
              <w:pStyle w:val="ConsPlusNormal"/>
              <w:rPr>
                <w:rFonts w:ascii="Times New Roman" w:hAnsi="Times New Roman" w:cs="Times New Roman"/>
                <w:sz w:val="24"/>
                <w:szCs w:val="24"/>
              </w:rPr>
            </w:pPr>
          </w:p>
        </w:tc>
        <w:tc>
          <w:tcPr>
            <w:tcW w:w="1489" w:type="dxa"/>
          </w:tcPr>
          <w:p w:rsidR="00B43337" w:rsidRPr="00B43337" w:rsidRDefault="00B43337">
            <w:pPr>
              <w:pStyle w:val="ConsPlusNormal"/>
              <w:rPr>
                <w:rFonts w:ascii="Times New Roman" w:hAnsi="Times New Roman" w:cs="Times New Roman"/>
                <w:sz w:val="24"/>
                <w:szCs w:val="24"/>
              </w:rPr>
            </w:pPr>
          </w:p>
        </w:tc>
        <w:tc>
          <w:tcPr>
            <w:tcW w:w="1024" w:type="dxa"/>
          </w:tcPr>
          <w:p w:rsidR="00B43337" w:rsidRPr="00B43337" w:rsidRDefault="00B43337">
            <w:pPr>
              <w:pStyle w:val="ConsPlusNormal"/>
              <w:rPr>
                <w:rFonts w:ascii="Times New Roman" w:hAnsi="Times New Roman" w:cs="Times New Roman"/>
                <w:sz w:val="24"/>
                <w:szCs w:val="24"/>
              </w:rPr>
            </w:pPr>
          </w:p>
        </w:tc>
        <w:tc>
          <w:tcPr>
            <w:tcW w:w="1084" w:type="dxa"/>
          </w:tcPr>
          <w:p w:rsidR="00B43337" w:rsidRPr="00B43337" w:rsidRDefault="00B43337">
            <w:pPr>
              <w:pStyle w:val="ConsPlusNormal"/>
              <w:rPr>
                <w:rFonts w:ascii="Times New Roman" w:hAnsi="Times New Roman" w:cs="Times New Roman"/>
                <w:sz w:val="24"/>
                <w:szCs w:val="24"/>
              </w:rPr>
            </w:pPr>
          </w:p>
        </w:tc>
        <w:tc>
          <w:tcPr>
            <w:tcW w:w="1909" w:type="dxa"/>
          </w:tcPr>
          <w:p w:rsidR="00B43337" w:rsidRPr="00B43337" w:rsidRDefault="00B43337">
            <w:pPr>
              <w:pStyle w:val="ConsPlusNormal"/>
              <w:rPr>
                <w:rFonts w:ascii="Times New Roman" w:hAnsi="Times New Roman" w:cs="Times New Roman"/>
                <w:sz w:val="24"/>
                <w:szCs w:val="24"/>
              </w:rPr>
            </w:pPr>
          </w:p>
        </w:tc>
        <w:tc>
          <w:tcPr>
            <w:tcW w:w="1624" w:type="dxa"/>
          </w:tcPr>
          <w:p w:rsidR="00B43337" w:rsidRPr="00B43337" w:rsidRDefault="00B43337">
            <w:pPr>
              <w:pStyle w:val="ConsPlusNormal"/>
              <w:rPr>
                <w:rFonts w:ascii="Times New Roman" w:hAnsi="Times New Roman" w:cs="Times New Roman"/>
                <w:sz w:val="24"/>
                <w:szCs w:val="24"/>
              </w:rPr>
            </w:pPr>
          </w:p>
        </w:tc>
        <w:tc>
          <w:tcPr>
            <w:tcW w:w="1489" w:type="dxa"/>
          </w:tcPr>
          <w:p w:rsidR="00B43337" w:rsidRPr="00B43337" w:rsidRDefault="00B43337">
            <w:pPr>
              <w:pStyle w:val="ConsPlusNormal"/>
              <w:rPr>
                <w:rFonts w:ascii="Times New Roman" w:hAnsi="Times New Roman" w:cs="Times New Roman"/>
                <w:sz w:val="24"/>
                <w:szCs w:val="24"/>
              </w:rPr>
            </w:pPr>
          </w:p>
        </w:tc>
        <w:tc>
          <w:tcPr>
            <w:tcW w:w="1024" w:type="dxa"/>
          </w:tcPr>
          <w:p w:rsidR="00B43337" w:rsidRPr="00B43337" w:rsidRDefault="00B43337">
            <w:pPr>
              <w:pStyle w:val="ConsPlusNormal"/>
              <w:rPr>
                <w:rFonts w:ascii="Times New Roman" w:hAnsi="Times New Roman" w:cs="Times New Roman"/>
                <w:sz w:val="24"/>
                <w:szCs w:val="24"/>
              </w:rPr>
            </w:pPr>
          </w:p>
        </w:tc>
        <w:tc>
          <w:tcPr>
            <w:tcW w:w="1084" w:type="dxa"/>
          </w:tcPr>
          <w:p w:rsidR="00B43337" w:rsidRPr="00B43337" w:rsidRDefault="00B43337">
            <w:pPr>
              <w:pStyle w:val="ConsPlusNormal"/>
              <w:rPr>
                <w:rFonts w:ascii="Times New Roman" w:hAnsi="Times New Roman" w:cs="Times New Roman"/>
                <w:sz w:val="24"/>
                <w:szCs w:val="24"/>
              </w:rPr>
            </w:pPr>
          </w:p>
        </w:tc>
        <w:tc>
          <w:tcPr>
            <w:tcW w:w="1909" w:type="dxa"/>
          </w:tcPr>
          <w:p w:rsidR="00B43337" w:rsidRPr="00B43337" w:rsidRDefault="00B43337">
            <w:pPr>
              <w:pStyle w:val="ConsPlusNormal"/>
              <w:rPr>
                <w:rFonts w:ascii="Times New Roman" w:hAnsi="Times New Roman" w:cs="Times New Roman"/>
                <w:sz w:val="24"/>
                <w:szCs w:val="24"/>
              </w:rPr>
            </w:pPr>
          </w:p>
        </w:tc>
        <w:tc>
          <w:tcPr>
            <w:tcW w:w="1639" w:type="dxa"/>
          </w:tcPr>
          <w:p w:rsidR="00B43337" w:rsidRPr="00B43337" w:rsidRDefault="00B43337">
            <w:pPr>
              <w:pStyle w:val="ConsPlusNormal"/>
              <w:rPr>
                <w:rFonts w:ascii="Times New Roman" w:hAnsi="Times New Roman" w:cs="Times New Roman"/>
                <w:sz w:val="24"/>
                <w:szCs w:val="24"/>
              </w:rPr>
            </w:pPr>
          </w:p>
        </w:tc>
        <w:tc>
          <w:tcPr>
            <w:tcW w:w="1489" w:type="dxa"/>
          </w:tcPr>
          <w:p w:rsidR="00B43337" w:rsidRPr="00B43337" w:rsidRDefault="00B43337">
            <w:pPr>
              <w:pStyle w:val="ConsPlusNormal"/>
              <w:rPr>
                <w:rFonts w:ascii="Times New Roman" w:hAnsi="Times New Roman" w:cs="Times New Roman"/>
                <w:sz w:val="24"/>
                <w:szCs w:val="24"/>
              </w:rPr>
            </w:pPr>
          </w:p>
        </w:tc>
        <w:tc>
          <w:tcPr>
            <w:tcW w:w="1024" w:type="dxa"/>
          </w:tcPr>
          <w:p w:rsidR="00B43337" w:rsidRPr="00B43337" w:rsidRDefault="00B43337">
            <w:pPr>
              <w:pStyle w:val="ConsPlusNormal"/>
              <w:rPr>
                <w:rFonts w:ascii="Times New Roman" w:hAnsi="Times New Roman" w:cs="Times New Roman"/>
                <w:sz w:val="24"/>
                <w:szCs w:val="24"/>
              </w:rPr>
            </w:pPr>
          </w:p>
        </w:tc>
        <w:tc>
          <w:tcPr>
            <w:tcW w:w="1084" w:type="dxa"/>
          </w:tcPr>
          <w:p w:rsidR="00B43337" w:rsidRPr="00B43337" w:rsidRDefault="00B43337">
            <w:pPr>
              <w:pStyle w:val="ConsPlusNormal"/>
              <w:rPr>
                <w:rFonts w:ascii="Times New Roman" w:hAnsi="Times New Roman" w:cs="Times New Roman"/>
                <w:sz w:val="24"/>
                <w:szCs w:val="24"/>
              </w:rPr>
            </w:pPr>
          </w:p>
        </w:tc>
        <w:tc>
          <w:tcPr>
            <w:tcW w:w="1909" w:type="dxa"/>
          </w:tcPr>
          <w:p w:rsidR="00B43337" w:rsidRPr="00B43337" w:rsidRDefault="00B43337">
            <w:pPr>
              <w:pStyle w:val="ConsPlusNormal"/>
              <w:rPr>
                <w:rFonts w:ascii="Times New Roman" w:hAnsi="Times New Roman" w:cs="Times New Roman"/>
                <w:sz w:val="24"/>
                <w:szCs w:val="24"/>
              </w:rPr>
            </w:pPr>
          </w:p>
        </w:tc>
        <w:tc>
          <w:tcPr>
            <w:tcW w:w="1639"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bookmarkStart w:id="581" w:name="P11763"/>
      <w:bookmarkEnd w:id="581"/>
      <w:r w:rsidRPr="00B43337">
        <w:rPr>
          <w:rFonts w:ascii="Times New Roman" w:hAnsi="Times New Roman" w:cs="Times New Roman"/>
          <w:sz w:val="24"/>
          <w:szCs w:val="24"/>
        </w:rPr>
        <w:t xml:space="preserve">    &lt;*&gt;  Графы  9, 14, 19, отражающие поступления (перечисления и льготы) в</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местные  бюджеты,  объединяют поступления (перечисления и льготы) в бюджеты</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внутригородских  муниципальных  образований  городов федерального значения,</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городских  округов, муниципальных  районов, городских и сельских поселений.</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Руководитель ___________ ______________ Главный бухгалтер ___________ _____________</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(подпись)   (расшифровка                      (подпись)   (расшифровка</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подписи)                                     подписи)</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Исполнитель _________________ __________ ________________________ _________</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(должность)     (подпись)   (расшифровка подписи)  (телефон)</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"__" _____________ 20__ г.</w:t>
      </w:r>
    </w:p>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Список изменяющих документов</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(в ред. Приказов Минфина России от 26.10.2012 </w:t>
      </w:r>
      <w:hyperlink r:id="rId1076" w:history="1">
        <w:r w:rsidRPr="00B43337">
          <w:rPr>
            <w:rFonts w:ascii="Times New Roman" w:hAnsi="Times New Roman" w:cs="Times New Roman"/>
            <w:color w:val="0000FF"/>
            <w:sz w:val="24"/>
            <w:szCs w:val="24"/>
          </w:rPr>
          <w:t>N 138н</w:t>
        </w:r>
      </w:hyperlink>
      <w:r w:rsidRPr="00B43337">
        <w:rPr>
          <w:rFonts w:ascii="Times New Roman" w:hAnsi="Times New Roman" w:cs="Times New Roman"/>
          <w:sz w:val="24"/>
          <w:szCs w:val="24"/>
        </w:rPr>
        <w:t>,</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от 19.12.2014 </w:t>
      </w:r>
      <w:hyperlink r:id="rId1077" w:history="1">
        <w:r w:rsidRPr="00B43337">
          <w:rPr>
            <w:rFonts w:ascii="Times New Roman" w:hAnsi="Times New Roman" w:cs="Times New Roman"/>
            <w:color w:val="0000FF"/>
            <w:sz w:val="24"/>
            <w:szCs w:val="24"/>
          </w:rPr>
          <w:t>N 157н</w:t>
        </w:r>
      </w:hyperlink>
      <w:r w:rsidRPr="00B43337">
        <w:rPr>
          <w:rFonts w:ascii="Times New Roman" w:hAnsi="Times New Roman" w:cs="Times New Roman"/>
          <w:sz w:val="24"/>
          <w:szCs w:val="24"/>
        </w:rPr>
        <w:t>)</w:t>
      </w:r>
    </w:p>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rmal"/>
        <w:pBdr>
          <w:top w:val="single" w:sz="6" w:space="0" w:color="auto"/>
        </w:pBdr>
        <w:spacing w:before="100" w:after="10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КонсультантПлюс: примечание.</w:t>
      </w: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Ежемесячно, начиная с отчета на 01.07.2012, к Балансу по операциям кассового обслуживания бюджетных учреждений, автономных учреждений и иных организаций (ф. 0503154) следует </w:t>
      </w:r>
      <w:hyperlink r:id="rId1078" w:history="1">
        <w:r w:rsidRPr="00B43337">
          <w:rPr>
            <w:rFonts w:ascii="Times New Roman" w:hAnsi="Times New Roman" w:cs="Times New Roman"/>
            <w:color w:val="0000FF"/>
            <w:sz w:val="24"/>
            <w:szCs w:val="24"/>
          </w:rPr>
          <w:t>формировать</w:t>
        </w:r>
      </w:hyperlink>
      <w:r w:rsidRPr="00B43337">
        <w:rPr>
          <w:rFonts w:ascii="Times New Roman" w:hAnsi="Times New Roman" w:cs="Times New Roman"/>
          <w:sz w:val="24"/>
          <w:szCs w:val="24"/>
        </w:rPr>
        <w:t xml:space="preserve"> и представлять в Межрегиональное операционное управление Федерального казначейства расшифровку остатков средств федеральных бюджетных, автономных учреждений на основании показателей, отраженных на лицевых счетах, открытых указанным учреждениям, по форме согласно </w:t>
      </w:r>
      <w:hyperlink r:id="rId1079" w:history="1">
        <w:r w:rsidRPr="00B43337">
          <w:rPr>
            <w:rFonts w:ascii="Times New Roman" w:hAnsi="Times New Roman" w:cs="Times New Roman"/>
            <w:color w:val="0000FF"/>
            <w:sz w:val="24"/>
            <w:szCs w:val="24"/>
          </w:rPr>
          <w:t>приложению</w:t>
        </w:r>
      </w:hyperlink>
      <w:r w:rsidRPr="00B43337">
        <w:rPr>
          <w:rFonts w:ascii="Times New Roman" w:hAnsi="Times New Roman" w:cs="Times New Roman"/>
          <w:sz w:val="24"/>
          <w:szCs w:val="24"/>
        </w:rPr>
        <w:t xml:space="preserve"> к Письму Казначейства России от 25.05.2012 N 42-7.4-05/2.2-274.</w:t>
      </w:r>
    </w:p>
    <w:p w:rsidR="00B43337" w:rsidRPr="00B43337" w:rsidRDefault="00B43337">
      <w:pPr>
        <w:pStyle w:val="ConsPlusNormal"/>
        <w:pBdr>
          <w:top w:val="single" w:sz="6" w:space="0" w:color="auto"/>
        </w:pBdr>
        <w:spacing w:before="100" w:after="100"/>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582" w:name="P11786"/>
      <w:bookmarkEnd w:id="582"/>
      <w:r w:rsidRPr="00B43337">
        <w:rPr>
          <w:rFonts w:ascii="Times New Roman" w:hAnsi="Times New Roman" w:cs="Times New Roman"/>
          <w:sz w:val="24"/>
          <w:szCs w:val="24"/>
        </w:rPr>
        <w:t xml:space="preserve">                БАЛАНС ПО ОПЕРАЦИЯМ КАССОВОГО ОБСЛУЖИВАНИЯ</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БЮДЖЕТНЫХ УЧРЕЖДЕНИЙ, АВТОНОМНЫХ УЧРЕЖДЕНИЙ</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И ИНЫХ ОРГАНИЗАЦИЙ</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  КОДЫ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по </w:t>
      </w:r>
      <w:hyperlink r:id="rId1080" w:history="1">
        <w:r w:rsidRPr="00B43337">
          <w:rPr>
            <w:rFonts w:ascii="Times New Roman" w:hAnsi="Times New Roman" w:cs="Times New Roman"/>
            <w:color w:val="0000FF"/>
            <w:sz w:val="24"/>
            <w:szCs w:val="24"/>
          </w:rPr>
          <w:t>ОКУД</w:t>
        </w:r>
      </w:hyperlink>
      <w:r w:rsidRPr="00B43337">
        <w:rPr>
          <w:rFonts w:ascii="Times New Roman" w:hAnsi="Times New Roman" w:cs="Times New Roman"/>
          <w:sz w:val="24"/>
          <w:szCs w:val="24"/>
        </w:rPr>
        <w:t xml:space="preserve"> │ 0503154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на 1 _________ 20__ г.           Дата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Наименование органа,                                    по ОКПО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осуществляющего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кассовое обслуживание _____________________________ Глава по БК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Наименование бюджета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(публично-правового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образования)          _____________________________    по </w:t>
      </w:r>
      <w:hyperlink r:id="rId1081" w:history="1">
        <w:r w:rsidRPr="00B43337">
          <w:rPr>
            <w:rFonts w:ascii="Times New Roman" w:hAnsi="Times New Roman" w:cs="Times New Roman"/>
            <w:color w:val="0000FF"/>
            <w:sz w:val="24"/>
            <w:szCs w:val="24"/>
          </w:rPr>
          <w:t>ОКТМО</w:t>
        </w:r>
      </w:hyperlink>
      <w:r w:rsidRPr="00B43337">
        <w:rPr>
          <w:rFonts w:ascii="Times New Roman" w:hAnsi="Times New Roman" w:cs="Times New Roman"/>
          <w:sz w:val="24"/>
          <w:szCs w:val="24"/>
        </w:rPr>
        <w:t xml:space="preserve">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Периодичность: месячная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Единица измерения: руб.                                 по </w:t>
      </w:r>
      <w:hyperlink r:id="rId1082" w:history="1">
        <w:r w:rsidRPr="00B43337">
          <w:rPr>
            <w:rFonts w:ascii="Times New Roman" w:hAnsi="Times New Roman" w:cs="Times New Roman"/>
            <w:color w:val="0000FF"/>
            <w:sz w:val="24"/>
            <w:szCs w:val="24"/>
          </w:rPr>
          <w:t>ОКЕИ</w:t>
        </w:r>
      </w:hyperlink>
      <w:r w:rsidRPr="00B43337">
        <w:rPr>
          <w:rFonts w:ascii="Times New Roman" w:hAnsi="Times New Roman" w:cs="Times New Roman"/>
          <w:sz w:val="24"/>
          <w:szCs w:val="24"/>
        </w:rPr>
        <w:t xml:space="preserve"> │   383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590"/>
        <w:gridCol w:w="1320"/>
        <w:gridCol w:w="1650"/>
        <w:gridCol w:w="1815"/>
      </w:tblGrid>
      <w:tr w:rsidR="00B43337" w:rsidRPr="00B43337">
        <w:tc>
          <w:tcPr>
            <w:tcW w:w="759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АКТИВ</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начало года</w:t>
            </w:r>
          </w:p>
        </w:tc>
        <w:tc>
          <w:tcPr>
            <w:tcW w:w="1815"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конец отчетного периода</w:t>
            </w:r>
          </w:p>
        </w:tc>
      </w:tr>
      <w:tr w:rsidR="00B43337" w:rsidRPr="00B43337">
        <w:tc>
          <w:tcPr>
            <w:tcW w:w="759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1815"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r>
      <w:tr w:rsidR="00B43337" w:rsidRPr="00B43337">
        <w:tblPrEx>
          <w:tblBorders>
            <w:insideH w:val="nil"/>
          </w:tblBorders>
        </w:tblPrEx>
        <w:tc>
          <w:tcPr>
            <w:tcW w:w="12375" w:type="dxa"/>
            <w:gridSpan w:val="4"/>
            <w:tcBorders>
              <w:left w:val="nil"/>
              <w:bottom w:val="nil"/>
              <w:right w:val="nil"/>
            </w:tcBorders>
          </w:tcPr>
          <w:p w:rsidR="00B43337" w:rsidRPr="00B43337" w:rsidRDefault="00B43337">
            <w:pPr>
              <w:pStyle w:val="ConsPlusNormal"/>
              <w:pBdr>
                <w:top w:val="single" w:sz="6" w:space="0" w:color="auto"/>
              </w:pBdr>
              <w:spacing w:before="100" w:after="100"/>
              <w:jc w:val="both"/>
              <w:rPr>
                <w:rFonts w:ascii="Times New Roman" w:hAnsi="Times New Roman" w:cs="Times New Roman"/>
                <w:sz w:val="24"/>
                <w:szCs w:val="24"/>
              </w:rPr>
            </w:pP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color w:val="0A2666"/>
                <w:sz w:val="24"/>
                <w:szCs w:val="24"/>
              </w:rPr>
              <w:t>КонсультантПлюс: примечание.</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color w:val="0A2666"/>
                <w:sz w:val="24"/>
                <w:szCs w:val="24"/>
              </w:rPr>
              <w:t>Нумерация разделов в таблице дана в соответствии с официальным текстом документа.</w:t>
            </w:r>
          </w:p>
          <w:p w:rsidR="00B43337" w:rsidRPr="00B43337" w:rsidRDefault="00B43337">
            <w:pPr>
              <w:pStyle w:val="ConsPlusNormal"/>
              <w:pBdr>
                <w:top w:val="single" w:sz="6" w:space="0" w:color="auto"/>
              </w:pBdr>
              <w:spacing w:before="100" w:after="100"/>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top w:val="nil"/>
              <w:left w:val="nil"/>
              <w:bottom w:val="nil"/>
            </w:tcBorders>
          </w:tcPr>
          <w:p w:rsidR="00B43337" w:rsidRPr="00B43337" w:rsidRDefault="00B43337">
            <w:pPr>
              <w:pStyle w:val="ConsPlusNormal"/>
              <w:jc w:val="center"/>
              <w:rPr>
                <w:rFonts w:ascii="Times New Roman" w:hAnsi="Times New Roman" w:cs="Times New Roman"/>
                <w:sz w:val="24"/>
                <w:szCs w:val="24"/>
              </w:rPr>
            </w:pPr>
            <w:bookmarkStart w:id="583" w:name="P11822"/>
            <w:bookmarkEnd w:id="583"/>
            <w:r w:rsidRPr="00B43337">
              <w:rPr>
                <w:rFonts w:ascii="Times New Roman" w:hAnsi="Times New Roman" w:cs="Times New Roman"/>
                <w:sz w:val="24"/>
                <w:szCs w:val="24"/>
              </w:rPr>
              <w:t>II. Финансовые активы</w:t>
            </w:r>
          </w:p>
        </w:tc>
        <w:tc>
          <w:tcPr>
            <w:tcW w:w="1320" w:type="dxa"/>
            <w:tcBorders>
              <w:top w:val="nil"/>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top w:val="nil"/>
              <w:left w:val="nil"/>
            </w:tcBorders>
          </w:tcPr>
          <w:p w:rsidR="00B43337" w:rsidRPr="00B43337" w:rsidRDefault="00B43337">
            <w:pPr>
              <w:pStyle w:val="ConsPlusNormal"/>
              <w:rPr>
                <w:rFonts w:ascii="Times New Roman" w:hAnsi="Times New Roman" w:cs="Times New Roman"/>
                <w:sz w:val="24"/>
                <w:szCs w:val="24"/>
              </w:rPr>
            </w:pPr>
            <w:bookmarkStart w:id="584" w:name="P11826"/>
            <w:bookmarkEnd w:id="584"/>
            <w:r w:rsidRPr="00B43337">
              <w:rPr>
                <w:rFonts w:ascii="Times New Roman" w:hAnsi="Times New Roman" w:cs="Times New Roman"/>
                <w:sz w:val="24"/>
                <w:szCs w:val="24"/>
              </w:rPr>
              <w:t>Средства на счетах органа, осуществляющего кассовое обслуживание (020310000)</w:t>
            </w:r>
          </w:p>
        </w:tc>
        <w:tc>
          <w:tcPr>
            <w:tcW w:w="1320"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010</w:t>
            </w: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bookmarkStart w:id="585" w:name="P11834"/>
            <w:bookmarkEnd w:id="585"/>
            <w:r w:rsidRPr="00B43337">
              <w:rPr>
                <w:rFonts w:ascii="Times New Roman" w:hAnsi="Times New Roman" w:cs="Times New Roman"/>
                <w:sz w:val="24"/>
                <w:szCs w:val="24"/>
              </w:rPr>
              <w:lastRenderedPageBreak/>
              <w:t>средства бюджетных учреждений на счетах органа, осуществляющего кассовое обслуживание (020313000)</w:t>
            </w:r>
          </w:p>
        </w:tc>
        <w:tc>
          <w:tcPr>
            <w:tcW w:w="1320"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013</w:t>
            </w: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586" w:name="P11838"/>
            <w:bookmarkEnd w:id="586"/>
            <w:r w:rsidRPr="00B43337">
              <w:rPr>
                <w:rFonts w:ascii="Times New Roman" w:hAnsi="Times New Roman" w:cs="Times New Roman"/>
                <w:sz w:val="24"/>
                <w:szCs w:val="24"/>
              </w:rPr>
              <w:t>средства автономных учреждений на счетах органа, осуществляющего кассовое обслуживание (020314000)</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014</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587" w:name="P11842"/>
            <w:bookmarkEnd w:id="587"/>
            <w:r w:rsidRPr="00B43337">
              <w:rPr>
                <w:rFonts w:ascii="Times New Roman" w:hAnsi="Times New Roman" w:cs="Times New Roman"/>
                <w:sz w:val="24"/>
                <w:szCs w:val="24"/>
              </w:rPr>
              <w:t>средства иных организаций на счетах органа, осуществляющего кассовое обслуживание (020315000)</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015</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bookmarkStart w:id="588" w:name="P11846"/>
            <w:bookmarkEnd w:id="588"/>
            <w:r w:rsidRPr="00B43337">
              <w:rPr>
                <w:rFonts w:ascii="Times New Roman" w:hAnsi="Times New Roman" w:cs="Times New Roman"/>
                <w:sz w:val="24"/>
                <w:szCs w:val="24"/>
              </w:rPr>
              <w:t>Средства на счетах органа, осуществляющего кассовое обслуживание, в пути (020320000)</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020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bookmarkStart w:id="589" w:name="P11850"/>
            <w:bookmarkEnd w:id="589"/>
            <w:r w:rsidRPr="00B43337">
              <w:rPr>
                <w:rFonts w:ascii="Times New Roman" w:hAnsi="Times New Roman" w:cs="Times New Roman"/>
                <w:sz w:val="24"/>
                <w:szCs w:val="24"/>
              </w:rPr>
              <w:t>Средства на счетах для выплаты наличных денег (020330000)</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030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bookmarkStart w:id="590" w:name="P11858"/>
            <w:bookmarkEnd w:id="590"/>
            <w:r w:rsidRPr="00B43337">
              <w:rPr>
                <w:rFonts w:ascii="Times New Roman" w:hAnsi="Times New Roman" w:cs="Times New Roman"/>
                <w:sz w:val="24"/>
                <w:szCs w:val="24"/>
              </w:rPr>
              <w:t>средства бюджетных учреждений на счетах для выплаты наличных денег (020333000)</w:t>
            </w:r>
          </w:p>
        </w:tc>
        <w:tc>
          <w:tcPr>
            <w:tcW w:w="1320"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032</w:t>
            </w: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591" w:name="P11862"/>
            <w:bookmarkEnd w:id="591"/>
            <w:r w:rsidRPr="00B43337">
              <w:rPr>
                <w:rFonts w:ascii="Times New Roman" w:hAnsi="Times New Roman" w:cs="Times New Roman"/>
                <w:sz w:val="24"/>
                <w:szCs w:val="24"/>
              </w:rPr>
              <w:t>средства автономных учреждений на счетах для выплаты наличных денег (020334000)</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033</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592" w:name="P11866"/>
            <w:bookmarkEnd w:id="592"/>
            <w:r w:rsidRPr="00B43337">
              <w:rPr>
                <w:rFonts w:ascii="Times New Roman" w:hAnsi="Times New Roman" w:cs="Times New Roman"/>
                <w:sz w:val="24"/>
                <w:szCs w:val="24"/>
              </w:rPr>
              <w:t>средства иных организаций на счетах для выплаты наличных денег (020335000)</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034</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bookmarkStart w:id="593" w:name="P11870"/>
            <w:bookmarkEnd w:id="593"/>
            <w:r w:rsidRPr="00B43337">
              <w:rPr>
                <w:rFonts w:ascii="Times New Roman" w:hAnsi="Times New Roman" w:cs="Times New Roman"/>
                <w:sz w:val="24"/>
                <w:szCs w:val="24"/>
              </w:rPr>
              <w:t>Внутренние расчеты по поступлениям (021100000)</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040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bookmarkStart w:id="594" w:name="P11874"/>
            <w:bookmarkEnd w:id="594"/>
            <w:r w:rsidRPr="00B43337">
              <w:rPr>
                <w:rFonts w:ascii="Times New Roman" w:hAnsi="Times New Roman" w:cs="Times New Roman"/>
                <w:sz w:val="24"/>
                <w:szCs w:val="24"/>
              </w:rPr>
              <w:t>Внутренние расчеты по выбытиям (021200000)</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050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bookmarkStart w:id="595" w:name="P11878"/>
            <w:bookmarkEnd w:id="595"/>
            <w:r w:rsidRPr="00B43337">
              <w:rPr>
                <w:rFonts w:ascii="Times New Roman" w:hAnsi="Times New Roman" w:cs="Times New Roman"/>
                <w:sz w:val="24"/>
                <w:szCs w:val="24"/>
              </w:rPr>
              <w:t>Итого по разделу II (</w:t>
            </w:r>
            <w:hyperlink w:anchor="P11826" w:history="1">
              <w:r w:rsidRPr="00B43337">
                <w:rPr>
                  <w:rFonts w:ascii="Times New Roman" w:hAnsi="Times New Roman" w:cs="Times New Roman"/>
                  <w:color w:val="0000FF"/>
                  <w:sz w:val="24"/>
                  <w:szCs w:val="24"/>
                </w:rPr>
                <w:t>стр. 010</w:t>
              </w:r>
            </w:hyperlink>
            <w:r w:rsidRPr="00B43337">
              <w:rPr>
                <w:rFonts w:ascii="Times New Roman" w:hAnsi="Times New Roman" w:cs="Times New Roman"/>
                <w:sz w:val="24"/>
                <w:szCs w:val="24"/>
              </w:rPr>
              <w:t xml:space="preserve"> + </w:t>
            </w:r>
            <w:hyperlink w:anchor="P11846" w:history="1">
              <w:r w:rsidRPr="00B43337">
                <w:rPr>
                  <w:rFonts w:ascii="Times New Roman" w:hAnsi="Times New Roman" w:cs="Times New Roman"/>
                  <w:color w:val="0000FF"/>
                  <w:sz w:val="24"/>
                  <w:szCs w:val="24"/>
                </w:rPr>
                <w:t>стр. 020</w:t>
              </w:r>
            </w:hyperlink>
            <w:r w:rsidRPr="00B43337">
              <w:rPr>
                <w:rFonts w:ascii="Times New Roman" w:hAnsi="Times New Roman" w:cs="Times New Roman"/>
                <w:sz w:val="24"/>
                <w:szCs w:val="24"/>
              </w:rPr>
              <w:t xml:space="preserve"> + </w:t>
            </w:r>
            <w:hyperlink w:anchor="P11850" w:history="1">
              <w:r w:rsidRPr="00B43337">
                <w:rPr>
                  <w:rFonts w:ascii="Times New Roman" w:hAnsi="Times New Roman" w:cs="Times New Roman"/>
                  <w:color w:val="0000FF"/>
                  <w:sz w:val="24"/>
                  <w:szCs w:val="24"/>
                </w:rPr>
                <w:t>стр. 030</w:t>
              </w:r>
            </w:hyperlink>
            <w:r w:rsidRPr="00B43337">
              <w:rPr>
                <w:rFonts w:ascii="Times New Roman" w:hAnsi="Times New Roman" w:cs="Times New Roman"/>
                <w:sz w:val="24"/>
                <w:szCs w:val="24"/>
              </w:rPr>
              <w:t xml:space="preserve"> + </w:t>
            </w:r>
            <w:hyperlink w:anchor="P11870" w:history="1">
              <w:r w:rsidRPr="00B43337">
                <w:rPr>
                  <w:rFonts w:ascii="Times New Roman" w:hAnsi="Times New Roman" w:cs="Times New Roman"/>
                  <w:color w:val="0000FF"/>
                  <w:sz w:val="24"/>
                  <w:szCs w:val="24"/>
                </w:rPr>
                <w:t>стр. 040</w:t>
              </w:r>
            </w:hyperlink>
            <w:r w:rsidRPr="00B43337">
              <w:rPr>
                <w:rFonts w:ascii="Times New Roman" w:hAnsi="Times New Roman" w:cs="Times New Roman"/>
                <w:sz w:val="24"/>
                <w:szCs w:val="24"/>
              </w:rPr>
              <w:t xml:space="preserve"> + </w:t>
            </w:r>
            <w:hyperlink w:anchor="P11874" w:history="1">
              <w:r w:rsidRPr="00B43337">
                <w:rPr>
                  <w:rFonts w:ascii="Times New Roman" w:hAnsi="Times New Roman" w:cs="Times New Roman"/>
                  <w:color w:val="0000FF"/>
                  <w:sz w:val="24"/>
                  <w:szCs w:val="24"/>
                </w:rPr>
                <w:t>стр. 050</w:t>
              </w:r>
            </w:hyperlink>
            <w:r w:rsidRPr="00B43337">
              <w:rPr>
                <w:rFonts w:ascii="Times New Roman" w:hAnsi="Times New Roman" w:cs="Times New Roman"/>
                <w:sz w:val="24"/>
                <w:szCs w:val="24"/>
              </w:rPr>
              <w:t>)</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060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bookmarkStart w:id="596" w:name="P11882"/>
            <w:bookmarkEnd w:id="596"/>
            <w:r w:rsidRPr="00B43337">
              <w:rPr>
                <w:rFonts w:ascii="Times New Roman" w:hAnsi="Times New Roman" w:cs="Times New Roman"/>
                <w:sz w:val="24"/>
                <w:szCs w:val="24"/>
              </w:rPr>
              <w:t>БАЛАНС</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070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0503154 с. 2</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590"/>
        <w:gridCol w:w="1320"/>
        <w:gridCol w:w="1650"/>
        <w:gridCol w:w="1815"/>
      </w:tblGrid>
      <w:tr w:rsidR="00B43337" w:rsidRPr="00B43337">
        <w:tc>
          <w:tcPr>
            <w:tcW w:w="759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ПАССИВ</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начало года</w:t>
            </w:r>
          </w:p>
        </w:tc>
        <w:tc>
          <w:tcPr>
            <w:tcW w:w="1815"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конец отчетного периода</w:t>
            </w:r>
          </w:p>
        </w:tc>
      </w:tr>
      <w:tr w:rsidR="00B43337" w:rsidRPr="00B43337">
        <w:tc>
          <w:tcPr>
            <w:tcW w:w="759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1815"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r>
      <w:tr w:rsidR="00B43337" w:rsidRPr="00B43337">
        <w:tblPrEx>
          <w:tblBorders>
            <w:right w:val="single" w:sz="4" w:space="0" w:color="auto"/>
          </w:tblBorders>
        </w:tblPrEx>
        <w:tc>
          <w:tcPr>
            <w:tcW w:w="7590" w:type="dxa"/>
            <w:tcBorders>
              <w:left w:val="nil"/>
              <w:bottom w:val="nil"/>
            </w:tcBorders>
          </w:tcPr>
          <w:p w:rsidR="00B43337" w:rsidRPr="00B43337" w:rsidRDefault="00B43337">
            <w:pPr>
              <w:pStyle w:val="ConsPlusNormal"/>
              <w:jc w:val="center"/>
              <w:rPr>
                <w:rFonts w:ascii="Times New Roman" w:hAnsi="Times New Roman" w:cs="Times New Roman"/>
                <w:sz w:val="24"/>
                <w:szCs w:val="24"/>
              </w:rPr>
            </w:pPr>
            <w:bookmarkStart w:id="597" w:name="P11897"/>
            <w:bookmarkEnd w:id="597"/>
            <w:r w:rsidRPr="00B43337">
              <w:rPr>
                <w:rFonts w:ascii="Times New Roman" w:hAnsi="Times New Roman" w:cs="Times New Roman"/>
                <w:sz w:val="24"/>
                <w:szCs w:val="24"/>
              </w:rPr>
              <w:t>III. Обязательства</w:t>
            </w: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top w:val="nil"/>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Расчеты по выплате наличных денег (030600000)</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bookmarkStart w:id="598" w:name="P11902"/>
            <w:bookmarkEnd w:id="598"/>
            <w:r w:rsidRPr="00B43337">
              <w:rPr>
                <w:rFonts w:ascii="Times New Roman" w:hAnsi="Times New Roman" w:cs="Times New Roman"/>
                <w:sz w:val="24"/>
                <w:szCs w:val="24"/>
              </w:rPr>
              <w:t>090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bookmarkStart w:id="599" w:name="P11905"/>
            <w:bookmarkEnd w:id="599"/>
            <w:r w:rsidRPr="00B43337">
              <w:rPr>
                <w:rFonts w:ascii="Times New Roman" w:hAnsi="Times New Roman" w:cs="Times New Roman"/>
                <w:sz w:val="24"/>
                <w:szCs w:val="24"/>
              </w:rPr>
              <w:t>Расчеты по операциям на счетах органа, осуществляющего кассовое обслуживание (030700000)</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bookmarkStart w:id="600" w:name="P11913"/>
            <w:bookmarkEnd w:id="600"/>
            <w:r w:rsidRPr="00B43337">
              <w:rPr>
                <w:rFonts w:ascii="Times New Roman" w:hAnsi="Times New Roman" w:cs="Times New Roman"/>
                <w:sz w:val="24"/>
                <w:szCs w:val="24"/>
              </w:rPr>
              <w:t>расчеты по операциям бюджетных учреждений (030713000)</w:t>
            </w:r>
          </w:p>
        </w:tc>
        <w:tc>
          <w:tcPr>
            <w:tcW w:w="1320"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102</w:t>
            </w: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601" w:name="P11917"/>
            <w:bookmarkEnd w:id="601"/>
            <w:r w:rsidRPr="00B43337">
              <w:rPr>
                <w:rFonts w:ascii="Times New Roman" w:hAnsi="Times New Roman" w:cs="Times New Roman"/>
                <w:sz w:val="24"/>
                <w:szCs w:val="24"/>
              </w:rPr>
              <w:t>расчеты по операциям автономных учреждений (030714000)</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103</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602" w:name="P11921"/>
            <w:bookmarkEnd w:id="602"/>
            <w:r w:rsidRPr="00B43337">
              <w:rPr>
                <w:rFonts w:ascii="Times New Roman" w:hAnsi="Times New Roman" w:cs="Times New Roman"/>
                <w:sz w:val="24"/>
                <w:szCs w:val="24"/>
              </w:rPr>
              <w:t>расчеты по операциям иных организаций (030715000)</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104</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bookmarkStart w:id="603" w:name="P11925"/>
            <w:bookmarkEnd w:id="603"/>
            <w:r w:rsidRPr="00B43337">
              <w:rPr>
                <w:rFonts w:ascii="Times New Roman" w:hAnsi="Times New Roman" w:cs="Times New Roman"/>
                <w:sz w:val="24"/>
                <w:szCs w:val="24"/>
              </w:rPr>
              <w:t>Внутренние расчеты по поступлениям (030800000)</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110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bookmarkStart w:id="604" w:name="P11929"/>
            <w:bookmarkEnd w:id="604"/>
            <w:r w:rsidRPr="00B43337">
              <w:rPr>
                <w:rFonts w:ascii="Times New Roman" w:hAnsi="Times New Roman" w:cs="Times New Roman"/>
                <w:sz w:val="24"/>
                <w:szCs w:val="24"/>
              </w:rPr>
              <w:t>Внутренние расчеты по выбытиям (030900000)</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120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bookmarkStart w:id="605" w:name="P11933"/>
            <w:bookmarkEnd w:id="605"/>
            <w:r w:rsidRPr="00B43337">
              <w:rPr>
                <w:rFonts w:ascii="Times New Roman" w:hAnsi="Times New Roman" w:cs="Times New Roman"/>
                <w:sz w:val="24"/>
                <w:szCs w:val="24"/>
              </w:rPr>
              <w:t>Итого по разделу III (</w:t>
            </w:r>
            <w:hyperlink w:anchor="P11902" w:history="1">
              <w:r w:rsidRPr="00B43337">
                <w:rPr>
                  <w:rFonts w:ascii="Times New Roman" w:hAnsi="Times New Roman" w:cs="Times New Roman"/>
                  <w:color w:val="0000FF"/>
                  <w:sz w:val="24"/>
                  <w:szCs w:val="24"/>
                </w:rPr>
                <w:t>стр. 090</w:t>
              </w:r>
            </w:hyperlink>
            <w:r w:rsidRPr="00B43337">
              <w:rPr>
                <w:rFonts w:ascii="Times New Roman" w:hAnsi="Times New Roman" w:cs="Times New Roman"/>
                <w:sz w:val="24"/>
                <w:szCs w:val="24"/>
              </w:rPr>
              <w:t xml:space="preserve"> + </w:t>
            </w:r>
            <w:hyperlink w:anchor="P11905" w:history="1">
              <w:r w:rsidRPr="00B43337">
                <w:rPr>
                  <w:rFonts w:ascii="Times New Roman" w:hAnsi="Times New Roman" w:cs="Times New Roman"/>
                  <w:color w:val="0000FF"/>
                  <w:sz w:val="24"/>
                  <w:szCs w:val="24"/>
                </w:rPr>
                <w:t>стр. 100</w:t>
              </w:r>
            </w:hyperlink>
            <w:r w:rsidRPr="00B43337">
              <w:rPr>
                <w:rFonts w:ascii="Times New Roman" w:hAnsi="Times New Roman" w:cs="Times New Roman"/>
                <w:sz w:val="24"/>
                <w:szCs w:val="24"/>
              </w:rPr>
              <w:t xml:space="preserve"> + </w:t>
            </w:r>
            <w:hyperlink w:anchor="P11925" w:history="1">
              <w:r w:rsidRPr="00B43337">
                <w:rPr>
                  <w:rFonts w:ascii="Times New Roman" w:hAnsi="Times New Roman" w:cs="Times New Roman"/>
                  <w:color w:val="0000FF"/>
                  <w:sz w:val="24"/>
                  <w:szCs w:val="24"/>
                </w:rPr>
                <w:t>стр. 110</w:t>
              </w:r>
            </w:hyperlink>
            <w:r w:rsidRPr="00B43337">
              <w:rPr>
                <w:rFonts w:ascii="Times New Roman" w:hAnsi="Times New Roman" w:cs="Times New Roman"/>
                <w:sz w:val="24"/>
                <w:szCs w:val="24"/>
              </w:rPr>
              <w:t xml:space="preserve"> + </w:t>
            </w:r>
            <w:hyperlink w:anchor="P11929" w:history="1">
              <w:r w:rsidRPr="00B43337">
                <w:rPr>
                  <w:rFonts w:ascii="Times New Roman" w:hAnsi="Times New Roman" w:cs="Times New Roman"/>
                  <w:color w:val="0000FF"/>
                  <w:sz w:val="24"/>
                  <w:szCs w:val="24"/>
                </w:rPr>
                <w:t>стр. 120</w:t>
              </w:r>
            </w:hyperlink>
            <w:r w:rsidRPr="00B43337">
              <w:rPr>
                <w:rFonts w:ascii="Times New Roman" w:hAnsi="Times New Roman" w:cs="Times New Roman"/>
                <w:sz w:val="24"/>
                <w:szCs w:val="24"/>
              </w:rPr>
              <w:t>)</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150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left w:val="nil"/>
              <w:bottom w:val="nil"/>
            </w:tcBorders>
          </w:tcPr>
          <w:p w:rsidR="00B43337" w:rsidRPr="00B43337" w:rsidRDefault="00B43337">
            <w:pPr>
              <w:pStyle w:val="ConsPlusNormal"/>
              <w:jc w:val="center"/>
              <w:rPr>
                <w:rFonts w:ascii="Times New Roman" w:hAnsi="Times New Roman" w:cs="Times New Roman"/>
                <w:sz w:val="24"/>
                <w:szCs w:val="24"/>
              </w:rPr>
            </w:pPr>
            <w:bookmarkStart w:id="606" w:name="P11937"/>
            <w:bookmarkEnd w:id="606"/>
            <w:r w:rsidRPr="00B43337">
              <w:rPr>
                <w:rFonts w:ascii="Times New Roman" w:hAnsi="Times New Roman" w:cs="Times New Roman"/>
                <w:sz w:val="24"/>
                <w:szCs w:val="24"/>
              </w:rPr>
              <w:t>IV. Финансовый результат</w:t>
            </w: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top w:val="nil"/>
              <w:left w:val="nil"/>
            </w:tcBorders>
          </w:tcPr>
          <w:p w:rsidR="00B43337" w:rsidRPr="00B43337" w:rsidRDefault="00B43337">
            <w:pPr>
              <w:pStyle w:val="ConsPlusNormal"/>
              <w:rPr>
                <w:rFonts w:ascii="Times New Roman" w:hAnsi="Times New Roman" w:cs="Times New Roman"/>
                <w:sz w:val="24"/>
                <w:szCs w:val="24"/>
              </w:rPr>
            </w:pPr>
            <w:bookmarkStart w:id="607" w:name="P11941"/>
            <w:bookmarkEnd w:id="607"/>
            <w:r w:rsidRPr="00B43337">
              <w:rPr>
                <w:rFonts w:ascii="Times New Roman" w:hAnsi="Times New Roman" w:cs="Times New Roman"/>
                <w:sz w:val="24"/>
                <w:szCs w:val="24"/>
              </w:rPr>
              <w:t>Результат прошлых отчетных периодов по кассовому исполнению бюджета (040230000)</w:t>
            </w:r>
          </w:p>
        </w:tc>
        <w:tc>
          <w:tcPr>
            <w:tcW w:w="1320"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210</w:t>
            </w: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bookmarkStart w:id="608" w:name="P11945"/>
            <w:bookmarkEnd w:id="608"/>
            <w:r w:rsidRPr="00B43337">
              <w:rPr>
                <w:rFonts w:ascii="Times New Roman" w:hAnsi="Times New Roman" w:cs="Times New Roman"/>
                <w:sz w:val="24"/>
                <w:szCs w:val="24"/>
              </w:rPr>
              <w:t xml:space="preserve">Итого по разделу IV </w:t>
            </w:r>
            <w:hyperlink w:anchor="P11941" w:history="1">
              <w:r w:rsidRPr="00B43337">
                <w:rPr>
                  <w:rFonts w:ascii="Times New Roman" w:hAnsi="Times New Roman" w:cs="Times New Roman"/>
                  <w:color w:val="0000FF"/>
                  <w:sz w:val="24"/>
                  <w:szCs w:val="24"/>
                </w:rPr>
                <w:t>(стр. 210)</w:t>
              </w:r>
            </w:hyperlink>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220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bookmarkStart w:id="609" w:name="P11949"/>
            <w:bookmarkEnd w:id="609"/>
            <w:r w:rsidRPr="00B43337">
              <w:rPr>
                <w:rFonts w:ascii="Times New Roman" w:hAnsi="Times New Roman" w:cs="Times New Roman"/>
                <w:sz w:val="24"/>
                <w:szCs w:val="24"/>
              </w:rPr>
              <w:t>БАЛАНС</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230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0503154 с. 3</w:t>
      </w:r>
    </w:p>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Расшифровка остатков средств к Балансу по операциям</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кассового обслуживания бюджетных учреждений, автономных</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учреждений и иных организаций (ф. 0503154)</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70"/>
        <w:gridCol w:w="1485"/>
        <w:gridCol w:w="1320"/>
        <w:gridCol w:w="1320"/>
        <w:gridCol w:w="1980"/>
      </w:tblGrid>
      <w:tr w:rsidR="00B43337" w:rsidRPr="00B43337">
        <w:tc>
          <w:tcPr>
            <w:tcW w:w="6270"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Наименование бюджетного, автономного учреждения</w:t>
            </w:r>
          </w:p>
        </w:tc>
        <w:tc>
          <w:tcPr>
            <w:tcW w:w="148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главы учредителя</w:t>
            </w:r>
          </w:p>
        </w:tc>
        <w:tc>
          <w:tcPr>
            <w:tcW w:w="1320"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Номер лицевого счета учреждения</w:t>
            </w:r>
          </w:p>
        </w:tc>
        <w:tc>
          <w:tcPr>
            <w:tcW w:w="3300" w:type="dxa"/>
            <w:gridSpan w:val="2"/>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Остаток средств на счетах</w:t>
            </w:r>
          </w:p>
        </w:tc>
      </w:tr>
      <w:tr w:rsidR="00B43337" w:rsidRPr="00B43337">
        <w:tc>
          <w:tcPr>
            <w:tcW w:w="6270" w:type="dxa"/>
            <w:vMerge/>
            <w:tcBorders>
              <w:left w:val="nil"/>
            </w:tcBorders>
          </w:tcPr>
          <w:p w:rsidR="00B43337" w:rsidRPr="00B43337" w:rsidRDefault="00B43337">
            <w:pPr>
              <w:rPr>
                <w:rFonts w:ascii="Times New Roman" w:hAnsi="Times New Roman" w:cs="Times New Roman"/>
                <w:sz w:val="24"/>
                <w:szCs w:val="24"/>
              </w:rPr>
            </w:pPr>
          </w:p>
        </w:tc>
        <w:tc>
          <w:tcPr>
            <w:tcW w:w="1485" w:type="dxa"/>
            <w:vMerge/>
          </w:tcPr>
          <w:p w:rsidR="00B43337" w:rsidRPr="00B43337" w:rsidRDefault="00B43337">
            <w:pPr>
              <w:rPr>
                <w:rFonts w:ascii="Times New Roman" w:hAnsi="Times New Roman" w:cs="Times New Roman"/>
                <w:sz w:val="24"/>
                <w:szCs w:val="24"/>
              </w:rPr>
            </w:pPr>
          </w:p>
        </w:tc>
        <w:tc>
          <w:tcPr>
            <w:tcW w:w="1320" w:type="dxa"/>
            <w:vMerge/>
          </w:tcPr>
          <w:p w:rsidR="00B43337" w:rsidRPr="00B43337" w:rsidRDefault="00B43337">
            <w:pPr>
              <w:rPr>
                <w:rFonts w:ascii="Times New Roman" w:hAnsi="Times New Roman" w:cs="Times New Roman"/>
                <w:sz w:val="24"/>
                <w:szCs w:val="24"/>
              </w:rPr>
            </w:pP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начало года</w:t>
            </w:r>
          </w:p>
        </w:tc>
        <w:tc>
          <w:tcPr>
            <w:tcW w:w="198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конец отчетного периода</w:t>
            </w:r>
          </w:p>
        </w:tc>
      </w:tr>
      <w:tr w:rsidR="00B43337" w:rsidRPr="00B43337">
        <w:tc>
          <w:tcPr>
            <w:tcW w:w="627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198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r>
      <w:tr w:rsidR="00B43337" w:rsidRPr="00B43337">
        <w:tblPrEx>
          <w:tblBorders>
            <w:right w:val="single" w:sz="4" w:space="0" w:color="auto"/>
          </w:tblBorders>
        </w:tblPrEx>
        <w:tc>
          <w:tcPr>
            <w:tcW w:w="6270" w:type="dxa"/>
            <w:tcBorders>
              <w:left w:val="nil"/>
            </w:tcBorders>
          </w:tcPr>
          <w:p w:rsidR="00B43337" w:rsidRPr="00B43337" w:rsidRDefault="00B43337">
            <w:pPr>
              <w:pStyle w:val="ConsPlusNormal"/>
              <w:rPr>
                <w:rFonts w:ascii="Times New Roman" w:hAnsi="Times New Roman" w:cs="Times New Roman"/>
                <w:sz w:val="24"/>
                <w:szCs w:val="24"/>
              </w:rPr>
            </w:pPr>
            <w:bookmarkStart w:id="610" w:name="P11971"/>
            <w:bookmarkEnd w:id="610"/>
            <w:r w:rsidRPr="00B43337">
              <w:rPr>
                <w:rFonts w:ascii="Times New Roman" w:hAnsi="Times New Roman" w:cs="Times New Roman"/>
                <w:sz w:val="24"/>
                <w:szCs w:val="24"/>
              </w:rPr>
              <w:t>Итого по главе</w:t>
            </w: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6270" w:type="dxa"/>
            <w:tcBorders>
              <w:left w:val="nil"/>
              <w:bottom w:val="nil"/>
            </w:tcBorders>
          </w:tcPr>
          <w:p w:rsidR="00B43337" w:rsidRPr="00B43337" w:rsidRDefault="00B43337">
            <w:pPr>
              <w:pStyle w:val="ConsPlusNormal"/>
              <w:rPr>
                <w:rFonts w:ascii="Times New Roman" w:hAnsi="Times New Roman" w:cs="Times New Roman"/>
                <w:sz w:val="24"/>
                <w:szCs w:val="24"/>
              </w:rPr>
            </w:pPr>
            <w:bookmarkStart w:id="611" w:name="P11976"/>
            <w:bookmarkEnd w:id="611"/>
            <w:r w:rsidRPr="00B43337">
              <w:rPr>
                <w:rFonts w:ascii="Times New Roman" w:hAnsi="Times New Roman" w:cs="Times New Roman"/>
                <w:sz w:val="24"/>
                <w:szCs w:val="24"/>
              </w:rPr>
              <w:t>в том числе по видам лицевых счетов:</w:t>
            </w: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627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по счетам бюджетных учреждений</w:t>
            </w: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32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27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по отдельным счетам бюджетных учреждений</w:t>
            </w: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27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по счетам бюджетных учреждений по средствам ОМС</w:t>
            </w: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27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по счетам автономных учреждений</w:t>
            </w: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27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по отдельным счетам автономных учреждений</w:t>
            </w: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27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по счетам автономных учреждений по средствам ОМС</w:t>
            </w: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27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по счетам иных организаций</w:t>
            </w: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270" w:type="dxa"/>
            <w:tcBorders>
              <w:left w:val="nil"/>
            </w:tcBorders>
          </w:tcPr>
          <w:p w:rsidR="00B43337" w:rsidRPr="00B43337" w:rsidRDefault="00B43337">
            <w:pPr>
              <w:pStyle w:val="ConsPlusNormal"/>
              <w:rPr>
                <w:rFonts w:ascii="Times New Roman" w:hAnsi="Times New Roman" w:cs="Times New Roman"/>
                <w:sz w:val="24"/>
                <w:szCs w:val="24"/>
              </w:rPr>
            </w:pPr>
            <w:bookmarkStart w:id="612" w:name="P12016"/>
            <w:bookmarkEnd w:id="612"/>
            <w:r w:rsidRPr="00B43337">
              <w:rPr>
                <w:rFonts w:ascii="Times New Roman" w:hAnsi="Times New Roman" w:cs="Times New Roman"/>
                <w:sz w:val="24"/>
                <w:szCs w:val="24"/>
              </w:rPr>
              <w:t>из них по учреждениям:</w:t>
            </w: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270" w:type="dxa"/>
            <w:tcBorders>
              <w:left w:val="nil"/>
            </w:tcBorders>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270" w:type="dxa"/>
            <w:tcBorders>
              <w:left w:val="nil"/>
            </w:tcBorders>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270" w:type="dxa"/>
            <w:tcBorders>
              <w:left w:val="nil"/>
            </w:tcBorders>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270" w:type="dxa"/>
            <w:tcBorders>
              <w:left w:val="nil"/>
            </w:tcBorders>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9075" w:type="dxa"/>
            <w:gridSpan w:val="3"/>
            <w:tcBorders>
              <w:left w:val="nil"/>
              <w:bottom w:val="nil"/>
            </w:tcBorders>
          </w:tcPr>
          <w:p w:rsidR="00B43337" w:rsidRPr="00B43337" w:rsidRDefault="00B43337">
            <w:pPr>
              <w:pStyle w:val="ConsPlusNormal"/>
              <w:jc w:val="right"/>
              <w:rPr>
                <w:rFonts w:ascii="Times New Roman" w:hAnsi="Times New Roman" w:cs="Times New Roman"/>
                <w:sz w:val="24"/>
                <w:szCs w:val="24"/>
              </w:rPr>
            </w:pPr>
            <w:r w:rsidRPr="00B43337">
              <w:rPr>
                <w:rFonts w:ascii="Times New Roman" w:hAnsi="Times New Roman" w:cs="Times New Roman"/>
                <w:sz w:val="24"/>
                <w:szCs w:val="24"/>
              </w:rPr>
              <w:t>Всего</w:t>
            </w: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Руководитель ___________ ______________ Главный бухгалтер ___________ _____________</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(подпись)   (расшифровка                      (подпись)   (расшифровка</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подписи)                                     подписи)</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"__" _____________ 20__ г.</w:t>
      </w:r>
    </w:p>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Список изменяющих документов</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(в ред. Приказов Минфина России от 26.10.2012 </w:t>
      </w:r>
      <w:hyperlink r:id="rId1083" w:history="1">
        <w:r w:rsidRPr="00B43337">
          <w:rPr>
            <w:rFonts w:ascii="Times New Roman" w:hAnsi="Times New Roman" w:cs="Times New Roman"/>
            <w:color w:val="0000FF"/>
            <w:sz w:val="24"/>
            <w:szCs w:val="24"/>
          </w:rPr>
          <w:t>N 138н</w:t>
        </w:r>
      </w:hyperlink>
      <w:r w:rsidRPr="00B43337">
        <w:rPr>
          <w:rFonts w:ascii="Times New Roman" w:hAnsi="Times New Roman" w:cs="Times New Roman"/>
          <w:sz w:val="24"/>
          <w:szCs w:val="24"/>
        </w:rPr>
        <w:t>,</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от 19.12.2014 </w:t>
      </w:r>
      <w:hyperlink r:id="rId1084" w:history="1">
        <w:r w:rsidRPr="00B43337">
          <w:rPr>
            <w:rFonts w:ascii="Times New Roman" w:hAnsi="Times New Roman" w:cs="Times New Roman"/>
            <w:color w:val="0000FF"/>
            <w:sz w:val="24"/>
            <w:szCs w:val="24"/>
          </w:rPr>
          <w:t>N 157н</w:t>
        </w:r>
      </w:hyperlink>
      <w:r w:rsidRPr="00B43337">
        <w:rPr>
          <w:rFonts w:ascii="Times New Roman" w:hAnsi="Times New Roman" w:cs="Times New Roman"/>
          <w:sz w:val="24"/>
          <w:szCs w:val="24"/>
        </w:rPr>
        <w:t>)</w:t>
      </w:r>
    </w:p>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613" w:name="P12056"/>
      <w:bookmarkEnd w:id="613"/>
      <w:r w:rsidRPr="00B43337">
        <w:rPr>
          <w:rFonts w:ascii="Times New Roman" w:hAnsi="Times New Roman" w:cs="Times New Roman"/>
          <w:sz w:val="24"/>
          <w:szCs w:val="24"/>
        </w:rPr>
        <w:t xml:space="preserve">              ОТЧЕТ О КАССОВОМ ПОСТУПЛЕНИИ И ВЫБЫТИИ СРЕДСТВ</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БЮДЖЕТНЫХ УЧРЕЖДЕНИЙ, АВТОНОМНЫХ УЧРЕЖДЕНИЙ</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И ИНЫХ ОРГАНИЗАЦИЙ</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  КОДЫ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по </w:t>
      </w:r>
      <w:hyperlink r:id="rId1085" w:history="1">
        <w:r w:rsidRPr="00B43337">
          <w:rPr>
            <w:rFonts w:ascii="Times New Roman" w:hAnsi="Times New Roman" w:cs="Times New Roman"/>
            <w:color w:val="0000FF"/>
            <w:sz w:val="24"/>
            <w:szCs w:val="24"/>
          </w:rPr>
          <w:t>ОКУД</w:t>
        </w:r>
      </w:hyperlink>
      <w:r w:rsidRPr="00B43337">
        <w:rPr>
          <w:rFonts w:ascii="Times New Roman" w:hAnsi="Times New Roman" w:cs="Times New Roman"/>
          <w:sz w:val="24"/>
          <w:szCs w:val="24"/>
        </w:rPr>
        <w:t xml:space="preserve"> │ 0503155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на 1 _________ 20__ г.           Дата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по ОКПО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Наименование органа,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осуществляющего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кассовое обслуживание _____________________________ Глава по БК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Наименование бюджета  _____________________________    по </w:t>
      </w:r>
      <w:hyperlink r:id="rId1086" w:history="1">
        <w:r w:rsidRPr="00B43337">
          <w:rPr>
            <w:rFonts w:ascii="Times New Roman" w:hAnsi="Times New Roman" w:cs="Times New Roman"/>
            <w:color w:val="0000FF"/>
            <w:sz w:val="24"/>
            <w:szCs w:val="24"/>
          </w:rPr>
          <w:t>ОКТМО</w:t>
        </w:r>
      </w:hyperlink>
      <w:r w:rsidRPr="00B43337">
        <w:rPr>
          <w:rFonts w:ascii="Times New Roman" w:hAnsi="Times New Roman" w:cs="Times New Roman"/>
          <w:sz w:val="24"/>
          <w:szCs w:val="24"/>
        </w:rPr>
        <w:t xml:space="preserve">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Тип учреждения        _____________________________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(бюджетные, автономные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учреждения, иные организации)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Периодичность: месячная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lastRenderedPageBreak/>
        <w:t xml:space="preserve">Единица измерения: руб.                                 по </w:t>
      </w:r>
      <w:hyperlink r:id="rId1087" w:history="1">
        <w:r w:rsidRPr="00B43337">
          <w:rPr>
            <w:rFonts w:ascii="Times New Roman" w:hAnsi="Times New Roman" w:cs="Times New Roman"/>
            <w:color w:val="0000FF"/>
            <w:sz w:val="24"/>
            <w:szCs w:val="24"/>
          </w:rPr>
          <w:t>ОКЕИ</w:t>
        </w:r>
      </w:hyperlink>
      <w:r w:rsidRPr="00B43337">
        <w:rPr>
          <w:rFonts w:ascii="Times New Roman" w:hAnsi="Times New Roman" w:cs="Times New Roman"/>
          <w:sz w:val="24"/>
          <w:szCs w:val="24"/>
        </w:rPr>
        <w:t xml:space="preserve"> │   383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614" w:name="P12083"/>
      <w:bookmarkEnd w:id="614"/>
      <w:r w:rsidRPr="00B43337">
        <w:rPr>
          <w:rFonts w:ascii="Times New Roman" w:hAnsi="Times New Roman" w:cs="Times New Roman"/>
          <w:sz w:val="24"/>
          <w:szCs w:val="24"/>
        </w:rPr>
        <w:t xml:space="preserve">                                 1. Доходы</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05"/>
        <w:gridCol w:w="1155"/>
        <w:gridCol w:w="1650"/>
        <w:gridCol w:w="2805"/>
        <w:gridCol w:w="2310"/>
        <w:gridCol w:w="2310"/>
        <w:gridCol w:w="990"/>
      </w:tblGrid>
      <w:tr w:rsidR="00B43337" w:rsidRPr="00B43337">
        <w:tc>
          <w:tcPr>
            <w:tcW w:w="2805" w:type="dxa"/>
            <w:vMerge w:val="restart"/>
            <w:tcBorders>
              <w:left w:val="nil"/>
              <w:bottom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Наименование показателя</w:t>
            </w:r>
          </w:p>
        </w:tc>
        <w:tc>
          <w:tcPr>
            <w:tcW w:w="1155" w:type="dxa"/>
            <w:vMerge w:val="restart"/>
            <w:tcBorders>
              <w:bottom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1650" w:type="dxa"/>
            <w:vMerge w:val="restart"/>
            <w:tcBorders>
              <w:bottom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по бюджетной классификации</w:t>
            </w:r>
          </w:p>
        </w:tc>
        <w:tc>
          <w:tcPr>
            <w:tcW w:w="8415" w:type="dxa"/>
            <w:gridSpan w:val="4"/>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Исполнено</w:t>
            </w:r>
          </w:p>
        </w:tc>
      </w:tr>
      <w:tr w:rsidR="00B43337" w:rsidRPr="00B43337">
        <w:tblPrEx>
          <w:tblBorders>
            <w:insideH w:val="nil"/>
          </w:tblBorders>
        </w:tblPrEx>
        <w:tc>
          <w:tcPr>
            <w:tcW w:w="2805" w:type="dxa"/>
            <w:vMerge/>
            <w:tcBorders>
              <w:left w:val="nil"/>
              <w:bottom w:val="nil"/>
            </w:tcBorders>
          </w:tcPr>
          <w:p w:rsidR="00B43337" w:rsidRPr="00B43337" w:rsidRDefault="00B43337">
            <w:pPr>
              <w:rPr>
                <w:rFonts w:ascii="Times New Roman" w:hAnsi="Times New Roman" w:cs="Times New Roman"/>
                <w:sz w:val="24"/>
                <w:szCs w:val="24"/>
              </w:rPr>
            </w:pPr>
          </w:p>
        </w:tc>
        <w:tc>
          <w:tcPr>
            <w:tcW w:w="1155" w:type="dxa"/>
            <w:vMerge/>
            <w:tcBorders>
              <w:bottom w:val="nil"/>
            </w:tcBorders>
          </w:tcPr>
          <w:p w:rsidR="00B43337" w:rsidRPr="00B43337" w:rsidRDefault="00B43337">
            <w:pPr>
              <w:rPr>
                <w:rFonts w:ascii="Times New Roman" w:hAnsi="Times New Roman" w:cs="Times New Roman"/>
                <w:sz w:val="24"/>
                <w:szCs w:val="24"/>
              </w:rPr>
            </w:pPr>
          </w:p>
        </w:tc>
        <w:tc>
          <w:tcPr>
            <w:tcW w:w="1650" w:type="dxa"/>
            <w:vMerge/>
            <w:tcBorders>
              <w:bottom w:val="nil"/>
            </w:tcBorders>
          </w:tcPr>
          <w:p w:rsidR="00B43337" w:rsidRPr="00B43337" w:rsidRDefault="00B43337">
            <w:pPr>
              <w:rPr>
                <w:rFonts w:ascii="Times New Roman" w:hAnsi="Times New Roman" w:cs="Times New Roman"/>
                <w:sz w:val="24"/>
                <w:szCs w:val="24"/>
              </w:rPr>
            </w:pPr>
          </w:p>
        </w:tc>
        <w:tc>
          <w:tcPr>
            <w:tcW w:w="2805" w:type="dxa"/>
            <w:tcBorders>
              <w:bottom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по субсидиям на исполнение государственного (муниципального) задания, собственным доходам учреждения, средствам, поступающим во временное распоряжение</w:t>
            </w:r>
          </w:p>
        </w:tc>
        <w:tc>
          <w:tcPr>
            <w:tcW w:w="2310" w:type="dxa"/>
            <w:tcBorders>
              <w:bottom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по субсидиям на иные цели и на цели осуществления капитальных вложений</w:t>
            </w:r>
          </w:p>
        </w:tc>
        <w:tc>
          <w:tcPr>
            <w:tcW w:w="2310" w:type="dxa"/>
            <w:tcBorders>
              <w:bottom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по программам обязательного медицинского страхования</w:t>
            </w:r>
          </w:p>
        </w:tc>
        <w:tc>
          <w:tcPr>
            <w:tcW w:w="990" w:type="dxa"/>
            <w:tcBorders>
              <w:bottom w:val="nil"/>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итого</w:t>
            </w:r>
          </w:p>
        </w:tc>
      </w:tr>
      <w:tr w:rsidR="00B43337" w:rsidRPr="00B43337">
        <w:tblPrEx>
          <w:tblBorders>
            <w:insideH w:val="nil"/>
          </w:tblBorders>
        </w:tblPrEx>
        <w:tc>
          <w:tcPr>
            <w:tcW w:w="14025" w:type="dxa"/>
            <w:gridSpan w:val="7"/>
            <w:tcBorders>
              <w:top w:val="nil"/>
              <w:left w:val="nil"/>
              <w:right w:val="nil"/>
            </w:tcBorders>
          </w:tcPr>
          <w:p w:rsidR="00B43337" w:rsidRPr="00B43337" w:rsidRDefault="00B43337">
            <w:pPr>
              <w:pStyle w:val="ConsPlusNormal"/>
              <w:pBdr>
                <w:top w:val="single" w:sz="6" w:space="0" w:color="auto"/>
              </w:pBdr>
              <w:spacing w:before="100" w:after="100"/>
              <w:jc w:val="both"/>
              <w:rPr>
                <w:rFonts w:ascii="Times New Roman" w:hAnsi="Times New Roman" w:cs="Times New Roman"/>
                <w:sz w:val="24"/>
                <w:szCs w:val="24"/>
              </w:rPr>
            </w:pP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КонсультантПлюс: примечание.</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Начиная с отчетности на 01.07.2012 Отчет о кассовом поступлении и</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выбытии средств бюджетных учреждений, автономных учреждений и иных</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организаций (ф. 0503155), формируется с указанием в графе 3 "Код по КОСГУ"</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кода в следующем формате: XXX00000000000000YYY, где XXX - код главного</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распорядителя бюджетных средств, осуществляющего функции и полномочия</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учредителя в отношении бюджетных и автономных учреждений, YYY - код по</w:t>
            </w:r>
          </w:p>
          <w:p w:rsidR="00B43337" w:rsidRPr="00B43337" w:rsidRDefault="00B43337">
            <w:pPr>
              <w:pStyle w:val="ConsPlusNormal"/>
              <w:jc w:val="both"/>
              <w:rPr>
                <w:rFonts w:ascii="Times New Roman" w:hAnsi="Times New Roman" w:cs="Times New Roman"/>
                <w:sz w:val="24"/>
                <w:szCs w:val="24"/>
              </w:rPr>
            </w:pPr>
            <w:r w:rsidRPr="00B43337">
              <w:rPr>
                <w:rFonts w:ascii="Times New Roman" w:hAnsi="Times New Roman" w:cs="Times New Roman"/>
                <w:sz w:val="24"/>
                <w:szCs w:val="24"/>
              </w:rPr>
              <w:t>КОСГУ (</w:t>
            </w:r>
            <w:hyperlink r:id="rId1088" w:history="1">
              <w:r w:rsidRPr="00B43337">
                <w:rPr>
                  <w:rFonts w:ascii="Times New Roman" w:hAnsi="Times New Roman" w:cs="Times New Roman"/>
                  <w:color w:val="0000FF"/>
                  <w:sz w:val="24"/>
                  <w:szCs w:val="24"/>
                </w:rPr>
                <w:t>Письмо</w:t>
              </w:r>
            </w:hyperlink>
            <w:r w:rsidRPr="00B43337">
              <w:rPr>
                <w:rFonts w:ascii="Times New Roman" w:hAnsi="Times New Roman" w:cs="Times New Roman"/>
                <w:sz w:val="24"/>
                <w:szCs w:val="24"/>
              </w:rPr>
              <w:t xml:space="preserve"> Казначейства России от 25.05.2012 N 42-7.4-05/2.2-274.)</w:t>
            </w:r>
          </w:p>
          <w:p w:rsidR="00B43337" w:rsidRPr="00B43337" w:rsidRDefault="00B43337">
            <w:pPr>
              <w:pStyle w:val="ConsPlusNormal"/>
              <w:pBdr>
                <w:top w:val="single" w:sz="6" w:space="0" w:color="auto"/>
              </w:pBdr>
              <w:spacing w:before="100" w:after="100"/>
              <w:jc w:val="both"/>
              <w:rPr>
                <w:rFonts w:ascii="Times New Roman" w:hAnsi="Times New Roman" w:cs="Times New Roman"/>
                <w:sz w:val="24"/>
                <w:szCs w:val="24"/>
              </w:rPr>
            </w:pPr>
          </w:p>
        </w:tc>
      </w:tr>
      <w:tr w:rsidR="00B43337" w:rsidRPr="00B43337">
        <w:tc>
          <w:tcPr>
            <w:tcW w:w="2805"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280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c>
          <w:tcPr>
            <w:tcW w:w="99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w:t>
            </w:r>
          </w:p>
        </w:tc>
      </w:tr>
      <w:tr w:rsidR="00B43337" w:rsidRPr="00B43337">
        <w:tblPrEx>
          <w:tblBorders>
            <w:right w:val="single" w:sz="4" w:space="0" w:color="auto"/>
          </w:tblBorders>
        </w:tblPrEx>
        <w:tc>
          <w:tcPr>
            <w:tcW w:w="2805" w:type="dxa"/>
            <w:tcBorders>
              <w:left w:val="nil"/>
            </w:tcBorders>
          </w:tcPr>
          <w:p w:rsidR="00B43337" w:rsidRPr="00B43337" w:rsidRDefault="00B43337">
            <w:pPr>
              <w:pStyle w:val="ConsPlusNormal"/>
              <w:rPr>
                <w:rFonts w:ascii="Times New Roman" w:hAnsi="Times New Roman" w:cs="Times New Roman"/>
                <w:sz w:val="24"/>
                <w:szCs w:val="24"/>
              </w:rPr>
            </w:pPr>
            <w:bookmarkStart w:id="615" w:name="P12110"/>
            <w:bookmarkEnd w:id="615"/>
            <w:r w:rsidRPr="00B43337">
              <w:rPr>
                <w:rFonts w:ascii="Times New Roman" w:hAnsi="Times New Roman" w:cs="Times New Roman"/>
                <w:sz w:val="24"/>
                <w:szCs w:val="24"/>
              </w:rPr>
              <w:t>ДОХОДЫ - ВСЕГО</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010</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80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805" w:type="dxa"/>
            <w:tcBorders>
              <w:left w:val="nil"/>
            </w:tcBorders>
          </w:tcPr>
          <w:p w:rsidR="00B43337" w:rsidRPr="00B43337" w:rsidRDefault="00B43337">
            <w:pPr>
              <w:pStyle w:val="ConsPlusNormal"/>
              <w:jc w:val="both"/>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805" w:type="dxa"/>
            <w:tcBorders>
              <w:left w:val="nil"/>
            </w:tcBorders>
          </w:tcPr>
          <w:p w:rsidR="00B43337" w:rsidRPr="00B43337" w:rsidRDefault="00B43337">
            <w:pPr>
              <w:pStyle w:val="ConsPlusNormal"/>
              <w:jc w:val="both"/>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805" w:type="dxa"/>
            <w:tcBorders>
              <w:left w:val="nil"/>
            </w:tcBorders>
          </w:tcPr>
          <w:p w:rsidR="00B43337" w:rsidRPr="00B43337" w:rsidRDefault="00B43337">
            <w:pPr>
              <w:pStyle w:val="ConsPlusNormal"/>
              <w:jc w:val="both"/>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0503155 с. 2</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616" w:name="P12148"/>
      <w:bookmarkEnd w:id="616"/>
      <w:r w:rsidRPr="00B43337">
        <w:rPr>
          <w:rFonts w:ascii="Times New Roman" w:hAnsi="Times New Roman" w:cs="Times New Roman"/>
          <w:sz w:val="24"/>
          <w:szCs w:val="24"/>
        </w:rPr>
        <w:t xml:space="preserve">                                2. Расходы</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05"/>
        <w:gridCol w:w="1155"/>
        <w:gridCol w:w="1650"/>
        <w:gridCol w:w="2805"/>
        <w:gridCol w:w="2310"/>
        <w:gridCol w:w="2310"/>
        <w:gridCol w:w="990"/>
      </w:tblGrid>
      <w:tr w:rsidR="00B43337" w:rsidRPr="00B43337">
        <w:tc>
          <w:tcPr>
            <w:tcW w:w="2805"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Наименование показателя</w:t>
            </w:r>
          </w:p>
        </w:tc>
        <w:tc>
          <w:tcPr>
            <w:tcW w:w="115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1650"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КОСГУ</w:t>
            </w:r>
          </w:p>
        </w:tc>
        <w:tc>
          <w:tcPr>
            <w:tcW w:w="8415" w:type="dxa"/>
            <w:gridSpan w:val="4"/>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Исполнено</w:t>
            </w:r>
          </w:p>
        </w:tc>
      </w:tr>
      <w:tr w:rsidR="00B43337" w:rsidRPr="00B43337">
        <w:tc>
          <w:tcPr>
            <w:tcW w:w="2805" w:type="dxa"/>
            <w:vMerge/>
            <w:tcBorders>
              <w:left w:val="nil"/>
            </w:tcBorders>
          </w:tcPr>
          <w:p w:rsidR="00B43337" w:rsidRPr="00B43337" w:rsidRDefault="00B43337">
            <w:pPr>
              <w:rPr>
                <w:rFonts w:ascii="Times New Roman" w:hAnsi="Times New Roman" w:cs="Times New Roman"/>
                <w:sz w:val="24"/>
                <w:szCs w:val="24"/>
              </w:rPr>
            </w:pPr>
          </w:p>
        </w:tc>
        <w:tc>
          <w:tcPr>
            <w:tcW w:w="1155" w:type="dxa"/>
            <w:vMerge/>
          </w:tcPr>
          <w:p w:rsidR="00B43337" w:rsidRPr="00B43337" w:rsidRDefault="00B43337">
            <w:pPr>
              <w:rPr>
                <w:rFonts w:ascii="Times New Roman" w:hAnsi="Times New Roman" w:cs="Times New Roman"/>
                <w:sz w:val="24"/>
                <w:szCs w:val="24"/>
              </w:rPr>
            </w:pPr>
          </w:p>
        </w:tc>
        <w:tc>
          <w:tcPr>
            <w:tcW w:w="1650" w:type="dxa"/>
            <w:vMerge/>
          </w:tcPr>
          <w:p w:rsidR="00B43337" w:rsidRPr="00B43337" w:rsidRDefault="00B43337">
            <w:pPr>
              <w:rPr>
                <w:rFonts w:ascii="Times New Roman" w:hAnsi="Times New Roman" w:cs="Times New Roman"/>
                <w:sz w:val="24"/>
                <w:szCs w:val="24"/>
              </w:rPr>
            </w:pPr>
          </w:p>
        </w:tc>
        <w:tc>
          <w:tcPr>
            <w:tcW w:w="280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по субсидиям на исполнение государственного (муниципального) задания, собственным доходам учреждения, средствам, поступающим во временное распоряжение</w:t>
            </w: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по субсидиям на иные цели и на цели осуществления капитальных вложений</w:t>
            </w: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по программам обязательного медицинского страхования</w:t>
            </w:r>
          </w:p>
        </w:tc>
        <w:tc>
          <w:tcPr>
            <w:tcW w:w="99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итого</w:t>
            </w:r>
          </w:p>
        </w:tc>
      </w:tr>
      <w:tr w:rsidR="00B43337" w:rsidRPr="00B43337">
        <w:tc>
          <w:tcPr>
            <w:tcW w:w="2805"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280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c>
          <w:tcPr>
            <w:tcW w:w="99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w:t>
            </w:r>
          </w:p>
        </w:tc>
      </w:tr>
      <w:tr w:rsidR="00B43337" w:rsidRPr="00B43337">
        <w:tblPrEx>
          <w:tblBorders>
            <w:right w:val="single" w:sz="4" w:space="0" w:color="auto"/>
          </w:tblBorders>
        </w:tblPrEx>
        <w:tc>
          <w:tcPr>
            <w:tcW w:w="2805" w:type="dxa"/>
            <w:tcBorders>
              <w:left w:val="nil"/>
            </w:tcBorders>
          </w:tcPr>
          <w:p w:rsidR="00B43337" w:rsidRPr="00B43337" w:rsidRDefault="00B43337">
            <w:pPr>
              <w:pStyle w:val="ConsPlusNormal"/>
              <w:rPr>
                <w:rFonts w:ascii="Times New Roman" w:hAnsi="Times New Roman" w:cs="Times New Roman"/>
                <w:sz w:val="24"/>
                <w:szCs w:val="24"/>
              </w:rPr>
            </w:pPr>
            <w:bookmarkStart w:id="617" w:name="P12165"/>
            <w:bookmarkEnd w:id="617"/>
            <w:r w:rsidRPr="00B43337">
              <w:rPr>
                <w:rFonts w:ascii="Times New Roman" w:hAnsi="Times New Roman" w:cs="Times New Roman"/>
                <w:sz w:val="24"/>
                <w:szCs w:val="24"/>
              </w:rPr>
              <w:t>РАСХОДЫ - ВСЕГО</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200</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80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805" w:type="dxa"/>
            <w:tcBorders>
              <w:left w:val="nil"/>
            </w:tcBorders>
          </w:tcPr>
          <w:p w:rsidR="00B43337" w:rsidRPr="00B43337" w:rsidRDefault="00B43337">
            <w:pPr>
              <w:pStyle w:val="ConsPlusNormal"/>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805" w:type="dxa"/>
            <w:tcBorders>
              <w:left w:val="nil"/>
            </w:tcBorders>
          </w:tcPr>
          <w:p w:rsidR="00B43337" w:rsidRPr="00B43337" w:rsidRDefault="00B43337">
            <w:pPr>
              <w:pStyle w:val="ConsPlusNormal"/>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805" w:type="dxa"/>
            <w:tcBorders>
              <w:left w:val="nil"/>
            </w:tcBorders>
          </w:tcPr>
          <w:p w:rsidR="00B43337" w:rsidRPr="00B43337" w:rsidRDefault="00B43337">
            <w:pPr>
              <w:pStyle w:val="ConsPlusNormal"/>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805" w:type="dxa"/>
            <w:tcBorders>
              <w:left w:val="nil"/>
            </w:tcBorders>
          </w:tcPr>
          <w:p w:rsidR="00B43337" w:rsidRPr="00B43337" w:rsidRDefault="00B43337">
            <w:pPr>
              <w:pStyle w:val="ConsPlusNormal"/>
              <w:rPr>
                <w:rFonts w:ascii="Times New Roman" w:hAnsi="Times New Roman" w:cs="Times New Roman"/>
                <w:sz w:val="24"/>
                <w:szCs w:val="24"/>
              </w:rPr>
            </w:pPr>
            <w:bookmarkStart w:id="618" w:name="P12200"/>
            <w:bookmarkEnd w:id="618"/>
            <w:r w:rsidRPr="00B43337">
              <w:rPr>
                <w:rFonts w:ascii="Times New Roman" w:hAnsi="Times New Roman" w:cs="Times New Roman"/>
                <w:sz w:val="24"/>
                <w:szCs w:val="24"/>
              </w:rPr>
              <w:t>Результат кассового обслуживания (дефицит/ профицит)</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450</w:t>
            </w:r>
          </w:p>
        </w:tc>
        <w:tc>
          <w:tcPr>
            <w:tcW w:w="165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0503155 с. 3</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619" w:name="P12210"/>
      <w:bookmarkEnd w:id="619"/>
      <w:r w:rsidRPr="00B43337">
        <w:rPr>
          <w:rFonts w:ascii="Times New Roman" w:hAnsi="Times New Roman" w:cs="Times New Roman"/>
          <w:sz w:val="24"/>
          <w:szCs w:val="24"/>
        </w:rPr>
        <w:lastRenderedPageBreak/>
        <w:t xml:space="preserve">                   3. Источники финансирования дефицита</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05"/>
        <w:gridCol w:w="1155"/>
        <w:gridCol w:w="1650"/>
        <w:gridCol w:w="2805"/>
        <w:gridCol w:w="2310"/>
        <w:gridCol w:w="2310"/>
        <w:gridCol w:w="990"/>
      </w:tblGrid>
      <w:tr w:rsidR="00B43337" w:rsidRPr="00B43337">
        <w:tc>
          <w:tcPr>
            <w:tcW w:w="2805"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Наименование показателя</w:t>
            </w:r>
          </w:p>
        </w:tc>
        <w:tc>
          <w:tcPr>
            <w:tcW w:w="115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1650"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КОСГУ</w:t>
            </w:r>
          </w:p>
        </w:tc>
        <w:tc>
          <w:tcPr>
            <w:tcW w:w="8415" w:type="dxa"/>
            <w:gridSpan w:val="4"/>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Исполнено</w:t>
            </w:r>
          </w:p>
        </w:tc>
      </w:tr>
      <w:tr w:rsidR="00B43337" w:rsidRPr="00B43337">
        <w:tc>
          <w:tcPr>
            <w:tcW w:w="2805" w:type="dxa"/>
            <w:vMerge/>
            <w:tcBorders>
              <w:left w:val="nil"/>
            </w:tcBorders>
          </w:tcPr>
          <w:p w:rsidR="00B43337" w:rsidRPr="00B43337" w:rsidRDefault="00B43337">
            <w:pPr>
              <w:rPr>
                <w:rFonts w:ascii="Times New Roman" w:hAnsi="Times New Roman" w:cs="Times New Roman"/>
                <w:sz w:val="24"/>
                <w:szCs w:val="24"/>
              </w:rPr>
            </w:pPr>
          </w:p>
        </w:tc>
        <w:tc>
          <w:tcPr>
            <w:tcW w:w="1155" w:type="dxa"/>
            <w:vMerge/>
          </w:tcPr>
          <w:p w:rsidR="00B43337" w:rsidRPr="00B43337" w:rsidRDefault="00B43337">
            <w:pPr>
              <w:rPr>
                <w:rFonts w:ascii="Times New Roman" w:hAnsi="Times New Roman" w:cs="Times New Roman"/>
                <w:sz w:val="24"/>
                <w:szCs w:val="24"/>
              </w:rPr>
            </w:pPr>
          </w:p>
        </w:tc>
        <w:tc>
          <w:tcPr>
            <w:tcW w:w="1650" w:type="dxa"/>
            <w:vMerge/>
          </w:tcPr>
          <w:p w:rsidR="00B43337" w:rsidRPr="00B43337" w:rsidRDefault="00B43337">
            <w:pPr>
              <w:rPr>
                <w:rFonts w:ascii="Times New Roman" w:hAnsi="Times New Roman" w:cs="Times New Roman"/>
                <w:sz w:val="24"/>
                <w:szCs w:val="24"/>
              </w:rPr>
            </w:pPr>
          </w:p>
        </w:tc>
        <w:tc>
          <w:tcPr>
            <w:tcW w:w="280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по субсидиям на исполнение государственного (муниципального) задания, собственным доходам учреждения, средствам, поступающим во временное распоряжение</w:t>
            </w: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по субсидиям на иные цели и на цели осуществления капитальных вложений</w:t>
            </w: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по программам обязательного медицинского страхования</w:t>
            </w:r>
          </w:p>
        </w:tc>
        <w:tc>
          <w:tcPr>
            <w:tcW w:w="99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итого</w:t>
            </w:r>
          </w:p>
        </w:tc>
      </w:tr>
      <w:tr w:rsidR="00B43337" w:rsidRPr="00B43337">
        <w:tc>
          <w:tcPr>
            <w:tcW w:w="2805"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280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c>
          <w:tcPr>
            <w:tcW w:w="99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w:t>
            </w:r>
          </w:p>
        </w:tc>
      </w:tr>
      <w:tr w:rsidR="00B43337" w:rsidRPr="00B43337">
        <w:tblPrEx>
          <w:tblBorders>
            <w:right w:val="single" w:sz="4" w:space="0" w:color="auto"/>
          </w:tblBorders>
        </w:tblPrEx>
        <w:tc>
          <w:tcPr>
            <w:tcW w:w="2805" w:type="dxa"/>
            <w:tcBorders>
              <w:left w:val="nil"/>
            </w:tcBorders>
          </w:tcPr>
          <w:p w:rsidR="00B43337" w:rsidRPr="00B43337" w:rsidRDefault="00B43337">
            <w:pPr>
              <w:pStyle w:val="ConsPlusNormal"/>
              <w:rPr>
                <w:rFonts w:ascii="Times New Roman" w:hAnsi="Times New Roman" w:cs="Times New Roman"/>
                <w:sz w:val="24"/>
                <w:szCs w:val="24"/>
              </w:rPr>
            </w:pPr>
            <w:bookmarkStart w:id="620" w:name="P12227"/>
            <w:bookmarkEnd w:id="620"/>
            <w:r w:rsidRPr="00B43337">
              <w:rPr>
                <w:rFonts w:ascii="Times New Roman" w:hAnsi="Times New Roman" w:cs="Times New Roman"/>
                <w:sz w:val="24"/>
                <w:szCs w:val="24"/>
              </w:rPr>
              <w:t>ИСТОЧНИКИ ФИНАНСИРОВАНИЯ ДЕФИЦИТА - ВСЕГО</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500</w:t>
            </w:r>
          </w:p>
        </w:tc>
        <w:tc>
          <w:tcPr>
            <w:tcW w:w="165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80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805" w:type="dxa"/>
            <w:tcBorders>
              <w:left w:val="nil"/>
            </w:tcBorders>
          </w:tcPr>
          <w:p w:rsidR="00B43337" w:rsidRPr="00B43337" w:rsidRDefault="00B43337">
            <w:pPr>
              <w:pStyle w:val="ConsPlusNormal"/>
              <w:rPr>
                <w:rFonts w:ascii="Times New Roman" w:hAnsi="Times New Roman" w:cs="Times New Roman"/>
                <w:sz w:val="24"/>
                <w:szCs w:val="24"/>
              </w:rPr>
            </w:pPr>
            <w:bookmarkStart w:id="621" w:name="P12241"/>
            <w:bookmarkEnd w:id="621"/>
            <w:r w:rsidRPr="00B43337">
              <w:rPr>
                <w:rFonts w:ascii="Times New Roman" w:hAnsi="Times New Roman" w:cs="Times New Roman"/>
                <w:sz w:val="24"/>
                <w:szCs w:val="24"/>
              </w:rPr>
              <w:t>ИСТОЧНИКИ ВНУТРЕННЕГО ФИНАНСИРОВАНИЯ</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520</w:t>
            </w:r>
          </w:p>
        </w:tc>
        <w:tc>
          <w:tcPr>
            <w:tcW w:w="165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80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805" w:type="dxa"/>
            <w:tcBorders>
              <w:left w:val="nil"/>
            </w:tcBorders>
          </w:tcPr>
          <w:p w:rsidR="00B43337" w:rsidRPr="00B43337" w:rsidRDefault="00B43337">
            <w:pPr>
              <w:pStyle w:val="ConsPlusNormal"/>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805" w:type="dxa"/>
            <w:tcBorders>
              <w:left w:val="nil"/>
            </w:tcBorders>
          </w:tcPr>
          <w:p w:rsidR="00B43337" w:rsidRPr="00B43337" w:rsidRDefault="00B43337">
            <w:pPr>
              <w:pStyle w:val="ConsPlusNormal"/>
              <w:rPr>
                <w:rFonts w:ascii="Times New Roman" w:hAnsi="Times New Roman" w:cs="Times New Roman"/>
                <w:sz w:val="24"/>
                <w:szCs w:val="24"/>
              </w:rPr>
            </w:pPr>
            <w:bookmarkStart w:id="622" w:name="P12262"/>
            <w:bookmarkEnd w:id="622"/>
            <w:r w:rsidRPr="00B43337">
              <w:rPr>
                <w:rFonts w:ascii="Times New Roman" w:hAnsi="Times New Roman" w:cs="Times New Roman"/>
                <w:sz w:val="24"/>
                <w:szCs w:val="24"/>
              </w:rPr>
              <w:t>ИСТОЧНИКИ ВНЕШНЕГО ФИНАНСИРОВАНИЯ</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620</w:t>
            </w:r>
          </w:p>
        </w:tc>
        <w:tc>
          <w:tcPr>
            <w:tcW w:w="165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80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805" w:type="dxa"/>
            <w:tcBorders>
              <w:left w:val="nil"/>
            </w:tcBorders>
          </w:tcPr>
          <w:p w:rsidR="00B43337" w:rsidRPr="00B43337" w:rsidRDefault="00B43337">
            <w:pPr>
              <w:pStyle w:val="ConsPlusNormal"/>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805" w:type="dxa"/>
            <w:tcBorders>
              <w:left w:val="nil"/>
            </w:tcBorders>
          </w:tcPr>
          <w:p w:rsidR="00B43337" w:rsidRPr="00B43337" w:rsidRDefault="00B43337">
            <w:pPr>
              <w:pStyle w:val="ConsPlusNormal"/>
              <w:rPr>
                <w:rFonts w:ascii="Times New Roman" w:hAnsi="Times New Roman" w:cs="Times New Roman"/>
                <w:sz w:val="24"/>
                <w:szCs w:val="24"/>
              </w:rPr>
            </w:pPr>
            <w:bookmarkStart w:id="623" w:name="P12283"/>
            <w:bookmarkEnd w:id="623"/>
            <w:r w:rsidRPr="00B43337">
              <w:rPr>
                <w:rFonts w:ascii="Times New Roman" w:hAnsi="Times New Roman" w:cs="Times New Roman"/>
                <w:sz w:val="24"/>
                <w:szCs w:val="24"/>
              </w:rPr>
              <w:t xml:space="preserve">ИЗМЕНЕНИЕ ОСТАТКОВ </w:t>
            </w:r>
            <w:r w:rsidRPr="00B43337">
              <w:rPr>
                <w:rFonts w:ascii="Times New Roman" w:hAnsi="Times New Roman" w:cs="Times New Roman"/>
                <w:sz w:val="24"/>
                <w:szCs w:val="24"/>
              </w:rPr>
              <w:lastRenderedPageBreak/>
              <w:t>СРЕДСТВ</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700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805" w:type="dxa"/>
            <w:tcBorders>
              <w:left w:val="nil"/>
            </w:tcBorders>
          </w:tcPr>
          <w:p w:rsidR="00B43337" w:rsidRPr="00B43337" w:rsidRDefault="00B43337">
            <w:pPr>
              <w:pStyle w:val="ConsPlusNormal"/>
              <w:rPr>
                <w:rFonts w:ascii="Times New Roman" w:hAnsi="Times New Roman" w:cs="Times New Roman"/>
                <w:sz w:val="24"/>
                <w:szCs w:val="24"/>
              </w:rPr>
            </w:pPr>
            <w:bookmarkStart w:id="624" w:name="P12290"/>
            <w:bookmarkEnd w:id="624"/>
            <w:r w:rsidRPr="00B43337">
              <w:rPr>
                <w:rFonts w:ascii="Times New Roman" w:hAnsi="Times New Roman" w:cs="Times New Roman"/>
                <w:sz w:val="24"/>
                <w:szCs w:val="24"/>
              </w:rPr>
              <w:lastRenderedPageBreak/>
              <w:t>УВЕЛИЧЕНИЕ ОСТАТКОВ СРЕДСТВ</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710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805" w:type="dxa"/>
            <w:tcBorders>
              <w:left w:val="nil"/>
            </w:tcBorders>
          </w:tcPr>
          <w:p w:rsidR="00B43337" w:rsidRPr="00B43337" w:rsidRDefault="00B43337">
            <w:pPr>
              <w:pStyle w:val="ConsPlusNormal"/>
              <w:rPr>
                <w:rFonts w:ascii="Times New Roman" w:hAnsi="Times New Roman" w:cs="Times New Roman"/>
                <w:sz w:val="24"/>
                <w:szCs w:val="24"/>
              </w:rPr>
            </w:pPr>
            <w:bookmarkStart w:id="625" w:name="P12297"/>
            <w:bookmarkEnd w:id="625"/>
            <w:r w:rsidRPr="00B43337">
              <w:rPr>
                <w:rFonts w:ascii="Times New Roman" w:hAnsi="Times New Roman" w:cs="Times New Roman"/>
                <w:sz w:val="24"/>
                <w:szCs w:val="24"/>
              </w:rPr>
              <w:t>УМЕНЬШЕНИЕ ОСТАТКОВ СРЕДСТВ</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720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805" w:type="dxa"/>
            <w:tcBorders>
              <w:left w:val="nil"/>
            </w:tcBorders>
          </w:tcPr>
          <w:p w:rsidR="00B43337" w:rsidRPr="00B43337" w:rsidRDefault="00B43337">
            <w:pPr>
              <w:pStyle w:val="ConsPlusNormal"/>
              <w:rPr>
                <w:rFonts w:ascii="Times New Roman" w:hAnsi="Times New Roman" w:cs="Times New Roman"/>
                <w:sz w:val="24"/>
                <w:szCs w:val="24"/>
              </w:rPr>
            </w:pPr>
            <w:bookmarkStart w:id="626" w:name="P12304"/>
            <w:bookmarkEnd w:id="626"/>
            <w:r w:rsidRPr="00B43337">
              <w:rPr>
                <w:rFonts w:ascii="Times New Roman" w:hAnsi="Times New Roman" w:cs="Times New Roman"/>
                <w:sz w:val="24"/>
                <w:szCs w:val="24"/>
              </w:rPr>
              <w:t>ИЗМЕНЕНИЕ ОСТАТКОВ ПО ВНУТРЕННИМ РАСЧЕТАМ</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800</w:t>
            </w:r>
          </w:p>
        </w:tc>
        <w:tc>
          <w:tcPr>
            <w:tcW w:w="165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805" w:type="dxa"/>
            <w:tcBorders>
              <w:left w:val="nil"/>
            </w:tcBorders>
          </w:tcPr>
          <w:p w:rsidR="00B43337" w:rsidRPr="00B43337" w:rsidRDefault="00B43337">
            <w:pPr>
              <w:pStyle w:val="ConsPlusNormal"/>
              <w:rPr>
                <w:rFonts w:ascii="Times New Roman" w:hAnsi="Times New Roman" w:cs="Times New Roman"/>
                <w:sz w:val="24"/>
                <w:szCs w:val="24"/>
              </w:rPr>
            </w:pPr>
            <w:bookmarkStart w:id="627" w:name="P12311"/>
            <w:bookmarkEnd w:id="627"/>
            <w:r w:rsidRPr="00B43337">
              <w:rPr>
                <w:rFonts w:ascii="Times New Roman" w:hAnsi="Times New Roman" w:cs="Times New Roman"/>
                <w:sz w:val="24"/>
                <w:szCs w:val="24"/>
              </w:rPr>
              <w:t>УВЕЛИЧЕНИЕ ОСТАТКОВ ПО ВНУТРЕННИМ РАСЧЕТАМ</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825</w:t>
            </w:r>
          </w:p>
        </w:tc>
        <w:tc>
          <w:tcPr>
            <w:tcW w:w="165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805" w:type="dxa"/>
            <w:tcBorders>
              <w:left w:val="nil"/>
            </w:tcBorders>
          </w:tcPr>
          <w:p w:rsidR="00B43337" w:rsidRPr="00B43337" w:rsidRDefault="00B43337">
            <w:pPr>
              <w:pStyle w:val="ConsPlusNormal"/>
              <w:rPr>
                <w:rFonts w:ascii="Times New Roman" w:hAnsi="Times New Roman" w:cs="Times New Roman"/>
                <w:sz w:val="24"/>
                <w:szCs w:val="24"/>
              </w:rPr>
            </w:pPr>
            <w:bookmarkStart w:id="628" w:name="P12318"/>
            <w:bookmarkEnd w:id="628"/>
            <w:r w:rsidRPr="00B43337">
              <w:rPr>
                <w:rFonts w:ascii="Times New Roman" w:hAnsi="Times New Roman" w:cs="Times New Roman"/>
                <w:sz w:val="24"/>
                <w:szCs w:val="24"/>
              </w:rPr>
              <w:t>УМЕНЬШЕНИЕ ОСТАТКОВ ПО ВНУТРЕННИМ РАСЧЕТАМ</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826</w:t>
            </w:r>
          </w:p>
        </w:tc>
        <w:tc>
          <w:tcPr>
            <w:tcW w:w="165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Руководитель            _______________           _________________________</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(подпись)                (расшифровка подписи)</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Главный бухгалтер       _______________           _________________________</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(подпись)                (расшифровка подписи)</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"__" ____________ 20__ г.</w:t>
      </w:r>
    </w:p>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Список изменяющих документов</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(в ред. Приказов Минфина России от 26.10.2012 </w:t>
      </w:r>
      <w:hyperlink r:id="rId1089" w:history="1">
        <w:r w:rsidRPr="00B43337">
          <w:rPr>
            <w:rFonts w:ascii="Times New Roman" w:hAnsi="Times New Roman" w:cs="Times New Roman"/>
            <w:color w:val="0000FF"/>
            <w:sz w:val="24"/>
            <w:szCs w:val="24"/>
          </w:rPr>
          <w:t>N 138н</w:t>
        </w:r>
      </w:hyperlink>
      <w:r w:rsidRPr="00B43337">
        <w:rPr>
          <w:rFonts w:ascii="Times New Roman" w:hAnsi="Times New Roman" w:cs="Times New Roman"/>
          <w:sz w:val="24"/>
          <w:szCs w:val="24"/>
        </w:rPr>
        <w:t>,</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от 19.12.2014 </w:t>
      </w:r>
      <w:hyperlink r:id="rId1090" w:history="1">
        <w:r w:rsidRPr="00B43337">
          <w:rPr>
            <w:rFonts w:ascii="Times New Roman" w:hAnsi="Times New Roman" w:cs="Times New Roman"/>
            <w:color w:val="0000FF"/>
            <w:sz w:val="24"/>
            <w:szCs w:val="24"/>
          </w:rPr>
          <w:t>N 157н</w:t>
        </w:r>
      </w:hyperlink>
      <w:r w:rsidRPr="00B43337">
        <w:rPr>
          <w:rFonts w:ascii="Times New Roman" w:hAnsi="Times New Roman" w:cs="Times New Roman"/>
          <w:sz w:val="24"/>
          <w:szCs w:val="24"/>
        </w:rPr>
        <w:t>)</w:t>
      </w:r>
    </w:p>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629" w:name="P12339"/>
      <w:bookmarkEnd w:id="629"/>
      <w:r w:rsidRPr="00B43337">
        <w:rPr>
          <w:rFonts w:ascii="Times New Roman" w:hAnsi="Times New Roman" w:cs="Times New Roman"/>
          <w:sz w:val="24"/>
          <w:szCs w:val="24"/>
        </w:rPr>
        <w:t xml:space="preserve">                           ПОЯСНИТЕЛЬНАЯ ЗАПИСКА</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  КОДЫ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по </w:t>
      </w:r>
      <w:hyperlink r:id="rId1091" w:history="1">
        <w:r w:rsidRPr="00B43337">
          <w:rPr>
            <w:rFonts w:ascii="Times New Roman" w:hAnsi="Times New Roman" w:cs="Times New Roman"/>
            <w:color w:val="0000FF"/>
            <w:sz w:val="24"/>
            <w:szCs w:val="24"/>
          </w:rPr>
          <w:t>ОКУД</w:t>
        </w:r>
      </w:hyperlink>
      <w:r w:rsidRPr="00B43337">
        <w:rPr>
          <w:rFonts w:ascii="Times New Roman" w:hAnsi="Times New Roman" w:cs="Times New Roman"/>
          <w:sz w:val="24"/>
          <w:szCs w:val="24"/>
        </w:rPr>
        <w:t xml:space="preserve"> │ 0503160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lastRenderedPageBreak/>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на 1 _________ 20__ г.          Дата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Главный распорядитель, распорядитель,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получатель бюджетных средств, главный                   по ОКПО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администратор, администратор доходов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бюджета, главный администратор,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администратор источников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финансирования дефицита бюджета ___________________ Глава по БК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Наименование бюджета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(публично-правового образования) __________________    по </w:t>
      </w:r>
      <w:hyperlink r:id="rId1092" w:history="1">
        <w:r w:rsidRPr="00B43337">
          <w:rPr>
            <w:rFonts w:ascii="Times New Roman" w:hAnsi="Times New Roman" w:cs="Times New Roman"/>
            <w:color w:val="0000FF"/>
            <w:sz w:val="24"/>
            <w:szCs w:val="24"/>
          </w:rPr>
          <w:t>ОКТМО</w:t>
        </w:r>
      </w:hyperlink>
      <w:r w:rsidRPr="00B43337">
        <w:rPr>
          <w:rFonts w:ascii="Times New Roman" w:hAnsi="Times New Roman" w:cs="Times New Roman"/>
          <w:sz w:val="24"/>
          <w:szCs w:val="24"/>
        </w:rPr>
        <w:t xml:space="preserve">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Периодичность: месячная, квартальная, годовая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Единица измерения: руб.                                 по </w:t>
      </w:r>
      <w:hyperlink r:id="rId1093" w:history="1">
        <w:r w:rsidRPr="00B43337">
          <w:rPr>
            <w:rFonts w:ascii="Times New Roman" w:hAnsi="Times New Roman" w:cs="Times New Roman"/>
            <w:color w:val="0000FF"/>
            <w:sz w:val="24"/>
            <w:szCs w:val="24"/>
          </w:rPr>
          <w:t>ОКЕИ</w:t>
        </w:r>
      </w:hyperlink>
      <w:r w:rsidRPr="00B43337">
        <w:rPr>
          <w:rFonts w:ascii="Times New Roman" w:hAnsi="Times New Roman" w:cs="Times New Roman"/>
          <w:sz w:val="24"/>
          <w:szCs w:val="24"/>
        </w:rPr>
        <w:t xml:space="preserve"> │   383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___________________________________________________________________________</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___________________________________________________________________________</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___________________________________________________________________________</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___________________________________________________________________________</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___________________________________________________________________________</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Руководитель   ___________   _______________________</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(подпись)     (расшифровка подписи)</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Руководитель планово-</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экономической службы   ___________   _______________________</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(подпись)     (расшифровка подписи)</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Главный бухгалтер   ___________   _______________________</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(подпись)     (расшифровка подписи)</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"__" __________ 20__ г.</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0503160 с. 2</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Таблица N 1</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630" w:name="P12385"/>
      <w:bookmarkEnd w:id="630"/>
      <w:r w:rsidRPr="00B43337">
        <w:rPr>
          <w:rFonts w:ascii="Times New Roman" w:hAnsi="Times New Roman" w:cs="Times New Roman"/>
          <w:sz w:val="24"/>
          <w:szCs w:val="24"/>
        </w:rPr>
        <w:t xml:space="preserve">              Сведения об основных направлениях деятельности</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45"/>
        <w:gridCol w:w="2500"/>
        <w:gridCol w:w="4440"/>
      </w:tblGrid>
      <w:tr w:rsidR="00B43337" w:rsidRPr="00B43337">
        <w:tc>
          <w:tcPr>
            <w:tcW w:w="2845"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Наименование цели деятельности</w:t>
            </w:r>
          </w:p>
        </w:tc>
        <w:tc>
          <w:tcPr>
            <w:tcW w:w="250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Краткая характеристика</w:t>
            </w:r>
          </w:p>
        </w:tc>
        <w:tc>
          <w:tcPr>
            <w:tcW w:w="444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Правовое обоснование</w:t>
            </w:r>
          </w:p>
        </w:tc>
      </w:tr>
      <w:tr w:rsidR="00B43337" w:rsidRPr="00B43337">
        <w:tc>
          <w:tcPr>
            <w:tcW w:w="2845"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250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444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r>
      <w:tr w:rsidR="00B43337" w:rsidRPr="00B43337">
        <w:tc>
          <w:tcPr>
            <w:tcW w:w="2845" w:type="dxa"/>
            <w:tcBorders>
              <w:left w:val="nil"/>
            </w:tcBorders>
          </w:tcPr>
          <w:p w:rsidR="00B43337" w:rsidRPr="00B43337" w:rsidRDefault="00B43337">
            <w:pPr>
              <w:pStyle w:val="ConsPlusNormal"/>
              <w:rPr>
                <w:rFonts w:ascii="Times New Roman" w:hAnsi="Times New Roman" w:cs="Times New Roman"/>
                <w:sz w:val="24"/>
                <w:szCs w:val="24"/>
              </w:rPr>
            </w:pPr>
          </w:p>
        </w:tc>
        <w:tc>
          <w:tcPr>
            <w:tcW w:w="2500" w:type="dxa"/>
          </w:tcPr>
          <w:p w:rsidR="00B43337" w:rsidRPr="00B43337" w:rsidRDefault="00B43337">
            <w:pPr>
              <w:pStyle w:val="ConsPlusNormal"/>
              <w:rPr>
                <w:rFonts w:ascii="Times New Roman" w:hAnsi="Times New Roman" w:cs="Times New Roman"/>
                <w:sz w:val="24"/>
                <w:szCs w:val="24"/>
              </w:rPr>
            </w:pPr>
          </w:p>
        </w:tc>
        <w:tc>
          <w:tcPr>
            <w:tcW w:w="4440" w:type="dxa"/>
            <w:tcBorders>
              <w:right w:val="nil"/>
            </w:tcBorders>
          </w:tcPr>
          <w:p w:rsidR="00B43337" w:rsidRPr="00B43337" w:rsidRDefault="00B43337">
            <w:pPr>
              <w:pStyle w:val="ConsPlusNormal"/>
              <w:rPr>
                <w:rFonts w:ascii="Times New Roman" w:hAnsi="Times New Roman" w:cs="Times New Roman"/>
                <w:sz w:val="24"/>
                <w:szCs w:val="24"/>
              </w:rPr>
            </w:pPr>
          </w:p>
        </w:tc>
      </w:tr>
      <w:tr w:rsidR="00B43337" w:rsidRPr="00B43337">
        <w:tc>
          <w:tcPr>
            <w:tcW w:w="2845" w:type="dxa"/>
            <w:tcBorders>
              <w:left w:val="nil"/>
            </w:tcBorders>
          </w:tcPr>
          <w:p w:rsidR="00B43337" w:rsidRPr="00B43337" w:rsidRDefault="00B43337">
            <w:pPr>
              <w:pStyle w:val="ConsPlusNormal"/>
              <w:rPr>
                <w:rFonts w:ascii="Times New Roman" w:hAnsi="Times New Roman" w:cs="Times New Roman"/>
                <w:sz w:val="24"/>
                <w:szCs w:val="24"/>
              </w:rPr>
            </w:pPr>
          </w:p>
        </w:tc>
        <w:tc>
          <w:tcPr>
            <w:tcW w:w="2500" w:type="dxa"/>
          </w:tcPr>
          <w:p w:rsidR="00B43337" w:rsidRPr="00B43337" w:rsidRDefault="00B43337">
            <w:pPr>
              <w:pStyle w:val="ConsPlusNormal"/>
              <w:rPr>
                <w:rFonts w:ascii="Times New Roman" w:hAnsi="Times New Roman" w:cs="Times New Roman"/>
                <w:sz w:val="24"/>
                <w:szCs w:val="24"/>
              </w:rPr>
            </w:pPr>
          </w:p>
        </w:tc>
        <w:tc>
          <w:tcPr>
            <w:tcW w:w="4440" w:type="dxa"/>
            <w:tcBorders>
              <w:right w:val="nil"/>
            </w:tcBorders>
          </w:tcPr>
          <w:p w:rsidR="00B43337" w:rsidRPr="00B43337" w:rsidRDefault="00B43337">
            <w:pPr>
              <w:pStyle w:val="ConsPlusNormal"/>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Таблица N 2</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631" w:name="P12402"/>
      <w:bookmarkEnd w:id="631"/>
      <w:r w:rsidRPr="00B43337">
        <w:rPr>
          <w:rFonts w:ascii="Times New Roman" w:hAnsi="Times New Roman" w:cs="Times New Roman"/>
          <w:sz w:val="24"/>
          <w:szCs w:val="24"/>
        </w:rPr>
        <w:t xml:space="preserve">                Сведения о мерах по повышению эффективности</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расходования бюджетных средств</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71"/>
        <w:gridCol w:w="2000"/>
        <w:gridCol w:w="960"/>
        <w:gridCol w:w="1080"/>
        <w:gridCol w:w="4200"/>
      </w:tblGrid>
      <w:tr w:rsidR="00B43337" w:rsidRPr="00B43337">
        <w:tc>
          <w:tcPr>
            <w:tcW w:w="1671"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Принятые меры</w:t>
            </w:r>
          </w:p>
        </w:tc>
        <w:tc>
          <w:tcPr>
            <w:tcW w:w="4040" w:type="dxa"/>
            <w:gridSpan w:val="3"/>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Распорядительный документ</w:t>
            </w:r>
          </w:p>
        </w:tc>
        <w:tc>
          <w:tcPr>
            <w:tcW w:w="4200" w:type="dxa"/>
            <w:vMerge w:val="restart"/>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Результаты принятых мер</w:t>
            </w:r>
          </w:p>
        </w:tc>
      </w:tr>
      <w:tr w:rsidR="00B43337" w:rsidRPr="00B43337">
        <w:tc>
          <w:tcPr>
            <w:tcW w:w="1671" w:type="dxa"/>
            <w:vMerge/>
            <w:tcBorders>
              <w:left w:val="nil"/>
            </w:tcBorders>
          </w:tcPr>
          <w:p w:rsidR="00B43337" w:rsidRPr="00B43337" w:rsidRDefault="00B43337">
            <w:pPr>
              <w:rPr>
                <w:rFonts w:ascii="Times New Roman" w:hAnsi="Times New Roman" w:cs="Times New Roman"/>
                <w:sz w:val="24"/>
                <w:szCs w:val="24"/>
              </w:rPr>
            </w:pPr>
          </w:p>
        </w:tc>
        <w:tc>
          <w:tcPr>
            <w:tcW w:w="200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наименование</w:t>
            </w:r>
          </w:p>
        </w:tc>
        <w:tc>
          <w:tcPr>
            <w:tcW w:w="96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номер</w:t>
            </w:r>
          </w:p>
        </w:tc>
        <w:tc>
          <w:tcPr>
            <w:tcW w:w="10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дата</w:t>
            </w:r>
          </w:p>
        </w:tc>
        <w:tc>
          <w:tcPr>
            <w:tcW w:w="4200" w:type="dxa"/>
            <w:vMerge/>
            <w:tcBorders>
              <w:right w:val="nil"/>
            </w:tcBorders>
          </w:tcPr>
          <w:p w:rsidR="00B43337" w:rsidRPr="00B43337" w:rsidRDefault="00B43337">
            <w:pPr>
              <w:rPr>
                <w:rFonts w:ascii="Times New Roman" w:hAnsi="Times New Roman" w:cs="Times New Roman"/>
                <w:sz w:val="24"/>
                <w:szCs w:val="24"/>
              </w:rPr>
            </w:pPr>
          </w:p>
        </w:tc>
      </w:tr>
      <w:tr w:rsidR="00B43337" w:rsidRPr="00B43337">
        <w:tc>
          <w:tcPr>
            <w:tcW w:w="1671"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200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96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10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420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r>
      <w:tr w:rsidR="00B43337" w:rsidRPr="00B43337">
        <w:tc>
          <w:tcPr>
            <w:tcW w:w="1671" w:type="dxa"/>
            <w:tcBorders>
              <w:left w:val="nil"/>
            </w:tcBorders>
          </w:tcPr>
          <w:p w:rsidR="00B43337" w:rsidRPr="00B43337" w:rsidRDefault="00B43337">
            <w:pPr>
              <w:pStyle w:val="ConsPlusNormal"/>
              <w:rPr>
                <w:rFonts w:ascii="Times New Roman" w:hAnsi="Times New Roman" w:cs="Times New Roman"/>
                <w:sz w:val="24"/>
                <w:szCs w:val="24"/>
              </w:rPr>
            </w:pPr>
          </w:p>
        </w:tc>
        <w:tc>
          <w:tcPr>
            <w:tcW w:w="2000" w:type="dxa"/>
          </w:tcPr>
          <w:p w:rsidR="00B43337" w:rsidRPr="00B43337" w:rsidRDefault="00B43337">
            <w:pPr>
              <w:pStyle w:val="ConsPlusNormal"/>
              <w:rPr>
                <w:rFonts w:ascii="Times New Roman" w:hAnsi="Times New Roman" w:cs="Times New Roman"/>
                <w:sz w:val="24"/>
                <w:szCs w:val="24"/>
              </w:rPr>
            </w:pPr>
          </w:p>
        </w:tc>
        <w:tc>
          <w:tcPr>
            <w:tcW w:w="960" w:type="dxa"/>
          </w:tcPr>
          <w:p w:rsidR="00B43337" w:rsidRPr="00B43337" w:rsidRDefault="00B43337">
            <w:pPr>
              <w:pStyle w:val="ConsPlusNormal"/>
              <w:rPr>
                <w:rFonts w:ascii="Times New Roman" w:hAnsi="Times New Roman" w:cs="Times New Roman"/>
                <w:sz w:val="24"/>
                <w:szCs w:val="24"/>
              </w:rPr>
            </w:pPr>
          </w:p>
        </w:tc>
        <w:tc>
          <w:tcPr>
            <w:tcW w:w="1080" w:type="dxa"/>
          </w:tcPr>
          <w:p w:rsidR="00B43337" w:rsidRPr="00B43337" w:rsidRDefault="00B43337">
            <w:pPr>
              <w:pStyle w:val="ConsPlusNormal"/>
              <w:rPr>
                <w:rFonts w:ascii="Times New Roman" w:hAnsi="Times New Roman" w:cs="Times New Roman"/>
                <w:sz w:val="24"/>
                <w:szCs w:val="24"/>
              </w:rPr>
            </w:pPr>
          </w:p>
        </w:tc>
        <w:tc>
          <w:tcPr>
            <w:tcW w:w="4200" w:type="dxa"/>
            <w:tcBorders>
              <w:right w:val="nil"/>
            </w:tcBorders>
          </w:tcPr>
          <w:p w:rsidR="00B43337" w:rsidRPr="00B43337" w:rsidRDefault="00B43337">
            <w:pPr>
              <w:pStyle w:val="ConsPlusNormal"/>
              <w:rPr>
                <w:rFonts w:ascii="Times New Roman" w:hAnsi="Times New Roman" w:cs="Times New Roman"/>
                <w:sz w:val="24"/>
                <w:szCs w:val="24"/>
              </w:rPr>
            </w:pPr>
          </w:p>
        </w:tc>
      </w:tr>
      <w:tr w:rsidR="00B43337" w:rsidRPr="00B43337">
        <w:tc>
          <w:tcPr>
            <w:tcW w:w="1671" w:type="dxa"/>
            <w:tcBorders>
              <w:left w:val="nil"/>
            </w:tcBorders>
          </w:tcPr>
          <w:p w:rsidR="00B43337" w:rsidRPr="00B43337" w:rsidRDefault="00B43337">
            <w:pPr>
              <w:pStyle w:val="ConsPlusNormal"/>
              <w:rPr>
                <w:rFonts w:ascii="Times New Roman" w:hAnsi="Times New Roman" w:cs="Times New Roman"/>
                <w:sz w:val="24"/>
                <w:szCs w:val="24"/>
              </w:rPr>
            </w:pPr>
          </w:p>
        </w:tc>
        <w:tc>
          <w:tcPr>
            <w:tcW w:w="2000" w:type="dxa"/>
          </w:tcPr>
          <w:p w:rsidR="00B43337" w:rsidRPr="00B43337" w:rsidRDefault="00B43337">
            <w:pPr>
              <w:pStyle w:val="ConsPlusNormal"/>
              <w:rPr>
                <w:rFonts w:ascii="Times New Roman" w:hAnsi="Times New Roman" w:cs="Times New Roman"/>
                <w:sz w:val="24"/>
                <w:szCs w:val="24"/>
              </w:rPr>
            </w:pPr>
          </w:p>
        </w:tc>
        <w:tc>
          <w:tcPr>
            <w:tcW w:w="960" w:type="dxa"/>
          </w:tcPr>
          <w:p w:rsidR="00B43337" w:rsidRPr="00B43337" w:rsidRDefault="00B43337">
            <w:pPr>
              <w:pStyle w:val="ConsPlusNormal"/>
              <w:rPr>
                <w:rFonts w:ascii="Times New Roman" w:hAnsi="Times New Roman" w:cs="Times New Roman"/>
                <w:sz w:val="24"/>
                <w:szCs w:val="24"/>
              </w:rPr>
            </w:pPr>
          </w:p>
        </w:tc>
        <w:tc>
          <w:tcPr>
            <w:tcW w:w="1080" w:type="dxa"/>
          </w:tcPr>
          <w:p w:rsidR="00B43337" w:rsidRPr="00B43337" w:rsidRDefault="00B43337">
            <w:pPr>
              <w:pStyle w:val="ConsPlusNormal"/>
              <w:rPr>
                <w:rFonts w:ascii="Times New Roman" w:hAnsi="Times New Roman" w:cs="Times New Roman"/>
                <w:sz w:val="24"/>
                <w:szCs w:val="24"/>
              </w:rPr>
            </w:pPr>
          </w:p>
        </w:tc>
        <w:tc>
          <w:tcPr>
            <w:tcW w:w="4200" w:type="dxa"/>
            <w:tcBorders>
              <w:right w:val="nil"/>
            </w:tcBorders>
          </w:tcPr>
          <w:p w:rsidR="00B43337" w:rsidRPr="00B43337" w:rsidRDefault="00B43337">
            <w:pPr>
              <w:pStyle w:val="ConsPlusNormal"/>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Таблица N 3</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632" w:name="P12429"/>
      <w:bookmarkEnd w:id="632"/>
      <w:r w:rsidRPr="00B43337">
        <w:rPr>
          <w:rFonts w:ascii="Times New Roman" w:hAnsi="Times New Roman" w:cs="Times New Roman"/>
          <w:sz w:val="24"/>
          <w:szCs w:val="24"/>
        </w:rPr>
        <w:t xml:space="preserve">                  Сведения об исполнении текстовых статей</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закона (решения) о бюджете</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60"/>
        <w:gridCol w:w="2052"/>
        <w:gridCol w:w="4320"/>
      </w:tblGrid>
      <w:tr w:rsidR="00B43337" w:rsidRPr="00B43337">
        <w:tc>
          <w:tcPr>
            <w:tcW w:w="336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Содержание статьи закона (решения) о бюджете</w:t>
            </w:r>
          </w:p>
        </w:tc>
        <w:tc>
          <w:tcPr>
            <w:tcW w:w="2052"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Результат исполнения</w:t>
            </w:r>
          </w:p>
        </w:tc>
        <w:tc>
          <w:tcPr>
            <w:tcW w:w="432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Причины неисполнения</w:t>
            </w:r>
          </w:p>
        </w:tc>
      </w:tr>
      <w:tr w:rsidR="00B43337" w:rsidRPr="00B43337">
        <w:tc>
          <w:tcPr>
            <w:tcW w:w="336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2052"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432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r>
      <w:tr w:rsidR="00B43337" w:rsidRPr="00B43337">
        <w:tc>
          <w:tcPr>
            <w:tcW w:w="3360" w:type="dxa"/>
            <w:tcBorders>
              <w:left w:val="nil"/>
            </w:tcBorders>
          </w:tcPr>
          <w:p w:rsidR="00B43337" w:rsidRPr="00B43337" w:rsidRDefault="00B43337">
            <w:pPr>
              <w:pStyle w:val="ConsPlusNormal"/>
              <w:rPr>
                <w:rFonts w:ascii="Times New Roman" w:hAnsi="Times New Roman" w:cs="Times New Roman"/>
                <w:sz w:val="24"/>
                <w:szCs w:val="24"/>
              </w:rPr>
            </w:pPr>
          </w:p>
        </w:tc>
        <w:tc>
          <w:tcPr>
            <w:tcW w:w="2052" w:type="dxa"/>
          </w:tcPr>
          <w:p w:rsidR="00B43337" w:rsidRPr="00B43337" w:rsidRDefault="00B43337">
            <w:pPr>
              <w:pStyle w:val="ConsPlusNormal"/>
              <w:rPr>
                <w:rFonts w:ascii="Times New Roman" w:hAnsi="Times New Roman" w:cs="Times New Roman"/>
                <w:sz w:val="24"/>
                <w:szCs w:val="24"/>
              </w:rPr>
            </w:pPr>
          </w:p>
        </w:tc>
        <w:tc>
          <w:tcPr>
            <w:tcW w:w="4320" w:type="dxa"/>
            <w:tcBorders>
              <w:right w:val="nil"/>
            </w:tcBorders>
          </w:tcPr>
          <w:p w:rsidR="00B43337" w:rsidRPr="00B43337" w:rsidRDefault="00B43337">
            <w:pPr>
              <w:pStyle w:val="ConsPlusNormal"/>
              <w:rPr>
                <w:rFonts w:ascii="Times New Roman" w:hAnsi="Times New Roman" w:cs="Times New Roman"/>
                <w:sz w:val="24"/>
                <w:szCs w:val="24"/>
              </w:rPr>
            </w:pPr>
          </w:p>
        </w:tc>
      </w:tr>
      <w:tr w:rsidR="00B43337" w:rsidRPr="00B43337">
        <w:tc>
          <w:tcPr>
            <w:tcW w:w="3360" w:type="dxa"/>
            <w:tcBorders>
              <w:left w:val="nil"/>
            </w:tcBorders>
          </w:tcPr>
          <w:p w:rsidR="00B43337" w:rsidRPr="00B43337" w:rsidRDefault="00B43337">
            <w:pPr>
              <w:pStyle w:val="ConsPlusNormal"/>
              <w:rPr>
                <w:rFonts w:ascii="Times New Roman" w:hAnsi="Times New Roman" w:cs="Times New Roman"/>
                <w:sz w:val="24"/>
                <w:szCs w:val="24"/>
              </w:rPr>
            </w:pPr>
          </w:p>
        </w:tc>
        <w:tc>
          <w:tcPr>
            <w:tcW w:w="2052" w:type="dxa"/>
          </w:tcPr>
          <w:p w:rsidR="00B43337" w:rsidRPr="00B43337" w:rsidRDefault="00B43337">
            <w:pPr>
              <w:pStyle w:val="ConsPlusNormal"/>
              <w:rPr>
                <w:rFonts w:ascii="Times New Roman" w:hAnsi="Times New Roman" w:cs="Times New Roman"/>
                <w:sz w:val="24"/>
                <w:szCs w:val="24"/>
              </w:rPr>
            </w:pPr>
          </w:p>
        </w:tc>
        <w:tc>
          <w:tcPr>
            <w:tcW w:w="4320" w:type="dxa"/>
            <w:tcBorders>
              <w:right w:val="nil"/>
            </w:tcBorders>
          </w:tcPr>
          <w:p w:rsidR="00B43337" w:rsidRPr="00B43337" w:rsidRDefault="00B43337">
            <w:pPr>
              <w:pStyle w:val="ConsPlusNormal"/>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Таблица N 4</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633" w:name="P12447"/>
      <w:bookmarkEnd w:id="633"/>
      <w:r w:rsidRPr="00B43337">
        <w:rPr>
          <w:rFonts w:ascii="Times New Roman" w:hAnsi="Times New Roman" w:cs="Times New Roman"/>
          <w:sz w:val="24"/>
          <w:szCs w:val="24"/>
        </w:rPr>
        <w:t xml:space="preserve">             Сведения об особенностях ведения бюджетного учета</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10"/>
        <w:gridCol w:w="1800"/>
        <w:gridCol w:w="3960"/>
        <w:gridCol w:w="1800"/>
      </w:tblGrid>
      <w:tr w:rsidR="00B43337" w:rsidRPr="00B43337">
        <w:tc>
          <w:tcPr>
            <w:tcW w:w="201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Наименование объекта учета</w:t>
            </w:r>
          </w:p>
        </w:tc>
        <w:tc>
          <w:tcPr>
            <w:tcW w:w="180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счета бюджетного учета</w:t>
            </w:r>
          </w:p>
        </w:tc>
        <w:tc>
          <w:tcPr>
            <w:tcW w:w="396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Характеристика метода оценки и момент отражения операции в учете</w:t>
            </w:r>
          </w:p>
        </w:tc>
        <w:tc>
          <w:tcPr>
            <w:tcW w:w="180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Правовое обоснование</w:t>
            </w:r>
          </w:p>
        </w:tc>
      </w:tr>
      <w:tr w:rsidR="00B43337" w:rsidRPr="00B43337">
        <w:tc>
          <w:tcPr>
            <w:tcW w:w="201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180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396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180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r>
      <w:tr w:rsidR="00B43337" w:rsidRPr="00B43337">
        <w:tc>
          <w:tcPr>
            <w:tcW w:w="2010" w:type="dxa"/>
            <w:tcBorders>
              <w:left w:val="nil"/>
            </w:tcBorders>
          </w:tcPr>
          <w:p w:rsidR="00B43337" w:rsidRPr="00B43337" w:rsidRDefault="00B43337">
            <w:pPr>
              <w:pStyle w:val="ConsPlusNormal"/>
              <w:rPr>
                <w:rFonts w:ascii="Times New Roman" w:hAnsi="Times New Roman" w:cs="Times New Roman"/>
                <w:sz w:val="24"/>
                <w:szCs w:val="24"/>
              </w:rPr>
            </w:pPr>
          </w:p>
        </w:tc>
        <w:tc>
          <w:tcPr>
            <w:tcW w:w="1800" w:type="dxa"/>
          </w:tcPr>
          <w:p w:rsidR="00B43337" w:rsidRPr="00B43337" w:rsidRDefault="00B43337">
            <w:pPr>
              <w:pStyle w:val="ConsPlusNormal"/>
              <w:rPr>
                <w:rFonts w:ascii="Times New Roman" w:hAnsi="Times New Roman" w:cs="Times New Roman"/>
                <w:sz w:val="24"/>
                <w:szCs w:val="24"/>
              </w:rPr>
            </w:pPr>
          </w:p>
        </w:tc>
        <w:tc>
          <w:tcPr>
            <w:tcW w:w="3960" w:type="dxa"/>
          </w:tcPr>
          <w:p w:rsidR="00B43337" w:rsidRPr="00B43337" w:rsidRDefault="00B43337">
            <w:pPr>
              <w:pStyle w:val="ConsPlusNormal"/>
              <w:rPr>
                <w:rFonts w:ascii="Times New Roman" w:hAnsi="Times New Roman" w:cs="Times New Roman"/>
                <w:sz w:val="24"/>
                <w:szCs w:val="24"/>
              </w:rPr>
            </w:pPr>
          </w:p>
        </w:tc>
        <w:tc>
          <w:tcPr>
            <w:tcW w:w="1800" w:type="dxa"/>
            <w:tcBorders>
              <w:right w:val="nil"/>
            </w:tcBorders>
          </w:tcPr>
          <w:p w:rsidR="00B43337" w:rsidRPr="00B43337" w:rsidRDefault="00B43337">
            <w:pPr>
              <w:pStyle w:val="ConsPlusNormal"/>
              <w:rPr>
                <w:rFonts w:ascii="Times New Roman" w:hAnsi="Times New Roman" w:cs="Times New Roman"/>
                <w:sz w:val="24"/>
                <w:szCs w:val="24"/>
              </w:rPr>
            </w:pPr>
          </w:p>
        </w:tc>
      </w:tr>
      <w:tr w:rsidR="00B43337" w:rsidRPr="00B43337">
        <w:tc>
          <w:tcPr>
            <w:tcW w:w="2010" w:type="dxa"/>
            <w:tcBorders>
              <w:left w:val="nil"/>
            </w:tcBorders>
          </w:tcPr>
          <w:p w:rsidR="00B43337" w:rsidRPr="00B43337" w:rsidRDefault="00B43337">
            <w:pPr>
              <w:pStyle w:val="ConsPlusNormal"/>
              <w:rPr>
                <w:rFonts w:ascii="Times New Roman" w:hAnsi="Times New Roman" w:cs="Times New Roman"/>
                <w:sz w:val="24"/>
                <w:szCs w:val="24"/>
              </w:rPr>
            </w:pPr>
          </w:p>
        </w:tc>
        <w:tc>
          <w:tcPr>
            <w:tcW w:w="1800" w:type="dxa"/>
          </w:tcPr>
          <w:p w:rsidR="00B43337" w:rsidRPr="00B43337" w:rsidRDefault="00B43337">
            <w:pPr>
              <w:pStyle w:val="ConsPlusNormal"/>
              <w:rPr>
                <w:rFonts w:ascii="Times New Roman" w:hAnsi="Times New Roman" w:cs="Times New Roman"/>
                <w:sz w:val="24"/>
                <w:szCs w:val="24"/>
              </w:rPr>
            </w:pPr>
          </w:p>
        </w:tc>
        <w:tc>
          <w:tcPr>
            <w:tcW w:w="3960" w:type="dxa"/>
          </w:tcPr>
          <w:p w:rsidR="00B43337" w:rsidRPr="00B43337" w:rsidRDefault="00B43337">
            <w:pPr>
              <w:pStyle w:val="ConsPlusNormal"/>
              <w:rPr>
                <w:rFonts w:ascii="Times New Roman" w:hAnsi="Times New Roman" w:cs="Times New Roman"/>
                <w:sz w:val="24"/>
                <w:szCs w:val="24"/>
              </w:rPr>
            </w:pPr>
          </w:p>
        </w:tc>
        <w:tc>
          <w:tcPr>
            <w:tcW w:w="1800" w:type="dxa"/>
            <w:tcBorders>
              <w:right w:val="nil"/>
            </w:tcBorders>
          </w:tcPr>
          <w:p w:rsidR="00B43337" w:rsidRPr="00B43337" w:rsidRDefault="00B43337">
            <w:pPr>
              <w:pStyle w:val="ConsPlusNormal"/>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Таблица N 5</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634" w:name="P12468"/>
      <w:bookmarkEnd w:id="634"/>
      <w:r w:rsidRPr="00B43337">
        <w:rPr>
          <w:rFonts w:ascii="Times New Roman" w:hAnsi="Times New Roman" w:cs="Times New Roman"/>
          <w:sz w:val="24"/>
          <w:szCs w:val="24"/>
        </w:rPr>
        <w:t xml:space="preserve">          Сведения о результатах мероприятий внутреннего</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государственного (муниципального) финансового контроля</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0"/>
        <w:gridCol w:w="3120"/>
        <w:gridCol w:w="1785"/>
        <w:gridCol w:w="3000"/>
      </w:tblGrid>
      <w:tr w:rsidR="00B43337" w:rsidRPr="00B43337">
        <w:tc>
          <w:tcPr>
            <w:tcW w:w="192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Проверяемый период</w:t>
            </w:r>
          </w:p>
        </w:tc>
        <w:tc>
          <w:tcPr>
            <w:tcW w:w="31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Наименование мероприятия</w:t>
            </w:r>
          </w:p>
        </w:tc>
        <w:tc>
          <w:tcPr>
            <w:tcW w:w="17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Выявленные нарушения</w:t>
            </w:r>
          </w:p>
        </w:tc>
        <w:tc>
          <w:tcPr>
            <w:tcW w:w="300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Меры по устранению выявленных нарушений</w:t>
            </w:r>
          </w:p>
        </w:tc>
      </w:tr>
      <w:tr w:rsidR="00B43337" w:rsidRPr="00B43337">
        <w:tc>
          <w:tcPr>
            <w:tcW w:w="192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31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7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300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r>
      <w:tr w:rsidR="00B43337" w:rsidRPr="00B43337">
        <w:tc>
          <w:tcPr>
            <w:tcW w:w="1920" w:type="dxa"/>
            <w:tcBorders>
              <w:left w:val="nil"/>
            </w:tcBorders>
          </w:tcPr>
          <w:p w:rsidR="00B43337" w:rsidRPr="00B43337" w:rsidRDefault="00B43337">
            <w:pPr>
              <w:pStyle w:val="ConsPlusNormal"/>
              <w:rPr>
                <w:rFonts w:ascii="Times New Roman" w:hAnsi="Times New Roman" w:cs="Times New Roman"/>
                <w:sz w:val="24"/>
                <w:szCs w:val="24"/>
              </w:rPr>
            </w:pPr>
          </w:p>
        </w:tc>
        <w:tc>
          <w:tcPr>
            <w:tcW w:w="3120" w:type="dxa"/>
          </w:tcPr>
          <w:p w:rsidR="00B43337" w:rsidRPr="00B43337" w:rsidRDefault="00B43337">
            <w:pPr>
              <w:pStyle w:val="ConsPlusNormal"/>
              <w:rPr>
                <w:rFonts w:ascii="Times New Roman" w:hAnsi="Times New Roman" w:cs="Times New Roman"/>
                <w:sz w:val="24"/>
                <w:szCs w:val="24"/>
              </w:rPr>
            </w:pPr>
          </w:p>
        </w:tc>
        <w:tc>
          <w:tcPr>
            <w:tcW w:w="1785" w:type="dxa"/>
          </w:tcPr>
          <w:p w:rsidR="00B43337" w:rsidRPr="00B43337" w:rsidRDefault="00B43337">
            <w:pPr>
              <w:pStyle w:val="ConsPlusNormal"/>
              <w:rPr>
                <w:rFonts w:ascii="Times New Roman" w:hAnsi="Times New Roman" w:cs="Times New Roman"/>
                <w:sz w:val="24"/>
                <w:szCs w:val="24"/>
              </w:rPr>
            </w:pPr>
          </w:p>
        </w:tc>
        <w:tc>
          <w:tcPr>
            <w:tcW w:w="3000" w:type="dxa"/>
            <w:tcBorders>
              <w:right w:val="nil"/>
            </w:tcBorders>
          </w:tcPr>
          <w:p w:rsidR="00B43337" w:rsidRPr="00B43337" w:rsidRDefault="00B43337">
            <w:pPr>
              <w:pStyle w:val="ConsPlusNormal"/>
              <w:rPr>
                <w:rFonts w:ascii="Times New Roman" w:hAnsi="Times New Roman" w:cs="Times New Roman"/>
                <w:sz w:val="24"/>
                <w:szCs w:val="24"/>
              </w:rPr>
            </w:pPr>
          </w:p>
        </w:tc>
      </w:tr>
      <w:tr w:rsidR="00B43337" w:rsidRPr="00B43337">
        <w:tc>
          <w:tcPr>
            <w:tcW w:w="1920" w:type="dxa"/>
            <w:tcBorders>
              <w:left w:val="nil"/>
            </w:tcBorders>
          </w:tcPr>
          <w:p w:rsidR="00B43337" w:rsidRPr="00B43337" w:rsidRDefault="00B43337">
            <w:pPr>
              <w:pStyle w:val="ConsPlusNormal"/>
              <w:rPr>
                <w:rFonts w:ascii="Times New Roman" w:hAnsi="Times New Roman" w:cs="Times New Roman"/>
                <w:sz w:val="24"/>
                <w:szCs w:val="24"/>
              </w:rPr>
            </w:pPr>
          </w:p>
        </w:tc>
        <w:tc>
          <w:tcPr>
            <w:tcW w:w="3120" w:type="dxa"/>
          </w:tcPr>
          <w:p w:rsidR="00B43337" w:rsidRPr="00B43337" w:rsidRDefault="00B43337">
            <w:pPr>
              <w:pStyle w:val="ConsPlusNormal"/>
              <w:rPr>
                <w:rFonts w:ascii="Times New Roman" w:hAnsi="Times New Roman" w:cs="Times New Roman"/>
                <w:sz w:val="24"/>
                <w:szCs w:val="24"/>
              </w:rPr>
            </w:pPr>
          </w:p>
        </w:tc>
        <w:tc>
          <w:tcPr>
            <w:tcW w:w="1785" w:type="dxa"/>
          </w:tcPr>
          <w:p w:rsidR="00B43337" w:rsidRPr="00B43337" w:rsidRDefault="00B43337">
            <w:pPr>
              <w:pStyle w:val="ConsPlusNormal"/>
              <w:rPr>
                <w:rFonts w:ascii="Times New Roman" w:hAnsi="Times New Roman" w:cs="Times New Roman"/>
                <w:sz w:val="24"/>
                <w:szCs w:val="24"/>
              </w:rPr>
            </w:pPr>
          </w:p>
        </w:tc>
        <w:tc>
          <w:tcPr>
            <w:tcW w:w="3000" w:type="dxa"/>
            <w:tcBorders>
              <w:right w:val="nil"/>
            </w:tcBorders>
          </w:tcPr>
          <w:p w:rsidR="00B43337" w:rsidRPr="00B43337" w:rsidRDefault="00B43337">
            <w:pPr>
              <w:pStyle w:val="ConsPlusNormal"/>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Таблица N 6</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635" w:name="P12490"/>
      <w:bookmarkEnd w:id="635"/>
      <w:r w:rsidRPr="00B43337">
        <w:rPr>
          <w:rFonts w:ascii="Times New Roman" w:hAnsi="Times New Roman" w:cs="Times New Roman"/>
          <w:sz w:val="24"/>
          <w:szCs w:val="24"/>
        </w:rPr>
        <w:t xml:space="preserve">                   Сведения о проведении инвентаризаций</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15"/>
        <w:gridCol w:w="840"/>
        <w:gridCol w:w="960"/>
        <w:gridCol w:w="840"/>
        <w:gridCol w:w="2160"/>
        <w:gridCol w:w="1080"/>
        <w:gridCol w:w="2760"/>
      </w:tblGrid>
      <w:tr w:rsidR="00B43337" w:rsidRPr="00B43337">
        <w:tc>
          <w:tcPr>
            <w:tcW w:w="3855" w:type="dxa"/>
            <w:gridSpan w:val="4"/>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Проведение инвентаризации</w:t>
            </w:r>
          </w:p>
        </w:tc>
        <w:tc>
          <w:tcPr>
            <w:tcW w:w="3240" w:type="dxa"/>
            <w:gridSpan w:val="2"/>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Результат инвентаризации (расхождения)</w:t>
            </w:r>
          </w:p>
        </w:tc>
        <w:tc>
          <w:tcPr>
            <w:tcW w:w="2760" w:type="dxa"/>
            <w:vMerge w:val="restart"/>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Меры по устранению выявленных расхождений</w:t>
            </w:r>
          </w:p>
        </w:tc>
      </w:tr>
      <w:tr w:rsidR="00B43337" w:rsidRPr="00B43337">
        <w:tc>
          <w:tcPr>
            <w:tcW w:w="1215"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причина</w:t>
            </w:r>
          </w:p>
        </w:tc>
        <w:tc>
          <w:tcPr>
            <w:tcW w:w="840"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дата</w:t>
            </w:r>
          </w:p>
        </w:tc>
        <w:tc>
          <w:tcPr>
            <w:tcW w:w="1800" w:type="dxa"/>
            <w:gridSpan w:val="2"/>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приказ о проведении</w:t>
            </w:r>
          </w:p>
        </w:tc>
        <w:tc>
          <w:tcPr>
            <w:tcW w:w="2160"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счета бюджетного учета</w:t>
            </w:r>
          </w:p>
        </w:tc>
        <w:tc>
          <w:tcPr>
            <w:tcW w:w="1080"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сумма, руб.</w:t>
            </w:r>
          </w:p>
        </w:tc>
        <w:tc>
          <w:tcPr>
            <w:tcW w:w="2760" w:type="dxa"/>
            <w:vMerge/>
            <w:tcBorders>
              <w:right w:val="nil"/>
            </w:tcBorders>
          </w:tcPr>
          <w:p w:rsidR="00B43337" w:rsidRPr="00B43337" w:rsidRDefault="00B43337">
            <w:pPr>
              <w:rPr>
                <w:rFonts w:ascii="Times New Roman" w:hAnsi="Times New Roman" w:cs="Times New Roman"/>
                <w:sz w:val="24"/>
                <w:szCs w:val="24"/>
              </w:rPr>
            </w:pPr>
          </w:p>
        </w:tc>
      </w:tr>
      <w:tr w:rsidR="00B43337" w:rsidRPr="00B43337">
        <w:tc>
          <w:tcPr>
            <w:tcW w:w="1215" w:type="dxa"/>
            <w:vMerge/>
            <w:tcBorders>
              <w:left w:val="nil"/>
            </w:tcBorders>
          </w:tcPr>
          <w:p w:rsidR="00B43337" w:rsidRPr="00B43337" w:rsidRDefault="00B43337">
            <w:pPr>
              <w:rPr>
                <w:rFonts w:ascii="Times New Roman" w:hAnsi="Times New Roman" w:cs="Times New Roman"/>
                <w:sz w:val="24"/>
                <w:szCs w:val="24"/>
              </w:rPr>
            </w:pPr>
          </w:p>
        </w:tc>
        <w:tc>
          <w:tcPr>
            <w:tcW w:w="840" w:type="dxa"/>
            <w:vMerge/>
          </w:tcPr>
          <w:p w:rsidR="00B43337" w:rsidRPr="00B43337" w:rsidRDefault="00B43337">
            <w:pPr>
              <w:rPr>
                <w:rFonts w:ascii="Times New Roman" w:hAnsi="Times New Roman" w:cs="Times New Roman"/>
                <w:sz w:val="24"/>
                <w:szCs w:val="24"/>
              </w:rPr>
            </w:pPr>
          </w:p>
        </w:tc>
        <w:tc>
          <w:tcPr>
            <w:tcW w:w="96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номер</w:t>
            </w:r>
          </w:p>
        </w:tc>
        <w:tc>
          <w:tcPr>
            <w:tcW w:w="84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дата</w:t>
            </w:r>
          </w:p>
        </w:tc>
        <w:tc>
          <w:tcPr>
            <w:tcW w:w="2160" w:type="dxa"/>
            <w:vMerge/>
          </w:tcPr>
          <w:p w:rsidR="00B43337" w:rsidRPr="00B43337" w:rsidRDefault="00B43337">
            <w:pPr>
              <w:rPr>
                <w:rFonts w:ascii="Times New Roman" w:hAnsi="Times New Roman" w:cs="Times New Roman"/>
                <w:sz w:val="24"/>
                <w:szCs w:val="24"/>
              </w:rPr>
            </w:pPr>
          </w:p>
        </w:tc>
        <w:tc>
          <w:tcPr>
            <w:tcW w:w="1080" w:type="dxa"/>
            <w:vMerge/>
          </w:tcPr>
          <w:p w:rsidR="00B43337" w:rsidRPr="00B43337" w:rsidRDefault="00B43337">
            <w:pPr>
              <w:rPr>
                <w:rFonts w:ascii="Times New Roman" w:hAnsi="Times New Roman" w:cs="Times New Roman"/>
                <w:sz w:val="24"/>
                <w:szCs w:val="24"/>
              </w:rPr>
            </w:pPr>
          </w:p>
        </w:tc>
        <w:tc>
          <w:tcPr>
            <w:tcW w:w="2760" w:type="dxa"/>
            <w:vMerge/>
            <w:tcBorders>
              <w:right w:val="nil"/>
            </w:tcBorders>
          </w:tcPr>
          <w:p w:rsidR="00B43337" w:rsidRPr="00B43337" w:rsidRDefault="00B43337">
            <w:pPr>
              <w:rPr>
                <w:rFonts w:ascii="Times New Roman" w:hAnsi="Times New Roman" w:cs="Times New Roman"/>
                <w:sz w:val="24"/>
                <w:szCs w:val="24"/>
              </w:rPr>
            </w:pPr>
          </w:p>
        </w:tc>
      </w:tr>
      <w:tr w:rsidR="00B43337" w:rsidRPr="00B43337">
        <w:tc>
          <w:tcPr>
            <w:tcW w:w="1215"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84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96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84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216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10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c>
          <w:tcPr>
            <w:tcW w:w="276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w:t>
            </w:r>
          </w:p>
        </w:tc>
      </w:tr>
      <w:tr w:rsidR="00B43337" w:rsidRPr="00B43337">
        <w:tc>
          <w:tcPr>
            <w:tcW w:w="1215" w:type="dxa"/>
            <w:tcBorders>
              <w:left w:val="nil"/>
            </w:tcBorders>
          </w:tcPr>
          <w:p w:rsidR="00B43337" w:rsidRPr="00B43337" w:rsidRDefault="00B43337">
            <w:pPr>
              <w:pStyle w:val="ConsPlusNormal"/>
              <w:rPr>
                <w:rFonts w:ascii="Times New Roman" w:hAnsi="Times New Roman" w:cs="Times New Roman"/>
                <w:sz w:val="24"/>
                <w:szCs w:val="24"/>
              </w:rPr>
            </w:pPr>
          </w:p>
        </w:tc>
        <w:tc>
          <w:tcPr>
            <w:tcW w:w="840" w:type="dxa"/>
          </w:tcPr>
          <w:p w:rsidR="00B43337" w:rsidRPr="00B43337" w:rsidRDefault="00B43337">
            <w:pPr>
              <w:pStyle w:val="ConsPlusNormal"/>
              <w:rPr>
                <w:rFonts w:ascii="Times New Roman" w:hAnsi="Times New Roman" w:cs="Times New Roman"/>
                <w:sz w:val="24"/>
                <w:szCs w:val="24"/>
              </w:rPr>
            </w:pPr>
          </w:p>
        </w:tc>
        <w:tc>
          <w:tcPr>
            <w:tcW w:w="960" w:type="dxa"/>
          </w:tcPr>
          <w:p w:rsidR="00B43337" w:rsidRPr="00B43337" w:rsidRDefault="00B43337">
            <w:pPr>
              <w:pStyle w:val="ConsPlusNormal"/>
              <w:rPr>
                <w:rFonts w:ascii="Times New Roman" w:hAnsi="Times New Roman" w:cs="Times New Roman"/>
                <w:sz w:val="24"/>
                <w:szCs w:val="24"/>
              </w:rPr>
            </w:pPr>
          </w:p>
        </w:tc>
        <w:tc>
          <w:tcPr>
            <w:tcW w:w="840" w:type="dxa"/>
          </w:tcPr>
          <w:p w:rsidR="00B43337" w:rsidRPr="00B43337" w:rsidRDefault="00B43337">
            <w:pPr>
              <w:pStyle w:val="ConsPlusNormal"/>
              <w:rPr>
                <w:rFonts w:ascii="Times New Roman" w:hAnsi="Times New Roman" w:cs="Times New Roman"/>
                <w:sz w:val="24"/>
                <w:szCs w:val="24"/>
              </w:rPr>
            </w:pPr>
          </w:p>
        </w:tc>
        <w:tc>
          <w:tcPr>
            <w:tcW w:w="2160" w:type="dxa"/>
          </w:tcPr>
          <w:p w:rsidR="00B43337" w:rsidRPr="00B43337" w:rsidRDefault="00B43337">
            <w:pPr>
              <w:pStyle w:val="ConsPlusNormal"/>
              <w:rPr>
                <w:rFonts w:ascii="Times New Roman" w:hAnsi="Times New Roman" w:cs="Times New Roman"/>
                <w:sz w:val="24"/>
                <w:szCs w:val="24"/>
              </w:rPr>
            </w:pPr>
          </w:p>
        </w:tc>
        <w:tc>
          <w:tcPr>
            <w:tcW w:w="1080" w:type="dxa"/>
          </w:tcPr>
          <w:p w:rsidR="00B43337" w:rsidRPr="00B43337" w:rsidRDefault="00B43337">
            <w:pPr>
              <w:pStyle w:val="ConsPlusNormal"/>
              <w:rPr>
                <w:rFonts w:ascii="Times New Roman" w:hAnsi="Times New Roman" w:cs="Times New Roman"/>
                <w:sz w:val="24"/>
                <w:szCs w:val="24"/>
              </w:rPr>
            </w:pPr>
          </w:p>
        </w:tc>
        <w:tc>
          <w:tcPr>
            <w:tcW w:w="2760" w:type="dxa"/>
            <w:tcBorders>
              <w:right w:val="nil"/>
            </w:tcBorders>
          </w:tcPr>
          <w:p w:rsidR="00B43337" w:rsidRPr="00B43337" w:rsidRDefault="00B43337">
            <w:pPr>
              <w:pStyle w:val="ConsPlusNormal"/>
              <w:rPr>
                <w:rFonts w:ascii="Times New Roman" w:hAnsi="Times New Roman" w:cs="Times New Roman"/>
                <w:sz w:val="24"/>
                <w:szCs w:val="24"/>
              </w:rPr>
            </w:pPr>
          </w:p>
        </w:tc>
      </w:tr>
      <w:tr w:rsidR="00B43337" w:rsidRPr="00B43337">
        <w:tc>
          <w:tcPr>
            <w:tcW w:w="1215" w:type="dxa"/>
            <w:tcBorders>
              <w:left w:val="nil"/>
            </w:tcBorders>
          </w:tcPr>
          <w:p w:rsidR="00B43337" w:rsidRPr="00B43337" w:rsidRDefault="00B43337">
            <w:pPr>
              <w:pStyle w:val="ConsPlusNormal"/>
              <w:rPr>
                <w:rFonts w:ascii="Times New Roman" w:hAnsi="Times New Roman" w:cs="Times New Roman"/>
                <w:sz w:val="24"/>
                <w:szCs w:val="24"/>
              </w:rPr>
            </w:pPr>
          </w:p>
        </w:tc>
        <w:tc>
          <w:tcPr>
            <w:tcW w:w="840" w:type="dxa"/>
          </w:tcPr>
          <w:p w:rsidR="00B43337" w:rsidRPr="00B43337" w:rsidRDefault="00B43337">
            <w:pPr>
              <w:pStyle w:val="ConsPlusNormal"/>
              <w:rPr>
                <w:rFonts w:ascii="Times New Roman" w:hAnsi="Times New Roman" w:cs="Times New Roman"/>
                <w:sz w:val="24"/>
                <w:szCs w:val="24"/>
              </w:rPr>
            </w:pPr>
          </w:p>
        </w:tc>
        <w:tc>
          <w:tcPr>
            <w:tcW w:w="960" w:type="dxa"/>
          </w:tcPr>
          <w:p w:rsidR="00B43337" w:rsidRPr="00B43337" w:rsidRDefault="00B43337">
            <w:pPr>
              <w:pStyle w:val="ConsPlusNormal"/>
              <w:rPr>
                <w:rFonts w:ascii="Times New Roman" w:hAnsi="Times New Roman" w:cs="Times New Roman"/>
                <w:sz w:val="24"/>
                <w:szCs w:val="24"/>
              </w:rPr>
            </w:pPr>
          </w:p>
        </w:tc>
        <w:tc>
          <w:tcPr>
            <w:tcW w:w="840" w:type="dxa"/>
          </w:tcPr>
          <w:p w:rsidR="00B43337" w:rsidRPr="00B43337" w:rsidRDefault="00B43337">
            <w:pPr>
              <w:pStyle w:val="ConsPlusNormal"/>
              <w:rPr>
                <w:rFonts w:ascii="Times New Roman" w:hAnsi="Times New Roman" w:cs="Times New Roman"/>
                <w:sz w:val="24"/>
                <w:szCs w:val="24"/>
              </w:rPr>
            </w:pPr>
          </w:p>
        </w:tc>
        <w:tc>
          <w:tcPr>
            <w:tcW w:w="2160" w:type="dxa"/>
          </w:tcPr>
          <w:p w:rsidR="00B43337" w:rsidRPr="00B43337" w:rsidRDefault="00B43337">
            <w:pPr>
              <w:pStyle w:val="ConsPlusNormal"/>
              <w:rPr>
                <w:rFonts w:ascii="Times New Roman" w:hAnsi="Times New Roman" w:cs="Times New Roman"/>
                <w:sz w:val="24"/>
                <w:szCs w:val="24"/>
              </w:rPr>
            </w:pPr>
          </w:p>
        </w:tc>
        <w:tc>
          <w:tcPr>
            <w:tcW w:w="1080" w:type="dxa"/>
          </w:tcPr>
          <w:p w:rsidR="00B43337" w:rsidRPr="00B43337" w:rsidRDefault="00B43337">
            <w:pPr>
              <w:pStyle w:val="ConsPlusNormal"/>
              <w:rPr>
                <w:rFonts w:ascii="Times New Roman" w:hAnsi="Times New Roman" w:cs="Times New Roman"/>
                <w:sz w:val="24"/>
                <w:szCs w:val="24"/>
              </w:rPr>
            </w:pPr>
          </w:p>
        </w:tc>
        <w:tc>
          <w:tcPr>
            <w:tcW w:w="2760" w:type="dxa"/>
            <w:tcBorders>
              <w:right w:val="nil"/>
            </w:tcBorders>
          </w:tcPr>
          <w:p w:rsidR="00B43337" w:rsidRPr="00B43337" w:rsidRDefault="00B43337">
            <w:pPr>
              <w:pStyle w:val="ConsPlusNormal"/>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Таблица N 7</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636" w:name="P12526"/>
      <w:bookmarkEnd w:id="636"/>
      <w:r w:rsidRPr="00B43337">
        <w:rPr>
          <w:rFonts w:ascii="Times New Roman" w:hAnsi="Times New Roman" w:cs="Times New Roman"/>
          <w:sz w:val="24"/>
          <w:szCs w:val="24"/>
        </w:rPr>
        <w:t xml:space="preserve">          Сведения о результатах внешнего государственного</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(муниципального) финансового контроля</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23"/>
        <w:gridCol w:w="2010"/>
        <w:gridCol w:w="1800"/>
        <w:gridCol w:w="1680"/>
        <w:gridCol w:w="2880"/>
      </w:tblGrid>
      <w:tr w:rsidR="00B43337" w:rsidRPr="00B43337">
        <w:tc>
          <w:tcPr>
            <w:tcW w:w="1323"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Дата проверки</w:t>
            </w:r>
          </w:p>
        </w:tc>
        <w:tc>
          <w:tcPr>
            <w:tcW w:w="20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Наименование контрольного органа</w:t>
            </w:r>
          </w:p>
        </w:tc>
        <w:tc>
          <w:tcPr>
            <w:tcW w:w="180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Тема проверки</w:t>
            </w:r>
          </w:p>
        </w:tc>
        <w:tc>
          <w:tcPr>
            <w:tcW w:w="16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Результаты проверки</w:t>
            </w:r>
          </w:p>
        </w:tc>
        <w:tc>
          <w:tcPr>
            <w:tcW w:w="288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Меры по результатам проверки</w:t>
            </w:r>
          </w:p>
        </w:tc>
      </w:tr>
      <w:tr w:rsidR="00B43337" w:rsidRPr="00B43337">
        <w:tc>
          <w:tcPr>
            <w:tcW w:w="1323"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20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80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16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288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r>
      <w:tr w:rsidR="00B43337" w:rsidRPr="00B43337">
        <w:tc>
          <w:tcPr>
            <w:tcW w:w="1323" w:type="dxa"/>
            <w:tcBorders>
              <w:left w:val="nil"/>
            </w:tcBorders>
          </w:tcPr>
          <w:p w:rsidR="00B43337" w:rsidRPr="00B43337" w:rsidRDefault="00B43337">
            <w:pPr>
              <w:pStyle w:val="ConsPlusNormal"/>
              <w:rPr>
                <w:rFonts w:ascii="Times New Roman" w:hAnsi="Times New Roman" w:cs="Times New Roman"/>
                <w:sz w:val="24"/>
                <w:szCs w:val="24"/>
              </w:rPr>
            </w:pPr>
          </w:p>
        </w:tc>
        <w:tc>
          <w:tcPr>
            <w:tcW w:w="2010" w:type="dxa"/>
          </w:tcPr>
          <w:p w:rsidR="00B43337" w:rsidRPr="00B43337" w:rsidRDefault="00B43337">
            <w:pPr>
              <w:pStyle w:val="ConsPlusNormal"/>
              <w:rPr>
                <w:rFonts w:ascii="Times New Roman" w:hAnsi="Times New Roman" w:cs="Times New Roman"/>
                <w:sz w:val="24"/>
                <w:szCs w:val="24"/>
              </w:rPr>
            </w:pPr>
          </w:p>
        </w:tc>
        <w:tc>
          <w:tcPr>
            <w:tcW w:w="1800" w:type="dxa"/>
          </w:tcPr>
          <w:p w:rsidR="00B43337" w:rsidRPr="00B43337" w:rsidRDefault="00B43337">
            <w:pPr>
              <w:pStyle w:val="ConsPlusNormal"/>
              <w:rPr>
                <w:rFonts w:ascii="Times New Roman" w:hAnsi="Times New Roman" w:cs="Times New Roman"/>
                <w:sz w:val="24"/>
                <w:szCs w:val="24"/>
              </w:rPr>
            </w:pPr>
          </w:p>
        </w:tc>
        <w:tc>
          <w:tcPr>
            <w:tcW w:w="1680" w:type="dxa"/>
          </w:tcPr>
          <w:p w:rsidR="00B43337" w:rsidRPr="00B43337" w:rsidRDefault="00B43337">
            <w:pPr>
              <w:pStyle w:val="ConsPlusNormal"/>
              <w:rPr>
                <w:rFonts w:ascii="Times New Roman" w:hAnsi="Times New Roman" w:cs="Times New Roman"/>
                <w:sz w:val="24"/>
                <w:szCs w:val="24"/>
              </w:rPr>
            </w:pPr>
          </w:p>
        </w:tc>
        <w:tc>
          <w:tcPr>
            <w:tcW w:w="2880" w:type="dxa"/>
            <w:tcBorders>
              <w:right w:val="nil"/>
            </w:tcBorders>
          </w:tcPr>
          <w:p w:rsidR="00B43337" w:rsidRPr="00B43337" w:rsidRDefault="00B43337">
            <w:pPr>
              <w:pStyle w:val="ConsPlusNormal"/>
              <w:rPr>
                <w:rFonts w:ascii="Times New Roman" w:hAnsi="Times New Roman" w:cs="Times New Roman"/>
                <w:sz w:val="24"/>
                <w:szCs w:val="24"/>
              </w:rPr>
            </w:pPr>
          </w:p>
        </w:tc>
      </w:tr>
      <w:tr w:rsidR="00B43337" w:rsidRPr="00B43337">
        <w:tc>
          <w:tcPr>
            <w:tcW w:w="1323" w:type="dxa"/>
            <w:tcBorders>
              <w:left w:val="nil"/>
            </w:tcBorders>
          </w:tcPr>
          <w:p w:rsidR="00B43337" w:rsidRPr="00B43337" w:rsidRDefault="00B43337">
            <w:pPr>
              <w:pStyle w:val="ConsPlusNormal"/>
              <w:rPr>
                <w:rFonts w:ascii="Times New Roman" w:hAnsi="Times New Roman" w:cs="Times New Roman"/>
                <w:sz w:val="24"/>
                <w:szCs w:val="24"/>
              </w:rPr>
            </w:pPr>
          </w:p>
        </w:tc>
        <w:tc>
          <w:tcPr>
            <w:tcW w:w="2010" w:type="dxa"/>
          </w:tcPr>
          <w:p w:rsidR="00B43337" w:rsidRPr="00B43337" w:rsidRDefault="00B43337">
            <w:pPr>
              <w:pStyle w:val="ConsPlusNormal"/>
              <w:rPr>
                <w:rFonts w:ascii="Times New Roman" w:hAnsi="Times New Roman" w:cs="Times New Roman"/>
                <w:sz w:val="24"/>
                <w:szCs w:val="24"/>
              </w:rPr>
            </w:pPr>
          </w:p>
        </w:tc>
        <w:tc>
          <w:tcPr>
            <w:tcW w:w="1800" w:type="dxa"/>
          </w:tcPr>
          <w:p w:rsidR="00B43337" w:rsidRPr="00B43337" w:rsidRDefault="00B43337">
            <w:pPr>
              <w:pStyle w:val="ConsPlusNormal"/>
              <w:rPr>
                <w:rFonts w:ascii="Times New Roman" w:hAnsi="Times New Roman" w:cs="Times New Roman"/>
                <w:sz w:val="24"/>
                <w:szCs w:val="24"/>
              </w:rPr>
            </w:pPr>
          </w:p>
        </w:tc>
        <w:tc>
          <w:tcPr>
            <w:tcW w:w="1680" w:type="dxa"/>
          </w:tcPr>
          <w:p w:rsidR="00B43337" w:rsidRPr="00B43337" w:rsidRDefault="00B43337">
            <w:pPr>
              <w:pStyle w:val="ConsPlusNormal"/>
              <w:rPr>
                <w:rFonts w:ascii="Times New Roman" w:hAnsi="Times New Roman" w:cs="Times New Roman"/>
                <w:sz w:val="24"/>
                <w:szCs w:val="24"/>
              </w:rPr>
            </w:pPr>
          </w:p>
        </w:tc>
        <w:tc>
          <w:tcPr>
            <w:tcW w:w="2880" w:type="dxa"/>
            <w:tcBorders>
              <w:right w:val="nil"/>
            </w:tcBorders>
          </w:tcPr>
          <w:p w:rsidR="00B43337" w:rsidRPr="00B43337" w:rsidRDefault="00B43337">
            <w:pPr>
              <w:pStyle w:val="ConsPlusNormal"/>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Приложение</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к пояснительной записке</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Список изменяющих документов</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 xml:space="preserve">(в ред. </w:t>
      </w:r>
      <w:hyperlink r:id="rId1094"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jc w:val="center"/>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bookmarkStart w:id="637" w:name="P12557"/>
      <w:bookmarkEnd w:id="637"/>
      <w:r w:rsidRPr="00B43337">
        <w:rPr>
          <w:rFonts w:ascii="Times New Roman" w:hAnsi="Times New Roman" w:cs="Times New Roman"/>
          <w:sz w:val="24"/>
          <w:szCs w:val="24"/>
        </w:rPr>
        <w:t>Сведения</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о количестве подведомственных участников бюджетного</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процесса, учреждений и государственных (муниципальных)</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унитарных предприятий</w:t>
      </w:r>
    </w:p>
    <w:p w:rsidR="00B43337" w:rsidRPr="00B43337" w:rsidRDefault="00B43337">
      <w:pPr>
        <w:pStyle w:val="ConsPlusNormal"/>
        <w:ind w:firstLine="540"/>
        <w:jc w:val="both"/>
        <w:rPr>
          <w:rFonts w:ascii="Times New Roman" w:hAnsi="Times New Roman" w:cs="Times New Roman"/>
          <w:sz w:val="24"/>
          <w:szCs w:val="24"/>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880"/>
        <w:gridCol w:w="1757"/>
      </w:tblGrid>
      <w:tr w:rsidR="00B43337" w:rsidRPr="00B43337">
        <w:tc>
          <w:tcPr>
            <w:tcW w:w="7880" w:type="dxa"/>
            <w:tcBorders>
              <w:top w:val="nil"/>
              <w:left w:val="nil"/>
              <w:bottom w:val="nil"/>
            </w:tcBorders>
          </w:tcPr>
          <w:p w:rsidR="00B43337" w:rsidRPr="00B43337" w:rsidRDefault="00B43337">
            <w:pPr>
              <w:pStyle w:val="ConsPlusNormal"/>
              <w:jc w:val="right"/>
              <w:rPr>
                <w:rFonts w:ascii="Times New Roman" w:hAnsi="Times New Roman" w:cs="Times New Roman"/>
                <w:sz w:val="24"/>
                <w:szCs w:val="24"/>
              </w:rPr>
            </w:pPr>
            <w:r w:rsidRPr="00B43337">
              <w:rPr>
                <w:rFonts w:ascii="Times New Roman" w:hAnsi="Times New Roman" w:cs="Times New Roman"/>
                <w:sz w:val="24"/>
                <w:szCs w:val="24"/>
              </w:rPr>
              <w:t xml:space="preserve">Код формы по </w:t>
            </w:r>
            <w:hyperlink r:id="rId1095" w:history="1">
              <w:r w:rsidRPr="00B43337">
                <w:rPr>
                  <w:rFonts w:ascii="Times New Roman" w:hAnsi="Times New Roman" w:cs="Times New Roman"/>
                  <w:color w:val="0000FF"/>
                  <w:sz w:val="24"/>
                  <w:szCs w:val="24"/>
                </w:rPr>
                <w:t>ОКУД</w:t>
              </w:r>
            </w:hyperlink>
          </w:p>
        </w:tc>
        <w:tc>
          <w:tcPr>
            <w:tcW w:w="1757" w:type="dxa"/>
            <w:tcBorders>
              <w:top w:val="single" w:sz="4" w:space="0" w:color="auto"/>
              <w:bottom w:val="single" w:sz="4" w:space="0" w:color="auto"/>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0503161</w:t>
            </w:r>
          </w:p>
        </w:tc>
      </w:tr>
    </w:tbl>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046"/>
        <w:gridCol w:w="829"/>
        <w:gridCol w:w="1277"/>
        <w:gridCol w:w="1229"/>
        <w:gridCol w:w="1618"/>
      </w:tblGrid>
      <w:tr w:rsidR="00B43337" w:rsidRPr="00B43337">
        <w:tc>
          <w:tcPr>
            <w:tcW w:w="5046"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Тип учреждения, участника бюджетного процесса</w:t>
            </w:r>
          </w:p>
        </w:tc>
        <w:tc>
          <w:tcPr>
            <w:tcW w:w="829"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2506" w:type="dxa"/>
            <w:gridSpan w:val="2"/>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Количество</w:t>
            </w:r>
          </w:p>
        </w:tc>
        <w:tc>
          <w:tcPr>
            <w:tcW w:w="1618" w:type="dxa"/>
            <w:vMerge w:val="restart"/>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Причины изменений</w:t>
            </w:r>
          </w:p>
        </w:tc>
      </w:tr>
      <w:tr w:rsidR="00B43337" w:rsidRPr="00B43337">
        <w:tc>
          <w:tcPr>
            <w:tcW w:w="5046" w:type="dxa"/>
            <w:vMerge/>
            <w:tcBorders>
              <w:left w:val="nil"/>
            </w:tcBorders>
          </w:tcPr>
          <w:p w:rsidR="00B43337" w:rsidRPr="00B43337" w:rsidRDefault="00B43337">
            <w:pPr>
              <w:rPr>
                <w:rFonts w:ascii="Times New Roman" w:hAnsi="Times New Roman" w:cs="Times New Roman"/>
                <w:sz w:val="24"/>
                <w:szCs w:val="24"/>
              </w:rPr>
            </w:pPr>
          </w:p>
        </w:tc>
        <w:tc>
          <w:tcPr>
            <w:tcW w:w="829" w:type="dxa"/>
            <w:vMerge/>
          </w:tcPr>
          <w:p w:rsidR="00B43337" w:rsidRPr="00B43337" w:rsidRDefault="00B43337">
            <w:pPr>
              <w:rPr>
                <w:rFonts w:ascii="Times New Roman" w:hAnsi="Times New Roman" w:cs="Times New Roman"/>
                <w:sz w:val="24"/>
                <w:szCs w:val="24"/>
              </w:rPr>
            </w:pPr>
          </w:p>
        </w:tc>
        <w:tc>
          <w:tcPr>
            <w:tcW w:w="1277"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начало отчетного периода</w:t>
            </w:r>
          </w:p>
        </w:tc>
        <w:tc>
          <w:tcPr>
            <w:tcW w:w="122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конец отчетного периода</w:t>
            </w:r>
          </w:p>
        </w:tc>
        <w:tc>
          <w:tcPr>
            <w:tcW w:w="1618" w:type="dxa"/>
            <w:vMerge/>
            <w:tcBorders>
              <w:right w:val="nil"/>
            </w:tcBorders>
          </w:tcPr>
          <w:p w:rsidR="00B43337" w:rsidRPr="00B43337" w:rsidRDefault="00B43337">
            <w:pPr>
              <w:rPr>
                <w:rFonts w:ascii="Times New Roman" w:hAnsi="Times New Roman" w:cs="Times New Roman"/>
                <w:sz w:val="24"/>
                <w:szCs w:val="24"/>
              </w:rPr>
            </w:pPr>
          </w:p>
        </w:tc>
      </w:tr>
      <w:tr w:rsidR="00B43337" w:rsidRPr="00B43337">
        <w:tc>
          <w:tcPr>
            <w:tcW w:w="5046"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82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277"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122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1618"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r>
      <w:tr w:rsidR="00B43337" w:rsidRPr="00B43337">
        <w:tc>
          <w:tcPr>
            <w:tcW w:w="5046"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Государственные (муниципальные) учреждения, всего (</w:t>
            </w:r>
            <w:hyperlink w:anchor="P12583" w:history="1">
              <w:r w:rsidRPr="00B43337">
                <w:rPr>
                  <w:rFonts w:ascii="Times New Roman" w:hAnsi="Times New Roman" w:cs="Times New Roman"/>
                  <w:color w:val="0000FF"/>
                  <w:sz w:val="24"/>
                  <w:szCs w:val="24"/>
                </w:rPr>
                <w:t>стр. 020</w:t>
              </w:r>
            </w:hyperlink>
            <w:r w:rsidRPr="00B43337">
              <w:rPr>
                <w:rFonts w:ascii="Times New Roman" w:hAnsi="Times New Roman" w:cs="Times New Roman"/>
                <w:sz w:val="24"/>
                <w:szCs w:val="24"/>
              </w:rPr>
              <w:t xml:space="preserve"> + </w:t>
            </w:r>
            <w:hyperlink w:anchor="P12588" w:history="1">
              <w:r w:rsidRPr="00B43337">
                <w:rPr>
                  <w:rFonts w:ascii="Times New Roman" w:hAnsi="Times New Roman" w:cs="Times New Roman"/>
                  <w:color w:val="0000FF"/>
                  <w:sz w:val="24"/>
                  <w:szCs w:val="24"/>
                </w:rPr>
                <w:t>стр. 030</w:t>
              </w:r>
            </w:hyperlink>
            <w:r w:rsidRPr="00B43337">
              <w:rPr>
                <w:rFonts w:ascii="Times New Roman" w:hAnsi="Times New Roman" w:cs="Times New Roman"/>
                <w:sz w:val="24"/>
                <w:szCs w:val="24"/>
              </w:rPr>
              <w:t xml:space="preserve"> + </w:t>
            </w:r>
            <w:hyperlink w:anchor="P12599" w:history="1">
              <w:r w:rsidRPr="00B43337">
                <w:rPr>
                  <w:rFonts w:ascii="Times New Roman" w:hAnsi="Times New Roman" w:cs="Times New Roman"/>
                  <w:color w:val="0000FF"/>
                  <w:sz w:val="24"/>
                  <w:szCs w:val="24"/>
                </w:rPr>
                <w:t>стр. 040</w:t>
              </w:r>
            </w:hyperlink>
            <w:r w:rsidRPr="00B43337">
              <w:rPr>
                <w:rFonts w:ascii="Times New Roman" w:hAnsi="Times New Roman" w:cs="Times New Roman"/>
                <w:sz w:val="24"/>
                <w:szCs w:val="24"/>
              </w:rPr>
              <w:t>):</w:t>
            </w:r>
          </w:p>
        </w:tc>
        <w:tc>
          <w:tcPr>
            <w:tcW w:w="829" w:type="dxa"/>
            <w:vAlign w:val="bottom"/>
          </w:tcPr>
          <w:p w:rsidR="00B43337" w:rsidRPr="00B43337" w:rsidRDefault="00B43337">
            <w:pPr>
              <w:pStyle w:val="ConsPlusNormal"/>
              <w:jc w:val="center"/>
              <w:rPr>
                <w:rFonts w:ascii="Times New Roman" w:hAnsi="Times New Roman" w:cs="Times New Roman"/>
                <w:sz w:val="24"/>
                <w:szCs w:val="24"/>
              </w:rPr>
            </w:pPr>
            <w:bookmarkStart w:id="638" w:name="P12577"/>
            <w:bookmarkEnd w:id="638"/>
            <w:r w:rsidRPr="00B43337">
              <w:rPr>
                <w:rFonts w:ascii="Times New Roman" w:hAnsi="Times New Roman" w:cs="Times New Roman"/>
                <w:sz w:val="24"/>
                <w:szCs w:val="24"/>
              </w:rPr>
              <w:t>010</w:t>
            </w:r>
          </w:p>
        </w:tc>
        <w:tc>
          <w:tcPr>
            <w:tcW w:w="1277" w:type="dxa"/>
            <w:vAlign w:val="bottom"/>
          </w:tcPr>
          <w:p w:rsidR="00B43337" w:rsidRPr="00B43337" w:rsidRDefault="00B43337">
            <w:pPr>
              <w:pStyle w:val="ConsPlusNormal"/>
              <w:rPr>
                <w:rFonts w:ascii="Times New Roman" w:hAnsi="Times New Roman" w:cs="Times New Roman"/>
                <w:sz w:val="24"/>
                <w:szCs w:val="24"/>
              </w:rPr>
            </w:pPr>
          </w:p>
        </w:tc>
        <w:tc>
          <w:tcPr>
            <w:tcW w:w="1229" w:type="dxa"/>
            <w:vAlign w:val="bottom"/>
          </w:tcPr>
          <w:p w:rsidR="00B43337" w:rsidRPr="00B43337" w:rsidRDefault="00B43337">
            <w:pPr>
              <w:pStyle w:val="ConsPlusNormal"/>
              <w:rPr>
                <w:rFonts w:ascii="Times New Roman" w:hAnsi="Times New Roman" w:cs="Times New Roman"/>
                <w:sz w:val="24"/>
                <w:szCs w:val="24"/>
              </w:rPr>
            </w:pPr>
          </w:p>
        </w:tc>
        <w:tc>
          <w:tcPr>
            <w:tcW w:w="1618" w:type="dxa"/>
            <w:tcBorders>
              <w:right w:val="nil"/>
            </w:tcBorders>
            <w:vAlign w:val="bottom"/>
          </w:tcPr>
          <w:p w:rsidR="00B43337" w:rsidRPr="00B43337" w:rsidRDefault="00B43337">
            <w:pPr>
              <w:pStyle w:val="ConsPlusNormal"/>
              <w:rPr>
                <w:rFonts w:ascii="Times New Roman" w:hAnsi="Times New Roman" w:cs="Times New Roman"/>
                <w:sz w:val="24"/>
                <w:szCs w:val="24"/>
              </w:rPr>
            </w:pPr>
          </w:p>
        </w:tc>
      </w:tr>
      <w:tr w:rsidR="00B43337" w:rsidRPr="00B43337">
        <w:tc>
          <w:tcPr>
            <w:tcW w:w="5046"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в том числе:</w:t>
            </w:r>
          </w:p>
          <w:p w:rsidR="00B43337" w:rsidRPr="00B43337" w:rsidRDefault="00B43337">
            <w:pPr>
              <w:pStyle w:val="ConsPlusNormal"/>
              <w:ind w:left="283"/>
              <w:jc w:val="both"/>
              <w:rPr>
                <w:rFonts w:ascii="Times New Roman" w:hAnsi="Times New Roman" w:cs="Times New Roman"/>
                <w:sz w:val="24"/>
                <w:szCs w:val="24"/>
              </w:rPr>
            </w:pPr>
            <w:r w:rsidRPr="00B43337">
              <w:rPr>
                <w:rFonts w:ascii="Times New Roman" w:hAnsi="Times New Roman" w:cs="Times New Roman"/>
                <w:sz w:val="24"/>
                <w:szCs w:val="24"/>
              </w:rPr>
              <w:t>казенные учреждения</w:t>
            </w:r>
          </w:p>
        </w:tc>
        <w:tc>
          <w:tcPr>
            <w:tcW w:w="829" w:type="dxa"/>
            <w:vAlign w:val="bottom"/>
          </w:tcPr>
          <w:p w:rsidR="00B43337" w:rsidRPr="00B43337" w:rsidRDefault="00B43337">
            <w:pPr>
              <w:pStyle w:val="ConsPlusNormal"/>
              <w:jc w:val="center"/>
              <w:rPr>
                <w:rFonts w:ascii="Times New Roman" w:hAnsi="Times New Roman" w:cs="Times New Roman"/>
                <w:sz w:val="24"/>
                <w:szCs w:val="24"/>
              </w:rPr>
            </w:pPr>
            <w:bookmarkStart w:id="639" w:name="P12583"/>
            <w:bookmarkEnd w:id="639"/>
            <w:r w:rsidRPr="00B43337">
              <w:rPr>
                <w:rFonts w:ascii="Times New Roman" w:hAnsi="Times New Roman" w:cs="Times New Roman"/>
                <w:sz w:val="24"/>
                <w:szCs w:val="24"/>
              </w:rPr>
              <w:t>020</w:t>
            </w:r>
          </w:p>
        </w:tc>
        <w:tc>
          <w:tcPr>
            <w:tcW w:w="1277" w:type="dxa"/>
            <w:vAlign w:val="bottom"/>
          </w:tcPr>
          <w:p w:rsidR="00B43337" w:rsidRPr="00B43337" w:rsidRDefault="00B43337">
            <w:pPr>
              <w:pStyle w:val="ConsPlusNormal"/>
              <w:rPr>
                <w:rFonts w:ascii="Times New Roman" w:hAnsi="Times New Roman" w:cs="Times New Roman"/>
                <w:sz w:val="24"/>
                <w:szCs w:val="24"/>
              </w:rPr>
            </w:pPr>
          </w:p>
        </w:tc>
        <w:tc>
          <w:tcPr>
            <w:tcW w:w="1229" w:type="dxa"/>
            <w:vAlign w:val="bottom"/>
          </w:tcPr>
          <w:p w:rsidR="00B43337" w:rsidRPr="00B43337" w:rsidRDefault="00B43337">
            <w:pPr>
              <w:pStyle w:val="ConsPlusNormal"/>
              <w:rPr>
                <w:rFonts w:ascii="Times New Roman" w:hAnsi="Times New Roman" w:cs="Times New Roman"/>
                <w:sz w:val="24"/>
                <w:szCs w:val="24"/>
              </w:rPr>
            </w:pPr>
          </w:p>
        </w:tc>
        <w:tc>
          <w:tcPr>
            <w:tcW w:w="1618" w:type="dxa"/>
            <w:tcBorders>
              <w:right w:val="nil"/>
            </w:tcBorders>
            <w:vAlign w:val="bottom"/>
          </w:tcPr>
          <w:p w:rsidR="00B43337" w:rsidRPr="00B43337" w:rsidRDefault="00B43337">
            <w:pPr>
              <w:pStyle w:val="ConsPlusNormal"/>
              <w:rPr>
                <w:rFonts w:ascii="Times New Roman" w:hAnsi="Times New Roman" w:cs="Times New Roman"/>
                <w:sz w:val="24"/>
                <w:szCs w:val="24"/>
              </w:rPr>
            </w:pPr>
          </w:p>
        </w:tc>
      </w:tr>
      <w:tr w:rsidR="00B43337" w:rsidRPr="00B43337">
        <w:tc>
          <w:tcPr>
            <w:tcW w:w="5046" w:type="dxa"/>
            <w:tcBorders>
              <w:left w:val="nil"/>
            </w:tcBorders>
          </w:tcPr>
          <w:p w:rsidR="00B43337" w:rsidRPr="00B43337" w:rsidRDefault="00B43337">
            <w:pPr>
              <w:pStyle w:val="ConsPlusNormal"/>
              <w:ind w:left="283"/>
              <w:jc w:val="both"/>
              <w:rPr>
                <w:rFonts w:ascii="Times New Roman" w:hAnsi="Times New Roman" w:cs="Times New Roman"/>
                <w:sz w:val="24"/>
                <w:szCs w:val="24"/>
              </w:rPr>
            </w:pPr>
            <w:r w:rsidRPr="00B43337">
              <w:rPr>
                <w:rFonts w:ascii="Times New Roman" w:hAnsi="Times New Roman" w:cs="Times New Roman"/>
                <w:sz w:val="24"/>
                <w:szCs w:val="24"/>
              </w:rPr>
              <w:t>бюджетные учреждения</w:t>
            </w:r>
          </w:p>
        </w:tc>
        <w:tc>
          <w:tcPr>
            <w:tcW w:w="829" w:type="dxa"/>
            <w:vAlign w:val="bottom"/>
          </w:tcPr>
          <w:p w:rsidR="00B43337" w:rsidRPr="00B43337" w:rsidRDefault="00B43337">
            <w:pPr>
              <w:pStyle w:val="ConsPlusNormal"/>
              <w:jc w:val="center"/>
              <w:rPr>
                <w:rFonts w:ascii="Times New Roman" w:hAnsi="Times New Roman" w:cs="Times New Roman"/>
                <w:sz w:val="24"/>
                <w:szCs w:val="24"/>
              </w:rPr>
            </w:pPr>
            <w:bookmarkStart w:id="640" w:name="P12588"/>
            <w:bookmarkEnd w:id="640"/>
            <w:r w:rsidRPr="00B43337">
              <w:rPr>
                <w:rFonts w:ascii="Times New Roman" w:hAnsi="Times New Roman" w:cs="Times New Roman"/>
                <w:sz w:val="24"/>
                <w:szCs w:val="24"/>
              </w:rPr>
              <w:t>030</w:t>
            </w:r>
          </w:p>
        </w:tc>
        <w:tc>
          <w:tcPr>
            <w:tcW w:w="1277" w:type="dxa"/>
            <w:vAlign w:val="bottom"/>
          </w:tcPr>
          <w:p w:rsidR="00B43337" w:rsidRPr="00B43337" w:rsidRDefault="00B43337">
            <w:pPr>
              <w:pStyle w:val="ConsPlusNormal"/>
              <w:rPr>
                <w:rFonts w:ascii="Times New Roman" w:hAnsi="Times New Roman" w:cs="Times New Roman"/>
                <w:sz w:val="24"/>
                <w:szCs w:val="24"/>
              </w:rPr>
            </w:pPr>
          </w:p>
        </w:tc>
        <w:tc>
          <w:tcPr>
            <w:tcW w:w="1229" w:type="dxa"/>
            <w:vAlign w:val="bottom"/>
          </w:tcPr>
          <w:p w:rsidR="00B43337" w:rsidRPr="00B43337" w:rsidRDefault="00B43337">
            <w:pPr>
              <w:pStyle w:val="ConsPlusNormal"/>
              <w:rPr>
                <w:rFonts w:ascii="Times New Roman" w:hAnsi="Times New Roman" w:cs="Times New Roman"/>
                <w:sz w:val="24"/>
                <w:szCs w:val="24"/>
              </w:rPr>
            </w:pPr>
          </w:p>
        </w:tc>
        <w:tc>
          <w:tcPr>
            <w:tcW w:w="1618" w:type="dxa"/>
            <w:tcBorders>
              <w:right w:val="nil"/>
            </w:tcBorders>
            <w:vAlign w:val="bottom"/>
          </w:tcPr>
          <w:p w:rsidR="00B43337" w:rsidRPr="00B43337" w:rsidRDefault="00B43337">
            <w:pPr>
              <w:pStyle w:val="ConsPlusNormal"/>
              <w:rPr>
                <w:rFonts w:ascii="Times New Roman" w:hAnsi="Times New Roman" w:cs="Times New Roman"/>
                <w:sz w:val="24"/>
                <w:szCs w:val="24"/>
              </w:rPr>
            </w:pPr>
          </w:p>
        </w:tc>
      </w:tr>
      <w:tr w:rsidR="00B43337" w:rsidRPr="00B43337">
        <w:tc>
          <w:tcPr>
            <w:tcW w:w="5046" w:type="dxa"/>
            <w:tcBorders>
              <w:left w:val="nil"/>
            </w:tcBorders>
          </w:tcPr>
          <w:p w:rsidR="00B43337" w:rsidRPr="00B43337" w:rsidRDefault="00B43337">
            <w:pPr>
              <w:pStyle w:val="ConsPlusNormal"/>
              <w:ind w:left="283"/>
              <w:jc w:val="both"/>
              <w:rPr>
                <w:rFonts w:ascii="Times New Roman" w:hAnsi="Times New Roman" w:cs="Times New Roman"/>
                <w:sz w:val="24"/>
                <w:szCs w:val="24"/>
              </w:rPr>
            </w:pPr>
            <w:r w:rsidRPr="00B43337">
              <w:rPr>
                <w:rFonts w:ascii="Times New Roman" w:hAnsi="Times New Roman" w:cs="Times New Roman"/>
                <w:sz w:val="24"/>
                <w:szCs w:val="24"/>
              </w:rPr>
              <w:t>из них получатели бюджетных средств</w:t>
            </w:r>
          </w:p>
          <w:p w:rsidR="00B43337" w:rsidRPr="00B43337" w:rsidRDefault="00B43337">
            <w:pPr>
              <w:pStyle w:val="ConsPlusNormal"/>
              <w:ind w:left="1134"/>
              <w:jc w:val="both"/>
              <w:rPr>
                <w:rFonts w:ascii="Times New Roman" w:hAnsi="Times New Roman" w:cs="Times New Roman"/>
                <w:sz w:val="24"/>
                <w:szCs w:val="24"/>
              </w:rPr>
            </w:pPr>
            <w:r w:rsidRPr="00B43337">
              <w:rPr>
                <w:rFonts w:ascii="Times New Roman" w:hAnsi="Times New Roman" w:cs="Times New Roman"/>
                <w:sz w:val="24"/>
                <w:szCs w:val="24"/>
              </w:rPr>
              <w:t>по переданным полномочиям</w:t>
            </w:r>
          </w:p>
        </w:tc>
        <w:tc>
          <w:tcPr>
            <w:tcW w:w="829" w:type="dxa"/>
            <w:vAlign w:val="bottom"/>
          </w:tcPr>
          <w:p w:rsidR="00B43337" w:rsidRPr="00B43337" w:rsidRDefault="00B43337">
            <w:pPr>
              <w:pStyle w:val="ConsPlusNormal"/>
              <w:jc w:val="center"/>
              <w:rPr>
                <w:rFonts w:ascii="Times New Roman" w:hAnsi="Times New Roman" w:cs="Times New Roman"/>
                <w:sz w:val="24"/>
                <w:szCs w:val="24"/>
              </w:rPr>
            </w:pPr>
            <w:bookmarkStart w:id="641" w:name="P12594"/>
            <w:bookmarkEnd w:id="641"/>
            <w:r w:rsidRPr="00B43337">
              <w:rPr>
                <w:rFonts w:ascii="Times New Roman" w:hAnsi="Times New Roman" w:cs="Times New Roman"/>
                <w:sz w:val="24"/>
                <w:szCs w:val="24"/>
              </w:rPr>
              <w:t>031</w:t>
            </w:r>
          </w:p>
        </w:tc>
        <w:tc>
          <w:tcPr>
            <w:tcW w:w="1277" w:type="dxa"/>
            <w:vAlign w:val="bottom"/>
          </w:tcPr>
          <w:p w:rsidR="00B43337" w:rsidRPr="00B43337" w:rsidRDefault="00B43337">
            <w:pPr>
              <w:pStyle w:val="ConsPlusNormal"/>
              <w:rPr>
                <w:rFonts w:ascii="Times New Roman" w:hAnsi="Times New Roman" w:cs="Times New Roman"/>
                <w:sz w:val="24"/>
                <w:szCs w:val="24"/>
              </w:rPr>
            </w:pPr>
          </w:p>
        </w:tc>
        <w:tc>
          <w:tcPr>
            <w:tcW w:w="1229" w:type="dxa"/>
            <w:vAlign w:val="bottom"/>
          </w:tcPr>
          <w:p w:rsidR="00B43337" w:rsidRPr="00B43337" w:rsidRDefault="00B43337">
            <w:pPr>
              <w:pStyle w:val="ConsPlusNormal"/>
              <w:rPr>
                <w:rFonts w:ascii="Times New Roman" w:hAnsi="Times New Roman" w:cs="Times New Roman"/>
                <w:sz w:val="24"/>
                <w:szCs w:val="24"/>
              </w:rPr>
            </w:pPr>
          </w:p>
        </w:tc>
        <w:tc>
          <w:tcPr>
            <w:tcW w:w="1618" w:type="dxa"/>
            <w:tcBorders>
              <w:right w:val="nil"/>
            </w:tcBorders>
            <w:vAlign w:val="bottom"/>
          </w:tcPr>
          <w:p w:rsidR="00B43337" w:rsidRPr="00B43337" w:rsidRDefault="00B43337">
            <w:pPr>
              <w:pStyle w:val="ConsPlusNormal"/>
              <w:rPr>
                <w:rFonts w:ascii="Times New Roman" w:hAnsi="Times New Roman" w:cs="Times New Roman"/>
                <w:sz w:val="24"/>
                <w:szCs w:val="24"/>
              </w:rPr>
            </w:pPr>
          </w:p>
        </w:tc>
      </w:tr>
      <w:tr w:rsidR="00B43337" w:rsidRPr="00B43337">
        <w:tc>
          <w:tcPr>
            <w:tcW w:w="5046" w:type="dxa"/>
            <w:tcBorders>
              <w:left w:val="nil"/>
            </w:tcBorders>
          </w:tcPr>
          <w:p w:rsidR="00B43337" w:rsidRPr="00B43337" w:rsidRDefault="00B43337">
            <w:pPr>
              <w:pStyle w:val="ConsPlusNormal"/>
              <w:ind w:left="283"/>
              <w:jc w:val="both"/>
              <w:rPr>
                <w:rFonts w:ascii="Times New Roman" w:hAnsi="Times New Roman" w:cs="Times New Roman"/>
                <w:sz w:val="24"/>
                <w:szCs w:val="24"/>
              </w:rPr>
            </w:pPr>
            <w:r w:rsidRPr="00B43337">
              <w:rPr>
                <w:rFonts w:ascii="Times New Roman" w:hAnsi="Times New Roman" w:cs="Times New Roman"/>
                <w:sz w:val="24"/>
                <w:szCs w:val="24"/>
              </w:rPr>
              <w:t>автономные учреждения</w:t>
            </w:r>
          </w:p>
        </w:tc>
        <w:tc>
          <w:tcPr>
            <w:tcW w:w="829" w:type="dxa"/>
            <w:vAlign w:val="bottom"/>
          </w:tcPr>
          <w:p w:rsidR="00B43337" w:rsidRPr="00B43337" w:rsidRDefault="00B43337">
            <w:pPr>
              <w:pStyle w:val="ConsPlusNormal"/>
              <w:jc w:val="center"/>
              <w:rPr>
                <w:rFonts w:ascii="Times New Roman" w:hAnsi="Times New Roman" w:cs="Times New Roman"/>
                <w:sz w:val="24"/>
                <w:szCs w:val="24"/>
              </w:rPr>
            </w:pPr>
            <w:bookmarkStart w:id="642" w:name="P12599"/>
            <w:bookmarkEnd w:id="642"/>
            <w:r w:rsidRPr="00B43337">
              <w:rPr>
                <w:rFonts w:ascii="Times New Roman" w:hAnsi="Times New Roman" w:cs="Times New Roman"/>
                <w:sz w:val="24"/>
                <w:szCs w:val="24"/>
              </w:rPr>
              <w:t>040</w:t>
            </w:r>
          </w:p>
        </w:tc>
        <w:tc>
          <w:tcPr>
            <w:tcW w:w="1277" w:type="dxa"/>
            <w:vAlign w:val="bottom"/>
          </w:tcPr>
          <w:p w:rsidR="00B43337" w:rsidRPr="00B43337" w:rsidRDefault="00B43337">
            <w:pPr>
              <w:pStyle w:val="ConsPlusNormal"/>
              <w:rPr>
                <w:rFonts w:ascii="Times New Roman" w:hAnsi="Times New Roman" w:cs="Times New Roman"/>
                <w:sz w:val="24"/>
                <w:szCs w:val="24"/>
              </w:rPr>
            </w:pPr>
          </w:p>
        </w:tc>
        <w:tc>
          <w:tcPr>
            <w:tcW w:w="1229" w:type="dxa"/>
            <w:vAlign w:val="bottom"/>
          </w:tcPr>
          <w:p w:rsidR="00B43337" w:rsidRPr="00B43337" w:rsidRDefault="00B43337">
            <w:pPr>
              <w:pStyle w:val="ConsPlusNormal"/>
              <w:rPr>
                <w:rFonts w:ascii="Times New Roman" w:hAnsi="Times New Roman" w:cs="Times New Roman"/>
                <w:sz w:val="24"/>
                <w:szCs w:val="24"/>
              </w:rPr>
            </w:pPr>
          </w:p>
        </w:tc>
        <w:tc>
          <w:tcPr>
            <w:tcW w:w="1618" w:type="dxa"/>
            <w:tcBorders>
              <w:right w:val="nil"/>
            </w:tcBorders>
            <w:vAlign w:val="bottom"/>
          </w:tcPr>
          <w:p w:rsidR="00B43337" w:rsidRPr="00B43337" w:rsidRDefault="00B43337">
            <w:pPr>
              <w:pStyle w:val="ConsPlusNormal"/>
              <w:rPr>
                <w:rFonts w:ascii="Times New Roman" w:hAnsi="Times New Roman" w:cs="Times New Roman"/>
                <w:sz w:val="24"/>
                <w:szCs w:val="24"/>
              </w:rPr>
            </w:pPr>
          </w:p>
        </w:tc>
      </w:tr>
      <w:tr w:rsidR="00B43337" w:rsidRPr="00B43337">
        <w:tc>
          <w:tcPr>
            <w:tcW w:w="5046" w:type="dxa"/>
            <w:tcBorders>
              <w:left w:val="nil"/>
            </w:tcBorders>
          </w:tcPr>
          <w:p w:rsidR="00B43337" w:rsidRPr="00B43337" w:rsidRDefault="00B43337">
            <w:pPr>
              <w:pStyle w:val="ConsPlusNormal"/>
              <w:ind w:left="283"/>
              <w:jc w:val="both"/>
              <w:rPr>
                <w:rFonts w:ascii="Times New Roman" w:hAnsi="Times New Roman" w:cs="Times New Roman"/>
                <w:sz w:val="24"/>
                <w:szCs w:val="24"/>
              </w:rPr>
            </w:pPr>
            <w:r w:rsidRPr="00B43337">
              <w:rPr>
                <w:rFonts w:ascii="Times New Roman" w:hAnsi="Times New Roman" w:cs="Times New Roman"/>
                <w:sz w:val="24"/>
                <w:szCs w:val="24"/>
              </w:rPr>
              <w:t>из них получатели бюджетных средств</w:t>
            </w:r>
          </w:p>
          <w:p w:rsidR="00B43337" w:rsidRPr="00B43337" w:rsidRDefault="00B43337">
            <w:pPr>
              <w:pStyle w:val="ConsPlusNormal"/>
              <w:ind w:left="1134"/>
              <w:jc w:val="both"/>
              <w:rPr>
                <w:rFonts w:ascii="Times New Roman" w:hAnsi="Times New Roman" w:cs="Times New Roman"/>
                <w:sz w:val="24"/>
                <w:szCs w:val="24"/>
              </w:rPr>
            </w:pPr>
            <w:r w:rsidRPr="00B43337">
              <w:rPr>
                <w:rFonts w:ascii="Times New Roman" w:hAnsi="Times New Roman" w:cs="Times New Roman"/>
                <w:sz w:val="24"/>
                <w:szCs w:val="24"/>
              </w:rPr>
              <w:t>по переданным полномочиям</w:t>
            </w:r>
          </w:p>
        </w:tc>
        <w:tc>
          <w:tcPr>
            <w:tcW w:w="829" w:type="dxa"/>
            <w:vAlign w:val="bottom"/>
          </w:tcPr>
          <w:p w:rsidR="00B43337" w:rsidRPr="00B43337" w:rsidRDefault="00B43337">
            <w:pPr>
              <w:pStyle w:val="ConsPlusNormal"/>
              <w:jc w:val="center"/>
              <w:rPr>
                <w:rFonts w:ascii="Times New Roman" w:hAnsi="Times New Roman" w:cs="Times New Roman"/>
                <w:sz w:val="24"/>
                <w:szCs w:val="24"/>
              </w:rPr>
            </w:pPr>
            <w:bookmarkStart w:id="643" w:name="P12605"/>
            <w:bookmarkEnd w:id="643"/>
            <w:r w:rsidRPr="00B43337">
              <w:rPr>
                <w:rFonts w:ascii="Times New Roman" w:hAnsi="Times New Roman" w:cs="Times New Roman"/>
                <w:sz w:val="24"/>
                <w:szCs w:val="24"/>
              </w:rPr>
              <w:t>041</w:t>
            </w:r>
          </w:p>
        </w:tc>
        <w:tc>
          <w:tcPr>
            <w:tcW w:w="1277" w:type="dxa"/>
            <w:vAlign w:val="bottom"/>
          </w:tcPr>
          <w:p w:rsidR="00B43337" w:rsidRPr="00B43337" w:rsidRDefault="00B43337">
            <w:pPr>
              <w:pStyle w:val="ConsPlusNormal"/>
              <w:rPr>
                <w:rFonts w:ascii="Times New Roman" w:hAnsi="Times New Roman" w:cs="Times New Roman"/>
                <w:sz w:val="24"/>
                <w:szCs w:val="24"/>
              </w:rPr>
            </w:pPr>
          </w:p>
        </w:tc>
        <w:tc>
          <w:tcPr>
            <w:tcW w:w="1229" w:type="dxa"/>
            <w:vAlign w:val="bottom"/>
          </w:tcPr>
          <w:p w:rsidR="00B43337" w:rsidRPr="00B43337" w:rsidRDefault="00B43337">
            <w:pPr>
              <w:pStyle w:val="ConsPlusNormal"/>
              <w:rPr>
                <w:rFonts w:ascii="Times New Roman" w:hAnsi="Times New Roman" w:cs="Times New Roman"/>
                <w:sz w:val="24"/>
                <w:szCs w:val="24"/>
              </w:rPr>
            </w:pPr>
          </w:p>
        </w:tc>
        <w:tc>
          <w:tcPr>
            <w:tcW w:w="1618" w:type="dxa"/>
            <w:tcBorders>
              <w:right w:val="nil"/>
            </w:tcBorders>
            <w:vAlign w:val="bottom"/>
          </w:tcPr>
          <w:p w:rsidR="00B43337" w:rsidRPr="00B43337" w:rsidRDefault="00B43337">
            <w:pPr>
              <w:pStyle w:val="ConsPlusNormal"/>
              <w:rPr>
                <w:rFonts w:ascii="Times New Roman" w:hAnsi="Times New Roman" w:cs="Times New Roman"/>
                <w:sz w:val="24"/>
                <w:szCs w:val="24"/>
              </w:rPr>
            </w:pPr>
          </w:p>
        </w:tc>
      </w:tr>
      <w:tr w:rsidR="00B43337" w:rsidRPr="00B43337">
        <w:tc>
          <w:tcPr>
            <w:tcW w:w="5046"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 xml:space="preserve">Участники бюджетного процесса (органы власти и </w:t>
            </w:r>
            <w:r w:rsidRPr="00B43337">
              <w:rPr>
                <w:rFonts w:ascii="Times New Roman" w:hAnsi="Times New Roman" w:cs="Times New Roman"/>
                <w:sz w:val="24"/>
                <w:szCs w:val="24"/>
              </w:rPr>
              <w:lastRenderedPageBreak/>
              <w:t>их территориальные органы, всего (</w:t>
            </w:r>
            <w:hyperlink w:anchor="P12616" w:history="1">
              <w:r w:rsidRPr="00B43337">
                <w:rPr>
                  <w:rFonts w:ascii="Times New Roman" w:hAnsi="Times New Roman" w:cs="Times New Roman"/>
                  <w:color w:val="0000FF"/>
                  <w:sz w:val="24"/>
                  <w:szCs w:val="24"/>
                </w:rPr>
                <w:t>стр. 051</w:t>
              </w:r>
            </w:hyperlink>
            <w:r w:rsidRPr="00B43337">
              <w:rPr>
                <w:rFonts w:ascii="Times New Roman" w:hAnsi="Times New Roman" w:cs="Times New Roman"/>
                <w:sz w:val="24"/>
                <w:szCs w:val="24"/>
              </w:rPr>
              <w:t xml:space="preserve"> + </w:t>
            </w:r>
            <w:hyperlink w:anchor="P12621" w:history="1">
              <w:r w:rsidRPr="00B43337">
                <w:rPr>
                  <w:rFonts w:ascii="Times New Roman" w:hAnsi="Times New Roman" w:cs="Times New Roman"/>
                  <w:color w:val="0000FF"/>
                  <w:sz w:val="24"/>
                  <w:szCs w:val="24"/>
                </w:rPr>
                <w:t>стр. 052</w:t>
              </w:r>
            </w:hyperlink>
            <w:r w:rsidRPr="00B43337">
              <w:rPr>
                <w:rFonts w:ascii="Times New Roman" w:hAnsi="Times New Roman" w:cs="Times New Roman"/>
                <w:sz w:val="24"/>
                <w:szCs w:val="24"/>
              </w:rPr>
              <w:t xml:space="preserve"> + </w:t>
            </w:r>
            <w:hyperlink w:anchor="P12626" w:history="1">
              <w:r w:rsidRPr="00B43337">
                <w:rPr>
                  <w:rFonts w:ascii="Times New Roman" w:hAnsi="Times New Roman" w:cs="Times New Roman"/>
                  <w:color w:val="0000FF"/>
                  <w:sz w:val="24"/>
                  <w:szCs w:val="24"/>
                </w:rPr>
                <w:t>стр. 053</w:t>
              </w:r>
            </w:hyperlink>
            <w:r w:rsidRPr="00B43337">
              <w:rPr>
                <w:rFonts w:ascii="Times New Roman" w:hAnsi="Times New Roman" w:cs="Times New Roman"/>
                <w:sz w:val="24"/>
                <w:szCs w:val="24"/>
              </w:rPr>
              <w:t>):</w:t>
            </w:r>
          </w:p>
        </w:tc>
        <w:tc>
          <w:tcPr>
            <w:tcW w:w="829" w:type="dxa"/>
            <w:vAlign w:val="bottom"/>
          </w:tcPr>
          <w:p w:rsidR="00B43337" w:rsidRPr="00B43337" w:rsidRDefault="00B43337">
            <w:pPr>
              <w:pStyle w:val="ConsPlusNormal"/>
              <w:jc w:val="center"/>
              <w:rPr>
                <w:rFonts w:ascii="Times New Roman" w:hAnsi="Times New Roman" w:cs="Times New Roman"/>
                <w:sz w:val="24"/>
                <w:szCs w:val="24"/>
              </w:rPr>
            </w:pPr>
            <w:bookmarkStart w:id="644" w:name="P12610"/>
            <w:bookmarkEnd w:id="644"/>
            <w:r w:rsidRPr="00B43337">
              <w:rPr>
                <w:rFonts w:ascii="Times New Roman" w:hAnsi="Times New Roman" w:cs="Times New Roman"/>
                <w:sz w:val="24"/>
                <w:szCs w:val="24"/>
              </w:rPr>
              <w:lastRenderedPageBreak/>
              <w:t>050</w:t>
            </w:r>
          </w:p>
        </w:tc>
        <w:tc>
          <w:tcPr>
            <w:tcW w:w="1277" w:type="dxa"/>
            <w:vAlign w:val="bottom"/>
          </w:tcPr>
          <w:p w:rsidR="00B43337" w:rsidRPr="00B43337" w:rsidRDefault="00B43337">
            <w:pPr>
              <w:pStyle w:val="ConsPlusNormal"/>
              <w:rPr>
                <w:rFonts w:ascii="Times New Roman" w:hAnsi="Times New Roman" w:cs="Times New Roman"/>
                <w:sz w:val="24"/>
                <w:szCs w:val="24"/>
              </w:rPr>
            </w:pPr>
          </w:p>
        </w:tc>
        <w:tc>
          <w:tcPr>
            <w:tcW w:w="1229" w:type="dxa"/>
            <w:vAlign w:val="bottom"/>
          </w:tcPr>
          <w:p w:rsidR="00B43337" w:rsidRPr="00B43337" w:rsidRDefault="00B43337">
            <w:pPr>
              <w:pStyle w:val="ConsPlusNormal"/>
              <w:rPr>
                <w:rFonts w:ascii="Times New Roman" w:hAnsi="Times New Roman" w:cs="Times New Roman"/>
                <w:sz w:val="24"/>
                <w:szCs w:val="24"/>
              </w:rPr>
            </w:pPr>
          </w:p>
        </w:tc>
        <w:tc>
          <w:tcPr>
            <w:tcW w:w="1618" w:type="dxa"/>
            <w:tcBorders>
              <w:right w:val="nil"/>
            </w:tcBorders>
            <w:vAlign w:val="bottom"/>
          </w:tcPr>
          <w:p w:rsidR="00B43337" w:rsidRPr="00B43337" w:rsidRDefault="00B43337">
            <w:pPr>
              <w:pStyle w:val="ConsPlusNormal"/>
              <w:rPr>
                <w:rFonts w:ascii="Times New Roman" w:hAnsi="Times New Roman" w:cs="Times New Roman"/>
                <w:sz w:val="24"/>
                <w:szCs w:val="24"/>
              </w:rPr>
            </w:pPr>
          </w:p>
        </w:tc>
      </w:tr>
      <w:tr w:rsidR="00B43337" w:rsidRPr="00B43337">
        <w:tc>
          <w:tcPr>
            <w:tcW w:w="5046"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lastRenderedPageBreak/>
              <w:t>в том числе:</w:t>
            </w:r>
          </w:p>
          <w:p w:rsidR="00B43337" w:rsidRPr="00B43337" w:rsidRDefault="00B43337">
            <w:pPr>
              <w:pStyle w:val="ConsPlusNormal"/>
              <w:ind w:left="283"/>
              <w:jc w:val="both"/>
              <w:rPr>
                <w:rFonts w:ascii="Times New Roman" w:hAnsi="Times New Roman" w:cs="Times New Roman"/>
                <w:sz w:val="24"/>
                <w:szCs w:val="24"/>
              </w:rPr>
            </w:pPr>
            <w:r w:rsidRPr="00B43337">
              <w:rPr>
                <w:rFonts w:ascii="Times New Roman" w:hAnsi="Times New Roman" w:cs="Times New Roman"/>
                <w:sz w:val="24"/>
                <w:szCs w:val="24"/>
              </w:rPr>
              <w:t>главные распорядители бюджетных средств</w:t>
            </w:r>
          </w:p>
        </w:tc>
        <w:tc>
          <w:tcPr>
            <w:tcW w:w="829" w:type="dxa"/>
            <w:vAlign w:val="bottom"/>
          </w:tcPr>
          <w:p w:rsidR="00B43337" w:rsidRPr="00B43337" w:rsidRDefault="00B43337">
            <w:pPr>
              <w:pStyle w:val="ConsPlusNormal"/>
              <w:jc w:val="center"/>
              <w:rPr>
                <w:rFonts w:ascii="Times New Roman" w:hAnsi="Times New Roman" w:cs="Times New Roman"/>
                <w:sz w:val="24"/>
                <w:szCs w:val="24"/>
              </w:rPr>
            </w:pPr>
            <w:bookmarkStart w:id="645" w:name="P12616"/>
            <w:bookmarkEnd w:id="645"/>
            <w:r w:rsidRPr="00B43337">
              <w:rPr>
                <w:rFonts w:ascii="Times New Roman" w:hAnsi="Times New Roman" w:cs="Times New Roman"/>
                <w:sz w:val="24"/>
                <w:szCs w:val="24"/>
              </w:rPr>
              <w:t>051</w:t>
            </w:r>
          </w:p>
        </w:tc>
        <w:tc>
          <w:tcPr>
            <w:tcW w:w="1277" w:type="dxa"/>
            <w:vAlign w:val="bottom"/>
          </w:tcPr>
          <w:p w:rsidR="00B43337" w:rsidRPr="00B43337" w:rsidRDefault="00B43337">
            <w:pPr>
              <w:pStyle w:val="ConsPlusNormal"/>
              <w:rPr>
                <w:rFonts w:ascii="Times New Roman" w:hAnsi="Times New Roman" w:cs="Times New Roman"/>
                <w:sz w:val="24"/>
                <w:szCs w:val="24"/>
              </w:rPr>
            </w:pPr>
          </w:p>
        </w:tc>
        <w:tc>
          <w:tcPr>
            <w:tcW w:w="1229" w:type="dxa"/>
            <w:vAlign w:val="bottom"/>
          </w:tcPr>
          <w:p w:rsidR="00B43337" w:rsidRPr="00B43337" w:rsidRDefault="00B43337">
            <w:pPr>
              <w:pStyle w:val="ConsPlusNormal"/>
              <w:rPr>
                <w:rFonts w:ascii="Times New Roman" w:hAnsi="Times New Roman" w:cs="Times New Roman"/>
                <w:sz w:val="24"/>
                <w:szCs w:val="24"/>
              </w:rPr>
            </w:pPr>
          </w:p>
        </w:tc>
        <w:tc>
          <w:tcPr>
            <w:tcW w:w="1618" w:type="dxa"/>
            <w:tcBorders>
              <w:right w:val="nil"/>
            </w:tcBorders>
            <w:vAlign w:val="bottom"/>
          </w:tcPr>
          <w:p w:rsidR="00B43337" w:rsidRPr="00B43337" w:rsidRDefault="00B43337">
            <w:pPr>
              <w:pStyle w:val="ConsPlusNormal"/>
              <w:rPr>
                <w:rFonts w:ascii="Times New Roman" w:hAnsi="Times New Roman" w:cs="Times New Roman"/>
                <w:sz w:val="24"/>
                <w:szCs w:val="24"/>
              </w:rPr>
            </w:pPr>
          </w:p>
        </w:tc>
      </w:tr>
      <w:tr w:rsidR="00B43337" w:rsidRPr="00B43337">
        <w:tc>
          <w:tcPr>
            <w:tcW w:w="5046" w:type="dxa"/>
            <w:tcBorders>
              <w:left w:val="nil"/>
            </w:tcBorders>
          </w:tcPr>
          <w:p w:rsidR="00B43337" w:rsidRPr="00B43337" w:rsidRDefault="00B43337">
            <w:pPr>
              <w:pStyle w:val="ConsPlusNormal"/>
              <w:ind w:left="283"/>
              <w:jc w:val="both"/>
              <w:rPr>
                <w:rFonts w:ascii="Times New Roman" w:hAnsi="Times New Roman" w:cs="Times New Roman"/>
                <w:sz w:val="24"/>
                <w:szCs w:val="24"/>
              </w:rPr>
            </w:pPr>
            <w:r w:rsidRPr="00B43337">
              <w:rPr>
                <w:rFonts w:ascii="Times New Roman" w:hAnsi="Times New Roman" w:cs="Times New Roman"/>
                <w:sz w:val="24"/>
                <w:szCs w:val="24"/>
              </w:rPr>
              <w:t>распорядители бюджетных средств</w:t>
            </w:r>
          </w:p>
        </w:tc>
        <w:tc>
          <w:tcPr>
            <w:tcW w:w="829" w:type="dxa"/>
            <w:vAlign w:val="bottom"/>
          </w:tcPr>
          <w:p w:rsidR="00B43337" w:rsidRPr="00B43337" w:rsidRDefault="00B43337">
            <w:pPr>
              <w:pStyle w:val="ConsPlusNormal"/>
              <w:jc w:val="center"/>
              <w:rPr>
                <w:rFonts w:ascii="Times New Roman" w:hAnsi="Times New Roman" w:cs="Times New Roman"/>
                <w:sz w:val="24"/>
                <w:szCs w:val="24"/>
              </w:rPr>
            </w:pPr>
            <w:bookmarkStart w:id="646" w:name="P12621"/>
            <w:bookmarkEnd w:id="646"/>
            <w:r w:rsidRPr="00B43337">
              <w:rPr>
                <w:rFonts w:ascii="Times New Roman" w:hAnsi="Times New Roman" w:cs="Times New Roman"/>
                <w:sz w:val="24"/>
                <w:szCs w:val="24"/>
              </w:rPr>
              <w:t>052</w:t>
            </w:r>
          </w:p>
        </w:tc>
        <w:tc>
          <w:tcPr>
            <w:tcW w:w="1277" w:type="dxa"/>
            <w:vAlign w:val="bottom"/>
          </w:tcPr>
          <w:p w:rsidR="00B43337" w:rsidRPr="00B43337" w:rsidRDefault="00B43337">
            <w:pPr>
              <w:pStyle w:val="ConsPlusNormal"/>
              <w:rPr>
                <w:rFonts w:ascii="Times New Roman" w:hAnsi="Times New Roman" w:cs="Times New Roman"/>
                <w:sz w:val="24"/>
                <w:szCs w:val="24"/>
              </w:rPr>
            </w:pPr>
          </w:p>
        </w:tc>
        <w:tc>
          <w:tcPr>
            <w:tcW w:w="1229" w:type="dxa"/>
            <w:vAlign w:val="bottom"/>
          </w:tcPr>
          <w:p w:rsidR="00B43337" w:rsidRPr="00B43337" w:rsidRDefault="00B43337">
            <w:pPr>
              <w:pStyle w:val="ConsPlusNormal"/>
              <w:rPr>
                <w:rFonts w:ascii="Times New Roman" w:hAnsi="Times New Roman" w:cs="Times New Roman"/>
                <w:sz w:val="24"/>
                <w:szCs w:val="24"/>
              </w:rPr>
            </w:pPr>
          </w:p>
        </w:tc>
        <w:tc>
          <w:tcPr>
            <w:tcW w:w="1618" w:type="dxa"/>
            <w:tcBorders>
              <w:right w:val="nil"/>
            </w:tcBorders>
            <w:vAlign w:val="bottom"/>
          </w:tcPr>
          <w:p w:rsidR="00B43337" w:rsidRPr="00B43337" w:rsidRDefault="00B43337">
            <w:pPr>
              <w:pStyle w:val="ConsPlusNormal"/>
              <w:rPr>
                <w:rFonts w:ascii="Times New Roman" w:hAnsi="Times New Roman" w:cs="Times New Roman"/>
                <w:sz w:val="24"/>
                <w:szCs w:val="24"/>
              </w:rPr>
            </w:pPr>
          </w:p>
        </w:tc>
      </w:tr>
      <w:tr w:rsidR="00B43337" w:rsidRPr="00B43337">
        <w:tc>
          <w:tcPr>
            <w:tcW w:w="5046" w:type="dxa"/>
            <w:tcBorders>
              <w:left w:val="nil"/>
            </w:tcBorders>
          </w:tcPr>
          <w:p w:rsidR="00B43337" w:rsidRPr="00B43337" w:rsidRDefault="00B43337">
            <w:pPr>
              <w:pStyle w:val="ConsPlusNormal"/>
              <w:ind w:left="283"/>
              <w:jc w:val="both"/>
              <w:rPr>
                <w:rFonts w:ascii="Times New Roman" w:hAnsi="Times New Roman" w:cs="Times New Roman"/>
                <w:sz w:val="24"/>
                <w:szCs w:val="24"/>
              </w:rPr>
            </w:pPr>
            <w:r w:rsidRPr="00B43337">
              <w:rPr>
                <w:rFonts w:ascii="Times New Roman" w:hAnsi="Times New Roman" w:cs="Times New Roman"/>
                <w:sz w:val="24"/>
                <w:szCs w:val="24"/>
              </w:rPr>
              <w:t>получатели бюджетных средств</w:t>
            </w:r>
          </w:p>
        </w:tc>
        <w:tc>
          <w:tcPr>
            <w:tcW w:w="829" w:type="dxa"/>
            <w:vAlign w:val="bottom"/>
          </w:tcPr>
          <w:p w:rsidR="00B43337" w:rsidRPr="00B43337" w:rsidRDefault="00B43337">
            <w:pPr>
              <w:pStyle w:val="ConsPlusNormal"/>
              <w:jc w:val="center"/>
              <w:rPr>
                <w:rFonts w:ascii="Times New Roman" w:hAnsi="Times New Roman" w:cs="Times New Roman"/>
                <w:sz w:val="24"/>
                <w:szCs w:val="24"/>
              </w:rPr>
            </w:pPr>
            <w:bookmarkStart w:id="647" w:name="P12626"/>
            <w:bookmarkEnd w:id="647"/>
            <w:r w:rsidRPr="00B43337">
              <w:rPr>
                <w:rFonts w:ascii="Times New Roman" w:hAnsi="Times New Roman" w:cs="Times New Roman"/>
                <w:sz w:val="24"/>
                <w:szCs w:val="24"/>
              </w:rPr>
              <w:t>053</w:t>
            </w:r>
          </w:p>
        </w:tc>
        <w:tc>
          <w:tcPr>
            <w:tcW w:w="1277" w:type="dxa"/>
            <w:vAlign w:val="bottom"/>
          </w:tcPr>
          <w:p w:rsidR="00B43337" w:rsidRPr="00B43337" w:rsidRDefault="00B43337">
            <w:pPr>
              <w:pStyle w:val="ConsPlusNormal"/>
              <w:rPr>
                <w:rFonts w:ascii="Times New Roman" w:hAnsi="Times New Roman" w:cs="Times New Roman"/>
                <w:sz w:val="24"/>
                <w:szCs w:val="24"/>
              </w:rPr>
            </w:pPr>
          </w:p>
        </w:tc>
        <w:tc>
          <w:tcPr>
            <w:tcW w:w="1229" w:type="dxa"/>
            <w:vAlign w:val="bottom"/>
          </w:tcPr>
          <w:p w:rsidR="00B43337" w:rsidRPr="00B43337" w:rsidRDefault="00B43337">
            <w:pPr>
              <w:pStyle w:val="ConsPlusNormal"/>
              <w:rPr>
                <w:rFonts w:ascii="Times New Roman" w:hAnsi="Times New Roman" w:cs="Times New Roman"/>
                <w:sz w:val="24"/>
                <w:szCs w:val="24"/>
              </w:rPr>
            </w:pPr>
          </w:p>
        </w:tc>
        <w:tc>
          <w:tcPr>
            <w:tcW w:w="1618" w:type="dxa"/>
            <w:tcBorders>
              <w:right w:val="nil"/>
            </w:tcBorders>
            <w:vAlign w:val="bottom"/>
          </w:tcPr>
          <w:p w:rsidR="00B43337" w:rsidRPr="00B43337" w:rsidRDefault="00B43337">
            <w:pPr>
              <w:pStyle w:val="ConsPlusNormal"/>
              <w:rPr>
                <w:rFonts w:ascii="Times New Roman" w:hAnsi="Times New Roman" w:cs="Times New Roman"/>
                <w:sz w:val="24"/>
                <w:szCs w:val="24"/>
              </w:rPr>
            </w:pPr>
          </w:p>
        </w:tc>
      </w:tr>
      <w:tr w:rsidR="00B43337" w:rsidRPr="00B43337">
        <w:tc>
          <w:tcPr>
            <w:tcW w:w="5046"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Государственные (муниципальные) унитарные предприятия, всего:</w:t>
            </w:r>
          </w:p>
        </w:tc>
        <w:tc>
          <w:tcPr>
            <w:tcW w:w="829" w:type="dxa"/>
            <w:vAlign w:val="bottom"/>
          </w:tcPr>
          <w:p w:rsidR="00B43337" w:rsidRPr="00B43337" w:rsidRDefault="00B43337">
            <w:pPr>
              <w:pStyle w:val="ConsPlusNormal"/>
              <w:jc w:val="center"/>
              <w:rPr>
                <w:rFonts w:ascii="Times New Roman" w:hAnsi="Times New Roman" w:cs="Times New Roman"/>
                <w:sz w:val="24"/>
                <w:szCs w:val="24"/>
              </w:rPr>
            </w:pPr>
            <w:bookmarkStart w:id="648" w:name="P12631"/>
            <w:bookmarkEnd w:id="648"/>
            <w:r w:rsidRPr="00B43337">
              <w:rPr>
                <w:rFonts w:ascii="Times New Roman" w:hAnsi="Times New Roman" w:cs="Times New Roman"/>
                <w:sz w:val="24"/>
                <w:szCs w:val="24"/>
              </w:rPr>
              <w:t>060</w:t>
            </w:r>
          </w:p>
        </w:tc>
        <w:tc>
          <w:tcPr>
            <w:tcW w:w="1277" w:type="dxa"/>
            <w:vAlign w:val="bottom"/>
          </w:tcPr>
          <w:p w:rsidR="00B43337" w:rsidRPr="00B43337" w:rsidRDefault="00B43337">
            <w:pPr>
              <w:pStyle w:val="ConsPlusNormal"/>
              <w:rPr>
                <w:rFonts w:ascii="Times New Roman" w:hAnsi="Times New Roman" w:cs="Times New Roman"/>
                <w:sz w:val="24"/>
                <w:szCs w:val="24"/>
              </w:rPr>
            </w:pPr>
          </w:p>
        </w:tc>
        <w:tc>
          <w:tcPr>
            <w:tcW w:w="1229" w:type="dxa"/>
            <w:vAlign w:val="bottom"/>
          </w:tcPr>
          <w:p w:rsidR="00B43337" w:rsidRPr="00B43337" w:rsidRDefault="00B43337">
            <w:pPr>
              <w:pStyle w:val="ConsPlusNormal"/>
              <w:rPr>
                <w:rFonts w:ascii="Times New Roman" w:hAnsi="Times New Roman" w:cs="Times New Roman"/>
                <w:sz w:val="24"/>
                <w:szCs w:val="24"/>
              </w:rPr>
            </w:pPr>
          </w:p>
        </w:tc>
        <w:tc>
          <w:tcPr>
            <w:tcW w:w="1618" w:type="dxa"/>
            <w:tcBorders>
              <w:right w:val="nil"/>
            </w:tcBorders>
            <w:vAlign w:val="bottom"/>
          </w:tcPr>
          <w:p w:rsidR="00B43337" w:rsidRPr="00B43337" w:rsidRDefault="00B43337">
            <w:pPr>
              <w:pStyle w:val="ConsPlusNormal"/>
              <w:rPr>
                <w:rFonts w:ascii="Times New Roman" w:hAnsi="Times New Roman" w:cs="Times New Roman"/>
                <w:sz w:val="24"/>
                <w:szCs w:val="24"/>
              </w:rPr>
            </w:pPr>
          </w:p>
        </w:tc>
      </w:tr>
      <w:tr w:rsidR="00B43337" w:rsidRPr="00B43337">
        <w:tc>
          <w:tcPr>
            <w:tcW w:w="5046" w:type="dxa"/>
            <w:tcBorders>
              <w:left w:val="nil"/>
            </w:tcBorders>
          </w:tcPr>
          <w:p w:rsidR="00B43337" w:rsidRPr="00B43337" w:rsidRDefault="00B43337">
            <w:pPr>
              <w:pStyle w:val="ConsPlusNormal"/>
              <w:ind w:left="283"/>
              <w:jc w:val="both"/>
              <w:rPr>
                <w:rFonts w:ascii="Times New Roman" w:hAnsi="Times New Roman" w:cs="Times New Roman"/>
                <w:sz w:val="24"/>
                <w:szCs w:val="24"/>
              </w:rPr>
            </w:pPr>
            <w:r w:rsidRPr="00B43337">
              <w:rPr>
                <w:rFonts w:ascii="Times New Roman" w:hAnsi="Times New Roman" w:cs="Times New Roman"/>
                <w:sz w:val="24"/>
                <w:szCs w:val="24"/>
              </w:rPr>
              <w:t>из них получатели бюджетных средств</w:t>
            </w:r>
          </w:p>
          <w:p w:rsidR="00B43337" w:rsidRPr="00B43337" w:rsidRDefault="00B43337">
            <w:pPr>
              <w:pStyle w:val="ConsPlusNormal"/>
              <w:ind w:left="1134"/>
              <w:jc w:val="both"/>
              <w:rPr>
                <w:rFonts w:ascii="Times New Roman" w:hAnsi="Times New Roman" w:cs="Times New Roman"/>
                <w:sz w:val="24"/>
                <w:szCs w:val="24"/>
              </w:rPr>
            </w:pPr>
            <w:r w:rsidRPr="00B43337">
              <w:rPr>
                <w:rFonts w:ascii="Times New Roman" w:hAnsi="Times New Roman" w:cs="Times New Roman"/>
                <w:sz w:val="24"/>
                <w:szCs w:val="24"/>
              </w:rPr>
              <w:t>по переданным полномочиям</w:t>
            </w:r>
          </w:p>
        </w:tc>
        <w:tc>
          <w:tcPr>
            <w:tcW w:w="829" w:type="dxa"/>
            <w:vAlign w:val="bottom"/>
          </w:tcPr>
          <w:p w:rsidR="00B43337" w:rsidRPr="00B43337" w:rsidRDefault="00B43337">
            <w:pPr>
              <w:pStyle w:val="ConsPlusNormal"/>
              <w:jc w:val="center"/>
              <w:rPr>
                <w:rFonts w:ascii="Times New Roman" w:hAnsi="Times New Roman" w:cs="Times New Roman"/>
                <w:sz w:val="24"/>
                <w:szCs w:val="24"/>
              </w:rPr>
            </w:pPr>
            <w:bookmarkStart w:id="649" w:name="P12637"/>
            <w:bookmarkEnd w:id="649"/>
            <w:r w:rsidRPr="00B43337">
              <w:rPr>
                <w:rFonts w:ascii="Times New Roman" w:hAnsi="Times New Roman" w:cs="Times New Roman"/>
                <w:sz w:val="24"/>
                <w:szCs w:val="24"/>
              </w:rPr>
              <w:t>061</w:t>
            </w:r>
          </w:p>
        </w:tc>
        <w:tc>
          <w:tcPr>
            <w:tcW w:w="1277" w:type="dxa"/>
            <w:vAlign w:val="bottom"/>
          </w:tcPr>
          <w:p w:rsidR="00B43337" w:rsidRPr="00B43337" w:rsidRDefault="00B43337">
            <w:pPr>
              <w:pStyle w:val="ConsPlusNormal"/>
              <w:rPr>
                <w:rFonts w:ascii="Times New Roman" w:hAnsi="Times New Roman" w:cs="Times New Roman"/>
                <w:sz w:val="24"/>
                <w:szCs w:val="24"/>
              </w:rPr>
            </w:pPr>
          </w:p>
        </w:tc>
        <w:tc>
          <w:tcPr>
            <w:tcW w:w="1229" w:type="dxa"/>
            <w:vAlign w:val="bottom"/>
          </w:tcPr>
          <w:p w:rsidR="00B43337" w:rsidRPr="00B43337" w:rsidRDefault="00B43337">
            <w:pPr>
              <w:pStyle w:val="ConsPlusNormal"/>
              <w:rPr>
                <w:rFonts w:ascii="Times New Roman" w:hAnsi="Times New Roman" w:cs="Times New Roman"/>
                <w:sz w:val="24"/>
                <w:szCs w:val="24"/>
              </w:rPr>
            </w:pPr>
          </w:p>
        </w:tc>
        <w:tc>
          <w:tcPr>
            <w:tcW w:w="1618" w:type="dxa"/>
            <w:tcBorders>
              <w:right w:val="nil"/>
            </w:tcBorders>
            <w:vAlign w:val="bottom"/>
          </w:tcPr>
          <w:p w:rsidR="00B43337" w:rsidRPr="00B43337" w:rsidRDefault="00B43337">
            <w:pPr>
              <w:pStyle w:val="ConsPlusNormal"/>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Список изменяющих документов</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1096"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Код формы по </w:t>
      </w:r>
      <w:hyperlink r:id="rId1097" w:history="1">
        <w:r w:rsidRPr="00B43337">
          <w:rPr>
            <w:rFonts w:ascii="Times New Roman" w:hAnsi="Times New Roman" w:cs="Times New Roman"/>
            <w:color w:val="0000FF"/>
            <w:sz w:val="24"/>
            <w:szCs w:val="24"/>
          </w:rPr>
          <w:t>ОКУД</w:t>
        </w:r>
      </w:hyperlink>
      <w:r w:rsidRPr="00B43337">
        <w:rPr>
          <w:rFonts w:ascii="Times New Roman" w:hAnsi="Times New Roman" w:cs="Times New Roman"/>
          <w:sz w:val="24"/>
          <w:szCs w:val="24"/>
        </w:rPr>
        <w:t xml:space="preserve"> │ 0503162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650" w:name="P12650"/>
      <w:bookmarkEnd w:id="650"/>
      <w:r w:rsidRPr="00B43337">
        <w:rPr>
          <w:rFonts w:ascii="Times New Roman" w:hAnsi="Times New Roman" w:cs="Times New Roman"/>
          <w:sz w:val="24"/>
          <w:szCs w:val="24"/>
        </w:rPr>
        <w:t xml:space="preserve">                    Сведения о результатах деятельности</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80"/>
        <w:gridCol w:w="1680"/>
        <w:gridCol w:w="1204"/>
        <w:gridCol w:w="1294"/>
        <w:gridCol w:w="1560"/>
        <w:gridCol w:w="1294"/>
        <w:gridCol w:w="1320"/>
      </w:tblGrid>
      <w:tr w:rsidR="00B43337" w:rsidRPr="00B43337">
        <w:tc>
          <w:tcPr>
            <w:tcW w:w="2280"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раздела, подраздела расходов по бюджетной классификации</w:t>
            </w:r>
          </w:p>
        </w:tc>
        <w:tc>
          <w:tcPr>
            <w:tcW w:w="1680"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Наименование показателя</w:t>
            </w:r>
          </w:p>
        </w:tc>
        <w:tc>
          <w:tcPr>
            <w:tcW w:w="1204"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Единица измерения</w:t>
            </w:r>
          </w:p>
        </w:tc>
        <w:tc>
          <w:tcPr>
            <w:tcW w:w="2854" w:type="dxa"/>
            <w:gridSpan w:val="2"/>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По плану</w:t>
            </w:r>
          </w:p>
        </w:tc>
        <w:tc>
          <w:tcPr>
            <w:tcW w:w="2614" w:type="dxa"/>
            <w:gridSpan w:val="2"/>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Фактически</w:t>
            </w:r>
          </w:p>
        </w:tc>
      </w:tr>
      <w:tr w:rsidR="00B43337" w:rsidRPr="00B43337">
        <w:tc>
          <w:tcPr>
            <w:tcW w:w="2280" w:type="dxa"/>
            <w:vMerge/>
            <w:tcBorders>
              <w:left w:val="nil"/>
            </w:tcBorders>
          </w:tcPr>
          <w:p w:rsidR="00B43337" w:rsidRPr="00B43337" w:rsidRDefault="00B43337">
            <w:pPr>
              <w:rPr>
                <w:rFonts w:ascii="Times New Roman" w:hAnsi="Times New Roman" w:cs="Times New Roman"/>
                <w:sz w:val="24"/>
                <w:szCs w:val="24"/>
              </w:rPr>
            </w:pPr>
          </w:p>
        </w:tc>
        <w:tc>
          <w:tcPr>
            <w:tcW w:w="1680" w:type="dxa"/>
            <w:vMerge/>
          </w:tcPr>
          <w:p w:rsidR="00B43337" w:rsidRPr="00B43337" w:rsidRDefault="00B43337">
            <w:pPr>
              <w:rPr>
                <w:rFonts w:ascii="Times New Roman" w:hAnsi="Times New Roman" w:cs="Times New Roman"/>
                <w:sz w:val="24"/>
                <w:szCs w:val="24"/>
              </w:rPr>
            </w:pPr>
          </w:p>
        </w:tc>
        <w:tc>
          <w:tcPr>
            <w:tcW w:w="1204" w:type="dxa"/>
            <w:vMerge/>
          </w:tcPr>
          <w:p w:rsidR="00B43337" w:rsidRPr="00B43337" w:rsidRDefault="00B43337">
            <w:pPr>
              <w:rPr>
                <w:rFonts w:ascii="Times New Roman" w:hAnsi="Times New Roman" w:cs="Times New Roman"/>
                <w:sz w:val="24"/>
                <w:szCs w:val="24"/>
              </w:rPr>
            </w:pPr>
          </w:p>
        </w:tc>
        <w:tc>
          <w:tcPr>
            <w:tcW w:w="129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количество</w:t>
            </w:r>
          </w:p>
        </w:tc>
        <w:tc>
          <w:tcPr>
            <w:tcW w:w="156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сумма, руб.</w:t>
            </w:r>
          </w:p>
        </w:tc>
        <w:tc>
          <w:tcPr>
            <w:tcW w:w="129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количество</w:t>
            </w:r>
          </w:p>
        </w:tc>
        <w:tc>
          <w:tcPr>
            <w:tcW w:w="132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сумма, руб.</w:t>
            </w:r>
          </w:p>
        </w:tc>
      </w:tr>
      <w:tr w:rsidR="00B43337" w:rsidRPr="00B43337">
        <w:tc>
          <w:tcPr>
            <w:tcW w:w="228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16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20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129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156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129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c>
          <w:tcPr>
            <w:tcW w:w="132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w:t>
            </w:r>
          </w:p>
        </w:tc>
      </w:tr>
      <w:tr w:rsidR="00B43337" w:rsidRPr="00B43337">
        <w:tblPrEx>
          <w:tblBorders>
            <w:left w:val="single" w:sz="4" w:space="0" w:color="auto"/>
            <w:right w:val="single" w:sz="4" w:space="0" w:color="auto"/>
          </w:tblBorders>
        </w:tblPrEx>
        <w:tc>
          <w:tcPr>
            <w:tcW w:w="2280" w:type="dxa"/>
          </w:tcPr>
          <w:p w:rsidR="00B43337" w:rsidRPr="00B43337" w:rsidRDefault="00B43337">
            <w:pPr>
              <w:pStyle w:val="ConsPlusNormal"/>
              <w:rPr>
                <w:rFonts w:ascii="Times New Roman" w:hAnsi="Times New Roman" w:cs="Times New Roman"/>
                <w:sz w:val="24"/>
                <w:szCs w:val="24"/>
              </w:rPr>
            </w:pPr>
          </w:p>
        </w:tc>
        <w:tc>
          <w:tcPr>
            <w:tcW w:w="1680" w:type="dxa"/>
          </w:tcPr>
          <w:p w:rsidR="00B43337" w:rsidRPr="00B43337" w:rsidRDefault="00B43337">
            <w:pPr>
              <w:pStyle w:val="ConsPlusNormal"/>
              <w:rPr>
                <w:rFonts w:ascii="Times New Roman" w:hAnsi="Times New Roman" w:cs="Times New Roman"/>
                <w:sz w:val="24"/>
                <w:szCs w:val="24"/>
              </w:rPr>
            </w:pPr>
          </w:p>
        </w:tc>
        <w:tc>
          <w:tcPr>
            <w:tcW w:w="1204" w:type="dxa"/>
          </w:tcPr>
          <w:p w:rsidR="00B43337" w:rsidRPr="00B43337" w:rsidRDefault="00B43337">
            <w:pPr>
              <w:pStyle w:val="ConsPlusNormal"/>
              <w:rPr>
                <w:rFonts w:ascii="Times New Roman" w:hAnsi="Times New Roman" w:cs="Times New Roman"/>
                <w:sz w:val="24"/>
                <w:szCs w:val="24"/>
              </w:rPr>
            </w:pPr>
          </w:p>
        </w:tc>
        <w:tc>
          <w:tcPr>
            <w:tcW w:w="1294" w:type="dxa"/>
          </w:tcPr>
          <w:p w:rsidR="00B43337" w:rsidRPr="00B43337" w:rsidRDefault="00B43337">
            <w:pPr>
              <w:pStyle w:val="ConsPlusNormal"/>
              <w:rPr>
                <w:rFonts w:ascii="Times New Roman" w:hAnsi="Times New Roman" w:cs="Times New Roman"/>
                <w:sz w:val="24"/>
                <w:szCs w:val="24"/>
              </w:rPr>
            </w:pPr>
          </w:p>
        </w:tc>
        <w:tc>
          <w:tcPr>
            <w:tcW w:w="1560" w:type="dxa"/>
          </w:tcPr>
          <w:p w:rsidR="00B43337" w:rsidRPr="00B43337" w:rsidRDefault="00B43337">
            <w:pPr>
              <w:pStyle w:val="ConsPlusNormal"/>
              <w:rPr>
                <w:rFonts w:ascii="Times New Roman" w:hAnsi="Times New Roman" w:cs="Times New Roman"/>
                <w:sz w:val="24"/>
                <w:szCs w:val="24"/>
              </w:rPr>
            </w:pPr>
          </w:p>
        </w:tc>
        <w:tc>
          <w:tcPr>
            <w:tcW w:w="1294" w:type="dxa"/>
          </w:tcPr>
          <w:p w:rsidR="00B43337" w:rsidRPr="00B43337" w:rsidRDefault="00B43337">
            <w:pPr>
              <w:pStyle w:val="ConsPlusNormal"/>
              <w:rPr>
                <w:rFonts w:ascii="Times New Roman" w:hAnsi="Times New Roman" w:cs="Times New Roman"/>
                <w:sz w:val="24"/>
                <w:szCs w:val="24"/>
              </w:rPr>
            </w:pPr>
          </w:p>
        </w:tc>
        <w:tc>
          <w:tcPr>
            <w:tcW w:w="1320" w:type="dxa"/>
          </w:tcPr>
          <w:p w:rsidR="00B43337" w:rsidRPr="00B43337" w:rsidRDefault="00B43337">
            <w:pPr>
              <w:pStyle w:val="ConsPlusNormal"/>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2280" w:type="dxa"/>
          </w:tcPr>
          <w:p w:rsidR="00B43337" w:rsidRPr="00B43337" w:rsidRDefault="00B43337">
            <w:pPr>
              <w:pStyle w:val="ConsPlusNormal"/>
              <w:rPr>
                <w:rFonts w:ascii="Times New Roman" w:hAnsi="Times New Roman" w:cs="Times New Roman"/>
                <w:sz w:val="24"/>
                <w:szCs w:val="24"/>
              </w:rPr>
            </w:pPr>
          </w:p>
        </w:tc>
        <w:tc>
          <w:tcPr>
            <w:tcW w:w="1680" w:type="dxa"/>
          </w:tcPr>
          <w:p w:rsidR="00B43337" w:rsidRPr="00B43337" w:rsidRDefault="00B43337">
            <w:pPr>
              <w:pStyle w:val="ConsPlusNormal"/>
              <w:rPr>
                <w:rFonts w:ascii="Times New Roman" w:hAnsi="Times New Roman" w:cs="Times New Roman"/>
                <w:sz w:val="24"/>
                <w:szCs w:val="24"/>
              </w:rPr>
            </w:pPr>
          </w:p>
        </w:tc>
        <w:tc>
          <w:tcPr>
            <w:tcW w:w="1204" w:type="dxa"/>
          </w:tcPr>
          <w:p w:rsidR="00B43337" w:rsidRPr="00B43337" w:rsidRDefault="00B43337">
            <w:pPr>
              <w:pStyle w:val="ConsPlusNormal"/>
              <w:rPr>
                <w:rFonts w:ascii="Times New Roman" w:hAnsi="Times New Roman" w:cs="Times New Roman"/>
                <w:sz w:val="24"/>
                <w:szCs w:val="24"/>
              </w:rPr>
            </w:pPr>
          </w:p>
        </w:tc>
        <w:tc>
          <w:tcPr>
            <w:tcW w:w="1294" w:type="dxa"/>
          </w:tcPr>
          <w:p w:rsidR="00B43337" w:rsidRPr="00B43337" w:rsidRDefault="00B43337">
            <w:pPr>
              <w:pStyle w:val="ConsPlusNormal"/>
              <w:rPr>
                <w:rFonts w:ascii="Times New Roman" w:hAnsi="Times New Roman" w:cs="Times New Roman"/>
                <w:sz w:val="24"/>
                <w:szCs w:val="24"/>
              </w:rPr>
            </w:pPr>
          </w:p>
        </w:tc>
        <w:tc>
          <w:tcPr>
            <w:tcW w:w="1560" w:type="dxa"/>
          </w:tcPr>
          <w:p w:rsidR="00B43337" w:rsidRPr="00B43337" w:rsidRDefault="00B43337">
            <w:pPr>
              <w:pStyle w:val="ConsPlusNormal"/>
              <w:rPr>
                <w:rFonts w:ascii="Times New Roman" w:hAnsi="Times New Roman" w:cs="Times New Roman"/>
                <w:sz w:val="24"/>
                <w:szCs w:val="24"/>
              </w:rPr>
            </w:pPr>
          </w:p>
        </w:tc>
        <w:tc>
          <w:tcPr>
            <w:tcW w:w="1294" w:type="dxa"/>
          </w:tcPr>
          <w:p w:rsidR="00B43337" w:rsidRPr="00B43337" w:rsidRDefault="00B43337">
            <w:pPr>
              <w:pStyle w:val="ConsPlusNormal"/>
              <w:rPr>
                <w:rFonts w:ascii="Times New Roman" w:hAnsi="Times New Roman" w:cs="Times New Roman"/>
                <w:sz w:val="24"/>
                <w:szCs w:val="24"/>
              </w:rPr>
            </w:pPr>
          </w:p>
        </w:tc>
        <w:tc>
          <w:tcPr>
            <w:tcW w:w="1320" w:type="dxa"/>
          </w:tcPr>
          <w:p w:rsidR="00B43337" w:rsidRPr="00B43337" w:rsidRDefault="00B43337">
            <w:pPr>
              <w:pStyle w:val="ConsPlusNormal"/>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2280" w:type="dxa"/>
          </w:tcPr>
          <w:p w:rsidR="00B43337" w:rsidRPr="00B43337" w:rsidRDefault="00B43337">
            <w:pPr>
              <w:pStyle w:val="ConsPlusNormal"/>
              <w:rPr>
                <w:rFonts w:ascii="Times New Roman" w:hAnsi="Times New Roman" w:cs="Times New Roman"/>
                <w:sz w:val="24"/>
                <w:szCs w:val="24"/>
              </w:rPr>
            </w:pPr>
          </w:p>
        </w:tc>
        <w:tc>
          <w:tcPr>
            <w:tcW w:w="1680" w:type="dxa"/>
          </w:tcPr>
          <w:p w:rsidR="00B43337" w:rsidRPr="00B43337" w:rsidRDefault="00B43337">
            <w:pPr>
              <w:pStyle w:val="ConsPlusNormal"/>
              <w:rPr>
                <w:rFonts w:ascii="Times New Roman" w:hAnsi="Times New Roman" w:cs="Times New Roman"/>
                <w:sz w:val="24"/>
                <w:szCs w:val="24"/>
              </w:rPr>
            </w:pPr>
          </w:p>
        </w:tc>
        <w:tc>
          <w:tcPr>
            <w:tcW w:w="1204" w:type="dxa"/>
          </w:tcPr>
          <w:p w:rsidR="00B43337" w:rsidRPr="00B43337" w:rsidRDefault="00B43337">
            <w:pPr>
              <w:pStyle w:val="ConsPlusNormal"/>
              <w:rPr>
                <w:rFonts w:ascii="Times New Roman" w:hAnsi="Times New Roman" w:cs="Times New Roman"/>
                <w:sz w:val="24"/>
                <w:szCs w:val="24"/>
              </w:rPr>
            </w:pPr>
          </w:p>
        </w:tc>
        <w:tc>
          <w:tcPr>
            <w:tcW w:w="1294" w:type="dxa"/>
          </w:tcPr>
          <w:p w:rsidR="00B43337" w:rsidRPr="00B43337" w:rsidRDefault="00B43337">
            <w:pPr>
              <w:pStyle w:val="ConsPlusNormal"/>
              <w:rPr>
                <w:rFonts w:ascii="Times New Roman" w:hAnsi="Times New Roman" w:cs="Times New Roman"/>
                <w:sz w:val="24"/>
                <w:szCs w:val="24"/>
              </w:rPr>
            </w:pPr>
          </w:p>
        </w:tc>
        <w:tc>
          <w:tcPr>
            <w:tcW w:w="1560" w:type="dxa"/>
          </w:tcPr>
          <w:p w:rsidR="00B43337" w:rsidRPr="00B43337" w:rsidRDefault="00B43337">
            <w:pPr>
              <w:pStyle w:val="ConsPlusNormal"/>
              <w:rPr>
                <w:rFonts w:ascii="Times New Roman" w:hAnsi="Times New Roman" w:cs="Times New Roman"/>
                <w:sz w:val="24"/>
                <w:szCs w:val="24"/>
              </w:rPr>
            </w:pPr>
          </w:p>
        </w:tc>
        <w:tc>
          <w:tcPr>
            <w:tcW w:w="1294" w:type="dxa"/>
          </w:tcPr>
          <w:p w:rsidR="00B43337" w:rsidRPr="00B43337" w:rsidRDefault="00B43337">
            <w:pPr>
              <w:pStyle w:val="ConsPlusNormal"/>
              <w:rPr>
                <w:rFonts w:ascii="Times New Roman" w:hAnsi="Times New Roman" w:cs="Times New Roman"/>
                <w:sz w:val="24"/>
                <w:szCs w:val="24"/>
              </w:rPr>
            </w:pPr>
          </w:p>
        </w:tc>
        <w:tc>
          <w:tcPr>
            <w:tcW w:w="1320" w:type="dxa"/>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5164" w:type="dxa"/>
            <w:gridSpan w:val="3"/>
            <w:tcBorders>
              <w:left w:val="nil"/>
              <w:bottom w:val="nil"/>
            </w:tcBorders>
          </w:tcPr>
          <w:p w:rsidR="00B43337" w:rsidRPr="00B43337" w:rsidRDefault="00B43337">
            <w:pPr>
              <w:pStyle w:val="ConsPlusNormal"/>
              <w:jc w:val="right"/>
              <w:rPr>
                <w:rFonts w:ascii="Times New Roman" w:hAnsi="Times New Roman" w:cs="Times New Roman"/>
                <w:sz w:val="24"/>
                <w:szCs w:val="24"/>
              </w:rPr>
            </w:pPr>
            <w:bookmarkStart w:id="651" w:name="P12689"/>
            <w:bookmarkEnd w:id="651"/>
            <w:r w:rsidRPr="00B43337">
              <w:rPr>
                <w:rFonts w:ascii="Times New Roman" w:hAnsi="Times New Roman" w:cs="Times New Roman"/>
                <w:sz w:val="24"/>
                <w:szCs w:val="24"/>
              </w:rPr>
              <w:t>Итого</w:t>
            </w:r>
          </w:p>
        </w:tc>
        <w:tc>
          <w:tcPr>
            <w:tcW w:w="1294" w:type="dxa"/>
          </w:tcPr>
          <w:p w:rsidR="00B43337" w:rsidRPr="00B43337" w:rsidRDefault="00B43337">
            <w:pPr>
              <w:pStyle w:val="ConsPlusNormal"/>
              <w:rPr>
                <w:rFonts w:ascii="Times New Roman" w:hAnsi="Times New Roman" w:cs="Times New Roman"/>
                <w:sz w:val="24"/>
                <w:szCs w:val="24"/>
              </w:rPr>
            </w:pPr>
          </w:p>
        </w:tc>
        <w:tc>
          <w:tcPr>
            <w:tcW w:w="1560" w:type="dxa"/>
          </w:tcPr>
          <w:p w:rsidR="00B43337" w:rsidRPr="00B43337" w:rsidRDefault="00B43337">
            <w:pPr>
              <w:pStyle w:val="ConsPlusNormal"/>
              <w:rPr>
                <w:rFonts w:ascii="Times New Roman" w:hAnsi="Times New Roman" w:cs="Times New Roman"/>
                <w:sz w:val="24"/>
                <w:szCs w:val="24"/>
              </w:rPr>
            </w:pPr>
          </w:p>
        </w:tc>
        <w:tc>
          <w:tcPr>
            <w:tcW w:w="1294" w:type="dxa"/>
          </w:tcPr>
          <w:p w:rsidR="00B43337" w:rsidRPr="00B43337" w:rsidRDefault="00B43337">
            <w:pPr>
              <w:pStyle w:val="ConsPlusNormal"/>
              <w:rPr>
                <w:rFonts w:ascii="Times New Roman" w:hAnsi="Times New Roman" w:cs="Times New Roman"/>
                <w:sz w:val="24"/>
                <w:szCs w:val="24"/>
              </w:rPr>
            </w:pPr>
          </w:p>
        </w:tc>
        <w:tc>
          <w:tcPr>
            <w:tcW w:w="1320" w:type="dxa"/>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5164" w:type="dxa"/>
            <w:gridSpan w:val="3"/>
            <w:tcBorders>
              <w:top w:val="nil"/>
              <w:left w:val="nil"/>
              <w:bottom w:val="nil"/>
            </w:tcBorders>
          </w:tcPr>
          <w:p w:rsidR="00B43337" w:rsidRPr="00B43337" w:rsidRDefault="00B43337">
            <w:pPr>
              <w:pStyle w:val="ConsPlusNormal"/>
              <w:jc w:val="right"/>
              <w:rPr>
                <w:rFonts w:ascii="Times New Roman" w:hAnsi="Times New Roman" w:cs="Times New Roman"/>
                <w:sz w:val="24"/>
                <w:szCs w:val="24"/>
              </w:rPr>
            </w:pPr>
            <w:bookmarkStart w:id="652" w:name="P12694"/>
            <w:bookmarkEnd w:id="652"/>
            <w:r w:rsidRPr="00B43337">
              <w:rPr>
                <w:rFonts w:ascii="Times New Roman" w:hAnsi="Times New Roman" w:cs="Times New Roman"/>
                <w:sz w:val="24"/>
                <w:szCs w:val="24"/>
              </w:rPr>
              <w:t>Итого расходов, предусмотренных Сводной бюджетной росписью на отчетный финансовый год</w:t>
            </w:r>
          </w:p>
        </w:tc>
        <w:tc>
          <w:tcPr>
            <w:tcW w:w="129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560" w:type="dxa"/>
          </w:tcPr>
          <w:p w:rsidR="00B43337" w:rsidRPr="00B43337" w:rsidRDefault="00B43337">
            <w:pPr>
              <w:pStyle w:val="ConsPlusNormal"/>
              <w:jc w:val="center"/>
              <w:rPr>
                <w:rFonts w:ascii="Times New Roman" w:hAnsi="Times New Roman" w:cs="Times New Roman"/>
                <w:sz w:val="24"/>
                <w:szCs w:val="24"/>
              </w:rPr>
            </w:pPr>
          </w:p>
        </w:tc>
        <w:tc>
          <w:tcPr>
            <w:tcW w:w="129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320" w:type="dxa"/>
          </w:tcPr>
          <w:p w:rsidR="00B43337" w:rsidRPr="00B43337" w:rsidRDefault="00B43337">
            <w:pPr>
              <w:pStyle w:val="ConsPlusNormal"/>
              <w:jc w:val="center"/>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Код формы по </w:t>
      </w:r>
      <w:hyperlink r:id="rId1098" w:history="1">
        <w:r w:rsidRPr="00B43337">
          <w:rPr>
            <w:rFonts w:ascii="Times New Roman" w:hAnsi="Times New Roman" w:cs="Times New Roman"/>
            <w:color w:val="0000FF"/>
            <w:sz w:val="24"/>
            <w:szCs w:val="24"/>
          </w:rPr>
          <w:t>ОКУД</w:t>
        </w:r>
      </w:hyperlink>
      <w:r w:rsidRPr="00B43337">
        <w:rPr>
          <w:rFonts w:ascii="Times New Roman" w:hAnsi="Times New Roman" w:cs="Times New Roman"/>
          <w:sz w:val="24"/>
          <w:szCs w:val="24"/>
        </w:rPr>
        <w:t xml:space="preserve"> │ 0503163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653" w:name="P12705"/>
      <w:bookmarkEnd w:id="653"/>
      <w:r w:rsidRPr="00B43337">
        <w:rPr>
          <w:rFonts w:ascii="Times New Roman" w:hAnsi="Times New Roman" w:cs="Times New Roman"/>
          <w:sz w:val="24"/>
          <w:szCs w:val="24"/>
        </w:rPr>
        <w:t xml:space="preserve">             Сведения об изменениях бюджетной росписи главного</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распорядителя бюджетных средств, главного администратора</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источников финансирования дефицита бюджета</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00"/>
        <w:gridCol w:w="1440"/>
        <w:gridCol w:w="1800"/>
        <w:gridCol w:w="2520"/>
        <w:gridCol w:w="1440"/>
      </w:tblGrid>
      <w:tr w:rsidR="00B43337" w:rsidRPr="00B43337">
        <w:tc>
          <w:tcPr>
            <w:tcW w:w="2400"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раздела, подраздела расходов; группы, подгруппы источников финансирования дефицита бюджета по бюджетной классификации</w:t>
            </w:r>
          </w:p>
        </w:tc>
        <w:tc>
          <w:tcPr>
            <w:tcW w:w="3240" w:type="dxa"/>
            <w:gridSpan w:val="2"/>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Утверждено на год</w:t>
            </w:r>
          </w:p>
        </w:tc>
        <w:tc>
          <w:tcPr>
            <w:tcW w:w="2520"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Разница между показателями бюджетной росписи и закона (решения) о бюджете, руб.</w:t>
            </w:r>
          </w:p>
        </w:tc>
        <w:tc>
          <w:tcPr>
            <w:tcW w:w="1440" w:type="dxa"/>
            <w:vMerge w:val="restart"/>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Причины изменений</w:t>
            </w:r>
          </w:p>
        </w:tc>
      </w:tr>
      <w:tr w:rsidR="00B43337" w:rsidRPr="00B43337">
        <w:tc>
          <w:tcPr>
            <w:tcW w:w="2400" w:type="dxa"/>
            <w:vMerge/>
            <w:tcBorders>
              <w:left w:val="nil"/>
            </w:tcBorders>
          </w:tcPr>
          <w:p w:rsidR="00B43337" w:rsidRPr="00B43337" w:rsidRDefault="00B43337">
            <w:pPr>
              <w:rPr>
                <w:rFonts w:ascii="Times New Roman" w:hAnsi="Times New Roman" w:cs="Times New Roman"/>
                <w:sz w:val="24"/>
                <w:szCs w:val="24"/>
              </w:rPr>
            </w:pPr>
          </w:p>
        </w:tc>
        <w:tc>
          <w:tcPr>
            <w:tcW w:w="144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законом (решением) о бюджете, руб.</w:t>
            </w:r>
          </w:p>
        </w:tc>
        <w:tc>
          <w:tcPr>
            <w:tcW w:w="180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бюджетной росписью с учетом изменений на отчетную дату, руб.</w:t>
            </w:r>
          </w:p>
        </w:tc>
        <w:tc>
          <w:tcPr>
            <w:tcW w:w="2520" w:type="dxa"/>
            <w:vMerge/>
          </w:tcPr>
          <w:p w:rsidR="00B43337" w:rsidRPr="00B43337" w:rsidRDefault="00B43337">
            <w:pPr>
              <w:rPr>
                <w:rFonts w:ascii="Times New Roman" w:hAnsi="Times New Roman" w:cs="Times New Roman"/>
                <w:sz w:val="24"/>
                <w:szCs w:val="24"/>
              </w:rPr>
            </w:pPr>
          </w:p>
        </w:tc>
        <w:tc>
          <w:tcPr>
            <w:tcW w:w="1440" w:type="dxa"/>
            <w:vMerge/>
            <w:tcBorders>
              <w:right w:val="nil"/>
            </w:tcBorders>
          </w:tcPr>
          <w:p w:rsidR="00B43337" w:rsidRPr="00B43337" w:rsidRDefault="00B43337">
            <w:pPr>
              <w:rPr>
                <w:rFonts w:ascii="Times New Roman" w:hAnsi="Times New Roman" w:cs="Times New Roman"/>
                <w:sz w:val="24"/>
                <w:szCs w:val="24"/>
              </w:rPr>
            </w:pPr>
          </w:p>
        </w:tc>
      </w:tr>
      <w:tr w:rsidR="00B43337" w:rsidRPr="00B43337">
        <w:tc>
          <w:tcPr>
            <w:tcW w:w="240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144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80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25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144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r>
      <w:tr w:rsidR="00B43337" w:rsidRPr="00B43337">
        <w:tblPrEx>
          <w:tblBorders>
            <w:left w:val="single" w:sz="4" w:space="0" w:color="auto"/>
            <w:right w:val="single" w:sz="4" w:space="0" w:color="auto"/>
          </w:tblBorders>
        </w:tblPrEx>
        <w:tc>
          <w:tcPr>
            <w:tcW w:w="2400" w:type="dxa"/>
          </w:tcPr>
          <w:p w:rsidR="00B43337" w:rsidRPr="00B43337" w:rsidRDefault="00B43337">
            <w:pPr>
              <w:pStyle w:val="ConsPlusNormal"/>
              <w:rPr>
                <w:rFonts w:ascii="Times New Roman" w:hAnsi="Times New Roman" w:cs="Times New Roman"/>
                <w:sz w:val="24"/>
                <w:szCs w:val="24"/>
              </w:rPr>
            </w:pPr>
          </w:p>
        </w:tc>
        <w:tc>
          <w:tcPr>
            <w:tcW w:w="1440" w:type="dxa"/>
          </w:tcPr>
          <w:p w:rsidR="00B43337" w:rsidRPr="00B43337" w:rsidRDefault="00B43337">
            <w:pPr>
              <w:pStyle w:val="ConsPlusNormal"/>
              <w:rPr>
                <w:rFonts w:ascii="Times New Roman" w:hAnsi="Times New Roman" w:cs="Times New Roman"/>
                <w:sz w:val="24"/>
                <w:szCs w:val="24"/>
              </w:rPr>
            </w:pPr>
          </w:p>
        </w:tc>
        <w:tc>
          <w:tcPr>
            <w:tcW w:w="1800" w:type="dxa"/>
          </w:tcPr>
          <w:p w:rsidR="00B43337" w:rsidRPr="00B43337" w:rsidRDefault="00B43337">
            <w:pPr>
              <w:pStyle w:val="ConsPlusNormal"/>
              <w:rPr>
                <w:rFonts w:ascii="Times New Roman" w:hAnsi="Times New Roman" w:cs="Times New Roman"/>
                <w:sz w:val="24"/>
                <w:szCs w:val="24"/>
              </w:rPr>
            </w:pPr>
          </w:p>
        </w:tc>
        <w:tc>
          <w:tcPr>
            <w:tcW w:w="2520" w:type="dxa"/>
          </w:tcPr>
          <w:p w:rsidR="00B43337" w:rsidRPr="00B43337" w:rsidRDefault="00B43337">
            <w:pPr>
              <w:pStyle w:val="ConsPlusNormal"/>
              <w:rPr>
                <w:rFonts w:ascii="Times New Roman" w:hAnsi="Times New Roman" w:cs="Times New Roman"/>
                <w:sz w:val="24"/>
                <w:szCs w:val="24"/>
              </w:rPr>
            </w:pPr>
          </w:p>
        </w:tc>
        <w:tc>
          <w:tcPr>
            <w:tcW w:w="1440" w:type="dxa"/>
          </w:tcPr>
          <w:p w:rsidR="00B43337" w:rsidRPr="00B43337" w:rsidRDefault="00B43337">
            <w:pPr>
              <w:pStyle w:val="ConsPlusNormal"/>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2400" w:type="dxa"/>
          </w:tcPr>
          <w:p w:rsidR="00B43337" w:rsidRPr="00B43337" w:rsidRDefault="00B43337">
            <w:pPr>
              <w:pStyle w:val="ConsPlusNormal"/>
              <w:rPr>
                <w:rFonts w:ascii="Times New Roman" w:hAnsi="Times New Roman" w:cs="Times New Roman"/>
                <w:sz w:val="24"/>
                <w:szCs w:val="24"/>
              </w:rPr>
            </w:pPr>
          </w:p>
        </w:tc>
        <w:tc>
          <w:tcPr>
            <w:tcW w:w="1440" w:type="dxa"/>
          </w:tcPr>
          <w:p w:rsidR="00B43337" w:rsidRPr="00B43337" w:rsidRDefault="00B43337">
            <w:pPr>
              <w:pStyle w:val="ConsPlusNormal"/>
              <w:rPr>
                <w:rFonts w:ascii="Times New Roman" w:hAnsi="Times New Roman" w:cs="Times New Roman"/>
                <w:sz w:val="24"/>
                <w:szCs w:val="24"/>
              </w:rPr>
            </w:pPr>
          </w:p>
        </w:tc>
        <w:tc>
          <w:tcPr>
            <w:tcW w:w="1800" w:type="dxa"/>
          </w:tcPr>
          <w:p w:rsidR="00B43337" w:rsidRPr="00B43337" w:rsidRDefault="00B43337">
            <w:pPr>
              <w:pStyle w:val="ConsPlusNormal"/>
              <w:rPr>
                <w:rFonts w:ascii="Times New Roman" w:hAnsi="Times New Roman" w:cs="Times New Roman"/>
                <w:sz w:val="24"/>
                <w:szCs w:val="24"/>
              </w:rPr>
            </w:pPr>
          </w:p>
        </w:tc>
        <w:tc>
          <w:tcPr>
            <w:tcW w:w="2520" w:type="dxa"/>
          </w:tcPr>
          <w:p w:rsidR="00B43337" w:rsidRPr="00B43337" w:rsidRDefault="00B43337">
            <w:pPr>
              <w:pStyle w:val="ConsPlusNormal"/>
              <w:rPr>
                <w:rFonts w:ascii="Times New Roman" w:hAnsi="Times New Roman" w:cs="Times New Roman"/>
                <w:sz w:val="24"/>
                <w:szCs w:val="24"/>
              </w:rPr>
            </w:pPr>
          </w:p>
        </w:tc>
        <w:tc>
          <w:tcPr>
            <w:tcW w:w="1440" w:type="dxa"/>
          </w:tcPr>
          <w:p w:rsidR="00B43337" w:rsidRPr="00B43337" w:rsidRDefault="00B43337">
            <w:pPr>
              <w:pStyle w:val="ConsPlusNormal"/>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2400" w:type="dxa"/>
          </w:tcPr>
          <w:p w:rsidR="00B43337" w:rsidRPr="00B43337" w:rsidRDefault="00B43337">
            <w:pPr>
              <w:pStyle w:val="ConsPlusNormal"/>
              <w:rPr>
                <w:rFonts w:ascii="Times New Roman" w:hAnsi="Times New Roman" w:cs="Times New Roman"/>
                <w:sz w:val="24"/>
                <w:szCs w:val="24"/>
              </w:rPr>
            </w:pPr>
          </w:p>
        </w:tc>
        <w:tc>
          <w:tcPr>
            <w:tcW w:w="1440" w:type="dxa"/>
          </w:tcPr>
          <w:p w:rsidR="00B43337" w:rsidRPr="00B43337" w:rsidRDefault="00B43337">
            <w:pPr>
              <w:pStyle w:val="ConsPlusNormal"/>
              <w:rPr>
                <w:rFonts w:ascii="Times New Roman" w:hAnsi="Times New Roman" w:cs="Times New Roman"/>
                <w:sz w:val="24"/>
                <w:szCs w:val="24"/>
              </w:rPr>
            </w:pPr>
          </w:p>
        </w:tc>
        <w:tc>
          <w:tcPr>
            <w:tcW w:w="1800" w:type="dxa"/>
          </w:tcPr>
          <w:p w:rsidR="00B43337" w:rsidRPr="00B43337" w:rsidRDefault="00B43337">
            <w:pPr>
              <w:pStyle w:val="ConsPlusNormal"/>
              <w:rPr>
                <w:rFonts w:ascii="Times New Roman" w:hAnsi="Times New Roman" w:cs="Times New Roman"/>
                <w:sz w:val="24"/>
                <w:szCs w:val="24"/>
              </w:rPr>
            </w:pPr>
          </w:p>
        </w:tc>
        <w:tc>
          <w:tcPr>
            <w:tcW w:w="2520" w:type="dxa"/>
          </w:tcPr>
          <w:p w:rsidR="00B43337" w:rsidRPr="00B43337" w:rsidRDefault="00B43337">
            <w:pPr>
              <w:pStyle w:val="ConsPlusNormal"/>
              <w:rPr>
                <w:rFonts w:ascii="Times New Roman" w:hAnsi="Times New Roman" w:cs="Times New Roman"/>
                <w:sz w:val="24"/>
                <w:szCs w:val="24"/>
              </w:rPr>
            </w:pPr>
          </w:p>
        </w:tc>
        <w:tc>
          <w:tcPr>
            <w:tcW w:w="1440" w:type="dxa"/>
          </w:tcPr>
          <w:p w:rsidR="00B43337" w:rsidRPr="00B43337" w:rsidRDefault="00B43337">
            <w:pPr>
              <w:pStyle w:val="ConsPlusNormal"/>
              <w:rPr>
                <w:rFonts w:ascii="Times New Roman" w:hAnsi="Times New Roman" w:cs="Times New Roman"/>
                <w:sz w:val="24"/>
                <w:szCs w:val="24"/>
              </w:rPr>
            </w:pPr>
          </w:p>
        </w:tc>
      </w:tr>
      <w:tr w:rsidR="00B43337" w:rsidRPr="00B43337">
        <w:tc>
          <w:tcPr>
            <w:tcW w:w="2400" w:type="dxa"/>
            <w:tcBorders>
              <w:left w:val="nil"/>
              <w:bottom w:val="nil"/>
            </w:tcBorders>
          </w:tcPr>
          <w:p w:rsidR="00B43337" w:rsidRPr="00B43337" w:rsidRDefault="00B43337">
            <w:pPr>
              <w:pStyle w:val="ConsPlusNormal"/>
              <w:jc w:val="right"/>
              <w:rPr>
                <w:rFonts w:ascii="Times New Roman" w:hAnsi="Times New Roman" w:cs="Times New Roman"/>
                <w:sz w:val="24"/>
                <w:szCs w:val="24"/>
              </w:rPr>
            </w:pPr>
            <w:r w:rsidRPr="00B43337">
              <w:rPr>
                <w:rFonts w:ascii="Times New Roman" w:hAnsi="Times New Roman" w:cs="Times New Roman"/>
                <w:sz w:val="24"/>
                <w:szCs w:val="24"/>
              </w:rPr>
              <w:lastRenderedPageBreak/>
              <w:t>Итого</w:t>
            </w:r>
          </w:p>
        </w:tc>
        <w:tc>
          <w:tcPr>
            <w:tcW w:w="1440" w:type="dxa"/>
          </w:tcPr>
          <w:p w:rsidR="00B43337" w:rsidRPr="00B43337" w:rsidRDefault="00B43337">
            <w:pPr>
              <w:pStyle w:val="ConsPlusNormal"/>
              <w:rPr>
                <w:rFonts w:ascii="Times New Roman" w:hAnsi="Times New Roman" w:cs="Times New Roman"/>
                <w:sz w:val="24"/>
                <w:szCs w:val="24"/>
              </w:rPr>
            </w:pPr>
          </w:p>
        </w:tc>
        <w:tc>
          <w:tcPr>
            <w:tcW w:w="1800" w:type="dxa"/>
          </w:tcPr>
          <w:p w:rsidR="00B43337" w:rsidRPr="00B43337" w:rsidRDefault="00B43337">
            <w:pPr>
              <w:pStyle w:val="ConsPlusNormal"/>
              <w:rPr>
                <w:rFonts w:ascii="Times New Roman" w:hAnsi="Times New Roman" w:cs="Times New Roman"/>
                <w:sz w:val="24"/>
                <w:szCs w:val="24"/>
              </w:rPr>
            </w:pPr>
          </w:p>
        </w:tc>
        <w:tc>
          <w:tcPr>
            <w:tcW w:w="2520" w:type="dxa"/>
          </w:tcPr>
          <w:p w:rsidR="00B43337" w:rsidRPr="00B43337" w:rsidRDefault="00B43337">
            <w:pPr>
              <w:pStyle w:val="ConsPlusNormal"/>
              <w:rPr>
                <w:rFonts w:ascii="Times New Roman" w:hAnsi="Times New Roman" w:cs="Times New Roman"/>
                <w:sz w:val="24"/>
                <w:szCs w:val="24"/>
              </w:rPr>
            </w:pPr>
          </w:p>
        </w:tc>
        <w:tc>
          <w:tcPr>
            <w:tcW w:w="1440" w:type="dxa"/>
            <w:tcBorders>
              <w:bottom w:val="nil"/>
              <w:right w:val="nil"/>
            </w:tcBorders>
          </w:tcPr>
          <w:p w:rsidR="00B43337" w:rsidRPr="00B43337" w:rsidRDefault="00B43337">
            <w:pPr>
              <w:pStyle w:val="ConsPlusNormal"/>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Список изменяющих документов</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1099"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bookmarkStart w:id="654" w:name="P12745"/>
      <w:bookmarkEnd w:id="654"/>
      <w:r w:rsidRPr="00B43337">
        <w:rPr>
          <w:rFonts w:ascii="Times New Roman" w:hAnsi="Times New Roman" w:cs="Times New Roman"/>
          <w:sz w:val="24"/>
          <w:szCs w:val="24"/>
        </w:rPr>
        <w:t>Сведения об исполнении бюджета</w:t>
      </w:r>
    </w:p>
    <w:p w:rsidR="00B43337" w:rsidRPr="00B43337" w:rsidRDefault="00B43337">
      <w:pPr>
        <w:pStyle w:val="ConsPlusNormal"/>
        <w:ind w:firstLine="540"/>
        <w:jc w:val="both"/>
        <w:rPr>
          <w:rFonts w:ascii="Times New Roman" w:hAnsi="Times New Roman" w:cs="Times New Roman"/>
          <w:sz w:val="24"/>
          <w:szCs w:val="24"/>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880"/>
        <w:gridCol w:w="1757"/>
      </w:tblGrid>
      <w:tr w:rsidR="00B43337" w:rsidRPr="00B43337">
        <w:tc>
          <w:tcPr>
            <w:tcW w:w="7880" w:type="dxa"/>
            <w:tcBorders>
              <w:top w:val="nil"/>
              <w:left w:val="nil"/>
              <w:bottom w:val="nil"/>
            </w:tcBorders>
          </w:tcPr>
          <w:p w:rsidR="00B43337" w:rsidRPr="00B43337" w:rsidRDefault="00B43337">
            <w:pPr>
              <w:pStyle w:val="ConsPlusNormal"/>
              <w:jc w:val="right"/>
              <w:rPr>
                <w:rFonts w:ascii="Times New Roman" w:hAnsi="Times New Roman" w:cs="Times New Roman"/>
                <w:sz w:val="24"/>
                <w:szCs w:val="24"/>
              </w:rPr>
            </w:pPr>
            <w:r w:rsidRPr="00B43337">
              <w:rPr>
                <w:rFonts w:ascii="Times New Roman" w:hAnsi="Times New Roman" w:cs="Times New Roman"/>
                <w:sz w:val="24"/>
                <w:szCs w:val="24"/>
              </w:rPr>
              <w:t xml:space="preserve">Код формы по </w:t>
            </w:r>
            <w:hyperlink r:id="rId1100" w:history="1">
              <w:r w:rsidRPr="00B43337">
                <w:rPr>
                  <w:rFonts w:ascii="Times New Roman" w:hAnsi="Times New Roman" w:cs="Times New Roman"/>
                  <w:color w:val="0000FF"/>
                  <w:sz w:val="24"/>
                  <w:szCs w:val="24"/>
                </w:rPr>
                <w:t>ОКУД</w:t>
              </w:r>
            </w:hyperlink>
          </w:p>
        </w:tc>
        <w:tc>
          <w:tcPr>
            <w:tcW w:w="1757" w:type="dxa"/>
            <w:tcBorders>
              <w:top w:val="single" w:sz="4" w:space="0" w:color="auto"/>
              <w:bottom w:val="single" w:sz="4" w:space="0" w:color="auto"/>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0503164</w:t>
            </w:r>
          </w:p>
        </w:tc>
      </w:tr>
    </w:tbl>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54"/>
        <w:gridCol w:w="829"/>
        <w:gridCol w:w="1669"/>
        <w:gridCol w:w="1399"/>
        <w:gridCol w:w="1339"/>
        <w:gridCol w:w="1414"/>
        <w:gridCol w:w="1294"/>
        <w:gridCol w:w="484"/>
        <w:gridCol w:w="1204"/>
      </w:tblGrid>
      <w:tr w:rsidR="00B43337" w:rsidRPr="00B43337">
        <w:tc>
          <w:tcPr>
            <w:tcW w:w="2254"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по бюджетной классификации</w:t>
            </w:r>
          </w:p>
        </w:tc>
        <w:tc>
          <w:tcPr>
            <w:tcW w:w="829"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1669"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Утвержденные бюджетные назначения (прогнозные показатели)</w:t>
            </w:r>
          </w:p>
        </w:tc>
        <w:tc>
          <w:tcPr>
            <w:tcW w:w="1399"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Доведенные бюджетные данные</w:t>
            </w:r>
          </w:p>
        </w:tc>
        <w:tc>
          <w:tcPr>
            <w:tcW w:w="1339"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Исполнено, руб.</w:t>
            </w:r>
          </w:p>
        </w:tc>
        <w:tc>
          <w:tcPr>
            <w:tcW w:w="2708" w:type="dxa"/>
            <w:gridSpan w:val="2"/>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Показатели исполнения</w:t>
            </w:r>
          </w:p>
        </w:tc>
        <w:tc>
          <w:tcPr>
            <w:tcW w:w="1688" w:type="dxa"/>
            <w:gridSpan w:val="2"/>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Причины отклонений от планового процента</w:t>
            </w:r>
          </w:p>
        </w:tc>
      </w:tr>
      <w:tr w:rsidR="00B43337" w:rsidRPr="00B43337">
        <w:tc>
          <w:tcPr>
            <w:tcW w:w="2254" w:type="dxa"/>
            <w:vMerge/>
            <w:tcBorders>
              <w:left w:val="nil"/>
            </w:tcBorders>
          </w:tcPr>
          <w:p w:rsidR="00B43337" w:rsidRPr="00B43337" w:rsidRDefault="00B43337">
            <w:pPr>
              <w:rPr>
                <w:rFonts w:ascii="Times New Roman" w:hAnsi="Times New Roman" w:cs="Times New Roman"/>
                <w:sz w:val="24"/>
                <w:szCs w:val="24"/>
              </w:rPr>
            </w:pPr>
          </w:p>
        </w:tc>
        <w:tc>
          <w:tcPr>
            <w:tcW w:w="829" w:type="dxa"/>
            <w:vMerge/>
          </w:tcPr>
          <w:p w:rsidR="00B43337" w:rsidRPr="00B43337" w:rsidRDefault="00B43337">
            <w:pPr>
              <w:rPr>
                <w:rFonts w:ascii="Times New Roman" w:hAnsi="Times New Roman" w:cs="Times New Roman"/>
                <w:sz w:val="24"/>
                <w:szCs w:val="24"/>
              </w:rPr>
            </w:pPr>
          </w:p>
        </w:tc>
        <w:tc>
          <w:tcPr>
            <w:tcW w:w="1669" w:type="dxa"/>
            <w:vMerge/>
          </w:tcPr>
          <w:p w:rsidR="00B43337" w:rsidRPr="00B43337" w:rsidRDefault="00B43337">
            <w:pPr>
              <w:rPr>
                <w:rFonts w:ascii="Times New Roman" w:hAnsi="Times New Roman" w:cs="Times New Roman"/>
                <w:sz w:val="24"/>
                <w:szCs w:val="24"/>
              </w:rPr>
            </w:pPr>
          </w:p>
        </w:tc>
        <w:tc>
          <w:tcPr>
            <w:tcW w:w="1399" w:type="dxa"/>
            <w:vMerge/>
          </w:tcPr>
          <w:p w:rsidR="00B43337" w:rsidRPr="00B43337" w:rsidRDefault="00B43337">
            <w:pPr>
              <w:rPr>
                <w:rFonts w:ascii="Times New Roman" w:hAnsi="Times New Roman" w:cs="Times New Roman"/>
                <w:sz w:val="24"/>
                <w:szCs w:val="24"/>
              </w:rPr>
            </w:pPr>
          </w:p>
        </w:tc>
        <w:tc>
          <w:tcPr>
            <w:tcW w:w="1339" w:type="dxa"/>
            <w:vMerge/>
          </w:tcPr>
          <w:p w:rsidR="00B43337" w:rsidRPr="00B43337" w:rsidRDefault="00B43337">
            <w:pPr>
              <w:rPr>
                <w:rFonts w:ascii="Times New Roman" w:hAnsi="Times New Roman" w:cs="Times New Roman"/>
                <w:sz w:val="24"/>
                <w:szCs w:val="24"/>
              </w:rPr>
            </w:pPr>
          </w:p>
        </w:tc>
        <w:tc>
          <w:tcPr>
            <w:tcW w:w="141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процент исполнения, %</w:t>
            </w:r>
          </w:p>
        </w:tc>
        <w:tc>
          <w:tcPr>
            <w:tcW w:w="129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не исполнено, руб.</w:t>
            </w:r>
          </w:p>
        </w:tc>
        <w:tc>
          <w:tcPr>
            <w:tcW w:w="48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w:t>
            </w:r>
          </w:p>
        </w:tc>
        <w:tc>
          <w:tcPr>
            <w:tcW w:w="1204"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пояснения</w:t>
            </w:r>
          </w:p>
        </w:tc>
      </w:tr>
      <w:tr w:rsidR="00B43337" w:rsidRPr="00B43337">
        <w:tc>
          <w:tcPr>
            <w:tcW w:w="2254"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82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66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139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133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141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c>
          <w:tcPr>
            <w:tcW w:w="129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w:t>
            </w:r>
          </w:p>
        </w:tc>
        <w:tc>
          <w:tcPr>
            <w:tcW w:w="48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w:t>
            </w:r>
          </w:p>
        </w:tc>
        <w:tc>
          <w:tcPr>
            <w:tcW w:w="1204"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w:t>
            </w:r>
          </w:p>
        </w:tc>
      </w:tr>
      <w:tr w:rsidR="00B43337" w:rsidRPr="00B43337">
        <w:tc>
          <w:tcPr>
            <w:tcW w:w="2254" w:type="dxa"/>
            <w:tcBorders>
              <w:left w:val="nil"/>
            </w:tcBorders>
          </w:tcPr>
          <w:p w:rsidR="00B43337" w:rsidRPr="00B43337" w:rsidRDefault="00B43337">
            <w:pPr>
              <w:pStyle w:val="ConsPlusNormal"/>
              <w:rPr>
                <w:rFonts w:ascii="Times New Roman" w:hAnsi="Times New Roman" w:cs="Times New Roman"/>
                <w:sz w:val="24"/>
                <w:szCs w:val="24"/>
              </w:rPr>
            </w:pPr>
            <w:bookmarkStart w:id="655" w:name="P12770"/>
            <w:bookmarkEnd w:id="655"/>
            <w:r w:rsidRPr="00B43337">
              <w:rPr>
                <w:rFonts w:ascii="Times New Roman" w:hAnsi="Times New Roman" w:cs="Times New Roman"/>
                <w:sz w:val="24"/>
                <w:szCs w:val="24"/>
              </w:rPr>
              <w:t>1. Доходы бюджета, всего</w:t>
            </w:r>
          </w:p>
        </w:tc>
        <w:tc>
          <w:tcPr>
            <w:tcW w:w="829" w:type="dxa"/>
            <w:vAlign w:val="bottom"/>
          </w:tcPr>
          <w:p w:rsidR="00B43337" w:rsidRPr="00B43337" w:rsidRDefault="00B43337">
            <w:pPr>
              <w:pStyle w:val="ConsPlusNormal"/>
              <w:jc w:val="center"/>
              <w:rPr>
                <w:rFonts w:ascii="Times New Roman" w:hAnsi="Times New Roman" w:cs="Times New Roman"/>
                <w:sz w:val="24"/>
                <w:szCs w:val="24"/>
              </w:rPr>
            </w:pPr>
            <w:bookmarkStart w:id="656" w:name="P12771"/>
            <w:bookmarkEnd w:id="656"/>
            <w:r w:rsidRPr="00B43337">
              <w:rPr>
                <w:rFonts w:ascii="Times New Roman" w:hAnsi="Times New Roman" w:cs="Times New Roman"/>
                <w:sz w:val="24"/>
                <w:szCs w:val="24"/>
              </w:rPr>
              <w:t>010</w:t>
            </w:r>
          </w:p>
        </w:tc>
        <w:tc>
          <w:tcPr>
            <w:tcW w:w="1669" w:type="dxa"/>
            <w:vAlign w:val="bottom"/>
          </w:tcPr>
          <w:p w:rsidR="00B43337" w:rsidRPr="00B43337" w:rsidRDefault="00B43337">
            <w:pPr>
              <w:pStyle w:val="ConsPlusNormal"/>
              <w:rPr>
                <w:rFonts w:ascii="Times New Roman" w:hAnsi="Times New Roman" w:cs="Times New Roman"/>
                <w:sz w:val="24"/>
                <w:szCs w:val="24"/>
              </w:rPr>
            </w:pPr>
          </w:p>
        </w:tc>
        <w:tc>
          <w:tcPr>
            <w:tcW w:w="1399"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339" w:type="dxa"/>
            <w:vAlign w:val="bottom"/>
          </w:tcPr>
          <w:p w:rsidR="00B43337" w:rsidRPr="00B43337" w:rsidRDefault="00B43337">
            <w:pPr>
              <w:pStyle w:val="ConsPlusNormal"/>
              <w:rPr>
                <w:rFonts w:ascii="Times New Roman" w:hAnsi="Times New Roman" w:cs="Times New Roman"/>
                <w:sz w:val="24"/>
                <w:szCs w:val="24"/>
              </w:rPr>
            </w:pPr>
          </w:p>
        </w:tc>
        <w:tc>
          <w:tcPr>
            <w:tcW w:w="1414" w:type="dxa"/>
            <w:vAlign w:val="bottom"/>
          </w:tcPr>
          <w:p w:rsidR="00B43337" w:rsidRPr="00B43337" w:rsidRDefault="00B43337">
            <w:pPr>
              <w:pStyle w:val="ConsPlusNormal"/>
              <w:rPr>
                <w:rFonts w:ascii="Times New Roman" w:hAnsi="Times New Roman" w:cs="Times New Roman"/>
                <w:sz w:val="24"/>
                <w:szCs w:val="24"/>
              </w:rPr>
            </w:pPr>
          </w:p>
        </w:tc>
        <w:tc>
          <w:tcPr>
            <w:tcW w:w="1294" w:type="dxa"/>
            <w:vAlign w:val="bottom"/>
          </w:tcPr>
          <w:p w:rsidR="00B43337" w:rsidRPr="00B43337" w:rsidRDefault="00B43337">
            <w:pPr>
              <w:pStyle w:val="ConsPlusNormal"/>
              <w:rPr>
                <w:rFonts w:ascii="Times New Roman" w:hAnsi="Times New Roman" w:cs="Times New Roman"/>
                <w:sz w:val="24"/>
                <w:szCs w:val="24"/>
              </w:rPr>
            </w:pPr>
          </w:p>
        </w:tc>
        <w:tc>
          <w:tcPr>
            <w:tcW w:w="484" w:type="dxa"/>
            <w:vAlign w:val="bottom"/>
          </w:tcPr>
          <w:p w:rsidR="00B43337" w:rsidRPr="00B43337" w:rsidRDefault="00B43337">
            <w:pPr>
              <w:pStyle w:val="ConsPlusNormal"/>
              <w:rPr>
                <w:rFonts w:ascii="Times New Roman" w:hAnsi="Times New Roman" w:cs="Times New Roman"/>
                <w:sz w:val="24"/>
                <w:szCs w:val="24"/>
              </w:rPr>
            </w:pPr>
          </w:p>
        </w:tc>
        <w:tc>
          <w:tcPr>
            <w:tcW w:w="1204" w:type="dxa"/>
            <w:tcBorders>
              <w:right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r>
      <w:tr w:rsidR="00B43337" w:rsidRPr="00B43337">
        <w:tblPrEx>
          <w:tblBorders>
            <w:insideH w:val="nil"/>
          </w:tblBorders>
        </w:tblPrEx>
        <w:tc>
          <w:tcPr>
            <w:tcW w:w="2254" w:type="dxa"/>
            <w:tcBorders>
              <w:left w:val="nil"/>
              <w:bottom w:val="nil"/>
            </w:tcBorders>
          </w:tcPr>
          <w:p w:rsidR="00B43337" w:rsidRPr="00B43337" w:rsidRDefault="00B43337">
            <w:pPr>
              <w:pStyle w:val="ConsPlusNormal"/>
              <w:ind w:left="283"/>
              <w:jc w:val="both"/>
              <w:rPr>
                <w:rFonts w:ascii="Times New Roman" w:hAnsi="Times New Roman" w:cs="Times New Roman"/>
                <w:sz w:val="24"/>
                <w:szCs w:val="24"/>
              </w:rPr>
            </w:pPr>
            <w:r w:rsidRPr="00B43337">
              <w:rPr>
                <w:rFonts w:ascii="Times New Roman" w:hAnsi="Times New Roman" w:cs="Times New Roman"/>
                <w:sz w:val="24"/>
                <w:szCs w:val="24"/>
              </w:rPr>
              <w:t>из них не исполнено:</w:t>
            </w:r>
          </w:p>
        </w:tc>
        <w:tc>
          <w:tcPr>
            <w:tcW w:w="829"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669"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399"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339"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414"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294"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484"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204" w:type="dxa"/>
            <w:tcBorders>
              <w:bottom w:val="nil"/>
              <w:right w:val="nil"/>
            </w:tcBorders>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insideH w:val="nil"/>
          </w:tblBorders>
        </w:tblPrEx>
        <w:tc>
          <w:tcPr>
            <w:tcW w:w="2254" w:type="dxa"/>
            <w:tcBorders>
              <w:top w:val="nil"/>
              <w:left w:val="nil"/>
            </w:tcBorders>
          </w:tcPr>
          <w:p w:rsidR="00B43337" w:rsidRPr="00B43337" w:rsidRDefault="00B43337">
            <w:pPr>
              <w:pStyle w:val="ConsPlusNormal"/>
              <w:rPr>
                <w:rFonts w:ascii="Times New Roman" w:hAnsi="Times New Roman" w:cs="Times New Roman"/>
                <w:sz w:val="24"/>
                <w:szCs w:val="24"/>
              </w:rPr>
            </w:pPr>
          </w:p>
        </w:tc>
        <w:tc>
          <w:tcPr>
            <w:tcW w:w="829" w:type="dxa"/>
            <w:tcBorders>
              <w:top w:val="nil"/>
            </w:tcBorders>
          </w:tcPr>
          <w:p w:rsidR="00B43337" w:rsidRPr="00B43337" w:rsidRDefault="00B43337">
            <w:pPr>
              <w:pStyle w:val="ConsPlusNormal"/>
              <w:rPr>
                <w:rFonts w:ascii="Times New Roman" w:hAnsi="Times New Roman" w:cs="Times New Roman"/>
                <w:sz w:val="24"/>
                <w:szCs w:val="24"/>
              </w:rPr>
            </w:pPr>
          </w:p>
        </w:tc>
        <w:tc>
          <w:tcPr>
            <w:tcW w:w="1669" w:type="dxa"/>
            <w:tcBorders>
              <w:top w:val="nil"/>
            </w:tcBorders>
          </w:tcPr>
          <w:p w:rsidR="00B43337" w:rsidRPr="00B43337" w:rsidRDefault="00B43337">
            <w:pPr>
              <w:pStyle w:val="ConsPlusNormal"/>
              <w:rPr>
                <w:rFonts w:ascii="Times New Roman" w:hAnsi="Times New Roman" w:cs="Times New Roman"/>
                <w:sz w:val="24"/>
                <w:szCs w:val="24"/>
              </w:rPr>
            </w:pPr>
          </w:p>
        </w:tc>
        <w:tc>
          <w:tcPr>
            <w:tcW w:w="1399" w:type="dxa"/>
            <w:tcBorders>
              <w:top w:val="nil"/>
            </w:tcBorders>
          </w:tcPr>
          <w:p w:rsidR="00B43337" w:rsidRPr="00B43337" w:rsidRDefault="00B43337">
            <w:pPr>
              <w:pStyle w:val="ConsPlusNormal"/>
              <w:rPr>
                <w:rFonts w:ascii="Times New Roman" w:hAnsi="Times New Roman" w:cs="Times New Roman"/>
                <w:sz w:val="24"/>
                <w:szCs w:val="24"/>
              </w:rPr>
            </w:pPr>
          </w:p>
        </w:tc>
        <w:tc>
          <w:tcPr>
            <w:tcW w:w="1339" w:type="dxa"/>
            <w:tcBorders>
              <w:top w:val="nil"/>
            </w:tcBorders>
          </w:tcPr>
          <w:p w:rsidR="00B43337" w:rsidRPr="00B43337" w:rsidRDefault="00B43337">
            <w:pPr>
              <w:pStyle w:val="ConsPlusNormal"/>
              <w:rPr>
                <w:rFonts w:ascii="Times New Roman" w:hAnsi="Times New Roman" w:cs="Times New Roman"/>
                <w:sz w:val="24"/>
                <w:szCs w:val="24"/>
              </w:rPr>
            </w:pPr>
          </w:p>
        </w:tc>
        <w:tc>
          <w:tcPr>
            <w:tcW w:w="1414" w:type="dxa"/>
            <w:tcBorders>
              <w:top w:val="nil"/>
            </w:tcBorders>
          </w:tcPr>
          <w:p w:rsidR="00B43337" w:rsidRPr="00B43337" w:rsidRDefault="00B43337">
            <w:pPr>
              <w:pStyle w:val="ConsPlusNormal"/>
              <w:rPr>
                <w:rFonts w:ascii="Times New Roman" w:hAnsi="Times New Roman" w:cs="Times New Roman"/>
                <w:sz w:val="24"/>
                <w:szCs w:val="24"/>
              </w:rPr>
            </w:pPr>
          </w:p>
        </w:tc>
        <w:tc>
          <w:tcPr>
            <w:tcW w:w="1294" w:type="dxa"/>
            <w:tcBorders>
              <w:top w:val="nil"/>
            </w:tcBorders>
          </w:tcPr>
          <w:p w:rsidR="00B43337" w:rsidRPr="00B43337" w:rsidRDefault="00B43337">
            <w:pPr>
              <w:pStyle w:val="ConsPlusNormal"/>
              <w:rPr>
                <w:rFonts w:ascii="Times New Roman" w:hAnsi="Times New Roman" w:cs="Times New Roman"/>
                <w:sz w:val="24"/>
                <w:szCs w:val="24"/>
              </w:rPr>
            </w:pPr>
          </w:p>
        </w:tc>
        <w:tc>
          <w:tcPr>
            <w:tcW w:w="484" w:type="dxa"/>
            <w:tcBorders>
              <w:top w:val="nil"/>
            </w:tcBorders>
          </w:tcPr>
          <w:p w:rsidR="00B43337" w:rsidRPr="00B43337" w:rsidRDefault="00B43337">
            <w:pPr>
              <w:pStyle w:val="ConsPlusNormal"/>
              <w:rPr>
                <w:rFonts w:ascii="Times New Roman" w:hAnsi="Times New Roman" w:cs="Times New Roman"/>
                <w:sz w:val="24"/>
                <w:szCs w:val="24"/>
              </w:rPr>
            </w:pPr>
          </w:p>
        </w:tc>
        <w:tc>
          <w:tcPr>
            <w:tcW w:w="1204" w:type="dxa"/>
            <w:tcBorders>
              <w:top w:val="nil"/>
              <w:right w:val="nil"/>
            </w:tcBorders>
          </w:tcPr>
          <w:p w:rsidR="00B43337" w:rsidRPr="00B43337" w:rsidRDefault="00B43337">
            <w:pPr>
              <w:pStyle w:val="ConsPlusNormal"/>
              <w:rPr>
                <w:rFonts w:ascii="Times New Roman" w:hAnsi="Times New Roman" w:cs="Times New Roman"/>
                <w:sz w:val="24"/>
                <w:szCs w:val="24"/>
              </w:rPr>
            </w:pPr>
          </w:p>
        </w:tc>
      </w:tr>
      <w:tr w:rsidR="00B43337" w:rsidRPr="00B43337">
        <w:tc>
          <w:tcPr>
            <w:tcW w:w="2254" w:type="dxa"/>
            <w:tcBorders>
              <w:left w:val="nil"/>
            </w:tcBorders>
          </w:tcPr>
          <w:p w:rsidR="00B43337" w:rsidRPr="00B43337" w:rsidRDefault="00B43337">
            <w:pPr>
              <w:pStyle w:val="ConsPlusNormal"/>
              <w:rPr>
                <w:rFonts w:ascii="Times New Roman" w:hAnsi="Times New Roman" w:cs="Times New Roman"/>
                <w:sz w:val="24"/>
                <w:szCs w:val="24"/>
              </w:rPr>
            </w:pPr>
          </w:p>
        </w:tc>
        <w:tc>
          <w:tcPr>
            <w:tcW w:w="829" w:type="dxa"/>
            <w:vAlign w:val="bottom"/>
          </w:tcPr>
          <w:p w:rsidR="00B43337" w:rsidRPr="00B43337" w:rsidRDefault="00B43337">
            <w:pPr>
              <w:pStyle w:val="ConsPlusNormal"/>
              <w:rPr>
                <w:rFonts w:ascii="Times New Roman" w:hAnsi="Times New Roman" w:cs="Times New Roman"/>
                <w:sz w:val="24"/>
                <w:szCs w:val="24"/>
              </w:rPr>
            </w:pPr>
          </w:p>
        </w:tc>
        <w:tc>
          <w:tcPr>
            <w:tcW w:w="1669" w:type="dxa"/>
            <w:vAlign w:val="bottom"/>
          </w:tcPr>
          <w:p w:rsidR="00B43337" w:rsidRPr="00B43337" w:rsidRDefault="00B43337">
            <w:pPr>
              <w:pStyle w:val="ConsPlusNormal"/>
              <w:rPr>
                <w:rFonts w:ascii="Times New Roman" w:hAnsi="Times New Roman" w:cs="Times New Roman"/>
                <w:sz w:val="24"/>
                <w:szCs w:val="24"/>
              </w:rPr>
            </w:pPr>
          </w:p>
        </w:tc>
        <w:tc>
          <w:tcPr>
            <w:tcW w:w="1399" w:type="dxa"/>
            <w:vAlign w:val="bottom"/>
          </w:tcPr>
          <w:p w:rsidR="00B43337" w:rsidRPr="00B43337" w:rsidRDefault="00B43337">
            <w:pPr>
              <w:pStyle w:val="ConsPlusNormal"/>
              <w:rPr>
                <w:rFonts w:ascii="Times New Roman" w:hAnsi="Times New Roman" w:cs="Times New Roman"/>
                <w:sz w:val="24"/>
                <w:szCs w:val="24"/>
              </w:rPr>
            </w:pPr>
          </w:p>
        </w:tc>
        <w:tc>
          <w:tcPr>
            <w:tcW w:w="1339" w:type="dxa"/>
            <w:vAlign w:val="bottom"/>
          </w:tcPr>
          <w:p w:rsidR="00B43337" w:rsidRPr="00B43337" w:rsidRDefault="00B43337">
            <w:pPr>
              <w:pStyle w:val="ConsPlusNormal"/>
              <w:rPr>
                <w:rFonts w:ascii="Times New Roman" w:hAnsi="Times New Roman" w:cs="Times New Roman"/>
                <w:sz w:val="24"/>
                <w:szCs w:val="24"/>
              </w:rPr>
            </w:pPr>
          </w:p>
        </w:tc>
        <w:tc>
          <w:tcPr>
            <w:tcW w:w="1414" w:type="dxa"/>
            <w:vAlign w:val="bottom"/>
          </w:tcPr>
          <w:p w:rsidR="00B43337" w:rsidRPr="00B43337" w:rsidRDefault="00B43337">
            <w:pPr>
              <w:pStyle w:val="ConsPlusNormal"/>
              <w:rPr>
                <w:rFonts w:ascii="Times New Roman" w:hAnsi="Times New Roman" w:cs="Times New Roman"/>
                <w:sz w:val="24"/>
                <w:szCs w:val="24"/>
              </w:rPr>
            </w:pPr>
          </w:p>
        </w:tc>
        <w:tc>
          <w:tcPr>
            <w:tcW w:w="1294" w:type="dxa"/>
            <w:vAlign w:val="bottom"/>
          </w:tcPr>
          <w:p w:rsidR="00B43337" w:rsidRPr="00B43337" w:rsidRDefault="00B43337">
            <w:pPr>
              <w:pStyle w:val="ConsPlusNormal"/>
              <w:rPr>
                <w:rFonts w:ascii="Times New Roman" w:hAnsi="Times New Roman" w:cs="Times New Roman"/>
                <w:sz w:val="24"/>
                <w:szCs w:val="24"/>
              </w:rPr>
            </w:pPr>
          </w:p>
        </w:tc>
        <w:tc>
          <w:tcPr>
            <w:tcW w:w="484" w:type="dxa"/>
            <w:vAlign w:val="bottom"/>
          </w:tcPr>
          <w:p w:rsidR="00B43337" w:rsidRPr="00B43337" w:rsidRDefault="00B43337">
            <w:pPr>
              <w:pStyle w:val="ConsPlusNormal"/>
              <w:rPr>
                <w:rFonts w:ascii="Times New Roman" w:hAnsi="Times New Roman" w:cs="Times New Roman"/>
                <w:sz w:val="24"/>
                <w:szCs w:val="24"/>
              </w:rPr>
            </w:pPr>
          </w:p>
        </w:tc>
        <w:tc>
          <w:tcPr>
            <w:tcW w:w="1204" w:type="dxa"/>
            <w:tcBorders>
              <w:right w:val="nil"/>
            </w:tcBorders>
            <w:vAlign w:val="bottom"/>
          </w:tcPr>
          <w:p w:rsidR="00B43337" w:rsidRPr="00B43337" w:rsidRDefault="00B43337">
            <w:pPr>
              <w:pStyle w:val="ConsPlusNormal"/>
              <w:rPr>
                <w:rFonts w:ascii="Times New Roman" w:hAnsi="Times New Roman" w:cs="Times New Roman"/>
                <w:sz w:val="24"/>
                <w:szCs w:val="24"/>
              </w:rPr>
            </w:pPr>
          </w:p>
        </w:tc>
      </w:tr>
      <w:tr w:rsidR="00B43337" w:rsidRPr="00B43337">
        <w:tc>
          <w:tcPr>
            <w:tcW w:w="2254" w:type="dxa"/>
            <w:tcBorders>
              <w:left w:val="nil"/>
            </w:tcBorders>
          </w:tcPr>
          <w:p w:rsidR="00B43337" w:rsidRPr="00B43337" w:rsidRDefault="00B43337">
            <w:pPr>
              <w:pStyle w:val="ConsPlusNormal"/>
              <w:rPr>
                <w:rFonts w:ascii="Times New Roman" w:hAnsi="Times New Roman" w:cs="Times New Roman"/>
                <w:sz w:val="24"/>
                <w:szCs w:val="24"/>
              </w:rPr>
            </w:pPr>
          </w:p>
        </w:tc>
        <w:tc>
          <w:tcPr>
            <w:tcW w:w="829" w:type="dxa"/>
            <w:vAlign w:val="bottom"/>
          </w:tcPr>
          <w:p w:rsidR="00B43337" w:rsidRPr="00B43337" w:rsidRDefault="00B43337">
            <w:pPr>
              <w:pStyle w:val="ConsPlusNormal"/>
              <w:rPr>
                <w:rFonts w:ascii="Times New Roman" w:hAnsi="Times New Roman" w:cs="Times New Roman"/>
                <w:sz w:val="24"/>
                <w:szCs w:val="24"/>
              </w:rPr>
            </w:pPr>
          </w:p>
        </w:tc>
        <w:tc>
          <w:tcPr>
            <w:tcW w:w="1669" w:type="dxa"/>
            <w:vAlign w:val="bottom"/>
          </w:tcPr>
          <w:p w:rsidR="00B43337" w:rsidRPr="00B43337" w:rsidRDefault="00B43337">
            <w:pPr>
              <w:pStyle w:val="ConsPlusNormal"/>
              <w:rPr>
                <w:rFonts w:ascii="Times New Roman" w:hAnsi="Times New Roman" w:cs="Times New Roman"/>
                <w:sz w:val="24"/>
                <w:szCs w:val="24"/>
              </w:rPr>
            </w:pPr>
          </w:p>
        </w:tc>
        <w:tc>
          <w:tcPr>
            <w:tcW w:w="1399" w:type="dxa"/>
            <w:vAlign w:val="bottom"/>
          </w:tcPr>
          <w:p w:rsidR="00B43337" w:rsidRPr="00B43337" w:rsidRDefault="00B43337">
            <w:pPr>
              <w:pStyle w:val="ConsPlusNormal"/>
              <w:rPr>
                <w:rFonts w:ascii="Times New Roman" w:hAnsi="Times New Roman" w:cs="Times New Roman"/>
                <w:sz w:val="24"/>
                <w:szCs w:val="24"/>
              </w:rPr>
            </w:pPr>
          </w:p>
        </w:tc>
        <w:tc>
          <w:tcPr>
            <w:tcW w:w="1339" w:type="dxa"/>
            <w:vAlign w:val="bottom"/>
          </w:tcPr>
          <w:p w:rsidR="00B43337" w:rsidRPr="00B43337" w:rsidRDefault="00B43337">
            <w:pPr>
              <w:pStyle w:val="ConsPlusNormal"/>
              <w:rPr>
                <w:rFonts w:ascii="Times New Roman" w:hAnsi="Times New Roman" w:cs="Times New Roman"/>
                <w:sz w:val="24"/>
                <w:szCs w:val="24"/>
              </w:rPr>
            </w:pPr>
          </w:p>
        </w:tc>
        <w:tc>
          <w:tcPr>
            <w:tcW w:w="1414" w:type="dxa"/>
            <w:vAlign w:val="bottom"/>
          </w:tcPr>
          <w:p w:rsidR="00B43337" w:rsidRPr="00B43337" w:rsidRDefault="00B43337">
            <w:pPr>
              <w:pStyle w:val="ConsPlusNormal"/>
              <w:rPr>
                <w:rFonts w:ascii="Times New Roman" w:hAnsi="Times New Roman" w:cs="Times New Roman"/>
                <w:sz w:val="24"/>
                <w:szCs w:val="24"/>
              </w:rPr>
            </w:pPr>
          </w:p>
        </w:tc>
        <w:tc>
          <w:tcPr>
            <w:tcW w:w="1294" w:type="dxa"/>
            <w:vAlign w:val="bottom"/>
          </w:tcPr>
          <w:p w:rsidR="00B43337" w:rsidRPr="00B43337" w:rsidRDefault="00B43337">
            <w:pPr>
              <w:pStyle w:val="ConsPlusNormal"/>
              <w:rPr>
                <w:rFonts w:ascii="Times New Roman" w:hAnsi="Times New Roman" w:cs="Times New Roman"/>
                <w:sz w:val="24"/>
                <w:szCs w:val="24"/>
              </w:rPr>
            </w:pPr>
          </w:p>
        </w:tc>
        <w:tc>
          <w:tcPr>
            <w:tcW w:w="484" w:type="dxa"/>
            <w:vAlign w:val="bottom"/>
          </w:tcPr>
          <w:p w:rsidR="00B43337" w:rsidRPr="00B43337" w:rsidRDefault="00B43337">
            <w:pPr>
              <w:pStyle w:val="ConsPlusNormal"/>
              <w:rPr>
                <w:rFonts w:ascii="Times New Roman" w:hAnsi="Times New Roman" w:cs="Times New Roman"/>
                <w:sz w:val="24"/>
                <w:szCs w:val="24"/>
              </w:rPr>
            </w:pPr>
          </w:p>
        </w:tc>
        <w:tc>
          <w:tcPr>
            <w:tcW w:w="1204" w:type="dxa"/>
            <w:tcBorders>
              <w:right w:val="nil"/>
            </w:tcBorders>
            <w:vAlign w:val="bottom"/>
          </w:tcPr>
          <w:p w:rsidR="00B43337" w:rsidRPr="00B43337" w:rsidRDefault="00B43337">
            <w:pPr>
              <w:pStyle w:val="ConsPlusNormal"/>
              <w:rPr>
                <w:rFonts w:ascii="Times New Roman" w:hAnsi="Times New Roman" w:cs="Times New Roman"/>
                <w:sz w:val="24"/>
                <w:szCs w:val="24"/>
              </w:rPr>
            </w:pPr>
          </w:p>
        </w:tc>
      </w:tr>
      <w:tr w:rsidR="00B43337" w:rsidRPr="00B43337">
        <w:tc>
          <w:tcPr>
            <w:tcW w:w="2254" w:type="dxa"/>
            <w:tcBorders>
              <w:left w:val="nil"/>
            </w:tcBorders>
          </w:tcPr>
          <w:p w:rsidR="00B43337" w:rsidRPr="00B43337" w:rsidRDefault="00B43337">
            <w:pPr>
              <w:pStyle w:val="ConsPlusNormal"/>
              <w:rPr>
                <w:rFonts w:ascii="Times New Roman" w:hAnsi="Times New Roman" w:cs="Times New Roman"/>
                <w:sz w:val="24"/>
                <w:szCs w:val="24"/>
              </w:rPr>
            </w:pPr>
            <w:bookmarkStart w:id="657" w:name="P12815"/>
            <w:bookmarkEnd w:id="657"/>
            <w:r w:rsidRPr="00B43337">
              <w:rPr>
                <w:rFonts w:ascii="Times New Roman" w:hAnsi="Times New Roman" w:cs="Times New Roman"/>
                <w:sz w:val="24"/>
                <w:szCs w:val="24"/>
              </w:rPr>
              <w:t xml:space="preserve">2. Расходы бюджета, </w:t>
            </w:r>
            <w:r w:rsidRPr="00B43337">
              <w:rPr>
                <w:rFonts w:ascii="Times New Roman" w:hAnsi="Times New Roman" w:cs="Times New Roman"/>
                <w:sz w:val="24"/>
                <w:szCs w:val="24"/>
              </w:rPr>
              <w:lastRenderedPageBreak/>
              <w:t>всего</w:t>
            </w:r>
          </w:p>
        </w:tc>
        <w:tc>
          <w:tcPr>
            <w:tcW w:w="829" w:type="dxa"/>
            <w:vAlign w:val="bottom"/>
          </w:tcPr>
          <w:p w:rsidR="00B43337" w:rsidRPr="00B43337" w:rsidRDefault="00B43337">
            <w:pPr>
              <w:pStyle w:val="ConsPlusNormal"/>
              <w:jc w:val="center"/>
              <w:rPr>
                <w:rFonts w:ascii="Times New Roman" w:hAnsi="Times New Roman" w:cs="Times New Roman"/>
                <w:sz w:val="24"/>
                <w:szCs w:val="24"/>
              </w:rPr>
            </w:pPr>
            <w:bookmarkStart w:id="658" w:name="P12816"/>
            <w:bookmarkEnd w:id="658"/>
            <w:r w:rsidRPr="00B43337">
              <w:rPr>
                <w:rFonts w:ascii="Times New Roman" w:hAnsi="Times New Roman" w:cs="Times New Roman"/>
                <w:sz w:val="24"/>
                <w:szCs w:val="24"/>
              </w:rPr>
              <w:lastRenderedPageBreak/>
              <w:t>200</w:t>
            </w:r>
          </w:p>
        </w:tc>
        <w:tc>
          <w:tcPr>
            <w:tcW w:w="1669" w:type="dxa"/>
            <w:vAlign w:val="bottom"/>
          </w:tcPr>
          <w:p w:rsidR="00B43337" w:rsidRPr="00B43337" w:rsidRDefault="00B43337">
            <w:pPr>
              <w:pStyle w:val="ConsPlusNormal"/>
              <w:rPr>
                <w:rFonts w:ascii="Times New Roman" w:hAnsi="Times New Roman" w:cs="Times New Roman"/>
                <w:sz w:val="24"/>
                <w:szCs w:val="24"/>
              </w:rPr>
            </w:pPr>
          </w:p>
        </w:tc>
        <w:tc>
          <w:tcPr>
            <w:tcW w:w="1399" w:type="dxa"/>
            <w:vAlign w:val="bottom"/>
          </w:tcPr>
          <w:p w:rsidR="00B43337" w:rsidRPr="00B43337" w:rsidRDefault="00B43337">
            <w:pPr>
              <w:pStyle w:val="ConsPlusNormal"/>
              <w:rPr>
                <w:rFonts w:ascii="Times New Roman" w:hAnsi="Times New Roman" w:cs="Times New Roman"/>
                <w:sz w:val="24"/>
                <w:szCs w:val="24"/>
              </w:rPr>
            </w:pPr>
          </w:p>
        </w:tc>
        <w:tc>
          <w:tcPr>
            <w:tcW w:w="1339" w:type="dxa"/>
            <w:vAlign w:val="bottom"/>
          </w:tcPr>
          <w:p w:rsidR="00B43337" w:rsidRPr="00B43337" w:rsidRDefault="00B43337">
            <w:pPr>
              <w:pStyle w:val="ConsPlusNormal"/>
              <w:rPr>
                <w:rFonts w:ascii="Times New Roman" w:hAnsi="Times New Roman" w:cs="Times New Roman"/>
                <w:sz w:val="24"/>
                <w:szCs w:val="24"/>
              </w:rPr>
            </w:pPr>
          </w:p>
        </w:tc>
        <w:tc>
          <w:tcPr>
            <w:tcW w:w="1414" w:type="dxa"/>
            <w:vAlign w:val="bottom"/>
          </w:tcPr>
          <w:p w:rsidR="00B43337" w:rsidRPr="00B43337" w:rsidRDefault="00B43337">
            <w:pPr>
              <w:pStyle w:val="ConsPlusNormal"/>
              <w:rPr>
                <w:rFonts w:ascii="Times New Roman" w:hAnsi="Times New Roman" w:cs="Times New Roman"/>
                <w:sz w:val="24"/>
                <w:szCs w:val="24"/>
              </w:rPr>
            </w:pPr>
          </w:p>
        </w:tc>
        <w:tc>
          <w:tcPr>
            <w:tcW w:w="1294" w:type="dxa"/>
            <w:vAlign w:val="bottom"/>
          </w:tcPr>
          <w:p w:rsidR="00B43337" w:rsidRPr="00B43337" w:rsidRDefault="00B43337">
            <w:pPr>
              <w:pStyle w:val="ConsPlusNormal"/>
              <w:rPr>
                <w:rFonts w:ascii="Times New Roman" w:hAnsi="Times New Roman" w:cs="Times New Roman"/>
                <w:sz w:val="24"/>
                <w:szCs w:val="24"/>
              </w:rPr>
            </w:pPr>
          </w:p>
        </w:tc>
        <w:tc>
          <w:tcPr>
            <w:tcW w:w="484" w:type="dxa"/>
            <w:vAlign w:val="bottom"/>
          </w:tcPr>
          <w:p w:rsidR="00B43337" w:rsidRPr="00B43337" w:rsidRDefault="00B43337">
            <w:pPr>
              <w:pStyle w:val="ConsPlusNormal"/>
              <w:rPr>
                <w:rFonts w:ascii="Times New Roman" w:hAnsi="Times New Roman" w:cs="Times New Roman"/>
                <w:sz w:val="24"/>
                <w:szCs w:val="24"/>
              </w:rPr>
            </w:pPr>
          </w:p>
        </w:tc>
        <w:tc>
          <w:tcPr>
            <w:tcW w:w="1204" w:type="dxa"/>
            <w:tcBorders>
              <w:right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r>
      <w:tr w:rsidR="00B43337" w:rsidRPr="00B43337">
        <w:tblPrEx>
          <w:tblBorders>
            <w:insideH w:val="nil"/>
          </w:tblBorders>
        </w:tblPrEx>
        <w:tc>
          <w:tcPr>
            <w:tcW w:w="2254" w:type="dxa"/>
            <w:tcBorders>
              <w:left w:val="nil"/>
              <w:bottom w:val="nil"/>
            </w:tcBorders>
          </w:tcPr>
          <w:p w:rsidR="00B43337" w:rsidRPr="00B43337" w:rsidRDefault="00B43337">
            <w:pPr>
              <w:pStyle w:val="ConsPlusNormal"/>
              <w:ind w:left="283"/>
              <w:jc w:val="both"/>
              <w:rPr>
                <w:rFonts w:ascii="Times New Roman" w:hAnsi="Times New Roman" w:cs="Times New Roman"/>
                <w:sz w:val="24"/>
                <w:szCs w:val="24"/>
              </w:rPr>
            </w:pPr>
            <w:r w:rsidRPr="00B43337">
              <w:rPr>
                <w:rFonts w:ascii="Times New Roman" w:hAnsi="Times New Roman" w:cs="Times New Roman"/>
                <w:sz w:val="24"/>
                <w:szCs w:val="24"/>
              </w:rPr>
              <w:lastRenderedPageBreak/>
              <w:t>из них не исполнено:</w:t>
            </w:r>
          </w:p>
        </w:tc>
        <w:tc>
          <w:tcPr>
            <w:tcW w:w="829"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669"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399"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339"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414"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294"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484"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204" w:type="dxa"/>
            <w:tcBorders>
              <w:bottom w:val="nil"/>
              <w:right w:val="nil"/>
            </w:tcBorders>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insideH w:val="nil"/>
          </w:tblBorders>
        </w:tblPrEx>
        <w:tc>
          <w:tcPr>
            <w:tcW w:w="2254" w:type="dxa"/>
            <w:tcBorders>
              <w:top w:val="nil"/>
              <w:left w:val="nil"/>
            </w:tcBorders>
          </w:tcPr>
          <w:p w:rsidR="00B43337" w:rsidRPr="00B43337" w:rsidRDefault="00B43337">
            <w:pPr>
              <w:pStyle w:val="ConsPlusNormal"/>
              <w:rPr>
                <w:rFonts w:ascii="Times New Roman" w:hAnsi="Times New Roman" w:cs="Times New Roman"/>
                <w:sz w:val="24"/>
                <w:szCs w:val="24"/>
              </w:rPr>
            </w:pPr>
          </w:p>
        </w:tc>
        <w:tc>
          <w:tcPr>
            <w:tcW w:w="829" w:type="dxa"/>
            <w:tcBorders>
              <w:top w:val="nil"/>
            </w:tcBorders>
          </w:tcPr>
          <w:p w:rsidR="00B43337" w:rsidRPr="00B43337" w:rsidRDefault="00B43337">
            <w:pPr>
              <w:pStyle w:val="ConsPlusNormal"/>
              <w:rPr>
                <w:rFonts w:ascii="Times New Roman" w:hAnsi="Times New Roman" w:cs="Times New Roman"/>
                <w:sz w:val="24"/>
                <w:szCs w:val="24"/>
              </w:rPr>
            </w:pPr>
          </w:p>
        </w:tc>
        <w:tc>
          <w:tcPr>
            <w:tcW w:w="1669" w:type="dxa"/>
            <w:tcBorders>
              <w:top w:val="nil"/>
            </w:tcBorders>
          </w:tcPr>
          <w:p w:rsidR="00B43337" w:rsidRPr="00B43337" w:rsidRDefault="00B43337">
            <w:pPr>
              <w:pStyle w:val="ConsPlusNormal"/>
              <w:rPr>
                <w:rFonts w:ascii="Times New Roman" w:hAnsi="Times New Roman" w:cs="Times New Roman"/>
                <w:sz w:val="24"/>
                <w:szCs w:val="24"/>
              </w:rPr>
            </w:pPr>
          </w:p>
        </w:tc>
        <w:tc>
          <w:tcPr>
            <w:tcW w:w="1399" w:type="dxa"/>
            <w:tcBorders>
              <w:top w:val="nil"/>
            </w:tcBorders>
          </w:tcPr>
          <w:p w:rsidR="00B43337" w:rsidRPr="00B43337" w:rsidRDefault="00B43337">
            <w:pPr>
              <w:pStyle w:val="ConsPlusNormal"/>
              <w:rPr>
                <w:rFonts w:ascii="Times New Roman" w:hAnsi="Times New Roman" w:cs="Times New Roman"/>
                <w:sz w:val="24"/>
                <w:szCs w:val="24"/>
              </w:rPr>
            </w:pPr>
          </w:p>
        </w:tc>
        <w:tc>
          <w:tcPr>
            <w:tcW w:w="1339" w:type="dxa"/>
            <w:tcBorders>
              <w:top w:val="nil"/>
            </w:tcBorders>
          </w:tcPr>
          <w:p w:rsidR="00B43337" w:rsidRPr="00B43337" w:rsidRDefault="00B43337">
            <w:pPr>
              <w:pStyle w:val="ConsPlusNormal"/>
              <w:rPr>
                <w:rFonts w:ascii="Times New Roman" w:hAnsi="Times New Roman" w:cs="Times New Roman"/>
                <w:sz w:val="24"/>
                <w:szCs w:val="24"/>
              </w:rPr>
            </w:pPr>
          </w:p>
        </w:tc>
        <w:tc>
          <w:tcPr>
            <w:tcW w:w="1414" w:type="dxa"/>
            <w:tcBorders>
              <w:top w:val="nil"/>
            </w:tcBorders>
          </w:tcPr>
          <w:p w:rsidR="00B43337" w:rsidRPr="00B43337" w:rsidRDefault="00B43337">
            <w:pPr>
              <w:pStyle w:val="ConsPlusNormal"/>
              <w:rPr>
                <w:rFonts w:ascii="Times New Roman" w:hAnsi="Times New Roman" w:cs="Times New Roman"/>
                <w:sz w:val="24"/>
                <w:szCs w:val="24"/>
              </w:rPr>
            </w:pPr>
          </w:p>
        </w:tc>
        <w:tc>
          <w:tcPr>
            <w:tcW w:w="1294" w:type="dxa"/>
            <w:tcBorders>
              <w:top w:val="nil"/>
            </w:tcBorders>
          </w:tcPr>
          <w:p w:rsidR="00B43337" w:rsidRPr="00B43337" w:rsidRDefault="00B43337">
            <w:pPr>
              <w:pStyle w:val="ConsPlusNormal"/>
              <w:rPr>
                <w:rFonts w:ascii="Times New Roman" w:hAnsi="Times New Roman" w:cs="Times New Roman"/>
                <w:sz w:val="24"/>
                <w:szCs w:val="24"/>
              </w:rPr>
            </w:pPr>
          </w:p>
        </w:tc>
        <w:tc>
          <w:tcPr>
            <w:tcW w:w="484" w:type="dxa"/>
            <w:tcBorders>
              <w:top w:val="nil"/>
            </w:tcBorders>
          </w:tcPr>
          <w:p w:rsidR="00B43337" w:rsidRPr="00B43337" w:rsidRDefault="00B43337">
            <w:pPr>
              <w:pStyle w:val="ConsPlusNormal"/>
              <w:rPr>
                <w:rFonts w:ascii="Times New Roman" w:hAnsi="Times New Roman" w:cs="Times New Roman"/>
                <w:sz w:val="24"/>
                <w:szCs w:val="24"/>
              </w:rPr>
            </w:pPr>
          </w:p>
        </w:tc>
        <w:tc>
          <w:tcPr>
            <w:tcW w:w="1204" w:type="dxa"/>
            <w:tcBorders>
              <w:top w:val="nil"/>
              <w:right w:val="nil"/>
            </w:tcBorders>
          </w:tcPr>
          <w:p w:rsidR="00B43337" w:rsidRPr="00B43337" w:rsidRDefault="00B43337">
            <w:pPr>
              <w:pStyle w:val="ConsPlusNormal"/>
              <w:rPr>
                <w:rFonts w:ascii="Times New Roman" w:hAnsi="Times New Roman" w:cs="Times New Roman"/>
                <w:sz w:val="24"/>
                <w:szCs w:val="24"/>
              </w:rPr>
            </w:pPr>
          </w:p>
        </w:tc>
      </w:tr>
      <w:tr w:rsidR="00B43337" w:rsidRPr="00B43337">
        <w:tc>
          <w:tcPr>
            <w:tcW w:w="2254" w:type="dxa"/>
            <w:tcBorders>
              <w:left w:val="nil"/>
            </w:tcBorders>
          </w:tcPr>
          <w:p w:rsidR="00B43337" w:rsidRPr="00B43337" w:rsidRDefault="00B43337">
            <w:pPr>
              <w:pStyle w:val="ConsPlusNormal"/>
              <w:rPr>
                <w:rFonts w:ascii="Times New Roman" w:hAnsi="Times New Roman" w:cs="Times New Roman"/>
                <w:sz w:val="24"/>
                <w:szCs w:val="24"/>
              </w:rPr>
            </w:pPr>
          </w:p>
        </w:tc>
        <w:tc>
          <w:tcPr>
            <w:tcW w:w="829" w:type="dxa"/>
            <w:vAlign w:val="bottom"/>
          </w:tcPr>
          <w:p w:rsidR="00B43337" w:rsidRPr="00B43337" w:rsidRDefault="00B43337">
            <w:pPr>
              <w:pStyle w:val="ConsPlusNormal"/>
              <w:rPr>
                <w:rFonts w:ascii="Times New Roman" w:hAnsi="Times New Roman" w:cs="Times New Roman"/>
                <w:sz w:val="24"/>
                <w:szCs w:val="24"/>
              </w:rPr>
            </w:pPr>
          </w:p>
        </w:tc>
        <w:tc>
          <w:tcPr>
            <w:tcW w:w="1669" w:type="dxa"/>
            <w:vAlign w:val="bottom"/>
          </w:tcPr>
          <w:p w:rsidR="00B43337" w:rsidRPr="00B43337" w:rsidRDefault="00B43337">
            <w:pPr>
              <w:pStyle w:val="ConsPlusNormal"/>
              <w:rPr>
                <w:rFonts w:ascii="Times New Roman" w:hAnsi="Times New Roman" w:cs="Times New Roman"/>
                <w:sz w:val="24"/>
                <w:szCs w:val="24"/>
              </w:rPr>
            </w:pPr>
          </w:p>
        </w:tc>
        <w:tc>
          <w:tcPr>
            <w:tcW w:w="1399" w:type="dxa"/>
            <w:vAlign w:val="bottom"/>
          </w:tcPr>
          <w:p w:rsidR="00B43337" w:rsidRPr="00B43337" w:rsidRDefault="00B43337">
            <w:pPr>
              <w:pStyle w:val="ConsPlusNormal"/>
              <w:rPr>
                <w:rFonts w:ascii="Times New Roman" w:hAnsi="Times New Roman" w:cs="Times New Roman"/>
                <w:sz w:val="24"/>
                <w:szCs w:val="24"/>
              </w:rPr>
            </w:pPr>
          </w:p>
        </w:tc>
        <w:tc>
          <w:tcPr>
            <w:tcW w:w="1339" w:type="dxa"/>
            <w:vAlign w:val="bottom"/>
          </w:tcPr>
          <w:p w:rsidR="00B43337" w:rsidRPr="00B43337" w:rsidRDefault="00B43337">
            <w:pPr>
              <w:pStyle w:val="ConsPlusNormal"/>
              <w:rPr>
                <w:rFonts w:ascii="Times New Roman" w:hAnsi="Times New Roman" w:cs="Times New Roman"/>
                <w:sz w:val="24"/>
                <w:szCs w:val="24"/>
              </w:rPr>
            </w:pPr>
          </w:p>
        </w:tc>
        <w:tc>
          <w:tcPr>
            <w:tcW w:w="1414" w:type="dxa"/>
            <w:vAlign w:val="bottom"/>
          </w:tcPr>
          <w:p w:rsidR="00B43337" w:rsidRPr="00B43337" w:rsidRDefault="00B43337">
            <w:pPr>
              <w:pStyle w:val="ConsPlusNormal"/>
              <w:rPr>
                <w:rFonts w:ascii="Times New Roman" w:hAnsi="Times New Roman" w:cs="Times New Roman"/>
                <w:sz w:val="24"/>
                <w:szCs w:val="24"/>
              </w:rPr>
            </w:pPr>
          </w:p>
        </w:tc>
        <w:tc>
          <w:tcPr>
            <w:tcW w:w="1294" w:type="dxa"/>
            <w:vAlign w:val="bottom"/>
          </w:tcPr>
          <w:p w:rsidR="00B43337" w:rsidRPr="00B43337" w:rsidRDefault="00B43337">
            <w:pPr>
              <w:pStyle w:val="ConsPlusNormal"/>
              <w:rPr>
                <w:rFonts w:ascii="Times New Roman" w:hAnsi="Times New Roman" w:cs="Times New Roman"/>
                <w:sz w:val="24"/>
                <w:szCs w:val="24"/>
              </w:rPr>
            </w:pPr>
          </w:p>
        </w:tc>
        <w:tc>
          <w:tcPr>
            <w:tcW w:w="484" w:type="dxa"/>
            <w:vAlign w:val="bottom"/>
          </w:tcPr>
          <w:p w:rsidR="00B43337" w:rsidRPr="00B43337" w:rsidRDefault="00B43337">
            <w:pPr>
              <w:pStyle w:val="ConsPlusNormal"/>
              <w:rPr>
                <w:rFonts w:ascii="Times New Roman" w:hAnsi="Times New Roman" w:cs="Times New Roman"/>
                <w:sz w:val="24"/>
                <w:szCs w:val="24"/>
              </w:rPr>
            </w:pPr>
          </w:p>
        </w:tc>
        <w:tc>
          <w:tcPr>
            <w:tcW w:w="1204" w:type="dxa"/>
            <w:tcBorders>
              <w:right w:val="nil"/>
            </w:tcBorders>
            <w:vAlign w:val="bottom"/>
          </w:tcPr>
          <w:p w:rsidR="00B43337" w:rsidRPr="00B43337" w:rsidRDefault="00B43337">
            <w:pPr>
              <w:pStyle w:val="ConsPlusNormal"/>
              <w:rPr>
                <w:rFonts w:ascii="Times New Roman" w:hAnsi="Times New Roman" w:cs="Times New Roman"/>
                <w:sz w:val="24"/>
                <w:szCs w:val="24"/>
              </w:rPr>
            </w:pPr>
          </w:p>
        </w:tc>
      </w:tr>
      <w:tr w:rsidR="00B43337" w:rsidRPr="00B43337">
        <w:tc>
          <w:tcPr>
            <w:tcW w:w="2254" w:type="dxa"/>
            <w:tcBorders>
              <w:left w:val="nil"/>
            </w:tcBorders>
          </w:tcPr>
          <w:p w:rsidR="00B43337" w:rsidRPr="00B43337" w:rsidRDefault="00B43337">
            <w:pPr>
              <w:pStyle w:val="ConsPlusNormal"/>
              <w:rPr>
                <w:rFonts w:ascii="Times New Roman" w:hAnsi="Times New Roman" w:cs="Times New Roman"/>
                <w:sz w:val="24"/>
                <w:szCs w:val="24"/>
              </w:rPr>
            </w:pPr>
          </w:p>
        </w:tc>
        <w:tc>
          <w:tcPr>
            <w:tcW w:w="829" w:type="dxa"/>
            <w:vAlign w:val="bottom"/>
          </w:tcPr>
          <w:p w:rsidR="00B43337" w:rsidRPr="00B43337" w:rsidRDefault="00B43337">
            <w:pPr>
              <w:pStyle w:val="ConsPlusNormal"/>
              <w:rPr>
                <w:rFonts w:ascii="Times New Roman" w:hAnsi="Times New Roman" w:cs="Times New Roman"/>
                <w:sz w:val="24"/>
                <w:szCs w:val="24"/>
              </w:rPr>
            </w:pPr>
          </w:p>
        </w:tc>
        <w:tc>
          <w:tcPr>
            <w:tcW w:w="1669" w:type="dxa"/>
            <w:vAlign w:val="bottom"/>
          </w:tcPr>
          <w:p w:rsidR="00B43337" w:rsidRPr="00B43337" w:rsidRDefault="00B43337">
            <w:pPr>
              <w:pStyle w:val="ConsPlusNormal"/>
              <w:rPr>
                <w:rFonts w:ascii="Times New Roman" w:hAnsi="Times New Roman" w:cs="Times New Roman"/>
                <w:sz w:val="24"/>
                <w:szCs w:val="24"/>
              </w:rPr>
            </w:pPr>
          </w:p>
        </w:tc>
        <w:tc>
          <w:tcPr>
            <w:tcW w:w="1399" w:type="dxa"/>
            <w:vAlign w:val="bottom"/>
          </w:tcPr>
          <w:p w:rsidR="00B43337" w:rsidRPr="00B43337" w:rsidRDefault="00B43337">
            <w:pPr>
              <w:pStyle w:val="ConsPlusNormal"/>
              <w:rPr>
                <w:rFonts w:ascii="Times New Roman" w:hAnsi="Times New Roman" w:cs="Times New Roman"/>
                <w:sz w:val="24"/>
                <w:szCs w:val="24"/>
              </w:rPr>
            </w:pPr>
          </w:p>
        </w:tc>
        <w:tc>
          <w:tcPr>
            <w:tcW w:w="1339" w:type="dxa"/>
            <w:vAlign w:val="bottom"/>
          </w:tcPr>
          <w:p w:rsidR="00B43337" w:rsidRPr="00B43337" w:rsidRDefault="00B43337">
            <w:pPr>
              <w:pStyle w:val="ConsPlusNormal"/>
              <w:rPr>
                <w:rFonts w:ascii="Times New Roman" w:hAnsi="Times New Roman" w:cs="Times New Roman"/>
                <w:sz w:val="24"/>
                <w:szCs w:val="24"/>
              </w:rPr>
            </w:pPr>
          </w:p>
        </w:tc>
        <w:tc>
          <w:tcPr>
            <w:tcW w:w="1414" w:type="dxa"/>
            <w:vAlign w:val="bottom"/>
          </w:tcPr>
          <w:p w:rsidR="00B43337" w:rsidRPr="00B43337" w:rsidRDefault="00B43337">
            <w:pPr>
              <w:pStyle w:val="ConsPlusNormal"/>
              <w:rPr>
                <w:rFonts w:ascii="Times New Roman" w:hAnsi="Times New Roman" w:cs="Times New Roman"/>
                <w:sz w:val="24"/>
                <w:szCs w:val="24"/>
              </w:rPr>
            </w:pPr>
          </w:p>
        </w:tc>
        <w:tc>
          <w:tcPr>
            <w:tcW w:w="1294" w:type="dxa"/>
            <w:vAlign w:val="bottom"/>
          </w:tcPr>
          <w:p w:rsidR="00B43337" w:rsidRPr="00B43337" w:rsidRDefault="00B43337">
            <w:pPr>
              <w:pStyle w:val="ConsPlusNormal"/>
              <w:rPr>
                <w:rFonts w:ascii="Times New Roman" w:hAnsi="Times New Roman" w:cs="Times New Roman"/>
                <w:sz w:val="24"/>
                <w:szCs w:val="24"/>
              </w:rPr>
            </w:pPr>
          </w:p>
        </w:tc>
        <w:tc>
          <w:tcPr>
            <w:tcW w:w="484" w:type="dxa"/>
            <w:vAlign w:val="bottom"/>
          </w:tcPr>
          <w:p w:rsidR="00B43337" w:rsidRPr="00B43337" w:rsidRDefault="00B43337">
            <w:pPr>
              <w:pStyle w:val="ConsPlusNormal"/>
              <w:rPr>
                <w:rFonts w:ascii="Times New Roman" w:hAnsi="Times New Roman" w:cs="Times New Roman"/>
                <w:sz w:val="24"/>
                <w:szCs w:val="24"/>
              </w:rPr>
            </w:pPr>
          </w:p>
        </w:tc>
        <w:tc>
          <w:tcPr>
            <w:tcW w:w="1204" w:type="dxa"/>
            <w:tcBorders>
              <w:right w:val="nil"/>
            </w:tcBorders>
            <w:vAlign w:val="bottom"/>
          </w:tcPr>
          <w:p w:rsidR="00B43337" w:rsidRPr="00B43337" w:rsidRDefault="00B43337">
            <w:pPr>
              <w:pStyle w:val="ConsPlusNormal"/>
              <w:rPr>
                <w:rFonts w:ascii="Times New Roman" w:hAnsi="Times New Roman" w:cs="Times New Roman"/>
                <w:sz w:val="24"/>
                <w:szCs w:val="24"/>
              </w:rPr>
            </w:pPr>
          </w:p>
        </w:tc>
      </w:tr>
      <w:tr w:rsidR="00B43337" w:rsidRPr="00B43337">
        <w:tc>
          <w:tcPr>
            <w:tcW w:w="2254"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Результат исполнения бюджета (дефицит/профицит)</w:t>
            </w:r>
          </w:p>
        </w:tc>
        <w:tc>
          <w:tcPr>
            <w:tcW w:w="829" w:type="dxa"/>
            <w:vAlign w:val="bottom"/>
          </w:tcPr>
          <w:p w:rsidR="00B43337" w:rsidRPr="00B43337" w:rsidRDefault="00B43337">
            <w:pPr>
              <w:pStyle w:val="ConsPlusNormal"/>
              <w:jc w:val="center"/>
              <w:rPr>
                <w:rFonts w:ascii="Times New Roman" w:hAnsi="Times New Roman" w:cs="Times New Roman"/>
                <w:sz w:val="24"/>
                <w:szCs w:val="24"/>
              </w:rPr>
            </w:pPr>
            <w:bookmarkStart w:id="659" w:name="P12861"/>
            <w:bookmarkEnd w:id="659"/>
            <w:r w:rsidRPr="00B43337">
              <w:rPr>
                <w:rFonts w:ascii="Times New Roman" w:hAnsi="Times New Roman" w:cs="Times New Roman"/>
                <w:sz w:val="24"/>
                <w:szCs w:val="24"/>
              </w:rPr>
              <w:t>450</w:t>
            </w:r>
          </w:p>
        </w:tc>
        <w:tc>
          <w:tcPr>
            <w:tcW w:w="1669"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399" w:type="dxa"/>
            <w:vAlign w:val="bottom"/>
          </w:tcPr>
          <w:p w:rsidR="00B43337" w:rsidRPr="00B43337" w:rsidRDefault="00B43337">
            <w:pPr>
              <w:pStyle w:val="ConsPlusNormal"/>
              <w:rPr>
                <w:rFonts w:ascii="Times New Roman" w:hAnsi="Times New Roman" w:cs="Times New Roman"/>
                <w:sz w:val="24"/>
                <w:szCs w:val="24"/>
              </w:rPr>
            </w:pPr>
          </w:p>
        </w:tc>
        <w:tc>
          <w:tcPr>
            <w:tcW w:w="1339" w:type="dxa"/>
            <w:vAlign w:val="bottom"/>
          </w:tcPr>
          <w:p w:rsidR="00B43337" w:rsidRPr="00B43337" w:rsidRDefault="00B43337">
            <w:pPr>
              <w:pStyle w:val="ConsPlusNormal"/>
              <w:rPr>
                <w:rFonts w:ascii="Times New Roman" w:hAnsi="Times New Roman" w:cs="Times New Roman"/>
                <w:sz w:val="24"/>
                <w:szCs w:val="24"/>
              </w:rPr>
            </w:pPr>
          </w:p>
        </w:tc>
        <w:tc>
          <w:tcPr>
            <w:tcW w:w="1414"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294"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484"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204" w:type="dxa"/>
            <w:tcBorders>
              <w:right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r>
      <w:tr w:rsidR="00B43337" w:rsidRPr="00B43337">
        <w:tc>
          <w:tcPr>
            <w:tcW w:w="2254" w:type="dxa"/>
            <w:tcBorders>
              <w:left w:val="nil"/>
            </w:tcBorders>
          </w:tcPr>
          <w:p w:rsidR="00B43337" w:rsidRPr="00B43337" w:rsidRDefault="00B43337">
            <w:pPr>
              <w:pStyle w:val="ConsPlusNormal"/>
              <w:rPr>
                <w:rFonts w:ascii="Times New Roman" w:hAnsi="Times New Roman" w:cs="Times New Roman"/>
                <w:sz w:val="24"/>
                <w:szCs w:val="24"/>
              </w:rPr>
            </w:pPr>
            <w:bookmarkStart w:id="660" w:name="P12869"/>
            <w:bookmarkEnd w:id="660"/>
            <w:r w:rsidRPr="00B43337">
              <w:rPr>
                <w:rFonts w:ascii="Times New Roman" w:hAnsi="Times New Roman" w:cs="Times New Roman"/>
                <w:sz w:val="24"/>
                <w:szCs w:val="24"/>
              </w:rPr>
              <w:t>3. Источники финансирования дефицита бюджета, всего</w:t>
            </w:r>
          </w:p>
        </w:tc>
        <w:tc>
          <w:tcPr>
            <w:tcW w:w="829" w:type="dxa"/>
            <w:vAlign w:val="bottom"/>
          </w:tcPr>
          <w:p w:rsidR="00B43337" w:rsidRPr="00B43337" w:rsidRDefault="00B43337">
            <w:pPr>
              <w:pStyle w:val="ConsPlusNormal"/>
              <w:jc w:val="center"/>
              <w:rPr>
                <w:rFonts w:ascii="Times New Roman" w:hAnsi="Times New Roman" w:cs="Times New Roman"/>
                <w:sz w:val="24"/>
                <w:szCs w:val="24"/>
              </w:rPr>
            </w:pPr>
            <w:bookmarkStart w:id="661" w:name="P12870"/>
            <w:bookmarkEnd w:id="661"/>
            <w:r w:rsidRPr="00B43337">
              <w:rPr>
                <w:rFonts w:ascii="Times New Roman" w:hAnsi="Times New Roman" w:cs="Times New Roman"/>
                <w:sz w:val="24"/>
                <w:szCs w:val="24"/>
              </w:rPr>
              <w:t>500</w:t>
            </w:r>
          </w:p>
        </w:tc>
        <w:tc>
          <w:tcPr>
            <w:tcW w:w="1669" w:type="dxa"/>
            <w:vAlign w:val="bottom"/>
          </w:tcPr>
          <w:p w:rsidR="00B43337" w:rsidRPr="00B43337" w:rsidRDefault="00B43337">
            <w:pPr>
              <w:pStyle w:val="ConsPlusNormal"/>
              <w:rPr>
                <w:rFonts w:ascii="Times New Roman" w:hAnsi="Times New Roman" w:cs="Times New Roman"/>
                <w:sz w:val="24"/>
                <w:szCs w:val="24"/>
              </w:rPr>
            </w:pPr>
          </w:p>
        </w:tc>
        <w:tc>
          <w:tcPr>
            <w:tcW w:w="1399" w:type="dxa"/>
            <w:vAlign w:val="bottom"/>
          </w:tcPr>
          <w:p w:rsidR="00B43337" w:rsidRPr="00B43337" w:rsidRDefault="00B43337">
            <w:pPr>
              <w:pStyle w:val="ConsPlusNormal"/>
              <w:rPr>
                <w:rFonts w:ascii="Times New Roman" w:hAnsi="Times New Roman" w:cs="Times New Roman"/>
                <w:sz w:val="24"/>
                <w:szCs w:val="24"/>
              </w:rPr>
            </w:pPr>
          </w:p>
        </w:tc>
        <w:tc>
          <w:tcPr>
            <w:tcW w:w="1339" w:type="dxa"/>
            <w:vAlign w:val="bottom"/>
          </w:tcPr>
          <w:p w:rsidR="00B43337" w:rsidRPr="00B43337" w:rsidRDefault="00B43337">
            <w:pPr>
              <w:pStyle w:val="ConsPlusNormal"/>
              <w:rPr>
                <w:rFonts w:ascii="Times New Roman" w:hAnsi="Times New Roman" w:cs="Times New Roman"/>
                <w:sz w:val="24"/>
                <w:szCs w:val="24"/>
              </w:rPr>
            </w:pPr>
          </w:p>
        </w:tc>
        <w:tc>
          <w:tcPr>
            <w:tcW w:w="1414" w:type="dxa"/>
            <w:vAlign w:val="bottom"/>
          </w:tcPr>
          <w:p w:rsidR="00B43337" w:rsidRPr="00B43337" w:rsidRDefault="00B43337">
            <w:pPr>
              <w:pStyle w:val="ConsPlusNormal"/>
              <w:rPr>
                <w:rFonts w:ascii="Times New Roman" w:hAnsi="Times New Roman" w:cs="Times New Roman"/>
                <w:sz w:val="24"/>
                <w:szCs w:val="24"/>
              </w:rPr>
            </w:pPr>
          </w:p>
        </w:tc>
        <w:tc>
          <w:tcPr>
            <w:tcW w:w="1294" w:type="dxa"/>
            <w:vAlign w:val="bottom"/>
          </w:tcPr>
          <w:p w:rsidR="00B43337" w:rsidRPr="00B43337" w:rsidRDefault="00B43337">
            <w:pPr>
              <w:pStyle w:val="ConsPlusNormal"/>
              <w:rPr>
                <w:rFonts w:ascii="Times New Roman" w:hAnsi="Times New Roman" w:cs="Times New Roman"/>
                <w:sz w:val="24"/>
                <w:szCs w:val="24"/>
              </w:rPr>
            </w:pPr>
          </w:p>
        </w:tc>
        <w:tc>
          <w:tcPr>
            <w:tcW w:w="484" w:type="dxa"/>
            <w:vAlign w:val="bottom"/>
          </w:tcPr>
          <w:p w:rsidR="00B43337" w:rsidRPr="00B43337" w:rsidRDefault="00B43337">
            <w:pPr>
              <w:pStyle w:val="ConsPlusNormal"/>
              <w:rPr>
                <w:rFonts w:ascii="Times New Roman" w:hAnsi="Times New Roman" w:cs="Times New Roman"/>
                <w:sz w:val="24"/>
                <w:szCs w:val="24"/>
              </w:rPr>
            </w:pPr>
          </w:p>
        </w:tc>
        <w:tc>
          <w:tcPr>
            <w:tcW w:w="1204" w:type="dxa"/>
            <w:tcBorders>
              <w:right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r>
      <w:tr w:rsidR="00B43337" w:rsidRPr="00B43337">
        <w:tblPrEx>
          <w:tblBorders>
            <w:insideH w:val="nil"/>
          </w:tblBorders>
        </w:tblPrEx>
        <w:tc>
          <w:tcPr>
            <w:tcW w:w="2254" w:type="dxa"/>
            <w:tcBorders>
              <w:left w:val="nil"/>
              <w:bottom w:val="nil"/>
            </w:tcBorders>
          </w:tcPr>
          <w:p w:rsidR="00B43337" w:rsidRPr="00B43337" w:rsidRDefault="00B43337">
            <w:pPr>
              <w:pStyle w:val="ConsPlusNormal"/>
              <w:ind w:left="283"/>
              <w:jc w:val="both"/>
              <w:rPr>
                <w:rFonts w:ascii="Times New Roman" w:hAnsi="Times New Roman" w:cs="Times New Roman"/>
                <w:sz w:val="24"/>
                <w:szCs w:val="24"/>
              </w:rPr>
            </w:pPr>
            <w:r w:rsidRPr="00B43337">
              <w:rPr>
                <w:rFonts w:ascii="Times New Roman" w:hAnsi="Times New Roman" w:cs="Times New Roman"/>
                <w:sz w:val="24"/>
                <w:szCs w:val="24"/>
              </w:rPr>
              <w:t>из них не исполнено:</w:t>
            </w:r>
          </w:p>
        </w:tc>
        <w:tc>
          <w:tcPr>
            <w:tcW w:w="829"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669"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399"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339"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414"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294"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484"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204" w:type="dxa"/>
            <w:tcBorders>
              <w:bottom w:val="nil"/>
              <w:right w:val="nil"/>
            </w:tcBorders>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insideH w:val="nil"/>
          </w:tblBorders>
        </w:tblPrEx>
        <w:tc>
          <w:tcPr>
            <w:tcW w:w="2254" w:type="dxa"/>
            <w:tcBorders>
              <w:top w:val="nil"/>
              <w:left w:val="nil"/>
            </w:tcBorders>
          </w:tcPr>
          <w:p w:rsidR="00B43337" w:rsidRPr="00B43337" w:rsidRDefault="00B43337">
            <w:pPr>
              <w:pStyle w:val="ConsPlusNormal"/>
              <w:rPr>
                <w:rFonts w:ascii="Times New Roman" w:hAnsi="Times New Roman" w:cs="Times New Roman"/>
                <w:sz w:val="24"/>
                <w:szCs w:val="24"/>
              </w:rPr>
            </w:pPr>
          </w:p>
        </w:tc>
        <w:tc>
          <w:tcPr>
            <w:tcW w:w="829" w:type="dxa"/>
            <w:tcBorders>
              <w:top w:val="nil"/>
            </w:tcBorders>
          </w:tcPr>
          <w:p w:rsidR="00B43337" w:rsidRPr="00B43337" w:rsidRDefault="00B43337">
            <w:pPr>
              <w:pStyle w:val="ConsPlusNormal"/>
              <w:rPr>
                <w:rFonts w:ascii="Times New Roman" w:hAnsi="Times New Roman" w:cs="Times New Roman"/>
                <w:sz w:val="24"/>
                <w:szCs w:val="24"/>
              </w:rPr>
            </w:pPr>
          </w:p>
        </w:tc>
        <w:tc>
          <w:tcPr>
            <w:tcW w:w="1669" w:type="dxa"/>
            <w:tcBorders>
              <w:top w:val="nil"/>
            </w:tcBorders>
          </w:tcPr>
          <w:p w:rsidR="00B43337" w:rsidRPr="00B43337" w:rsidRDefault="00B43337">
            <w:pPr>
              <w:pStyle w:val="ConsPlusNormal"/>
              <w:rPr>
                <w:rFonts w:ascii="Times New Roman" w:hAnsi="Times New Roman" w:cs="Times New Roman"/>
                <w:sz w:val="24"/>
                <w:szCs w:val="24"/>
              </w:rPr>
            </w:pPr>
          </w:p>
        </w:tc>
        <w:tc>
          <w:tcPr>
            <w:tcW w:w="1399" w:type="dxa"/>
            <w:tcBorders>
              <w:top w:val="nil"/>
            </w:tcBorders>
          </w:tcPr>
          <w:p w:rsidR="00B43337" w:rsidRPr="00B43337" w:rsidRDefault="00B43337">
            <w:pPr>
              <w:pStyle w:val="ConsPlusNormal"/>
              <w:rPr>
                <w:rFonts w:ascii="Times New Roman" w:hAnsi="Times New Roman" w:cs="Times New Roman"/>
                <w:sz w:val="24"/>
                <w:szCs w:val="24"/>
              </w:rPr>
            </w:pPr>
          </w:p>
        </w:tc>
        <w:tc>
          <w:tcPr>
            <w:tcW w:w="1339" w:type="dxa"/>
            <w:tcBorders>
              <w:top w:val="nil"/>
            </w:tcBorders>
          </w:tcPr>
          <w:p w:rsidR="00B43337" w:rsidRPr="00B43337" w:rsidRDefault="00B43337">
            <w:pPr>
              <w:pStyle w:val="ConsPlusNormal"/>
              <w:rPr>
                <w:rFonts w:ascii="Times New Roman" w:hAnsi="Times New Roman" w:cs="Times New Roman"/>
                <w:sz w:val="24"/>
                <w:szCs w:val="24"/>
              </w:rPr>
            </w:pPr>
          </w:p>
        </w:tc>
        <w:tc>
          <w:tcPr>
            <w:tcW w:w="1414" w:type="dxa"/>
            <w:tcBorders>
              <w:top w:val="nil"/>
            </w:tcBorders>
          </w:tcPr>
          <w:p w:rsidR="00B43337" w:rsidRPr="00B43337" w:rsidRDefault="00B43337">
            <w:pPr>
              <w:pStyle w:val="ConsPlusNormal"/>
              <w:rPr>
                <w:rFonts w:ascii="Times New Roman" w:hAnsi="Times New Roman" w:cs="Times New Roman"/>
                <w:sz w:val="24"/>
                <w:szCs w:val="24"/>
              </w:rPr>
            </w:pPr>
          </w:p>
        </w:tc>
        <w:tc>
          <w:tcPr>
            <w:tcW w:w="1294" w:type="dxa"/>
            <w:tcBorders>
              <w:top w:val="nil"/>
            </w:tcBorders>
          </w:tcPr>
          <w:p w:rsidR="00B43337" w:rsidRPr="00B43337" w:rsidRDefault="00B43337">
            <w:pPr>
              <w:pStyle w:val="ConsPlusNormal"/>
              <w:rPr>
                <w:rFonts w:ascii="Times New Roman" w:hAnsi="Times New Roman" w:cs="Times New Roman"/>
                <w:sz w:val="24"/>
                <w:szCs w:val="24"/>
              </w:rPr>
            </w:pPr>
          </w:p>
        </w:tc>
        <w:tc>
          <w:tcPr>
            <w:tcW w:w="484" w:type="dxa"/>
            <w:tcBorders>
              <w:top w:val="nil"/>
            </w:tcBorders>
          </w:tcPr>
          <w:p w:rsidR="00B43337" w:rsidRPr="00B43337" w:rsidRDefault="00B43337">
            <w:pPr>
              <w:pStyle w:val="ConsPlusNormal"/>
              <w:rPr>
                <w:rFonts w:ascii="Times New Roman" w:hAnsi="Times New Roman" w:cs="Times New Roman"/>
                <w:sz w:val="24"/>
                <w:szCs w:val="24"/>
              </w:rPr>
            </w:pPr>
          </w:p>
        </w:tc>
        <w:tc>
          <w:tcPr>
            <w:tcW w:w="1204" w:type="dxa"/>
            <w:tcBorders>
              <w:top w:val="nil"/>
              <w:right w:val="nil"/>
            </w:tcBorders>
          </w:tcPr>
          <w:p w:rsidR="00B43337" w:rsidRPr="00B43337" w:rsidRDefault="00B43337">
            <w:pPr>
              <w:pStyle w:val="ConsPlusNormal"/>
              <w:rPr>
                <w:rFonts w:ascii="Times New Roman" w:hAnsi="Times New Roman" w:cs="Times New Roman"/>
                <w:sz w:val="24"/>
                <w:szCs w:val="24"/>
              </w:rPr>
            </w:pPr>
          </w:p>
        </w:tc>
      </w:tr>
      <w:tr w:rsidR="00B43337" w:rsidRPr="00B43337">
        <w:tc>
          <w:tcPr>
            <w:tcW w:w="2254" w:type="dxa"/>
            <w:tcBorders>
              <w:left w:val="nil"/>
            </w:tcBorders>
          </w:tcPr>
          <w:p w:rsidR="00B43337" w:rsidRPr="00B43337" w:rsidRDefault="00B43337">
            <w:pPr>
              <w:pStyle w:val="ConsPlusNormal"/>
              <w:ind w:left="283"/>
              <w:jc w:val="both"/>
              <w:rPr>
                <w:rFonts w:ascii="Times New Roman" w:hAnsi="Times New Roman" w:cs="Times New Roman"/>
                <w:sz w:val="24"/>
                <w:szCs w:val="24"/>
              </w:rPr>
            </w:pPr>
            <w:r w:rsidRPr="00B43337">
              <w:rPr>
                <w:rFonts w:ascii="Times New Roman" w:hAnsi="Times New Roman" w:cs="Times New Roman"/>
                <w:sz w:val="24"/>
                <w:szCs w:val="24"/>
              </w:rPr>
              <w:t>Источники внутреннего финансирования дефицита бюджета</w:t>
            </w:r>
          </w:p>
        </w:tc>
        <w:tc>
          <w:tcPr>
            <w:tcW w:w="829" w:type="dxa"/>
            <w:vAlign w:val="bottom"/>
          </w:tcPr>
          <w:p w:rsidR="00B43337" w:rsidRPr="00B43337" w:rsidRDefault="00B43337">
            <w:pPr>
              <w:pStyle w:val="ConsPlusNormal"/>
              <w:jc w:val="center"/>
              <w:rPr>
                <w:rFonts w:ascii="Times New Roman" w:hAnsi="Times New Roman" w:cs="Times New Roman"/>
                <w:sz w:val="24"/>
                <w:szCs w:val="24"/>
              </w:rPr>
            </w:pPr>
            <w:bookmarkStart w:id="662" w:name="P12897"/>
            <w:bookmarkEnd w:id="662"/>
            <w:r w:rsidRPr="00B43337">
              <w:rPr>
                <w:rFonts w:ascii="Times New Roman" w:hAnsi="Times New Roman" w:cs="Times New Roman"/>
                <w:sz w:val="24"/>
                <w:szCs w:val="24"/>
              </w:rPr>
              <w:t>520</w:t>
            </w:r>
          </w:p>
        </w:tc>
        <w:tc>
          <w:tcPr>
            <w:tcW w:w="1669" w:type="dxa"/>
            <w:vAlign w:val="bottom"/>
          </w:tcPr>
          <w:p w:rsidR="00B43337" w:rsidRPr="00B43337" w:rsidRDefault="00B43337">
            <w:pPr>
              <w:pStyle w:val="ConsPlusNormal"/>
              <w:rPr>
                <w:rFonts w:ascii="Times New Roman" w:hAnsi="Times New Roman" w:cs="Times New Roman"/>
                <w:sz w:val="24"/>
                <w:szCs w:val="24"/>
              </w:rPr>
            </w:pPr>
          </w:p>
        </w:tc>
        <w:tc>
          <w:tcPr>
            <w:tcW w:w="1399" w:type="dxa"/>
            <w:vAlign w:val="bottom"/>
          </w:tcPr>
          <w:p w:rsidR="00B43337" w:rsidRPr="00B43337" w:rsidRDefault="00B43337">
            <w:pPr>
              <w:pStyle w:val="ConsPlusNormal"/>
              <w:rPr>
                <w:rFonts w:ascii="Times New Roman" w:hAnsi="Times New Roman" w:cs="Times New Roman"/>
                <w:sz w:val="24"/>
                <w:szCs w:val="24"/>
              </w:rPr>
            </w:pPr>
          </w:p>
        </w:tc>
        <w:tc>
          <w:tcPr>
            <w:tcW w:w="1339" w:type="dxa"/>
            <w:vAlign w:val="bottom"/>
          </w:tcPr>
          <w:p w:rsidR="00B43337" w:rsidRPr="00B43337" w:rsidRDefault="00B43337">
            <w:pPr>
              <w:pStyle w:val="ConsPlusNormal"/>
              <w:rPr>
                <w:rFonts w:ascii="Times New Roman" w:hAnsi="Times New Roman" w:cs="Times New Roman"/>
                <w:sz w:val="24"/>
                <w:szCs w:val="24"/>
              </w:rPr>
            </w:pPr>
          </w:p>
        </w:tc>
        <w:tc>
          <w:tcPr>
            <w:tcW w:w="1414" w:type="dxa"/>
            <w:vAlign w:val="bottom"/>
          </w:tcPr>
          <w:p w:rsidR="00B43337" w:rsidRPr="00B43337" w:rsidRDefault="00B43337">
            <w:pPr>
              <w:pStyle w:val="ConsPlusNormal"/>
              <w:rPr>
                <w:rFonts w:ascii="Times New Roman" w:hAnsi="Times New Roman" w:cs="Times New Roman"/>
                <w:sz w:val="24"/>
                <w:szCs w:val="24"/>
              </w:rPr>
            </w:pPr>
          </w:p>
        </w:tc>
        <w:tc>
          <w:tcPr>
            <w:tcW w:w="1294" w:type="dxa"/>
            <w:vAlign w:val="bottom"/>
          </w:tcPr>
          <w:p w:rsidR="00B43337" w:rsidRPr="00B43337" w:rsidRDefault="00B43337">
            <w:pPr>
              <w:pStyle w:val="ConsPlusNormal"/>
              <w:rPr>
                <w:rFonts w:ascii="Times New Roman" w:hAnsi="Times New Roman" w:cs="Times New Roman"/>
                <w:sz w:val="24"/>
                <w:szCs w:val="24"/>
              </w:rPr>
            </w:pPr>
          </w:p>
        </w:tc>
        <w:tc>
          <w:tcPr>
            <w:tcW w:w="484" w:type="dxa"/>
            <w:vAlign w:val="bottom"/>
          </w:tcPr>
          <w:p w:rsidR="00B43337" w:rsidRPr="00B43337" w:rsidRDefault="00B43337">
            <w:pPr>
              <w:pStyle w:val="ConsPlusNormal"/>
              <w:rPr>
                <w:rFonts w:ascii="Times New Roman" w:hAnsi="Times New Roman" w:cs="Times New Roman"/>
                <w:sz w:val="24"/>
                <w:szCs w:val="24"/>
              </w:rPr>
            </w:pPr>
          </w:p>
        </w:tc>
        <w:tc>
          <w:tcPr>
            <w:tcW w:w="1204" w:type="dxa"/>
            <w:tcBorders>
              <w:right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r>
      <w:tr w:rsidR="00B43337" w:rsidRPr="00B43337">
        <w:tblPrEx>
          <w:tblBorders>
            <w:insideH w:val="nil"/>
          </w:tblBorders>
        </w:tblPrEx>
        <w:tc>
          <w:tcPr>
            <w:tcW w:w="2254" w:type="dxa"/>
            <w:tcBorders>
              <w:left w:val="nil"/>
              <w:bottom w:val="nil"/>
            </w:tcBorders>
          </w:tcPr>
          <w:p w:rsidR="00B43337" w:rsidRPr="00B43337" w:rsidRDefault="00B43337">
            <w:pPr>
              <w:pStyle w:val="ConsPlusNormal"/>
              <w:ind w:left="283"/>
              <w:jc w:val="both"/>
              <w:rPr>
                <w:rFonts w:ascii="Times New Roman" w:hAnsi="Times New Roman" w:cs="Times New Roman"/>
                <w:sz w:val="24"/>
                <w:szCs w:val="24"/>
              </w:rPr>
            </w:pPr>
            <w:r w:rsidRPr="00B43337">
              <w:rPr>
                <w:rFonts w:ascii="Times New Roman" w:hAnsi="Times New Roman" w:cs="Times New Roman"/>
                <w:sz w:val="24"/>
                <w:szCs w:val="24"/>
              </w:rPr>
              <w:t>из них не исполнено:</w:t>
            </w:r>
          </w:p>
        </w:tc>
        <w:tc>
          <w:tcPr>
            <w:tcW w:w="829"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669"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399"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339"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414"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294"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484"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204" w:type="dxa"/>
            <w:tcBorders>
              <w:bottom w:val="nil"/>
              <w:right w:val="nil"/>
            </w:tcBorders>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insideH w:val="nil"/>
          </w:tblBorders>
        </w:tblPrEx>
        <w:tc>
          <w:tcPr>
            <w:tcW w:w="2254" w:type="dxa"/>
            <w:tcBorders>
              <w:top w:val="nil"/>
              <w:left w:val="nil"/>
            </w:tcBorders>
          </w:tcPr>
          <w:p w:rsidR="00B43337" w:rsidRPr="00B43337" w:rsidRDefault="00B43337">
            <w:pPr>
              <w:pStyle w:val="ConsPlusNormal"/>
              <w:rPr>
                <w:rFonts w:ascii="Times New Roman" w:hAnsi="Times New Roman" w:cs="Times New Roman"/>
                <w:sz w:val="24"/>
                <w:szCs w:val="24"/>
              </w:rPr>
            </w:pPr>
          </w:p>
        </w:tc>
        <w:tc>
          <w:tcPr>
            <w:tcW w:w="829" w:type="dxa"/>
            <w:tcBorders>
              <w:top w:val="nil"/>
            </w:tcBorders>
          </w:tcPr>
          <w:p w:rsidR="00B43337" w:rsidRPr="00B43337" w:rsidRDefault="00B43337">
            <w:pPr>
              <w:pStyle w:val="ConsPlusNormal"/>
              <w:rPr>
                <w:rFonts w:ascii="Times New Roman" w:hAnsi="Times New Roman" w:cs="Times New Roman"/>
                <w:sz w:val="24"/>
                <w:szCs w:val="24"/>
              </w:rPr>
            </w:pPr>
          </w:p>
        </w:tc>
        <w:tc>
          <w:tcPr>
            <w:tcW w:w="1669" w:type="dxa"/>
            <w:tcBorders>
              <w:top w:val="nil"/>
            </w:tcBorders>
          </w:tcPr>
          <w:p w:rsidR="00B43337" w:rsidRPr="00B43337" w:rsidRDefault="00B43337">
            <w:pPr>
              <w:pStyle w:val="ConsPlusNormal"/>
              <w:rPr>
                <w:rFonts w:ascii="Times New Roman" w:hAnsi="Times New Roman" w:cs="Times New Roman"/>
                <w:sz w:val="24"/>
                <w:szCs w:val="24"/>
              </w:rPr>
            </w:pPr>
          </w:p>
        </w:tc>
        <w:tc>
          <w:tcPr>
            <w:tcW w:w="1399" w:type="dxa"/>
            <w:tcBorders>
              <w:top w:val="nil"/>
            </w:tcBorders>
          </w:tcPr>
          <w:p w:rsidR="00B43337" w:rsidRPr="00B43337" w:rsidRDefault="00B43337">
            <w:pPr>
              <w:pStyle w:val="ConsPlusNormal"/>
              <w:rPr>
                <w:rFonts w:ascii="Times New Roman" w:hAnsi="Times New Roman" w:cs="Times New Roman"/>
                <w:sz w:val="24"/>
                <w:szCs w:val="24"/>
              </w:rPr>
            </w:pPr>
          </w:p>
        </w:tc>
        <w:tc>
          <w:tcPr>
            <w:tcW w:w="1339" w:type="dxa"/>
            <w:tcBorders>
              <w:top w:val="nil"/>
            </w:tcBorders>
          </w:tcPr>
          <w:p w:rsidR="00B43337" w:rsidRPr="00B43337" w:rsidRDefault="00B43337">
            <w:pPr>
              <w:pStyle w:val="ConsPlusNormal"/>
              <w:rPr>
                <w:rFonts w:ascii="Times New Roman" w:hAnsi="Times New Roman" w:cs="Times New Roman"/>
                <w:sz w:val="24"/>
                <w:szCs w:val="24"/>
              </w:rPr>
            </w:pPr>
          </w:p>
        </w:tc>
        <w:tc>
          <w:tcPr>
            <w:tcW w:w="1414" w:type="dxa"/>
            <w:tcBorders>
              <w:top w:val="nil"/>
            </w:tcBorders>
          </w:tcPr>
          <w:p w:rsidR="00B43337" w:rsidRPr="00B43337" w:rsidRDefault="00B43337">
            <w:pPr>
              <w:pStyle w:val="ConsPlusNormal"/>
              <w:rPr>
                <w:rFonts w:ascii="Times New Roman" w:hAnsi="Times New Roman" w:cs="Times New Roman"/>
                <w:sz w:val="24"/>
                <w:szCs w:val="24"/>
              </w:rPr>
            </w:pPr>
          </w:p>
        </w:tc>
        <w:tc>
          <w:tcPr>
            <w:tcW w:w="1294" w:type="dxa"/>
            <w:tcBorders>
              <w:top w:val="nil"/>
            </w:tcBorders>
          </w:tcPr>
          <w:p w:rsidR="00B43337" w:rsidRPr="00B43337" w:rsidRDefault="00B43337">
            <w:pPr>
              <w:pStyle w:val="ConsPlusNormal"/>
              <w:rPr>
                <w:rFonts w:ascii="Times New Roman" w:hAnsi="Times New Roman" w:cs="Times New Roman"/>
                <w:sz w:val="24"/>
                <w:szCs w:val="24"/>
              </w:rPr>
            </w:pPr>
          </w:p>
        </w:tc>
        <w:tc>
          <w:tcPr>
            <w:tcW w:w="484" w:type="dxa"/>
            <w:tcBorders>
              <w:top w:val="nil"/>
            </w:tcBorders>
          </w:tcPr>
          <w:p w:rsidR="00B43337" w:rsidRPr="00B43337" w:rsidRDefault="00B43337">
            <w:pPr>
              <w:pStyle w:val="ConsPlusNormal"/>
              <w:rPr>
                <w:rFonts w:ascii="Times New Roman" w:hAnsi="Times New Roman" w:cs="Times New Roman"/>
                <w:sz w:val="24"/>
                <w:szCs w:val="24"/>
              </w:rPr>
            </w:pPr>
          </w:p>
        </w:tc>
        <w:tc>
          <w:tcPr>
            <w:tcW w:w="1204" w:type="dxa"/>
            <w:tcBorders>
              <w:top w:val="nil"/>
              <w:right w:val="nil"/>
            </w:tcBorders>
          </w:tcPr>
          <w:p w:rsidR="00B43337" w:rsidRPr="00B43337" w:rsidRDefault="00B43337">
            <w:pPr>
              <w:pStyle w:val="ConsPlusNormal"/>
              <w:rPr>
                <w:rFonts w:ascii="Times New Roman" w:hAnsi="Times New Roman" w:cs="Times New Roman"/>
                <w:sz w:val="24"/>
                <w:szCs w:val="24"/>
              </w:rPr>
            </w:pPr>
          </w:p>
        </w:tc>
      </w:tr>
      <w:tr w:rsidR="00B43337" w:rsidRPr="00B43337">
        <w:tc>
          <w:tcPr>
            <w:tcW w:w="2254" w:type="dxa"/>
            <w:tcBorders>
              <w:left w:val="nil"/>
            </w:tcBorders>
          </w:tcPr>
          <w:p w:rsidR="00B43337" w:rsidRPr="00B43337" w:rsidRDefault="00B43337">
            <w:pPr>
              <w:pStyle w:val="ConsPlusNormal"/>
              <w:ind w:left="283"/>
              <w:jc w:val="both"/>
              <w:rPr>
                <w:rFonts w:ascii="Times New Roman" w:hAnsi="Times New Roman" w:cs="Times New Roman"/>
                <w:sz w:val="24"/>
                <w:szCs w:val="24"/>
              </w:rPr>
            </w:pPr>
            <w:r w:rsidRPr="00B43337">
              <w:rPr>
                <w:rFonts w:ascii="Times New Roman" w:hAnsi="Times New Roman" w:cs="Times New Roman"/>
                <w:sz w:val="24"/>
                <w:szCs w:val="24"/>
              </w:rPr>
              <w:t xml:space="preserve">Источники </w:t>
            </w:r>
            <w:r w:rsidRPr="00B43337">
              <w:rPr>
                <w:rFonts w:ascii="Times New Roman" w:hAnsi="Times New Roman" w:cs="Times New Roman"/>
                <w:sz w:val="24"/>
                <w:szCs w:val="24"/>
              </w:rPr>
              <w:lastRenderedPageBreak/>
              <w:t>внешнего финансирования дефицита бюджета</w:t>
            </w:r>
          </w:p>
        </w:tc>
        <w:tc>
          <w:tcPr>
            <w:tcW w:w="829" w:type="dxa"/>
            <w:vAlign w:val="bottom"/>
          </w:tcPr>
          <w:p w:rsidR="00B43337" w:rsidRPr="00B43337" w:rsidRDefault="00B43337">
            <w:pPr>
              <w:pStyle w:val="ConsPlusNormal"/>
              <w:jc w:val="center"/>
              <w:rPr>
                <w:rFonts w:ascii="Times New Roman" w:hAnsi="Times New Roman" w:cs="Times New Roman"/>
                <w:sz w:val="24"/>
                <w:szCs w:val="24"/>
              </w:rPr>
            </w:pPr>
            <w:bookmarkStart w:id="663" w:name="P12924"/>
            <w:bookmarkEnd w:id="663"/>
            <w:r w:rsidRPr="00B43337">
              <w:rPr>
                <w:rFonts w:ascii="Times New Roman" w:hAnsi="Times New Roman" w:cs="Times New Roman"/>
                <w:sz w:val="24"/>
                <w:szCs w:val="24"/>
              </w:rPr>
              <w:lastRenderedPageBreak/>
              <w:t>620</w:t>
            </w:r>
          </w:p>
        </w:tc>
        <w:tc>
          <w:tcPr>
            <w:tcW w:w="1669" w:type="dxa"/>
            <w:vAlign w:val="bottom"/>
          </w:tcPr>
          <w:p w:rsidR="00B43337" w:rsidRPr="00B43337" w:rsidRDefault="00B43337">
            <w:pPr>
              <w:pStyle w:val="ConsPlusNormal"/>
              <w:rPr>
                <w:rFonts w:ascii="Times New Roman" w:hAnsi="Times New Roman" w:cs="Times New Roman"/>
                <w:sz w:val="24"/>
                <w:szCs w:val="24"/>
              </w:rPr>
            </w:pPr>
          </w:p>
        </w:tc>
        <w:tc>
          <w:tcPr>
            <w:tcW w:w="1399" w:type="dxa"/>
            <w:vAlign w:val="bottom"/>
          </w:tcPr>
          <w:p w:rsidR="00B43337" w:rsidRPr="00B43337" w:rsidRDefault="00B43337">
            <w:pPr>
              <w:pStyle w:val="ConsPlusNormal"/>
              <w:rPr>
                <w:rFonts w:ascii="Times New Roman" w:hAnsi="Times New Roman" w:cs="Times New Roman"/>
                <w:sz w:val="24"/>
                <w:szCs w:val="24"/>
              </w:rPr>
            </w:pPr>
          </w:p>
        </w:tc>
        <w:tc>
          <w:tcPr>
            <w:tcW w:w="1339" w:type="dxa"/>
            <w:vAlign w:val="bottom"/>
          </w:tcPr>
          <w:p w:rsidR="00B43337" w:rsidRPr="00B43337" w:rsidRDefault="00B43337">
            <w:pPr>
              <w:pStyle w:val="ConsPlusNormal"/>
              <w:rPr>
                <w:rFonts w:ascii="Times New Roman" w:hAnsi="Times New Roman" w:cs="Times New Roman"/>
                <w:sz w:val="24"/>
                <w:szCs w:val="24"/>
              </w:rPr>
            </w:pPr>
          </w:p>
        </w:tc>
        <w:tc>
          <w:tcPr>
            <w:tcW w:w="1414" w:type="dxa"/>
            <w:vAlign w:val="bottom"/>
          </w:tcPr>
          <w:p w:rsidR="00B43337" w:rsidRPr="00B43337" w:rsidRDefault="00B43337">
            <w:pPr>
              <w:pStyle w:val="ConsPlusNormal"/>
              <w:rPr>
                <w:rFonts w:ascii="Times New Roman" w:hAnsi="Times New Roman" w:cs="Times New Roman"/>
                <w:sz w:val="24"/>
                <w:szCs w:val="24"/>
              </w:rPr>
            </w:pPr>
          </w:p>
        </w:tc>
        <w:tc>
          <w:tcPr>
            <w:tcW w:w="1294" w:type="dxa"/>
            <w:vAlign w:val="bottom"/>
          </w:tcPr>
          <w:p w:rsidR="00B43337" w:rsidRPr="00B43337" w:rsidRDefault="00B43337">
            <w:pPr>
              <w:pStyle w:val="ConsPlusNormal"/>
              <w:rPr>
                <w:rFonts w:ascii="Times New Roman" w:hAnsi="Times New Roman" w:cs="Times New Roman"/>
                <w:sz w:val="24"/>
                <w:szCs w:val="24"/>
              </w:rPr>
            </w:pPr>
          </w:p>
        </w:tc>
        <w:tc>
          <w:tcPr>
            <w:tcW w:w="484" w:type="dxa"/>
            <w:vAlign w:val="bottom"/>
          </w:tcPr>
          <w:p w:rsidR="00B43337" w:rsidRPr="00B43337" w:rsidRDefault="00B43337">
            <w:pPr>
              <w:pStyle w:val="ConsPlusNormal"/>
              <w:rPr>
                <w:rFonts w:ascii="Times New Roman" w:hAnsi="Times New Roman" w:cs="Times New Roman"/>
                <w:sz w:val="24"/>
                <w:szCs w:val="24"/>
              </w:rPr>
            </w:pPr>
          </w:p>
        </w:tc>
        <w:tc>
          <w:tcPr>
            <w:tcW w:w="1204" w:type="dxa"/>
            <w:tcBorders>
              <w:right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r>
      <w:tr w:rsidR="00B43337" w:rsidRPr="00B43337">
        <w:tblPrEx>
          <w:tblBorders>
            <w:insideH w:val="nil"/>
          </w:tblBorders>
        </w:tblPrEx>
        <w:tc>
          <w:tcPr>
            <w:tcW w:w="2254" w:type="dxa"/>
            <w:tcBorders>
              <w:left w:val="nil"/>
              <w:bottom w:val="nil"/>
            </w:tcBorders>
          </w:tcPr>
          <w:p w:rsidR="00B43337" w:rsidRPr="00B43337" w:rsidRDefault="00B43337">
            <w:pPr>
              <w:pStyle w:val="ConsPlusNormal"/>
              <w:ind w:left="283"/>
              <w:jc w:val="both"/>
              <w:rPr>
                <w:rFonts w:ascii="Times New Roman" w:hAnsi="Times New Roman" w:cs="Times New Roman"/>
                <w:sz w:val="24"/>
                <w:szCs w:val="24"/>
              </w:rPr>
            </w:pPr>
            <w:r w:rsidRPr="00B43337">
              <w:rPr>
                <w:rFonts w:ascii="Times New Roman" w:hAnsi="Times New Roman" w:cs="Times New Roman"/>
                <w:sz w:val="24"/>
                <w:szCs w:val="24"/>
              </w:rPr>
              <w:lastRenderedPageBreak/>
              <w:t>из них не исполнено:</w:t>
            </w:r>
          </w:p>
        </w:tc>
        <w:tc>
          <w:tcPr>
            <w:tcW w:w="829"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669"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399"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339"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414"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294"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484"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204" w:type="dxa"/>
            <w:tcBorders>
              <w:bottom w:val="nil"/>
              <w:right w:val="nil"/>
            </w:tcBorders>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insideH w:val="nil"/>
          </w:tblBorders>
        </w:tblPrEx>
        <w:tc>
          <w:tcPr>
            <w:tcW w:w="2254" w:type="dxa"/>
            <w:tcBorders>
              <w:top w:val="nil"/>
              <w:left w:val="nil"/>
            </w:tcBorders>
          </w:tcPr>
          <w:p w:rsidR="00B43337" w:rsidRPr="00B43337" w:rsidRDefault="00B43337">
            <w:pPr>
              <w:pStyle w:val="ConsPlusNormal"/>
              <w:rPr>
                <w:rFonts w:ascii="Times New Roman" w:hAnsi="Times New Roman" w:cs="Times New Roman"/>
                <w:sz w:val="24"/>
                <w:szCs w:val="24"/>
              </w:rPr>
            </w:pPr>
          </w:p>
        </w:tc>
        <w:tc>
          <w:tcPr>
            <w:tcW w:w="829" w:type="dxa"/>
            <w:tcBorders>
              <w:top w:val="nil"/>
            </w:tcBorders>
          </w:tcPr>
          <w:p w:rsidR="00B43337" w:rsidRPr="00B43337" w:rsidRDefault="00B43337">
            <w:pPr>
              <w:pStyle w:val="ConsPlusNormal"/>
              <w:rPr>
                <w:rFonts w:ascii="Times New Roman" w:hAnsi="Times New Roman" w:cs="Times New Roman"/>
                <w:sz w:val="24"/>
                <w:szCs w:val="24"/>
              </w:rPr>
            </w:pPr>
          </w:p>
        </w:tc>
        <w:tc>
          <w:tcPr>
            <w:tcW w:w="1669" w:type="dxa"/>
            <w:tcBorders>
              <w:top w:val="nil"/>
            </w:tcBorders>
          </w:tcPr>
          <w:p w:rsidR="00B43337" w:rsidRPr="00B43337" w:rsidRDefault="00B43337">
            <w:pPr>
              <w:pStyle w:val="ConsPlusNormal"/>
              <w:rPr>
                <w:rFonts w:ascii="Times New Roman" w:hAnsi="Times New Roman" w:cs="Times New Roman"/>
                <w:sz w:val="24"/>
                <w:szCs w:val="24"/>
              </w:rPr>
            </w:pPr>
          </w:p>
        </w:tc>
        <w:tc>
          <w:tcPr>
            <w:tcW w:w="1399" w:type="dxa"/>
            <w:tcBorders>
              <w:top w:val="nil"/>
            </w:tcBorders>
          </w:tcPr>
          <w:p w:rsidR="00B43337" w:rsidRPr="00B43337" w:rsidRDefault="00B43337">
            <w:pPr>
              <w:pStyle w:val="ConsPlusNormal"/>
              <w:rPr>
                <w:rFonts w:ascii="Times New Roman" w:hAnsi="Times New Roman" w:cs="Times New Roman"/>
                <w:sz w:val="24"/>
                <w:szCs w:val="24"/>
              </w:rPr>
            </w:pPr>
          </w:p>
        </w:tc>
        <w:tc>
          <w:tcPr>
            <w:tcW w:w="1339" w:type="dxa"/>
            <w:tcBorders>
              <w:top w:val="nil"/>
            </w:tcBorders>
          </w:tcPr>
          <w:p w:rsidR="00B43337" w:rsidRPr="00B43337" w:rsidRDefault="00B43337">
            <w:pPr>
              <w:pStyle w:val="ConsPlusNormal"/>
              <w:rPr>
                <w:rFonts w:ascii="Times New Roman" w:hAnsi="Times New Roman" w:cs="Times New Roman"/>
                <w:sz w:val="24"/>
                <w:szCs w:val="24"/>
              </w:rPr>
            </w:pPr>
          </w:p>
        </w:tc>
        <w:tc>
          <w:tcPr>
            <w:tcW w:w="1414" w:type="dxa"/>
            <w:tcBorders>
              <w:top w:val="nil"/>
            </w:tcBorders>
          </w:tcPr>
          <w:p w:rsidR="00B43337" w:rsidRPr="00B43337" w:rsidRDefault="00B43337">
            <w:pPr>
              <w:pStyle w:val="ConsPlusNormal"/>
              <w:rPr>
                <w:rFonts w:ascii="Times New Roman" w:hAnsi="Times New Roman" w:cs="Times New Roman"/>
                <w:sz w:val="24"/>
                <w:szCs w:val="24"/>
              </w:rPr>
            </w:pPr>
          </w:p>
        </w:tc>
        <w:tc>
          <w:tcPr>
            <w:tcW w:w="1294" w:type="dxa"/>
            <w:tcBorders>
              <w:top w:val="nil"/>
            </w:tcBorders>
          </w:tcPr>
          <w:p w:rsidR="00B43337" w:rsidRPr="00B43337" w:rsidRDefault="00B43337">
            <w:pPr>
              <w:pStyle w:val="ConsPlusNormal"/>
              <w:rPr>
                <w:rFonts w:ascii="Times New Roman" w:hAnsi="Times New Roman" w:cs="Times New Roman"/>
                <w:sz w:val="24"/>
                <w:szCs w:val="24"/>
              </w:rPr>
            </w:pPr>
          </w:p>
        </w:tc>
        <w:tc>
          <w:tcPr>
            <w:tcW w:w="484" w:type="dxa"/>
            <w:tcBorders>
              <w:top w:val="nil"/>
            </w:tcBorders>
          </w:tcPr>
          <w:p w:rsidR="00B43337" w:rsidRPr="00B43337" w:rsidRDefault="00B43337">
            <w:pPr>
              <w:pStyle w:val="ConsPlusNormal"/>
              <w:rPr>
                <w:rFonts w:ascii="Times New Roman" w:hAnsi="Times New Roman" w:cs="Times New Roman"/>
                <w:sz w:val="24"/>
                <w:szCs w:val="24"/>
              </w:rPr>
            </w:pPr>
          </w:p>
        </w:tc>
        <w:tc>
          <w:tcPr>
            <w:tcW w:w="1204" w:type="dxa"/>
            <w:tcBorders>
              <w:top w:val="nil"/>
              <w:right w:val="nil"/>
            </w:tcBorders>
          </w:tcPr>
          <w:p w:rsidR="00B43337" w:rsidRPr="00B43337" w:rsidRDefault="00B43337">
            <w:pPr>
              <w:pStyle w:val="ConsPlusNormal"/>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Список изменяющих документов</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1101"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Код формы по </w:t>
      </w:r>
      <w:hyperlink r:id="rId1102" w:history="1">
        <w:r w:rsidRPr="00B43337">
          <w:rPr>
            <w:rFonts w:ascii="Times New Roman" w:hAnsi="Times New Roman" w:cs="Times New Roman"/>
            <w:color w:val="0000FF"/>
            <w:sz w:val="24"/>
            <w:szCs w:val="24"/>
          </w:rPr>
          <w:t>ОКУД</w:t>
        </w:r>
      </w:hyperlink>
      <w:r w:rsidRPr="00B43337">
        <w:rPr>
          <w:rFonts w:ascii="Times New Roman" w:hAnsi="Times New Roman" w:cs="Times New Roman"/>
          <w:sz w:val="24"/>
          <w:szCs w:val="24"/>
        </w:rPr>
        <w:t xml:space="preserve"> │ 0503166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664" w:name="P12959"/>
      <w:bookmarkEnd w:id="664"/>
      <w:r w:rsidRPr="00B43337">
        <w:rPr>
          <w:rFonts w:ascii="Times New Roman" w:hAnsi="Times New Roman" w:cs="Times New Roman"/>
          <w:sz w:val="24"/>
          <w:szCs w:val="24"/>
        </w:rPr>
        <w:t xml:space="preserve">       Сведения об исполнении мероприятий в рамках целевых программ</w:t>
      </w:r>
    </w:p>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rmal"/>
        <w:jc w:val="both"/>
        <w:rPr>
          <w:rFonts w:ascii="Times New Roman" w:hAnsi="Times New Roman" w:cs="Times New Roman"/>
          <w:sz w:val="24"/>
          <w:szCs w:val="24"/>
        </w:rPr>
      </w:pPr>
      <w:bookmarkStart w:id="665" w:name="P12961"/>
      <w:bookmarkEnd w:id="665"/>
      <w:r w:rsidRPr="00B43337">
        <w:rPr>
          <w:rFonts w:ascii="Times New Roman" w:hAnsi="Times New Roman" w:cs="Times New Roman"/>
          <w:sz w:val="24"/>
          <w:szCs w:val="24"/>
        </w:rPr>
        <w:t>Дополнительные сведения о мероприятиях _______________________</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80"/>
        <w:gridCol w:w="1729"/>
        <w:gridCol w:w="1920"/>
        <w:gridCol w:w="1440"/>
        <w:gridCol w:w="1560"/>
        <w:gridCol w:w="1560"/>
      </w:tblGrid>
      <w:tr w:rsidR="00B43337" w:rsidRPr="00B43337">
        <w:tc>
          <w:tcPr>
            <w:tcW w:w="168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Наименование программы, подпрограммы</w:t>
            </w:r>
          </w:p>
        </w:tc>
        <w:tc>
          <w:tcPr>
            <w:tcW w:w="172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целевой статьи расходов по бюджетной классификации</w:t>
            </w:r>
          </w:p>
        </w:tc>
        <w:tc>
          <w:tcPr>
            <w:tcW w:w="19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Наименование мероприятия</w:t>
            </w:r>
          </w:p>
        </w:tc>
        <w:tc>
          <w:tcPr>
            <w:tcW w:w="144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Утверждено бюджетной росписью, с учетом изменений, руб.</w:t>
            </w:r>
          </w:p>
        </w:tc>
        <w:tc>
          <w:tcPr>
            <w:tcW w:w="156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Исполнено, руб.</w:t>
            </w:r>
          </w:p>
        </w:tc>
        <w:tc>
          <w:tcPr>
            <w:tcW w:w="156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Причины отклонений</w:t>
            </w:r>
          </w:p>
        </w:tc>
      </w:tr>
      <w:tr w:rsidR="00B43337" w:rsidRPr="00B43337">
        <w:tc>
          <w:tcPr>
            <w:tcW w:w="168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172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9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144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156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156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r>
      <w:tr w:rsidR="00B43337" w:rsidRPr="00B43337">
        <w:tblPrEx>
          <w:tblBorders>
            <w:left w:val="single" w:sz="4" w:space="0" w:color="auto"/>
          </w:tblBorders>
        </w:tblPrEx>
        <w:tc>
          <w:tcPr>
            <w:tcW w:w="1680" w:type="dxa"/>
          </w:tcPr>
          <w:p w:rsidR="00B43337" w:rsidRPr="00B43337" w:rsidRDefault="00B43337">
            <w:pPr>
              <w:pStyle w:val="ConsPlusNormal"/>
              <w:rPr>
                <w:rFonts w:ascii="Times New Roman" w:hAnsi="Times New Roman" w:cs="Times New Roman"/>
                <w:sz w:val="24"/>
                <w:szCs w:val="24"/>
              </w:rPr>
            </w:pPr>
          </w:p>
        </w:tc>
        <w:tc>
          <w:tcPr>
            <w:tcW w:w="1729" w:type="dxa"/>
          </w:tcPr>
          <w:p w:rsidR="00B43337" w:rsidRPr="00B43337" w:rsidRDefault="00B43337">
            <w:pPr>
              <w:pStyle w:val="ConsPlusNormal"/>
              <w:rPr>
                <w:rFonts w:ascii="Times New Roman" w:hAnsi="Times New Roman" w:cs="Times New Roman"/>
                <w:sz w:val="24"/>
                <w:szCs w:val="24"/>
              </w:rPr>
            </w:pPr>
          </w:p>
        </w:tc>
        <w:tc>
          <w:tcPr>
            <w:tcW w:w="1920" w:type="dxa"/>
          </w:tcPr>
          <w:p w:rsidR="00B43337" w:rsidRPr="00B43337" w:rsidRDefault="00B43337">
            <w:pPr>
              <w:pStyle w:val="ConsPlusNormal"/>
              <w:rPr>
                <w:rFonts w:ascii="Times New Roman" w:hAnsi="Times New Roman" w:cs="Times New Roman"/>
                <w:sz w:val="24"/>
                <w:szCs w:val="24"/>
              </w:rPr>
            </w:pPr>
          </w:p>
        </w:tc>
        <w:tc>
          <w:tcPr>
            <w:tcW w:w="1440" w:type="dxa"/>
          </w:tcPr>
          <w:p w:rsidR="00B43337" w:rsidRPr="00B43337" w:rsidRDefault="00B43337">
            <w:pPr>
              <w:pStyle w:val="ConsPlusNormal"/>
              <w:rPr>
                <w:rFonts w:ascii="Times New Roman" w:hAnsi="Times New Roman" w:cs="Times New Roman"/>
                <w:sz w:val="24"/>
                <w:szCs w:val="24"/>
              </w:rPr>
            </w:pPr>
          </w:p>
        </w:tc>
        <w:tc>
          <w:tcPr>
            <w:tcW w:w="1560" w:type="dxa"/>
          </w:tcPr>
          <w:p w:rsidR="00B43337" w:rsidRPr="00B43337" w:rsidRDefault="00B43337">
            <w:pPr>
              <w:pStyle w:val="ConsPlusNormal"/>
              <w:rPr>
                <w:rFonts w:ascii="Times New Roman" w:hAnsi="Times New Roman" w:cs="Times New Roman"/>
                <w:sz w:val="24"/>
                <w:szCs w:val="24"/>
              </w:rPr>
            </w:pPr>
          </w:p>
        </w:tc>
        <w:tc>
          <w:tcPr>
            <w:tcW w:w="1560" w:type="dxa"/>
            <w:tcBorders>
              <w:right w:val="nil"/>
            </w:tcBorders>
          </w:tcPr>
          <w:p w:rsidR="00B43337" w:rsidRPr="00B43337" w:rsidRDefault="00B43337">
            <w:pPr>
              <w:pStyle w:val="ConsPlusNormal"/>
              <w:rPr>
                <w:rFonts w:ascii="Times New Roman" w:hAnsi="Times New Roman" w:cs="Times New Roman"/>
                <w:sz w:val="24"/>
                <w:szCs w:val="24"/>
              </w:rPr>
            </w:pPr>
          </w:p>
        </w:tc>
      </w:tr>
      <w:tr w:rsidR="00B43337" w:rsidRPr="00B43337">
        <w:tblPrEx>
          <w:tblBorders>
            <w:left w:val="single" w:sz="4" w:space="0" w:color="auto"/>
          </w:tblBorders>
        </w:tblPrEx>
        <w:tc>
          <w:tcPr>
            <w:tcW w:w="1680" w:type="dxa"/>
          </w:tcPr>
          <w:p w:rsidR="00B43337" w:rsidRPr="00B43337" w:rsidRDefault="00B43337">
            <w:pPr>
              <w:pStyle w:val="ConsPlusNormal"/>
              <w:rPr>
                <w:rFonts w:ascii="Times New Roman" w:hAnsi="Times New Roman" w:cs="Times New Roman"/>
                <w:sz w:val="24"/>
                <w:szCs w:val="24"/>
              </w:rPr>
            </w:pPr>
          </w:p>
        </w:tc>
        <w:tc>
          <w:tcPr>
            <w:tcW w:w="1729" w:type="dxa"/>
          </w:tcPr>
          <w:p w:rsidR="00B43337" w:rsidRPr="00B43337" w:rsidRDefault="00B43337">
            <w:pPr>
              <w:pStyle w:val="ConsPlusNormal"/>
              <w:rPr>
                <w:rFonts w:ascii="Times New Roman" w:hAnsi="Times New Roman" w:cs="Times New Roman"/>
                <w:sz w:val="24"/>
                <w:szCs w:val="24"/>
              </w:rPr>
            </w:pPr>
          </w:p>
        </w:tc>
        <w:tc>
          <w:tcPr>
            <w:tcW w:w="1920" w:type="dxa"/>
          </w:tcPr>
          <w:p w:rsidR="00B43337" w:rsidRPr="00B43337" w:rsidRDefault="00B43337">
            <w:pPr>
              <w:pStyle w:val="ConsPlusNormal"/>
              <w:rPr>
                <w:rFonts w:ascii="Times New Roman" w:hAnsi="Times New Roman" w:cs="Times New Roman"/>
                <w:sz w:val="24"/>
                <w:szCs w:val="24"/>
              </w:rPr>
            </w:pPr>
          </w:p>
        </w:tc>
        <w:tc>
          <w:tcPr>
            <w:tcW w:w="1440" w:type="dxa"/>
          </w:tcPr>
          <w:p w:rsidR="00B43337" w:rsidRPr="00B43337" w:rsidRDefault="00B43337">
            <w:pPr>
              <w:pStyle w:val="ConsPlusNormal"/>
              <w:rPr>
                <w:rFonts w:ascii="Times New Roman" w:hAnsi="Times New Roman" w:cs="Times New Roman"/>
                <w:sz w:val="24"/>
                <w:szCs w:val="24"/>
              </w:rPr>
            </w:pPr>
          </w:p>
        </w:tc>
        <w:tc>
          <w:tcPr>
            <w:tcW w:w="1560" w:type="dxa"/>
          </w:tcPr>
          <w:p w:rsidR="00B43337" w:rsidRPr="00B43337" w:rsidRDefault="00B43337">
            <w:pPr>
              <w:pStyle w:val="ConsPlusNormal"/>
              <w:rPr>
                <w:rFonts w:ascii="Times New Roman" w:hAnsi="Times New Roman" w:cs="Times New Roman"/>
                <w:sz w:val="24"/>
                <w:szCs w:val="24"/>
              </w:rPr>
            </w:pPr>
          </w:p>
        </w:tc>
        <w:tc>
          <w:tcPr>
            <w:tcW w:w="1560" w:type="dxa"/>
            <w:tcBorders>
              <w:right w:val="nil"/>
            </w:tcBorders>
          </w:tcPr>
          <w:p w:rsidR="00B43337" w:rsidRPr="00B43337" w:rsidRDefault="00B43337">
            <w:pPr>
              <w:pStyle w:val="ConsPlusNormal"/>
              <w:rPr>
                <w:rFonts w:ascii="Times New Roman" w:hAnsi="Times New Roman" w:cs="Times New Roman"/>
                <w:sz w:val="24"/>
                <w:szCs w:val="24"/>
              </w:rPr>
            </w:pPr>
          </w:p>
        </w:tc>
      </w:tr>
      <w:tr w:rsidR="00B43337" w:rsidRPr="00B43337">
        <w:tblPrEx>
          <w:tblBorders>
            <w:left w:val="single" w:sz="4" w:space="0" w:color="auto"/>
          </w:tblBorders>
        </w:tblPrEx>
        <w:tc>
          <w:tcPr>
            <w:tcW w:w="1680" w:type="dxa"/>
          </w:tcPr>
          <w:p w:rsidR="00B43337" w:rsidRPr="00B43337" w:rsidRDefault="00B43337">
            <w:pPr>
              <w:pStyle w:val="ConsPlusNormal"/>
              <w:rPr>
                <w:rFonts w:ascii="Times New Roman" w:hAnsi="Times New Roman" w:cs="Times New Roman"/>
                <w:sz w:val="24"/>
                <w:szCs w:val="24"/>
              </w:rPr>
            </w:pPr>
          </w:p>
        </w:tc>
        <w:tc>
          <w:tcPr>
            <w:tcW w:w="1729" w:type="dxa"/>
          </w:tcPr>
          <w:p w:rsidR="00B43337" w:rsidRPr="00B43337" w:rsidRDefault="00B43337">
            <w:pPr>
              <w:pStyle w:val="ConsPlusNormal"/>
              <w:rPr>
                <w:rFonts w:ascii="Times New Roman" w:hAnsi="Times New Roman" w:cs="Times New Roman"/>
                <w:sz w:val="24"/>
                <w:szCs w:val="24"/>
              </w:rPr>
            </w:pPr>
          </w:p>
        </w:tc>
        <w:tc>
          <w:tcPr>
            <w:tcW w:w="1920" w:type="dxa"/>
          </w:tcPr>
          <w:p w:rsidR="00B43337" w:rsidRPr="00B43337" w:rsidRDefault="00B43337">
            <w:pPr>
              <w:pStyle w:val="ConsPlusNormal"/>
              <w:rPr>
                <w:rFonts w:ascii="Times New Roman" w:hAnsi="Times New Roman" w:cs="Times New Roman"/>
                <w:sz w:val="24"/>
                <w:szCs w:val="24"/>
              </w:rPr>
            </w:pPr>
          </w:p>
        </w:tc>
        <w:tc>
          <w:tcPr>
            <w:tcW w:w="1440" w:type="dxa"/>
          </w:tcPr>
          <w:p w:rsidR="00B43337" w:rsidRPr="00B43337" w:rsidRDefault="00B43337">
            <w:pPr>
              <w:pStyle w:val="ConsPlusNormal"/>
              <w:rPr>
                <w:rFonts w:ascii="Times New Roman" w:hAnsi="Times New Roman" w:cs="Times New Roman"/>
                <w:sz w:val="24"/>
                <w:szCs w:val="24"/>
              </w:rPr>
            </w:pPr>
          </w:p>
        </w:tc>
        <w:tc>
          <w:tcPr>
            <w:tcW w:w="1560" w:type="dxa"/>
          </w:tcPr>
          <w:p w:rsidR="00B43337" w:rsidRPr="00B43337" w:rsidRDefault="00B43337">
            <w:pPr>
              <w:pStyle w:val="ConsPlusNormal"/>
              <w:rPr>
                <w:rFonts w:ascii="Times New Roman" w:hAnsi="Times New Roman" w:cs="Times New Roman"/>
                <w:sz w:val="24"/>
                <w:szCs w:val="24"/>
              </w:rPr>
            </w:pPr>
          </w:p>
        </w:tc>
        <w:tc>
          <w:tcPr>
            <w:tcW w:w="1560" w:type="dxa"/>
            <w:tcBorders>
              <w:right w:val="nil"/>
            </w:tcBorders>
          </w:tcPr>
          <w:p w:rsidR="00B43337" w:rsidRPr="00B43337" w:rsidRDefault="00B43337">
            <w:pPr>
              <w:pStyle w:val="ConsPlusNormal"/>
              <w:rPr>
                <w:rFonts w:ascii="Times New Roman" w:hAnsi="Times New Roman" w:cs="Times New Roman"/>
                <w:sz w:val="24"/>
                <w:szCs w:val="24"/>
              </w:rPr>
            </w:pPr>
          </w:p>
        </w:tc>
      </w:tr>
      <w:tr w:rsidR="00B43337" w:rsidRPr="00B43337">
        <w:tblPrEx>
          <w:tblBorders>
            <w:left w:val="single" w:sz="4" w:space="0" w:color="auto"/>
          </w:tblBorders>
        </w:tblPrEx>
        <w:tc>
          <w:tcPr>
            <w:tcW w:w="1680" w:type="dxa"/>
          </w:tcPr>
          <w:p w:rsidR="00B43337" w:rsidRPr="00B43337" w:rsidRDefault="00B43337">
            <w:pPr>
              <w:pStyle w:val="ConsPlusNormal"/>
              <w:rPr>
                <w:rFonts w:ascii="Times New Roman" w:hAnsi="Times New Roman" w:cs="Times New Roman"/>
                <w:sz w:val="24"/>
                <w:szCs w:val="24"/>
              </w:rPr>
            </w:pPr>
          </w:p>
        </w:tc>
        <w:tc>
          <w:tcPr>
            <w:tcW w:w="1729" w:type="dxa"/>
          </w:tcPr>
          <w:p w:rsidR="00B43337" w:rsidRPr="00B43337" w:rsidRDefault="00B43337">
            <w:pPr>
              <w:pStyle w:val="ConsPlusNormal"/>
              <w:rPr>
                <w:rFonts w:ascii="Times New Roman" w:hAnsi="Times New Roman" w:cs="Times New Roman"/>
                <w:sz w:val="24"/>
                <w:szCs w:val="24"/>
              </w:rPr>
            </w:pPr>
          </w:p>
        </w:tc>
        <w:tc>
          <w:tcPr>
            <w:tcW w:w="1920" w:type="dxa"/>
          </w:tcPr>
          <w:p w:rsidR="00B43337" w:rsidRPr="00B43337" w:rsidRDefault="00B43337">
            <w:pPr>
              <w:pStyle w:val="ConsPlusNormal"/>
              <w:rPr>
                <w:rFonts w:ascii="Times New Roman" w:hAnsi="Times New Roman" w:cs="Times New Roman"/>
                <w:sz w:val="24"/>
                <w:szCs w:val="24"/>
              </w:rPr>
            </w:pPr>
          </w:p>
        </w:tc>
        <w:tc>
          <w:tcPr>
            <w:tcW w:w="1440" w:type="dxa"/>
          </w:tcPr>
          <w:p w:rsidR="00B43337" w:rsidRPr="00B43337" w:rsidRDefault="00B43337">
            <w:pPr>
              <w:pStyle w:val="ConsPlusNormal"/>
              <w:rPr>
                <w:rFonts w:ascii="Times New Roman" w:hAnsi="Times New Roman" w:cs="Times New Roman"/>
                <w:sz w:val="24"/>
                <w:szCs w:val="24"/>
              </w:rPr>
            </w:pPr>
          </w:p>
        </w:tc>
        <w:tc>
          <w:tcPr>
            <w:tcW w:w="1560" w:type="dxa"/>
          </w:tcPr>
          <w:p w:rsidR="00B43337" w:rsidRPr="00B43337" w:rsidRDefault="00B43337">
            <w:pPr>
              <w:pStyle w:val="ConsPlusNormal"/>
              <w:rPr>
                <w:rFonts w:ascii="Times New Roman" w:hAnsi="Times New Roman" w:cs="Times New Roman"/>
                <w:sz w:val="24"/>
                <w:szCs w:val="24"/>
              </w:rPr>
            </w:pPr>
          </w:p>
        </w:tc>
        <w:tc>
          <w:tcPr>
            <w:tcW w:w="1560" w:type="dxa"/>
            <w:tcBorders>
              <w:right w:val="nil"/>
            </w:tcBorders>
          </w:tcPr>
          <w:p w:rsidR="00B43337" w:rsidRPr="00B43337" w:rsidRDefault="00B43337">
            <w:pPr>
              <w:pStyle w:val="ConsPlusNormal"/>
              <w:rPr>
                <w:rFonts w:ascii="Times New Roman" w:hAnsi="Times New Roman" w:cs="Times New Roman"/>
                <w:sz w:val="24"/>
                <w:szCs w:val="24"/>
              </w:rPr>
            </w:pPr>
          </w:p>
        </w:tc>
      </w:tr>
      <w:tr w:rsidR="00B43337" w:rsidRPr="00B43337">
        <w:tblPrEx>
          <w:tblBorders>
            <w:left w:val="single" w:sz="4" w:space="0" w:color="auto"/>
          </w:tblBorders>
        </w:tblPrEx>
        <w:tc>
          <w:tcPr>
            <w:tcW w:w="1680" w:type="dxa"/>
          </w:tcPr>
          <w:p w:rsidR="00B43337" w:rsidRPr="00B43337" w:rsidRDefault="00B43337">
            <w:pPr>
              <w:pStyle w:val="ConsPlusNormal"/>
              <w:rPr>
                <w:rFonts w:ascii="Times New Roman" w:hAnsi="Times New Roman" w:cs="Times New Roman"/>
                <w:sz w:val="24"/>
                <w:szCs w:val="24"/>
              </w:rPr>
            </w:pPr>
          </w:p>
        </w:tc>
        <w:tc>
          <w:tcPr>
            <w:tcW w:w="1729" w:type="dxa"/>
          </w:tcPr>
          <w:p w:rsidR="00B43337" w:rsidRPr="00B43337" w:rsidRDefault="00B43337">
            <w:pPr>
              <w:pStyle w:val="ConsPlusNormal"/>
              <w:rPr>
                <w:rFonts w:ascii="Times New Roman" w:hAnsi="Times New Roman" w:cs="Times New Roman"/>
                <w:sz w:val="24"/>
                <w:szCs w:val="24"/>
              </w:rPr>
            </w:pPr>
          </w:p>
        </w:tc>
        <w:tc>
          <w:tcPr>
            <w:tcW w:w="1920" w:type="dxa"/>
          </w:tcPr>
          <w:p w:rsidR="00B43337" w:rsidRPr="00B43337" w:rsidRDefault="00B43337">
            <w:pPr>
              <w:pStyle w:val="ConsPlusNormal"/>
              <w:rPr>
                <w:rFonts w:ascii="Times New Roman" w:hAnsi="Times New Roman" w:cs="Times New Roman"/>
                <w:sz w:val="24"/>
                <w:szCs w:val="24"/>
              </w:rPr>
            </w:pPr>
          </w:p>
        </w:tc>
        <w:tc>
          <w:tcPr>
            <w:tcW w:w="1440" w:type="dxa"/>
          </w:tcPr>
          <w:p w:rsidR="00B43337" w:rsidRPr="00B43337" w:rsidRDefault="00B43337">
            <w:pPr>
              <w:pStyle w:val="ConsPlusNormal"/>
              <w:rPr>
                <w:rFonts w:ascii="Times New Roman" w:hAnsi="Times New Roman" w:cs="Times New Roman"/>
                <w:sz w:val="24"/>
                <w:szCs w:val="24"/>
              </w:rPr>
            </w:pPr>
          </w:p>
        </w:tc>
        <w:tc>
          <w:tcPr>
            <w:tcW w:w="1560" w:type="dxa"/>
          </w:tcPr>
          <w:p w:rsidR="00B43337" w:rsidRPr="00B43337" w:rsidRDefault="00B43337">
            <w:pPr>
              <w:pStyle w:val="ConsPlusNormal"/>
              <w:rPr>
                <w:rFonts w:ascii="Times New Roman" w:hAnsi="Times New Roman" w:cs="Times New Roman"/>
                <w:sz w:val="24"/>
                <w:szCs w:val="24"/>
              </w:rPr>
            </w:pPr>
          </w:p>
        </w:tc>
        <w:tc>
          <w:tcPr>
            <w:tcW w:w="1560" w:type="dxa"/>
            <w:tcBorders>
              <w:right w:val="nil"/>
            </w:tcBorders>
          </w:tcPr>
          <w:p w:rsidR="00B43337" w:rsidRPr="00B43337" w:rsidRDefault="00B43337">
            <w:pPr>
              <w:pStyle w:val="ConsPlusNormal"/>
              <w:rPr>
                <w:rFonts w:ascii="Times New Roman" w:hAnsi="Times New Roman" w:cs="Times New Roman"/>
                <w:sz w:val="24"/>
                <w:szCs w:val="24"/>
              </w:rPr>
            </w:pPr>
          </w:p>
        </w:tc>
      </w:tr>
      <w:tr w:rsidR="00B43337" w:rsidRPr="00B43337">
        <w:tblPrEx>
          <w:tblBorders>
            <w:left w:val="single" w:sz="4" w:space="0" w:color="auto"/>
          </w:tblBorders>
        </w:tblPrEx>
        <w:tc>
          <w:tcPr>
            <w:tcW w:w="1680" w:type="dxa"/>
          </w:tcPr>
          <w:p w:rsidR="00B43337" w:rsidRPr="00B43337" w:rsidRDefault="00B43337">
            <w:pPr>
              <w:pStyle w:val="ConsPlusNormal"/>
              <w:rPr>
                <w:rFonts w:ascii="Times New Roman" w:hAnsi="Times New Roman" w:cs="Times New Roman"/>
                <w:sz w:val="24"/>
                <w:szCs w:val="24"/>
              </w:rPr>
            </w:pPr>
          </w:p>
        </w:tc>
        <w:tc>
          <w:tcPr>
            <w:tcW w:w="1729" w:type="dxa"/>
          </w:tcPr>
          <w:p w:rsidR="00B43337" w:rsidRPr="00B43337" w:rsidRDefault="00B43337">
            <w:pPr>
              <w:pStyle w:val="ConsPlusNormal"/>
              <w:rPr>
                <w:rFonts w:ascii="Times New Roman" w:hAnsi="Times New Roman" w:cs="Times New Roman"/>
                <w:sz w:val="24"/>
                <w:szCs w:val="24"/>
              </w:rPr>
            </w:pPr>
          </w:p>
        </w:tc>
        <w:tc>
          <w:tcPr>
            <w:tcW w:w="1920" w:type="dxa"/>
          </w:tcPr>
          <w:p w:rsidR="00B43337" w:rsidRPr="00B43337" w:rsidRDefault="00B43337">
            <w:pPr>
              <w:pStyle w:val="ConsPlusNormal"/>
              <w:rPr>
                <w:rFonts w:ascii="Times New Roman" w:hAnsi="Times New Roman" w:cs="Times New Roman"/>
                <w:sz w:val="24"/>
                <w:szCs w:val="24"/>
              </w:rPr>
            </w:pPr>
          </w:p>
        </w:tc>
        <w:tc>
          <w:tcPr>
            <w:tcW w:w="1440" w:type="dxa"/>
          </w:tcPr>
          <w:p w:rsidR="00B43337" w:rsidRPr="00B43337" w:rsidRDefault="00B43337">
            <w:pPr>
              <w:pStyle w:val="ConsPlusNormal"/>
              <w:rPr>
                <w:rFonts w:ascii="Times New Roman" w:hAnsi="Times New Roman" w:cs="Times New Roman"/>
                <w:sz w:val="24"/>
                <w:szCs w:val="24"/>
              </w:rPr>
            </w:pPr>
          </w:p>
        </w:tc>
        <w:tc>
          <w:tcPr>
            <w:tcW w:w="1560" w:type="dxa"/>
          </w:tcPr>
          <w:p w:rsidR="00B43337" w:rsidRPr="00B43337" w:rsidRDefault="00B43337">
            <w:pPr>
              <w:pStyle w:val="ConsPlusNormal"/>
              <w:rPr>
                <w:rFonts w:ascii="Times New Roman" w:hAnsi="Times New Roman" w:cs="Times New Roman"/>
                <w:sz w:val="24"/>
                <w:szCs w:val="24"/>
              </w:rPr>
            </w:pPr>
          </w:p>
        </w:tc>
        <w:tc>
          <w:tcPr>
            <w:tcW w:w="1560" w:type="dxa"/>
            <w:tcBorders>
              <w:right w:val="nil"/>
            </w:tcBorders>
          </w:tcPr>
          <w:p w:rsidR="00B43337" w:rsidRPr="00B43337" w:rsidRDefault="00B43337">
            <w:pPr>
              <w:pStyle w:val="ConsPlusNormal"/>
              <w:rPr>
                <w:rFonts w:ascii="Times New Roman" w:hAnsi="Times New Roman" w:cs="Times New Roman"/>
                <w:sz w:val="24"/>
                <w:szCs w:val="24"/>
              </w:rPr>
            </w:pPr>
          </w:p>
        </w:tc>
      </w:tr>
      <w:tr w:rsidR="00B43337" w:rsidRPr="00B43337">
        <w:tblPrEx>
          <w:tblBorders>
            <w:left w:val="single" w:sz="4" w:space="0" w:color="auto"/>
          </w:tblBorders>
        </w:tblPrEx>
        <w:tc>
          <w:tcPr>
            <w:tcW w:w="1680" w:type="dxa"/>
          </w:tcPr>
          <w:p w:rsidR="00B43337" w:rsidRPr="00B43337" w:rsidRDefault="00B43337">
            <w:pPr>
              <w:pStyle w:val="ConsPlusNormal"/>
              <w:rPr>
                <w:rFonts w:ascii="Times New Roman" w:hAnsi="Times New Roman" w:cs="Times New Roman"/>
                <w:sz w:val="24"/>
                <w:szCs w:val="24"/>
              </w:rPr>
            </w:pPr>
          </w:p>
        </w:tc>
        <w:tc>
          <w:tcPr>
            <w:tcW w:w="1729" w:type="dxa"/>
          </w:tcPr>
          <w:p w:rsidR="00B43337" w:rsidRPr="00B43337" w:rsidRDefault="00B43337">
            <w:pPr>
              <w:pStyle w:val="ConsPlusNormal"/>
              <w:rPr>
                <w:rFonts w:ascii="Times New Roman" w:hAnsi="Times New Roman" w:cs="Times New Roman"/>
                <w:sz w:val="24"/>
                <w:szCs w:val="24"/>
              </w:rPr>
            </w:pPr>
          </w:p>
        </w:tc>
        <w:tc>
          <w:tcPr>
            <w:tcW w:w="1920" w:type="dxa"/>
          </w:tcPr>
          <w:p w:rsidR="00B43337" w:rsidRPr="00B43337" w:rsidRDefault="00B43337">
            <w:pPr>
              <w:pStyle w:val="ConsPlusNormal"/>
              <w:rPr>
                <w:rFonts w:ascii="Times New Roman" w:hAnsi="Times New Roman" w:cs="Times New Roman"/>
                <w:sz w:val="24"/>
                <w:szCs w:val="24"/>
              </w:rPr>
            </w:pPr>
          </w:p>
        </w:tc>
        <w:tc>
          <w:tcPr>
            <w:tcW w:w="1440" w:type="dxa"/>
          </w:tcPr>
          <w:p w:rsidR="00B43337" w:rsidRPr="00B43337" w:rsidRDefault="00B43337">
            <w:pPr>
              <w:pStyle w:val="ConsPlusNormal"/>
              <w:rPr>
                <w:rFonts w:ascii="Times New Roman" w:hAnsi="Times New Roman" w:cs="Times New Roman"/>
                <w:sz w:val="24"/>
                <w:szCs w:val="24"/>
              </w:rPr>
            </w:pPr>
          </w:p>
        </w:tc>
        <w:tc>
          <w:tcPr>
            <w:tcW w:w="1560" w:type="dxa"/>
          </w:tcPr>
          <w:p w:rsidR="00B43337" w:rsidRPr="00B43337" w:rsidRDefault="00B43337">
            <w:pPr>
              <w:pStyle w:val="ConsPlusNormal"/>
              <w:rPr>
                <w:rFonts w:ascii="Times New Roman" w:hAnsi="Times New Roman" w:cs="Times New Roman"/>
                <w:sz w:val="24"/>
                <w:szCs w:val="24"/>
              </w:rPr>
            </w:pPr>
          </w:p>
        </w:tc>
        <w:tc>
          <w:tcPr>
            <w:tcW w:w="1560" w:type="dxa"/>
            <w:tcBorders>
              <w:right w:val="nil"/>
            </w:tcBorders>
          </w:tcPr>
          <w:p w:rsidR="00B43337" w:rsidRPr="00B43337" w:rsidRDefault="00B43337">
            <w:pPr>
              <w:pStyle w:val="ConsPlusNormal"/>
              <w:rPr>
                <w:rFonts w:ascii="Times New Roman" w:hAnsi="Times New Roman" w:cs="Times New Roman"/>
                <w:sz w:val="24"/>
                <w:szCs w:val="24"/>
              </w:rPr>
            </w:pPr>
          </w:p>
        </w:tc>
      </w:tr>
      <w:tr w:rsidR="00B43337" w:rsidRPr="00B43337">
        <w:tblPrEx>
          <w:tblBorders>
            <w:left w:val="single" w:sz="4" w:space="0" w:color="auto"/>
          </w:tblBorders>
        </w:tblPrEx>
        <w:tc>
          <w:tcPr>
            <w:tcW w:w="1680" w:type="dxa"/>
          </w:tcPr>
          <w:p w:rsidR="00B43337" w:rsidRPr="00B43337" w:rsidRDefault="00B43337">
            <w:pPr>
              <w:pStyle w:val="ConsPlusNormal"/>
              <w:rPr>
                <w:rFonts w:ascii="Times New Roman" w:hAnsi="Times New Roman" w:cs="Times New Roman"/>
                <w:sz w:val="24"/>
                <w:szCs w:val="24"/>
              </w:rPr>
            </w:pPr>
          </w:p>
        </w:tc>
        <w:tc>
          <w:tcPr>
            <w:tcW w:w="1729" w:type="dxa"/>
          </w:tcPr>
          <w:p w:rsidR="00B43337" w:rsidRPr="00B43337" w:rsidRDefault="00B43337">
            <w:pPr>
              <w:pStyle w:val="ConsPlusNormal"/>
              <w:rPr>
                <w:rFonts w:ascii="Times New Roman" w:hAnsi="Times New Roman" w:cs="Times New Roman"/>
                <w:sz w:val="24"/>
                <w:szCs w:val="24"/>
              </w:rPr>
            </w:pPr>
          </w:p>
        </w:tc>
        <w:tc>
          <w:tcPr>
            <w:tcW w:w="1920" w:type="dxa"/>
          </w:tcPr>
          <w:p w:rsidR="00B43337" w:rsidRPr="00B43337" w:rsidRDefault="00B43337">
            <w:pPr>
              <w:pStyle w:val="ConsPlusNormal"/>
              <w:rPr>
                <w:rFonts w:ascii="Times New Roman" w:hAnsi="Times New Roman" w:cs="Times New Roman"/>
                <w:sz w:val="24"/>
                <w:szCs w:val="24"/>
              </w:rPr>
            </w:pPr>
          </w:p>
        </w:tc>
        <w:tc>
          <w:tcPr>
            <w:tcW w:w="1440" w:type="dxa"/>
          </w:tcPr>
          <w:p w:rsidR="00B43337" w:rsidRPr="00B43337" w:rsidRDefault="00B43337">
            <w:pPr>
              <w:pStyle w:val="ConsPlusNormal"/>
              <w:rPr>
                <w:rFonts w:ascii="Times New Roman" w:hAnsi="Times New Roman" w:cs="Times New Roman"/>
                <w:sz w:val="24"/>
                <w:szCs w:val="24"/>
              </w:rPr>
            </w:pPr>
          </w:p>
        </w:tc>
        <w:tc>
          <w:tcPr>
            <w:tcW w:w="1560" w:type="dxa"/>
          </w:tcPr>
          <w:p w:rsidR="00B43337" w:rsidRPr="00B43337" w:rsidRDefault="00B43337">
            <w:pPr>
              <w:pStyle w:val="ConsPlusNormal"/>
              <w:rPr>
                <w:rFonts w:ascii="Times New Roman" w:hAnsi="Times New Roman" w:cs="Times New Roman"/>
                <w:sz w:val="24"/>
                <w:szCs w:val="24"/>
              </w:rPr>
            </w:pPr>
          </w:p>
        </w:tc>
        <w:tc>
          <w:tcPr>
            <w:tcW w:w="1560" w:type="dxa"/>
            <w:tcBorders>
              <w:right w:val="nil"/>
            </w:tcBorders>
          </w:tcPr>
          <w:p w:rsidR="00B43337" w:rsidRPr="00B43337" w:rsidRDefault="00B43337">
            <w:pPr>
              <w:pStyle w:val="ConsPlusNormal"/>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Список изменяющих документов</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1103"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29.12.2011 N 191н)</w:t>
      </w:r>
    </w:p>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Код формы по </w:t>
      </w:r>
      <w:hyperlink r:id="rId1104" w:history="1">
        <w:r w:rsidRPr="00B43337">
          <w:rPr>
            <w:rFonts w:ascii="Times New Roman" w:hAnsi="Times New Roman" w:cs="Times New Roman"/>
            <w:color w:val="0000FF"/>
            <w:sz w:val="24"/>
            <w:szCs w:val="24"/>
          </w:rPr>
          <w:t>ОКУД</w:t>
        </w:r>
      </w:hyperlink>
      <w:r w:rsidRPr="00B43337">
        <w:rPr>
          <w:rFonts w:ascii="Times New Roman" w:hAnsi="Times New Roman" w:cs="Times New Roman"/>
          <w:sz w:val="24"/>
          <w:szCs w:val="24"/>
        </w:rPr>
        <w:t xml:space="preserve"> │ 0503167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666" w:name="P13032"/>
      <w:bookmarkEnd w:id="666"/>
      <w:r w:rsidRPr="00B43337">
        <w:rPr>
          <w:rFonts w:ascii="Times New Roman" w:hAnsi="Times New Roman" w:cs="Times New Roman"/>
          <w:sz w:val="24"/>
          <w:szCs w:val="24"/>
        </w:rPr>
        <w:t xml:space="preserve">                  Сведения о целевых иностранных кредитах</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00"/>
        <w:gridCol w:w="1320"/>
        <w:gridCol w:w="1440"/>
        <w:gridCol w:w="1800"/>
        <w:gridCol w:w="1440"/>
        <w:gridCol w:w="1920"/>
      </w:tblGrid>
      <w:tr w:rsidR="00B43337" w:rsidRPr="00B43337">
        <w:tc>
          <w:tcPr>
            <w:tcW w:w="1800"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Наименование кредитора</w:t>
            </w:r>
          </w:p>
        </w:tc>
        <w:tc>
          <w:tcPr>
            <w:tcW w:w="2760" w:type="dxa"/>
            <w:gridSpan w:val="2"/>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Соглашение о кредите</w:t>
            </w:r>
          </w:p>
        </w:tc>
        <w:tc>
          <w:tcPr>
            <w:tcW w:w="1800"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Цель использования заемных средств</w:t>
            </w:r>
          </w:p>
        </w:tc>
        <w:tc>
          <w:tcPr>
            <w:tcW w:w="1440"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Утверждено бюджетной росписью с учетом изменений, руб.</w:t>
            </w:r>
          </w:p>
        </w:tc>
        <w:tc>
          <w:tcPr>
            <w:tcW w:w="1920" w:type="dxa"/>
            <w:vMerge w:val="restart"/>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Сумма использованного кредита, руб.</w:t>
            </w:r>
          </w:p>
        </w:tc>
      </w:tr>
      <w:tr w:rsidR="00B43337" w:rsidRPr="00B43337">
        <w:tc>
          <w:tcPr>
            <w:tcW w:w="1800" w:type="dxa"/>
            <w:vMerge/>
            <w:tcBorders>
              <w:left w:val="nil"/>
            </w:tcBorders>
          </w:tcPr>
          <w:p w:rsidR="00B43337" w:rsidRPr="00B43337" w:rsidRDefault="00B43337">
            <w:pPr>
              <w:rPr>
                <w:rFonts w:ascii="Times New Roman" w:hAnsi="Times New Roman" w:cs="Times New Roman"/>
                <w:sz w:val="24"/>
                <w:szCs w:val="24"/>
              </w:rPr>
            </w:pP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номер</w:t>
            </w:r>
          </w:p>
        </w:tc>
        <w:tc>
          <w:tcPr>
            <w:tcW w:w="144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дата</w:t>
            </w:r>
          </w:p>
        </w:tc>
        <w:tc>
          <w:tcPr>
            <w:tcW w:w="1800" w:type="dxa"/>
            <w:vMerge/>
          </w:tcPr>
          <w:p w:rsidR="00B43337" w:rsidRPr="00B43337" w:rsidRDefault="00B43337">
            <w:pPr>
              <w:rPr>
                <w:rFonts w:ascii="Times New Roman" w:hAnsi="Times New Roman" w:cs="Times New Roman"/>
                <w:sz w:val="24"/>
                <w:szCs w:val="24"/>
              </w:rPr>
            </w:pPr>
          </w:p>
        </w:tc>
        <w:tc>
          <w:tcPr>
            <w:tcW w:w="1440" w:type="dxa"/>
            <w:vMerge/>
          </w:tcPr>
          <w:p w:rsidR="00B43337" w:rsidRPr="00B43337" w:rsidRDefault="00B43337">
            <w:pPr>
              <w:rPr>
                <w:rFonts w:ascii="Times New Roman" w:hAnsi="Times New Roman" w:cs="Times New Roman"/>
                <w:sz w:val="24"/>
                <w:szCs w:val="24"/>
              </w:rPr>
            </w:pPr>
          </w:p>
        </w:tc>
        <w:tc>
          <w:tcPr>
            <w:tcW w:w="1920" w:type="dxa"/>
            <w:vMerge/>
            <w:tcBorders>
              <w:right w:val="nil"/>
            </w:tcBorders>
          </w:tcPr>
          <w:p w:rsidR="00B43337" w:rsidRPr="00B43337" w:rsidRDefault="00B43337">
            <w:pPr>
              <w:rPr>
                <w:rFonts w:ascii="Times New Roman" w:hAnsi="Times New Roman" w:cs="Times New Roman"/>
                <w:sz w:val="24"/>
                <w:szCs w:val="24"/>
              </w:rPr>
            </w:pPr>
          </w:p>
        </w:tc>
      </w:tr>
      <w:tr w:rsidR="00B43337" w:rsidRPr="00B43337">
        <w:tc>
          <w:tcPr>
            <w:tcW w:w="180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44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180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144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192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r>
      <w:tr w:rsidR="00B43337" w:rsidRPr="00B43337">
        <w:tblPrEx>
          <w:tblBorders>
            <w:left w:val="single" w:sz="4" w:space="0" w:color="auto"/>
          </w:tblBorders>
        </w:tblPrEx>
        <w:tc>
          <w:tcPr>
            <w:tcW w:w="1800" w:type="dxa"/>
          </w:tcPr>
          <w:p w:rsidR="00B43337" w:rsidRPr="00B43337" w:rsidRDefault="00B43337">
            <w:pPr>
              <w:pStyle w:val="ConsPlusNormal"/>
              <w:rPr>
                <w:rFonts w:ascii="Times New Roman" w:hAnsi="Times New Roman" w:cs="Times New Roman"/>
                <w:sz w:val="24"/>
                <w:szCs w:val="24"/>
              </w:rPr>
            </w:pPr>
          </w:p>
        </w:tc>
        <w:tc>
          <w:tcPr>
            <w:tcW w:w="1320" w:type="dxa"/>
          </w:tcPr>
          <w:p w:rsidR="00B43337" w:rsidRPr="00B43337" w:rsidRDefault="00B43337">
            <w:pPr>
              <w:pStyle w:val="ConsPlusNormal"/>
              <w:rPr>
                <w:rFonts w:ascii="Times New Roman" w:hAnsi="Times New Roman" w:cs="Times New Roman"/>
                <w:sz w:val="24"/>
                <w:szCs w:val="24"/>
              </w:rPr>
            </w:pPr>
          </w:p>
        </w:tc>
        <w:tc>
          <w:tcPr>
            <w:tcW w:w="1440" w:type="dxa"/>
          </w:tcPr>
          <w:p w:rsidR="00B43337" w:rsidRPr="00B43337" w:rsidRDefault="00B43337">
            <w:pPr>
              <w:pStyle w:val="ConsPlusNormal"/>
              <w:rPr>
                <w:rFonts w:ascii="Times New Roman" w:hAnsi="Times New Roman" w:cs="Times New Roman"/>
                <w:sz w:val="24"/>
                <w:szCs w:val="24"/>
              </w:rPr>
            </w:pPr>
          </w:p>
        </w:tc>
        <w:tc>
          <w:tcPr>
            <w:tcW w:w="1800" w:type="dxa"/>
          </w:tcPr>
          <w:p w:rsidR="00B43337" w:rsidRPr="00B43337" w:rsidRDefault="00B43337">
            <w:pPr>
              <w:pStyle w:val="ConsPlusNormal"/>
              <w:rPr>
                <w:rFonts w:ascii="Times New Roman" w:hAnsi="Times New Roman" w:cs="Times New Roman"/>
                <w:sz w:val="24"/>
                <w:szCs w:val="24"/>
              </w:rPr>
            </w:pPr>
          </w:p>
        </w:tc>
        <w:tc>
          <w:tcPr>
            <w:tcW w:w="1440" w:type="dxa"/>
          </w:tcPr>
          <w:p w:rsidR="00B43337" w:rsidRPr="00B43337" w:rsidRDefault="00B43337">
            <w:pPr>
              <w:pStyle w:val="ConsPlusNormal"/>
              <w:rPr>
                <w:rFonts w:ascii="Times New Roman" w:hAnsi="Times New Roman" w:cs="Times New Roman"/>
                <w:sz w:val="24"/>
                <w:szCs w:val="24"/>
              </w:rPr>
            </w:pPr>
          </w:p>
        </w:tc>
        <w:tc>
          <w:tcPr>
            <w:tcW w:w="1920" w:type="dxa"/>
            <w:tcBorders>
              <w:right w:val="nil"/>
            </w:tcBorders>
          </w:tcPr>
          <w:p w:rsidR="00B43337" w:rsidRPr="00B43337" w:rsidRDefault="00B43337">
            <w:pPr>
              <w:pStyle w:val="ConsPlusNormal"/>
              <w:rPr>
                <w:rFonts w:ascii="Times New Roman" w:hAnsi="Times New Roman" w:cs="Times New Roman"/>
                <w:sz w:val="24"/>
                <w:szCs w:val="24"/>
              </w:rPr>
            </w:pPr>
          </w:p>
        </w:tc>
      </w:tr>
      <w:tr w:rsidR="00B43337" w:rsidRPr="00B43337">
        <w:tblPrEx>
          <w:tblBorders>
            <w:left w:val="single" w:sz="4" w:space="0" w:color="auto"/>
          </w:tblBorders>
        </w:tblPrEx>
        <w:tc>
          <w:tcPr>
            <w:tcW w:w="1800" w:type="dxa"/>
          </w:tcPr>
          <w:p w:rsidR="00B43337" w:rsidRPr="00B43337" w:rsidRDefault="00B43337">
            <w:pPr>
              <w:pStyle w:val="ConsPlusNormal"/>
              <w:rPr>
                <w:rFonts w:ascii="Times New Roman" w:hAnsi="Times New Roman" w:cs="Times New Roman"/>
                <w:sz w:val="24"/>
                <w:szCs w:val="24"/>
              </w:rPr>
            </w:pPr>
          </w:p>
        </w:tc>
        <w:tc>
          <w:tcPr>
            <w:tcW w:w="1320" w:type="dxa"/>
          </w:tcPr>
          <w:p w:rsidR="00B43337" w:rsidRPr="00B43337" w:rsidRDefault="00B43337">
            <w:pPr>
              <w:pStyle w:val="ConsPlusNormal"/>
              <w:rPr>
                <w:rFonts w:ascii="Times New Roman" w:hAnsi="Times New Roman" w:cs="Times New Roman"/>
                <w:sz w:val="24"/>
                <w:szCs w:val="24"/>
              </w:rPr>
            </w:pPr>
          </w:p>
        </w:tc>
        <w:tc>
          <w:tcPr>
            <w:tcW w:w="1440" w:type="dxa"/>
          </w:tcPr>
          <w:p w:rsidR="00B43337" w:rsidRPr="00B43337" w:rsidRDefault="00B43337">
            <w:pPr>
              <w:pStyle w:val="ConsPlusNormal"/>
              <w:rPr>
                <w:rFonts w:ascii="Times New Roman" w:hAnsi="Times New Roman" w:cs="Times New Roman"/>
                <w:sz w:val="24"/>
                <w:szCs w:val="24"/>
              </w:rPr>
            </w:pPr>
          </w:p>
        </w:tc>
        <w:tc>
          <w:tcPr>
            <w:tcW w:w="1800" w:type="dxa"/>
          </w:tcPr>
          <w:p w:rsidR="00B43337" w:rsidRPr="00B43337" w:rsidRDefault="00B43337">
            <w:pPr>
              <w:pStyle w:val="ConsPlusNormal"/>
              <w:rPr>
                <w:rFonts w:ascii="Times New Roman" w:hAnsi="Times New Roman" w:cs="Times New Roman"/>
                <w:sz w:val="24"/>
                <w:szCs w:val="24"/>
              </w:rPr>
            </w:pPr>
          </w:p>
        </w:tc>
        <w:tc>
          <w:tcPr>
            <w:tcW w:w="1440" w:type="dxa"/>
          </w:tcPr>
          <w:p w:rsidR="00B43337" w:rsidRPr="00B43337" w:rsidRDefault="00B43337">
            <w:pPr>
              <w:pStyle w:val="ConsPlusNormal"/>
              <w:rPr>
                <w:rFonts w:ascii="Times New Roman" w:hAnsi="Times New Roman" w:cs="Times New Roman"/>
                <w:sz w:val="24"/>
                <w:szCs w:val="24"/>
              </w:rPr>
            </w:pPr>
          </w:p>
        </w:tc>
        <w:tc>
          <w:tcPr>
            <w:tcW w:w="1920" w:type="dxa"/>
            <w:tcBorders>
              <w:right w:val="nil"/>
            </w:tcBorders>
          </w:tcPr>
          <w:p w:rsidR="00B43337" w:rsidRPr="00B43337" w:rsidRDefault="00B43337">
            <w:pPr>
              <w:pStyle w:val="ConsPlusNormal"/>
              <w:rPr>
                <w:rFonts w:ascii="Times New Roman" w:hAnsi="Times New Roman" w:cs="Times New Roman"/>
                <w:sz w:val="24"/>
                <w:szCs w:val="24"/>
              </w:rPr>
            </w:pPr>
          </w:p>
        </w:tc>
      </w:tr>
      <w:tr w:rsidR="00B43337" w:rsidRPr="00B43337">
        <w:tblPrEx>
          <w:tblBorders>
            <w:left w:val="single" w:sz="4" w:space="0" w:color="auto"/>
          </w:tblBorders>
        </w:tblPrEx>
        <w:tc>
          <w:tcPr>
            <w:tcW w:w="1800" w:type="dxa"/>
          </w:tcPr>
          <w:p w:rsidR="00B43337" w:rsidRPr="00B43337" w:rsidRDefault="00B43337">
            <w:pPr>
              <w:pStyle w:val="ConsPlusNormal"/>
              <w:rPr>
                <w:rFonts w:ascii="Times New Roman" w:hAnsi="Times New Roman" w:cs="Times New Roman"/>
                <w:sz w:val="24"/>
                <w:szCs w:val="24"/>
              </w:rPr>
            </w:pPr>
          </w:p>
        </w:tc>
        <w:tc>
          <w:tcPr>
            <w:tcW w:w="1320" w:type="dxa"/>
          </w:tcPr>
          <w:p w:rsidR="00B43337" w:rsidRPr="00B43337" w:rsidRDefault="00B43337">
            <w:pPr>
              <w:pStyle w:val="ConsPlusNormal"/>
              <w:rPr>
                <w:rFonts w:ascii="Times New Roman" w:hAnsi="Times New Roman" w:cs="Times New Roman"/>
                <w:sz w:val="24"/>
                <w:szCs w:val="24"/>
              </w:rPr>
            </w:pPr>
          </w:p>
        </w:tc>
        <w:tc>
          <w:tcPr>
            <w:tcW w:w="1440" w:type="dxa"/>
          </w:tcPr>
          <w:p w:rsidR="00B43337" w:rsidRPr="00B43337" w:rsidRDefault="00B43337">
            <w:pPr>
              <w:pStyle w:val="ConsPlusNormal"/>
              <w:rPr>
                <w:rFonts w:ascii="Times New Roman" w:hAnsi="Times New Roman" w:cs="Times New Roman"/>
                <w:sz w:val="24"/>
                <w:szCs w:val="24"/>
              </w:rPr>
            </w:pPr>
          </w:p>
        </w:tc>
        <w:tc>
          <w:tcPr>
            <w:tcW w:w="1800" w:type="dxa"/>
          </w:tcPr>
          <w:p w:rsidR="00B43337" w:rsidRPr="00B43337" w:rsidRDefault="00B43337">
            <w:pPr>
              <w:pStyle w:val="ConsPlusNormal"/>
              <w:rPr>
                <w:rFonts w:ascii="Times New Roman" w:hAnsi="Times New Roman" w:cs="Times New Roman"/>
                <w:sz w:val="24"/>
                <w:szCs w:val="24"/>
              </w:rPr>
            </w:pPr>
          </w:p>
        </w:tc>
        <w:tc>
          <w:tcPr>
            <w:tcW w:w="1440" w:type="dxa"/>
          </w:tcPr>
          <w:p w:rsidR="00B43337" w:rsidRPr="00B43337" w:rsidRDefault="00B43337">
            <w:pPr>
              <w:pStyle w:val="ConsPlusNormal"/>
              <w:rPr>
                <w:rFonts w:ascii="Times New Roman" w:hAnsi="Times New Roman" w:cs="Times New Roman"/>
                <w:sz w:val="24"/>
                <w:szCs w:val="24"/>
              </w:rPr>
            </w:pPr>
          </w:p>
        </w:tc>
        <w:tc>
          <w:tcPr>
            <w:tcW w:w="1920" w:type="dxa"/>
            <w:tcBorders>
              <w:right w:val="nil"/>
            </w:tcBorders>
          </w:tcPr>
          <w:p w:rsidR="00B43337" w:rsidRPr="00B43337" w:rsidRDefault="00B43337">
            <w:pPr>
              <w:pStyle w:val="ConsPlusNormal"/>
              <w:rPr>
                <w:rFonts w:ascii="Times New Roman" w:hAnsi="Times New Roman" w:cs="Times New Roman"/>
                <w:sz w:val="24"/>
                <w:szCs w:val="24"/>
              </w:rPr>
            </w:pPr>
          </w:p>
        </w:tc>
      </w:tr>
      <w:tr w:rsidR="00B43337" w:rsidRPr="00B43337">
        <w:tblPrEx>
          <w:tblBorders>
            <w:left w:val="single" w:sz="4" w:space="0" w:color="auto"/>
          </w:tblBorders>
        </w:tblPrEx>
        <w:tc>
          <w:tcPr>
            <w:tcW w:w="1800" w:type="dxa"/>
          </w:tcPr>
          <w:p w:rsidR="00B43337" w:rsidRPr="00B43337" w:rsidRDefault="00B43337">
            <w:pPr>
              <w:pStyle w:val="ConsPlusNormal"/>
              <w:rPr>
                <w:rFonts w:ascii="Times New Roman" w:hAnsi="Times New Roman" w:cs="Times New Roman"/>
                <w:sz w:val="24"/>
                <w:szCs w:val="24"/>
              </w:rPr>
            </w:pPr>
          </w:p>
        </w:tc>
        <w:tc>
          <w:tcPr>
            <w:tcW w:w="1320" w:type="dxa"/>
          </w:tcPr>
          <w:p w:rsidR="00B43337" w:rsidRPr="00B43337" w:rsidRDefault="00B43337">
            <w:pPr>
              <w:pStyle w:val="ConsPlusNormal"/>
              <w:rPr>
                <w:rFonts w:ascii="Times New Roman" w:hAnsi="Times New Roman" w:cs="Times New Roman"/>
                <w:sz w:val="24"/>
                <w:szCs w:val="24"/>
              </w:rPr>
            </w:pPr>
          </w:p>
        </w:tc>
        <w:tc>
          <w:tcPr>
            <w:tcW w:w="1440" w:type="dxa"/>
          </w:tcPr>
          <w:p w:rsidR="00B43337" w:rsidRPr="00B43337" w:rsidRDefault="00B43337">
            <w:pPr>
              <w:pStyle w:val="ConsPlusNormal"/>
              <w:rPr>
                <w:rFonts w:ascii="Times New Roman" w:hAnsi="Times New Roman" w:cs="Times New Roman"/>
                <w:sz w:val="24"/>
                <w:szCs w:val="24"/>
              </w:rPr>
            </w:pPr>
          </w:p>
        </w:tc>
        <w:tc>
          <w:tcPr>
            <w:tcW w:w="1800" w:type="dxa"/>
          </w:tcPr>
          <w:p w:rsidR="00B43337" w:rsidRPr="00B43337" w:rsidRDefault="00B43337">
            <w:pPr>
              <w:pStyle w:val="ConsPlusNormal"/>
              <w:rPr>
                <w:rFonts w:ascii="Times New Roman" w:hAnsi="Times New Roman" w:cs="Times New Roman"/>
                <w:sz w:val="24"/>
                <w:szCs w:val="24"/>
              </w:rPr>
            </w:pPr>
          </w:p>
        </w:tc>
        <w:tc>
          <w:tcPr>
            <w:tcW w:w="1440" w:type="dxa"/>
          </w:tcPr>
          <w:p w:rsidR="00B43337" w:rsidRPr="00B43337" w:rsidRDefault="00B43337">
            <w:pPr>
              <w:pStyle w:val="ConsPlusNormal"/>
              <w:rPr>
                <w:rFonts w:ascii="Times New Roman" w:hAnsi="Times New Roman" w:cs="Times New Roman"/>
                <w:sz w:val="24"/>
                <w:szCs w:val="24"/>
              </w:rPr>
            </w:pPr>
          </w:p>
        </w:tc>
        <w:tc>
          <w:tcPr>
            <w:tcW w:w="1920" w:type="dxa"/>
            <w:tcBorders>
              <w:right w:val="nil"/>
            </w:tcBorders>
          </w:tcPr>
          <w:p w:rsidR="00B43337" w:rsidRPr="00B43337" w:rsidRDefault="00B43337">
            <w:pPr>
              <w:pStyle w:val="ConsPlusNormal"/>
              <w:rPr>
                <w:rFonts w:ascii="Times New Roman" w:hAnsi="Times New Roman" w:cs="Times New Roman"/>
                <w:sz w:val="24"/>
                <w:szCs w:val="24"/>
              </w:rPr>
            </w:pPr>
          </w:p>
        </w:tc>
      </w:tr>
      <w:tr w:rsidR="00B43337" w:rsidRPr="00B43337">
        <w:tblPrEx>
          <w:tblBorders>
            <w:left w:val="single" w:sz="4" w:space="0" w:color="auto"/>
          </w:tblBorders>
        </w:tblPrEx>
        <w:tc>
          <w:tcPr>
            <w:tcW w:w="1800" w:type="dxa"/>
          </w:tcPr>
          <w:p w:rsidR="00B43337" w:rsidRPr="00B43337" w:rsidRDefault="00B43337">
            <w:pPr>
              <w:pStyle w:val="ConsPlusNormal"/>
              <w:rPr>
                <w:rFonts w:ascii="Times New Roman" w:hAnsi="Times New Roman" w:cs="Times New Roman"/>
                <w:sz w:val="24"/>
                <w:szCs w:val="24"/>
              </w:rPr>
            </w:pPr>
          </w:p>
        </w:tc>
        <w:tc>
          <w:tcPr>
            <w:tcW w:w="1320" w:type="dxa"/>
          </w:tcPr>
          <w:p w:rsidR="00B43337" w:rsidRPr="00B43337" w:rsidRDefault="00B43337">
            <w:pPr>
              <w:pStyle w:val="ConsPlusNormal"/>
              <w:rPr>
                <w:rFonts w:ascii="Times New Roman" w:hAnsi="Times New Roman" w:cs="Times New Roman"/>
                <w:sz w:val="24"/>
                <w:szCs w:val="24"/>
              </w:rPr>
            </w:pPr>
          </w:p>
        </w:tc>
        <w:tc>
          <w:tcPr>
            <w:tcW w:w="1440" w:type="dxa"/>
          </w:tcPr>
          <w:p w:rsidR="00B43337" w:rsidRPr="00B43337" w:rsidRDefault="00B43337">
            <w:pPr>
              <w:pStyle w:val="ConsPlusNormal"/>
              <w:rPr>
                <w:rFonts w:ascii="Times New Roman" w:hAnsi="Times New Roman" w:cs="Times New Roman"/>
                <w:sz w:val="24"/>
                <w:szCs w:val="24"/>
              </w:rPr>
            </w:pPr>
          </w:p>
        </w:tc>
        <w:tc>
          <w:tcPr>
            <w:tcW w:w="1800" w:type="dxa"/>
          </w:tcPr>
          <w:p w:rsidR="00B43337" w:rsidRPr="00B43337" w:rsidRDefault="00B43337">
            <w:pPr>
              <w:pStyle w:val="ConsPlusNormal"/>
              <w:rPr>
                <w:rFonts w:ascii="Times New Roman" w:hAnsi="Times New Roman" w:cs="Times New Roman"/>
                <w:sz w:val="24"/>
                <w:szCs w:val="24"/>
              </w:rPr>
            </w:pPr>
          </w:p>
        </w:tc>
        <w:tc>
          <w:tcPr>
            <w:tcW w:w="1440" w:type="dxa"/>
          </w:tcPr>
          <w:p w:rsidR="00B43337" w:rsidRPr="00B43337" w:rsidRDefault="00B43337">
            <w:pPr>
              <w:pStyle w:val="ConsPlusNormal"/>
              <w:rPr>
                <w:rFonts w:ascii="Times New Roman" w:hAnsi="Times New Roman" w:cs="Times New Roman"/>
                <w:sz w:val="24"/>
                <w:szCs w:val="24"/>
              </w:rPr>
            </w:pPr>
          </w:p>
        </w:tc>
        <w:tc>
          <w:tcPr>
            <w:tcW w:w="1920" w:type="dxa"/>
            <w:tcBorders>
              <w:right w:val="nil"/>
            </w:tcBorders>
          </w:tcPr>
          <w:p w:rsidR="00B43337" w:rsidRPr="00B43337" w:rsidRDefault="00B43337">
            <w:pPr>
              <w:pStyle w:val="ConsPlusNormal"/>
              <w:rPr>
                <w:rFonts w:ascii="Times New Roman" w:hAnsi="Times New Roman" w:cs="Times New Roman"/>
                <w:sz w:val="24"/>
                <w:szCs w:val="24"/>
              </w:rPr>
            </w:pPr>
          </w:p>
        </w:tc>
      </w:tr>
      <w:tr w:rsidR="00B43337" w:rsidRPr="00B43337">
        <w:tblPrEx>
          <w:tblBorders>
            <w:left w:val="single" w:sz="4" w:space="0" w:color="auto"/>
          </w:tblBorders>
        </w:tblPrEx>
        <w:tc>
          <w:tcPr>
            <w:tcW w:w="1800" w:type="dxa"/>
          </w:tcPr>
          <w:p w:rsidR="00B43337" w:rsidRPr="00B43337" w:rsidRDefault="00B43337">
            <w:pPr>
              <w:pStyle w:val="ConsPlusNormal"/>
              <w:rPr>
                <w:rFonts w:ascii="Times New Roman" w:hAnsi="Times New Roman" w:cs="Times New Roman"/>
                <w:sz w:val="24"/>
                <w:szCs w:val="24"/>
              </w:rPr>
            </w:pPr>
          </w:p>
        </w:tc>
        <w:tc>
          <w:tcPr>
            <w:tcW w:w="1320" w:type="dxa"/>
          </w:tcPr>
          <w:p w:rsidR="00B43337" w:rsidRPr="00B43337" w:rsidRDefault="00B43337">
            <w:pPr>
              <w:pStyle w:val="ConsPlusNormal"/>
              <w:rPr>
                <w:rFonts w:ascii="Times New Roman" w:hAnsi="Times New Roman" w:cs="Times New Roman"/>
                <w:sz w:val="24"/>
                <w:szCs w:val="24"/>
              </w:rPr>
            </w:pPr>
          </w:p>
        </w:tc>
        <w:tc>
          <w:tcPr>
            <w:tcW w:w="1440" w:type="dxa"/>
          </w:tcPr>
          <w:p w:rsidR="00B43337" w:rsidRPr="00B43337" w:rsidRDefault="00B43337">
            <w:pPr>
              <w:pStyle w:val="ConsPlusNormal"/>
              <w:rPr>
                <w:rFonts w:ascii="Times New Roman" w:hAnsi="Times New Roman" w:cs="Times New Roman"/>
                <w:sz w:val="24"/>
                <w:szCs w:val="24"/>
              </w:rPr>
            </w:pPr>
          </w:p>
        </w:tc>
        <w:tc>
          <w:tcPr>
            <w:tcW w:w="1800" w:type="dxa"/>
          </w:tcPr>
          <w:p w:rsidR="00B43337" w:rsidRPr="00B43337" w:rsidRDefault="00B43337">
            <w:pPr>
              <w:pStyle w:val="ConsPlusNormal"/>
              <w:rPr>
                <w:rFonts w:ascii="Times New Roman" w:hAnsi="Times New Roman" w:cs="Times New Roman"/>
                <w:sz w:val="24"/>
                <w:szCs w:val="24"/>
              </w:rPr>
            </w:pPr>
          </w:p>
        </w:tc>
        <w:tc>
          <w:tcPr>
            <w:tcW w:w="1440" w:type="dxa"/>
          </w:tcPr>
          <w:p w:rsidR="00B43337" w:rsidRPr="00B43337" w:rsidRDefault="00B43337">
            <w:pPr>
              <w:pStyle w:val="ConsPlusNormal"/>
              <w:rPr>
                <w:rFonts w:ascii="Times New Roman" w:hAnsi="Times New Roman" w:cs="Times New Roman"/>
                <w:sz w:val="24"/>
                <w:szCs w:val="24"/>
              </w:rPr>
            </w:pPr>
          </w:p>
        </w:tc>
        <w:tc>
          <w:tcPr>
            <w:tcW w:w="1920" w:type="dxa"/>
            <w:tcBorders>
              <w:right w:val="nil"/>
            </w:tcBorders>
          </w:tcPr>
          <w:p w:rsidR="00B43337" w:rsidRPr="00B43337" w:rsidRDefault="00B43337">
            <w:pPr>
              <w:pStyle w:val="ConsPlusNormal"/>
              <w:rPr>
                <w:rFonts w:ascii="Times New Roman" w:hAnsi="Times New Roman" w:cs="Times New Roman"/>
                <w:sz w:val="24"/>
                <w:szCs w:val="24"/>
              </w:rPr>
            </w:pPr>
          </w:p>
        </w:tc>
      </w:tr>
      <w:tr w:rsidR="00B43337" w:rsidRPr="00B43337">
        <w:tblPrEx>
          <w:tblBorders>
            <w:left w:val="single" w:sz="4" w:space="0" w:color="auto"/>
          </w:tblBorders>
        </w:tblPrEx>
        <w:tc>
          <w:tcPr>
            <w:tcW w:w="1800" w:type="dxa"/>
          </w:tcPr>
          <w:p w:rsidR="00B43337" w:rsidRPr="00B43337" w:rsidRDefault="00B43337">
            <w:pPr>
              <w:pStyle w:val="ConsPlusNormal"/>
              <w:rPr>
                <w:rFonts w:ascii="Times New Roman" w:hAnsi="Times New Roman" w:cs="Times New Roman"/>
                <w:sz w:val="24"/>
                <w:szCs w:val="24"/>
              </w:rPr>
            </w:pPr>
          </w:p>
        </w:tc>
        <w:tc>
          <w:tcPr>
            <w:tcW w:w="1320" w:type="dxa"/>
          </w:tcPr>
          <w:p w:rsidR="00B43337" w:rsidRPr="00B43337" w:rsidRDefault="00B43337">
            <w:pPr>
              <w:pStyle w:val="ConsPlusNormal"/>
              <w:rPr>
                <w:rFonts w:ascii="Times New Roman" w:hAnsi="Times New Roman" w:cs="Times New Roman"/>
                <w:sz w:val="24"/>
                <w:szCs w:val="24"/>
              </w:rPr>
            </w:pPr>
          </w:p>
        </w:tc>
        <w:tc>
          <w:tcPr>
            <w:tcW w:w="1440" w:type="dxa"/>
          </w:tcPr>
          <w:p w:rsidR="00B43337" w:rsidRPr="00B43337" w:rsidRDefault="00B43337">
            <w:pPr>
              <w:pStyle w:val="ConsPlusNormal"/>
              <w:rPr>
                <w:rFonts w:ascii="Times New Roman" w:hAnsi="Times New Roman" w:cs="Times New Roman"/>
                <w:sz w:val="24"/>
                <w:szCs w:val="24"/>
              </w:rPr>
            </w:pPr>
          </w:p>
        </w:tc>
        <w:tc>
          <w:tcPr>
            <w:tcW w:w="1800" w:type="dxa"/>
          </w:tcPr>
          <w:p w:rsidR="00B43337" w:rsidRPr="00B43337" w:rsidRDefault="00B43337">
            <w:pPr>
              <w:pStyle w:val="ConsPlusNormal"/>
              <w:rPr>
                <w:rFonts w:ascii="Times New Roman" w:hAnsi="Times New Roman" w:cs="Times New Roman"/>
                <w:sz w:val="24"/>
                <w:szCs w:val="24"/>
              </w:rPr>
            </w:pPr>
          </w:p>
        </w:tc>
        <w:tc>
          <w:tcPr>
            <w:tcW w:w="1440" w:type="dxa"/>
          </w:tcPr>
          <w:p w:rsidR="00B43337" w:rsidRPr="00B43337" w:rsidRDefault="00B43337">
            <w:pPr>
              <w:pStyle w:val="ConsPlusNormal"/>
              <w:rPr>
                <w:rFonts w:ascii="Times New Roman" w:hAnsi="Times New Roman" w:cs="Times New Roman"/>
                <w:sz w:val="24"/>
                <w:szCs w:val="24"/>
              </w:rPr>
            </w:pPr>
          </w:p>
        </w:tc>
        <w:tc>
          <w:tcPr>
            <w:tcW w:w="1920" w:type="dxa"/>
            <w:tcBorders>
              <w:right w:val="nil"/>
            </w:tcBorders>
          </w:tcPr>
          <w:p w:rsidR="00B43337" w:rsidRPr="00B43337" w:rsidRDefault="00B43337">
            <w:pPr>
              <w:pStyle w:val="ConsPlusNormal"/>
              <w:rPr>
                <w:rFonts w:ascii="Times New Roman" w:hAnsi="Times New Roman" w:cs="Times New Roman"/>
                <w:sz w:val="24"/>
                <w:szCs w:val="24"/>
              </w:rPr>
            </w:pPr>
          </w:p>
        </w:tc>
      </w:tr>
      <w:tr w:rsidR="00B43337" w:rsidRPr="00B43337">
        <w:tblPrEx>
          <w:tblBorders>
            <w:left w:val="single" w:sz="4" w:space="0" w:color="auto"/>
          </w:tblBorders>
        </w:tblPrEx>
        <w:tc>
          <w:tcPr>
            <w:tcW w:w="1800" w:type="dxa"/>
          </w:tcPr>
          <w:p w:rsidR="00B43337" w:rsidRPr="00B43337" w:rsidRDefault="00B43337">
            <w:pPr>
              <w:pStyle w:val="ConsPlusNormal"/>
              <w:rPr>
                <w:rFonts w:ascii="Times New Roman" w:hAnsi="Times New Roman" w:cs="Times New Roman"/>
                <w:sz w:val="24"/>
                <w:szCs w:val="24"/>
              </w:rPr>
            </w:pPr>
          </w:p>
        </w:tc>
        <w:tc>
          <w:tcPr>
            <w:tcW w:w="1320" w:type="dxa"/>
          </w:tcPr>
          <w:p w:rsidR="00B43337" w:rsidRPr="00B43337" w:rsidRDefault="00B43337">
            <w:pPr>
              <w:pStyle w:val="ConsPlusNormal"/>
              <w:rPr>
                <w:rFonts w:ascii="Times New Roman" w:hAnsi="Times New Roman" w:cs="Times New Roman"/>
                <w:sz w:val="24"/>
                <w:szCs w:val="24"/>
              </w:rPr>
            </w:pPr>
          </w:p>
        </w:tc>
        <w:tc>
          <w:tcPr>
            <w:tcW w:w="1440" w:type="dxa"/>
          </w:tcPr>
          <w:p w:rsidR="00B43337" w:rsidRPr="00B43337" w:rsidRDefault="00B43337">
            <w:pPr>
              <w:pStyle w:val="ConsPlusNormal"/>
              <w:rPr>
                <w:rFonts w:ascii="Times New Roman" w:hAnsi="Times New Roman" w:cs="Times New Roman"/>
                <w:sz w:val="24"/>
                <w:szCs w:val="24"/>
              </w:rPr>
            </w:pPr>
          </w:p>
        </w:tc>
        <w:tc>
          <w:tcPr>
            <w:tcW w:w="1800" w:type="dxa"/>
          </w:tcPr>
          <w:p w:rsidR="00B43337" w:rsidRPr="00B43337" w:rsidRDefault="00B43337">
            <w:pPr>
              <w:pStyle w:val="ConsPlusNormal"/>
              <w:rPr>
                <w:rFonts w:ascii="Times New Roman" w:hAnsi="Times New Roman" w:cs="Times New Roman"/>
                <w:sz w:val="24"/>
                <w:szCs w:val="24"/>
              </w:rPr>
            </w:pPr>
          </w:p>
        </w:tc>
        <w:tc>
          <w:tcPr>
            <w:tcW w:w="1440" w:type="dxa"/>
          </w:tcPr>
          <w:p w:rsidR="00B43337" w:rsidRPr="00B43337" w:rsidRDefault="00B43337">
            <w:pPr>
              <w:pStyle w:val="ConsPlusNormal"/>
              <w:rPr>
                <w:rFonts w:ascii="Times New Roman" w:hAnsi="Times New Roman" w:cs="Times New Roman"/>
                <w:sz w:val="24"/>
                <w:szCs w:val="24"/>
              </w:rPr>
            </w:pPr>
          </w:p>
        </w:tc>
        <w:tc>
          <w:tcPr>
            <w:tcW w:w="1920" w:type="dxa"/>
            <w:tcBorders>
              <w:right w:val="nil"/>
            </w:tcBorders>
          </w:tcPr>
          <w:p w:rsidR="00B43337" w:rsidRPr="00B43337" w:rsidRDefault="00B43337">
            <w:pPr>
              <w:pStyle w:val="ConsPlusNormal"/>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Список изменяющих документов</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1105"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jc w:val="both"/>
        <w:rPr>
          <w:rFonts w:ascii="Times New Roman" w:hAnsi="Times New Roman" w:cs="Times New Roman"/>
          <w:sz w:val="24"/>
          <w:szCs w:val="24"/>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880"/>
        <w:gridCol w:w="1757"/>
      </w:tblGrid>
      <w:tr w:rsidR="00B43337" w:rsidRPr="00B43337">
        <w:tc>
          <w:tcPr>
            <w:tcW w:w="7880" w:type="dxa"/>
            <w:tcBorders>
              <w:top w:val="nil"/>
              <w:left w:val="nil"/>
              <w:bottom w:val="nil"/>
            </w:tcBorders>
          </w:tcPr>
          <w:p w:rsidR="00B43337" w:rsidRPr="00B43337" w:rsidRDefault="00B43337">
            <w:pPr>
              <w:pStyle w:val="ConsPlusNormal"/>
              <w:jc w:val="right"/>
              <w:rPr>
                <w:rFonts w:ascii="Times New Roman" w:hAnsi="Times New Roman" w:cs="Times New Roman"/>
                <w:sz w:val="24"/>
                <w:szCs w:val="24"/>
              </w:rPr>
            </w:pPr>
            <w:r w:rsidRPr="00B43337">
              <w:rPr>
                <w:rFonts w:ascii="Times New Roman" w:hAnsi="Times New Roman" w:cs="Times New Roman"/>
                <w:sz w:val="24"/>
                <w:szCs w:val="24"/>
              </w:rPr>
              <w:t xml:space="preserve">Код формы по </w:t>
            </w:r>
            <w:hyperlink r:id="rId1106" w:history="1">
              <w:r w:rsidRPr="00B43337">
                <w:rPr>
                  <w:rFonts w:ascii="Times New Roman" w:hAnsi="Times New Roman" w:cs="Times New Roman"/>
                  <w:color w:val="0000FF"/>
                  <w:sz w:val="24"/>
                  <w:szCs w:val="24"/>
                </w:rPr>
                <w:t>ОКУД</w:t>
              </w:r>
            </w:hyperlink>
          </w:p>
        </w:tc>
        <w:tc>
          <w:tcPr>
            <w:tcW w:w="1757" w:type="dxa"/>
            <w:tcBorders>
              <w:top w:val="single" w:sz="4" w:space="0" w:color="auto"/>
              <w:bottom w:val="single" w:sz="4" w:space="0" w:color="auto"/>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0503168</w:t>
            </w: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667" w:name="P13103"/>
      <w:bookmarkEnd w:id="667"/>
      <w:r w:rsidRPr="00B43337">
        <w:rPr>
          <w:rFonts w:ascii="Times New Roman" w:hAnsi="Times New Roman" w:cs="Times New Roman"/>
          <w:sz w:val="24"/>
          <w:szCs w:val="24"/>
        </w:rPr>
        <w:t xml:space="preserve">                 Сведения о движении нефинансовых активов</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Вид имущества ______________________________________</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1. Нефинансовые активы</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19"/>
        <w:gridCol w:w="1264"/>
        <w:gridCol w:w="829"/>
        <w:gridCol w:w="1024"/>
        <w:gridCol w:w="679"/>
        <w:gridCol w:w="1489"/>
        <w:gridCol w:w="1714"/>
        <w:gridCol w:w="679"/>
        <w:gridCol w:w="1489"/>
        <w:gridCol w:w="1204"/>
        <w:gridCol w:w="1024"/>
      </w:tblGrid>
      <w:tr w:rsidR="00B43337" w:rsidRPr="00B43337">
        <w:tc>
          <w:tcPr>
            <w:tcW w:w="3683" w:type="dxa"/>
            <w:gridSpan w:val="2"/>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Счет аналитического учета</w:t>
            </w:r>
          </w:p>
        </w:tc>
        <w:tc>
          <w:tcPr>
            <w:tcW w:w="829"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1024"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Наличие на начало года</w:t>
            </w:r>
          </w:p>
        </w:tc>
        <w:tc>
          <w:tcPr>
            <w:tcW w:w="3882" w:type="dxa"/>
            <w:gridSpan w:val="3"/>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Поступление (увеличение)</w:t>
            </w:r>
          </w:p>
        </w:tc>
        <w:tc>
          <w:tcPr>
            <w:tcW w:w="3372" w:type="dxa"/>
            <w:gridSpan w:val="3"/>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Выбытие (уменьшение)</w:t>
            </w:r>
          </w:p>
        </w:tc>
        <w:tc>
          <w:tcPr>
            <w:tcW w:w="1024" w:type="dxa"/>
            <w:vMerge w:val="restart"/>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Наличие на конец года</w:t>
            </w:r>
          </w:p>
        </w:tc>
      </w:tr>
      <w:tr w:rsidR="00B43337" w:rsidRPr="00B43337">
        <w:tc>
          <w:tcPr>
            <w:tcW w:w="2419"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наименование</w:t>
            </w:r>
          </w:p>
        </w:tc>
        <w:tc>
          <w:tcPr>
            <w:tcW w:w="1264"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w:t>
            </w:r>
          </w:p>
        </w:tc>
        <w:tc>
          <w:tcPr>
            <w:tcW w:w="829" w:type="dxa"/>
            <w:vMerge/>
          </w:tcPr>
          <w:p w:rsidR="00B43337" w:rsidRPr="00B43337" w:rsidRDefault="00B43337">
            <w:pPr>
              <w:rPr>
                <w:rFonts w:ascii="Times New Roman" w:hAnsi="Times New Roman" w:cs="Times New Roman"/>
                <w:sz w:val="24"/>
                <w:szCs w:val="24"/>
              </w:rPr>
            </w:pPr>
          </w:p>
        </w:tc>
        <w:tc>
          <w:tcPr>
            <w:tcW w:w="1024" w:type="dxa"/>
            <w:vMerge/>
          </w:tcPr>
          <w:p w:rsidR="00B43337" w:rsidRPr="00B43337" w:rsidRDefault="00B43337">
            <w:pPr>
              <w:rPr>
                <w:rFonts w:ascii="Times New Roman" w:hAnsi="Times New Roman" w:cs="Times New Roman"/>
                <w:sz w:val="24"/>
                <w:szCs w:val="24"/>
              </w:rPr>
            </w:pPr>
          </w:p>
        </w:tc>
        <w:tc>
          <w:tcPr>
            <w:tcW w:w="679"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всего</w:t>
            </w:r>
          </w:p>
        </w:tc>
        <w:tc>
          <w:tcPr>
            <w:tcW w:w="3203" w:type="dxa"/>
            <w:gridSpan w:val="2"/>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из них</w:t>
            </w:r>
          </w:p>
        </w:tc>
        <w:tc>
          <w:tcPr>
            <w:tcW w:w="679"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всего</w:t>
            </w:r>
          </w:p>
        </w:tc>
        <w:tc>
          <w:tcPr>
            <w:tcW w:w="2693" w:type="dxa"/>
            <w:gridSpan w:val="2"/>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024" w:type="dxa"/>
            <w:vMerge/>
            <w:tcBorders>
              <w:right w:val="nil"/>
            </w:tcBorders>
          </w:tcPr>
          <w:p w:rsidR="00B43337" w:rsidRPr="00B43337" w:rsidRDefault="00B43337">
            <w:pPr>
              <w:rPr>
                <w:rFonts w:ascii="Times New Roman" w:hAnsi="Times New Roman" w:cs="Times New Roman"/>
                <w:sz w:val="24"/>
                <w:szCs w:val="24"/>
              </w:rPr>
            </w:pPr>
          </w:p>
        </w:tc>
      </w:tr>
      <w:tr w:rsidR="00B43337" w:rsidRPr="00B43337">
        <w:tc>
          <w:tcPr>
            <w:tcW w:w="2419" w:type="dxa"/>
            <w:vMerge/>
            <w:tcBorders>
              <w:left w:val="nil"/>
            </w:tcBorders>
          </w:tcPr>
          <w:p w:rsidR="00B43337" w:rsidRPr="00B43337" w:rsidRDefault="00B43337">
            <w:pPr>
              <w:rPr>
                <w:rFonts w:ascii="Times New Roman" w:hAnsi="Times New Roman" w:cs="Times New Roman"/>
                <w:sz w:val="24"/>
                <w:szCs w:val="24"/>
              </w:rPr>
            </w:pPr>
          </w:p>
        </w:tc>
        <w:tc>
          <w:tcPr>
            <w:tcW w:w="1264" w:type="dxa"/>
            <w:vMerge/>
          </w:tcPr>
          <w:p w:rsidR="00B43337" w:rsidRPr="00B43337" w:rsidRDefault="00B43337">
            <w:pPr>
              <w:rPr>
                <w:rFonts w:ascii="Times New Roman" w:hAnsi="Times New Roman" w:cs="Times New Roman"/>
                <w:sz w:val="24"/>
                <w:szCs w:val="24"/>
              </w:rPr>
            </w:pPr>
          </w:p>
        </w:tc>
        <w:tc>
          <w:tcPr>
            <w:tcW w:w="829" w:type="dxa"/>
            <w:vMerge/>
          </w:tcPr>
          <w:p w:rsidR="00B43337" w:rsidRPr="00B43337" w:rsidRDefault="00B43337">
            <w:pPr>
              <w:rPr>
                <w:rFonts w:ascii="Times New Roman" w:hAnsi="Times New Roman" w:cs="Times New Roman"/>
                <w:sz w:val="24"/>
                <w:szCs w:val="24"/>
              </w:rPr>
            </w:pPr>
          </w:p>
        </w:tc>
        <w:tc>
          <w:tcPr>
            <w:tcW w:w="1024" w:type="dxa"/>
            <w:vMerge/>
          </w:tcPr>
          <w:p w:rsidR="00B43337" w:rsidRPr="00B43337" w:rsidRDefault="00B43337">
            <w:pPr>
              <w:rPr>
                <w:rFonts w:ascii="Times New Roman" w:hAnsi="Times New Roman" w:cs="Times New Roman"/>
                <w:sz w:val="24"/>
                <w:szCs w:val="24"/>
              </w:rPr>
            </w:pPr>
          </w:p>
        </w:tc>
        <w:tc>
          <w:tcPr>
            <w:tcW w:w="679" w:type="dxa"/>
            <w:vMerge/>
          </w:tcPr>
          <w:p w:rsidR="00B43337" w:rsidRPr="00B43337" w:rsidRDefault="00B43337">
            <w:pPr>
              <w:rPr>
                <w:rFonts w:ascii="Times New Roman" w:hAnsi="Times New Roman" w:cs="Times New Roman"/>
                <w:sz w:val="24"/>
                <w:szCs w:val="24"/>
              </w:rPr>
            </w:pPr>
          </w:p>
        </w:tc>
        <w:tc>
          <w:tcPr>
            <w:tcW w:w="148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получено безвозмездно</w:t>
            </w:r>
          </w:p>
        </w:tc>
        <w:tc>
          <w:tcPr>
            <w:tcW w:w="171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оприходовано неучтенных (восстановлено в учете)</w:t>
            </w:r>
          </w:p>
        </w:tc>
        <w:tc>
          <w:tcPr>
            <w:tcW w:w="679" w:type="dxa"/>
            <w:vMerge/>
          </w:tcPr>
          <w:p w:rsidR="00B43337" w:rsidRPr="00B43337" w:rsidRDefault="00B43337">
            <w:pPr>
              <w:rPr>
                <w:rFonts w:ascii="Times New Roman" w:hAnsi="Times New Roman" w:cs="Times New Roman"/>
                <w:sz w:val="24"/>
                <w:szCs w:val="24"/>
              </w:rPr>
            </w:pPr>
          </w:p>
        </w:tc>
        <w:tc>
          <w:tcPr>
            <w:tcW w:w="148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передано безвозмездно</w:t>
            </w:r>
          </w:p>
        </w:tc>
        <w:tc>
          <w:tcPr>
            <w:tcW w:w="120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в результате недостач, хищений</w:t>
            </w:r>
          </w:p>
        </w:tc>
        <w:tc>
          <w:tcPr>
            <w:tcW w:w="1024" w:type="dxa"/>
            <w:vMerge/>
            <w:tcBorders>
              <w:right w:val="nil"/>
            </w:tcBorders>
          </w:tcPr>
          <w:p w:rsidR="00B43337" w:rsidRPr="00B43337" w:rsidRDefault="00B43337">
            <w:pPr>
              <w:rPr>
                <w:rFonts w:ascii="Times New Roman" w:hAnsi="Times New Roman" w:cs="Times New Roman"/>
                <w:sz w:val="24"/>
                <w:szCs w:val="24"/>
              </w:rPr>
            </w:pPr>
          </w:p>
        </w:tc>
      </w:tr>
      <w:tr w:rsidR="00B43337" w:rsidRPr="00B43337">
        <w:tc>
          <w:tcPr>
            <w:tcW w:w="2419"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126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82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102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67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148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c>
          <w:tcPr>
            <w:tcW w:w="171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w:t>
            </w:r>
          </w:p>
        </w:tc>
        <w:tc>
          <w:tcPr>
            <w:tcW w:w="67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w:t>
            </w:r>
          </w:p>
        </w:tc>
        <w:tc>
          <w:tcPr>
            <w:tcW w:w="148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w:t>
            </w:r>
          </w:p>
        </w:tc>
        <w:tc>
          <w:tcPr>
            <w:tcW w:w="120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w:t>
            </w:r>
          </w:p>
        </w:tc>
        <w:tc>
          <w:tcPr>
            <w:tcW w:w="1024"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11</w:t>
            </w:r>
          </w:p>
        </w:tc>
      </w:tr>
      <w:tr w:rsidR="00B43337" w:rsidRPr="00B43337">
        <w:tblPrEx>
          <w:tblBorders>
            <w:right w:val="single" w:sz="4" w:space="0" w:color="auto"/>
            <w:insideH w:val="nil"/>
          </w:tblBorders>
        </w:tblPrEx>
        <w:tc>
          <w:tcPr>
            <w:tcW w:w="2419" w:type="dxa"/>
            <w:tcBorders>
              <w:left w:val="nil"/>
              <w:bottom w:val="nil"/>
            </w:tcBorders>
            <w:vAlign w:val="bottom"/>
          </w:tcPr>
          <w:p w:rsidR="00B43337" w:rsidRPr="00B43337" w:rsidRDefault="00B43337">
            <w:pPr>
              <w:pStyle w:val="ConsPlusNormal"/>
              <w:ind w:left="567"/>
              <w:jc w:val="both"/>
              <w:rPr>
                <w:rFonts w:ascii="Times New Roman" w:hAnsi="Times New Roman" w:cs="Times New Roman"/>
                <w:sz w:val="24"/>
                <w:szCs w:val="24"/>
              </w:rPr>
            </w:pPr>
            <w:r w:rsidRPr="00B43337">
              <w:rPr>
                <w:rFonts w:ascii="Times New Roman" w:hAnsi="Times New Roman" w:cs="Times New Roman"/>
                <w:sz w:val="24"/>
                <w:szCs w:val="24"/>
              </w:rPr>
              <w:t xml:space="preserve">1. Движение </w:t>
            </w:r>
            <w:r w:rsidRPr="00B43337">
              <w:rPr>
                <w:rFonts w:ascii="Times New Roman" w:hAnsi="Times New Roman" w:cs="Times New Roman"/>
                <w:sz w:val="24"/>
                <w:szCs w:val="24"/>
              </w:rPr>
              <w:lastRenderedPageBreak/>
              <w:t>основных средств</w:t>
            </w:r>
          </w:p>
        </w:tc>
        <w:tc>
          <w:tcPr>
            <w:tcW w:w="1264" w:type="dxa"/>
            <w:tcBorders>
              <w:bottom w:val="nil"/>
            </w:tcBorders>
          </w:tcPr>
          <w:p w:rsidR="00B43337" w:rsidRPr="00B43337" w:rsidRDefault="00B43337">
            <w:pPr>
              <w:pStyle w:val="ConsPlusNormal"/>
              <w:rPr>
                <w:rFonts w:ascii="Times New Roman" w:hAnsi="Times New Roman" w:cs="Times New Roman"/>
                <w:sz w:val="24"/>
                <w:szCs w:val="24"/>
              </w:rPr>
            </w:pPr>
          </w:p>
        </w:tc>
        <w:tc>
          <w:tcPr>
            <w:tcW w:w="829" w:type="dxa"/>
            <w:tcBorders>
              <w:bottom w:val="nil"/>
            </w:tcBorders>
          </w:tcPr>
          <w:p w:rsidR="00B43337" w:rsidRPr="00B43337" w:rsidRDefault="00B43337">
            <w:pPr>
              <w:pStyle w:val="ConsPlusNormal"/>
              <w:rPr>
                <w:rFonts w:ascii="Times New Roman" w:hAnsi="Times New Roman" w:cs="Times New Roman"/>
                <w:sz w:val="24"/>
                <w:szCs w:val="24"/>
              </w:rPr>
            </w:pPr>
          </w:p>
        </w:tc>
        <w:tc>
          <w:tcPr>
            <w:tcW w:w="1024" w:type="dxa"/>
            <w:tcBorders>
              <w:bottom w:val="nil"/>
            </w:tcBorders>
          </w:tcPr>
          <w:p w:rsidR="00B43337" w:rsidRPr="00B43337" w:rsidRDefault="00B43337">
            <w:pPr>
              <w:pStyle w:val="ConsPlusNormal"/>
              <w:rPr>
                <w:rFonts w:ascii="Times New Roman" w:hAnsi="Times New Roman" w:cs="Times New Roman"/>
                <w:sz w:val="24"/>
                <w:szCs w:val="24"/>
              </w:rPr>
            </w:pPr>
          </w:p>
        </w:tc>
        <w:tc>
          <w:tcPr>
            <w:tcW w:w="679" w:type="dxa"/>
            <w:tcBorders>
              <w:bottom w:val="nil"/>
            </w:tcBorders>
          </w:tcPr>
          <w:p w:rsidR="00B43337" w:rsidRPr="00B43337" w:rsidRDefault="00B43337">
            <w:pPr>
              <w:pStyle w:val="ConsPlusNormal"/>
              <w:rPr>
                <w:rFonts w:ascii="Times New Roman" w:hAnsi="Times New Roman" w:cs="Times New Roman"/>
                <w:sz w:val="24"/>
                <w:szCs w:val="24"/>
              </w:rPr>
            </w:pPr>
          </w:p>
        </w:tc>
        <w:tc>
          <w:tcPr>
            <w:tcW w:w="1489" w:type="dxa"/>
            <w:tcBorders>
              <w:bottom w:val="nil"/>
            </w:tcBorders>
          </w:tcPr>
          <w:p w:rsidR="00B43337" w:rsidRPr="00B43337" w:rsidRDefault="00B43337">
            <w:pPr>
              <w:pStyle w:val="ConsPlusNormal"/>
              <w:rPr>
                <w:rFonts w:ascii="Times New Roman" w:hAnsi="Times New Roman" w:cs="Times New Roman"/>
                <w:sz w:val="24"/>
                <w:szCs w:val="24"/>
              </w:rPr>
            </w:pPr>
          </w:p>
        </w:tc>
        <w:tc>
          <w:tcPr>
            <w:tcW w:w="1714" w:type="dxa"/>
            <w:tcBorders>
              <w:bottom w:val="nil"/>
            </w:tcBorders>
          </w:tcPr>
          <w:p w:rsidR="00B43337" w:rsidRPr="00B43337" w:rsidRDefault="00B43337">
            <w:pPr>
              <w:pStyle w:val="ConsPlusNormal"/>
              <w:rPr>
                <w:rFonts w:ascii="Times New Roman" w:hAnsi="Times New Roman" w:cs="Times New Roman"/>
                <w:sz w:val="24"/>
                <w:szCs w:val="24"/>
              </w:rPr>
            </w:pPr>
          </w:p>
        </w:tc>
        <w:tc>
          <w:tcPr>
            <w:tcW w:w="679" w:type="dxa"/>
            <w:tcBorders>
              <w:bottom w:val="nil"/>
            </w:tcBorders>
          </w:tcPr>
          <w:p w:rsidR="00B43337" w:rsidRPr="00B43337" w:rsidRDefault="00B43337">
            <w:pPr>
              <w:pStyle w:val="ConsPlusNormal"/>
              <w:rPr>
                <w:rFonts w:ascii="Times New Roman" w:hAnsi="Times New Roman" w:cs="Times New Roman"/>
                <w:sz w:val="24"/>
                <w:szCs w:val="24"/>
              </w:rPr>
            </w:pPr>
          </w:p>
        </w:tc>
        <w:tc>
          <w:tcPr>
            <w:tcW w:w="1489" w:type="dxa"/>
            <w:tcBorders>
              <w:bottom w:val="nil"/>
            </w:tcBorders>
          </w:tcPr>
          <w:p w:rsidR="00B43337" w:rsidRPr="00B43337" w:rsidRDefault="00B43337">
            <w:pPr>
              <w:pStyle w:val="ConsPlusNormal"/>
              <w:rPr>
                <w:rFonts w:ascii="Times New Roman" w:hAnsi="Times New Roman" w:cs="Times New Roman"/>
                <w:sz w:val="24"/>
                <w:szCs w:val="24"/>
              </w:rPr>
            </w:pPr>
          </w:p>
        </w:tc>
        <w:tc>
          <w:tcPr>
            <w:tcW w:w="1204" w:type="dxa"/>
            <w:tcBorders>
              <w:bottom w:val="nil"/>
            </w:tcBorders>
          </w:tcPr>
          <w:p w:rsidR="00B43337" w:rsidRPr="00B43337" w:rsidRDefault="00B43337">
            <w:pPr>
              <w:pStyle w:val="ConsPlusNormal"/>
              <w:rPr>
                <w:rFonts w:ascii="Times New Roman" w:hAnsi="Times New Roman" w:cs="Times New Roman"/>
                <w:sz w:val="24"/>
                <w:szCs w:val="24"/>
              </w:rPr>
            </w:pPr>
          </w:p>
        </w:tc>
        <w:tc>
          <w:tcPr>
            <w:tcW w:w="1024" w:type="dxa"/>
            <w:tcBorders>
              <w:bottom w:val="nil"/>
            </w:tcBorders>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insideH w:val="nil"/>
          </w:tblBorders>
        </w:tblPrEx>
        <w:tc>
          <w:tcPr>
            <w:tcW w:w="2419" w:type="dxa"/>
            <w:tcBorders>
              <w:top w:val="nil"/>
              <w:left w:val="nil"/>
            </w:tcBorders>
            <w:vAlign w:val="bottom"/>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lastRenderedPageBreak/>
              <w:t>1.1. Основные средства</w:t>
            </w:r>
          </w:p>
        </w:tc>
        <w:tc>
          <w:tcPr>
            <w:tcW w:w="1264"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010100000</w:t>
            </w:r>
          </w:p>
        </w:tc>
        <w:tc>
          <w:tcPr>
            <w:tcW w:w="829"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010</w:t>
            </w:r>
          </w:p>
        </w:tc>
        <w:tc>
          <w:tcPr>
            <w:tcW w:w="1024" w:type="dxa"/>
            <w:tcBorders>
              <w:top w:val="nil"/>
            </w:tcBorders>
            <w:vAlign w:val="bottom"/>
          </w:tcPr>
          <w:p w:rsidR="00B43337" w:rsidRPr="00B43337" w:rsidRDefault="00B43337">
            <w:pPr>
              <w:pStyle w:val="ConsPlusNormal"/>
              <w:rPr>
                <w:rFonts w:ascii="Times New Roman" w:hAnsi="Times New Roman" w:cs="Times New Roman"/>
                <w:sz w:val="24"/>
                <w:szCs w:val="24"/>
              </w:rPr>
            </w:pPr>
          </w:p>
        </w:tc>
        <w:tc>
          <w:tcPr>
            <w:tcW w:w="679" w:type="dxa"/>
            <w:tcBorders>
              <w:top w:val="nil"/>
            </w:tcBorders>
            <w:vAlign w:val="bottom"/>
          </w:tcPr>
          <w:p w:rsidR="00B43337" w:rsidRPr="00B43337" w:rsidRDefault="00B43337">
            <w:pPr>
              <w:pStyle w:val="ConsPlusNormal"/>
              <w:rPr>
                <w:rFonts w:ascii="Times New Roman" w:hAnsi="Times New Roman" w:cs="Times New Roman"/>
                <w:sz w:val="24"/>
                <w:szCs w:val="24"/>
              </w:rPr>
            </w:pPr>
          </w:p>
        </w:tc>
        <w:tc>
          <w:tcPr>
            <w:tcW w:w="1489" w:type="dxa"/>
            <w:tcBorders>
              <w:top w:val="nil"/>
            </w:tcBorders>
            <w:vAlign w:val="bottom"/>
          </w:tcPr>
          <w:p w:rsidR="00B43337" w:rsidRPr="00B43337" w:rsidRDefault="00B43337">
            <w:pPr>
              <w:pStyle w:val="ConsPlusNormal"/>
              <w:rPr>
                <w:rFonts w:ascii="Times New Roman" w:hAnsi="Times New Roman" w:cs="Times New Roman"/>
                <w:sz w:val="24"/>
                <w:szCs w:val="24"/>
              </w:rPr>
            </w:pPr>
          </w:p>
        </w:tc>
        <w:tc>
          <w:tcPr>
            <w:tcW w:w="1714" w:type="dxa"/>
            <w:tcBorders>
              <w:top w:val="nil"/>
            </w:tcBorders>
            <w:vAlign w:val="bottom"/>
          </w:tcPr>
          <w:p w:rsidR="00B43337" w:rsidRPr="00B43337" w:rsidRDefault="00B43337">
            <w:pPr>
              <w:pStyle w:val="ConsPlusNormal"/>
              <w:rPr>
                <w:rFonts w:ascii="Times New Roman" w:hAnsi="Times New Roman" w:cs="Times New Roman"/>
                <w:sz w:val="24"/>
                <w:szCs w:val="24"/>
              </w:rPr>
            </w:pPr>
          </w:p>
        </w:tc>
        <w:tc>
          <w:tcPr>
            <w:tcW w:w="679" w:type="dxa"/>
            <w:tcBorders>
              <w:top w:val="nil"/>
            </w:tcBorders>
            <w:vAlign w:val="bottom"/>
          </w:tcPr>
          <w:p w:rsidR="00B43337" w:rsidRPr="00B43337" w:rsidRDefault="00B43337">
            <w:pPr>
              <w:pStyle w:val="ConsPlusNormal"/>
              <w:rPr>
                <w:rFonts w:ascii="Times New Roman" w:hAnsi="Times New Roman" w:cs="Times New Roman"/>
                <w:sz w:val="24"/>
                <w:szCs w:val="24"/>
              </w:rPr>
            </w:pPr>
          </w:p>
        </w:tc>
        <w:tc>
          <w:tcPr>
            <w:tcW w:w="1489" w:type="dxa"/>
            <w:tcBorders>
              <w:top w:val="nil"/>
            </w:tcBorders>
            <w:vAlign w:val="bottom"/>
          </w:tcPr>
          <w:p w:rsidR="00B43337" w:rsidRPr="00B43337" w:rsidRDefault="00B43337">
            <w:pPr>
              <w:pStyle w:val="ConsPlusNormal"/>
              <w:rPr>
                <w:rFonts w:ascii="Times New Roman" w:hAnsi="Times New Roman" w:cs="Times New Roman"/>
                <w:sz w:val="24"/>
                <w:szCs w:val="24"/>
              </w:rPr>
            </w:pPr>
          </w:p>
        </w:tc>
        <w:tc>
          <w:tcPr>
            <w:tcW w:w="1204" w:type="dxa"/>
            <w:tcBorders>
              <w:top w:val="nil"/>
            </w:tcBorders>
            <w:vAlign w:val="bottom"/>
          </w:tcPr>
          <w:p w:rsidR="00B43337" w:rsidRPr="00B43337" w:rsidRDefault="00B43337">
            <w:pPr>
              <w:pStyle w:val="ConsPlusNormal"/>
              <w:rPr>
                <w:rFonts w:ascii="Times New Roman" w:hAnsi="Times New Roman" w:cs="Times New Roman"/>
                <w:sz w:val="24"/>
                <w:szCs w:val="24"/>
              </w:rPr>
            </w:pPr>
          </w:p>
        </w:tc>
        <w:tc>
          <w:tcPr>
            <w:tcW w:w="1024" w:type="dxa"/>
            <w:tcBorders>
              <w:top w:val="nil"/>
            </w:tcBorders>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2419" w:type="dxa"/>
            <w:tcBorders>
              <w:left w:val="nil"/>
            </w:tcBorders>
            <w:vAlign w:val="bottom"/>
          </w:tcPr>
          <w:p w:rsidR="00B43337" w:rsidRPr="00B43337" w:rsidRDefault="00B43337">
            <w:pPr>
              <w:pStyle w:val="ConsPlusNormal"/>
              <w:ind w:left="283"/>
              <w:jc w:val="both"/>
              <w:rPr>
                <w:rFonts w:ascii="Times New Roman" w:hAnsi="Times New Roman" w:cs="Times New Roman"/>
                <w:sz w:val="24"/>
                <w:szCs w:val="24"/>
              </w:rPr>
            </w:pPr>
            <w:r w:rsidRPr="00B43337">
              <w:rPr>
                <w:rFonts w:ascii="Times New Roman" w:hAnsi="Times New Roman" w:cs="Times New Roman"/>
                <w:sz w:val="24"/>
                <w:szCs w:val="24"/>
              </w:rPr>
              <w:t>Жилые помещения</w:t>
            </w:r>
          </w:p>
        </w:tc>
        <w:tc>
          <w:tcPr>
            <w:tcW w:w="1264"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0101X1000</w:t>
            </w:r>
          </w:p>
        </w:tc>
        <w:tc>
          <w:tcPr>
            <w:tcW w:w="829"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011</w:t>
            </w:r>
          </w:p>
        </w:tc>
        <w:tc>
          <w:tcPr>
            <w:tcW w:w="1024" w:type="dxa"/>
            <w:vAlign w:val="bottom"/>
          </w:tcPr>
          <w:p w:rsidR="00B43337" w:rsidRPr="00B43337" w:rsidRDefault="00B43337">
            <w:pPr>
              <w:pStyle w:val="ConsPlusNormal"/>
              <w:rPr>
                <w:rFonts w:ascii="Times New Roman" w:hAnsi="Times New Roman" w:cs="Times New Roman"/>
                <w:sz w:val="24"/>
                <w:szCs w:val="24"/>
              </w:rPr>
            </w:pPr>
          </w:p>
        </w:tc>
        <w:tc>
          <w:tcPr>
            <w:tcW w:w="679" w:type="dxa"/>
            <w:vAlign w:val="bottom"/>
          </w:tcPr>
          <w:p w:rsidR="00B43337" w:rsidRPr="00B43337" w:rsidRDefault="00B43337">
            <w:pPr>
              <w:pStyle w:val="ConsPlusNormal"/>
              <w:rPr>
                <w:rFonts w:ascii="Times New Roman" w:hAnsi="Times New Roman" w:cs="Times New Roman"/>
                <w:sz w:val="24"/>
                <w:szCs w:val="24"/>
              </w:rPr>
            </w:pPr>
          </w:p>
        </w:tc>
        <w:tc>
          <w:tcPr>
            <w:tcW w:w="1489" w:type="dxa"/>
            <w:vAlign w:val="bottom"/>
          </w:tcPr>
          <w:p w:rsidR="00B43337" w:rsidRPr="00B43337" w:rsidRDefault="00B43337">
            <w:pPr>
              <w:pStyle w:val="ConsPlusNormal"/>
              <w:rPr>
                <w:rFonts w:ascii="Times New Roman" w:hAnsi="Times New Roman" w:cs="Times New Roman"/>
                <w:sz w:val="24"/>
                <w:szCs w:val="24"/>
              </w:rPr>
            </w:pPr>
          </w:p>
        </w:tc>
        <w:tc>
          <w:tcPr>
            <w:tcW w:w="1714" w:type="dxa"/>
            <w:vAlign w:val="bottom"/>
          </w:tcPr>
          <w:p w:rsidR="00B43337" w:rsidRPr="00B43337" w:rsidRDefault="00B43337">
            <w:pPr>
              <w:pStyle w:val="ConsPlusNormal"/>
              <w:rPr>
                <w:rFonts w:ascii="Times New Roman" w:hAnsi="Times New Roman" w:cs="Times New Roman"/>
                <w:sz w:val="24"/>
                <w:szCs w:val="24"/>
              </w:rPr>
            </w:pPr>
          </w:p>
        </w:tc>
        <w:tc>
          <w:tcPr>
            <w:tcW w:w="679" w:type="dxa"/>
            <w:vAlign w:val="bottom"/>
          </w:tcPr>
          <w:p w:rsidR="00B43337" w:rsidRPr="00B43337" w:rsidRDefault="00B43337">
            <w:pPr>
              <w:pStyle w:val="ConsPlusNormal"/>
              <w:rPr>
                <w:rFonts w:ascii="Times New Roman" w:hAnsi="Times New Roman" w:cs="Times New Roman"/>
                <w:sz w:val="24"/>
                <w:szCs w:val="24"/>
              </w:rPr>
            </w:pPr>
          </w:p>
        </w:tc>
        <w:tc>
          <w:tcPr>
            <w:tcW w:w="1489" w:type="dxa"/>
            <w:vAlign w:val="bottom"/>
          </w:tcPr>
          <w:p w:rsidR="00B43337" w:rsidRPr="00B43337" w:rsidRDefault="00B43337">
            <w:pPr>
              <w:pStyle w:val="ConsPlusNormal"/>
              <w:rPr>
                <w:rFonts w:ascii="Times New Roman" w:hAnsi="Times New Roman" w:cs="Times New Roman"/>
                <w:sz w:val="24"/>
                <w:szCs w:val="24"/>
              </w:rPr>
            </w:pPr>
          </w:p>
        </w:tc>
        <w:tc>
          <w:tcPr>
            <w:tcW w:w="1204" w:type="dxa"/>
            <w:vAlign w:val="bottom"/>
          </w:tcPr>
          <w:p w:rsidR="00B43337" w:rsidRPr="00B43337" w:rsidRDefault="00B43337">
            <w:pPr>
              <w:pStyle w:val="ConsPlusNormal"/>
              <w:rPr>
                <w:rFonts w:ascii="Times New Roman" w:hAnsi="Times New Roman" w:cs="Times New Roman"/>
                <w:sz w:val="24"/>
                <w:szCs w:val="24"/>
              </w:rPr>
            </w:pPr>
          </w:p>
        </w:tc>
        <w:tc>
          <w:tcPr>
            <w:tcW w:w="1024" w:type="dxa"/>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2419" w:type="dxa"/>
            <w:tcBorders>
              <w:left w:val="nil"/>
            </w:tcBorders>
            <w:vAlign w:val="bottom"/>
          </w:tcPr>
          <w:p w:rsidR="00B43337" w:rsidRPr="00B43337" w:rsidRDefault="00B43337">
            <w:pPr>
              <w:pStyle w:val="ConsPlusNormal"/>
              <w:ind w:left="283"/>
              <w:jc w:val="both"/>
              <w:rPr>
                <w:rFonts w:ascii="Times New Roman" w:hAnsi="Times New Roman" w:cs="Times New Roman"/>
                <w:sz w:val="24"/>
                <w:szCs w:val="24"/>
              </w:rPr>
            </w:pPr>
            <w:r w:rsidRPr="00B43337">
              <w:rPr>
                <w:rFonts w:ascii="Times New Roman" w:hAnsi="Times New Roman" w:cs="Times New Roman"/>
                <w:sz w:val="24"/>
                <w:szCs w:val="24"/>
              </w:rPr>
              <w:t>Нежилые помещения</w:t>
            </w:r>
          </w:p>
        </w:tc>
        <w:tc>
          <w:tcPr>
            <w:tcW w:w="1264"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0101X2000</w:t>
            </w:r>
          </w:p>
        </w:tc>
        <w:tc>
          <w:tcPr>
            <w:tcW w:w="829"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012</w:t>
            </w:r>
          </w:p>
        </w:tc>
        <w:tc>
          <w:tcPr>
            <w:tcW w:w="1024" w:type="dxa"/>
            <w:vAlign w:val="bottom"/>
          </w:tcPr>
          <w:p w:rsidR="00B43337" w:rsidRPr="00B43337" w:rsidRDefault="00B43337">
            <w:pPr>
              <w:pStyle w:val="ConsPlusNormal"/>
              <w:rPr>
                <w:rFonts w:ascii="Times New Roman" w:hAnsi="Times New Roman" w:cs="Times New Roman"/>
                <w:sz w:val="24"/>
                <w:szCs w:val="24"/>
              </w:rPr>
            </w:pPr>
          </w:p>
        </w:tc>
        <w:tc>
          <w:tcPr>
            <w:tcW w:w="679" w:type="dxa"/>
            <w:vAlign w:val="bottom"/>
          </w:tcPr>
          <w:p w:rsidR="00B43337" w:rsidRPr="00B43337" w:rsidRDefault="00B43337">
            <w:pPr>
              <w:pStyle w:val="ConsPlusNormal"/>
              <w:rPr>
                <w:rFonts w:ascii="Times New Roman" w:hAnsi="Times New Roman" w:cs="Times New Roman"/>
                <w:sz w:val="24"/>
                <w:szCs w:val="24"/>
              </w:rPr>
            </w:pPr>
          </w:p>
        </w:tc>
        <w:tc>
          <w:tcPr>
            <w:tcW w:w="1489" w:type="dxa"/>
            <w:vAlign w:val="bottom"/>
          </w:tcPr>
          <w:p w:rsidR="00B43337" w:rsidRPr="00B43337" w:rsidRDefault="00B43337">
            <w:pPr>
              <w:pStyle w:val="ConsPlusNormal"/>
              <w:rPr>
                <w:rFonts w:ascii="Times New Roman" w:hAnsi="Times New Roman" w:cs="Times New Roman"/>
                <w:sz w:val="24"/>
                <w:szCs w:val="24"/>
              </w:rPr>
            </w:pPr>
          </w:p>
        </w:tc>
        <w:tc>
          <w:tcPr>
            <w:tcW w:w="1714" w:type="dxa"/>
            <w:vAlign w:val="bottom"/>
          </w:tcPr>
          <w:p w:rsidR="00B43337" w:rsidRPr="00B43337" w:rsidRDefault="00B43337">
            <w:pPr>
              <w:pStyle w:val="ConsPlusNormal"/>
              <w:rPr>
                <w:rFonts w:ascii="Times New Roman" w:hAnsi="Times New Roman" w:cs="Times New Roman"/>
                <w:sz w:val="24"/>
                <w:szCs w:val="24"/>
              </w:rPr>
            </w:pPr>
          </w:p>
        </w:tc>
        <w:tc>
          <w:tcPr>
            <w:tcW w:w="679" w:type="dxa"/>
            <w:vAlign w:val="bottom"/>
          </w:tcPr>
          <w:p w:rsidR="00B43337" w:rsidRPr="00B43337" w:rsidRDefault="00B43337">
            <w:pPr>
              <w:pStyle w:val="ConsPlusNormal"/>
              <w:rPr>
                <w:rFonts w:ascii="Times New Roman" w:hAnsi="Times New Roman" w:cs="Times New Roman"/>
                <w:sz w:val="24"/>
                <w:szCs w:val="24"/>
              </w:rPr>
            </w:pPr>
          </w:p>
        </w:tc>
        <w:tc>
          <w:tcPr>
            <w:tcW w:w="1489" w:type="dxa"/>
            <w:vAlign w:val="bottom"/>
          </w:tcPr>
          <w:p w:rsidR="00B43337" w:rsidRPr="00B43337" w:rsidRDefault="00B43337">
            <w:pPr>
              <w:pStyle w:val="ConsPlusNormal"/>
              <w:rPr>
                <w:rFonts w:ascii="Times New Roman" w:hAnsi="Times New Roman" w:cs="Times New Roman"/>
                <w:sz w:val="24"/>
                <w:szCs w:val="24"/>
              </w:rPr>
            </w:pPr>
          </w:p>
        </w:tc>
        <w:tc>
          <w:tcPr>
            <w:tcW w:w="1204" w:type="dxa"/>
            <w:vAlign w:val="bottom"/>
          </w:tcPr>
          <w:p w:rsidR="00B43337" w:rsidRPr="00B43337" w:rsidRDefault="00B43337">
            <w:pPr>
              <w:pStyle w:val="ConsPlusNormal"/>
              <w:rPr>
                <w:rFonts w:ascii="Times New Roman" w:hAnsi="Times New Roman" w:cs="Times New Roman"/>
                <w:sz w:val="24"/>
                <w:szCs w:val="24"/>
              </w:rPr>
            </w:pPr>
          </w:p>
        </w:tc>
        <w:tc>
          <w:tcPr>
            <w:tcW w:w="1024" w:type="dxa"/>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2419" w:type="dxa"/>
            <w:tcBorders>
              <w:left w:val="nil"/>
            </w:tcBorders>
            <w:vAlign w:val="bottom"/>
          </w:tcPr>
          <w:p w:rsidR="00B43337" w:rsidRPr="00B43337" w:rsidRDefault="00B43337">
            <w:pPr>
              <w:pStyle w:val="ConsPlusNormal"/>
              <w:ind w:left="283"/>
              <w:jc w:val="both"/>
              <w:rPr>
                <w:rFonts w:ascii="Times New Roman" w:hAnsi="Times New Roman" w:cs="Times New Roman"/>
                <w:sz w:val="24"/>
                <w:szCs w:val="24"/>
              </w:rPr>
            </w:pPr>
            <w:r w:rsidRPr="00B43337">
              <w:rPr>
                <w:rFonts w:ascii="Times New Roman" w:hAnsi="Times New Roman" w:cs="Times New Roman"/>
                <w:sz w:val="24"/>
                <w:szCs w:val="24"/>
              </w:rPr>
              <w:t>Сооружения</w:t>
            </w:r>
          </w:p>
        </w:tc>
        <w:tc>
          <w:tcPr>
            <w:tcW w:w="1264"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0101X3000</w:t>
            </w:r>
          </w:p>
        </w:tc>
        <w:tc>
          <w:tcPr>
            <w:tcW w:w="829"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013</w:t>
            </w:r>
          </w:p>
        </w:tc>
        <w:tc>
          <w:tcPr>
            <w:tcW w:w="1024" w:type="dxa"/>
            <w:vAlign w:val="bottom"/>
          </w:tcPr>
          <w:p w:rsidR="00B43337" w:rsidRPr="00B43337" w:rsidRDefault="00B43337">
            <w:pPr>
              <w:pStyle w:val="ConsPlusNormal"/>
              <w:rPr>
                <w:rFonts w:ascii="Times New Roman" w:hAnsi="Times New Roman" w:cs="Times New Roman"/>
                <w:sz w:val="24"/>
                <w:szCs w:val="24"/>
              </w:rPr>
            </w:pPr>
          </w:p>
        </w:tc>
        <w:tc>
          <w:tcPr>
            <w:tcW w:w="679" w:type="dxa"/>
            <w:vAlign w:val="bottom"/>
          </w:tcPr>
          <w:p w:rsidR="00B43337" w:rsidRPr="00B43337" w:rsidRDefault="00B43337">
            <w:pPr>
              <w:pStyle w:val="ConsPlusNormal"/>
              <w:rPr>
                <w:rFonts w:ascii="Times New Roman" w:hAnsi="Times New Roman" w:cs="Times New Roman"/>
                <w:sz w:val="24"/>
                <w:szCs w:val="24"/>
              </w:rPr>
            </w:pPr>
          </w:p>
        </w:tc>
        <w:tc>
          <w:tcPr>
            <w:tcW w:w="1489" w:type="dxa"/>
            <w:vAlign w:val="bottom"/>
          </w:tcPr>
          <w:p w:rsidR="00B43337" w:rsidRPr="00B43337" w:rsidRDefault="00B43337">
            <w:pPr>
              <w:pStyle w:val="ConsPlusNormal"/>
              <w:rPr>
                <w:rFonts w:ascii="Times New Roman" w:hAnsi="Times New Roman" w:cs="Times New Roman"/>
                <w:sz w:val="24"/>
                <w:szCs w:val="24"/>
              </w:rPr>
            </w:pPr>
          </w:p>
        </w:tc>
        <w:tc>
          <w:tcPr>
            <w:tcW w:w="1714" w:type="dxa"/>
            <w:vAlign w:val="bottom"/>
          </w:tcPr>
          <w:p w:rsidR="00B43337" w:rsidRPr="00B43337" w:rsidRDefault="00B43337">
            <w:pPr>
              <w:pStyle w:val="ConsPlusNormal"/>
              <w:rPr>
                <w:rFonts w:ascii="Times New Roman" w:hAnsi="Times New Roman" w:cs="Times New Roman"/>
                <w:sz w:val="24"/>
                <w:szCs w:val="24"/>
              </w:rPr>
            </w:pPr>
          </w:p>
        </w:tc>
        <w:tc>
          <w:tcPr>
            <w:tcW w:w="679" w:type="dxa"/>
            <w:vAlign w:val="bottom"/>
          </w:tcPr>
          <w:p w:rsidR="00B43337" w:rsidRPr="00B43337" w:rsidRDefault="00B43337">
            <w:pPr>
              <w:pStyle w:val="ConsPlusNormal"/>
              <w:rPr>
                <w:rFonts w:ascii="Times New Roman" w:hAnsi="Times New Roman" w:cs="Times New Roman"/>
                <w:sz w:val="24"/>
                <w:szCs w:val="24"/>
              </w:rPr>
            </w:pPr>
          </w:p>
        </w:tc>
        <w:tc>
          <w:tcPr>
            <w:tcW w:w="1489" w:type="dxa"/>
            <w:vAlign w:val="bottom"/>
          </w:tcPr>
          <w:p w:rsidR="00B43337" w:rsidRPr="00B43337" w:rsidRDefault="00B43337">
            <w:pPr>
              <w:pStyle w:val="ConsPlusNormal"/>
              <w:rPr>
                <w:rFonts w:ascii="Times New Roman" w:hAnsi="Times New Roman" w:cs="Times New Roman"/>
                <w:sz w:val="24"/>
                <w:szCs w:val="24"/>
              </w:rPr>
            </w:pPr>
          </w:p>
        </w:tc>
        <w:tc>
          <w:tcPr>
            <w:tcW w:w="1204" w:type="dxa"/>
            <w:vAlign w:val="bottom"/>
          </w:tcPr>
          <w:p w:rsidR="00B43337" w:rsidRPr="00B43337" w:rsidRDefault="00B43337">
            <w:pPr>
              <w:pStyle w:val="ConsPlusNormal"/>
              <w:rPr>
                <w:rFonts w:ascii="Times New Roman" w:hAnsi="Times New Roman" w:cs="Times New Roman"/>
                <w:sz w:val="24"/>
                <w:szCs w:val="24"/>
              </w:rPr>
            </w:pPr>
          </w:p>
        </w:tc>
        <w:tc>
          <w:tcPr>
            <w:tcW w:w="1024" w:type="dxa"/>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2419" w:type="dxa"/>
            <w:tcBorders>
              <w:left w:val="nil"/>
            </w:tcBorders>
            <w:vAlign w:val="bottom"/>
          </w:tcPr>
          <w:p w:rsidR="00B43337" w:rsidRPr="00B43337" w:rsidRDefault="00B43337">
            <w:pPr>
              <w:pStyle w:val="ConsPlusNormal"/>
              <w:ind w:left="283"/>
              <w:jc w:val="both"/>
              <w:rPr>
                <w:rFonts w:ascii="Times New Roman" w:hAnsi="Times New Roman" w:cs="Times New Roman"/>
                <w:sz w:val="24"/>
                <w:szCs w:val="24"/>
              </w:rPr>
            </w:pPr>
            <w:r w:rsidRPr="00B43337">
              <w:rPr>
                <w:rFonts w:ascii="Times New Roman" w:hAnsi="Times New Roman" w:cs="Times New Roman"/>
                <w:sz w:val="24"/>
                <w:szCs w:val="24"/>
              </w:rPr>
              <w:t>Машины и оборудование</w:t>
            </w:r>
          </w:p>
        </w:tc>
        <w:tc>
          <w:tcPr>
            <w:tcW w:w="1264"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0101X4000</w:t>
            </w:r>
          </w:p>
        </w:tc>
        <w:tc>
          <w:tcPr>
            <w:tcW w:w="829"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014</w:t>
            </w:r>
          </w:p>
        </w:tc>
        <w:tc>
          <w:tcPr>
            <w:tcW w:w="1024" w:type="dxa"/>
            <w:vAlign w:val="bottom"/>
          </w:tcPr>
          <w:p w:rsidR="00B43337" w:rsidRPr="00B43337" w:rsidRDefault="00B43337">
            <w:pPr>
              <w:pStyle w:val="ConsPlusNormal"/>
              <w:rPr>
                <w:rFonts w:ascii="Times New Roman" w:hAnsi="Times New Roman" w:cs="Times New Roman"/>
                <w:sz w:val="24"/>
                <w:szCs w:val="24"/>
              </w:rPr>
            </w:pPr>
          </w:p>
        </w:tc>
        <w:tc>
          <w:tcPr>
            <w:tcW w:w="679" w:type="dxa"/>
            <w:vAlign w:val="bottom"/>
          </w:tcPr>
          <w:p w:rsidR="00B43337" w:rsidRPr="00B43337" w:rsidRDefault="00B43337">
            <w:pPr>
              <w:pStyle w:val="ConsPlusNormal"/>
              <w:rPr>
                <w:rFonts w:ascii="Times New Roman" w:hAnsi="Times New Roman" w:cs="Times New Roman"/>
                <w:sz w:val="24"/>
                <w:szCs w:val="24"/>
              </w:rPr>
            </w:pPr>
          </w:p>
        </w:tc>
        <w:tc>
          <w:tcPr>
            <w:tcW w:w="1489" w:type="dxa"/>
            <w:vAlign w:val="bottom"/>
          </w:tcPr>
          <w:p w:rsidR="00B43337" w:rsidRPr="00B43337" w:rsidRDefault="00B43337">
            <w:pPr>
              <w:pStyle w:val="ConsPlusNormal"/>
              <w:rPr>
                <w:rFonts w:ascii="Times New Roman" w:hAnsi="Times New Roman" w:cs="Times New Roman"/>
                <w:sz w:val="24"/>
                <w:szCs w:val="24"/>
              </w:rPr>
            </w:pPr>
          </w:p>
        </w:tc>
        <w:tc>
          <w:tcPr>
            <w:tcW w:w="1714" w:type="dxa"/>
            <w:vAlign w:val="bottom"/>
          </w:tcPr>
          <w:p w:rsidR="00B43337" w:rsidRPr="00B43337" w:rsidRDefault="00B43337">
            <w:pPr>
              <w:pStyle w:val="ConsPlusNormal"/>
              <w:rPr>
                <w:rFonts w:ascii="Times New Roman" w:hAnsi="Times New Roman" w:cs="Times New Roman"/>
                <w:sz w:val="24"/>
                <w:szCs w:val="24"/>
              </w:rPr>
            </w:pPr>
          </w:p>
        </w:tc>
        <w:tc>
          <w:tcPr>
            <w:tcW w:w="679" w:type="dxa"/>
            <w:vAlign w:val="bottom"/>
          </w:tcPr>
          <w:p w:rsidR="00B43337" w:rsidRPr="00B43337" w:rsidRDefault="00B43337">
            <w:pPr>
              <w:pStyle w:val="ConsPlusNormal"/>
              <w:rPr>
                <w:rFonts w:ascii="Times New Roman" w:hAnsi="Times New Roman" w:cs="Times New Roman"/>
                <w:sz w:val="24"/>
                <w:szCs w:val="24"/>
              </w:rPr>
            </w:pPr>
          </w:p>
        </w:tc>
        <w:tc>
          <w:tcPr>
            <w:tcW w:w="1489" w:type="dxa"/>
            <w:vAlign w:val="bottom"/>
          </w:tcPr>
          <w:p w:rsidR="00B43337" w:rsidRPr="00B43337" w:rsidRDefault="00B43337">
            <w:pPr>
              <w:pStyle w:val="ConsPlusNormal"/>
              <w:rPr>
                <w:rFonts w:ascii="Times New Roman" w:hAnsi="Times New Roman" w:cs="Times New Roman"/>
                <w:sz w:val="24"/>
                <w:szCs w:val="24"/>
              </w:rPr>
            </w:pPr>
          </w:p>
        </w:tc>
        <w:tc>
          <w:tcPr>
            <w:tcW w:w="1204" w:type="dxa"/>
            <w:vAlign w:val="bottom"/>
          </w:tcPr>
          <w:p w:rsidR="00B43337" w:rsidRPr="00B43337" w:rsidRDefault="00B43337">
            <w:pPr>
              <w:pStyle w:val="ConsPlusNormal"/>
              <w:rPr>
                <w:rFonts w:ascii="Times New Roman" w:hAnsi="Times New Roman" w:cs="Times New Roman"/>
                <w:sz w:val="24"/>
                <w:szCs w:val="24"/>
              </w:rPr>
            </w:pPr>
          </w:p>
        </w:tc>
        <w:tc>
          <w:tcPr>
            <w:tcW w:w="1024" w:type="dxa"/>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2419" w:type="dxa"/>
            <w:tcBorders>
              <w:left w:val="nil"/>
            </w:tcBorders>
            <w:vAlign w:val="bottom"/>
          </w:tcPr>
          <w:p w:rsidR="00B43337" w:rsidRPr="00B43337" w:rsidRDefault="00B43337">
            <w:pPr>
              <w:pStyle w:val="ConsPlusNormal"/>
              <w:ind w:left="283"/>
              <w:jc w:val="both"/>
              <w:rPr>
                <w:rFonts w:ascii="Times New Roman" w:hAnsi="Times New Roman" w:cs="Times New Roman"/>
                <w:sz w:val="24"/>
                <w:szCs w:val="24"/>
              </w:rPr>
            </w:pPr>
            <w:r w:rsidRPr="00B43337">
              <w:rPr>
                <w:rFonts w:ascii="Times New Roman" w:hAnsi="Times New Roman" w:cs="Times New Roman"/>
                <w:sz w:val="24"/>
                <w:szCs w:val="24"/>
              </w:rPr>
              <w:t>Транспортные средства</w:t>
            </w:r>
          </w:p>
        </w:tc>
        <w:tc>
          <w:tcPr>
            <w:tcW w:w="1264"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0101X5000</w:t>
            </w:r>
          </w:p>
        </w:tc>
        <w:tc>
          <w:tcPr>
            <w:tcW w:w="829"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015</w:t>
            </w:r>
          </w:p>
        </w:tc>
        <w:tc>
          <w:tcPr>
            <w:tcW w:w="1024" w:type="dxa"/>
            <w:vAlign w:val="bottom"/>
          </w:tcPr>
          <w:p w:rsidR="00B43337" w:rsidRPr="00B43337" w:rsidRDefault="00B43337">
            <w:pPr>
              <w:pStyle w:val="ConsPlusNormal"/>
              <w:rPr>
                <w:rFonts w:ascii="Times New Roman" w:hAnsi="Times New Roman" w:cs="Times New Roman"/>
                <w:sz w:val="24"/>
                <w:szCs w:val="24"/>
              </w:rPr>
            </w:pPr>
          </w:p>
        </w:tc>
        <w:tc>
          <w:tcPr>
            <w:tcW w:w="679" w:type="dxa"/>
            <w:vAlign w:val="bottom"/>
          </w:tcPr>
          <w:p w:rsidR="00B43337" w:rsidRPr="00B43337" w:rsidRDefault="00B43337">
            <w:pPr>
              <w:pStyle w:val="ConsPlusNormal"/>
              <w:rPr>
                <w:rFonts w:ascii="Times New Roman" w:hAnsi="Times New Roman" w:cs="Times New Roman"/>
                <w:sz w:val="24"/>
                <w:szCs w:val="24"/>
              </w:rPr>
            </w:pPr>
          </w:p>
        </w:tc>
        <w:tc>
          <w:tcPr>
            <w:tcW w:w="1489" w:type="dxa"/>
            <w:vAlign w:val="bottom"/>
          </w:tcPr>
          <w:p w:rsidR="00B43337" w:rsidRPr="00B43337" w:rsidRDefault="00B43337">
            <w:pPr>
              <w:pStyle w:val="ConsPlusNormal"/>
              <w:rPr>
                <w:rFonts w:ascii="Times New Roman" w:hAnsi="Times New Roman" w:cs="Times New Roman"/>
                <w:sz w:val="24"/>
                <w:szCs w:val="24"/>
              </w:rPr>
            </w:pPr>
          </w:p>
        </w:tc>
        <w:tc>
          <w:tcPr>
            <w:tcW w:w="1714" w:type="dxa"/>
            <w:vAlign w:val="bottom"/>
          </w:tcPr>
          <w:p w:rsidR="00B43337" w:rsidRPr="00B43337" w:rsidRDefault="00B43337">
            <w:pPr>
              <w:pStyle w:val="ConsPlusNormal"/>
              <w:rPr>
                <w:rFonts w:ascii="Times New Roman" w:hAnsi="Times New Roman" w:cs="Times New Roman"/>
                <w:sz w:val="24"/>
                <w:szCs w:val="24"/>
              </w:rPr>
            </w:pPr>
          </w:p>
        </w:tc>
        <w:tc>
          <w:tcPr>
            <w:tcW w:w="679" w:type="dxa"/>
            <w:vAlign w:val="bottom"/>
          </w:tcPr>
          <w:p w:rsidR="00B43337" w:rsidRPr="00B43337" w:rsidRDefault="00B43337">
            <w:pPr>
              <w:pStyle w:val="ConsPlusNormal"/>
              <w:rPr>
                <w:rFonts w:ascii="Times New Roman" w:hAnsi="Times New Roman" w:cs="Times New Roman"/>
                <w:sz w:val="24"/>
                <w:szCs w:val="24"/>
              </w:rPr>
            </w:pPr>
          </w:p>
        </w:tc>
        <w:tc>
          <w:tcPr>
            <w:tcW w:w="1489" w:type="dxa"/>
            <w:vAlign w:val="bottom"/>
          </w:tcPr>
          <w:p w:rsidR="00B43337" w:rsidRPr="00B43337" w:rsidRDefault="00B43337">
            <w:pPr>
              <w:pStyle w:val="ConsPlusNormal"/>
              <w:rPr>
                <w:rFonts w:ascii="Times New Roman" w:hAnsi="Times New Roman" w:cs="Times New Roman"/>
                <w:sz w:val="24"/>
                <w:szCs w:val="24"/>
              </w:rPr>
            </w:pPr>
          </w:p>
        </w:tc>
        <w:tc>
          <w:tcPr>
            <w:tcW w:w="1204" w:type="dxa"/>
            <w:vAlign w:val="bottom"/>
          </w:tcPr>
          <w:p w:rsidR="00B43337" w:rsidRPr="00B43337" w:rsidRDefault="00B43337">
            <w:pPr>
              <w:pStyle w:val="ConsPlusNormal"/>
              <w:rPr>
                <w:rFonts w:ascii="Times New Roman" w:hAnsi="Times New Roman" w:cs="Times New Roman"/>
                <w:sz w:val="24"/>
                <w:szCs w:val="24"/>
              </w:rPr>
            </w:pPr>
          </w:p>
        </w:tc>
        <w:tc>
          <w:tcPr>
            <w:tcW w:w="1024" w:type="dxa"/>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2419" w:type="dxa"/>
            <w:tcBorders>
              <w:left w:val="nil"/>
            </w:tcBorders>
            <w:vAlign w:val="bottom"/>
          </w:tcPr>
          <w:p w:rsidR="00B43337" w:rsidRPr="00B43337" w:rsidRDefault="00B43337">
            <w:pPr>
              <w:pStyle w:val="ConsPlusNormal"/>
              <w:ind w:left="283"/>
              <w:jc w:val="both"/>
              <w:rPr>
                <w:rFonts w:ascii="Times New Roman" w:hAnsi="Times New Roman" w:cs="Times New Roman"/>
                <w:sz w:val="24"/>
                <w:szCs w:val="24"/>
              </w:rPr>
            </w:pPr>
            <w:r w:rsidRPr="00B43337">
              <w:rPr>
                <w:rFonts w:ascii="Times New Roman" w:hAnsi="Times New Roman" w:cs="Times New Roman"/>
                <w:sz w:val="24"/>
                <w:szCs w:val="24"/>
              </w:rPr>
              <w:t>Производственный и хозяйственный инвентарь</w:t>
            </w:r>
          </w:p>
        </w:tc>
        <w:tc>
          <w:tcPr>
            <w:tcW w:w="1264"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0101X6000</w:t>
            </w:r>
          </w:p>
        </w:tc>
        <w:tc>
          <w:tcPr>
            <w:tcW w:w="829"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016</w:t>
            </w:r>
          </w:p>
        </w:tc>
        <w:tc>
          <w:tcPr>
            <w:tcW w:w="1024" w:type="dxa"/>
            <w:vAlign w:val="bottom"/>
          </w:tcPr>
          <w:p w:rsidR="00B43337" w:rsidRPr="00B43337" w:rsidRDefault="00B43337">
            <w:pPr>
              <w:pStyle w:val="ConsPlusNormal"/>
              <w:rPr>
                <w:rFonts w:ascii="Times New Roman" w:hAnsi="Times New Roman" w:cs="Times New Roman"/>
                <w:sz w:val="24"/>
                <w:szCs w:val="24"/>
              </w:rPr>
            </w:pPr>
          </w:p>
        </w:tc>
        <w:tc>
          <w:tcPr>
            <w:tcW w:w="679" w:type="dxa"/>
            <w:vAlign w:val="bottom"/>
          </w:tcPr>
          <w:p w:rsidR="00B43337" w:rsidRPr="00B43337" w:rsidRDefault="00B43337">
            <w:pPr>
              <w:pStyle w:val="ConsPlusNormal"/>
              <w:rPr>
                <w:rFonts w:ascii="Times New Roman" w:hAnsi="Times New Roman" w:cs="Times New Roman"/>
                <w:sz w:val="24"/>
                <w:szCs w:val="24"/>
              </w:rPr>
            </w:pPr>
          </w:p>
        </w:tc>
        <w:tc>
          <w:tcPr>
            <w:tcW w:w="1489" w:type="dxa"/>
            <w:vAlign w:val="bottom"/>
          </w:tcPr>
          <w:p w:rsidR="00B43337" w:rsidRPr="00B43337" w:rsidRDefault="00B43337">
            <w:pPr>
              <w:pStyle w:val="ConsPlusNormal"/>
              <w:rPr>
                <w:rFonts w:ascii="Times New Roman" w:hAnsi="Times New Roman" w:cs="Times New Roman"/>
                <w:sz w:val="24"/>
                <w:szCs w:val="24"/>
              </w:rPr>
            </w:pPr>
          </w:p>
        </w:tc>
        <w:tc>
          <w:tcPr>
            <w:tcW w:w="1714" w:type="dxa"/>
            <w:vAlign w:val="bottom"/>
          </w:tcPr>
          <w:p w:rsidR="00B43337" w:rsidRPr="00B43337" w:rsidRDefault="00B43337">
            <w:pPr>
              <w:pStyle w:val="ConsPlusNormal"/>
              <w:rPr>
                <w:rFonts w:ascii="Times New Roman" w:hAnsi="Times New Roman" w:cs="Times New Roman"/>
                <w:sz w:val="24"/>
                <w:szCs w:val="24"/>
              </w:rPr>
            </w:pPr>
          </w:p>
        </w:tc>
        <w:tc>
          <w:tcPr>
            <w:tcW w:w="679" w:type="dxa"/>
            <w:vAlign w:val="bottom"/>
          </w:tcPr>
          <w:p w:rsidR="00B43337" w:rsidRPr="00B43337" w:rsidRDefault="00B43337">
            <w:pPr>
              <w:pStyle w:val="ConsPlusNormal"/>
              <w:rPr>
                <w:rFonts w:ascii="Times New Roman" w:hAnsi="Times New Roman" w:cs="Times New Roman"/>
                <w:sz w:val="24"/>
                <w:szCs w:val="24"/>
              </w:rPr>
            </w:pPr>
          </w:p>
        </w:tc>
        <w:tc>
          <w:tcPr>
            <w:tcW w:w="1489" w:type="dxa"/>
            <w:vAlign w:val="bottom"/>
          </w:tcPr>
          <w:p w:rsidR="00B43337" w:rsidRPr="00B43337" w:rsidRDefault="00B43337">
            <w:pPr>
              <w:pStyle w:val="ConsPlusNormal"/>
              <w:rPr>
                <w:rFonts w:ascii="Times New Roman" w:hAnsi="Times New Roman" w:cs="Times New Roman"/>
                <w:sz w:val="24"/>
                <w:szCs w:val="24"/>
              </w:rPr>
            </w:pPr>
          </w:p>
        </w:tc>
        <w:tc>
          <w:tcPr>
            <w:tcW w:w="1204" w:type="dxa"/>
            <w:vAlign w:val="bottom"/>
          </w:tcPr>
          <w:p w:rsidR="00B43337" w:rsidRPr="00B43337" w:rsidRDefault="00B43337">
            <w:pPr>
              <w:pStyle w:val="ConsPlusNormal"/>
              <w:rPr>
                <w:rFonts w:ascii="Times New Roman" w:hAnsi="Times New Roman" w:cs="Times New Roman"/>
                <w:sz w:val="24"/>
                <w:szCs w:val="24"/>
              </w:rPr>
            </w:pPr>
          </w:p>
        </w:tc>
        <w:tc>
          <w:tcPr>
            <w:tcW w:w="1024" w:type="dxa"/>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2419" w:type="dxa"/>
            <w:tcBorders>
              <w:left w:val="nil"/>
            </w:tcBorders>
            <w:vAlign w:val="bottom"/>
          </w:tcPr>
          <w:p w:rsidR="00B43337" w:rsidRPr="00B43337" w:rsidRDefault="00B43337">
            <w:pPr>
              <w:pStyle w:val="ConsPlusNormal"/>
              <w:ind w:left="283"/>
              <w:jc w:val="both"/>
              <w:rPr>
                <w:rFonts w:ascii="Times New Roman" w:hAnsi="Times New Roman" w:cs="Times New Roman"/>
                <w:sz w:val="24"/>
                <w:szCs w:val="24"/>
              </w:rPr>
            </w:pPr>
            <w:r w:rsidRPr="00B43337">
              <w:rPr>
                <w:rFonts w:ascii="Times New Roman" w:hAnsi="Times New Roman" w:cs="Times New Roman"/>
                <w:sz w:val="24"/>
                <w:szCs w:val="24"/>
              </w:rPr>
              <w:t>Библиотечный фонд</w:t>
            </w:r>
          </w:p>
        </w:tc>
        <w:tc>
          <w:tcPr>
            <w:tcW w:w="1264"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0101X7000</w:t>
            </w:r>
          </w:p>
        </w:tc>
        <w:tc>
          <w:tcPr>
            <w:tcW w:w="829"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017</w:t>
            </w:r>
          </w:p>
        </w:tc>
        <w:tc>
          <w:tcPr>
            <w:tcW w:w="1024" w:type="dxa"/>
            <w:vAlign w:val="bottom"/>
          </w:tcPr>
          <w:p w:rsidR="00B43337" w:rsidRPr="00B43337" w:rsidRDefault="00B43337">
            <w:pPr>
              <w:pStyle w:val="ConsPlusNormal"/>
              <w:rPr>
                <w:rFonts w:ascii="Times New Roman" w:hAnsi="Times New Roman" w:cs="Times New Roman"/>
                <w:sz w:val="24"/>
                <w:szCs w:val="24"/>
              </w:rPr>
            </w:pPr>
          </w:p>
        </w:tc>
        <w:tc>
          <w:tcPr>
            <w:tcW w:w="679" w:type="dxa"/>
            <w:vAlign w:val="bottom"/>
          </w:tcPr>
          <w:p w:rsidR="00B43337" w:rsidRPr="00B43337" w:rsidRDefault="00B43337">
            <w:pPr>
              <w:pStyle w:val="ConsPlusNormal"/>
              <w:rPr>
                <w:rFonts w:ascii="Times New Roman" w:hAnsi="Times New Roman" w:cs="Times New Roman"/>
                <w:sz w:val="24"/>
                <w:szCs w:val="24"/>
              </w:rPr>
            </w:pPr>
          </w:p>
        </w:tc>
        <w:tc>
          <w:tcPr>
            <w:tcW w:w="1489" w:type="dxa"/>
            <w:vAlign w:val="bottom"/>
          </w:tcPr>
          <w:p w:rsidR="00B43337" w:rsidRPr="00B43337" w:rsidRDefault="00B43337">
            <w:pPr>
              <w:pStyle w:val="ConsPlusNormal"/>
              <w:rPr>
                <w:rFonts w:ascii="Times New Roman" w:hAnsi="Times New Roman" w:cs="Times New Roman"/>
                <w:sz w:val="24"/>
                <w:szCs w:val="24"/>
              </w:rPr>
            </w:pPr>
          </w:p>
        </w:tc>
        <w:tc>
          <w:tcPr>
            <w:tcW w:w="1714" w:type="dxa"/>
            <w:vAlign w:val="bottom"/>
          </w:tcPr>
          <w:p w:rsidR="00B43337" w:rsidRPr="00B43337" w:rsidRDefault="00B43337">
            <w:pPr>
              <w:pStyle w:val="ConsPlusNormal"/>
              <w:rPr>
                <w:rFonts w:ascii="Times New Roman" w:hAnsi="Times New Roman" w:cs="Times New Roman"/>
                <w:sz w:val="24"/>
                <w:szCs w:val="24"/>
              </w:rPr>
            </w:pPr>
          </w:p>
        </w:tc>
        <w:tc>
          <w:tcPr>
            <w:tcW w:w="679" w:type="dxa"/>
            <w:vAlign w:val="bottom"/>
          </w:tcPr>
          <w:p w:rsidR="00B43337" w:rsidRPr="00B43337" w:rsidRDefault="00B43337">
            <w:pPr>
              <w:pStyle w:val="ConsPlusNormal"/>
              <w:rPr>
                <w:rFonts w:ascii="Times New Roman" w:hAnsi="Times New Roman" w:cs="Times New Roman"/>
                <w:sz w:val="24"/>
                <w:szCs w:val="24"/>
              </w:rPr>
            </w:pPr>
          </w:p>
        </w:tc>
        <w:tc>
          <w:tcPr>
            <w:tcW w:w="1489" w:type="dxa"/>
            <w:vAlign w:val="bottom"/>
          </w:tcPr>
          <w:p w:rsidR="00B43337" w:rsidRPr="00B43337" w:rsidRDefault="00B43337">
            <w:pPr>
              <w:pStyle w:val="ConsPlusNormal"/>
              <w:rPr>
                <w:rFonts w:ascii="Times New Roman" w:hAnsi="Times New Roman" w:cs="Times New Roman"/>
                <w:sz w:val="24"/>
                <w:szCs w:val="24"/>
              </w:rPr>
            </w:pPr>
          </w:p>
        </w:tc>
        <w:tc>
          <w:tcPr>
            <w:tcW w:w="1204" w:type="dxa"/>
            <w:vAlign w:val="bottom"/>
          </w:tcPr>
          <w:p w:rsidR="00B43337" w:rsidRPr="00B43337" w:rsidRDefault="00B43337">
            <w:pPr>
              <w:pStyle w:val="ConsPlusNormal"/>
              <w:rPr>
                <w:rFonts w:ascii="Times New Roman" w:hAnsi="Times New Roman" w:cs="Times New Roman"/>
                <w:sz w:val="24"/>
                <w:szCs w:val="24"/>
              </w:rPr>
            </w:pPr>
          </w:p>
        </w:tc>
        <w:tc>
          <w:tcPr>
            <w:tcW w:w="1024" w:type="dxa"/>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2419" w:type="dxa"/>
            <w:tcBorders>
              <w:left w:val="nil"/>
            </w:tcBorders>
            <w:vAlign w:val="bottom"/>
          </w:tcPr>
          <w:p w:rsidR="00B43337" w:rsidRPr="00B43337" w:rsidRDefault="00B43337">
            <w:pPr>
              <w:pStyle w:val="ConsPlusNormal"/>
              <w:ind w:left="283"/>
              <w:jc w:val="both"/>
              <w:rPr>
                <w:rFonts w:ascii="Times New Roman" w:hAnsi="Times New Roman" w:cs="Times New Roman"/>
                <w:sz w:val="24"/>
                <w:szCs w:val="24"/>
              </w:rPr>
            </w:pPr>
            <w:r w:rsidRPr="00B43337">
              <w:rPr>
                <w:rFonts w:ascii="Times New Roman" w:hAnsi="Times New Roman" w:cs="Times New Roman"/>
                <w:sz w:val="24"/>
                <w:szCs w:val="24"/>
              </w:rPr>
              <w:t>Прочие основные средства</w:t>
            </w:r>
          </w:p>
        </w:tc>
        <w:tc>
          <w:tcPr>
            <w:tcW w:w="1264"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0101X8000</w:t>
            </w:r>
          </w:p>
        </w:tc>
        <w:tc>
          <w:tcPr>
            <w:tcW w:w="829"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018</w:t>
            </w:r>
          </w:p>
        </w:tc>
        <w:tc>
          <w:tcPr>
            <w:tcW w:w="1024" w:type="dxa"/>
            <w:vAlign w:val="bottom"/>
          </w:tcPr>
          <w:p w:rsidR="00B43337" w:rsidRPr="00B43337" w:rsidRDefault="00B43337">
            <w:pPr>
              <w:pStyle w:val="ConsPlusNormal"/>
              <w:rPr>
                <w:rFonts w:ascii="Times New Roman" w:hAnsi="Times New Roman" w:cs="Times New Roman"/>
                <w:sz w:val="24"/>
                <w:szCs w:val="24"/>
              </w:rPr>
            </w:pPr>
          </w:p>
        </w:tc>
        <w:tc>
          <w:tcPr>
            <w:tcW w:w="679" w:type="dxa"/>
            <w:vAlign w:val="bottom"/>
          </w:tcPr>
          <w:p w:rsidR="00B43337" w:rsidRPr="00B43337" w:rsidRDefault="00B43337">
            <w:pPr>
              <w:pStyle w:val="ConsPlusNormal"/>
              <w:rPr>
                <w:rFonts w:ascii="Times New Roman" w:hAnsi="Times New Roman" w:cs="Times New Roman"/>
                <w:sz w:val="24"/>
                <w:szCs w:val="24"/>
              </w:rPr>
            </w:pPr>
          </w:p>
        </w:tc>
        <w:tc>
          <w:tcPr>
            <w:tcW w:w="1489" w:type="dxa"/>
            <w:vAlign w:val="bottom"/>
          </w:tcPr>
          <w:p w:rsidR="00B43337" w:rsidRPr="00B43337" w:rsidRDefault="00B43337">
            <w:pPr>
              <w:pStyle w:val="ConsPlusNormal"/>
              <w:rPr>
                <w:rFonts w:ascii="Times New Roman" w:hAnsi="Times New Roman" w:cs="Times New Roman"/>
                <w:sz w:val="24"/>
                <w:szCs w:val="24"/>
              </w:rPr>
            </w:pPr>
          </w:p>
        </w:tc>
        <w:tc>
          <w:tcPr>
            <w:tcW w:w="1714" w:type="dxa"/>
            <w:vAlign w:val="bottom"/>
          </w:tcPr>
          <w:p w:rsidR="00B43337" w:rsidRPr="00B43337" w:rsidRDefault="00B43337">
            <w:pPr>
              <w:pStyle w:val="ConsPlusNormal"/>
              <w:rPr>
                <w:rFonts w:ascii="Times New Roman" w:hAnsi="Times New Roman" w:cs="Times New Roman"/>
                <w:sz w:val="24"/>
                <w:szCs w:val="24"/>
              </w:rPr>
            </w:pPr>
          </w:p>
        </w:tc>
        <w:tc>
          <w:tcPr>
            <w:tcW w:w="679" w:type="dxa"/>
            <w:vAlign w:val="bottom"/>
          </w:tcPr>
          <w:p w:rsidR="00B43337" w:rsidRPr="00B43337" w:rsidRDefault="00B43337">
            <w:pPr>
              <w:pStyle w:val="ConsPlusNormal"/>
              <w:rPr>
                <w:rFonts w:ascii="Times New Roman" w:hAnsi="Times New Roman" w:cs="Times New Roman"/>
                <w:sz w:val="24"/>
                <w:szCs w:val="24"/>
              </w:rPr>
            </w:pPr>
          </w:p>
        </w:tc>
        <w:tc>
          <w:tcPr>
            <w:tcW w:w="1489" w:type="dxa"/>
            <w:vAlign w:val="bottom"/>
          </w:tcPr>
          <w:p w:rsidR="00B43337" w:rsidRPr="00B43337" w:rsidRDefault="00B43337">
            <w:pPr>
              <w:pStyle w:val="ConsPlusNormal"/>
              <w:rPr>
                <w:rFonts w:ascii="Times New Roman" w:hAnsi="Times New Roman" w:cs="Times New Roman"/>
                <w:sz w:val="24"/>
                <w:szCs w:val="24"/>
              </w:rPr>
            </w:pPr>
          </w:p>
        </w:tc>
        <w:tc>
          <w:tcPr>
            <w:tcW w:w="1204" w:type="dxa"/>
            <w:vAlign w:val="bottom"/>
          </w:tcPr>
          <w:p w:rsidR="00B43337" w:rsidRPr="00B43337" w:rsidRDefault="00B43337">
            <w:pPr>
              <w:pStyle w:val="ConsPlusNormal"/>
              <w:rPr>
                <w:rFonts w:ascii="Times New Roman" w:hAnsi="Times New Roman" w:cs="Times New Roman"/>
                <w:sz w:val="24"/>
                <w:szCs w:val="24"/>
              </w:rPr>
            </w:pPr>
          </w:p>
        </w:tc>
        <w:tc>
          <w:tcPr>
            <w:tcW w:w="1024" w:type="dxa"/>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2419" w:type="dxa"/>
            <w:tcBorders>
              <w:left w:val="nil"/>
            </w:tcBorders>
            <w:vAlign w:val="bottom"/>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1.2. Амортизация основных средств</w:t>
            </w:r>
          </w:p>
        </w:tc>
        <w:tc>
          <w:tcPr>
            <w:tcW w:w="1264"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010400000</w:t>
            </w:r>
          </w:p>
        </w:tc>
        <w:tc>
          <w:tcPr>
            <w:tcW w:w="829" w:type="dxa"/>
            <w:vAlign w:val="bottom"/>
          </w:tcPr>
          <w:p w:rsidR="00B43337" w:rsidRPr="00B43337" w:rsidRDefault="00B43337">
            <w:pPr>
              <w:pStyle w:val="ConsPlusNormal"/>
              <w:jc w:val="center"/>
              <w:rPr>
                <w:rFonts w:ascii="Times New Roman" w:hAnsi="Times New Roman" w:cs="Times New Roman"/>
                <w:sz w:val="24"/>
                <w:szCs w:val="24"/>
              </w:rPr>
            </w:pPr>
            <w:bookmarkStart w:id="668" w:name="P13248"/>
            <w:bookmarkEnd w:id="668"/>
            <w:r w:rsidRPr="00B43337">
              <w:rPr>
                <w:rFonts w:ascii="Times New Roman" w:hAnsi="Times New Roman" w:cs="Times New Roman"/>
                <w:sz w:val="24"/>
                <w:szCs w:val="24"/>
              </w:rPr>
              <w:t>050</w:t>
            </w:r>
          </w:p>
        </w:tc>
        <w:tc>
          <w:tcPr>
            <w:tcW w:w="1024" w:type="dxa"/>
            <w:vAlign w:val="bottom"/>
          </w:tcPr>
          <w:p w:rsidR="00B43337" w:rsidRPr="00B43337" w:rsidRDefault="00B43337">
            <w:pPr>
              <w:pStyle w:val="ConsPlusNormal"/>
              <w:rPr>
                <w:rFonts w:ascii="Times New Roman" w:hAnsi="Times New Roman" w:cs="Times New Roman"/>
                <w:sz w:val="24"/>
                <w:szCs w:val="24"/>
              </w:rPr>
            </w:pPr>
          </w:p>
        </w:tc>
        <w:tc>
          <w:tcPr>
            <w:tcW w:w="679"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489"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714"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679" w:type="dxa"/>
            <w:vAlign w:val="bottom"/>
          </w:tcPr>
          <w:p w:rsidR="00B43337" w:rsidRPr="00B43337" w:rsidRDefault="00B43337">
            <w:pPr>
              <w:pStyle w:val="ConsPlusNormal"/>
              <w:rPr>
                <w:rFonts w:ascii="Times New Roman" w:hAnsi="Times New Roman" w:cs="Times New Roman"/>
                <w:sz w:val="24"/>
                <w:szCs w:val="24"/>
              </w:rPr>
            </w:pPr>
          </w:p>
        </w:tc>
        <w:tc>
          <w:tcPr>
            <w:tcW w:w="1489" w:type="dxa"/>
            <w:vAlign w:val="bottom"/>
          </w:tcPr>
          <w:p w:rsidR="00B43337" w:rsidRPr="00B43337" w:rsidRDefault="00B43337">
            <w:pPr>
              <w:pStyle w:val="ConsPlusNormal"/>
              <w:rPr>
                <w:rFonts w:ascii="Times New Roman" w:hAnsi="Times New Roman" w:cs="Times New Roman"/>
                <w:sz w:val="24"/>
                <w:szCs w:val="24"/>
              </w:rPr>
            </w:pPr>
          </w:p>
        </w:tc>
        <w:tc>
          <w:tcPr>
            <w:tcW w:w="1204" w:type="dxa"/>
            <w:vAlign w:val="bottom"/>
          </w:tcPr>
          <w:p w:rsidR="00B43337" w:rsidRPr="00B43337" w:rsidRDefault="00B43337">
            <w:pPr>
              <w:pStyle w:val="ConsPlusNormal"/>
              <w:rPr>
                <w:rFonts w:ascii="Times New Roman" w:hAnsi="Times New Roman" w:cs="Times New Roman"/>
                <w:sz w:val="24"/>
                <w:szCs w:val="24"/>
              </w:rPr>
            </w:pPr>
          </w:p>
        </w:tc>
        <w:tc>
          <w:tcPr>
            <w:tcW w:w="1024" w:type="dxa"/>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2419" w:type="dxa"/>
            <w:tcBorders>
              <w:left w:val="nil"/>
            </w:tcBorders>
            <w:vAlign w:val="bottom"/>
          </w:tcPr>
          <w:p w:rsidR="00B43337" w:rsidRPr="00B43337" w:rsidRDefault="00B43337">
            <w:pPr>
              <w:pStyle w:val="ConsPlusNormal"/>
              <w:ind w:left="283"/>
              <w:jc w:val="both"/>
              <w:rPr>
                <w:rFonts w:ascii="Times New Roman" w:hAnsi="Times New Roman" w:cs="Times New Roman"/>
                <w:sz w:val="24"/>
                <w:szCs w:val="24"/>
              </w:rPr>
            </w:pPr>
            <w:r w:rsidRPr="00B43337">
              <w:rPr>
                <w:rFonts w:ascii="Times New Roman" w:hAnsi="Times New Roman" w:cs="Times New Roman"/>
                <w:sz w:val="24"/>
                <w:szCs w:val="24"/>
              </w:rPr>
              <w:t>Амортизация жилых помещений</w:t>
            </w:r>
          </w:p>
        </w:tc>
        <w:tc>
          <w:tcPr>
            <w:tcW w:w="1264"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0104X1000</w:t>
            </w:r>
          </w:p>
        </w:tc>
        <w:tc>
          <w:tcPr>
            <w:tcW w:w="829"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051</w:t>
            </w:r>
          </w:p>
        </w:tc>
        <w:tc>
          <w:tcPr>
            <w:tcW w:w="1024" w:type="dxa"/>
            <w:vAlign w:val="bottom"/>
          </w:tcPr>
          <w:p w:rsidR="00B43337" w:rsidRPr="00B43337" w:rsidRDefault="00B43337">
            <w:pPr>
              <w:pStyle w:val="ConsPlusNormal"/>
              <w:rPr>
                <w:rFonts w:ascii="Times New Roman" w:hAnsi="Times New Roman" w:cs="Times New Roman"/>
                <w:sz w:val="24"/>
                <w:szCs w:val="24"/>
              </w:rPr>
            </w:pPr>
          </w:p>
        </w:tc>
        <w:tc>
          <w:tcPr>
            <w:tcW w:w="679"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489"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714"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679" w:type="dxa"/>
            <w:vAlign w:val="bottom"/>
          </w:tcPr>
          <w:p w:rsidR="00B43337" w:rsidRPr="00B43337" w:rsidRDefault="00B43337">
            <w:pPr>
              <w:pStyle w:val="ConsPlusNormal"/>
              <w:rPr>
                <w:rFonts w:ascii="Times New Roman" w:hAnsi="Times New Roman" w:cs="Times New Roman"/>
                <w:sz w:val="24"/>
                <w:szCs w:val="24"/>
              </w:rPr>
            </w:pPr>
          </w:p>
        </w:tc>
        <w:tc>
          <w:tcPr>
            <w:tcW w:w="1489" w:type="dxa"/>
            <w:vAlign w:val="bottom"/>
          </w:tcPr>
          <w:p w:rsidR="00B43337" w:rsidRPr="00B43337" w:rsidRDefault="00B43337">
            <w:pPr>
              <w:pStyle w:val="ConsPlusNormal"/>
              <w:rPr>
                <w:rFonts w:ascii="Times New Roman" w:hAnsi="Times New Roman" w:cs="Times New Roman"/>
                <w:sz w:val="24"/>
                <w:szCs w:val="24"/>
              </w:rPr>
            </w:pPr>
          </w:p>
        </w:tc>
        <w:tc>
          <w:tcPr>
            <w:tcW w:w="1204" w:type="dxa"/>
            <w:vAlign w:val="bottom"/>
          </w:tcPr>
          <w:p w:rsidR="00B43337" w:rsidRPr="00B43337" w:rsidRDefault="00B43337">
            <w:pPr>
              <w:pStyle w:val="ConsPlusNormal"/>
              <w:rPr>
                <w:rFonts w:ascii="Times New Roman" w:hAnsi="Times New Roman" w:cs="Times New Roman"/>
                <w:sz w:val="24"/>
                <w:szCs w:val="24"/>
              </w:rPr>
            </w:pPr>
          </w:p>
        </w:tc>
        <w:tc>
          <w:tcPr>
            <w:tcW w:w="1024" w:type="dxa"/>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2419" w:type="dxa"/>
            <w:tcBorders>
              <w:left w:val="nil"/>
            </w:tcBorders>
            <w:vAlign w:val="bottom"/>
          </w:tcPr>
          <w:p w:rsidR="00B43337" w:rsidRPr="00B43337" w:rsidRDefault="00B43337">
            <w:pPr>
              <w:pStyle w:val="ConsPlusNormal"/>
              <w:ind w:left="283"/>
              <w:jc w:val="both"/>
              <w:rPr>
                <w:rFonts w:ascii="Times New Roman" w:hAnsi="Times New Roman" w:cs="Times New Roman"/>
                <w:sz w:val="24"/>
                <w:szCs w:val="24"/>
              </w:rPr>
            </w:pPr>
            <w:r w:rsidRPr="00B43337">
              <w:rPr>
                <w:rFonts w:ascii="Times New Roman" w:hAnsi="Times New Roman" w:cs="Times New Roman"/>
                <w:sz w:val="24"/>
                <w:szCs w:val="24"/>
              </w:rPr>
              <w:t>Амортизация нежилых помещений</w:t>
            </w:r>
          </w:p>
        </w:tc>
        <w:tc>
          <w:tcPr>
            <w:tcW w:w="1264"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0104X2000</w:t>
            </w:r>
          </w:p>
        </w:tc>
        <w:tc>
          <w:tcPr>
            <w:tcW w:w="829"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052</w:t>
            </w:r>
          </w:p>
        </w:tc>
        <w:tc>
          <w:tcPr>
            <w:tcW w:w="1024" w:type="dxa"/>
            <w:vAlign w:val="bottom"/>
          </w:tcPr>
          <w:p w:rsidR="00B43337" w:rsidRPr="00B43337" w:rsidRDefault="00B43337">
            <w:pPr>
              <w:pStyle w:val="ConsPlusNormal"/>
              <w:rPr>
                <w:rFonts w:ascii="Times New Roman" w:hAnsi="Times New Roman" w:cs="Times New Roman"/>
                <w:sz w:val="24"/>
                <w:szCs w:val="24"/>
              </w:rPr>
            </w:pPr>
          </w:p>
        </w:tc>
        <w:tc>
          <w:tcPr>
            <w:tcW w:w="679"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489"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714"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679" w:type="dxa"/>
            <w:vAlign w:val="bottom"/>
          </w:tcPr>
          <w:p w:rsidR="00B43337" w:rsidRPr="00B43337" w:rsidRDefault="00B43337">
            <w:pPr>
              <w:pStyle w:val="ConsPlusNormal"/>
              <w:rPr>
                <w:rFonts w:ascii="Times New Roman" w:hAnsi="Times New Roman" w:cs="Times New Roman"/>
                <w:sz w:val="24"/>
                <w:szCs w:val="24"/>
              </w:rPr>
            </w:pPr>
          </w:p>
        </w:tc>
        <w:tc>
          <w:tcPr>
            <w:tcW w:w="1489" w:type="dxa"/>
            <w:vAlign w:val="bottom"/>
          </w:tcPr>
          <w:p w:rsidR="00B43337" w:rsidRPr="00B43337" w:rsidRDefault="00B43337">
            <w:pPr>
              <w:pStyle w:val="ConsPlusNormal"/>
              <w:rPr>
                <w:rFonts w:ascii="Times New Roman" w:hAnsi="Times New Roman" w:cs="Times New Roman"/>
                <w:sz w:val="24"/>
                <w:szCs w:val="24"/>
              </w:rPr>
            </w:pPr>
          </w:p>
        </w:tc>
        <w:tc>
          <w:tcPr>
            <w:tcW w:w="1204" w:type="dxa"/>
            <w:vAlign w:val="bottom"/>
          </w:tcPr>
          <w:p w:rsidR="00B43337" w:rsidRPr="00B43337" w:rsidRDefault="00B43337">
            <w:pPr>
              <w:pStyle w:val="ConsPlusNormal"/>
              <w:rPr>
                <w:rFonts w:ascii="Times New Roman" w:hAnsi="Times New Roman" w:cs="Times New Roman"/>
                <w:sz w:val="24"/>
                <w:szCs w:val="24"/>
              </w:rPr>
            </w:pPr>
          </w:p>
        </w:tc>
        <w:tc>
          <w:tcPr>
            <w:tcW w:w="1024" w:type="dxa"/>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2419" w:type="dxa"/>
            <w:tcBorders>
              <w:left w:val="nil"/>
            </w:tcBorders>
            <w:vAlign w:val="bottom"/>
          </w:tcPr>
          <w:p w:rsidR="00B43337" w:rsidRPr="00B43337" w:rsidRDefault="00B43337">
            <w:pPr>
              <w:pStyle w:val="ConsPlusNormal"/>
              <w:ind w:left="283"/>
              <w:jc w:val="both"/>
              <w:rPr>
                <w:rFonts w:ascii="Times New Roman" w:hAnsi="Times New Roman" w:cs="Times New Roman"/>
                <w:sz w:val="24"/>
                <w:szCs w:val="24"/>
              </w:rPr>
            </w:pPr>
            <w:r w:rsidRPr="00B43337">
              <w:rPr>
                <w:rFonts w:ascii="Times New Roman" w:hAnsi="Times New Roman" w:cs="Times New Roman"/>
                <w:sz w:val="24"/>
                <w:szCs w:val="24"/>
              </w:rPr>
              <w:lastRenderedPageBreak/>
              <w:t>Амортизация сооружений</w:t>
            </w:r>
          </w:p>
        </w:tc>
        <w:tc>
          <w:tcPr>
            <w:tcW w:w="1264"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0104X3000</w:t>
            </w:r>
          </w:p>
        </w:tc>
        <w:tc>
          <w:tcPr>
            <w:tcW w:w="829"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053</w:t>
            </w:r>
          </w:p>
        </w:tc>
        <w:tc>
          <w:tcPr>
            <w:tcW w:w="1024" w:type="dxa"/>
            <w:vAlign w:val="bottom"/>
          </w:tcPr>
          <w:p w:rsidR="00B43337" w:rsidRPr="00B43337" w:rsidRDefault="00B43337">
            <w:pPr>
              <w:pStyle w:val="ConsPlusNormal"/>
              <w:rPr>
                <w:rFonts w:ascii="Times New Roman" w:hAnsi="Times New Roman" w:cs="Times New Roman"/>
                <w:sz w:val="24"/>
                <w:szCs w:val="24"/>
              </w:rPr>
            </w:pPr>
          </w:p>
        </w:tc>
        <w:tc>
          <w:tcPr>
            <w:tcW w:w="679"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489"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714"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679" w:type="dxa"/>
            <w:vAlign w:val="bottom"/>
          </w:tcPr>
          <w:p w:rsidR="00B43337" w:rsidRPr="00B43337" w:rsidRDefault="00B43337">
            <w:pPr>
              <w:pStyle w:val="ConsPlusNormal"/>
              <w:rPr>
                <w:rFonts w:ascii="Times New Roman" w:hAnsi="Times New Roman" w:cs="Times New Roman"/>
                <w:sz w:val="24"/>
                <w:szCs w:val="24"/>
              </w:rPr>
            </w:pPr>
          </w:p>
        </w:tc>
        <w:tc>
          <w:tcPr>
            <w:tcW w:w="1489" w:type="dxa"/>
            <w:vAlign w:val="bottom"/>
          </w:tcPr>
          <w:p w:rsidR="00B43337" w:rsidRPr="00B43337" w:rsidRDefault="00B43337">
            <w:pPr>
              <w:pStyle w:val="ConsPlusNormal"/>
              <w:rPr>
                <w:rFonts w:ascii="Times New Roman" w:hAnsi="Times New Roman" w:cs="Times New Roman"/>
                <w:sz w:val="24"/>
                <w:szCs w:val="24"/>
              </w:rPr>
            </w:pPr>
          </w:p>
        </w:tc>
        <w:tc>
          <w:tcPr>
            <w:tcW w:w="1204" w:type="dxa"/>
            <w:vAlign w:val="bottom"/>
          </w:tcPr>
          <w:p w:rsidR="00B43337" w:rsidRPr="00B43337" w:rsidRDefault="00B43337">
            <w:pPr>
              <w:pStyle w:val="ConsPlusNormal"/>
              <w:rPr>
                <w:rFonts w:ascii="Times New Roman" w:hAnsi="Times New Roman" w:cs="Times New Roman"/>
                <w:sz w:val="24"/>
                <w:szCs w:val="24"/>
              </w:rPr>
            </w:pPr>
          </w:p>
        </w:tc>
        <w:tc>
          <w:tcPr>
            <w:tcW w:w="1024" w:type="dxa"/>
            <w:vAlign w:val="bottom"/>
          </w:tcPr>
          <w:p w:rsidR="00B43337" w:rsidRPr="00B43337" w:rsidRDefault="00B43337">
            <w:pPr>
              <w:pStyle w:val="ConsPlusNormal"/>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0503168 с. 2</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19"/>
        <w:gridCol w:w="1264"/>
        <w:gridCol w:w="829"/>
        <w:gridCol w:w="1024"/>
        <w:gridCol w:w="679"/>
        <w:gridCol w:w="1489"/>
        <w:gridCol w:w="1714"/>
        <w:gridCol w:w="679"/>
        <w:gridCol w:w="1489"/>
        <w:gridCol w:w="1204"/>
        <w:gridCol w:w="1024"/>
      </w:tblGrid>
      <w:tr w:rsidR="00B43337" w:rsidRPr="00B43337">
        <w:tc>
          <w:tcPr>
            <w:tcW w:w="2419"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126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82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102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67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148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c>
          <w:tcPr>
            <w:tcW w:w="171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w:t>
            </w:r>
          </w:p>
        </w:tc>
        <w:tc>
          <w:tcPr>
            <w:tcW w:w="67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w:t>
            </w:r>
          </w:p>
        </w:tc>
        <w:tc>
          <w:tcPr>
            <w:tcW w:w="148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w:t>
            </w:r>
          </w:p>
        </w:tc>
        <w:tc>
          <w:tcPr>
            <w:tcW w:w="120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w:t>
            </w:r>
          </w:p>
        </w:tc>
        <w:tc>
          <w:tcPr>
            <w:tcW w:w="1024"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11</w:t>
            </w:r>
          </w:p>
        </w:tc>
      </w:tr>
      <w:tr w:rsidR="00B43337" w:rsidRPr="00B43337">
        <w:tblPrEx>
          <w:tblBorders>
            <w:right w:val="single" w:sz="4" w:space="0" w:color="auto"/>
          </w:tblBorders>
        </w:tblPrEx>
        <w:tc>
          <w:tcPr>
            <w:tcW w:w="2419" w:type="dxa"/>
            <w:tcBorders>
              <w:left w:val="nil"/>
            </w:tcBorders>
            <w:vAlign w:val="bottom"/>
          </w:tcPr>
          <w:p w:rsidR="00B43337" w:rsidRPr="00B43337" w:rsidRDefault="00B43337">
            <w:pPr>
              <w:pStyle w:val="ConsPlusNormal"/>
              <w:ind w:left="283"/>
              <w:jc w:val="both"/>
              <w:rPr>
                <w:rFonts w:ascii="Times New Roman" w:hAnsi="Times New Roman" w:cs="Times New Roman"/>
                <w:sz w:val="24"/>
                <w:szCs w:val="24"/>
              </w:rPr>
            </w:pPr>
            <w:r w:rsidRPr="00B43337">
              <w:rPr>
                <w:rFonts w:ascii="Times New Roman" w:hAnsi="Times New Roman" w:cs="Times New Roman"/>
                <w:sz w:val="24"/>
                <w:szCs w:val="24"/>
              </w:rPr>
              <w:t>Амортизация машин и оборудования</w:t>
            </w:r>
          </w:p>
        </w:tc>
        <w:tc>
          <w:tcPr>
            <w:tcW w:w="1264"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0104X4000</w:t>
            </w:r>
          </w:p>
        </w:tc>
        <w:tc>
          <w:tcPr>
            <w:tcW w:w="829"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054</w:t>
            </w:r>
          </w:p>
        </w:tc>
        <w:tc>
          <w:tcPr>
            <w:tcW w:w="1024" w:type="dxa"/>
            <w:vAlign w:val="bottom"/>
          </w:tcPr>
          <w:p w:rsidR="00B43337" w:rsidRPr="00B43337" w:rsidRDefault="00B43337">
            <w:pPr>
              <w:pStyle w:val="ConsPlusNormal"/>
              <w:rPr>
                <w:rFonts w:ascii="Times New Roman" w:hAnsi="Times New Roman" w:cs="Times New Roman"/>
                <w:sz w:val="24"/>
                <w:szCs w:val="24"/>
              </w:rPr>
            </w:pPr>
          </w:p>
        </w:tc>
        <w:tc>
          <w:tcPr>
            <w:tcW w:w="679"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489"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714"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679" w:type="dxa"/>
            <w:vAlign w:val="bottom"/>
          </w:tcPr>
          <w:p w:rsidR="00B43337" w:rsidRPr="00B43337" w:rsidRDefault="00B43337">
            <w:pPr>
              <w:pStyle w:val="ConsPlusNormal"/>
              <w:rPr>
                <w:rFonts w:ascii="Times New Roman" w:hAnsi="Times New Roman" w:cs="Times New Roman"/>
                <w:sz w:val="24"/>
                <w:szCs w:val="24"/>
              </w:rPr>
            </w:pPr>
          </w:p>
        </w:tc>
        <w:tc>
          <w:tcPr>
            <w:tcW w:w="1489" w:type="dxa"/>
            <w:vAlign w:val="bottom"/>
          </w:tcPr>
          <w:p w:rsidR="00B43337" w:rsidRPr="00B43337" w:rsidRDefault="00B43337">
            <w:pPr>
              <w:pStyle w:val="ConsPlusNormal"/>
              <w:rPr>
                <w:rFonts w:ascii="Times New Roman" w:hAnsi="Times New Roman" w:cs="Times New Roman"/>
                <w:sz w:val="24"/>
                <w:szCs w:val="24"/>
              </w:rPr>
            </w:pPr>
          </w:p>
        </w:tc>
        <w:tc>
          <w:tcPr>
            <w:tcW w:w="1204" w:type="dxa"/>
            <w:vAlign w:val="bottom"/>
          </w:tcPr>
          <w:p w:rsidR="00B43337" w:rsidRPr="00B43337" w:rsidRDefault="00B43337">
            <w:pPr>
              <w:pStyle w:val="ConsPlusNormal"/>
              <w:rPr>
                <w:rFonts w:ascii="Times New Roman" w:hAnsi="Times New Roman" w:cs="Times New Roman"/>
                <w:sz w:val="24"/>
                <w:szCs w:val="24"/>
              </w:rPr>
            </w:pPr>
          </w:p>
        </w:tc>
        <w:tc>
          <w:tcPr>
            <w:tcW w:w="1024" w:type="dxa"/>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2419" w:type="dxa"/>
            <w:tcBorders>
              <w:left w:val="nil"/>
            </w:tcBorders>
            <w:vAlign w:val="bottom"/>
          </w:tcPr>
          <w:p w:rsidR="00B43337" w:rsidRPr="00B43337" w:rsidRDefault="00B43337">
            <w:pPr>
              <w:pStyle w:val="ConsPlusNormal"/>
              <w:ind w:left="283"/>
              <w:jc w:val="both"/>
              <w:rPr>
                <w:rFonts w:ascii="Times New Roman" w:hAnsi="Times New Roman" w:cs="Times New Roman"/>
                <w:sz w:val="24"/>
                <w:szCs w:val="24"/>
              </w:rPr>
            </w:pPr>
            <w:r w:rsidRPr="00B43337">
              <w:rPr>
                <w:rFonts w:ascii="Times New Roman" w:hAnsi="Times New Roman" w:cs="Times New Roman"/>
                <w:sz w:val="24"/>
                <w:szCs w:val="24"/>
              </w:rPr>
              <w:t>Амортизация транспортных средств</w:t>
            </w:r>
          </w:p>
        </w:tc>
        <w:tc>
          <w:tcPr>
            <w:tcW w:w="1264"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0104X5000</w:t>
            </w:r>
          </w:p>
        </w:tc>
        <w:tc>
          <w:tcPr>
            <w:tcW w:w="829"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055</w:t>
            </w:r>
          </w:p>
        </w:tc>
        <w:tc>
          <w:tcPr>
            <w:tcW w:w="1024" w:type="dxa"/>
            <w:vAlign w:val="bottom"/>
          </w:tcPr>
          <w:p w:rsidR="00B43337" w:rsidRPr="00B43337" w:rsidRDefault="00B43337">
            <w:pPr>
              <w:pStyle w:val="ConsPlusNormal"/>
              <w:rPr>
                <w:rFonts w:ascii="Times New Roman" w:hAnsi="Times New Roman" w:cs="Times New Roman"/>
                <w:sz w:val="24"/>
                <w:szCs w:val="24"/>
              </w:rPr>
            </w:pPr>
          </w:p>
        </w:tc>
        <w:tc>
          <w:tcPr>
            <w:tcW w:w="679"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489"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714"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679" w:type="dxa"/>
            <w:vAlign w:val="bottom"/>
          </w:tcPr>
          <w:p w:rsidR="00B43337" w:rsidRPr="00B43337" w:rsidRDefault="00B43337">
            <w:pPr>
              <w:pStyle w:val="ConsPlusNormal"/>
              <w:rPr>
                <w:rFonts w:ascii="Times New Roman" w:hAnsi="Times New Roman" w:cs="Times New Roman"/>
                <w:sz w:val="24"/>
                <w:szCs w:val="24"/>
              </w:rPr>
            </w:pPr>
          </w:p>
        </w:tc>
        <w:tc>
          <w:tcPr>
            <w:tcW w:w="1489" w:type="dxa"/>
            <w:vAlign w:val="bottom"/>
          </w:tcPr>
          <w:p w:rsidR="00B43337" w:rsidRPr="00B43337" w:rsidRDefault="00B43337">
            <w:pPr>
              <w:pStyle w:val="ConsPlusNormal"/>
              <w:rPr>
                <w:rFonts w:ascii="Times New Roman" w:hAnsi="Times New Roman" w:cs="Times New Roman"/>
                <w:sz w:val="24"/>
                <w:szCs w:val="24"/>
              </w:rPr>
            </w:pPr>
          </w:p>
        </w:tc>
        <w:tc>
          <w:tcPr>
            <w:tcW w:w="1204" w:type="dxa"/>
            <w:vAlign w:val="bottom"/>
          </w:tcPr>
          <w:p w:rsidR="00B43337" w:rsidRPr="00B43337" w:rsidRDefault="00B43337">
            <w:pPr>
              <w:pStyle w:val="ConsPlusNormal"/>
              <w:rPr>
                <w:rFonts w:ascii="Times New Roman" w:hAnsi="Times New Roman" w:cs="Times New Roman"/>
                <w:sz w:val="24"/>
                <w:szCs w:val="24"/>
              </w:rPr>
            </w:pPr>
          </w:p>
        </w:tc>
        <w:tc>
          <w:tcPr>
            <w:tcW w:w="1024" w:type="dxa"/>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2419" w:type="dxa"/>
            <w:tcBorders>
              <w:left w:val="nil"/>
            </w:tcBorders>
            <w:vAlign w:val="bottom"/>
          </w:tcPr>
          <w:p w:rsidR="00B43337" w:rsidRPr="00B43337" w:rsidRDefault="00B43337">
            <w:pPr>
              <w:pStyle w:val="ConsPlusNormal"/>
              <w:ind w:left="283"/>
              <w:jc w:val="both"/>
              <w:rPr>
                <w:rFonts w:ascii="Times New Roman" w:hAnsi="Times New Roman" w:cs="Times New Roman"/>
                <w:sz w:val="24"/>
                <w:szCs w:val="24"/>
              </w:rPr>
            </w:pPr>
            <w:r w:rsidRPr="00B43337">
              <w:rPr>
                <w:rFonts w:ascii="Times New Roman" w:hAnsi="Times New Roman" w:cs="Times New Roman"/>
                <w:sz w:val="24"/>
                <w:szCs w:val="24"/>
              </w:rPr>
              <w:t>Амортизация производственного и хозяйственного инвентаря</w:t>
            </w:r>
          </w:p>
        </w:tc>
        <w:tc>
          <w:tcPr>
            <w:tcW w:w="1264"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0104X6000</w:t>
            </w:r>
          </w:p>
        </w:tc>
        <w:tc>
          <w:tcPr>
            <w:tcW w:w="829"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056</w:t>
            </w:r>
          </w:p>
        </w:tc>
        <w:tc>
          <w:tcPr>
            <w:tcW w:w="1024" w:type="dxa"/>
            <w:vAlign w:val="bottom"/>
          </w:tcPr>
          <w:p w:rsidR="00B43337" w:rsidRPr="00B43337" w:rsidRDefault="00B43337">
            <w:pPr>
              <w:pStyle w:val="ConsPlusNormal"/>
              <w:rPr>
                <w:rFonts w:ascii="Times New Roman" w:hAnsi="Times New Roman" w:cs="Times New Roman"/>
                <w:sz w:val="24"/>
                <w:szCs w:val="24"/>
              </w:rPr>
            </w:pPr>
          </w:p>
        </w:tc>
        <w:tc>
          <w:tcPr>
            <w:tcW w:w="679"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489"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714"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679" w:type="dxa"/>
            <w:vAlign w:val="bottom"/>
          </w:tcPr>
          <w:p w:rsidR="00B43337" w:rsidRPr="00B43337" w:rsidRDefault="00B43337">
            <w:pPr>
              <w:pStyle w:val="ConsPlusNormal"/>
              <w:rPr>
                <w:rFonts w:ascii="Times New Roman" w:hAnsi="Times New Roman" w:cs="Times New Roman"/>
                <w:sz w:val="24"/>
                <w:szCs w:val="24"/>
              </w:rPr>
            </w:pPr>
          </w:p>
        </w:tc>
        <w:tc>
          <w:tcPr>
            <w:tcW w:w="1489" w:type="dxa"/>
            <w:vAlign w:val="bottom"/>
          </w:tcPr>
          <w:p w:rsidR="00B43337" w:rsidRPr="00B43337" w:rsidRDefault="00B43337">
            <w:pPr>
              <w:pStyle w:val="ConsPlusNormal"/>
              <w:rPr>
                <w:rFonts w:ascii="Times New Roman" w:hAnsi="Times New Roman" w:cs="Times New Roman"/>
                <w:sz w:val="24"/>
                <w:szCs w:val="24"/>
              </w:rPr>
            </w:pPr>
          </w:p>
        </w:tc>
        <w:tc>
          <w:tcPr>
            <w:tcW w:w="1204" w:type="dxa"/>
            <w:vAlign w:val="bottom"/>
          </w:tcPr>
          <w:p w:rsidR="00B43337" w:rsidRPr="00B43337" w:rsidRDefault="00B43337">
            <w:pPr>
              <w:pStyle w:val="ConsPlusNormal"/>
              <w:rPr>
                <w:rFonts w:ascii="Times New Roman" w:hAnsi="Times New Roman" w:cs="Times New Roman"/>
                <w:sz w:val="24"/>
                <w:szCs w:val="24"/>
              </w:rPr>
            </w:pPr>
          </w:p>
        </w:tc>
        <w:tc>
          <w:tcPr>
            <w:tcW w:w="1024" w:type="dxa"/>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2419" w:type="dxa"/>
            <w:tcBorders>
              <w:left w:val="nil"/>
            </w:tcBorders>
            <w:vAlign w:val="bottom"/>
          </w:tcPr>
          <w:p w:rsidR="00B43337" w:rsidRPr="00B43337" w:rsidRDefault="00B43337">
            <w:pPr>
              <w:pStyle w:val="ConsPlusNormal"/>
              <w:ind w:left="283"/>
              <w:jc w:val="both"/>
              <w:rPr>
                <w:rFonts w:ascii="Times New Roman" w:hAnsi="Times New Roman" w:cs="Times New Roman"/>
                <w:sz w:val="24"/>
                <w:szCs w:val="24"/>
              </w:rPr>
            </w:pPr>
            <w:r w:rsidRPr="00B43337">
              <w:rPr>
                <w:rFonts w:ascii="Times New Roman" w:hAnsi="Times New Roman" w:cs="Times New Roman"/>
                <w:sz w:val="24"/>
                <w:szCs w:val="24"/>
              </w:rPr>
              <w:t>Амортизация библиотечного фонда</w:t>
            </w:r>
          </w:p>
        </w:tc>
        <w:tc>
          <w:tcPr>
            <w:tcW w:w="1264"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0104X7000</w:t>
            </w:r>
          </w:p>
        </w:tc>
        <w:tc>
          <w:tcPr>
            <w:tcW w:w="829"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057</w:t>
            </w:r>
          </w:p>
        </w:tc>
        <w:tc>
          <w:tcPr>
            <w:tcW w:w="1024" w:type="dxa"/>
            <w:vAlign w:val="bottom"/>
          </w:tcPr>
          <w:p w:rsidR="00B43337" w:rsidRPr="00B43337" w:rsidRDefault="00B43337">
            <w:pPr>
              <w:pStyle w:val="ConsPlusNormal"/>
              <w:rPr>
                <w:rFonts w:ascii="Times New Roman" w:hAnsi="Times New Roman" w:cs="Times New Roman"/>
                <w:sz w:val="24"/>
                <w:szCs w:val="24"/>
              </w:rPr>
            </w:pPr>
          </w:p>
        </w:tc>
        <w:tc>
          <w:tcPr>
            <w:tcW w:w="679"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489"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714"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679" w:type="dxa"/>
            <w:vAlign w:val="bottom"/>
          </w:tcPr>
          <w:p w:rsidR="00B43337" w:rsidRPr="00B43337" w:rsidRDefault="00B43337">
            <w:pPr>
              <w:pStyle w:val="ConsPlusNormal"/>
              <w:rPr>
                <w:rFonts w:ascii="Times New Roman" w:hAnsi="Times New Roman" w:cs="Times New Roman"/>
                <w:sz w:val="24"/>
                <w:szCs w:val="24"/>
              </w:rPr>
            </w:pPr>
          </w:p>
        </w:tc>
        <w:tc>
          <w:tcPr>
            <w:tcW w:w="1489" w:type="dxa"/>
            <w:vAlign w:val="bottom"/>
          </w:tcPr>
          <w:p w:rsidR="00B43337" w:rsidRPr="00B43337" w:rsidRDefault="00B43337">
            <w:pPr>
              <w:pStyle w:val="ConsPlusNormal"/>
              <w:rPr>
                <w:rFonts w:ascii="Times New Roman" w:hAnsi="Times New Roman" w:cs="Times New Roman"/>
                <w:sz w:val="24"/>
                <w:szCs w:val="24"/>
              </w:rPr>
            </w:pPr>
          </w:p>
        </w:tc>
        <w:tc>
          <w:tcPr>
            <w:tcW w:w="1204" w:type="dxa"/>
            <w:vAlign w:val="bottom"/>
          </w:tcPr>
          <w:p w:rsidR="00B43337" w:rsidRPr="00B43337" w:rsidRDefault="00B43337">
            <w:pPr>
              <w:pStyle w:val="ConsPlusNormal"/>
              <w:rPr>
                <w:rFonts w:ascii="Times New Roman" w:hAnsi="Times New Roman" w:cs="Times New Roman"/>
                <w:sz w:val="24"/>
                <w:szCs w:val="24"/>
              </w:rPr>
            </w:pPr>
          </w:p>
        </w:tc>
        <w:tc>
          <w:tcPr>
            <w:tcW w:w="1024" w:type="dxa"/>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2419" w:type="dxa"/>
            <w:tcBorders>
              <w:left w:val="nil"/>
            </w:tcBorders>
            <w:vAlign w:val="bottom"/>
          </w:tcPr>
          <w:p w:rsidR="00B43337" w:rsidRPr="00B43337" w:rsidRDefault="00B43337">
            <w:pPr>
              <w:pStyle w:val="ConsPlusNormal"/>
              <w:ind w:left="283"/>
              <w:jc w:val="both"/>
              <w:rPr>
                <w:rFonts w:ascii="Times New Roman" w:hAnsi="Times New Roman" w:cs="Times New Roman"/>
                <w:sz w:val="24"/>
                <w:szCs w:val="24"/>
              </w:rPr>
            </w:pPr>
            <w:r w:rsidRPr="00B43337">
              <w:rPr>
                <w:rFonts w:ascii="Times New Roman" w:hAnsi="Times New Roman" w:cs="Times New Roman"/>
                <w:sz w:val="24"/>
                <w:szCs w:val="24"/>
              </w:rPr>
              <w:t>Амортизация прочих основных средств</w:t>
            </w:r>
          </w:p>
        </w:tc>
        <w:tc>
          <w:tcPr>
            <w:tcW w:w="1264"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0104X8000</w:t>
            </w:r>
          </w:p>
        </w:tc>
        <w:tc>
          <w:tcPr>
            <w:tcW w:w="829" w:type="dxa"/>
            <w:vAlign w:val="bottom"/>
          </w:tcPr>
          <w:p w:rsidR="00B43337" w:rsidRPr="00B43337" w:rsidRDefault="00B43337">
            <w:pPr>
              <w:pStyle w:val="ConsPlusNormal"/>
              <w:jc w:val="center"/>
              <w:rPr>
                <w:rFonts w:ascii="Times New Roman" w:hAnsi="Times New Roman" w:cs="Times New Roman"/>
                <w:sz w:val="24"/>
                <w:szCs w:val="24"/>
              </w:rPr>
            </w:pPr>
            <w:bookmarkStart w:id="669" w:name="P13350"/>
            <w:bookmarkEnd w:id="669"/>
            <w:r w:rsidRPr="00B43337">
              <w:rPr>
                <w:rFonts w:ascii="Times New Roman" w:hAnsi="Times New Roman" w:cs="Times New Roman"/>
                <w:sz w:val="24"/>
                <w:szCs w:val="24"/>
              </w:rPr>
              <w:t>058</w:t>
            </w:r>
          </w:p>
        </w:tc>
        <w:tc>
          <w:tcPr>
            <w:tcW w:w="1024" w:type="dxa"/>
            <w:vAlign w:val="bottom"/>
          </w:tcPr>
          <w:p w:rsidR="00B43337" w:rsidRPr="00B43337" w:rsidRDefault="00B43337">
            <w:pPr>
              <w:pStyle w:val="ConsPlusNormal"/>
              <w:rPr>
                <w:rFonts w:ascii="Times New Roman" w:hAnsi="Times New Roman" w:cs="Times New Roman"/>
                <w:sz w:val="24"/>
                <w:szCs w:val="24"/>
              </w:rPr>
            </w:pPr>
          </w:p>
        </w:tc>
        <w:tc>
          <w:tcPr>
            <w:tcW w:w="679"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489"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714"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679" w:type="dxa"/>
            <w:vAlign w:val="bottom"/>
          </w:tcPr>
          <w:p w:rsidR="00B43337" w:rsidRPr="00B43337" w:rsidRDefault="00B43337">
            <w:pPr>
              <w:pStyle w:val="ConsPlusNormal"/>
              <w:rPr>
                <w:rFonts w:ascii="Times New Roman" w:hAnsi="Times New Roman" w:cs="Times New Roman"/>
                <w:sz w:val="24"/>
                <w:szCs w:val="24"/>
              </w:rPr>
            </w:pPr>
          </w:p>
        </w:tc>
        <w:tc>
          <w:tcPr>
            <w:tcW w:w="1489" w:type="dxa"/>
            <w:vAlign w:val="bottom"/>
          </w:tcPr>
          <w:p w:rsidR="00B43337" w:rsidRPr="00B43337" w:rsidRDefault="00B43337">
            <w:pPr>
              <w:pStyle w:val="ConsPlusNormal"/>
              <w:rPr>
                <w:rFonts w:ascii="Times New Roman" w:hAnsi="Times New Roman" w:cs="Times New Roman"/>
                <w:sz w:val="24"/>
                <w:szCs w:val="24"/>
              </w:rPr>
            </w:pPr>
          </w:p>
        </w:tc>
        <w:tc>
          <w:tcPr>
            <w:tcW w:w="1204" w:type="dxa"/>
            <w:vAlign w:val="bottom"/>
          </w:tcPr>
          <w:p w:rsidR="00B43337" w:rsidRPr="00B43337" w:rsidRDefault="00B43337">
            <w:pPr>
              <w:pStyle w:val="ConsPlusNormal"/>
              <w:rPr>
                <w:rFonts w:ascii="Times New Roman" w:hAnsi="Times New Roman" w:cs="Times New Roman"/>
                <w:sz w:val="24"/>
                <w:szCs w:val="24"/>
              </w:rPr>
            </w:pPr>
          </w:p>
        </w:tc>
        <w:tc>
          <w:tcPr>
            <w:tcW w:w="1024" w:type="dxa"/>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2419" w:type="dxa"/>
            <w:tcBorders>
              <w:left w:val="nil"/>
            </w:tcBorders>
            <w:vAlign w:val="bottom"/>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1.3. Вложения в основные средства</w:t>
            </w:r>
          </w:p>
        </w:tc>
        <w:tc>
          <w:tcPr>
            <w:tcW w:w="1264"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0106X1000</w:t>
            </w:r>
          </w:p>
        </w:tc>
        <w:tc>
          <w:tcPr>
            <w:tcW w:w="829"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070</w:t>
            </w:r>
          </w:p>
        </w:tc>
        <w:tc>
          <w:tcPr>
            <w:tcW w:w="1024" w:type="dxa"/>
            <w:vAlign w:val="bottom"/>
          </w:tcPr>
          <w:p w:rsidR="00B43337" w:rsidRPr="00B43337" w:rsidRDefault="00B43337">
            <w:pPr>
              <w:pStyle w:val="ConsPlusNormal"/>
              <w:rPr>
                <w:rFonts w:ascii="Times New Roman" w:hAnsi="Times New Roman" w:cs="Times New Roman"/>
                <w:sz w:val="24"/>
                <w:szCs w:val="24"/>
              </w:rPr>
            </w:pPr>
          </w:p>
        </w:tc>
        <w:tc>
          <w:tcPr>
            <w:tcW w:w="679" w:type="dxa"/>
            <w:vAlign w:val="bottom"/>
          </w:tcPr>
          <w:p w:rsidR="00B43337" w:rsidRPr="00B43337" w:rsidRDefault="00B43337">
            <w:pPr>
              <w:pStyle w:val="ConsPlusNormal"/>
              <w:rPr>
                <w:rFonts w:ascii="Times New Roman" w:hAnsi="Times New Roman" w:cs="Times New Roman"/>
                <w:sz w:val="24"/>
                <w:szCs w:val="24"/>
              </w:rPr>
            </w:pPr>
          </w:p>
        </w:tc>
        <w:tc>
          <w:tcPr>
            <w:tcW w:w="1489" w:type="dxa"/>
            <w:vAlign w:val="bottom"/>
          </w:tcPr>
          <w:p w:rsidR="00B43337" w:rsidRPr="00B43337" w:rsidRDefault="00B43337">
            <w:pPr>
              <w:pStyle w:val="ConsPlusNormal"/>
              <w:rPr>
                <w:rFonts w:ascii="Times New Roman" w:hAnsi="Times New Roman" w:cs="Times New Roman"/>
                <w:sz w:val="24"/>
                <w:szCs w:val="24"/>
              </w:rPr>
            </w:pPr>
          </w:p>
        </w:tc>
        <w:tc>
          <w:tcPr>
            <w:tcW w:w="1714" w:type="dxa"/>
            <w:vAlign w:val="bottom"/>
          </w:tcPr>
          <w:p w:rsidR="00B43337" w:rsidRPr="00B43337" w:rsidRDefault="00B43337">
            <w:pPr>
              <w:pStyle w:val="ConsPlusNormal"/>
              <w:rPr>
                <w:rFonts w:ascii="Times New Roman" w:hAnsi="Times New Roman" w:cs="Times New Roman"/>
                <w:sz w:val="24"/>
                <w:szCs w:val="24"/>
              </w:rPr>
            </w:pPr>
          </w:p>
        </w:tc>
        <w:tc>
          <w:tcPr>
            <w:tcW w:w="679" w:type="dxa"/>
            <w:vAlign w:val="bottom"/>
          </w:tcPr>
          <w:p w:rsidR="00B43337" w:rsidRPr="00B43337" w:rsidRDefault="00B43337">
            <w:pPr>
              <w:pStyle w:val="ConsPlusNormal"/>
              <w:rPr>
                <w:rFonts w:ascii="Times New Roman" w:hAnsi="Times New Roman" w:cs="Times New Roman"/>
                <w:sz w:val="24"/>
                <w:szCs w:val="24"/>
              </w:rPr>
            </w:pPr>
          </w:p>
        </w:tc>
        <w:tc>
          <w:tcPr>
            <w:tcW w:w="1489" w:type="dxa"/>
            <w:vAlign w:val="bottom"/>
          </w:tcPr>
          <w:p w:rsidR="00B43337" w:rsidRPr="00B43337" w:rsidRDefault="00B43337">
            <w:pPr>
              <w:pStyle w:val="ConsPlusNormal"/>
              <w:rPr>
                <w:rFonts w:ascii="Times New Roman" w:hAnsi="Times New Roman" w:cs="Times New Roman"/>
                <w:sz w:val="24"/>
                <w:szCs w:val="24"/>
              </w:rPr>
            </w:pPr>
          </w:p>
        </w:tc>
        <w:tc>
          <w:tcPr>
            <w:tcW w:w="1204" w:type="dxa"/>
            <w:vAlign w:val="bottom"/>
          </w:tcPr>
          <w:p w:rsidR="00B43337" w:rsidRPr="00B43337" w:rsidRDefault="00B43337">
            <w:pPr>
              <w:pStyle w:val="ConsPlusNormal"/>
              <w:rPr>
                <w:rFonts w:ascii="Times New Roman" w:hAnsi="Times New Roman" w:cs="Times New Roman"/>
                <w:sz w:val="24"/>
                <w:szCs w:val="24"/>
              </w:rPr>
            </w:pPr>
          </w:p>
        </w:tc>
        <w:tc>
          <w:tcPr>
            <w:tcW w:w="1024" w:type="dxa"/>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2419" w:type="dxa"/>
            <w:tcBorders>
              <w:left w:val="nil"/>
            </w:tcBorders>
            <w:vAlign w:val="bottom"/>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1.4. Основные средства в пути</w:t>
            </w:r>
          </w:p>
        </w:tc>
        <w:tc>
          <w:tcPr>
            <w:tcW w:w="1264"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0107X1000</w:t>
            </w:r>
          </w:p>
        </w:tc>
        <w:tc>
          <w:tcPr>
            <w:tcW w:w="829"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080</w:t>
            </w:r>
          </w:p>
        </w:tc>
        <w:tc>
          <w:tcPr>
            <w:tcW w:w="1024" w:type="dxa"/>
            <w:vAlign w:val="bottom"/>
          </w:tcPr>
          <w:p w:rsidR="00B43337" w:rsidRPr="00B43337" w:rsidRDefault="00B43337">
            <w:pPr>
              <w:pStyle w:val="ConsPlusNormal"/>
              <w:rPr>
                <w:rFonts w:ascii="Times New Roman" w:hAnsi="Times New Roman" w:cs="Times New Roman"/>
                <w:sz w:val="24"/>
                <w:szCs w:val="24"/>
              </w:rPr>
            </w:pPr>
          </w:p>
        </w:tc>
        <w:tc>
          <w:tcPr>
            <w:tcW w:w="679" w:type="dxa"/>
            <w:vAlign w:val="bottom"/>
          </w:tcPr>
          <w:p w:rsidR="00B43337" w:rsidRPr="00B43337" w:rsidRDefault="00B43337">
            <w:pPr>
              <w:pStyle w:val="ConsPlusNormal"/>
              <w:rPr>
                <w:rFonts w:ascii="Times New Roman" w:hAnsi="Times New Roman" w:cs="Times New Roman"/>
                <w:sz w:val="24"/>
                <w:szCs w:val="24"/>
              </w:rPr>
            </w:pPr>
          </w:p>
        </w:tc>
        <w:tc>
          <w:tcPr>
            <w:tcW w:w="1489" w:type="dxa"/>
            <w:vAlign w:val="bottom"/>
          </w:tcPr>
          <w:p w:rsidR="00B43337" w:rsidRPr="00B43337" w:rsidRDefault="00B43337">
            <w:pPr>
              <w:pStyle w:val="ConsPlusNormal"/>
              <w:rPr>
                <w:rFonts w:ascii="Times New Roman" w:hAnsi="Times New Roman" w:cs="Times New Roman"/>
                <w:sz w:val="24"/>
                <w:szCs w:val="24"/>
              </w:rPr>
            </w:pPr>
          </w:p>
        </w:tc>
        <w:tc>
          <w:tcPr>
            <w:tcW w:w="1714" w:type="dxa"/>
            <w:vAlign w:val="bottom"/>
          </w:tcPr>
          <w:p w:rsidR="00B43337" w:rsidRPr="00B43337" w:rsidRDefault="00B43337">
            <w:pPr>
              <w:pStyle w:val="ConsPlusNormal"/>
              <w:rPr>
                <w:rFonts w:ascii="Times New Roman" w:hAnsi="Times New Roman" w:cs="Times New Roman"/>
                <w:sz w:val="24"/>
                <w:szCs w:val="24"/>
              </w:rPr>
            </w:pPr>
          </w:p>
        </w:tc>
        <w:tc>
          <w:tcPr>
            <w:tcW w:w="679" w:type="dxa"/>
            <w:vAlign w:val="bottom"/>
          </w:tcPr>
          <w:p w:rsidR="00B43337" w:rsidRPr="00B43337" w:rsidRDefault="00B43337">
            <w:pPr>
              <w:pStyle w:val="ConsPlusNormal"/>
              <w:rPr>
                <w:rFonts w:ascii="Times New Roman" w:hAnsi="Times New Roman" w:cs="Times New Roman"/>
                <w:sz w:val="24"/>
                <w:szCs w:val="24"/>
              </w:rPr>
            </w:pPr>
          </w:p>
        </w:tc>
        <w:tc>
          <w:tcPr>
            <w:tcW w:w="1489" w:type="dxa"/>
            <w:vAlign w:val="bottom"/>
          </w:tcPr>
          <w:p w:rsidR="00B43337" w:rsidRPr="00B43337" w:rsidRDefault="00B43337">
            <w:pPr>
              <w:pStyle w:val="ConsPlusNormal"/>
              <w:rPr>
                <w:rFonts w:ascii="Times New Roman" w:hAnsi="Times New Roman" w:cs="Times New Roman"/>
                <w:sz w:val="24"/>
                <w:szCs w:val="24"/>
              </w:rPr>
            </w:pPr>
          </w:p>
        </w:tc>
        <w:tc>
          <w:tcPr>
            <w:tcW w:w="1204" w:type="dxa"/>
            <w:vAlign w:val="bottom"/>
          </w:tcPr>
          <w:p w:rsidR="00B43337" w:rsidRPr="00B43337" w:rsidRDefault="00B43337">
            <w:pPr>
              <w:pStyle w:val="ConsPlusNormal"/>
              <w:rPr>
                <w:rFonts w:ascii="Times New Roman" w:hAnsi="Times New Roman" w:cs="Times New Roman"/>
                <w:sz w:val="24"/>
                <w:szCs w:val="24"/>
              </w:rPr>
            </w:pPr>
          </w:p>
        </w:tc>
        <w:tc>
          <w:tcPr>
            <w:tcW w:w="1024" w:type="dxa"/>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insideH w:val="nil"/>
          </w:tblBorders>
        </w:tblPrEx>
        <w:tc>
          <w:tcPr>
            <w:tcW w:w="2419" w:type="dxa"/>
            <w:tcBorders>
              <w:left w:val="nil"/>
              <w:bottom w:val="nil"/>
            </w:tcBorders>
            <w:vAlign w:val="bottom"/>
          </w:tcPr>
          <w:p w:rsidR="00B43337" w:rsidRPr="00B43337" w:rsidRDefault="00B43337">
            <w:pPr>
              <w:pStyle w:val="ConsPlusNormal"/>
              <w:ind w:left="567"/>
              <w:jc w:val="both"/>
              <w:rPr>
                <w:rFonts w:ascii="Times New Roman" w:hAnsi="Times New Roman" w:cs="Times New Roman"/>
                <w:sz w:val="24"/>
                <w:szCs w:val="24"/>
              </w:rPr>
            </w:pPr>
            <w:r w:rsidRPr="00B43337">
              <w:rPr>
                <w:rFonts w:ascii="Times New Roman" w:hAnsi="Times New Roman" w:cs="Times New Roman"/>
                <w:sz w:val="24"/>
                <w:szCs w:val="24"/>
              </w:rPr>
              <w:t>2. Движение нематериальных активов</w:t>
            </w:r>
          </w:p>
        </w:tc>
        <w:tc>
          <w:tcPr>
            <w:tcW w:w="1264" w:type="dxa"/>
            <w:tcBorders>
              <w:bottom w:val="nil"/>
            </w:tcBorders>
          </w:tcPr>
          <w:p w:rsidR="00B43337" w:rsidRPr="00B43337" w:rsidRDefault="00B43337">
            <w:pPr>
              <w:pStyle w:val="ConsPlusNormal"/>
              <w:rPr>
                <w:rFonts w:ascii="Times New Roman" w:hAnsi="Times New Roman" w:cs="Times New Roman"/>
                <w:sz w:val="24"/>
                <w:szCs w:val="24"/>
              </w:rPr>
            </w:pPr>
          </w:p>
        </w:tc>
        <w:tc>
          <w:tcPr>
            <w:tcW w:w="829" w:type="dxa"/>
            <w:tcBorders>
              <w:bottom w:val="nil"/>
            </w:tcBorders>
          </w:tcPr>
          <w:p w:rsidR="00B43337" w:rsidRPr="00B43337" w:rsidRDefault="00B43337">
            <w:pPr>
              <w:pStyle w:val="ConsPlusNormal"/>
              <w:rPr>
                <w:rFonts w:ascii="Times New Roman" w:hAnsi="Times New Roman" w:cs="Times New Roman"/>
                <w:sz w:val="24"/>
                <w:szCs w:val="24"/>
              </w:rPr>
            </w:pPr>
          </w:p>
        </w:tc>
        <w:tc>
          <w:tcPr>
            <w:tcW w:w="1024" w:type="dxa"/>
            <w:tcBorders>
              <w:bottom w:val="nil"/>
            </w:tcBorders>
          </w:tcPr>
          <w:p w:rsidR="00B43337" w:rsidRPr="00B43337" w:rsidRDefault="00B43337">
            <w:pPr>
              <w:pStyle w:val="ConsPlusNormal"/>
              <w:rPr>
                <w:rFonts w:ascii="Times New Roman" w:hAnsi="Times New Roman" w:cs="Times New Roman"/>
                <w:sz w:val="24"/>
                <w:szCs w:val="24"/>
              </w:rPr>
            </w:pPr>
          </w:p>
        </w:tc>
        <w:tc>
          <w:tcPr>
            <w:tcW w:w="679" w:type="dxa"/>
            <w:tcBorders>
              <w:bottom w:val="nil"/>
            </w:tcBorders>
          </w:tcPr>
          <w:p w:rsidR="00B43337" w:rsidRPr="00B43337" w:rsidRDefault="00B43337">
            <w:pPr>
              <w:pStyle w:val="ConsPlusNormal"/>
              <w:rPr>
                <w:rFonts w:ascii="Times New Roman" w:hAnsi="Times New Roman" w:cs="Times New Roman"/>
                <w:sz w:val="24"/>
                <w:szCs w:val="24"/>
              </w:rPr>
            </w:pPr>
          </w:p>
        </w:tc>
        <w:tc>
          <w:tcPr>
            <w:tcW w:w="1489" w:type="dxa"/>
            <w:tcBorders>
              <w:bottom w:val="nil"/>
            </w:tcBorders>
          </w:tcPr>
          <w:p w:rsidR="00B43337" w:rsidRPr="00B43337" w:rsidRDefault="00B43337">
            <w:pPr>
              <w:pStyle w:val="ConsPlusNormal"/>
              <w:rPr>
                <w:rFonts w:ascii="Times New Roman" w:hAnsi="Times New Roman" w:cs="Times New Roman"/>
                <w:sz w:val="24"/>
                <w:szCs w:val="24"/>
              </w:rPr>
            </w:pPr>
          </w:p>
        </w:tc>
        <w:tc>
          <w:tcPr>
            <w:tcW w:w="1714" w:type="dxa"/>
            <w:tcBorders>
              <w:bottom w:val="nil"/>
            </w:tcBorders>
          </w:tcPr>
          <w:p w:rsidR="00B43337" w:rsidRPr="00B43337" w:rsidRDefault="00B43337">
            <w:pPr>
              <w:pStyle w:val="ConsPlusNormal"/>
              <w:rPr>
                <w:rFonts w:ascii="Times New Roman" w:hAnsi="Times New Roman" w:cs="Times New Roman"/>
                <w:sz w:val="24"/>
                <w:szCs w:val="24"/>
              </w:rPr>
            </w:pPr>
          </w:p>
        </w:tc>
        <w:tc>
          <w:tcPr>
            <w:tcW w:w="679" w:type="dxa"/>
            <w:tcBorders>
              <w:bottom w:val="nil"/>
            </w:tcBorders>
          </w:tcPr>
          <w:p w:rsidR="00B43337" w:rsidRPr="00B43337" w:rsidRDefault="00B43337">
            <w:pPr>
              <w:pStyle w:val="ConsPlusNormal"/>
              <w:rPr>
                <w:rFonts w:ascii="Times New Roman" w:hAnsi="Times New Roman" w:cs="Times New Roman"/>
                <w:sz w:val="24"/>
                <w:szCs w:val="24"/>
              </w:rPr>
            </w:pPr>
          </w:p>
        </w:tc>
        <w:tc>
          <w:tcPr>
            <w:tcW w:w="1489" w:type="dxa"/>
            <w:tcBorders>
              <w:bottom w:val="nil"/>
            </w:tcBorders>
          </w:tcPr>
          <w:p w:rsidR="00B43337" w:rsidRPr="00B43337" w:rsidRDefault="00B43337">
            <w:pPr>
              <w:pStyle w:val="ConsPlusNormal"/>
              <w:rPr>
                <w:rFonts w:ascii="Times New Roman" w:hAnsi="Times New Roman" w:cs="Times New Roman"/>
                <w:sz w:val="24"/>
                <w:szCs w:val="24"/>
              </w:rPr>
            </w:pPr>
          </w:p>
        </w:tc>
        <w:tc>
          <w:tcPr>
            <w:tcW w:w="1204" w:type="dxa"/>
            <w:tcBorders>
              <w:bottom w:val="nil"/>
            </w:tcBorders>
          </w:tcPr>
          <w:p w:rsidR="00B43337" w:rsidRPr="00B43337" w:rsidRDefault="00B43337">
            <w:pPr>
              <w:pStyle w:val="ConsPlusNormal"/>
              <w:rPr>
                <w:rFonts w:ascii="Times New Roman" w:hAnsi="Times New Roman" w:cs="Times New Roman"/>
                <w:sz w:val="24"/>
                <w:szCs w:val="24"/>
              </w:rPr>
            </w:pPr>
          </w:p>
        </w:tc>
        <w:tc>
          <w:tcPr>
            <w:tcW w:w="1024" w:type="dxa"/>
            <w:tcBorders>
              <w:bottom w:val="nil"/>
            </w:tcBorders>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insideH w:val="nil"/>
          </w:tblBorders>
        </w:tblPrEx>
        <w:tc>
          <w:tcPr>
            <w:tcW w:w="2419" w:type="dxa"/>
            <w:tcBorders>
              <w:top w:val="nil"/>
              <w:left w:val="nil"/>
            </w:tcBorders>
            <w:vAlign w:val="bottom"/>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lastRenderedPageBreak/>
              <w:t>2.1. Нематериальные активы</w:t>
            </w:r>
          </w:p>
        </w:tc>
        <w:tc>
          <w:tcPr>
            <w:tcW w:w="1264"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0102X0000</w:t>
            </w:r>
          </w:p>
        </w:tc>
        <w:tc>
          <w:tcPr>
            <w:tcW w:w="829"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110</w:t>
            </w:r>
          </w:p>
        </w:tc>
        <w:tc>
          <w:tcPr>
            <w:tcW w:w="1024" w:type="dxa"/>
            <w:tcBorders>
              <w:top w:val="nil"/>
            </w:tcBorders>
            <w:vAlign w:val="bottom"/>
          </w:tcPr>
          <w:p w:rsidR="00B43337" w:rsidRPr="00B43337" w:rsidRDefault="00B43337">
            <w:pPr>
              <w:pStyle w:val="ConsPlusNormal"/>
              <w:rPr>
                <w:rFonts w:ascii="Times New Roman" w:hAnsi="Times New Roman" w:cs="Times New Roman"/>
                <w:sz w:val="24"/>
                <w:szCs w:val="24"/>
              </w:rPr>
            </w:pPr>
          </w:p>
        </w:tc>
        <w:tc>
          <w:tcPr>
            <w:tcW w:w="679" w:type="dxa"/>
            <w:tcBorders>
              <w:top w:val="nil"/>
            </w:tcBorders>
            <w:vAlign w:val="bottom"/>
          </w:tcPr>
          <w:p w:rsidR="00B43337" w:rsidRPr="00B43337" w:rsidRDefault="00B43337">
            <w:pPr>
              <w:pStyle w:val="ConsPlusNormal"/>
              <w:rPr>
                <w:rFonts w:ascii="Times New Roman" w:hAnsi="Times New Roman" w:cs="Times New Roman"/>
                <w:sz w:val="24"/>
                <w:szCs w:val="24"/>
              </w:rPr>
            </w:pPr>
          </w:p>
        </w:tc>
        <w:tc>
          <w:tcPr>
            <w:tcW w:w="1489" w:type="dxa"/>
            <w:tcBorders>
              <w:top w:val="nil"/>
            </w:tcBorders>
            <w:vAlign w:val="bottom"/>
          </w:tcPr>
          <w:p w:rsidR="00B43337" w:rsidRPr="00B43337" w:rsidRDefault="00B43337">
            <w:pPr>
              <w:pStyle w:val="ConsPlusNormal"/>
              <w:rPr>
                <w:rFonts w:ascii="Times New Roman" w:hAnsi="Times New Roman" w:cs="Times New Roman"/>
                <w:sz w:val="24"/>
                <w:szCs w:val="24"/>
              </w:rPr>
            </w:pPr>
          </w:p>
        </w:tc>
        <w:tc>
          <w:tcPr>
            <w:tcW w:w="1714" w:type="dxa"/>
            <w:tcBorders>
              <w:top w:val="nil"/>
            </w:tcBorders>
            <w:vAlign w:val="bottom"/>
          </w:tcPr>
          <w:p w:rsidR="00B43337" w:rsidRPr="00B43337" w:rsidRDefault="00B43337">
            <w:pPr>
              <w:pStyle w:val="ConsPlusNormal"/>
              <w:rPr>
                <w:rFonts w:ascii="Times New Roman" w:hAnsi="Times New Roman" w:cs="Times New Roman"/>
                <w:sz w:val="24"/>
                <w:szCs w:val="24"/>
              </w:rPr>
            </w:pPr>
          </w:p>
        </w:tc>
        <w:tc>
          <w:tcPr>
            <w:tcW w:w="679" w:type="dxa"/>
            <w:tcBorders>
              <w:top w:val="nil"/>
            </w:tcBorders>
            <w:vAlign w:val="bottom"/>
          </w:tcPr>
          <w:p w:rsidR="00B43337" w:rsidRPr="00B43337" w:rsidRDefault="00B43337">
            <w:pPr>
              <w:pStyle w:val="ConsPlusNormal"/>
              <w:rPr>
                <w:rFonts w:ascii="Times New Roman" w:hAnsi="Times New Roman" w:cs="Times New Roman"/>
                <w:sz w:val="24"/>
                <w:szCs w:val="24"/>
              </w:rPr>
            </w:pPr>
          </w:p>
        </w:tc>
        <w:tc>
          <w:tcPr>
            <w:tcW w:w="1489" w:type="dxa"/>
            <w:tcBorders>
              <w:top w:val="nil"/>
            </w:tcBorders>
            <w:vAlign w:val="bottom"/>
          </w:tcPr>
          <w:p w:rsidR="00B43337" w:rsidRPr="00B43337" w:rsidRDefault="00B43337">
            <w:pPr>
              <w:pStyle w:val="ConsPlusNormal"/>
              <w:rPr>
                <w:rFonts w:ascii="Times New Roman" w:hAnsi="Times New Roman" w:cs="Times New Roman"/>
                <w:sz w:val="24"/>
                <w:szCs w:val="24"/>
              </w:rPr>
            </w:pPr>
          </w:p>
        </w:tc>
        <w:tc>
          <w:tcPr>
            <w:tcW w:w="1204" w:type="dxa"/>
            <w:tcBorders>
              <w:top w:val="nil"/>
            </w:tcBorders>
            <w:vAlign w:val="bottom"/>
          </w:tcPr>
          <w:p w:rsidR="00B43337" w:rsidRPr="00B43337" w:rsidRDefault="00B43337">
            <w:pPr>
              <w:pStyle w:val="ConsPlusNormal"/>
              <w:rPr>
                <w:rFonts w:ascii="Times New Roman" w:hAnsi="Times New Roman" w:cs="Times New Roman"/>
                <w:sz w:val="24"/>
                <w:szCs w:val="24"/>
              </w:rPr>
            </w:pPr>
          </w:p>
        </w:tc>
        <w:tc>
          <w:tcPr>
            <w:tcW w:w="1024" w:type="dxa"/>
            <w:tcBorders>
              <w:top w:val="nil"/>
            </w:tcBorders>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2419" w:type="dxa"/>
            <w:tcBorders>
              <w:left w:val="nil"/>
            </w:tcBorders>
            <w:vAlign w:val="bottom"/>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2.2. Амортизация нематериальных активов</w:t>
            </w:r>
          </w:p>
        </w:tc>
        <w:tc>
          <w:tcPr>
            <w:tcW w:w="1264"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0104X9000</w:t>
            </w:r>
          </w:p>
        </w:tc>
        <w:tc>
          <w:tcPr>
            <w:tcW w:w="829" w:type="dxa"/>
            <w:vAlign w:val="bottom"/>
          </w:tcPr>
          <w:p w:rsidR="00B43337" w:rsidRPr="00B43337" w:rsidRDefault="00B43337">
            <w:pPr>
              <w:pStyle w:val="ConsPlusNormal"/>
              <w:jc w:val="center"/>
              <w:rPr>
                <w:rFonts w:ascii="Times New Roman" w:hAnsi="Times New Roman" w:cs="Times New Roman"/>
                <w:sz w:val="24"/>
                <w:szCs w:val="24"/>
              </w:rPr>
            </w:pPr>
            <w:bookmarkStart w:id="670" w:name="P13405"/>
            <w:bookmarkEnd w:id="670"/>
            <w:r w:rsidRPr="00B43337">
              <w:rPr>
                <w:rFonts w:ascii="Times New Roman" w:hAnsi="Times New Roman" w:cs="Times New Roman"/>
                <w:sz w:val="24"/>
                <w:szCs w:val="24"/>
              </w:rPr>
              <w:t>120</w:t>
            </w:r>
          </w:p>
        </w:tc>
        <w:tc>
          <w:tcPr>
            <w:tcW w:w="1024" w:type="dxa"/>
            <w:vAlign w:val="bottom"/>
          </w:tcPr>
          <w:p w:rsidR="00B43337" w:rsidRPr="00B43337" w:rsidRDefault="00B43337">
            <w:pPr>
              <w:pStyle w:val="ConsPlusNormal"/>
              <w:rPr>
                <w:rFonts w:ascii="Times New Roman" w:hAnsi="Times New Roman" w:cs="Times New Roman"/>
                <w:sz w:val="24"/>
                <w:szCs w:val="24"/>
              </w:rPr>
            </w:pPr>
          </w:p>
        </w:tc>
        <w:tc>
          <w:tcPr>
            <w:tcW w:w="679"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489"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714"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679" w:type="dxa"/>
            <w:vAlign w:val="bottom"/>
          </w:tcPr>
          <w:p w:rsidR="00B43337" w:rsidRPr="00B43337" w:rsidRDefault="00B43337">
            <w:pPr>
              <w:pStyle w:val="ConsPlusNormal"/>
              <w:rPr>
                <w:rFonts w:ascii="Times New Roman" w:hAnsi="Times New Roman" w:cs="Times New Roman"/>
                <w:sz w:val="24"/>
                <w:szCs w:val="24"/>
              </w:rPr>
            </w:pPr>
          </w:p>
        </w:tc>
        <w:tc>
          <w:tcPr>
            <w:tcW w:w="1489" w:type="dxa"/>
            <w:vAlign w:val="bottom"/>
          </w:tcPr>
          <w:p w:rsidR="00B43337" w:rsidRPr="00B43337" w:rsidRDefault="00B43337">
            <w:pPr>
              <w:pStyle w:val="ConsPlusNormal"/>
              <w:rPr>
                <w:rFonts w:ascii="Times New Roman" w:hAnsi="Times New Roman" w:cs="Times New Roman"/>
                <w:sz w:val="24"/>
                <w:szCs w:val="24"/>
              </w:rPr>
            </w:pPr>
          </w:p>
        </w:tc>
        <w:tc>
          <w:tcPr>
            <w:tcW w:w="1204" w:type="dxa"/>
            <w:vAlign w:val="bottom"/>
          </w:tcPr>
          <w:p w:rsidR="00B43337" w:rsidRPr="00B43337" w:rsidRDefault="00B43337">
            <w:pPr>
              <w:pStyle w:val="ConsPlusNormal"/>
              <w:rPr>
                <w:rFonts w:ascii="Times New Roman" w:hAnsi="Times New Roman" w:cs="Times New Roman"/>
                <w:sz w:val="24"/>
                <w:szCs w:val="24"/>
              </w:rPr>
            </w:pPr>
          </w:p>
        </w:tc>
        <w:tc>
          <w:tcPr>
            <w:tcW w:w="1024" w:type="dxa"/>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2419" w:type="dxa"/>
            <w:tcBorders>
              <w:left w:val="nil"/>
            </w:tcBorders>
            <w:vAlign w:val="bottom"/>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2.3. Вложения в нематериальные активы</w:t>
            </w:r>
          </w:p>
        </w:tc>
        <w:tc>
          <w:tcPr>
            <w:tcW w:w="1264"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0106X2000</w:t>
            </w:r>
          </w:p>
        </w:tc>
        <w:tc>
          <w:tcPr>
            <w:tcW w:w="829"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130</w:t>
            </w:r>
          </w:p>
        </w:tc>
        <w:tc>
          <w:tcPr>
            <w:tcW w:w="1024" w:type="dxa"/>
            <w:vAlign w:val="bottom"/>
          </w:tcPr>
          <w:p w:rsidR="00B43337" w:rsidRPr="00B43337" w:rsidRDefault="00B43337">
            <w:pPr>
              <w:pStyle w:val="ConsPlusNormal"/>
              <w:rPr>
                <w:rFonts w:ascii="Times New Roman" w:hAnsi="Times New Roman" w:cs="Times New Roman"/>
                <w:sz w:val="24"/>
                <w:szCs w:val="24"/>
              </w:rPr>
            </w:pPr>
          </w:p>
        </w:tc>
        <w:tc>
          <w:tcPr>
            <w:tcW w:w="679" w:type="dxa"/>
            <w:vAlign w:val="bottom"/>
          </w:tcPr>
          <w:p w:rsidR="00B43337" w:rsidRPr="00B43337" w:rsidRDefault="00B43337">
            <w:pPr>
              <w:pStyle w:val="ConsPlusNormal"/>
              <w:rPr>
                <w:rFonts w:ascii="Times New Roman" w:hAnsi="Times New Roman" w:cs="Times New Roman"/>
                <w:sz w:val="24"/>
                <w:szCs w:val="24"/>
              </w:rPr>
            </w:pPr>
          </w:p>
        </w:tc>
        <w:tc>
          <w:tcPr>
            <w:tcW w:w="1489" w:type="dxa"/>
            <w:vAlign w:val="bottom"/>
          </w:tcPr>
          <w:p w:rsidR="00B43337" w:rsidRPr="00B43337" w:rsidRDefault="00B43337">
            <w:pPr>
              <w:pStyle w:val="ConsPlusNormal"/>
              <w:rPr>
                <w:rFonts w:ascii="Times New Roman" w:hAnsi="Times New Roman" w:cs="Times New Roman"/>
                <w:sz w:val="24"/>
                <w:szCs w:val="24"/>
              </w:rPr>
            </w:pPr>
          </w:p>
        </w:tc>
        <w:tc>
          <w:tcPr>
            <w:tcW w:w="1714" w:type="dxa"/>
            <w:vAlign w:val="bottom"/>
          </w:tcPr>
          <w:p w:rsidR="00B43337" w:rsidRPr="00B43337" w:rsidRDefault="00B43337">
            <w:pPr>
              <w:pStyle w:val="ConsPlusNormal"/>
              <w:rPr>
                <w:rFonts w:ascii="Times New Roman" w:hAnsi="Times New Roman" w:cs="Times New Roman"/>
                <w:sz w:val="24"/>
                <w:szCs w:val="24"/>
              </w:rPr>
            </w:pPr>
          </w:p>
        </w:tc>
        <w:tc>
          <w:tcPr>
            <w:tcW w:w="679" w:type="dxa"/>
            <w:vAlign w:val="bottom"/>
          </w:tcPr>
          <w:p w:rsidR="00B43337" w:rsidRPr="00B43337" w:rsidRDefault="00B43337">
            <w:pPr>
              <w:pStyle w:val="ConsPlusNormal"/>
              <w:rPr>
                <w:rFonts w:ascii="Times New Roman" w:hAnsi="Times New Roman" w:cs="Times New Roman"/>
                <w:sz w:val="24"/>
                <w:szCs w:val="24"/>
              </w:rPr>
            </w:pPr>
          </w:p>
        </w:tc>
        <w:tc>
          <w:tcPr>
            <w:tcW w:w="1489" w:type="dxa"/>
            <w:vAlign w:val="bottom"/>
          </w:tcPr>
          <w:p w:rsidR="00B43337" w:rsidRPr="00B43337" w:rsidRDefault="00B43337">
            <w:pPr>
              <w:pStyle w:val="ConsPlusNormal"/>
              <w:rPr>
                <w:rFonts w:ascii="Times New Roman" w:hAnsi="Times New Roman" w:cs="Times New Roman"/>
                <w:sz w:val="24"/>
                <w:szCs w:val="24"/>
              </w:rPr>
            </w:pPr>
          </w:p>
        </w:tc>
        <w:tc>
          <w:tcPr>
            <w:tcW w:w="1204" w:type="dxa"/>
            <w:vAlign w:val="bottom"/>
          </w:tcPr>
          <w:p w:rsidR="00B43337" w:rsidRPr="00B43337" w:rsidRDefault="00B43337">
            <w:pPr>
              <w:pStyle w:val="ConsPlusNormal"/>
              <w:rPr>
                <w:rFonts w:ascii="Times New Roman" w:hAnsi="Times New Roman" w:cs="Times New Roman"/>
                <w:sz w:val="24"/>
                <w:szCs w:val="24"/>
              </w:rPr>
            </w:pPr>
          </w:p>
        </w:tc>
        <w:tc>
          <w:tcPr>
            <w:tcW w:w="1024" w:type="dxa"/>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insideH w:val="nil"/>
          </w:tblBorders>
        </w:tblPrEx>
        <w:tc>
          <w:tcPr>
            <w:tcW w:w="2419" w:type="dxa"/>
            <w:tcBorders>
              <w:left w:val="nil"/>
              <w:bottom w:val="nil"/>
            </w:tcBorders>
            <w:vAlign w:val="bottom"/>
          </w:tcPr>
          <w:p w:rsidR="00B43337" w:rsidRPr="00B43337" w:rsidRDefault="00B43337">
            <w:pPr>
              <w:pStyle w:val="ConsPlusNormal"/>
              <w:ind w:left="567"/>
              <w:jc w:val="both"/>
              <w:rPr>
                <w:rFonts w:ascii="Times New Roman" w:hAnsi="Times New Roman" w:cs="Times New Roman"/>
                <w:sz w:val="24"/>
                <w:szCs w:val="24"/>
              </w:rPr>
            </w:pPr>
            <w:r w:rsidRPr="00B43337">
              <w:rPr>
                <w:rFonts w:ascii="Times New Roman" w:hAnsi="Times New Roman" w:cs="Times New Roman"/>
                <w:sz w:val="24"/>
                <w:szCs w:val="24"/>
              </w:rPr>
              <w:t>3. Движение непроизведенных активов</w:t>
            </w:r>
          </w:p>
        </w:tc>
        <w:tc>
          <w:tcPr>
            <w:tcW w:w="1264" w:type="dxa"/>
            <w:tcBorders>
              <w:bottom w:val="nil"/>
            </w:tcBorders>
          </w:tcPr>
          <w:p w:rsidR="00B43337" w:rsidRPr="00B43337" w:rsidRDefault="00B43337">
            <w:pPr>
              <w:pStyle w:val="ConsPlusNormal"/>
              <w:rPr>
                <w:rFonts w:ascii="Times New Roman" w:hAnsi="Times New Roman" w:cs="Times New Roman"/>
                <w:sz w:val="24"/>
                <w:szCs w:val="24"/>
              </w:rPr>
            </w:pPr>
          </w:p>
        </w:tc>
        <w:tc>
          <w:tcPr>
            <w:tcW w:w="829" w:type="dxa"/>
            <w:tcBorders>
              <w:bottom w:val="nil"/>
            </w:tcBorders>
          </w:tcPr>
          <w:p w:rsidR="00B43337" w:rsidRPr="00B43337" w:rsidRDefault="00B43337">
            <w:pPr>
              <w:pStyle w:val="ConsPlusNormal"/>
              <w:rPr>
                <w:rFonts w:ascii="Times New Roman" w:hAnsi="Times New Roman" w:cs="Times New Roman"/>
                <w:sz w:val="24"/>
                <w:szCs w:val="24"/>
              </w:rPr>
            </w:pPr>
          </w:p>
        </w:tc>
        <w:tc>
          <w:tcPr>
            <w:tcW w:w="1024" w:type="dxa"/>
            <w:tcBorders>
              <w:bottom w:val="nil"/>
            </w:tcBorders>
          </w:tcPr>
          <w:p w:rsidR="00B43337" w:rsidRPr="00B43337" w:rsidRDefault="00B43337">
            <w:pPr>
              <w:pStyle w:val="ConsPlusNormal"/>
              <w:rPr>
                <w:rFonts w:ascii="Times New Roman" w:hAnsi="Times New Roman" w:cs="Times New Roman"/>
                <w:sz w:val="24"/>
                <w:szCs w:val="24"/>
              </w:rPr>
            </w:pPr>
          </w:p>
        </w:tc>
        <w:tc>
          <w:tcPr>
            <w:tcW w:w="679" w:type="dxa"/>
            <w:tcBorders>
              <w:bottom w:val="nil"/>
            </w:tcBorders>
          </w:tcPr>
          <w:p w:rsidR="00B43337" w:rsidRPr="00B43337" w:rsidRDefault="00B43337">
            <w:pPr>
              <w:pStyle w:val="ConsPlusNormal"/>
              <w:rPr>
                <w:rFonts w:ascii="Times New Roman" w:hAnsi="Times New Roman" w:cs="Times New Roman"/>
                <w:sz w:val="24"/>
                <w:szCs w:val="24"/>
              </w:rPr>
            </w:pPr>
          </w:p>
        </w:tc>
        <w:tc>
          <w:tcPr>
            <w:tcW w:w="1489" w:type="dxa"/>
            <w:tcBorders>
              <w:bottom w:val="nil"/>
            </w:tcBorders>
          </w:tcPr>
          <w:p w:rsidR="00B43337" w:rsidRPr="00B43337" w:rsidRDefault="00B43337">
            <w:pPr>
              <w:pStyle w:val="ConsPlusNormal"/>
              <w:rPr>
                <w:rFonts w:ascii="Times New Roman" w:hAnsi="Times New Roman" w:cs="Times New Roman"/>
                <w:sz w:val="24"/>
                <w:szCs w:val="24"/>
              </w:rPr>
            </w:pPr>
          </w:p>
        </w:tc>
        <w:tc>
          <w:tcPr>
            <w:tcW w:w="1714" w:type="dxa"/>
            <w:tcBorders>
              <w:bottom w:val="nil"/>
            </w:tcBorders>
          </w:tcPr>
          <w:p w:rsidR="00B43337" w:rsidRPr="00B43337" w:rsidRDefault="00B43337">
            <w:pPr>
              <w:pStyle w:val="ConsPlusNormal"/>
              <w:rPr>
                <w:rFonts w:ascii="Times New Roman" w:hAnsi="Times New Roman" w:cs="Times New Roman"/>
                <w:sz w:val="24"/>
                <w:szCs w:val="24"/>
              </w:rPr>
            </w:pPr>
          </w:p>
        </w:tc>
        <w:tc>
          <w:tcPr>
            <w:tcW w:w="679" w:type="dxa"/>
            <w:tcBorders>
              <w:bottom w:val="nil"/>
            </w:tcBorders>
          </w:tcPr>
          <w:p w:rsidR="00B43337" w:rsidRPr="00B43337" w:rsidRDefault="00B43337">
            <w:pPr>
              <w:pStyle w:val="ConsPlusNormal"/>
              <w:rPr>
                <w:rFonts w:ascii="Times New Roman" w:hAnsi="Times New Roman" w:cs="Times New Roman"/>
                <w:sz w:val="24"/>
                <w:szCs w:val="24"/>
              </w:rPr>
            </w:pPr>
          </w:p>
        </w:tc>
        <w:tc>
          <w:tcPr>
            <w:tcW w:w="1489" w:type="dxa"/>
            <w:tcBorders>
              <w:bottom w:val="nil"/>
            </w:tcBorders>
          </w:tcPr>
          <w:p w:rsidR="00B43337" w:rsidRPr="00B43337" w:rsidRDefault="00B43337">
            <w:pPr>
              <w:pStyle w:val="ConsPlusNormal"/>
              <w:rPr>
                <w:rFonts w:ascii="Times New Roman" w:hAnsi="Times New Roman" w:cs="Times New Roman"/>
                <w:sz w:val="24"/>
                <w:szCs w:val="24"/>
              </w:rPr>
            </w:pPr>
          </w:p>
        </w:tc>
        <w:tc>
          <w:tcPr>
            <w:tcW w:w="1204" w:type="dxa"/>
            <w:tcBorders>
              <w:bottom w:val="nil"/>
            </w:tcBorders>
          </w:tcPr>
          <w:p w:rsidR="00B43337" w:rsidRPr="00B43337" w:rsidRDefault="00B43337">
            <w:pPr>
              <w:pStyle w:val="ConsPlusNormal"/>
              <w:rPr>
                <w:rFonts w:ascii="Times New Roman" w:hAnsi="Times New Roman" w:cs="Times New Roman"/>
                <w:sz w:val="24"/>
                <w:szCs w:val="24"/>
              </w:rPr>
            </w:pPr>
          </w:p>
        </w:tc>
        <w:tc>
          <w:tcPr>
            <w:tcW w:w="1024" w:type="dxa"/>
            <w:tcBorders>
              <w:bottom w:val="nil"/>
            </w:tcBorders>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insideH w:val="nil"/>
          </w:tblBorders>
        </w:tblPrEx>
        <w:tc>
          <w:tcPr>
            <w:tcW w:w="2419" w:type="dxa"/>
            <w:tcBorders>
              <w:top w:val="nil"/>
              <w:left w:val="nil"/>
            </w:tcBorders>
            <w:vAlign w:val="bottom"/>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3.1. Непризведенные активы</w:t>
            </w:r>
          </w:p>
        </w:tc>
        <w:tc>
          <w:tcPr>
            <w:tcW w:w="1264"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010300000</w:t>
            </w:r>
          </w:p>
        </w:tc>
        <w:tc>
          <w:tcPr>
            <w:tcW w:w="829"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150</w:t>
            </w:r>
          </w:p>
        </w:tc>
        <w:tc>
          <w:tcPr>
            <w:tcW w:w="1024" w:type="dxa"/>
            <w:tcBorders>
              <w:top w:val="nil"/>
            </w:tcBorders>
            <w:vAlign w:val="bottom"/>
          </w:tcPr>
          <w:p w:rsidR="00B43337" w:rsidRPr="00B43337" w:rsidRDefault="00B43337">
            <w:pPr>
              <w:pStyle w:val="ConsPlusNormal"/>
              <w:rPr>
                <w:rFonts w:ascii="Times New Roman" w:hAnsi="Times New Roman" w:cs="Times New Roman"/>
                <w:sz w:val="24"/>
                <w:szCs w:val="24"/>
              </w:rPr>
            </w:pPr>
          </w:p>
        </w:tc>
        <w:tc>
          <w:tcPr>
            <w:tcW w:w="679" w:type="dxa"/>
            <w:tcBorders>
              <w:top w:val="nil"/>
            </w:tcBorders>
            <w:vAlign w:val="bottom"/>
          </w:tcPr>
          <w:p w:rsidR="00B43337" w:rsidRPr="00B43337" w:rsidRDefault="00B43337">
            <w:pPr>
              <w:pStyle w:val="ConsPlusNormal"/>
              <w:rPr>
                <w:rFonts w:ascii="Times New Roman" w:hAnsi="Times New Roman" w:cs="Times New Roman"/>
                <w:sz w:val="24"/>
                <w:szCs w:val="24"/>
              </w:rPr>
            </w:pPr>
          </w:p>
        </w:tc>
        <w:tc>
          <w:tcPr>
            <w:tcW w:w="1489" w:type="dxa"/>
            <w:tcBorders>
              <w:top w:val="nil"/>
            </w:tcBorders>
            <w:vAlign w:val="bottom"/>
          </w:tcPr>
          <w:p w:rsidR="00B43337" w:rsidRPr="00B43337" w:rsidRDefault="00B43337">
            <w:pPr>
              <w:pStyle w:val="ConsPlusNormal"/>
              <w:rPr>
                <w:rFonts w:ascii="Times New Roman" w:hAnsi="Times New Roman" w:cs="Times New Roman"/>
                <w:sz w:val="24"/>
                <w:szCs w:val="24"/>
              </w:rPr>
            </w:pPr>
          </w:p>
        </w:tc>
        <w:tc>
          <w:tcPr>
            <w:tcW w:w="1714" w:type="dxa"/>
            <w:tcBorders>
              <w:top w:val="nil"/>
            </w:tcBorders>
            <w:vAlign w:val="bottom"/>
          </w:tcPr>
          <w:p w:rsidR="00B43337" w:rsidRPr="00B43337" w:rsidRDefault="00B43337">
            <w:pPr>
              <w:pStyle w:val="ConsPlusNormal"/>
              <w:rPr>
                <w:rFonts w:ascii="Times New Roman" w:hAnsi="Times New Roman" w:cs="Times New Roman"/>
                <w:sz w:val="24"/>
                <w:szCs w:val="24"/>
              </w:rPr>
            </w:pPr>
          </w:p>
        </w:tc>
        <w:tc>
          <w:tcPr>
            <w:tcW w:w="679" w:type="dxa"/>
            <w:tcBorders>
              <w:top w:val="nil"/>
            </w:tcBorders>
            <w:vAlign w:val="bottom"/>
          </w:tcPr>
          <w:p w:rsidR="00B43337" w:rsidRPr="00B43337" w:rsidRDefault="00B43337">
            <w:pPr>
              <w:pStyle w:val="ConsPlusNormal"/>
              <w:rPr>
                <w:rFonts w:ascii="Times New Roman" w:hAnsi="Times New Roman" w:cs="Times New Roman"/>
                <w:sz w:val="24"/>
                <w:szCs w:val="24"/>
              </w:rPr>
            </w:pPr>
          </w:p>
        </w:tc>
        <w:tc>
          <w:tcPr>
            <w:tcW w:w="1489" w:type="dxa"/>
            <w:tcBorders>
              <w:top w:val="nil"/>
            </w:tcBorders>
            <w:vAlign w:val="bottom"/>
          </w:tcPr>
          <w:p w:rsidR="00B43337" w:rsidRPr="00B43337" w:rsidRDefault="00B43337">
            <w:pPr>
              <w:pStyle w:val="ConsPlusNormal"/>
              <w:rPr>
                <w:rFonts w:ascii="Times New Roman" w:hAnsi="Times New Roman" w:cs="Times New Roman"/>
                <w:sz w:val="24"/>
                <w:szCs w:val="24"/>
              </w:rPr>
            </w:pPr>
          </w:p>
        </w:tc>
        <w:tc>
          <w:tcPr>
            <w:tcW w:w="1204" w:type="dxa"/>
            <w:tcBorders>
              <w:top w:val="nil"/>
            </w:tcBorders>
            <w:vAlign w:val="bottom"/>
          </w:tcPr>
          <w:p w:rsidR="00B43337" w:rsidRPr="00B43337" w:rsidRDefault="00B43337">
            <w:pPr>
              <w:pStyle w:val="ConsPlusNormal"/>
              <w:rPr>
                <w:rFonts w:ascii="Times New Roman" w:hAnsi="Times New Roman" w:cs="Times New Roman"/>
                <w:sz w:val="24"/>
                <w:szCs w:val="24"/>
              </w:rPr>
            </w:pPr>
          </w:p>
        </w:tc>
        <w:tc>
          <w:tcPr>
            <w:tcW w:w="1024" w:type="dxa"/>
            <w:tcBorders>
              <w:top w:val="nil"/>
            </w:tcBorders>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2419" w:type="dxa"/>
            <w:tcBorders>
              <w:left w:val="nil"/>
            </w:tcBorders>
            <w:vAlign w:val="bottom"/>
          </w:tcPr>
          <w:p w:rsidR="00B43337" w:rsidRPr="00B43337" w:rsidRDefault="00B43337">
            <w:pPr>
              <w:pStyle w:val="ConsPlusNormal"/>
              <w:ind w:left="283"/>
              <w:jc w:val="both"/>
              <w:rPr>
                <w:rFonts w:ascii="Times New Roman" w:hAnsi="Times New Roman" w:cs="Times New Roman"/>
                <w:sz w:val="24"/>
                <w:szCs w:val="24"/>
              </w:rPr>
            </w:pPr>
            <w:r w:rsidRPr="00B43337">
              <w:rPr>
                <w:rFonts w:ascii="Times New Roman" w:hAnsi="Times New Roman" w:cs="Times New Roman"/>
                <w:sz w:val="24"/>
                <w:szCs w:val="24"/>
              </w:rPr>
              <w:t>Земля</w:t>
            </w:r>
          </w:p>
        </w:tc>
        <w:tc>
          <w:tcPr>
            <w:tcW w:w="1264"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0103X1000</w:t>
            </w:r>
          </w:p>
        </w:tc>
        <w:tc>
          <w:tcPr>
            <w:tcW w:w="829"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151</w:t>
            </w:r>
          </w:p>
        </w:tc>
        <w:tc>
          <w:tcPr>
            <w:tcW w:w="1024" w:type="dxa"/>
            <w:vAlign w:val="bottom"/>
          </w:tcPr>
          <w:p w:rsidR="00B43337" w:rsidRPr="00B43337" w:rsidRDefault="00B43337">
            <w:pPr>
              <w:pStyle w:val="ConsPlusNormal"/>
              <w:rPr>
                <w:rFonts w:ascii="Times New Roman" w:hAnsi="Times New Roman" w:cs="Times New Roman"/>
                <w:sz w:val="24"/>
                <w:szCs w:val="24"/>
              </w:rPr>
            </w:pPr>
          </w:p>
        </w:tc>
        <w:tc>
          <w:tcPr>
            <w:tcW w:w="679" w:type="dxa"/>
            <w:vAlign w:val="bottom"/>
          </w:tcPr>
          <w:p w:rsidR="00B43337" w:rsidRPr="00B43337" w:rsidRDefault="00B43337">
            <w:pPr>
              <w:pStyle w:val="ConsPlusNormal"/>
              <w:rPr>
                <w:rFonts w:ascii="Times New Roman" w:hAnsi="Times New Roman" w:cs="Times New Roman"/>
                <w:sz w:val="24"/>
                <w:szCs w:val="24"/>
              </w:rPr>
            </w:pPr>
          </w:p>
        </w:tc>
        <w:tc>
          <w:tcPr>
            <w:tcW w:w="1489" w:type="dxa"/>
            <w:vAlign w:val="bottom"/>
          </w:tcPr>
          <w:p w:rsidR="00B43337" w:rsidRPr="00B43337" w:rsidRDefault="00B43337">
            <w:pPr>
              <w:pStyle w:val="ConsPlusNormal"/>
              <w:rPr>
                <w:rFonts w:ascii="Times New Roman" w:hAnsi="Times New Roman" w:cs="Times New Roman"/>
                <w:sz w:val="24"/>
                <w:szCs w:val="24"/>
              </w:rPr>
            </w:pPr>
          </w:p>
        </w:tc>
        <w:tc>
          <w:tcPr>
            <w:tcW w:w="1714" w:type="dxa"/>
            <w:vAlign w:val="bottom"/>
          </w:tcPr>
          <w:p w:rsidR="00B43337" w:rsidRPr="00B43337" w:rsidRDefault="00B43337">
            <w:pPr>
              <w:pStyle w:val="ConsPlusNormal"/>
              <w:rPr>
                <w:rFonts w:ascii="Times New Roman" w:hAnsi="Times New Roman" w:cs="Times New Roman"/>
                <w:sz w:val="24"/>
                <w:szCs w:val="24"/>
              </w:rPr>
            </w:pPr>
          </w:p>
        </w:tc>
        <w:tc>
          <w:tcPr>
            <w:tcW w:w="679" w:type="dxa"/>
            <w:vAlign w:val="bottom"/>
          </w:tcPr>
          <w:p w:rsidR="00B43337" w:rsidRPr="00B43337" w:rsidRDefault="00B43337">
            <w:pPr>
              <w:pStyle w:val="ConsPlusNormal"/>
              <w:rPr>
                <w:rFonts w:ascii="Times New Roman" w:hAnsi="Times New Roman" w:cs="Times New Roman"/>
                <w:sz w:val="24"/>
                <w:szCs w:val="24"/>
              </w:rPr>
            </w:pPr>
          </w:p>
        </w:tc>
        <w:tc>
          <w:tcPr>
            <w:tcW w:w="1489" w:type="dxa"/>
            <w:vAlign w:val="bottom"/>
          </w:tcPr>
          <w:p w:rsidR="00B43337" w:rsidRPr="00B43337" w:rsidRDefault="00B43337">
            <w:pPr>
              <w:pStyle w:val="ConsPlusNormal"/>
              <w:rPr>
                <w:rFonts w:ascii="Times New Roman" w:hAnsi="Times New Roman" w:cs="Times New Roman"/>
                <w:sz w:val="24"/>
                <w:szCs w:val="24"/>
              </w:rPr>
            </w:pPr>
          </w:p>
        </w:tc>
        <w:tc>
          <w:tcPr>
            <w:tcW w:w="1204" w:type="dxa"/>
            <w:vAlign w:val="bottom"/>
          </w:tcPr>
          <w:p w:rsidR="00B43337" w:rsidRPr="00B43337" w:rsidRDefault="00B43337">
            <w:pPr>
              <w:pStyle w:val="ConsPlusNormal"/>
              <w:rPr>
                <w:rFonts w:ascii="Times New Roman" w:hAnsi="Times New Roman" w:cs="Times New Roman"/>
                <w:sz w:val="24"/>
                <w:szCs w:val="24"/>
              </w:rPr>
            </w:pPr>
          </w:p>
        </w:tc>
        <w:tc>
          <w:tcPr>
            <w:tcW w:w="1024" w:type="dxa"/>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2419" w:type="dxa"/>
            <w:tcBorders>
              <w:left w:val="nil"/>
            </w:tcBorders>
            <w:vAlign w:val="bottom"/>
          </w:tcPr>
          <w:p w:rsidR="00B43337" w:rsidRPr="00B43337" w:rsidRDefault="00B43337">
            <w:pPr>
              <w:pStyle w:val="ConsPlusNormal"/>
              <w:ind w:left="283"/>
              <w:jc w:val="both"/>
              <w:rPr>
                <w:rFonts w:ascii="Times New Roman" w:hAnsi="Times New Roman" w:cs="Times New Roman"/>
                <w:sz w:val="24"/>
                <w:szCs w:val="24"/>
              </w:rPr>
            </w:pPr>
            <w:r w:rsidRPr="00B43337">
              <w:rPr>
                <w:rFonts w:ascii="Times New Roman" w:hAnsi="Times New Roman" w:cs="Times New Roman"/>
                <w:sz w:val="24"/>
                <w:szCs w:val="24"/>
              </w:rPr>
              <w:t>Ресурсы недр</w:t>
            </w:r>
          </w:p>
        </w:tc>
        <w:tc>
          <w:tcPr>
            <w:tcW w:w="1264"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0103X2000</w:t>
            </w:r>
          </w:p>
        </w:tc>
        <w:tc>
          <w:tcPr>
            <w:tcW w:w="829"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152</w:t>
            </w:r>
          </w:p>
        </w:tc>
        <w:tc>
          <w:tcPr>
            <w:tcW w:w="1024" w:type="dxa"/>
            <w:vAlign w:val="bottom"/>
          </w:tcPr>
          <w:p w:rsidR="00B43337" w:rsidRPr="00B43337" w:rsidRDefault="00B43337">
            <w:pPr>
              <w:pStyle w:val="ConsPlusNormal"/>
              <w:rPr>
                <w:rFonts w:ascii="Times New Roman" w:hAnsi="Times New Roman" w:cs="Times New Roman"/>
                <w:sz w:val="24"/>
                <w:szCs w:val="24"/>
              </w:rPr>
            </w:pPr>
          </w:p>
        </w:tc>
        <w:tc>
          <w:tcPr>
            <w:tcW w:w="679" w:type="dxa"/>
            <w:vAlign w:val="bottom"/>
          </w:tcPr>
          <w:p w:rsidR="00B43337" w:rsidRPr="00B43337" w:rsidRDefault="00B43337">
            <w:pPr>
              <w:pStyle w:val="ConsPlusNormal"/>
              <w:rPr>
                <w:rFonts w:ascii="Times New Roman" w:hAnsi="Times New Roman" w:cs="Times New Roman"/>
                <w:sz w:val="24"/>
                <w:szCs w:val="24"/>
              </w:rPr>
            </w:pPr>
          </w:p>
        </w:tc>
        <w:tc>
          <w:tcPr>
            <w:tcW w:w="1489" w:type="dxa"/>
            <w:vAlign w:val="bottom"/>
          </w:tcPr>
          <w:p w:rsidR="00B43337" w:rsidRPr="00B43337" w:rsidRDefault="00B43337">
            <w:pPr>
              <w:pStyle w:val="ConsPlusNormal"/>
              <w:rPr>
                <w:rFonts w:ascii="Times New Roman" w:hAnsi="Times New Roman" w:cs="Times New Roman"/>
                <w:sz w:val="24"/>
                <w:szCs w:val="24"/>
              </w:rPr>
            </w:pPr>
          </w:p>
        </w:tc>
        <w:tc>
          <w:tcPr>
            <w:tcW w:w="1714" w:type="dxa"/>
            <w:vAlign w:val="bottom"/>
          </w:tcPr>
          <w:p w:rsidR="00B43337" w:rsidRPr="00B43337" w:rsidRDefault="00B43337">
            <w:pPr>
              <w:pStyle w:val="ConsPlusNormal"/>
              <w:rPr>
                <w:rFonts w:ascii="Times New Roman" w:hAnsi="Times New Roman" w:cs="Times New Roman"/>
                <w:sz w:val="24"/>
                <w:szCs w:val="24"/>
              </w:rPr>
            </w:pPr>
          </w:p>
        </w:tc>
        <w:tc>
          <w:tcPr>
            <w:tcW w:w="679" w:type="dxa"/>
            <w:vAlign w:val="bottom"/>
          </w:tcPr>
          <w:p w:rsidR="00B43337" w:rsidRPr="00B43337" w:rsidRDefault="00B43337">
            <w:pPr>
              <w:pStyle w:val="ConsPlusNormal"/>
              <w:rPr>
                <w:rFonts w:ascii="Times New Roman" w:hAnsi="Times New Roman" w:cs="Times New Roman"/>
                <w:sz w:val="24"/>
                <w:szCs w:val="24"/>
              </w:rPr>
            </w:pPr>
          </w:p>
        </w:tc>
        <w:tc>
          <w:tcPr>
            <w:tcW w:w="1489" w:type="dxa"/>
            <w:vAlign w:val="bottom"/>
          </w:tcPr>
          <w:p w:rsidR="00B43337" w:rsidRPr="00B43337" w:rsidRDefault="00B43337">
            <w:pPr>
              <w:pStyle w:val="ConsPlusNormal"/>
              <w:rPr>
                <w:rFonts w:ascii="Times New Roman" w:hAnsi="Times New Roman" w:cs="Times New Roman"/>
                <w:sz w:val="24"/>
                <w:szCs w:val="24"/>
              </w:rPr>
            </w:pPr>
          </w:p>
        </w:tc>
        <w:tc>
          <w:tcPr>
            <w:tcW w:w="1204" w:type="dxa"/>
            <w:vAlign w:val="bottom"/>
          </w:tcPr>
          <w:p w:rsidR="00B43337" w:rsidRPr="00B43337" w:rsidRDefault="00B43337">
            <w:pPr>
              <w:pStyle w:val="ConsPlusNormal"/>
              <w:rPr>
                <w:rFonts w:ascii="Times New Roman" w:hAnsi="Times New Roman" w:cs="Times New Roman"/>
                <w:sz w:val="24"/>
                <w:szCs w:val="24"/>
              </w:rPr>
            </w:pPr>
          </w:p>
        </w:tc>
        <w:tc>
          <w:tcPr>
            <w:tcW w:w="1024" w:type="dxa"/>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2419" w:type="dxa"/>
            <w:tcBorders>
              <w:left w:val="nil"/>
            </w:tcBorders>
            <w:vAlign w:val="bottom"/>
          </w:tcPr>
          <w:p w:rsidR="00B43337" w:rsidRPr="00B43337" w:rsidRDefault="00B43337">
            <w:pPr>
              <w:pStyle w:val="ConsPlusNormal"/>
              <w:ind w:left="283"/>
              <w:jc w:val="both"/>
              <w:rPr>
                <w:rFonts w:ascii="Times New Roman" w:hAnsi="Times New Roman" w:cs="Times New Roman"/>
                <w:sz w:val="24"/>
                <w:szCs w:val="24"/>
              </w:rPr>
            </w:pPr>
            <w:r w:rsidRPr="00B43337">
              <w:rPr>
                <w:rFonts w:ascii="Times New Roman" w:hAnsi="Times New Roman" w:cs="Times New Roman"/>
                <w:sz w:val="24"/>
                <w:szCs w:val="24"/>
              </w:rPr>
              <w:t>Прочие непроизведенные активы</w:t>
            </w:r>
          </w:p>
        </w:tc>
        <w:tc>
          <w:tcPr>
            <w:tcW w:w="1264"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0103X3000</w:t>
            </w:r>
          </w:p>
        </w:tc>
        <w:tc>
          <w:tcPr>
            <w:tcW w:w="829"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153</w:t>
            </w:r>
          </w:p>
        </w:tc>
        <w:tc>
          <w:tcPr>
            <w:tcW w:w="1024" w:type="dxa"/>
            <w:vAlign w:val="bottom"/>
          </w:tcPr>
          <w:p w:rsidR="00B43337" w:rsidRPr="00B43337" w:rsidRDefault="00B43337">
            <w:pPr>
              <w:pStyle w:val="ConsPlusNormal"/>
              <w:rPr>
                <w:rFonts w:ascii="Times New Roman" w:hAnsi="Times New Roman" w:cs="Times New Roman"/>
                <w:sz w:val="24"/>
                <w:szCs w:val="24"/>
              </w:rPr>
            </w:pPr>
          </w:p>
        </w:tc>
        <w:tc>
          <w:tcPr>
            <w:tcW w:w="679" w:type="dxa"/>
            <w:vAlign w:val="bottom"/>
          </w:tcPr>
          <w:p w:rsidR="00B43337" w:rsidRPr="00B43337" w:rsidRDefault="00B43337">
            <w:pPr>
              <w:pStyle w:val="ConsPlusNormal"/>
              <w:rPr>
                <w:rFonts w:ascii="Times New Roman" w:hAnsi="Times New Roman" w:cs="Times New Roman"/>
                <w:sz w:val="24"/>
                <w:szCs w:val="24"/>
              </w:rPr>
            </w:pPr>
          </w:p>
        </w:tc>
        <w:tc>
          <w:tcPr>
            <w:tcW w:w="1489" w:type="dxa"/>
            <w:vAlign w:val="bottom"/>
          </w:tcPr>
          <w:p w:rsidR="00B43337" w:rsidRPr="00B43337" w:rsidRDefault="00B43337">
            <w:pPr>
              <w:pStyle w:val="ConsPlusNormal"/>
              <w:rPr>
                <w:rFonts w:ascii="Times New Roman" w:hAnsi="Times New Roman" w:cs="Times New Roman"/>
                <w:sz w:val="24"/>
                <w:szCs w:val="24"/>
              </w:rPr>
            </w:pPr>
          </w:p>
        </w:tc>
        <w:tc>
          <w:tcPr>
            <w:tcW w:w="1714" w:type="dxa"/>
            <w:vAlign w:val="bottom"/>
          </w:tcPr>
          <w:p w:rsidR="00B43337" w:rsidRPr="00B43337" w:rsidRDefault="00B43337">
            <w:pPr>
              <w:pStyle w:val="ConsPlusNormal"/>
              <w:rPr>
                <w:rFonts w:ascii="Times New Roman" w:hAnsi="Times New Roman" w:cs="Times New Roman"/>
                <w:sz w:val="24"/>
                <w:szCs w:val="24"/>
              </w:rPr>
            </w:pPr>
          </w:p>
        </w:tc>
        <w:tc>
          <w:tcPr>
            <w:tcW w:w="679" w:type="dxa"/>
            <w:vAlign w:val="bottom"/>
          </w:tcPr>
          <w:p w:rsidR="00B43337" w:rsidRPr="00B43337" w:rsidRDefault="00B43337">
            <w:pPr>
              <w:pStyle w:val="ConsPlusNormal"/>
              <w:rPr>
                <w:rFonts w:ascii="Times New Roman" w:hAnsi="Times New Roman" w:cs="Times New Roman"/>
                <w:sz w:val="24"/>
                <w:szCs w:val="24"/>
              </w:rPr>
            </w:pPr>
          </w:p>
        </w:tc>
        <w:tc>
          <w:tcPr>
            <w:tcW w:w="1489" w:type="dxa"/>
            <w:vAlign w:val="bottom"/>
          </w:tcPr>
          <w:p w:rsidR="00B43337" w:rsidRPr="00B43337" w:rsidRDefault="00B43337">
            <w:pPr>
              <w:pStyle w:val="ConsPlusNormal"/>
              <w:rPr>
                <w:rFonts w:ascii="Times New Roman" w:hAnsi="Times New Roman" w:cs="Times New Roman"/>
                <w:sz w:val="24"/>
                <w:szCs w:val="24"/>
              </w:rPr>
            </w:pPr>
          </w:p>
        </w:tc>
        <w:tc>
          <w:tcPr>
            <w:tcW w:w="1204" w:type="dxa"/>
            <w:vAlign w:val="bottom"/>
          </w:tcPr>
          <w:p w:rsidR="00B43337" w:rsidRPr="00B43337" w:rsidRDefault="00B43337">
            <w:pPr>
              <w:pStyle w:val="ConsPlusNormal"/>
              <w:rPr>
                <w:rFonts w:ascii="Times New Roman" w:hAnsi="Times New Roman" w:cs="Times New Roman"/>
                <w:sz w:val="24"/>
                <w:szCs w:val="24"/>
              </w:rPr>
            </w:pPr>
          </w:p>
        </w:tc>
        <w:tc>
          <w:tcPr>
            <w:tcW w:w="1024" w:type="dxa"/>
            <w:vAlign w:val="bottom"/>
          </w:tcPr>
          <w:p w:rsidR="00B43337" w:rsidRPr="00B43337" w:rsidRDefault="00B43337">
            <w:pPr>
              <w:pStyle w:val="ConsPlusNormal"/>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0503168 с. 3</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19"/>
        <w:gridCol w:w="1264"/>
        <w:gridCol w:w="829"/>
        <w:gridCol w:w="1024"/>
        <w:gridCol w:w="679"/>
        <w:gridCol w:w="1489"/>
        <w:gridCol w:w="1714"/>
        <w:gridCol w:w="679"/>
        <w:gridCol w:w="1489"/>
        <w:gridCol w:w="1204"/>
        <w:gridCol w:w="1024"/>
      </w:tblGrid>
      <w:tr w:rsidR="00B43337" w:rsidRPr="00B43337">
        <w:tc>
          <w:tcPr>
            <w:tcW w:w="2419"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126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82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102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67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148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c>
          <w:tcPr>
            <w:tcW w:w="171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w:t>
            </w:r>
          </w:p>
        </w:tc>
        <w:tc>
          <w:tcPr>
            <w:tcW w:w="67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w:t>
            </w:r>
          </w:p>
        </w:tc>
        <w:tc>
          <w:tcPr>
            <w:tcW w:w="148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w:t>
            </w:r>
          </w:p>
        </w:tc>
        <w:tc>
          <w:tcPr>
            <w:tcW w:w="120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w:t>
            </w:r>
          </w:p>
        </w:tc>
        <w:tc>
          <w:tcPr>
            <w:tcW w:w="1024"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11</w:t>
            </w:r>
          </w:p>
        </w:tc>
      </w:tr>
      <w:tr w:rsidR="00B43337" w:rsidRPr="00B43337">
        <w:tblPrEx>
          <w:tblBorders>
            <w:right w:val="single" w:sz="4" w:space="0" w:color="auto"/>
          </w:tblBorders>
        </w:tblPrEx>
        <w:tc>
          <w:tcPr>
            <w:tcW w:w="2419" w:type="dxa"/>
            <w:tcBorders>
              <w:left w:val="nil"/>
            </w:tcBorders>
            <w:vAlign w:val="bottom"/>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3.2. Вложения в непроизведенные активы</w:t>
            </w:r>
          </w:p>
        </w:tc>
        <w:tc>
          <w:tcPr>
            <w:tcW w:w="1264"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0106X3000</w:t>
            </w:r>
          </w:p>
        </w:tc>
        <w:tc>
          <w:tcPr>
            <w:tcW w:w="829"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170</w:t>
            </w:r>
          </w:p>
        </w:tc>
        <w:tc>
          <w:tcPr>
            <w:tcW w:w="1024" w:type="dxa"/>
            <w:vAlign w:val="bottom"/>
          </w:tcPr>
          <w:p w:rsidR="00B43337" w:rsidRPr="00B43337" w:rsidRDefault="00B43337">
            <w:pPr>
              <w:pStyle w:val="ConsPlusNormal"/>
              <w:rPr>
                <w:rFonts w:ascii="Times New Roman" w:hAnsi="Times New Roman" w:cs="Times New Roman"/>
                <w:sz w:val="24"/>
                <w:szCs w:val="24"/>
              </w:rPr>
            </w:pPr>
          </w:p>
        </w:tc>
        <w:tc>
          <w:tcPr>
            <w:tcW w:w="679" w:type="dxa"/>
            <w:vAlign w:val="bottom"/>
          </w:tcPr>
          <w:p w:rsidR="00B43337" w:rsidRPr="00B43337" w:rsidRDefault="00B43337">
            <w:pPr>
              <w:pStyle w:val="ConsPlusNormal"/>
              <w:rPr>
                <w:rFonts w:ascii="Times New Roman" w:hAnsi="Times New Roman" w:cs="Times New Roman"/>
                <w:sz w:val="24"/>
                <w:szCs w:val="24"/>
              </w:rPr>
            </w:pPr>
          </w:p>
        </w:tc>
        <w:tc>
          <w:tcPr>
            <w:tcW w:w="1489" w:type="dxa"/>
            <w:vAlign w:val="bottom"/>
          </w:tcPr>
          <w:p w:rsidR="00B43337" w:rsidRPr="00B43337" w:rsidRDefault="00B43337">
            <w:pPr>
              <w:pStyle w:val="ConsPlusNormal"/>
              <w:rPr>
                <w:rFonts w:ascii="Times New Roman" w:hAnsi="Times New Roman" w:cs="Times New Roman"/>
                <w:sz w:val="24"/>
                <w:szCs w:val="24"/>
              </w:rPr>
            </w:pPr>
          </w:p>
        </w:tc>
        <w:tc>
          <w:tcPr>
            <w:tcW w:w="1714" w:type="dxa"/>
            <w:vAlign w:val="bottom"/>
          </w:tcPr>
          <w:p w:rsidR="00B43337" w:rsidRPr="00B43337" w:rsidRDefault="00B43337">
            <w:pPr>
              <w:pStyle w:val="ConsPlusNormal"/>
              <w:rPr>
                <w:rFonts w:ascii="Times New Roman" w:hAnsi="Times New Roman" w:cs="Times New Roman"/>
                <w:sz w:val="24"/>
                <w:szCs w:val="24"/>
              </w:rPr>
            </w:pPr>
          </w:p>
        </w:tc>
        <w:tc>
          <w:tcPr>
            <w:tcW w:w="679" w:type="dxa"/>
            <w:vAlign w:val="bottom"/>
          </w:tcPr>
          <w:p w:rsidR="00B43337" w:rsidRPr="00B43337" w:rsidRDefault="00B43337">
            <w:pPr>
              <w:pStyle w:val="ConsPlusNormal"/>
              <w:rPr>
                <w:rFonts w:ascii="Times New Roman" w:hAnsi="Times New Roman" w:cs="Times New Roman"/>
                <w:sz w:val="24"/>
                <w:szCs w:val="24"/>
              </w:rPr>
            </w:pPr>
          </w:p>
        </w:tc>
        <w:tc>
          <w:tcPr>
            <w:tcW w:w="1489" w:type="dxa"/>
            <w:vAlign w:val="bottom"/>
          </w:tcPr>
          <w:p w:rsidR="00B43337" w:rsidRPr="00B43337" w:rsidRDefault="00B43337">
            <w:pPr>
              <w:pStyle w:val="ConsPlusNormal"/>
              <w:rPr>
                <w:rFonts w:ascii="Times New Roman" w:hAnsi="Times New Roman" w:cs="Times New Roman"/>
                <w:sz w:val="24"/>
                <w:szCs w:val="24"/>
              </w:rPr>
            </w:pPr>
          </w:p>
        </w:tc>
        <w:tc>
          <w:tcPr>
            <w:tcW w:w="1204" w:type="dxa"/>
            <w:vAlign w:val="bottom"/>
          </w:tcPr>
          <w:p w:rsidR="00B43337" w:rsidRPr="00B43337" w:rsidRDefault="00B43337">
            <w:pPr>
              <w:pStyle w:val="ConsPlusNormal"/>
              <w:rPr>
                <w:rFonts w:ascii="Times New Roman" w:hAnsi="Times New Roman" w:cs="Times New Roman"/>
                <w:sz w:val="24"/>
                <w:szCs w:val="24"/>
              </w:rPr>
            </w:pPr>
          </w:p>
        </w:tc>
        <w:tc>
          <w:tcPr>
            <w:tcW w:w="1024" w:type="dxa"/>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insideH w:val="nil"/>
          </w:tblBorders>
        </w:tblPrEx>
        <w:tc>
          <w:tcPr>
            <w:tcW w:w="2419" w:type="dxa"/>
            <w:tcBorders>
              <w:left w:val="nil"/>
              <w:bottom w:val="nil"/>
            </w:tcBorders>
            <w:vAlign w:val="bottom"/>
          </w:tcPr>
          <w:p w:rsidR="00B43337" w:rsidRPr="00B43337" w:rsidRDefault="00B43337">
            <w:pPr>
              <w:pStyle w:val="ConsPlusNormal"/>
              <w:ind w:left="567"/>
              <w:jc w:val="both"/>
              <w:rPr>
                <w:rFonts w:ascii="Times New Roman" w:hAnsi="Times New Roman" w:cs="Times New Roman"/>
                <w:sz w:val="24"/>
                <w:szCs w:val="24"/>
              </w:rPr>
            </w:pPr>
            <w:r w:rsidRPr="00B43337">
              <w:rPr>
                <w:rFonts w:ascii="Times New Roman" w:hAnsi="Times New Roman" w:cs="Times New Roman"/>
                <w:sz w:val="24"/>
                <w:szCs w:val="24"/>
              </w:rPr>
              <w:t xml:space="preserve">4. Движение </w:t>
            </w:r>
            <w:r w:rsidRPr="00B43337">
              <w:rPr>
                <w:rFonts w:ascii="Times New Roman" w:hAnsi="Times New Roman" w:cs="Times New Roman"/>
                <w:sz w:val="24"/>
                <w:szCs w:val="24"/>
              </w:rPr>
              <w:lastRenderedPageBreak/>
              <w:t>материальных запасов</w:t>
            </w:r>
          </w:p>
        </w:tc>
        <w:tc>
          <w:tcPr>
            <w:tcW w:w="1264"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829"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024"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679"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489"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714"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679"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489"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204"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024"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insideH w:val="nil"/>
          </w:tblBorders>
        </w:tblPrEx>
        <w:tc>
          <w:tcPr>
            <w:tcW w:w="2419" w:type="dxa"/>
            <w:tcBorders>
              <w:top w:val="nil"/>
              <w:left w:val="nil"/>
            </w:tcBorders>
            <w:vAlign w:val="bottom"/>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lastRenderedPageBreak/>
              <w:t>4.1. Материальные запасы</w:t>
            </w:r>
          </w:p>
        </w:tc>
        <w:tc>
          <w:tcPr>
            <w:tcW w:w="1264"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010500000</w:t>
            </w:r>
          </w:p>
        </w:tc>
        <w:tc>
          <w:tcPr>
            <w:tcW w:w="829"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190</w:t>
            </w:r>
          </w:p>
        </w:tc>
        <w:tc>
          <w:tcPr>
            <w:tcW w:w="1024" w:type="dxa"/>
            <w:tcBorders>
              <w:top w:val="nil"/>
            </w:tcBorders>
            <w:vAlign w:val="bottom"/>
          </w:tcPr>
          <w:p w:rsidR="00B43337" w:rsidRPr="00B43337" w:rsidRDefault="00B43337">
            <w:pPr>
              <w:pStyle w:val="ConsPlusNormal"/>
              <w:rPr>
                <w:rFonts w:ascii="Times New Roman" w:hAnsi="Times New Roman" w:cs="Times New Roman"/>
                <w:sz w:val="24"/>
                <w:szCs w:val="24"/>
              </w:rPr>
            </w:pPr>
          </w:p>
        </w:tc>
        <w:tc>
          <w:tcPr>
            <w:tcW w:w="679" w:type="dxa"/>
            <w:tcBorders>
              <w:top w:val="nil"/>
            </w:tcBorders>
            <w:vAlign w:val="bottom"/>
          </w:tcPr>
          <w:p w:rsidR="00B43337" w:rsidRPr="00B43337" w:rsidRDefault="00B43337">
            <w:pPr>
              <w:pStyle w:val="ConsPlusNormal"/>
              <w:rPr>
                <w:rFonts w:ascii="Times New Roman" w:hAnsi="Times New Roman" w:cs="Times New Roman"/>
                <w:sz w:val="24"/>
                <w:szCs w:val="24"/>
              </w:rPr>
            </w:pPr>
          </w:p>
        </w:tc>
        <w:tc>
          <w:tcPr>
            <w:tcW w:w="1489" w:type="dxa"/>
            <w:tcBorders>
              <w:top w:val="nil"/>
            </w:tcBorders>
            <w:vAlign w:val="bottom"/>
          </w:tcPr>
          <w:p w:rsidR="00B43337" w:rsidRPr="00B43337" w:rsidRDefault="00B43337">
            <w:pPr>
              <w:pStyle w:val="ConsPlusNormal"/>
              <w:rPr>
                <w:rFonts w:ascii="Times New Roman" w:hAnsi="Times New Roman" w:cs="Times New Roman"/>
                <w:sz w:val="24"/>
                <w:szCs w:val="24"/>
              </w:rPr>
            </w:pPr>
          </w:p>
        </w:tc>
        <w:tc>
          <w:tcPr>
            <w:tcW w:w="1714" w:type="dxa"/>
            <w:tcBorders>
              <w:top w:val="nil"/>
            </w:tcBorders>
            <w:vAlign w:val="bottom"/>
          </w:tcPr>
          <w:p w:rsidR="00B43337" w:rsidRPr="00B43337" w:rsidRDefault="00B43337">
            <w:pPr>
              <w:pStyle w:val="ConsPlusNormal"/>
              <w:rPr>
                <w:rFonts w:ascii="Times New Roman" w:hAnsi="Times New Roman" w:cs="Times New Roman"/>
                <w:sz w:val="24"/>
                <w:szCs w:val="24"/>
              </w:rPr>
            </w:pPr>
          </w:p>
        </w:tc>
        <w:tc>
          <w:tcPr>
            <w:tcW w:w="679" w:type="dxa"/>
            <w:tcBorders>
              <w:top w:val="nil"/>
            </w:tcBorders>
            <w:vAlign w:val="bottom"/>
          </w:tcPr>
          <w:p w:rsidR="00B43337" w:rsidRPr="00B43337" w:rsidRDefault="00B43337">
            <w:pPr>
              <w:pStyle w:val="ConsPlusNormal"/>
              <w:rPr>
                <w:rFonts w:ascii="Times New Roman" w:hAnsi="Times New Roman" w:cs="Times New Roman"/>
                <w:sz w:val="24"/>
                <w:szCs w:val="24"/>
              </w:rPr>
            </w:pPr>
          </w:p>
        </w:tc>
        <w:tc>
          <w:tcPr>
            <w:tcW w:w="1489" w:type="dxa"/>
            <w:tcBorders>
              <w:top w:val="nil"/>
            </w:tcBorders>
            <w:vAlign w:val="bottom"/>
          </w:tcPr>
          <w:p w:rsidR="00B43337" w:rsidRPr="00B43337" w:rsidRDefault="00B43337">
            <w:pPr>
              <w:pStyle w:val="ConsPlusNormal"/>
              <w:rPr>
                <w:rFonts w:ascii="Times New Roman" w:hAnsi="Times New Roman" w:cs="Times New Roman"/>
                <w:sz w:val="24"/>
                <w:szCs w:val="24"/>
              </w:rPr>
            </w:pPr>
          </w:p>
        </w:tc>
        <w:tc>
          <w:tcPr>
            <w:tcW w:w="1204" w:type="dxa"/>
            <w:tcBorders>
              <w:top w:val="nil"/>
            </w:tcBorders>
            <w:vAlign w:val="bottom"/>
          </w:tcPr>
          <w:p w:rsidR="00B43337" w:rsidRPr="00B43337" w:rsidRDefault="00B43337">
            <w:pPr>
              <w:pStyle w:val="ConsPlusNormal"/>
              <w:rPr>
                <w:rFonts w:ascii="Times New Roman" w:hAnsi="Times New Roman" w:cs="Times New Roman"/>
                <w:sz w:val="24"/>
                <w:szCs w:val="24"/>
              </w:rPr>
            </w:pPr>
          </w:p>
        </w:tc>
        <w:tc>
          <w:tcPr>
            <w:tcW w:w="1024" w:type="dxa"/>
            <w:tcBorders>
              <w:top w:val="nil"/>
            </w:tcBorders>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2419" w:type="dxa"/>
            <w:tcBorders>
              <w:left w:val="nil"/>
            </w:tcBorders>
            <w:vAlign w:val="bottom"/>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4.2. Вложения в материальные запасы</w:t>
            </w:r>
          </w:p>
        </w:tc>
        <w:tc>
          <w:tcPr>
            <w:tcW w:w="1264"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0106X4000</w:t>
            </w:r>
          </w:p>
        </w:tc>
        <w:tc>
          <w:tcPr>
            <w:tcW w:w="829"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230</w:t>
            </w:r>
          </w:p>
        </w:tc>
        <w:tc>
          <w:tcPr>
            <w:tcW w:w="1024" w:type="dxa"/>
            <w:vAlign w:val="bottom"/>
          </w:tcPr>
          <w:p w:rsidR="00B43337" w:rsidRPr="00B43337" w:rsidRDefault="00B43337">
            <w:pPr>
              <w:pStyle w:val="ConsPlusNormal"/>
              <w:rPr>
                <w:rFonts w:ascii="Times New Roman" w:hAnsi="Times New Roman" w:cs="Times New Roman"/>
                <w:sz w:val="24"/>
                <w:szCs w:val="24"/>
              </w:rPr>
            </w:pPr>
          </w:p>
        </w:tc>
        <w:tc>
          <w:tcPr>
            <w:tcW w:w="679" w:type="dxa"/>
            <w:vAlign w:val="bottom"/>
          </w:tcPr>
          <w:p w:rsidR="00B43337" w:rsidRPr="00B43337" w:rsidRDefault="00B43337">
            <w:pPr>
              <w:pStyle w:val="ConsPlusNormal"/>
              <w:rPr>
                <w:rFonts w:ascii="Times New Roman" w:hAnsi="Times New Roman" w:cs="Times New Roman"/>
                <w:sz w:val="24"/>
                <w:szCs w:val="24"/>
              </w:rPr>
            </w:pPr>
          </w:p>
        </w:tc>
        <w:tc>
          <w:tcPr>
            <w:tcW w:w="1489" w:type="dxa"/>
            <w:vAlign w:val="bottom"/>
          </w:tcPr>
          <w:p w:rsidR="00B43337" w:rsidRPr="00B43337" w:rsidRDefault="00B43337">
            <w:pPr>
              <w:pStyle w:val="ConsPlusNormal"/>
              <w:rPr>
                <w:rFonts w:ascii="Times New Roman" w:hAnsi="Times New Roman" w:cs="Times New Roman"/>
                <w:sz w:val="24"/>
                <w:szCs w:val="24"/>
              </w:rPr>
            </w:pPr>
          </w:p>
        </w:tc>
        <w:tc>
          <w:tcPr>
            <w:tcW w:w="1714" w:type="dxa"/>
            <w:vAlign w:val="bottom"/>
          </w:tcPr>
          <w:p w:rsidR="00B43337" w:rsidRPr="00B43337" w:rsidRDefault="00B43337">
            <w:pPr>
              <w:pStyle w:val="ConsPlusNormal"/>
              <w:rPr>
                <w:rFonts w:ascii="Times New Roman" w:hAnsi="Times New Roman" w:cs="Times New Roman"/>
                <w:sz w:val="24"/>
                <w:szCs w:val="24"/>
              </w:rPr>
            </w:pPr>
          </w:p>
        </w:tc>
        <w:tc>
          <w:tcPr>
            <w:tcW w:w="679" w:type="dxa"/>
            <w:vAlign w:val="bottom"/>
          </w:tcPr>
          <w:p w:rsidR="00B43337" w:rsidRPr="00B43337" w:rsidRDefault="00B43337">
            <w:pPr>
              <w:pStyle w:val="ConsPlusNormal"/>
              <w:rPr>
                <w:rFonts w:ascii="Times New Roman" w:hAnsi="Times New Roman" w:cs="Times New Roman"/>
                <w:sz w:val="24"/>
                <w:szCs w:val="24"/>
              </w:rPr>
            </w:pPr>
          </w:p>
        </w:tc>
        <w:tc>
          <w:tcPr>
            <w:tcW w:w="1489" w:type="dxa"/>
            <w:vAlign w:val="bottom"/>
          </w:tcPr>
          <w:p w:rsidR="00B43337" w:rsidRPr="00B43337" w:rsidRDefault="00B43337">
            <w:pPr>
              <w:pStyle w:val="ConsPlusNormal"/>
              <w:rPr>
                <w:rFonts w:ascii="Times New Roman" w:hAnsi="Times New Roman" w:cs="Times New Roman"/>
                <w:sz w:val="24"/>
                <w:szCs w:val="24"/>
              </w:rPr>
            </w:pPr>
          </w:p>
        </w:tc>
        <w:tc>
          <w:tcPr>
            <w:tcW w:w="1204" w:type="dxa"/>
            <w:vAlign w:val="bottom"/>
          </w:tcPr>
          <w:p w:rsidR="00B43337" w:rsidRPr="00B43337" w:rsidRDefault="00B43337">
            <w:pPr>
              <w:pStyle w:val="ConsPlusNormal"/>
              <w:rPr>
                <w:rFonts w:ascii="Times New Roman" w:hAnsi="Times New Roman" w:cs="Times New Roman"/>
                <w:sz w:val="24"/>
                <w:szCs w:val="24"/>
              </w:rPr>
            </w:pPr>
          </w:p>
        </w:tc>
        <w:tc>
          <w:tcPr>
            <w:tcW w:w="1024" w:type="dxa"/>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2419" w:type="dxa"/>
            <w:tcBorders>
              <w:left w:val="nil"/>
            </w:tcBorders>
            <w:vAlign w:val="bottom"/>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4.3. Материальные запасы в пути</w:t>
            </w:r>
          </w:p>
        </w:tc>
        <w:tc>
          <w:tcPr>
            <w:tcW w:w="1264"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0107X3000</w:t>
            </w:r>
          </w:p>
        </w:tc>
        <w:tc>
          <w:tcPr>
            <w:tcW w:w="829"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250</w:t>
            </w:r>
          </w:p>
        </w:tc>
        <w:tc>
          <w:tcPr>
            <w:tcW w:w="1024" w:type="dxa"/>
            <w:vAlign w:val="bottom"/>
          </w:tcPr>
          <w:p w:rsidR="00B43337" w:rsidRPr="00B43337" w:rsidRDefault="00B43337">
            <w:pPr>
              <w:pStyle w:val="ConsPlusNormal"/>
              <w:rPr>
                <w:rFonts w:ascii="Times New Roman" w:hAnsi="Times New Roman" w:cs="Times New Roman"/>
                <w:sz w:val="24"/>
                <w:szCs w:val="24"/>
              </w:rPr>
            </w:pPr>
          </w:p>
        </w:tc>
        <w:tc>
          <w:tcPr>
            <w:tcW w:w="679" w:type="dxa"/>
            <w:vAlign w:val="bottom"/>
          </w:tcPr>
          <w:p w:rsidR="00B43337" w:rsidRPr="00B43337" w:rsidRDefault="00B43337">
            <w:pPr>
              <w:pStyle w:val="ConsPlusNormal"/>
              <w:rPr>
                <w:rFonts w:ascii="Times New Roman" w:hAnsi="Times New Roman" w:cs="Times New Roman"/>
                <w:sz w:val="24"/>
                <w:szCs w:val="24"/>
              </w:rPr>
            </w:pPr>
          </w:p>
        </w:tc>
        <w:tc>
          <w:tcPr>
            <w:tcW w:w="1489" w:type="dxa"/>
            <w:vAlign w:val="bottom"/>
          </w:tcPr>
          <w:p w:rsidR="00B43337" w:rsidRPr="00B43337" w:rsidRDefault="00B43337">
            <w:pPr>
              <w:pStyle w:val="ConsPlusNormal"/>
              <w:rPr>
                <w:rFonts w:ascii="Times New Roman" w:hAnsi="Times New Roman" w:cs="Times New Roman"/>
                <w:sz w:val="24"/>
                <w:szCs w:val="24"/>
              </w:rPr>
            </w:pPr>
          </w:p>
        </w:tc>
        <w:tc>
          <w:tcPr>
            <w:tcW w:w="1714" w:type="dxa"/>
            <w:vAlign w:val="bottom"/>
          </w:tcPr>
          <w:p w:rsidR="00B43337" w:rsidRPr="00B43337" w:rsidRDefault="00B43337">
            <w:pPr>
              <w:pStyle w:val="ConsPlusNormal"/>
              <w:rPr>
                <w:rFonts w:ascii="Times New Roman" w:hAnsi="Times New Roman" w:cs="Times New Roman"/>
                <w:sz w:val="24"/>
                <w:szCs w:val="24"/>
              </w:rPr>
            </w:pPr>
          </w:p>
        </w:tc>
        <w:tc>
          <w:tcPr>
            <w:tcW w:w="679" w:type="dxa"/>
            <w:vAlign w:val="bottom"/>
          </w:tcPr>
          <w:p w:rsidR="00B43337" w:rsidRPr="00B43337" w:rsidRDefault="00B43337">
            <w:pPr>
              <w:pStyle w:val="ConsPlusNormal"/>
              <w:rPr>
                <w:rFonts w:ascii="Times New Roman" w:hAnsi="Times New Roman" w:cs="Times New Roman"/>
                <w:sz w:val="24"/>
                <w:szCs w:val="24"/>
              </w:rPr>
            </w:pPr>
          </w:p>
        </w:tc>
        <w:tc>
          <w:tcPr>
            <w:tcW w:w="1489" w:type="dxa"/>
            <w:vAlign w:val="bottom"/>
          </w:tcPr>
          <w:p w:rsidR="00B43337" w:rsidRPr="00B43337" w:rsidRDefault="00B43337">
            <w:pPr>
              <w:pStyle w:val="ConsPlusNormal"/>
              <w:rPr>
                <w:rFonts w:ascii="Times New Roman" w:hAnsi="Times New Roman" w:cs="Times New Roman"/>
                <w:sz w:val="24"/>
                <w:szCs w:val="24"/>
              </w:rPr>
            </w:pPr>
          </w:p>
        </w:tc>
        <w:tc>
          <w:tcPr>
            <w:tcW w:w="1204" w:type="dxa"/>
            <w:vAlign w:val="bottom"/>
          </w:tcPr>
          <w:p w:rsidR="00B43337" w:rsidRPr="00B43337" w:rsidRDefault="00B43337">
            <w:pPr>
              <w:pStyle w:val="ConsPlusNormal"/>
              <w:rPr>
                <w:rFonts w:ascii="Times New Roman" w:hAnsi="Times New Roman" w:cs="Times New Roman"/>
                <w:sz w:val="24"/>
                <w:szCs w:val="24"/>
              </w:rPr>
            </w:pPr>
          </w:p>
        </w:tc>
        <w:tc>
          <w:tcPr>
            <w:tcW w:w="1024" w:type="dxa"/>
            <w:vAlign w:val="bottom"/>
          </w:tcPr>
          <w:p w:rsidR="00B43337" w:rsidRPr="00B43337" w:rsidRDefault="00B43337">
            <w:pPr>
              <w:pStyle w:val="ConsPlusNormal"/>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671" w:name="P13550"/>
      <w:bookmarkEnd w:id="671"/>
      <w:r w:rsidRPr="00B43337">
        <w:rPr>
          <w:rFonts w:ascii="Times New Roman" w:hAnsi="Times New Roman" w:cs="Times New Roman"/>
          <w:sz w:val="24"/>
          <w:szCs w:val="24"/>
        </w:rPr>
        <w:t xml:space="preserve">           2. Нефинансовые активы, составляющие имущество казны</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0503168 с. 4</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19"/>
        <w:gridCol w:w="1264"/>
        <w:gridCol w:w="829"/>
        <w:gridCol w:w="1024"/>
        <w:gridCol w:w="679"/>
        <w:gridCol w:w="1489"/>
        <w:gridCol w:w="1714"/>
        <w:gridCol w:w="679"/>
        <w:gridCol w:w="1489"/>
        <w:gridCol w:w="1204"/>
        <w:gridCol w:w="1024"/>
      </w:tblGrid>
      <w:tr w:rsidR="00B43337" w:rsidRPr="00B43337">
        <w:tc>
          <w:tcPr>
            <w:tcW w:w="3683" w:type="dxa"/>
            <w:gridSpan w:val="2"/>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Счет аналитического учета</w:t>
            </w:r>
          </w:p>
        </w:tc>
        <w:tc>
          <w:tcPr>
            <w:tcW w:w="829"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1024"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Наличие на начало года</w:t>
            </w:r>
          </w:p>
        </w:tc>
        <w:tc>
          <w:tcPr>
            <w:tcW w:w="3882" w:type="dxa"/>
            <w:gridSpan w:val="3"/>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Поступление (увеличение)</w:t>
            </w:r>
          </w:p>
        </w:tc>
        <w:tc>
          <w:tcPr>
            <w:tcW w:w="3372" w:type="dxa"/>
            <w:gridSpan w:val="3"/>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Выбытие (уменьшение)</w:t>
            </w:r>
          </w:p>
        </w:tc>
        <w:tc>
          <w:tcPr>
            <w:tcW w:w="1024" w:type="dxa"/>
            <w:vMerge w:val="restart"/>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Наличие на конец года</w:t>
            </w:r>
          </w:p>
        </w:tc>
      </w:tr>
      <w:tr w:rsidR="00B43337" w:rsidRPr="00B43337">
        <w:tc>
          <w:tcPr>
            <w:tcW w:w="2419"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наименование</w:t>
            </w:r>
          </w:p>
        </w:tc>
        <w:tc>
          <w:tcPr>
            <w:tcW w:w="1264"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w:t>
            </w:r>
          </w:p>
        </w:tc>
        <w:tc>
          <w:tcPr>
            <w:tcW w:w="829" w:type="dxa"/>
            <w:vMerge/>
          </w:tcPr>
          <w:p w:rsidR="00B43337" w:rsidRPr="00B43337" w:rsidRDefault="00B43337">
            <w:pPr>
              <w:rPr>
                <w:rFonts w:ascii="Times New Roman" w:hAnsi="Times New Roman" w:cs="Times New Roman"/>
                <w:sz w:val="24"/>
                <w:szCs w:val="24"/>
              </w:rPr>
            </w:pPr>
          </w:p>
        </w:tc>
        <w:tc>
          <w:tcPr>
            <w:tcW w:w="1024" w:type="dxa"/>
            <w:vMerge/>
          </w:tcPr>
          <w:p w:rsidR="00B43337" w:rsidRPr="00B43337" w:rsidRDefault="00B43337">
            <w:pPr>
              <w:rPr>
                <w:rFonts w:ascii="Times New Roman" w:hAnsi="Times New Roman" w:cs="Times New Roman"/>
                <w:sz w:val="24"/>
                <w:szCs w:val="24"/>
              </w:rPr>
            </w:pPr>
          </w:p>
        </w:tc>
        <w:tc>
          <w:tcPr>
            <w:tcW w:w="679"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всего</w:t>
            </w:r>
          </w:p>
        </w:tc>
        <w:tc>
          <w:tcPr>
            <w:tcW w:w="3203" w:type="dxa"/>
            <w:gridSpan w:val="2"/>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из них</w:t>
            </w:r>
          </w:p>
        </w:tc>
        <w:tc>
          <w:tcPr>
            <w:tcW w:w="679"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всего</w:t>
            </w:r>
          </w:p>
        </w:tc>
        <w:tc>
          <w:tcPr>
            <w:tcW w:w="2693" w:type="dxa"/>
            <w:gridSpan w:val="2"/>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024" w:type="dxa"/>
            <w:vMerge/>
            <w:tcBorders>
              <w:right w:val="nil"/>
            </w:tcBorders>
          </w:tcPr>
          <w:p w:rsidR="00B43337" w:rsidRPr="00B43337" w:rsidRDefault="00B43337">
            <w:pPr>
              <w:rPr>
                <w:rFonts w:ascii="Times New Roman" w:hAnsi="Times New Roman" w:cs="Times New Roman"/>
                <w:sz w:val="24"/>
                <w:szCs w:val="24"/>
              </w:rPr>
            </w:pPr>
          </w:p>
        </w:tc>
      </w:tr>
      <w:tr w:rsidR="00B43337" w:rsidRPr="00B43337">
        <w:tc>
          <w:tcPr>
            <w:tcW w:w="2419" w:type="dxa"/>
            <w:vMerge/>
            <w:tcBorders>
              <w:left w:val="nil"/>
            </w:tcBorders>
          </w:tcPr>
          <w:p w:rsidR="00B43337" w:rsidRPr="00B43337" w:rsidRDefault="00B43337">
            <w:pPr>
              <w:rPr>
                <w:rFonts w:ascii="Times New Roman" w:hAnsi="Times New Roman" w:cs="Times New Roman"/>
                <w:sz w:val="24"/>
                <w:szCs w:val="24"/>
              </w:rPr>
            </w:pPr>
          </w:p>
        </w:tc>
        <w:tc>
          <w:tcPr>
            <w:tcW w:w="1264" w:type="dxa"/>
            <w:vMerge/>
          </w:tcPr>
          <w:p w:rsidR="00B43337" w:rsidRPr="00B43337" w:rsidRDefault="00B43337">
            <w:pPr>
              <w:rPr>
                <w:rFonts w:ascii="Times New Roman" w:hAnsi="Times New Roman" w:cs="Times New Roman"/>
                <w:sz w:val="24"/>
                <w:szCs w:val="24"/>
              </w:rPr>
            </w:pPr>
          </w:p>
        </w:tc>
        <w:tc>
          <w:tcPr>
            <w:tcW w:w="829" w:type="dxa"/>
            <w:vMerge/>
          </w:tcPr>
          <w:p w:rsidR="00B43337" w:rsidRPr="00B43337" w:rsidRDefault="00B43337">
            <w:pPr>
              <w:rPr>
                <w:rFonts w:ascii="Times New Roman" w:hAnsi="Times New Roman" w:cs="Times New Roman"/>
                <w:sz w:val="24"/>
                <w:szCs w:val="24"/>
              </w:rPr>
            </w:pPr>
          </w:p>
        </w:tc>
        <w:tc>
          <w:tcPr>
            <w:tcW w:w="1024" w:type="dxa"/>
            <w:vMerge/>
          </w:tcPr>
          <w:p w:rsidR="00B43337" w:rsidRPr="00B43337" w:rsidRDefault="00B43337">
            <w:pPr>
              <w:rPr>
                <w:rFonts w:ascii="Times New Roman" w:hAnsi="Times New Roman" w:cs="Times New Roman"/>
                <w:sz w:val="24"/>
                <w:szCs w:val="24"/>
              </w:rPr>
            </w:pPr>
          </w:p>
        </w:tc>
        <w:tc>
          <w:tcPr>
            <w:tcW w:w="679" w:type="dxa"/>
            <w:vMerge/>
          </w:tcPr>
          <w:p w:rsidR="00B43337" w:rsidRPr="00B43337" w:rsidRDefault="00B43337">
            <w:pPr>
              <w:rPr>
                <w:rFonts w:ascii="Times New Roman" w:hAnsi="Times New Roman" w:cs="Times New Roman"/>
                <w:sz w:val="24"/>
                <w:szCs w:val="24"/>
              </w:rPr>
            </w:pPr>
          </w:p>
        </w:tc>
        <w:tc>
          <w:tcPr>
            <w:tcW w:w="148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получено безвозмездно</w:t>
            </w:r>
          </w:p>
        </w:tc>
        <w:tc>
          <w:tcPr>
            <w:tcW w:w="171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оприходовано неучтенных (восстановлено в учете)</w:t>
            </w:r>
          </w:p>
        </w:tc>
        <w:tc>
          <w:tcPr>
            <w:tcW w:w="679" w:type="dxa"/>
            <w:vMerge/>
          </w:tcPr>
          <w:p w:rsidR="00B43337" w:rsidRPr="00B43337" w:rsidRDefault="00B43337">
            <w:pPr>
              <w:rPr>
                <w:rFonts w:ascii="Times New Roman" w:hAnsi="Times New Roman" w:cs="Times New Roman"/>
                <w:sz w:val="24"/>
                <w:szCs w:val="24"/>
              </w:rPr>
            </w:pPr>
          </w:p>
        </w:tc>
        <w:tc>
          <w:tcPr>
            <w:tcW w:w="148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передано безвозмездно</w:t>
            </w:r>
          </w:p>
        </w:tc>
        <w:tc>
          <w:tcPr>
            <w:tcW w:w="120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в результате недостач, хищений</w:t>
            </w:r>
          </w:p>
        </w:tc>
        <w:tc>
          <w:tcPr>
            <w:tcW w:w="1024" w:type="dxa"/>
            <w:vMerge/>
            <w:tcBorders>
              <w:right w:val="nil"/>
            </w:tcBorders>
          </w:tcPr>
          <w:p w:rsidR="00B43337" w:rsidRPr="00B43337" w:rsidRDefault="00B43337">
            <w:pPr>
              <w:rPr>
                <w:rFonts w:ascii="Times New Roman" w:hAnsi="Times New Roman" w:cs="Times New Roman"/>
                <w:sz w:val="24"/>
                <w:szCs w:val="24"/>
              </w:rPr>
            </w:pPr>
          </w:p>
        </w:tc>
      </w:tr>
      <w:tr w:rsidR="00B43337" w:rsidRPr="00B43337">
        <w:tc>
          <w:tcPr>
            <w:tcW w:w="2419"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126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82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102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67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148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c>
          <w:tcPr>
            <w:tcW w:w="171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w:t>
            </w:r>
          </w:p>
        </w:tc>
        <w:tc>
          <w:tcPr>
            <w:tcW w:w="67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w:t>
            </w:r>
          </w:p>
        </w:tc>
        <w:tc>
          <w:tcPr>
            <w:tcW w:w="148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w:t>
            </w:r>
          </w:p>
        </w:tc>
        <w:tc>
          <w:tcPr>
            <w:tcW w:w="120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w:t>
            </w:r>
          </w:p>
        </w:tc>
        <w:tc>
          <w:tcPr>
            <w:tcW w:w="1024"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11</w:t>
            </w:r>
          </w:p>
        </w:tc>
      </w:tr>
      <w:tr w:rsidR="00B43337" w:rsidRPr="00B43337">
        <w:tblPrEx>
          <w:tblBorders>
            <w:right w:val="single" w:sz="4" w:space="0" w:color="auto"/>
            <w:insideH w:val="nil"/>
          </w:tblBorders>
        </w:tblPrEx>
        <w:tc>
          <w:tcPr>
            <w:tcW w:w="2419" w:type="dxa"/>
            <w:tcBorders>
              <w:left w:val="nil"/>
              <w:bottom w:val="nil"/>
            </w:tcBorders>
            <w:vAlign w:val="bottom"/>
          </w:tcPr>
          <w:p w:rsidR="00B43337" w:rsidRPr="00B43337" w:rsidRDefault="00B43337">
            <w:pPr>
              <w:pStyle w:val="ConsPlusNormal"/>
              <w:ind w:left="567"/>
              <w:jc w:val="both"/>
              <w:rPr>
                <w:rFonts w:ascii="Times New Roman" w:hAnsi="Times New Roman" w:cs="Times New Roman"/>
                <w:sz w:val="24"/>
                <w:szCs w:val="24"/>
              </w:rPr>
            </w:pPr>
            <w:r w:rsidRPr="00B43337">
              <w:rPr>
                <w:rFonts w:ascii="Times New Roman" w:hAnsi="Times New Roman" w:cs="Times New Roman"/>
                <w:sz w:val="24"/>
                <w:szCs w:val="24"/>
              </w:rPr>
              <w:t>1. Движение недвижимого имущества казны</w:t>
            </w:r>
          </w:p>
        </w:tc>
        <w:tc>
          <w:tcPr>
            <w:tcW w:w="1264"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829"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024"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679"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489"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714"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679"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489"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204"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024"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insideH w:val="nil"/>
          </w:tblBorders>
        </w:tblPrEx>
        <w:tc>
          <w:tcPr>
            <w:tcW w:w="2419" w:type="dxa"/>
            <w:tcBorders>
              <w:top w:val="nil"/>
              <w:left w:val="nil"/>
            </w:tcBorders>
            <w:vAlign w:val="bottom"/>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1.1. Недвижимое имущество в составе имущества казны</w:t>
            </w:r>
          </w:p>
        </w:tc>
        <w:tc>
          <w:tcPr>
            <w:tcW w:w="1264"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010851000</w:t>
            </w:r>
          </w:p>
        </w:tc>
        <w:tc>
          <w:tcPr>
            <w:tcW w:w="829"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320</w:t>
            </w:r>
          </w:p>
        </w:tc>
        <w:tc>
          <w:tcPr>
            <w:tcW w:w="1024" w:type="dxa"/>
            <w:tcBorders>
              <w:top w:val="nil"/>
            </w:tcBorders>
            <w:vAlign w:val="bottom"/>
          </w:tcPr>
          <w:p w:rsidR="00B43337" w:rsidRPr="00B43337" w:rsidRDefault="00B43337">
            <w:pPr>
              <w:pStyle w:val="ConsPlusNormal"/>
              <w:rPr>
                <w:rFonts w:ascii="Times New Roman" w:hAnsi="Times New Roman" w:cs="Times New Roman"/>
                <w:sz w:val="24"/>
                <w:szCs w:val="24"/>
              </w:rPr>
            </w:pPr>
          </w:p>
        </w:tc>
        <w:tc>
          <w:tcPr>
            <w:tcW w:w="679" w:type="dxa"/>
            <w:tcBorders>
              <w:top w:val="nil"/>
            </w:tcBorders>
            <w:vAlign w:val="bottom"/>
          </w:tcPr>
          <w:p w:rsidR="00B43337" w:rsidRPr="00B43337" w:rsidRDefault="00B43337">
            <w:pPr>
              <w:pStyle w:val="ConsPlusNormal"/>
              <w:rPr>
                <w:rFonts w:ascii="Times New Roman" w:hAnsi="Times New Roman" w:cs="Times New Roman"/>
                <w:sz w:val="24"/>
                <w:szCs w:val="24"/>
              </w:rPr>
            </w:pPr>
          </w:p>
        </w:tc>
        <w:tc>
          <w:tcPr>
            <w:tcW w:w="1489" w:type="dxa"/>
            <w:tcBorders>
              <w:top w:val="nil"/>
            </w:tcBorders>
            <w:vAlign w:val="bottom"/>
          </w:tcPr>
          <w:p w:rsidR="00B43337" w:rsidRPr="00B43337" w:rsidRDefault="00B43337">
            <w:pPr>
              <w:pStyle w:val="ConsPlusNormal"/>
              <w:rPr>
                <w:rFonts w:ascii="Times New Roman" w:hAnsi="Times New Roman" w:cs="Times New Roman"/>
                <w:sz w:val="24"/>
                <w:szCs w:val="24"/>
              </w:rPr>
            </w:pPr>
          </w:p>
        </w:tc>
        <w:tc>
          <w:tcPr>
            <w:tcW w:w="1714" w:type="dxa"/>
            <w:tcBorders>
              <w:top w:val="nil"/>
            </w:tcBorders>
            <w:vAlign w:val="bottom"/>
          </w:tcPr>
          <w:p w:rsidR="00B43337" w:rsidRPr="00B43337" w:rsidRDefault="00B43337">
            <w:pPr>
              <w:pStyle w:val="ConsPlusNormal"/>
              <w:rPr>
                <w:rFonts w:ascii="Times New Roman" w:hAnsi="Times New Roman" w:cs="Times New Roman"/>
                <w:sz w:val="24"/>
                <w:szCs w:val="24"/>
              </w:rPr>
            </w:pPr>
          </w:p>
        </w:tc>
        <w:tc>
          <w:tcPr>
            <w:tcW w:w="679" w:type="dxa"/>
            <w:tcBorders>
              <w:top w:val="nil"/>
            </w:tcBorders>
            <w:vAlign w:val="bottom"/>
          </w:tcPr>
          <w:p w:rsidR="00B43337" w:rsidRPr="00B43337" w:rsidRDefault="00B43337">
            <w:pPr>
              <w:pStyle w:val="ConsPlusNormal"/>
              <w:rPr>
                <w:rFonts w:ascii="Times New Roman" w:hAnsi="Times New Roman" w:cs="Times New Roman"/>
                <w:sz w:val="24"/>
                <w:szCs w:val="24"/>
              </w:rPr>
            </w:pPr>
          </w:p>
        </w:tc>
        <w:tc>
          <w:tcPr>
            <w:tcW w:w="1489" w:type="dxa"/>
            <w:tcBorders>
              <w:top w:val="nil"/>
            </w:tcBorders>
            <w:vAlign w:val="bottom"/>
          </w:tcPr>
          <w:p w:rsidR="00B43337" w:rsidRPr="00B43337" w:rsidRDefault="00B43337">
            <w:pPr>
              <w:pStyle w:val="ConsPlusNormal"/>
              <w:rPr>
                <w:rFonts w:ascii="Times New Roman" w:hAnsi="Times New Roman" w:cs="Times New Roman"/>
                <w:sz w:val="24"/>
                <w:szCs w:val="24"/>
              </w:rPr>
            </w:pPr>
          </w:p>
        </w:tc>
        <w:tc>
          <w:tcPr>
            <w:tcW w:w="1204" w:type="dxa"/>
            <w:tcBorders>
              <w:top w:val="nil"/>
            </w:tcBorders>
            <w:vAlign w:val="bottom"/>
          </w:tcPr>
          <w:p w:rsidR="00B43337" w:rsidRPr="00B43337" w:rsidRDefault="00B43337">
            <w:pPr>
              <w:pStyle w:val="ConsPlusNormal"/>
              <w:rPr>
                <w:rFonts w:ascii="Times New Roman" w:hAnsi="Times New Roman" w:cs="Times New Roman"/>
                <w:sz w:val="24"/>
                <w:szCs w:val="24"/>
              </w:rPr>
            </w:pPr>
          </w:p>
        </w:tc>
        <w:tc>
          <w:tcPr>
            <w:tcW w:w="1024" w:type="dxa"/>
            <w:tcBorders>
              <w:top w:val="nil"/>
            </w:tcBorders>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2419" w:type="dxa"/>
            <w:tcBorders>
              <w:left w:val="nil"/>
            </w:tcBorders>
            <w:vAlign w:val="bottom"/>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lastRenderedPageBreak/>
              <w:t>1.2. Амортизация недвижимого имущества в составе имущества казны</w:t>
            </w:r>
          </w:p>
        </w:tc>
        <w:tc>
          <w:tcPr>
            <w:tcW w:w="1264"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010451000</w:t>
            </w:r>
          </w:p>
        </w:tc>
        <w:tc>
          <w:tcPr>
            <w:tcW w:w="829" w:type="dxa"/>
            <w:vAlign w:val="bottom"/>
          </w:tcPr>
          <w:p w:rsidR="00B43337" w:rsidRPr="00B43337" w:rsidRDefault="00B43337">
            <w:pPr>
              <w:pStyle w:val="ConsPlusNormal"/>
              <w:jc w:val="center"/>
              <w:rPr>
                <w:rFonts w:ascii="Times New Roman" w:hAnsi="Times New Roman" w:cs="Times New Roman"/>
                <w:sz w:val="24"/>
                <w:szCs w:val="24"/>
              </w:rPr>
            </w:pPr>
            <w:bookmarkStart w:id="672" w:name="P13605"/>
            <w:bookmarkEnd w:id="672"/>
            <w:r w:rsidRPr="00B43337">
              <w:rPr>
                <w:rFonts w:ascii="Times New Roman" w:hAnsi="Times New Roman" w:cs="Times New Roman"/>
                <w:sz w:val="24"/>
                <w:szCs w:val="24"/>
              </w:rPr>
              <w:t>330</w:t>
            </w:r>
          </w:p>
        </w:tc>
        <w:tc>
          <w:tcPr>
            <w:tcW w:w="1024" w:type="dxa"/>
            <w:vAlign w:val="bottom"/>
          </w:tcPr>
          <w:p w:rsidR="00B43337" w:rsidRPr="00B43337" w:rsidRDefault="00B43337">
            <w:pPr>
              <w:pStyle w:val="ConsPlusNormal"/>
              <w:rPr>
                <w:rFonts w:ascii="Times New Roman" w:hAnsi="Times New Roman" w:cs="Times New Roman"/>
                <w:sz w:val="24"/>
                <w:szCs w:val="24"/>
              </w:rPr>
            </w:pPr>
          </w:p>
        </w:tc>
        <w:tc>
          <w:tcPr>
            <w:tcW w:w="679"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489"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714"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679" w:type="dxa"/>
            <w:vAlign w:val="bottom"/>
          </w:tcPr>
          <w:p w:rsidR="00B43337" w:rsidRPr="00B43337" w:rsidRDefault="00B43337">
            <w:pPr>
              <w:pStyle w:val="ConsPlusNormal"/>
              <w:rPr>
                <w:rFonts w:ascii="Times New Roman" w:hAnsi="Times New Roman" w:cs="Times New Roman"/>
                <w:sz w:val="24"/>
                <w:szCs w:val="24"/>
              </w:rPr>
            </w:pPr>
          </w:p>
        </w:tc>
        <w:tc>
          <w:tcPr>
            <w:tcW w:w="1489" w:type="dxa"/>
            <w:vAlign w:val="bottom"/>
          </w:tcPr>
          <w:p w:rsidR="00B43337" w:rsidRPr="00B43337" w:rsidRDefault="00B43337">
            <w:pPr>
              <w:pStyle w:val="ConsPlusNormal"/>
              <w:rPr>
                <w:rFonts w:ascii="Times New Roman" w:hAnsi="Times New Roman" w:cs="Times New Roman"/>
                <w:sz w:val="24"/>
                <w:szCs w:val="24"/>
              </w:rPr>
            </w:pPr>
          </w:p>
        </w:tc>
        <w:tc>
          <w:tcPr>
            <w:tcW w:w="1204" w:type="dxa"/>
            <w:vAlign w:val="bottom"/>
          </w:tcPr>
          <w:p w:rsidR="00B43337" w:rsidRPr="00B43337" w:rsidRDefault="00B43337">
            <w:pPr>
              <w:pStyle w:val="ConsPlusNormal"/>
              <w:rPr>
                <w:rFonts w:ascii="Times New Roman" w:hAnsi="Times New Roman" w:cs="Times New Roman"/>
                <w:sz w:val="24"/>
                <w:szCs w:val="24"/>
              </w:rPr>
            </w:pPr>
          </w:p>
        </w:tc>
        <w:tc>
          <w:tcPr>
            <w:tcW w:w="1024" w:type="dxa"/>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insideH w:val="nil"/>
          </w:tblBorders>
        </w:tblPrEx>
        <w:tc>
          <w:tcPr>
            <w:tcW w:w="2419" w:type="dxa"/>
            <w:tcBorders>
              <w:left w:val="nil"/>
              <w:bottom w:val="nil"/>
            </w:tcBorders>
            <w:vAlign w:val="bottom"/>
          </w:tcPr>
          <w:p w:rsidR="00B43337" w:rsidRPr="00B43337" w:rsidRDefault="00B43337">
            <w:pPr>
              <w:pStyle w:val="ConsPlusNormal"/>
              <w:ind w:left="567"/>
              <w:jc w:val="both"/>
              <w:rPr>
                <w:rFonts w:ascii="Times New Roman" w:hAnsi="Times New Roman" w:cs="Times New Roman"/>
                <w:sz w:val="24"/>
                <w:szCs w:val="24"/>
              </w:rPr>
            </w:pPr>
            <w:r w:rsidRPr="00B43337">
              <w:rPr>
                <w:rFonts w:ascii="Times New Roman" w:hAnsi="Times New Roman" w:cs="Times New Roman"/>
                <w:sz w:val="24"/>
                <w:szCs w:val="24"/>
              </w:rPr>
              <w:t>2. Движение движимого имущества в составе имущества казны</w:t>
            </w:r>
          </w:p>
        </w:tc>
        <w:tc>
          <w:tcPr>
            <w:tcW w:w="1264" w:type="dxa"/>
            <w:tcBorders>
              <w:bottom w:val="nil"/>
            </w:tcBorders>
          </w:tcPr>
          <w:p w:rsidR="00B43337" w:rsidRPr="00B43337" w:rsidRDefault="00B43337">
            <w:pPr>
              <w:pStyle w:val="ConsPlusNormal"/>
              <w:rPr>
                <w:rFonts w:ascii="Times New Roman" w:hAnsi="Times New Roman" w:cs="Times New Roman"/>
                <w:sz w:val="24"/>
                <w:szCs w:val="24"/>
              </w:rPr>
            </w:pPr>
          </w:p>
        </w:tc>
        <w:tc>
          <w:tcPr>
            <w:tcW w:w="829" w:type="dxa"/>
            <w:tcBorders>
              <w:bottom w:val="nil"/>
            </w:tcBorders>
          </w:tcPr>
          <w:p w:rsidR="00B43337" w:rsidRPr="00B43337" w:rsidRDefault="00B43337">
            <w:pPr>
              <w:pStyle w:val="ConsPlusNormal"/>
              <w:rPr>
                <w:rFonts w:ascii="Times New Roman" w:hAnsi="Times New Roman" w:cs="Times New Roman"/>
                <w:sz w:val="24"/>
                <w:szCs w:val="24"/>
              </w:rPr>
            </w:pPr>
          </w:p>
        </w:tc>
        <w:tc>
          <w:tcPr>
            <w:tcW w:w="1024" w:type="dxa"/>
            <w:tcBorders>
              <w:bottom w:val="nil"/>
            </w:tcBorders>
          </w:tcPr>
          <w:p w:rsidR="00B43337" w:rsidRPr="00B43337" w:rsidRDefault="00B43337">
            <w:pPr>
              <w:pStyle w:val="ConsPlusNormal"/>
              <w:rPr>
                <w:rFonts w:ascii="Times New Roman" w:hAnsi="Times New Roman" w:cs="Times New Roman"/>
                <w:sz w:val="24"/>
                <w:szCs w:val="24"/>
              </w:rPr>
            </w:pPr>
          </w:p>
        </w:tc>
        <w:tc>
          <w:tcPr>
            <w:tcW w:w="679" w:type="dxa"/>
            <w:tcBorders>
              <w:bottom w:val="nil"/>
            </w:tcBorders>
          </w:tcPr>
          <w:p w:rsidR="00B43337" w:rsidRPr="00B43337" w:rsidRDefault="00B43337">
            <w:pPr>
              <w:pStyle w:val="ConsPlusNormal"/>
              <w:rPr>
                <w:rFonts w:ascii="Times New Roman" w:hAnsi="Times New Roman" w:cs="Times New Roman"/>
                <w:sz w:val="24"/>
                <w:szCs w:val="24"/>
              </w:rPr>
            </w:pPr>
          </w:p>
        </w:tc>
        <w:tc>
          <w:tcPr>
            <w:tcW w:w="1489" w:type="dxa"/>
            <w:tcBorders>
              <w:bottom w:val="nil"/>
            </w:tcBorders>
          </w:tcPr>
          <w:p w:rsidR="00B43337" w:rsidRPr="00B43337" w:rsidRDefault="00B43337">
            <w:pPr>
              <w:pStyle w:val="ConsPlusNormal"/>
              <w:rPr>
                <w:rFonts w:ascii="Times New Roman" w:hAnsi="Times New Roman" w:cs="Times New Roman"/>
                <w:sz w:val="24"/>
                <w:szCs w:val="24"/>
              </w:rPr>
            </w:pPr>
          </w:p>
        </w:tc>
        <w:tc>
          <w:tcPr>
            <w:tcW w:w="1714" w:type="dxa"/>
            <w:tcBorders>
              <w:bottom w:val="nil"/>
            </w:tcBorders>
          </w:tcPr>
          <w:p w:rsidR="00B43337" w:rsidRPr="00B43337" w:rsidRDefault="00B43337">
            <w:pPr>
              <w:pStyle w:val="ConsPlusNormal"/>
              <w:rPr>
                <w:rFonts w:ascii="Times New Roman" w:hAnsi="Times New Roman" w:cs="Times New Roman"/>
                <w:sz w:val="24"/>
                <w:szCs w:val="24"/>
              </w:rPr>
            </w:pPr>
          </w:p>
        </w:tc>
        <w:tc>
          <w:tcPr>
            <w:tcW w:w="679" w:type="dxa"/>
            <w:tcBorders>
              <w:bottom w:val="nil"/>
            </w:tcBorders>
          </w:tcPr>
          <w:p w:rsidR="00B43337" w:rsidRPr="00B43337" w:rsidRDefault="00B43337">
            <w:pPr>
              <w:pStyle w:val="ConsPlusNormal"/>
              <w:rPr>
                <w:rFonts w:ascii="Times New Roman" w:hAnsi="Times New Roman" w:cs="Times New Roman"/>
                <w:sz w:val="24"/>
                <w:szCs w:val="24"/>
              </w:rPr>
            </w:pPr>
          </w:p>
        </w:tc>
        <w:tc>
          <w:tcPr>
            <w:tcW w:w="1489" w:type="dxa"/>
            <w:tcBorders>
              <w:bottom w:val="nil"/>
            </w:tcBorders>
          </w:tcPr>
          <w:p w:rsidR="00B43337" w:rsidRPr="00B43337" w:rsidRDefault="00B43337">
            <w:pPr>
              <w:pStyle w:val="ConsPlusNormal"/>
              <w:rPr>
                <w:rFonts w:ascii="Times New Roman" w:hAnsi="Times New Roman" w:cs="Times New Roman"/>
                <w:sz w:val="24"/>
                <w:szCs w:val="24"/>
              </w:rPr>
            </w:pPr>
          </w:p>
        </w:tc>
        <w:tc>
          <w:tcPr>
            <w:tcW w:w="1204" w:type="dxa"/>
            <w:tcBorders>
              <w:bottom w:val="nil"/>
            </w:tcBorders>
          </w:tcPr>
          <w:p w:rsidR="00B43337" w:rsidRPr="00B43337" w:rsidRDefault="00B43337">
            <w:pPr>
              <w:pStyle w:val="ConsPlusNormal"/>
              <w:rPr>
                <w:rFonts w:ascii="Times New Roman" w:hAnsi="Times New Roman" w:cs="Times New Roman"/>
                <w:sz w:val="24"/>
                <w:szCs w:val="24"/>
              </w:rPr>
            </w:pPr>
          </w:p>
        </w:tc>
        <w:tc>
          <w:tcPr>
            <w:tcW w:w="1024" w:type="dxa"/>
            <w:tcBorders>
              <w:bottom w:val="nil"/>
            </w:tcBorders>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insideH w:val="nil"/>
          </w:tblBorders>
        </w:tblPrEx>
        <w:tc>
          <w:tcPr>
            <w:tcW w:w="2419" w:type="dxa"/>
            <w:tcBorders>
              <w:top w:val="nil"/>
              <w:left w:val="nil"/>
            </w:tcBorders>
            <w:vAlign w:val="bottom"/>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2.1. Движимое имущество казны в составе имущества казны</w:t>
            </w:r>
          </w:p>
        </w:tc>
        <w:tc>
          <w:tcPr>
            <w:tcW w:w="1264"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010852000</w:t>
            </w:r>
          </w:p>
        </w:tc>
        <w:tc>
          <w:tcPr>
            <w:tcW w:w="829"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360</w:t>
            </w:r>
          </w:p>
        </w:tc>
        <w:tc>
          <w:tcPr>
            <w:tcW w:w="1024" w:type="dxa"/>
            <w:tcBorders>
              <w:top w:val="nil"/>
            </w:tcBorders>
            <w:vAlign w:val="bottom"/>
          </w:tcPr>
          <w:p w:rsidR="00B43337" w:rsidRPr="00B43337" w:rsidRDefault="00B43337">
            <w:pPr>
              <w:pStyle w:val="ConsPlusNormal"/>
              <w:rPr>
                <w:rFonts w:ascii="Times New Roman" w:hAnsi="Times New Roman" w:cs="Times New Roman"/>
                <w:sz w:val="24"/>
                <w:szCs w:val="24"/>
              </w:rPr>
            </w:pPr>
          </w:p>
        </w:tc>
        <w:tc>
          <w:tcPr>
            <w:tcW w:w="679" w:type="dxa"/>
            <w:tcBorders>
              <w:top w:val="nil"/>
            </w:tcBorders>
            <w:vAlign w:val="bottom"/>
          </w:tcPr>
          <w:p w:rsidR="00B43337" w:rsidRPr="00B43337" w:rsidRDefault="00B43337">
            <w:pPr>
              <w:pStyle w:val="ConsPlusNormal"/>
              <w:rPr>
                <w:rFonts w:ascii="Times New Roman" w:hAnsi="Times New Roman" w:cs="Times New Roman"/>
                <w:sz w:val="24"/>
                <w:szCs w:val="24"/>
              </w:rPr>
            </w:pPr>
          </w:p>
        </w:tc>
        <w:tc>
          <w:tcPr>
            <w:tcW w:w="1489" w:type="dxa"/>
            <w:tcBorders>
              <w:top w:val="nil"/>
            </w:tcBorders>
            <w:vAlign w:val="bottom"/>
          </w:tcPr>
          <w:p w:rsidR="00B43337" w:rsidRPr="00B43337" w:rsidRDefault="00B43337">
            <w:pPr>
              <w:pStyle w:val="ConsPlusNormal"/>
              <w:rPr>
                <w:rFonts w:ascii="Times New Roman" w:hAnsi="Times New Roman" w:cs="Times New Roman"/>
                <w:sz w:val="24"/>
                <w:szCs w:val="24"/>
              </w:rPr>
            </w:pPr>
          </w:p>
        </w:tc>
        <w:tc>
          <w:tcPr>
            <w:tcW w:w="1714" w:type="dxa"/>
            <w:tcBorders>
              <w:top w:val="nil"/>
            </w:tcBorders>
            <w:vAlign w:val="bottom"/>
          </w:tcPr>
          <w:p w:rsidR="00B43337" w:rsidRPr="00B43337" w:rsidRDefault="00B43337">
            <w:pPr>
              <w:pStyle w:val="ConsPlusNormal"/>
              <w:rPr>
                <w:rFonts w:ascii="Times New Roman" w:hAnsi="Times New Roman" w:cs="Times New Roman"/>
                <w:sz w:val="24"/>
                <w:szCs w:val="24"/>
              </w:rPr>
            </w:pPr>
          </w:p>
        </w:tc>
        <w:tc>
          <w:tcPr>
            <w:tcW w:w="679" w:type="dxa"/>
            <w:tcBorders>
              <w:top w:val="nil"/>
            </w:tcBorders>
            <w:vAlign w:val="bottom"/>
          </w:tcPr>
          <w:p w:rsidR="00B43337" w:rsidRPr="00B43337" w:rsidRDefault="00B43337">
            <w:pPr>
              <w:pStyle w:val="ConsPlusNormal"/>
              <w:rPr>
                <w:rFonts w:ascii="Times New Roman" w:hAnsi="Times New Roman" w:cs="Times New Roman"/>
                <w:sz w:val="24"/>
                <w:szCs w:val="24"/>
              </w:rPr>
            </w:pPr>
          </w:p>
        </w:tc>
        <w:tc>
          <w:tcPr>
            <w:tcW w:w="1489" w:type="dxa"/>
            <w:tcBorders>
              <w:top w:val="nil"/>
            </w:tcBorders>
            <w:vAlign w:val="bottom"/>
          </w:tcPr>
          <w:p w:rsidR="00B43337" w:rsidRPr="00B43337" w:rsidRDefault="00B43337">
            <w:pPr>
              <w:pStyle w:val="ConsPlusNormal"/>
              <w:rPr>
                <w:rFonts w:ascii="Times New Roman" w:hAnsi="Times New Roman" w:cs="Times New Roman"/>
                <w:sz w:val="24"/>
                <w:szCs w:val="24"/>
              </w:rPr>
            </w:pPr>
          </w:p>
        </w:tc>
        <w:tc>
          <w:tcPr>
            <w:tcW w:w="1204" w:type="dxa"/>
            <w:tcBorders>
              <w:top w:val="nil"/>
            </w:tcBorders>
            <w:vAlign w:val="bottom"/>
          </w:tcPr>
          <w:p w:rsidR="00B43337" w:rsidRPr="00B43337" w:rsidRDefault="00B43337">
            <w:pPr>
              <w:pStyle w:val="ConsPlusNormal"/>
              <w:rPr>
                <w:rFonts w:ascii="Times New Roman" w:hAnsi="Times New Roman" w:cs="Times New Roman"/>
                <w:sz w:val="24"/>
                <w:szCs w:val="24"/>
              </w:rPr>
            </w:pPr>
          </w:p>
        </w:tc>
        <w:tc>
          <w:tcPr>
            <w:tcW w:w="1024" w:type="dxa"/>
            <w:tcBorders>
              <w:top w:val="nil"/>
            </w:tcBorders>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2419" w:type="dxa"/>
            <w:tcBorders>
              <w:left w:val="nil"/>
            </w:tcBorders>
            <w:vAlign w:val="bottom"/>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2.2. Амортизация движимого имущества в составе имущества казны</w:t>
            </w:r>
          </w:p>
        </w:tc>
        <w:tc>
          <w:tcPr>
            <w:tcW w:w="1264"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010458000</w:t>
            </w:r>
          </w:p>
        </w:tc>
        <w:tc>
          <w:tcPr>
            <w:tcW w:w="829" w:type="dxa"/>
            <w:vAlign w:val="bottom"/>
          </w:tcPr>
          <w:p w:rsidR="00B43337" w:rsidRPr="00B43337" w:rsidRDefault="00B43337">
            <w:pPr>
              <w:pStyle w:val="ConsPlusNormal"/>
              <w:jc w:val="center"/>
              <w:rPr>
                <w:rFonts w:ascii="Times New Roman" w:hAnsi="Times New Roman" w:cs="Times New Roman"/>
                <w:sz w:val="24"/>
                <w:szCs w:val="24"/>
              </w:rPr>
            </w:pPr>
            <w:bookmarkStart w:id="673" w:name="P13638"/>
            <w:bookmarkEnd w:id="673"/>
            <w:r w:rsidRPr="00B43337">
              <w:rPr>
                <w:rFonts w:ascii="Times New Roman" w:hAnsi="Times New Roman" w:cs="Times New Roman"/>
                <w:sz w:val="24"/>
                <w:szCs w:val="24"/>
              </w:rPr>
              <w:t>370</w:t>
            </w:r>
          </w:p>
        </w:tc>
        <w:tc>
          <w:tcPr>
            <w:tcW w:w="1024" w:type="dxa"/>
            <w:vAlign w:val="bottom"/>
          </w:tcPr>
          <w:p w:rsidR="00B43337" w:rsidRPr="00B43337" w:rsidRDefault="00B43337">
            <w:pPr>
              <w:pStyle w:val="ConsPlusNormal"/>
              <w:rPr>
                <w:rFonts w:ascii="Times New Roman" w:hAnsi="Times New Roman" w:cs="Times New Roman"/>
                <w:sz w:val="24"/>
                <w:szCs w:val="24"/>
              </w:rPr>
            </w:pPr>
          </w:p>
        </w:tc>
        <w:tc>
          <w:tcPr>
            <w:tcW w:w="679"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489"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714"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679" w:type="dxa"/>
            <w:vAlign w:val="bottom"/>
          </w:tcPr>
          <w:p w:rsidR="00B43337" w:rsidRPr="00B43337" w:rsidRDefault="00B43337">
            <w:pPr>
              <w:pStyle w:val="ConsPlusNormal"/>
              <w:rPr>
                <w:rFonts w:ascii="Times New Roman" w:hAnsi="Times New Roman" w:cs="Times New Roman"/>
                <w:sz w:val="24"/>
                <w:szCs w:val="24"/>
              </w:rPr>
            </w:pPr>
          </w:p>
        </w:tc>
        <w:tc>
          <w:tcPr>
            <w:tcW w:w="1489" w:type="dxa"/>
            <w:vAlign w:val="bottom"/>
          </w:tcPr>
          <w:p w:rsidR="00B43337" w:rsidRPr="00B43337" w:rsidRDefault="00B43337">
            <w:pPr>
              <w:pStyle w:val="ConsPlusNormal"/>
              <w:rPr>
                <w:rFonts w:ascii="Times New Roman" w:hAnsi="Times New Roman" w:cs="Times New Roman"/>
                <w:sz w:val="24"/>
                <w:szCs w:val="24"/>
              </w:rPr>
            </w:pPr>
          </w:p>
        </w:tc>
        <w:tc>
          <w:tcPr>
            <w:tcW w:w="1204" w:type="dxa"/>
            <w:vAlign w:val="bottom"/>
          </w:tcPr>
          <w:p w:rsidR="00B43337" w:rsidRPr="00B43337" w:rsidRDefault="00B43337">
            <w:pPr>
              <w:pStyle w:val="ConsPlusNormal"/>
              <w:rPr>
                <w:rFonts w:ascii="Times New Roman" w:hAnsi="Times New Roman" w:cs="Times New Roman"/>
                <w:sz w:val="24"/>
                <w:szCs w:val="24"/>
              </w:rPr>
            </w:pPr>
          </w:p>
        </w:tc>
        <w:tc>
          <w:tcPr>
            <w:tcW w:w="1024" w:type="dxa"/>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2419" w:type="dxa"/>
            <w:tcBorders>
              <w:left w:val="nil"/>
            </w:tcBorders>
            <w:vAlign w:val="bottom"/>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2.3. Драгоценности и ювелирные изделия</w:t>
            </w:r>
          </w:p>
        </w:tc>
        <w:tc>
          <w:tcPr>
            <w:tcW w:w="1264"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010853000</w:t>
            </w:r>
          </w:p>
        </w:tc>
        <w:tc>
          <w:tcPr>
            <w:tcW w:w="829"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380</w:t>
            </w:r>
          </w:p>
        </w:tc>
        <w:tc>
          <w:tcPr>
            <w:tcW w:w="1024" w:type="dxa"/>
            <w:vAlign w:val="bottom"/>
          </w:tcPr>
          <w:p w:rsidR="00B43337" w:rsidRPr="00B43337" w:rsidRDefault="00B43337">
            <w:pPr>
              <w:pStyle w:val="ConsPlusNormal"/>
              <w:rPr>
                <w:rFonts w:ascii="Times New Roman" w:hAnsi="Times New Roman" w:cs="Times New Roman"/>
                <w:sz w:val="24"/>
                <w:szCs w:val="24"/>
              </w:rPr>
            </w:pPr>
          </w:p>
        </w:tc>
        <w:tc>
          <w:tcPr>
            <w:tcW w:w="679" w:type="dxa"/>
            <w:vAlign w:val="bottom"/>
          </w:tcPr>
          <w:p w:rsidR="00B43337" w:rsidRPr="00B43337" w:rsidRDefault="00B43337">
            <w:pPr>
              <w:pStyle w:val="ConsPlusNormal"/>
              <w:rPr>
                <w:rFonts w:ascii="Times New Roman" w:hAnsi="Times New Roman" w:cs="Times New Roman"/>
                <w:sz w:val="24"/>
                <w:szCs w:val="24"/>
              </w:rPr>
            </w:pPr>
          </w:p>
        </w:tc>
        <w:tc>
          <w:tcPr>
            <w:tcW w:w="1489" w:type="dxa"/>
            <w:vAlign w:val="bottom"/>
          </w:tcPr>
          <w:p w:rsidR="00B43337" w:rsidRPr="00B43337" w:rsidRDefault="00B43337">
            <w:pPr>
              <w:pStyle w:val="ConsPlusNormal"/>
              <w:rPr>
                <w:rFonts w:ascii="Times New Roman" w:hAnsi="Times New Roman" w:cs="Times New Roman"/>
                <w:sz w:val="24"/>
                <w:szCs w:val="24"/>
              </w:rPr>
            </w:pPr>
          </w:p>
        </w:tc>
        <w:tc>
          <w:tcPr>
            <w:tcW w:w="1714" w:type="dxa"/>
            <w:vAlign w:val="bottom"/>
          </w:tcPr>
          <w:p w:rsidR="00B43337" w:rsidRPr="00B43337" w:rsidRDefault="00B43337">
            <w:pPr>
              <w:pStyle w:val="ConsPlusNormal"/>
              <w:rPr>
                <w:rFonts w:ascii="Times New Roman" w:hAnsi="Times New Roman" w:cs="Times New Roman"/>
                <w:sz w:val="24"/>
                <w:szCs w:val="24"/>
              </w:rPr>
            </w:pPr>
          </w:p>
        </w:tc>
        <w:tc>
          <w:tcPr>
            <w:tcW w:w="679" w:type="dxa"/>
            <w:vAlign w:val="bottom"/>
          </w:tcPr>
          <w:p w:rsidR="00B43337" w:rsidRPr="00B43337" w:rsidRDefault="00B43337">
            <w:pPr>
              <w:pStyle w:val="ConsPlusNormal"/>
              <w:rPr>
                <w:rFonts w:ascii="Times New Roman" w:hAnsi="Times New Roman" w:cs="Times New Roman"/>
                <w:sz w:val="24"/>
                <w:szCs w:val="24"/>
              </w:rPr>
            </w:pPr>
          </w:p>
        </w:tc>
        <w:tc>
          <w:tcPr>
            <w:tcW w:w="1489" w:type="dxa"/>
            <w:vAlign w:val="bottom"/>
          </w:tcPr>
          <w:p w:rsidR="00B43337" w:rsidRPr="00B43337" w:rsidRDefault="00B43337">
            <w:pPr>
              <w:pStyle w:val="ConsPlusNormal"/>
              <w:rPr>
                <w:rFonts w:ascii="Times New Roman" w:hAnsi="Times New Roman" w:cs="Times New Roman"/>
                <w:sz w:val="24"/>
                <w:szCs w:val="24"/>
              </w:rPr>
            </w:pPr>
          </w:p>
        </w:tc>
        <w:tc>
          <w:tcPr>
            <w:tcW w:w="1204" w:type="dxa"/>
            <w:vAlign w:val="bottom"/>
          </w:tcPr>
          <w:p w:rsidR="00B43337" w:rsidRPr="00B43337" w:rsidRDefault="00B43337">
            <w:pPr>
              <w:pStyle w:val="ConsPlusNormal"/>
              <w:rPr>
                <w:rFonts w:ascii="Times New Roman" w:hAnsi="Times New Roman" w:cs="Times New Roman"/>
                <w:sz w:val="24"/>
                <w:szCs w:val="24"/>
              </w:rPr>
            </w:pPr>
          </w:p>
        </w:tc>
        <w:tc>
          <w:tcPr>
            <w:tcW w:w="1024" w:type="dxa"/>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insideH w:val="nil"/>
          </w:tblBorders>
        </w:tblPrEx>
        <w:tc>
          <w:tcPr>
            <w:tcW w:w="2419" w:type="dxa"/>
            <w:tcBorders>
              <w:left w:val="nil"/>
              <w:bottom w:val="nil"/>
            </w:tcBorders>
            <w:vAlign w:val="bottom"/>
          </w:tcPr>
          <w:p w:rsidR="00B43337" w:rsidRPr="00B43337" w:rsidRDefault="00B43337">
            <w:pPr>
              <w:pStyle w:val="ConsPlusNormal"/>
              <w:ind w:left="567"/>
              <w:jc w:val="both"/>
              <w:rPr>
                <w:rFonts w:ascii="Times New Roman" w:hAnsi="Times New Roman" w:cs="Times New Roman"/>
                <w:sz w:val="24"/>
                <w:szCs w:val="24"/>
              </w:rPr>
            </w:pPr>
            <w:r w:rsidRPr="00B43337">
              <w:rPr>
                <w:rFonts w:ascii="Times New Roman" w:hAnsi="Times New Roman" w:cs="Times New Roman"/>
                <w:sz w:val="24"/>
                <w:szCs w:val="24"/>
              </w:rPr>
              <w:t>3. Движение нематериальных активов в составе имущества казны</w:t>
            </w:r>
          </w:p>
        </w:tc>
        <w:tc>
          <w:tcPr>
            <w:tcW w:w="1264" w:type="dxa"/>
            <w:tcBorders>
              <w:bottom w:val="nil"/>
            </w:tcBorders>
          </w:tcPr>
          <w:p w:rsidR="00B43337" w:rsidRPr="00B43337" w:rsidRDefault="00B43337">
            <w:pPr>
              <w:pStyle w:val="ConsPlusNormal"/>
              <w:rPr>
                <w:rFonts w:ascii="Times New Roman" w:hAnsi="Times New Roman" w:cs="Times New Roman"/>
                <w:sz w:val="24"/>
                <w:szCs w:val="24"/>
              </w:rPr>
            </w:pPr>
          </w:p>
        </w:tc>
        <w:tc>
          <w:tcPr>
            <w:tcW w:w="829" w:type="dxa"/>
            <w:tcBorders>
              <w:bottom w:val="nil"/>
            </w:tcBorders>
          </w:tcPr>
          <w:p w:rsidR="00B43337" w:rsidRPr="00B43337" w:rsidRDefault="00B43337">
            <w:pPr>
              <w:pStyle w:val="ConsPlusNormal"/>
              <w:rPr>
                <w:rFonts w:ascii="Times New Roman" w:hAnsi="Times New Roman" w:cs="Times New Roman"/>
                <w:sz w:val="24"/>
                <w:szCs w:val="24"/>
              </w:rPr>
            </w:pPr>
          </w:p>
        </w:tc>
        <w:tc>
          <w:tcPr>
            <w:tcW w:w="1024" w:type="dxa"/>
            <w:tcBorders>
              <w:bottom w:val="nil"/>
            </w:tcBorders>
          </w:tcPr>
          <w:p w:rsidR="00B43337" w:rsidRPr="00B43337" w:rsidRDefault="00B43337">
            <w:pPr>
              <w:pStyle w:val="ConsPlusNormal"/>
              <w:rPr>
                <w:rFonts w:ascii="Times New Roman" w:hAnsi="Times New Roman" w:cs="Times New Roman"/>
                <w:sz w:val="24"/>
                <w:szCs w:val="24"/>
              </w:rPr>
            </w:pPr>
          </w:p>
        </w:tc>
        <w:tc>
          <w:tcPr>
            <w:tcW w:w="679" w:type="dxa"/>
            <w:tcBorders>
              <w:bottom w:val="nil"/>
            </w:tcBorders>
          </w:tcPr>
          <w:p w:rsidR="00B43337" w:rsidRPr="00B43337" w:rsidRDefault="00B43337">
            <w:pPr>
              <w:pStyle w:val="ConsPlusNormal"/>
              <w:rPr>
                <w:rFonts w:ascii="Times New Roman" w:hAnsi="Times New Roman" w:cs="Times New Roman"/>
                <w:sz w:val="24"/>
                <w:szCs w:val="24"/>
              </w:rPr>
            </w:pPr>
          </w:p>
        </w:tc>
        <w:tc>
          <w:tcPr>
            <w:tcW w:w="1489" w:type="dxa"/>
            <w:tcBorders>
              <w:bottom w:val="nil"/>
            </w:tcBorders>
          </w:tcPr>
          <w:p w:rsidR="00B43337" w:rsidRPr="00B43337" w:rsidRDefault="00B43337">
            <w:pPr>
              <w:pStyle w:val="ConsPlusNormal"/>
              <w:rPr>
                <w:rFonts w:ascii="Times New Roman" w:hAnsi="Times New Roman" w:cs="Times New Roman"/>
                <w:sz w:val="24"/>
                <w:szCs w:val="24"/>
              </w:rPr>
            </w:pPr>
          </w:p>
        </w:tc>
        <w:tc>
          <w:tcPr>
            <w:tcW w:w="1714" w:type="dxa"/>
            <w:tcBorders>
              <w:bottom w:val="nil"/>
            </w:tcBorders>
          </w:tcPr>
          <w:p w:rsidR="00B43337" w:rsidRPr="00B43337" w:rsidRDefault="00B43337">
            <w:pPr>
              <w:pStyle w:val="ConsPlusNormal"/>
              <w:rPr>
                <w:rFonts w:ascii="Times New Roman" w:hAnsi="Times New Roman" w:cs="Times New Roman"/>
                <w:sz w:val="24"/>
                <w:szCs w:val="24"/>
              </w:rPr>
            </w:pPr>
          </w:p>
        </w:tc>
        <w:tc>
          <w:tcPr>
            <w:tcW w:w="679" w:type="dxa"/>
            <w:tcBorders>
              <w:bottom w:val="nil"/>
            </w:tcBorders>
          </w:tcPr>
          <w:p w:rsidR="00B43337" w:rsidRPr="00B43337" w:rsidRDefault="00B43337">
            <w:pPr>
              <w:pStyle w:val="ConsPlusNormal"/>
              <w:rPr>
                <w:rFonts w:ascii="Times New Roman" w:hAnsi="Times New Roman" w:cs="Times New Roman"/>
                <w:sz w:val="24"/>
                <w:szCs w:val="24"/>
              </w:rPr>
            </w:pPr>
          </w:p>
        </w:tc>
        <w:tc>
          <w:tcPr>
            <w:tcW w:w="1489" w:type="dxa"/>
            <w:tcBorders>
              <w:bottom w:val="nil"/>
            </w:tcBorders>
          </w:tcPr>
          <w:p w:rsidR="00B43337" w:rsidRPr="00B43337" w:rsidRDefault="00B43337">
            <w:pPr>
              <w:pStyle w:val="ConsPlusNormal"/>
              <w:rPr>
                <w:rFonts w:ascii="Times New Roman" w:hAnsi="Times New Roman" w:cs="Times New Roman"/>
                <w:sz w:val="24"/>
                <w:szCs w:val="24"/>
              </w:rPr>
            </w:pPr>
          </w:p>
        </w:tc>
        <w:tc>
          <w:tcPr>
            <w:tcW w:w="1204" w:type="dxa"/>
            <w:tcBorders>
              <w:bottom w:val="nil"/>
            </w:tcBorders>
          </w:tcPr>
          <w:p w:rsidR="00B43337" w:rsidRPr="00B43337" w:rsidRDefault="00B43337">
            <w:pPr>
              <w:pStyle w:val="ConsPlusNormal"/>
              <w:rPr>
                <w:rFonts w:ascii="Times New Roman" w:hAnsi="Times New Roman" w:cs="Times New Roman"/>
                <w:sz w:val="24"/>
                <w:szCs w:val="24"/>
              </w:rPr>
            </w:pPr>
          </w:p>
        </w:tc>
        <w:tc>
          <w:tcPr>
            <w:tcW w:w="1024" w:type="dxa"/>
            <w:tcBorders>
              <w:bottom w:val="nil"/>
            </w:tcBorders>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insideH w:val="nil"/>
          </w:tblBorders>
        </w:tblPrEx>
        <w:tc>
          <w:tcPr>
            <w:tcW w:w="2419" w:type="dxa"/>
            <w:tcBorders>
              <w:top w:val="nil"/>
              <w:left w:val="nil"/>
            </w:tcBorders>
            <w:vAlign w:val="bottom"/>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3.1. Нематериальные активы в составе имущества казны</w:t>
            </w:r>
          </w:p>
        </w:tc>
        <w:tc>
          <w:tcPr>
            <w:tcW w:w="1264"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010854000</w:t>
            </w:r>
          </w:p>
        </w:tc>
        <w:tc>
          <w:tcPr>
            <w:tcW w:w="829"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420</w:t>
            </w:r>
          </w:p>
        </w:tc>
        <w:tc>
          <w:tcPr>
            <w:tcW w:w="1024" w:type="dxa"/>
            <w:tcBorders>
              <w:top w:val="nil"/>
            </w:tcBorders>
            <w:vAlign w:val="bottom"/>
          </w:tcPr>
          <w:p w:rsidR="00B43337" w:rsidRPr="00B43337" w:rsidRDefault="00B43337">
            <w:pPr>
              <w:pStyle w:val="ConsPlusNormal"/>
              <w:rPr>
                <w:rFonts w:ascii="Times New Roman" w:hAnsi="Times New Roman" w:cs="Times New Roman"/>
                <w:sz w:val="24"/>
                <w:szCs w:val="24"/>
              </w:rPr>
            </w:pPr>
          </w:p>
        </w:tc>
        <w:tc>
          <w:tcPr>
            <w:tcW w:w="679" w:type="dxa"/>
            <w:tcBorders>
              <w:top w:val="nil"/>
            </w:tcBorders>
            <w:vAlign w:val="bottom"/>
          </w:tcPr>
          <w:p w:rsidR="00B43337" w:rsidRPr="00B43337" w:rsidRDefault="00B43337">
            <w:pPr>
              <w:pStyle w:val="ConsPlusNormal"/>
              <w:rPr>
                <w:rFonts w:ascii="Times New Roman" w:hAnsi="Times New Roman" w:cs="Times New Roman"/>
                <w:sz w:val="24"/>
                <w:szCs w:val="24"/>
              </w:rPr>
            </w:pPr>
          </w:p>
        </w:tc>
        <w:tc>
          <w:tcPr>
            <w:tcW w:w="1489" w:type="dxa"/>
            <w:tcBorders>
              <w:top w:val="nil"/>
            </w:tcBorders>
            <w:vAlign w:val="bottom"/>
          </w:tcPr>
          <w:p w:rsidR="00B43337" w:rsidRPr="00B43337" w:rsidRDefault="00B43337">
            <w:pPr>
              <w:pStyle w:val="ConsPlusNormal"/>
              <w:rPr>
                <w:rFonts w:ascii="Times New Roman" w:hAnsi="Times New Roman" w:cs="Times New Roman"/>
                <w:sz w:val="24"/>
                <w:szCs w:val="24"/>
              </w:rPr>
            </w:pPr>
          </w:p>
        </w:tc>
        <w:tc>
          <w:tcPr>
            <w:tcW w:w="1714" w:type="dxa"/>
            <w:tcBorders>
              <w:top w:val="nil"/>
            </w:tcBorders>
            <w:vAlign w:val="bottom"/>
          </w:tcPr>
          <w:p w:rsidR="00B43337" w:rsidRPr="00B43337" w:rsidRDefault="00B43337">
            <w:pPr>
              <w:pStyle w:val="ConsPlusNormal"/>
              <w:rPr>
                <w:rFonts w:ascii="Times New Roman" w:hAnsi="Times New Roman" w:cs="Times New Roman"/>
                <w:sz w:val="24"/>
                <w:szCs w:val="24"/>
              </w:rPr>
            </w:pPr>
          </w:p>
        </w:tc>
        <w:tc>
          <w:tcPr>
            <w:tcW w:w="679" w:type="dxa"/>
            <w:tcBorders>
              <w:top w:val="nil"/>
            </w:tcBorders>
            <w:vAlign w:val="bottom"/>
          </w:tcPr>
          <w:p w:rsidR="00B43337" w:rsidRPr="00B43337" w:rsidRDefault="00B43337">
            <w:pPr>
              <w:pStyle w:val="ConsPlusNormal"/>
              <w:rPr>
                <w:rFonts w:ascii="Times New Roman" w:hAnsi="Times New Roman" w:cs="Times New Roman"/>
                <w:sz w:val="24"/>
                <w:szCs w:val="24"/>
              </w:rPr>
            </w:pPr>
          </w:p>
        </w:tc>
        <w:tc>
          <w:tcPr>
            <w:tcW w:w="1489" w:type="dxa"/>
            <w:tcBorders>
              <w:top w:val="nil"/>
            </w:tcBorders>
            <w:vAlign w:val="bottom"/>
          </w:tcPr>
          <w:p w:rsidR="00B43337" w:rsidRPr="00B43337" w:rsidRDefault="00B43337">
            <w:pPr>
              <w:pStyle w:val="ConsPlusNormal"/>
              <w:rPr>
                <w:rFonts w:ascii="Times New Roman" w:hAnsi="Times New Roman" w:cs="Times New Roman"/>
                <w:sz w:val="24"/>
                <w:szCs w:val="24"/>
              </w:rPr>
            </w:pPr>
          </w:p>
        </w:tc>
        <w:tc>
          <w:tcPr>
            <w:tcW w:w="1204" w:type="dxa"/>
            <w:tcBorders>
              <w:top w:val="nil"/>
            </w:tcBorders>
            <w:vAlign w:val="bottom"/>
          </w:tcPr>
          <w:p w:rsidR="00B43337" w:rsidRPr="00B43337" w:rsidRDefault="00B43337">
            <w:pPr>
              <w:pStyle w:val="ConsPlusNormal"/>
              <w:rPr>
                <w:rFonts w:ascii="Times New Roman" w:hAnsi="Times New Roman" w:cs="Times New Roman"/>
                <w:sz w:val="24"/>
                <w:szCs w:val="24"/>
              </w:rPr>
            </w:pPr>
          </w:p>
        </w:tc>
        <w:tc>
          <w:tcPr>
            <w:tcW w:w="1024" w:type="dxa"/>
            <w:tcBorders>
              <w:top w:val="nil"/>
            </w:tcBorders>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2419" w:type="dxa"/>
            <w:tcBorders>
              <w:left w:val="nil"/>
            </w:tcBorders>
            <w:vAlign w:val="bottom"/>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 xml:space="preserve">3.2. Амортизация нематериальных </w:t>
            </w:r>
            <w:r w:rsidRPr="00B43337">
              <w:rPr>
                <w:rFonts w:ascii="Times New Roman" w:hAnsi="Times New Roman" w:cs="Times New Roman"/>
                <w:sz w:val="24"/>
                <w:szCs w:val="24"/>
              </w:rPr>
              <w:lastRenderedPageBreak/>
              <w:t>активов в составе имущества казны</w:t>
            </w:r>
          </w:p>
        </w:tc>
        <w:tc>
          <w:tcPr>
            <w:tcW w:w="1264"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010459000</w:t>
            </w:r>
          </w:p>
        </w:tc>
        <w:tc>
          <w:tcPr>
            <w:tcW w:w="829" w:type="dxa"/>
            <w:vAlign w:val="bottom"/>
          </w:tcPr>
          <w:p w:rsidR="00B43337" w:rsidRPr="00B43337" w:rsidRDefault="00B43337">
            <w:pPr>
              <w:pStyle w:val="ConsPlusNormal"/>
              <w:jc w:val="center"/>
              <w:rPr>
                <w:rFonts w:ascii="Times New Roman" w:hAnsi="Times New Roman" w:cs="Times New Roman"/>
                <w:sz w:val="24"/>
                <w:szCs w:val="24"/>
              </w:rPr>
            </w:pPr>
            <w:bookmarkStart w:id="674" w:name="P13682"/>
            <w:bookmarkEnd w:id="674"/>
            <w:r w:rsidRPr="00B43337">
              <w:rPr>
                <w:rFonts w:ascii="Times New Roman" w:hAnsi="Times New Roman" w:cs="Times New Roman"/>
                <w:sz w:val="24"/>
                <w:szCs w:val="24"/>
              </w:rPr>
              <w:t>430</w:t>
            </w:r>
          </w:p>
        </w:tc>
        <w:tc>
          <w:tcPr>
            <w:tcW w:w="1024" w:type="dxa"/>
            <w:vAlign w:val="bottom"/>
          </w:tcPr>
          <w:p w:rsidR="00B43337" w:rsidRPr="00B43337" w:rsidRDefault="00B43337">
            <w:pPr>
              <w:pStyle w:val="ConsPlusNormal"/>
              <w:rPr>
                <w:rFonts w:ascii="Times New Roman" w:hAnsi="Times New Roman" w:cs="Times New Roman"/>
                <w:sz w:val="24"/>
                <w:szCs w:val="24"/>
              </w:rPr>
            </w:pPr>
          </w:p>
        </w:tc>
        <w:tc>
          <w:tcPr>
            <w:tcW w:w="679"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489"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714"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679" w:type="dxa"/>
            <w:vAlign w:val="bottom"/>
          </w:tcPr>
          <w:p w:rsidR="00B43337" w:rsidRPr="00B43337" w:rsidRDefault="00B43337">
            <w:pPr>
              <w:pStyle w:val="ConsPlusNormal"/>
              <w:rPr>
                <w:rFonts w:ascii="Times New Roman" w:hAnsi="Times New Roman" w:cs="Times New Roman"/>
                <w:sz w:val="24"/>
                <w:szCs w:val="24"/>
              </w:rPr>
            </w:pPr>
          </w:p>
        </w:tc>
        <w:tc>
          <w:tcPr>
            <w:tcW w:w="1489" w:type="dxa"/>
            <w:vAlign w:val="bottom"/>
          </w:tcPr>
          <w:p w:rsidR="00B43337" w:rsidRPr="00B43337" w:rsidRDefault="00B43337">
            <w:pPr>
              <w:pStyle w:val="ConsPlusNormal"/>
              <w:rPr>
                <w:rFonts w:ascii="Times New Roman" w:hAnsi="Times New Roman" w:cs="Times New Roman"/>
                <w:sz w:val="24"/>
                <w:szCs w:val="24"/>
              </w:rPr>
            </w:pPr>
          </w:p>
        </w:tc>
        <w:tc>
          <w:tcPr>
            <w:tcW w:w="1204" w:type="dxa"/>
            <w:vAlign w:val="bottom"/>
          </w:tcPr>
          <w:p w:rsidR="00B43337" w:rsidRPr="00B43337" w:rsidRDefault="00B43337">
            <w:pPr>
              <w:pStyle w:val="ConsPlusNormal"/>
              <w:rPr>
                <w:rFonts w:ascii="Times New Roman" w:hAnsi="Times New Roman" w:cs="Times New Roman"/>
                <w:sz w:val="24"/>
                <w:szCs w:val="24"/>
              </w:rPr>
            </w:pPr>
          </w:p>
        </w:tc>
        <w:tc>
          <w:tcPr>
            <w:tcW w:w="1024" w:type="dxa"/>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2419" w:type="dxa"/>
            <w:tcBorders>
              <w:left w:val="nil"/>
            </w:tcBorders>
            <w:vAlign w:val="bottom"/>
          </w:tcPr>
          <w:p w:rsidR="00B43337" w:rsidRPr="00B43337" w:rsidRDefault="00B43337">
            <w:pPr>
              <w:pStyle w:val="ConsPlusNormal"/>
              <w:ind w:left="567"/>
              <w:jc w:val="both"/>
              <w:rPr>
                <w:rFonts w:ascii="Times New Roman" w:hAnsi="Times New Roman" w:cs="Times New Roman"/>
                <w:sz w:val="24"/>
                <w:szCs w:val="24"/>
              </w:rPr>
            </w:pPr>
            <w:r w:rsidRPr="00B43337">
              <w:rPr>
                <w:rFonts w:ascii="Times New Roman" w:hAnsi="Times New Roman" w:cs="Times New Roman"/>
                <w:sz w:val="24"/>
                <w:szCs w:val="24"/>
              </w:rPr>
              <w:lastRenderedPageBreak/>
              <w:t>4. Непроизведенные активы в составе имущества казны</w:t>
            </w:r>
          </w:p>
        </w:tc>
        <w:tc>
          <w:tcPr>
            <w:tcW w:w="1264"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010855000</w:t>
            </w:r>
          </w:p>
        </w:tc>
        <w:tc>
          <w:tcPr>
            <w:tcW w:w="829"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440</w:t>
            </w:r>
          </w:p>
        </w:tc>
        <w:tc>
          <w:tcPr>
            <w:tcW w:w="1024" w:type="dxa"/>
            <w:vAlign w:val="bottom"/>
          </w:tcPr>
          <w:p w:rsidR="00B43337" w:rsidRPr="00B43337" w:rsidRDefault="00B43337">
            <w:pPr>
              <w:pStyle w:val="ConsPlusNormal"/>
              <w:rPr>
                <w:rFonts w:ascii="Times New Roman" w:hAnsi="Times New Roman" w:cs="Times New Roman"/>
                <w:sz w:val="24"/>
                <w:szCs w:val="24"/>
              </w:rPr>
            </w:pPr>
          </w:p>
        </w:tc>
        <w:tc>
          <w:tcPr>
            <w:tcW w:w="679" w:type="dxa"/>
            <w:vAlign w:val="bottom"/>
          </w:tcPr>
          <w:p w:rsidR="00B43337" w:rsidRPr="00B43337" w:rsidRDefault="00B43337">
            <w:pPr>
              <w:pStyle w:val="ConsPlusNormal"/>
              <w:rPr>
                <w:rFonts w:ascii="Times New Roman" w:hAnsi="Times New Roman" w:cs="Times New Roman"/>
                <w:sz w:val="24"/>
                <w:szCs w:val="24"/>
              </w:rPr>
            </w:pPr>
          </w:p>
        </w:tc>
        <w:tc>
          <w:tcPr>
            <w:tcW w:w="1489" w:type="dxa"/>
            <w:vAlign w:val="bottom"/>
          </w:tcPr>
          <w:p w:rsidR="00B43337" w:rsidRPr="00B43337" w:rsidRDefault="00B43337">
            <w:pPr>
              <w:pStyle w:val="ConsPlusNormal"/>
              <w:rPr>
                <w:rFonts w:ascii="Times New Roman" w:hAnsi="Times New Roman" w:cs="Times New Roman"/>
                <w:sz w:val="24"/>
                <w:szCs w:val="24"/>
              </w:rPr>
            </w:pPr>
          </w:p>
        </w:tc>
        <w:tc>
          <w:tcPr>
            <w:tcW w:w="1714" w:type="dxa"/>
            <w:vAlign w:val="bottom"/>
          </w:tcPr>
          <w:p w:rsidR="00B43337" w:rsidRPr="00B43337" w:rsidRDefault="00B43337">
            <w:pPr>
              <w:pStyle w:val="ConsPlusNormal"/>
              <w:rPr>
                <w:rFonts w:ascii="Times New Roman" w:hAnsi="Times New Roman" w:cs="Times New Roman"/>
                <w:sz w:val="24"/>
                <w:szCs w:val="24"/>
              </w:rPr>
            </w:pPr>
          </w:p>
        </w:tc>
        <w:tc>
          <w:tcPr>
            <w:tcW w:w="679" w:type="dxa"/>
            <w:vAlign w:val="bottom"/>
          </w:tcPr>
          <w:p w:rsidR="00B43337" w:rsidRPr="00B43337" w:rsidRDefault="00B43337">
            <w:pPr>
              <w:pStyle w:val="ConsPlusNormal"/>
              <w:rPr>
                <w:rFonts w:ascii="Times New Roman" w:hAnsi="Times New Roman" w:cs="Times New Roman"/>
                <w:sz w:val="24"/>
                <w:szCs w:val="24"/>
              </w:rPr>
            </w:pPr>
          </w:p>
        </w:tc>
        <w:tc>
          <w:tcPr>
            <w:tcW w:w="1489" w:type="dxa"/>
            <w:vAlign w:val="bottom"/>
          </w:tcPr>
          <w:p w:rsidR="00B43337" w:rsidRPr="00B43337" w:rsidRDefault="00B43337">
            <w:pPr>
              <w:pStyle w:val="ConsPlusNormal"/>
              <w:rPr>
                <w:rFonts w:ascii="Times New Roman" w:hAnsi="Times New Roman" w:cs="Times New Roman"/>
                <w:sz w:val="24"/>
                <w:szCs w:val="24"/>
              </w:rPr>
            </w:pPr>
          </w:p>
        </w:tc>
        <w:tc>
          <w:tcPr>
            <w:tcW w:w="1204" w:type="dxa"/>
            <w:vAlign w:val="bottom"/>
          </w:tcPr>
          <w:p w:rsidR="00B43337" w:rsidRPr="00B43337" w:rsidRDefault="00B43337">
            <w:pPr>
              <w:pStyle w:val="ConsPlusNormal"/>
              <w:rPr>
                <w:rFonts w:ascii="Times New Roman" w:hAnsi="Times New Roman" w:cs="Times New Roman"/>
                <w:sz w:val="24"/>
                <w:szCs w:val="24"/>
              </w:rPr>
            </w:pPr>
          </w:p>
        </w:tc>
        <w:tc>
          <w:tcPr>
            <w:tcW w:w="1024" w:type="dxa"/>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2419" w:type="dxa"/>
            <w:tcBorders>
              <w:left w:val="nil"/>
            </w:tcBorders>
            <w:vAlign w:val="bottom"/>
          </w:tcPr>
          <w:p w:rsidR="00B43337" w:rsidRPr="00B43337" w:rsidRDefault="00B43337">
            <w:pPr>
              <w:pStyle w:val="ConsPlusNormal"/>
              <w:ind w:left="567"/>
              <w:jc w:val="both"/>
              <w:rPr>
                <w:rFonts w:ascii="Times New Roman" w:hAnsi="Times New Roman" w:cs="Times New Roman"/>
                <w:sz w:val="24"/>
                <w:szCs w:val="24"/>
              </w:rPr>
            </w:pPr>
            <w:r w:rsidRPr="00B43337">
              <w:rPr>
                <w:rFonts w:ascii="Times New Roman" w:hAnsi="Times New Roman" w:cs="Times New Roman"/>
                <w:sz w:val="24"/>
                <w:szCs w:val="24"/>
              </w:rPr>
              <w:t>5. Материальные запасы в составе имущества казны</w:t>
            </w:r>
          </w:p>
        </w:tc>
        <w:tc>
          <w:tcPr>
            <w:tcW w:w="1264"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010856000</w:t>
            </w:r>
          </w:p>
        </w:tc>
        <w:tc>
          <w:tcPr>
            <w:tcW w:w="829"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450</w:t>
            </w:r>
          </w:p>
        </w:tc>
        <w:tc>
          <w:tcPr>
            <w:tcW w:w="1024" w:type="dxa"/>
            <w:vAlign w:val="bottom"/>
          </w:tcPr>
          <w:p w:rsidR="00B43337" w:rsidRPr="00B43337" w:rsidRDefault="00B43337">
            <w:pPr>
              <w:pStyle w:val="ConsPlusNormal"/>
              <w:rPr>
                <w:rFonts w:ascii="Times New Roman" w:hAnsi="Times New Roman" w:cs="Times New Roman"/>
                <w:sz w:val="24"/>
                <w:szCs w:val="24"/>
              </w:rPr>
            </w:pPr>
          </w:p>
        </w:tc>
        <w:tc>
          <w:tcPr>
            <w:tcW w:w="679" w:type="dxa"/>
            <w:vAlign w:val="bottom"/>
          </w:tcPr>
          <w:p w:rsidR="00B43337" w:rsidRPr="00B43337" w:rsidRDefault="00B43337">
            <w:pPr>
              <w:pStyle w:val="ConsPlusNormal"/>
              <w:rPr>
                <w:rFonts w:ascii="Times New Roman" w:hAnsi="Times New Roman" w:cs="Times New Roman"/>
                <w:sz w:val="24"/>
                <w:szCs w:val="24"/>
              </w:rPr>
            </w:pPr>
          </w:p>
        </w:tc>
        <w:tc>
          <w:tcPr>
            <w:tcW w:w="1489" w:type="dxa"/>
            <w:vAlign w:val="bottom"/>
          </w:tcPr>
          <w:p w:rsidR="00B43337" w:rsidRPr="00B43337" w:rsidRDefault="00B43337">
            <w:pPr>
              <w:pStyle w:val="ConsPlusNormal"/>
              <w:rPr>
                <w:rFonts w:ascii="Times New Roman" w:hAnsi="Times New Roman" w:cs="Times New Roman"/>
                <w:sz w:val="24"/>
                <w:szCs w:val="24"/>
              </w:rPr>
            </w:pPr>
          </w:p>
        </w:tc>
        <w:tc>
          <w:tcPr>
            <w:tcW w:w="1714" w:type="dxa"/>
            <w:vAlign w:val="bottom"/>
          </w:tcPr>
          <w:p w:rsidR="00B43337" w:rsidRPr="00B43337" w:rsidRDefault="00B43337">
            <w:pPr>
              <w:pStyle w:val="ConsPlusNormal"/>
              <w:rPr>
                <w:rFonts w:ascii="Times New Roman" w:hAnsi="Times New Roman" w:cs="Times New Roman"/>
                <w:sz w:val="24"/>
                <w:szCs w:val="24"/>
              </w:rPr>
            </w:pPr>
          </w:p>
        </w:tc>
        <w:tc>
          <w:tcPr>
            <w:tcW w:w="679" w:type="dxa"/>
            <w:vAlign w:val="bottom"/>
          </w:tcPr>
          <w:p w:rsidR="00B43337" w:rsidRPr="00B43337" w:rsidRDefault="00B43337">
            <w:pPr>
              <w:pStyle w:val="ConsPlusNormal"/>
              <w:rPr>
                <w:rFonts w:ascii="Times New Roman" w:hAnsi="Times New Roman" w:cs="Times New Roman"/>
                <w:sz w:val="24"/>
                <w:szCs w:val="24"/>
              </w:rPr>
            </w:pPr>
          </w:p>
        </w:tc>
        <w:tc>
          <w:tcPr>
            <w:tcW w:w="1489" w:type="dxa"/>
            <w:vAlign w:val="bottom"/>
          </w:tcPr>
          <w:p w:rsidR="00B43337" w:rsidRPr="00B43337" w:rsidRDefault="00B43337">
            <w:pPr>
              <w:pStyle w:val="ConsPlusNormal"/>
              <w:rPr>
                <w:rFonts w:ascii="Times New Roman" w:hAnsi="Times New Roman" w:cs="Times New Roman"/>
                <w:sz w:val="24"/>
                <w:szCs w:val="24"/>
              </w:rPr>
            </w:pPr>
          </w:p>
        </w:tc>
        <w:tc>
          <w:tcPr>
            <w:tcW w:w="1204" w:type="dxa"/>
            <w:vAlign w:val="bottom"/>
          </w:tcPr>
          <w:p w:rsidR="00B43337" w:rsidRPr="00B43337" w:rsidRDefault="00B43337">
            <w:pPr>
              <w:pStyle w:val="ConsPlusNormal"/>
              <w:rPr>
                <w:rFonts w:ascii="Times New Roman" w:hAnsi="Times New Roman" w:cs="Times New Roman"/>
                <w:sz w:val="24"/>
                <w:szCs w:val="24"/>
              </w:rPr>
            </w:pPr>
          </w:p>
        </w:tc>
        <w:tc>
          <w:tcPr>
            <w:tcW w:w="1024" w:type="dxa"/>
            <w:vAlign w:val="bottom"/>
          </w:tcPr>
          <w:p w:rsidR="00B43337" w:rsidRPr="00B43337" w:rsidRDefault="00B43337">
            <w:pPr>
              <w:pStyle w:val="ConsPlusNormal"/>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0503168 с. 5</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3. Движение материальных ценностей</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на забалансовых счетах</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58"/>
        <w:gridCol w:w="680"/>
        <w:gridCol w:w="829"/>
        <w:gridCol w:w="1024"/>
        <w:gridCol w:w="1489"/>
        <w:gridCol w:w="1549"/>
        <w:gridCol w:w="1134"/>
      </w:tblGrid>
      <w:tr w:rsidR="00B43337" w:rsidRPr="00B43337">
        <w:tc>
          <w:tcPr>
            <w:tcW w:w="4138" w:type="dxa"/>
            <w:gridSpan w:val="2"/>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Забалансовый счет</w:t>
            </w:r>
          </w:p>
        </w:tc>
        <w:tc>
          <w:tcPr>
            <w:tcW w:w="829"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1024"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Наличие на начало года</w:t>
            </w:r>
          </w:p>
        </w:tc>
        <w:tc>
          <w:tcPr>
            <w:tcW w:w="1489"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Поступление (увеличение)</w:t>
            </w:r>
          </w:p>
        </w:tc>
        <w:tc>
          <w:tcPr>
            <w:tcW w:w="1549"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Выбытие (уменьшение)</w:t>
            </w:r>
          </w:p>
        </w:tc>
        <w:tc>
          <w:tcPr>
            <w:tcW w:w="1134" w:type="dxa"/>
            <w:vMerge w:val="restart"/>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Наличие на конец года</w:t>
            </w:r>
          </w:p>
        </w:tc>
      </w:tr>
      <w:tr w:rsidR="00B43337" w:rsidRPr="00B43337">
        <w:tc>
          <w:tcPr>
            <w:tcW w:w="3458"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наименование</w:t>
            </w:r>
          </w:p>
        </w:tc>
        <w:tc>
          <w:tcPr>
            <w:tcW w:w="6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w:t>
            </w:r>
          </w:p>
        </w:tc>
        <w:tc>
          <w:tcPr>
            <w:tcW w:w="829" w:type="dxa"/>
            <w:vMerge/>
          </w:tcPr>
          <w:p w:rsidR="00B43337" w:rsidRPr="00B43337" w:rsidRDefault="00B43337">
            <w:pPr>
              <w:rPr>
                <w:rFonts w:ascii="Times New Roman" w:hAnsi="Times New Roman" w:cs="Times New Roman"/>
                <w:sz w:val="24"/>
                <w:szCs w:val="24"/>
              </w:rPr>
            </w:pPr>
          </w:p>
        </w:tc>
        <w:tc>
          <w:tcPr>
            <w:tcW w:w="1024" w:type="dxa"/>
            <w:vMerge/>
          </w:tcPr>
          <w:p w:rsidR="00B43337" w:rsidRPr="00B43337" w:rsidRDefault="00B43337">
            <w:pPr>
              <w:rPr>
                <w:rFonts w:ascii="Times New Roman" w:hAnsi="Times New Roman" w:cs="Times New Roman"/>
                <w:sz w:val="24"/>
                <w:szCs w:val="24"/>
              </w:rPr>
            </w:pPr>
          </w:p>
        </w:tc>
        <w:tc>
          <w:tcPr>
            <w:tcW w:w="1489" w:type="dxa"/>
            <w:vMerge/>
          </w:tcPr>
          <w:p w:rsidR="00B43337" w:rsidRPr="00B43337" w:rsidRDefault="00B43337">
            <w:pPr>
              <w:rPr>
                <w:rFonts w:ascii="Times New Roman" w:hAnsi="Times New Roman" w:cs="Times New Roman"/>
                <w:sz w:val="24"/>
                <w:szCs w:val="24"/>
              </w:rPr>
            </w:pPr>
          </w:p>
        </w:tc>
        <w:tc>
          <w:tcPr>
            <w:tcW w:w="1549" w:type="dxa"/>
            <w:vMerge/>
          </w:tcPr>
          <w:p w:rsidR="00B43337" w:rsidRPr="00B43337" w:rsidRDefault="00B43337">
            <w:pPr>
              <w:rPr>
                <w:rFonts w:ascii="Times New Roman" w:hAnsi="Times New Roman" w:cs="Times New Roman"/>
                <w:sz w:val="24"/>
                <w:szCs w:val="24"/>
              </w:rPr>
            </w:pPr>
          </w:p>
        </w:tc>
        <w:tc>
          <w:tcPr>
            <w:tcW w:w="1134" w:type="dxa"/>
            <w:vMerge/>
            <w:tcBorders>
              <w:right w:val="nil"/>
            </w:tcBorders>
          </w:tcPr>
          <w:p w:rsidR="00B43337" w:rsidRPr="00B43337" w:rsidRDefault="00B43337">
            <w:pPr>
              <w:rPr>
                <w:rFonts w:ascii="Times New Roman" w:hAnsi="Times New Roman" w:cs="Times New Roman"/>
                <w:sz w:val="24"/>
                <w:szCs w:val="24"/>
              </w:rPr>
            </w:pPr>
          </w:p>
        </w:tc>
      </w:tr>
      <w:tr w:rsidR="00B43337" w:rsidRPr="00B43337">
        <w:tc>
          <w:tcPr>
            <w:tcW w:w="3458"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6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82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102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148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154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c>
          <w:tcPr>
            <w:tcW w:w="1134"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w:t>
            </w:r>
          </w:p>
        </w:tc>
      </w:tr>
      <w:tr w:rsidR="00B43337" w:rsidRPr="00B43337">
        <w:tblPrEx>
          <w:tblBorders>
            <w:right w:val="single" w:sz="4" w:space="0" w:color="auto"/>
          </w:tblBorders>
        </w:tblPrEx>
        <w:tc>
          <w:tcPr>
            <w:tcW w:w="3458"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1. Имущество, полученное в пользование</w:t>
            </w:r>
          </w:p>
        </w:tc>
        <w:tc>
          <w:tcPr>
            <w:tcW w:w="68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w:t>
            </w:r>
          </w:p>
        </w:tc>
        <w:tc>
          <w:tcPr>
            <w:tcW w:w="829"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460</w:t>
            </w:r>
          </w:p>
        </w:tc>
        <w:tc>
          <w:tcPr>
            <w:tcW w:w="1024" w:type="dxa"/>
            <w:vAlign w:val="bottom"/>
          </w:tcPr>
          <w:p w:rsidR="00B43337" w:rsidRPr="00B43337" w:rsidRDefault="00B43337">
            <w:pPr>
              <w:pStyle w:val="ConsPlusNormal"/>
              <w:rPr>
                <w:rFonts w:ascii="Times New Roman" w:hAnsi="Times New Roman" w:cs="Times New Roman"/>
                <w:sz w:val="24"/>
                <w:szCs w:val="24"/>
              </w:rPr>
            </w:pPr>
          </w:p>
        </w:tc>
        <w:tc>
          <w:tcPr>
            <w:tcW w:w="1489" w:type="dxa"/>
            <w:vAlign w:val="bottom"/>
          </w:tcPr>
          <w:p w:rsidR="00B43337" w:rsidRPr="00B43337" w:rsidRDefault="00B43337">
            <w:pPr>
              <w:pStyle w:val="ConsPlusNormal"/>
              <w:rPr>
                <w:rFonts w:ascii="Times New Roman" w:hAnsi="Times New Roman" w:cs="Times New Roman"/>
                <w:sz w:val="24"/>
                <w:szCs w:val="24"/>
              </w:rPr>
            </w:pPr>
          </w:p>
        </w:tc>
        <w:tc>
          <w:tcPr>
            <w:tcW w:w="1549" w:type="dxa"/>
            <w:vAlign w:val="bottom"/>
          </w:tcPr>
          <w:p w:rsidR="00B43337" w:rsidRPr="00B43337" w:rsidRDefault="00B43337">
            <w:pPr>
              <w:pStyle w:val="ConsPlusNormal"/>
              <w:rPr>
                <w:rFonts w:ascii="Times New Roman" w:hAnsi="Times New Roman" w:cs="Times New Roman"/>
                <w:sz w:val="24"/>
                <w:szCs w:val="24"/>
              </w:rPr>
            </w:pPr>
          </w:p>
        </w:tc>
        <w:tc>
          <w:tcPr>
            <w:tcW w:w="1134" w:type="dxa"/>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insideH w:val="nil"/>
          </w:tblBorders>
        </w:tblPrEx>
        <w:tc>
          <w:tcPr>
            <w:tcW w:w="3458" w:type="dxa"/>
            <w:tcBorders>
              <w:left w:val="nil"/>
              <w:bottom w:val="nil"/>
            </w:tcBorders>
          </w:tcPr>
          <w:p w:rsidR="00B43337" w:rsidRPr="00B43337" w:rsidRDefault="00B43337">
            <w:pPr>
              <w:pStyle w:val="ConsPlusNormal"/>
              <w:ind w:left="283"/>
              <w:jc w:val="both"/>
              <w:rPr>
                <w:rFonts w:ascii="Times New Roman" w:hAnsi="Times New Roman" w:cs="Times New Roman"/>
                <w:sz w:val="24"/>
                <w:szCs w:val="24"/>
              </w:rPr>
            </w:pPr>
            <w:r w:rsidRPr="00B43337">
              <w:rPr>
                <w:rFonts w:ascii="Times New Roman" w:hAnsi="Times New Roman" w:cs="Times New Roman"/>
                <w:sz w:val="24"/>
                <w:szCs w:val="24"/>
              </w:rPr>
              <w:t>из них</w:t>
            </w:r>
          </w:p>
        </w:tc>
        <w:tc>
          <w:tcPr>
            <w:tcW w:w="680"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829"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024"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489"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549"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134"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insideH w:val="nil"/>
          </w:tblBorders>
        </w:tblPrEx>
        <w:tc>
          <w:tcPr>
            <w:tcW w:w="3458" w:type="dxa"/>
            <w:tcBorders>
              <w:top w:val="nil"/>
              <w:left w:val="nil"/>
            </w:tcBorders>
          </w:tcPr>
          <w:p w:rsidR="00B43337" w:rsidRPr="00B43337" w:rsidRDefault="00B43337">
            <w:pPr>
              <w:pStyle w:val="ConsPlusNormal"/>
              <w:ind w:left="283"/>
              <w:jc w:val="both"/>
              <w:rPr>
                <w:rFonts w:ascii="Times New Roman" w:hAnsi="Times New Roman" w:cs="Times New Roman"/>
                <w:sz w:val="24"/>
                <w:szCs w:val="24"/>
              </w:rPr>
            </w:pPr>
            <w:r w:rsidRPr="00B43337">
              <w:rPr>
                <w:rFonts w:ascii="Times New Roman" w:hAnsi="Times New Roman" w:cs="Times New Roman"/>
                <w:sz w:val="24"/>
                <w:szCs w:val="24"/>
              </w:rPr>
              <w:t>недвижимое имущество</w:t>
            </w:r>
          </w:p>
        </w:tc>
        <w:tc>
          <w:tcPr>
            <w:tcW w:w="680" w:type="dxa"/>
            <w:tcBorders>
              <w:top w:val="nil"/>
            </w:tcBorders>
            <w:vAlign w:val="bottom"/>
          </w:tcPr>
          <w:p w:rsidR="00B43337" w:rsidRPr="00B43337" w:rsidRDefault="00B43337">
            <w:pPr>
              <w:pStyle w:val="ConsPlusNormal"/>
              <w:rPr>
                <w:rFonts w:ascii="Times New Roman" w:hAnsi="Times New Roman" w:cs="Times New Roman"/>
                <w:sz w:val="24"/>
                <w:szCs w:val="24"/>
              </w:rPr>
            </w:pPr>
          </w:p>
        </w:tc>
        <w:tc>
          <w:tcPr>
            <w:tcW w:w="829"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461</w:t>
            </w:r>
          </w:p>
        </w:tc>
        <w:tc>
          <w:tcPr>
            <w:tcW w:w="1024" w:type="dxa"/>
            <w:tcBorders>
              <w:top w:val="nil"/>
            </w:tcBorders>
            <w:vAlign w:val="bottom"/>
          </w:tcPr>
          <w:p w:rsidR="00B43337" w:rsidRPr="00B43337" w:rsidRDefault="00B43337">
            <w:pPr>
              <w:pStyle w:val="ConsPlusNormal"/>
              <w:rPr>
                <w:rFonts w:ascii="Times New Roman" w:hAnsi="Times New Roman" w:cs="Times New Roman"/>
                <w:sz w:val="24"/>
                <w:szCs w:val="24"/>
              </w:rPr>
            </w:pPr>
          </w:p>
        </w:tc>
        <w:tc>
          <w:tcPr>
            <w:tcW w:w="1489" w:type="dxa"/>
            <w:tcBorders>
              <w:top w:val="nil"/>
            </w:tcBorders>
            <w:vAlign w:val="bottom"/>
          </w:tcPr>
          <w:p w:rsidR="00B43337" w:rsidRPr="00B43337" w:rsidRDefault="00B43337">
            <w:pPr>
              <w:pStyle w:val="ConsPlusNormal"/>
              <w:rPr>
                <w:rFonts w:ascii="Times New Roman" w:hAnsi="Times New Roman" w:cs="Times New Roman"/>
                <w:sz w:val="24"/>
                <w:szCs w:val="24"/>
              </w:rPr>
            </w:pPr>
          </w:p>
        </w:tc>
        <w:tc>
          <w:tcPr>
            <w:tcW w:w="1549" w:type="dxa"/>
            <w:tcBorders>
              <w:top w:val="nil"/>
            </w:tcBorders>
            <w:vAlign w:val="bottom"/>
          </w:tcPr>
          <w:p w:rsidR="00B43337" w:rsidRPr="00B43337" w:rsidRDefault="00B43337">
            <w:pPr>
              <w:pStyle w:val="ConsPlusNormal"/>
              <w:rPr>
                <w:rFonts w:ascii="Times New Roman" w:hAnsi="Times New Roman" w:cs="Times New Roman"/>
                <w:sz w:val="24"/>
                <w:szCs w:val="24"/>
              </w:rPr>
            </w:pPr>
          </w:p>
        </w:tc>
        <w:tc>
          <w:tcPr>
            <w:tcW w:w="1134" w:type="dxa"/>
            <w:tcBorders>
              <w:top w:val="nil"/>
            </w:tcBorders>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3458"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 xml:space="preserve">2. Материальные ценности, оплаченные по централизованному снабжению, </w:t>
            </w:r>
            <w:r w:rsidRPr="00B43337">
              <w:rPr>
                <w:rFonts w:ascii="Times New Roman" w:hAnsi="Times New Roman" w:cs="Times New Roman"/>
                <w:sz w:val="24"/>
                <w:szCs w:val="24"/>
              </w:rPr>
              <w:lastRenderedPageBreak/>
              <w:t>всего</w:t>
            </w:r>
          </w:p>
        </w:tc>
        <w:tc>
          <w:tcPr>
            <w:tcW w:w="68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05</w:t>
            </w:r>
          </w:p>
        </w:tc>
        <w:tc>
          <w:tcPr>
            <w:tcW w:w="829"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480</w:t>
            </w:r>
          </w:p>
        </w:tc>
        <w:tc>
          <w:tcPr>
            <w:tcW w:w="1024" w:type="dxa"/>
            <w:vAlign w:val="bottom"/>
          </w:tcPr>
          <w:p w:rsidR="00B43337" w:rsidRPr="00B43337" w:rsidRDefault="00B43337">
            <w:pPr>
              <w:pStyle w:val="ConsPlusNormal"/>
              <w:rPr>
                <w:rFonts w:ascii="Times New Roman" w:hAnsi="Times New Roman" w:cs="Times New Roman"/>
                <w:sz w:val="24"/>
                <w:szCs w:val="24"/>
              </w:rPr>
            </w:pPr>
          </w:p>
        </w:tc>
        <w:tc>
          <w:tcPr>
            <w:tcW w:w="1489" w:type="dxa"/>
            <w:vAlign w:val="bottom"/>
          </w:tcPr>
          <w:p w:rsidR="00B43337" w:rsidRPr="00B43337" w:rsidRDefault="00B43337">
            <w:pPr>
              <w:pStyle w:val="ConsPlusNormal"/>
              <w:rPr>
                <w:rFonts w:ascii="Times New Roman" w:hAnsi="Times New Roman" w:cs="Times New Roman"/>
                <w:sz w:val="24"/>
                <w:szCs w:val="24"/>
              </w:rPr>
            </w:pPr>
          </w:p>
        </w:tc>
        <w:tc>
          <w:tcPr>
            <w:tcW w:w="1549" w:type="dxa"/>
            <w:vAlign w:val="bottom"/>
          </w:tcPr>
          <w:p w:rsidR="00B43337" w:rsidRPr="00B43337" w:rsidRDefault="00B43337">
            <w:pPr>
              <w:pStyle w:val="ConsPlusNormal"/>
              <w:rPr>
                <w:rFonts w:ascii="Times New Roman" w:hAnsi="Times New Roman" w:cs="Times New Roman"/>
                <w:sz w:val="24"/>
                <w:szCs w:val="24"/>
              </w:rPr>
            </w:pPr>
          </w:p>
        </w:tc>
        <w:tc>
          <w:tcPr>
            <w:tcW w:w="1134" w:type="dxa"/>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insideH w:val="nil"/>
          </w:tblBorders>
        </w:tblPrEx>
        <w:tc>
          <w:tcPr>
            <w:tcW w:w="3458" w:type="dxa"/>
            <w:tcBorders>
              <w:left w:val="nil"/>
              <w:bottom w:val="nil"/>
            </w:tcBorders>
          </w:tcPr>
          <w:p w:rsidR="00B43337" w:rsidRPr="00B43337" w:rsidRDefault="00B43337">
            <w:pPr>
              <w:pStyle w:val="ConsPlusNormal"/>
              <w:ind w:left="283"/>
              <w:jc w:val="both"/>
              <w:rPr>
                <w:rFonts w:ascii="Times New Roman" w:hAnsi="Times New Roman" w:cs="Times New Roman"/>
                <w:sz w:val="24"/>
                <w:szCs w:val="24"/>
              </w:rPr>
            </w:pPr>
            <w:r w:rsidRPr="00B43337">
              <w:rPr>
                <w:rFonts w:ascii="Times New Roman" w:hAnsi="Times New Roman" w:cs="Times New Roman"/>
                <w:sz w:val="24"/>
                <w:szCs w:val="24"/>
              </w:rPr>
              <w:lastRenderedPageBreak/>
              <w:t>в том числе</w:t>
            </w:r>
          </w:p>
        </w:tc>
        <w:tc>
          <w:tcPr>
            <w:tcW w:w="680"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829"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024"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489"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549"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134"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insideH w:val="nil"/>
          </w:tblBorders>
        </w:tblPrEx>
        <w:tc>
          <w:tcPr>
            <w:tcW w:w="3458" w:type="dxa"/>
            <w:tcBorders>
              <w:top w:val="nil"/>
              <w:left w:val="nil"/>
            </w:tcBorders>
          </w:tcPr>
          <w:p w:rsidR="00B43337" w:rsidRPr="00B43337" w:rsidRDefault="00B43337">
            <w:pPr>
              <w:pStyle w:val="ConsPlusNormal"/>
              <w:ind w:left="283"/>
              <w:jc w:val="both"/>
              <w:rPr>
                <w:rFonts w:ascii="Times New Roman" w:hAnsi="Times New Roman" w:cs="Times New Roman"/>
                <w:sz w:val="24"/>
                <w:szCs w:val="24"/>
              </w:rPr>
            </w:pPr>
            <w:r w:rsidRPr="00B43337">
              <w:rPr>
                <w:rFonts w:ascii="Times New Roman" w:hAnsi="Times New Roman" w:cs="Times New Roman"/>
                <w:sz w:val="24"/>
                <w:szCs w:val="24"/>
              </w:rPr>
              <w:t>основные средства</w:t>
            </w:r>
          </w:p>
        </w:tc>
        <w:tc>
          <w:tcPr>
            <w:tcW w:w="680" w:type="dxa"/>
            <w:tcBorders>
              <w:top w:val="nil"/>
            </w:tcBorders>
            <w:vAlign w:val="bottom"/>
          </w:tcPr>
          <w:p w:rsidR="00B43337" w:rsidRPr="00B43337" w:rsidRDefault="00B43337">
            <w:pPr>
              <w:pStyle w:val="ConsPlusNormal"/>
              <w:rPr>
                <w:rFonts w:ascii="Times New Roman" w:hAnsi="Times New Roman" w:cs="Times New Roman"/>
                <w:sz w:val="24"/>
                <w:szCs w:val="24"/>
              </w:rPr>
            </w:pPr>
          </w:p>
        </w:tc>
        <w:tc>
          <w:tcPr>
            <w:tcW w:w="829"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481</w:t>
            </w:r>
          </w:p>
        </w:tc>
        <w:tc>
          <w:tcPr>
            <w:tcW w:w="1024" w:type="dxa"/>
            <w:tcBorders>
              <w:top w:val="nil"/>
            </w:tcBorders>
            <w:vAlign w:val="bottom"/>
          </w:tcPr>
          <w:p w:rsidR="00B43337" w:rsidRPr="00B43337" w:rsidRDefault="00B43337">
            <w:pPr>
              <w:pStyle w:val="ConsPlusNormal"/>
              <w:rPr>
                <w:rFonts w:ascii="Times New Roman" w:hAnsi="Times New Roman" w:cs="Times New Roman"/>
                <w:sz w:val="24"/>
                <w:szCs w:val="24"/>
              </w:rPr>
            </w:pPr>
          </w:p>
        </w:tc>
        <w:tc>
          <w:tcPr>
            <w:tcW w:w="1489" w:type="dxa"/>
            <w:tcBorders>
              <w:top w:val="nil"/>
            </w:tcBorders>
            <w:vAlign w:val="bottom"/>
          </w:tcPr>
          <w:p w:rsidR="00B43337" w:rsidRPr="00B43337" w:rsidRDefault="00B43337">
            <w:pPr>
              <w:pStyle w:val="ConsPlusNormal"/>
              <w:rPr>
                <w:rFonts w:ascii="Times New Roman" w:hAnsi="Times New Roman" w:cs="Times New Roman"/>
                <w:sz w:val="24"/>
                <w:szCs w:val="24"/>
              </w:rPr>
            </w:pPr>
          </w:p>
        </w:tc>
        <w:tc>
          <w:tcPr>
            <w:tcW w:w="1549" w:type="dxa"/>
            <w:tcBorders>
              <w:top w:val="nil"/>
            </w:tcBorders>
            <w:vAlign w:val="bottom"/>
          </w:tcPr>
          <w:p w:rsidR="00B43337" w:rsidRPr="00B43337" w:rsidRDefault="00B43337">
            <w:pPr>
              <w:pStyle w:val="ConsPlusNormal"/>
              <w:rPr>
                <w:rFonts w:ascii="Times New Roman" w:hAnsi="Times New Roman" w:cs="Times New Roman"/>
                <w:sz w:val="24"/>
                <w:szCs w:val="24"/>
              </w:rPr>
            </w:pPr>
          </w:p>
        </w:tc>
        <w:tc>
          <w:tcPr>
            <w:tcW w:w="1134" w:type="dxa"/>
            <w:tcBorders>
              <w:top w:val="nil"/>
            </w:tcBorders>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3458" w:type="dxa"/>
            <w:tcBorders>
              <w:left w:val="nil"/>
            </w:tcBorders>
          </w:tcPr>
          <w:p w:rsidR="00B43337" w:rsidRPr="00B43337" w:rsidRDefault="00B43337">
            <w:pPr>
              <w:pStyle w:val="ConsPlusNormal"/>
              <w:ind w:left="283"/>
              <w:jc w:val="both"/>
              <w:rPr>
                <w:rFonts w:ascii="Times New Roman" w:hAnsi="Times New Roman" w:cs="Times New Roman"/>
                <w:sz w:val="24"/>
                <w:szCs w:val="24"/>
              </w:rPr>
            </w:pPr>
            <w:r w:rsidRPr="00B43337">
              <w:rPr>
                <w:rFonts w:ascii="Times New Roman" w:hAnsi="Times New Roman" w:cs="Times New Roman"/>
                <w:sz w:val="24"/>
                <w:szCs w:val="24"/>
              </w:rPr>
              <w:t>материальные запасы</w:t>
            </w:r>
          </w:p>
        </w:tc>
        <w:tc>
          <w:tcPr>
            <w:tcW w:w="680" w:type="dxa"/>
            <w:vAlign w:val="bottom"/>
          </w:tcPr>
          <w:p w:rsidR="00B43337" w:rsidRPr="00B43337" w:rsidRDefault="00B43337">
            <w:pPr>
              <w:pStyle w:val="ConsPlusNormal"/>
              <w:rPr>
                <w:rFonts w:ascii="Times New Roman" w:hAnsi="Times New Roman" w:cs="Times New Roman"/>
                <w:sz w:val="24"/>
                <w:szCs w:val="24"/>
              </w:rPr>
            </w:pPr>
          </w:p>
        </w:tc>
        <w:tc>
          <w:tcPr>
            <w:tcW w:w="829"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483</w:t>
            </w:r>
          </w:p>
        </w:tc>
        <w:tc>
          <w:tcPr>
            <w:tcW w:w="1024" w:type="dxa"/>
            <w:vAlign w:val="bottom"/>
          </w:tcPr>
          <w:p w:rsidR="00B43337" w:rsidRPr="00B43337" w:rsidRDefault="00B43337">
            <w:pPr>
              <w:pStyle w:val="ConsPlusNormal"/>
              <w:rPr>
                <w:rFonts w:ascii="Times New Roman" w:hAnsi="Times New Roman" w:cs="Times New Roman"/>
                <w:sz w:val="24"/>
                <w:szCs w:val="24"/>
              </w:rPr>
            </w:pPr>
          </w:p>
        </w:tc>
        <w:tc>
          <w:tcPr>
            <w:tcW w:w="1489" w:type="dxa"/>
            <w:vAlign w:val="bottom"/>
          </w:tcPr>
          <w:p w:rsidR="00B43337" w:rsidRPr="00B43337" w:rsidRDefault="00B43337">
            <w:pPr>
              <w:pStyle w:val="ConsPlusNormal"/>
              <w:rPr>
                <w:rFonts w:ascii="Times New Roman" w:hAnsi="Times New Roman" w:cs="Times New Roman"/>
                <w:sz w:val="24"/>
                <w:szCs w:val="24"/>
              </w:rPr>
            </w:pPr>
          </w:p>
        </w:tc>
        <w:tc>
          <w:tcPr>
            <w:tcW w:w="1549" w:type="dxa"/>
            <w:vAlign w:val="bottom"/>
          </w:tcPr>
          <w:p w:rsidR="00B43337" w:rsidRPr="00B43337" w:rsidRDefault="00B43337">
            <w:pPr>
              <w:pStyle w:val="ConsPlusNormal"/>
              <w:rPr>
                <w:rFonts w:ascii="Times New Roman" w:hAnsi="Times New Roman" w:cs="Times New Roman"/>
                <w:sz w:val="24"/>
                <w:szCs w:val="24"/>
              </w:rPr>
            </w:pPr>
          </w:p>
        </w:tc>
        <w:tc>
          <w:tcPr>
            <w:tcW w:w="1134" w:type="dxa"/>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3458"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3. Материальные ценности, полученные по централизованному снабжению</w:t>
            </w:r>
          </w:p>
        </w:tc>
        <w:tc>
          <w:tcPr>
            <w:tcW w:w="68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22</w:t>
            </w:r>
          </w:p>
        </w:tc>
        <w:tc>
          <w:tcPr>
            <w:tcW w:w="829"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520</w:t>
            </w:r>
          </w:p>
        </w:tc>
        <w:tc>
          <w:tcPr>
            <w:tcW w:w="1024" w:type="dxa"/>
            <w:vAlign w:val="bottom"/>
          </w:tcPr>
          <w:p w:rsidR="00B43337" w:rsidRPr="00B43337" w:rsidRDefault="00B43337">
            <w:pPr>
              <w:pStyle w:val="ConsPlusNormal"/>
              <w:rPr>
                <w:rFonts w:ascii="Times New Roman" w:hAnsi="Times New Roman" w:cs="Times New Roman"/>
                <w:sz w:val="24"/>
                <w:szCs w:val="24"/>
              </w:rPr>
            </w:pPr>
          </w:p>
        </w:tc>
        <w:tc>
          <w:tcPr>
            <w:tcW w:w="1489" w:type="dxa"/>
            <w:vAlign w:val="bottom"/>
          </w:tcPr>
          <w:p w:rsidR="00B43337" w:rsidRPr="00B43337" w:rsidRDefault="00B43337">
            <w:pPr>
              <w:pStyle w:val="ConsPlusNormal"/>
              <w:rPr>
                <w:rFonts w:ascii="Times New Roman" w:hAnsi="Times New Roman" w:cs="Times New Roman"/>
                <w:sz w:val="24"/>
                <w:szCs w:val="24"/>
              </w:rPr>
            </w:pPr>
          </w:p>
        </w:tc>
        <w:tc>
          <w:tcPr>
            <w:tcW w:w="1549" w:type="dxa"/>
            <w:vAlign w:val="bottom"/>
          </w:tcPr>
          <w:p w:rsidR="00B43337" w:rsidRPr="00B43337" w:rsidRDefault="00B43337">
            <w:pPr>
              <w:pStyle w:val="ConsPlusNormal"/>
              <w:rPr>
                <w:rFonts w:ascii="Times New Roman" w:hAnsi="Times New Roman" w:cs="Times New Roman"/>
                <w:sz w:val="24"/>
                <w:szCs w:val="24"/>
              </w:rPr>
            </w:pPr>
          </w:p>
        </w:tc>
        <w:tc>
          <w:tcPr>
            <w:tcW w:w="1134" w:type="dxa"/>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insideH w:val="nil"/>
          </w:tblBorders>
        </w:tblPrEx>
        <w:tc>
          <w:tcPr>
            <w:tcW w:w="3458" w:type="dxa"/>
            <w:tcBorders>
              <w:left w:val="nil"/>
              <w:bottom w:val="nil"/>
            </w:tcBorders>
          </w:tcPr>
          <w:p w:rsidR="00B43337" w:rsidRPr="00B43337" w:rsidRDefault="00B43337">
            <w:pPr>
              <w:pStyle w:val="ConsPlusNormal"/>
              <w:ind w:left="283"/>
              <w:jc w:val="both"/>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680"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829"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024"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489"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549"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134"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insideH w:val="nil"/>
          </w:tblBorders>
        </w:tblPrEx>
        <w:tc>
          <w:tcPr>
            <w:tcW w:w="3458" w:type="dxa"/>
            <w:tcBorders>
              <w:top w:val="nil"/>
              <w:left w:val="nil"/>
            </w:tcBorders>
          </w:tcPr>
          <w:p w:rsidR="00B43337" w:rsidRPr="00B43337" w:rsidRDefault="00B43337">
            <w:pPr>
              <w:pStyle w:val="ConsPlusNormal"/>
              <w:ind w:left="283"/>
              <w:jc w:val="both"/>
              <w:rPr>
                <w:rFonts w:ascii="Times New Roman" w:hAnsi="Times New Roman" w:cs="Times New Roman"/>
                <w:sz w:val="24"/>
                <w:szCs w:val="24"/>
              </w:rPr>
            </w:pPr>
            <w:r w:rsidRPr="00B43337">
              <w:rPr>
                <w:rFonts w:ascii="Times New Roman" w:hAnsi="Times New Roman" w:cs="Times New Roman"/>
                <w:sz w:val="24"/>
                <w:szCs w:val="24"/>
              </w:rPr>
              <w:t>основные средства</w:t>
            </w:r>
          </w:p>
        </w:tc>
        <w:tc>
          <w:tcPr>
            <w:tcW w:w="680" w:type="dxa"/>
            <w:tcBorders>
              <w:top w:val="nil"/>
            </w:tcBorders>
            <w:vAlign w:val="bottom"/>
          </w:tcPr>
          <w:p w:rsidR="00B43337" w:rsidRPr="00B43337" w:rsidRDefault="00B43337">
            <w:pPr>
              <w:pStyle w:val="ConsPlusNormal"/>
              <w:rPr>
                <w:rFonts w:ascii="Times New Roman" w:hAnsi="Times New Roman" w:cs="Times New Roman"/>
                <w:sz w:val="24"/>
                <w:szCs w:val="24"/>
              </w:rPr>
            </w:pPr>
          </w:p>
        </w:tc>
        <w:tc>
          <w:tcPr>
            <w:tcW w:w="829"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521</w:t>
            </w:r>
          </w:p>
        </w:tc>
        <w:tc>
          <w:tcPr>
            <w:tcW w:w="1024" w:type="dxa"/>
            <w:tcBorders>
              <w:top w:val="nil"/>
            </w:tcBorders>
            <w:vAlign w:val="bottom"/>
          </w:tcPr>
          <w:p w:rsidR="00B43337" w:rsidRPr="00B43337" w:rsidRDefault="00B43337">
            <w:pPr>
              <w:pStyle w:val="ConsPlusNormal"/>
              <w:rPr>
                <w:rFonts w:ascii="Times New Roman" w:hAnsi="Times New Roman" w:cs="Times New Roman"/>
                <w:sz w:val="24"/>
                <w:szCs w:val="24"/>
              </w:rPr>
            </w:pPr>
          </w:p>
        </w:tc>
        <w:tc>
          <w:tcPr>
            <w:tcW w:w="1489" w:type="dxa"/>
            <w:tcBorders>
              <w:top w:val="nil"/>
            </w:tcBorders>
            <w:vAlign w:val="bottom"/>
          </w:tcPr>
          <w:p w:rsidR="00B43337" w:rsidRPr="00B43337" w:rsidRDefault="00B43337">
            <w:pPr>
              <w:pStyle w:val="ConsPlusNormal"/>
              <w:rPr>
                <w:rFonts w:ascii="Times New Roman" w:hAnsi="Times New Roman" w:cs="Times New Roman"/>
                <w:sz w:val="24"/>
                <w:szCs w:val="24"/>
              </w:rPr>
            </w:pPr>
          </w:p>
        </w:tc>
        <w:tc>
          <w:tcPr>
            <w:tcW w:w="1549" w:type="dxa"/>
            <w:tcBorders>
              <w:top w:val="nil"/>
            </w:tcBorders>
            <w:vAlign w:val="bottom"/>
          </w:tcPr>
          <w:p w:rsidR="00B43337" w:rsidRPr="00B43337" w:rsidRDefault="00B43337">
            <w:pPr>
              <w:pStyle w:val="ConsPlusNormal"/>
              <w:rPr>
                <w:rFonts w:ascii="Times New Roman" w:hAnsi="Times New Roman" w:cs="Times New Roman"/>
                <w:sz w:val="24"/>
                <w:szCs w:val="24"/>
              </w:rPr>
            </w:pPr>
          </w:p>
        </w:tc>
        <w:tc>
          <w:tcPr>
            <w:tcW w:w="1134" w:type="dxa"/>
            <w:tcBorders>
              <w:top w:val="nil"/>
            </w:tcBorders>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3458" w:type="dxa"/>
            <w:tcBorders>
              <w:left w:val="nil"/>
            </w:tcBorders>
          </w:tcPr>
          <w:p w:rsidR="00B43337" w:rsidRPr="00B43337" w:rsidRDefault="00B43337">
            <w:pPr>
              <w:pStyle w:val="ConsPlusNormal"/>
              <w:ind w:left="283"/>
              <w:jc w:val="both"/>
              <w:rPr>
                <w:rFonts w:ascii="Times New Roman" w:hAnsi="Times New Roman" w:cs="Times New Roman"/>
                <w:sz w:val="24"/>
                <w:szCs w:val="24"/>
              </w:rPr>
            </w:pPr>
            <w:r w:rsidRPr="00B43337">
              <w:rPr>
                <w:rFonts w:ascii="Times New Roman" w:hAnsi="Times New Roman" w:cs="Times New Roman"/>
                <w:sz w:val="24"/>
                <w:szCs w:val="24"/>
              </w:rPr>
              <w:t>материальные запасы</w:t>
            </w:r>
          </w:p>
        </w:tc>
        <w:tc>
          <w:tcPr>
            <w:tcW w:w="680" w:type="dxa"/>
            <w:vAlign w:val="bottom"/>
          </w:tcPr>
          <w:p w:rsidR="00B43337" w:rsidRPr="00B43337" w:rsidRDefault="00B43337">
            <w:pPr>
              <w:pStyle w:val="ConsPlusNormal"/>
              <w:rPr>
                <w:rFonts w:ascii="Times New Roman" w:hAnsi="Times New Roman" w:cs="Times New Roman"/>
                <w:sz w:val="24"/>
                <w:szCs w:val="24"/>
              </w:rPr>
            </w:pPr>
          </w:p>
        </w:tc>
        <w:tc>
          <w:tcPr>
            <w:tcW w:w="829"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523</w:t>
            </w:r>
          </w:p>
        </w:tc>
        <w:tc>
          <w:tcPr>
            <w:tcW w:w="1024" w:type="dxa"/>
            <w:vAlign w:val="bottom"/>
          </w:tcPr>
          <w:p w:rsidR="00B43337" w:rsidRPr="00B43337" w:rsidRDefault="00B43337">
            <w:pPr>
              <w:pStyle w:val="ConsPlusNormal"/>
              <w:rPr>
                <w:rFonts w:ascii="Times New Roman" w:hAnsi="Times New Roman" w:cs="Times New Roman"/>
                <w:sz w:val="24"/>
                <w:szCs w:val="24"/>
              </w:rPr>
            </w:pPr>
          </w:p>
        </w:tc>
        <w:tc>
          <w:tcPr>
            <w:tcW w:w="1489" w:type="dxa"/>
            <w:vAlign w:val="bottom"/>
          </w:tcPr>
          <w:p w:rsidR="00B43337" w:rsidRPr="00B43337" w:rsidRDefault="00B43337">
            <w:pPr>
              <w:pStyle w:val="ConsPlusNormal"/>
              <w:rPr>
                <w:rFonts w:ascii="Times New Roman" w:hAnsi="Times New Roman" w:cs="Times New Roman"/>
                <w:sz w:val="24"/>
                <w:szCs w:val="24"/>
              </w:rPr>
            </w:pPr>
          </w:p>
        </w:tc>
        <w:tc>
          <w:tcPr>
            <w:tcW w:w="1549" w:type="dxa"/>
            <w:vAlign w:val="bottom"/>
          </w:tcPr>
          <w:p w:rsidR="00B43337" w:rsidRPr="00B43337" w:rsidRDefault="00B43337">
            <w:pPr>
              <w:pStyle w:val="ConsPlusNormal"/>
              <w:rPr>
                <w:rFonts w:ascii="Times New Roman" w:hAnsi="Times New Roman" w:cs="Times New Roman"/>
                <w:sz w:val="24"/>
                <w:szCs w:val="24"/>
              </w:rPr>
            </w:pPr>
          </w:p>
        </w:tc>
        <w:tc>
          <w:tcPr>
            <w:tcW w:w="1134" w:type="dxa"/>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3458"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4. Имущество, переданное в доверительное управление</w:t>
            </w:r>
          </w:p>
        </w:tc>
        <w:tc>
          <w:tcPr>
            <w:tcW w:w="68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24</w:t>
            </w:r>
          </w:p>
        </w:tc>
        <w:tc>
          <w:tcPr>
            <w:tcW w:w="829"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540</w:t>
            </w:r>
          </w:p>
        </w:tc>
        <w:tc>
          <w:tcPr>
            <w:tcW w:w="1024" w:type="dxa"/>
            <w:vAlign w:val="bottom"/>
          </w:tcPr>
          <w:p w:rsidR="00B43337" w:rsidRPr="00B43337" w:rsidRDefault="00B43337">
            <w:pPr>
              <w:pStyle w:val="ConsPlusNormal"/>
              <w:rPr>
                <w:rFonts w:ascii="Times New Roman" w:hAnsi="Times New Roman" w:cs="Times New Roman"/>
                <w:sz w:val="24"/>
                <w:szCs w:val="24"/>
              </w:rPr>
            </w:pPr>
          </w:p>
        </w:tc>
        <w:tc>
          <w:tcPr>
            <w:tcW w:w="1489" w:type="dxa"/>
            <w:vAlign w:val="bottom"/>
          </w:tcPr>
          <w:p w:rsidR="00B43337" w:rsidRPr="00B43337" w:rsidRDefault="00B43337">
            <w:pPr>
              <w:pStyle w:val="ConsPlusNormal"/>
              <w:rPr>
                <w:rFonts w:ascii="Times New Roman" w:hAnsi="Times New Roman" w:cs="Times New Roman"/>
                <w:sz w:val="24"/>
                <w:szCs w:val="24"/>
              </w:rPr>
            </w:pPr>
          </w:p>
        </w:tc>
        <w:tc>
          <w:tcPr>
            <w:tcW w:w="1549" w:type="dxa"/>
            <w:vAlign w:val="bottom"/>
          </w:tcPr>
          <w:p w:rsidR="00B43337" w:rsidRPr="00B43337" w:rsidRDefault="00B43337">
            <w:pPr>
              <w:pStyle w:val="ConsPlusNormal"/>
              <w:rPr>
                <w:rFonts w:ascii="Times New Roman" w:hAnsi="Times New Roman" w:cs="Times New Roman"/>
                <w:sz w:val="24"/>
                <w:szCs w:val="24"/>
              </w:rPr>
            </w:pPr>
          </w:p>
        </w:tc>
        <w:tc>
          <w:tcPr>
            <w:tcW w:w="1134" w:type="dxa"/>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insideH w:val="nil"/>
          </w:tblBorders>
        </w:tblPrEx>
        <w:tc>
          <w:tcPr>
            <w:tcW w:w="3458" w:type="dxa"/>
            <w:tcBorders>
              <w:left w:val="nil"/>
              <w:bottom w:val="nil"/>
            </w:tcBorders>
          </w:tcPr>
          <w:p w:rsidR="00B43337" w:rsidRPr="00B43337" w:rsidRDefault="00B43337">
            <w:pPr>
              <w:pStyle w:val="ConsPlusNormal"/>
              <w:ind w:left="283"/>
              <w:jc w:val="both"/>
              <w:rPr>
                <w:rFonts w:ascii="Times New Roman" w:hAnsi="Times New Roman" w:cs="Times New Roman"/>
                <w:sz w:val="24"/>
                <w:szCs w:val="24"/>
              </w:rPr>
            </w:pPr>
            <w:r w:rsidRPr="00B43337">
              <w:rPr>
                <w:rFonts w:ascii="Times New Roman" w:hAnsi="Times New Roman" w:cs="Times New Roman"/>
                <w:sz w:val="24"/>
                <w:szCs w:val="24"/>
              </w:rPr>
              <w:t>из них</w:t>
            </w:r>
          </w:p>
        </w:tc>
        <w:tc>
          <w:tcPr>
            <w:tcW w:w="680"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829"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024"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489"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549"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134"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insideH w:val="nil"/>
          </w:tblBorders>
        </w:tblPrEx>
        <w:tc>
          <w:tcPr>
            <w:tcW w:w="3458" w:type="dxa"/>
            <w:tcBorders>
              <w:top w:val="nil"/>
              <w:left w:val="nil"/>
            </w:tcBorders>
          </w:tcPr>
          <w:p w:rsidR="00B43337" w:rsidRPr="00B43337" w:rsidRDefault="00B43337">
            <w:pPr>
              <w:pStyle w:val="ConsPlusNormal"/>
              <w:ind w:left="283"/>
              <w:jc w:val="both"/>
              <w:rPr>
                <w:rFonts w:ascii="Times New Roman" w:hAnsi="Times New Roman" w:cs="Times New Roman"/>
                <w:sz w:val="24"/>
                <w:szCs w:val="24"/>
              </w:rPr>
            </w:pPr>
            <w:r w:rsidRPr="00B43337">
              <w:rPr>
                <w:rFonts w:ascii="Times New Roman" w:hAnsi="Times New Roman" w:cs="Times New Roman"/>
                <w:sz w:val="24"/>
                <w:szCs w:val="24"/>
              </w:rPr>
              <w:t>недвижимое имущество</w:t>
            </w:r>
          </w:p>
        </w:tc>
        <w:tc>
          <w:tcPr>
            <w:tcW w:w="680" w:type="dxa"/>
            <w:tcBorders>
              <w:top w:val="nil"/>
            </w:tcBorders>
            <w:vAlign w:val="bottom"/>
          </w:tcPr>
          <w:p w:rsidR="00B43337" w:rsidRPr="00B43337" w:rsidRDefault="00B43337">
            <w:pPr>
              <w:pStyle w:val="ConsPlusNormal"/>
              <w:rPr>
                <w:rFonts w:ascii="Times New Roman" w:hAnsi="Times New Roman" w:cs="Times New Roman"/>
                <w:sz w:val="24"/>
                <w:szCs w:val="24"/>
              </w:rPr>
            </w:pPr>
          </w:p>
        </w:tc>
        <w:tc>
          <w:tcPr>
            <w:tcW w:w="829"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542</w:t>
            </w:r>
          </w:p>
        </w:tc>
        <w:tc>
          <w:tcPr>
            <w:tcW w:w="1024" w:type="dxa"/>
            <w:tcBorders>
              <w:top w:val="nil"/>
            </w:tcBorders>
            <w:vAlign w:val="bottom"/>
          </w:tcPr>
          <w:p w:rsidR="00B43337" w:rsidRPr="00B43337" w:rsidRDefault="00B43337">
            <w:pPr>
              <w:pStyle w:val="ConsPlusNormal"/>
              <w:rPr>
                <w:rFonts w:ascii="Times New Roman" w:hAnsi="Times New Roman" w:cs="Times New Roman"/>
                <w:sz w:val="24"/>
                <w:szCs w:val="24"/>
              </w:rPr>
            </w:pPr>
          </w:p>
        </w:tc>
        <w:tc>
          <w:tcPr>
            <w:tcW w:w="1489" w:type="dxa"/>
            <w:tcBorders>
              <w:top w:val="nil"/>
            </w:tcBorders>
            <w:vAlign w:val="bottom"/>
          </w:tcPr>
          <w:p w:rsidR="00B43337" w:rsidRPr="00B43337" w:rsidRDefault="00B43337">
            <w:pPr>
              <w:pStyle w:val="ConsPlusNormal"/>
              <w:rPr>
                <w:rFonts w:ascii="Times New Roman" w:hAnsi="Times New Roman" w:cs="Times New Roman"/>
                <w:sz w:val="24"/>
                <w:szCs w:val="24"/>
              </w:rPr>
            </w:pPr>
          </w:p>
        </w:tc>
        <w:tc>
          <w:tcPr>
            <w:tcW w:w="1549" w:type="dxa"/>
            <w:tcBorders>
              <w:top w:val="nil"/>
            </w:tcBorders>
            <w:vAlign w:val="bottom"/>
          </w:tcPr>
          <w:p w:rsidR="00B43337" w:rsidRPr="00B43337" w:rsidRDefault="00B43337">
            <w:pPr>
              <w:pStyle w:val="ConsPlusNormal"/>
              <w:rPr>
                <w:rFonts w:ascii="Times New Roman" w:hAnsi="Times New Roman" w:cs="Times New Roman"/>
                <w:sz w:val="24"/>
                <w:szCs w:val="24"/>
              </w:rPr>
            </w:pPr>
          </w:p>
        </w:tc>
        <w:tc>
          <w:tcPr>
            <w:tcW w:w="1134" w:type="dxa"/>
            <w:tcBorders>
              <w:top w:val="nil"/>
            </w:tcBorders>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3458"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5. Имущество, переданное в возмездное пользование (аренду)</w:t>
            </w:r>
          </w:p>
        </w:tc>
        <w:tc>
          <w:tcPr>
            <w:tcW w:w="68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25</w:t>
            </w:r>
          </w:p>
        </w:tc>
        <w:tc>
          <w:tcPr>
            <w:tcW w:w="829"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550</w:t>
            </w:r>
          </w:p>
        </w:tc>
        <w:tc>
          <w:tcPr>
            <w:tcW w:w="1024" w:type="dxa"/>
            <w:vAlign w:val="bottom"/>
          </w:tcPr>
          <w:p w:rsidR="00B43337" w:rsidRPr="00B43337" w:rsidRDefault="00B43337">
            <w:pPr>
              <w:pStyle w:val="ConsPlusNormal"/>
              <w:rPr>
                <w:rFonts w:ascii="Times New Roman" w:hAnsi="Times New Roman" w:cs="Times New Roman"/>
                <w:sz w:val="24"/>
                <w:szCs w:val="24"/>
              </w:rPr>
            </w:pPr>
          </w:p>
        </w:tc>
        <w:tc>
          <w:tcPr>
            <w:tcW w:w="1489" w:type="dxa"/>
            <w:vAlign w:val="bottom"/>
          </w:tcPr>
          <w:p w:rsidR="00B43337" w:rsidRPr="00B43337" w:rsidRDefault="00B43337">
            <w:pPr>
              <w:pStyle w:val="ConsPlusNormal"/>
              <w:rPr>
                <w:rFonts w:ascii="Times New Roman" w:hAnsi="Times New Roman" w:cs="Times New Roman"/>
                <w:sz w:val="24"/>
                <w:szCs w:val="24"/>
              </w:rPr>
            </w:pPr>
          </w:p>
        </w:tc>
        <w:tc>
          <w:tcPr>
            <w:tcW w:w="1549" w:type="dxa"/>
            <w:vAlign w:val="bottom"/>
          </w:tcPr>
          <w:p w:rsidR="00B43337" w:rsidRPr="00B43337" w:rsidRDefault="00B43337">
            <w:pPr>
              <w:pStyle w:val="ConsPlusNormal"/>
              <w:rPr>
                <w:rFonts w:ascii="Times New Roman" w:hAnsi="Times New Roman" w:cs="Times New Roman"/>
                <w:sz w:val="24"/>
                <w:szCs w:val="24"/>
              </w:rPr>
            </w:pPr>
          </w:p>
        </w:tc>
        <w:tc>
          <w:tcPr>
            <w:tcW w:w="1134" w:type="dxa"/>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insideH w:val="nil"/>
          </w:tblBorders>
        </w:tblPrEx>
        <w:tc>
          <w:tcPr>
            <w:tcW w:w="3458" w:type="dxa"/>
            <w:tcBorders>
              <w:left w:val="nil"/>
              <w:bottom w:val="nil"/>
            </w:tcBorders>
          </w:tcPr>
          <w:p w:rsidR="00B43337" w:rsidRPr="00B43337" w:rsidRDefault="00B43337">
            <w:pPr>
              <w:pStyle w:val="ConsPlusNormal"/>
              <w:ind w:left="283"/>
              <w:jc w:val="both"/>
              <w:rPr>
                <w:rFonts w:ascii="Times New Roman" w:hAnsi="Times New Roman" w:cs="Times New Roman"/>
                <w:sz w:val="24"/>
                <w:szCs w:val="24"/>
              </w:rPr>
            </w:pPr>
            <w:r w:rsidRPr="00B43337">
              <w:rPr>
                <w:rFonts w:ascii="Times New Roman" w:hAnsi="Times New Roman" w:cs="Times New Roman"/>
                <w:sz w:val="24"/>
                <w:szCs w:val="24"/>
              </w:rPr>
              <w:t>из них</w:t>
            </w:r>
          </w:p>
        </w:tc>
        <w:tc>
          <w:tcPr>
            <w:tcW w:w="680"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829"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024"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489"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549"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134"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insideH w:val="nil"/>
          </w:tblBorders>
        </w:tblPrEx>
        <w:tc>
          <w:tcPr>
            <w:tcW w:w="3458" w:type="dxa"/>
            <w:tcBorders>
              <w:top w:val="nil"/>
              <w:left w:val="nil"/>
            </w:tcBorders>
          </w:tcPr>
          <w:p w:rsidR="00B43337" w:rsidRPr="00B43337" w:rsidRDefault="00B43337">
            <w:pPr>
              <w:pStyle w:val="ConsPlusNormal"/>
              <w:ind w:left="283"/>
              <w:jc w:val="both"/>
              <w:rPr>
                <w:rFonts w:ascii="Times New Roman" w:hAnsi="Times New Roman" w:cs="Times New Roman"/>
                <w:sz w:val="24"/>
                <w:szCs w:val="24"/>
              </w:rPr>
            </w:pPr>
            <w:r w:rsidRPr="00B43337">
              <w:rPr>
                <w:rFonts w:ascii="Times New Roman" w:hAnsi="Times New Roman" w:cs="Times New Roman"/>
                <w:sz w:val="24"/>
                <w:szCs w:val="24"/>
              </w:rPr>
              <w:t>недвижимое имущество</w:t>
            </w:r>
          </w:p>
        </w:tc>
        <w:tc>
          <w:tcPr>
            <w:tcW w:w="680" w:type="dxa"/>
            <w:tcBorders>
              <w:top w:val="nil"/>
            </w:tcBorders>
            <w:vAlign w:val="bottom"/>
          </w:tcPr>
          <w:p w:rsidR="00B43337" w:rsidRPr="00B43337" w:rsidRDefault="00B43337">
            <w:pPr>
              <w:pStyle w:val="ConsPlusNormal"/>
              <w:rPr>
                <w:rFonts w:ascii="Times New Roman" w:hAnsi="Times New Roman" w:cs="Times New Roman"/>
                <w:sz w:val="24"/>
                <w:szCs w:val="24"/>
              </w:rPr>
            </w:pPr>
          </w:p>
        </w:tc>
        <w:tc>
          <w:tcPr>
            <w:tcW w:w="829"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552</w:t>
            </w:r>
          </w:p>
        </w:tc>
        <w:tc>
          <w:tcPr>
            <w:tcW w:w="1024" w:type="dxa"/>
            <w:tcBorders>
              <w:top w:val="nil"/>
            </w:tcBorders>
            <w:vAlign w:val="bottom"/>
          </w:tcPr>
          <w:p w:rsidR="00B43337" w:rsidRPr="00B43337" w:rsidRDefault="00B43337">
            <w:pPr>
              <w:pStyle w:val="ConsPlusNormal"/>
              <w:rPr>
                <w:rFonts w:ascii="Times New Roman" w:hAnsi="Times New Roman" w:cs="Times New Roman"/>
                <w:sz w:val="24"/>
                <w:szCs w:val="24"/>
              </w:rPr>
            </w:pPr>
          </w:p>
        </w:tc>
        <w:tc>
          <w:tcPr>
            <w:tcW w:w="1489" w:type="dxa"/>
            <w:tcBorders>
              <w:top w:val="nil"/>
            </w:tcBorders>
            <w:vAlign w:val="bottom"/>
          </w:tcPr>
          <w:p w:rsidR="00B43337" w:rsidRPr="00B43337" w:rsidRDefault="00B43337">
            <w:pPr>
              <w:pStyle w:val="ConsPlusNormal"/>
              <w:rPr>
                <w:rFonts w:ascii="Times New Roman" w:hAnsi="Times New Roman" w:cs="Times New Roman"/>
                <w:sz w:val="24"/>
                <w:szCs w:val="24"/>
              </w:rPr>
            </w:pPr>
          </w:p>
        </w:tc>
        <w:tc>
          <w:tcPr>
            <w:tcW w:w="1549" w:type="dxa"/>
            <w:tcBorders>
              <w:top w:val="nil"/>
            </w:tcBorders>
            <w:vAlign w:val="bottom"/>
          </w:tcPr>
          <w:p w:rsidR="00B43337" w:rsidRPr="00B43337" w:rsidRDefault="00B43337">
            <w:pPr>
              <w:pStyle w:val="ConsPlusNormal"/>
              <w:rPr>
                <w:rFonts w:ascii="Times New Roman" w:hAnsi="Times New Roman" w:cs="Times New Roman"/>
                <w:sz w:val="24"/>
                <w:szCs w:val="24"/>
              </w:rPr>
            </w:pPr>
          </w:p>
        </w:tc>
        <w:tc>
          <w:tcPr>
            <w:tcW w:w="1134" w:type="dxa"/>
            <w:tcBorders>
              <w:top w:val="nil"/>
            </w:tcBorders>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3458"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6. Имущество, переданное в безвозмездное пользование</w:t>
            </w:r>
          </w:p>
        </w:tc>
        <w:tc>
          <w:tcPr>
            <w:tcW w:w="68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26</w:t>
            </w:r>
          </w:p>
        </w:tc>
        <w:tc>
          <w:tcPr>
            <w:tcW w:w="829"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560</w:t>
            </w:r>
          </w:p>
        </w:tc>
        <w:tc>
          <w:tcPr>
            <w:tcW w:w="1024" w:type="dxa"/>
            <w:vAlign w:val="bottom"/>
          </w:tcPr>
          <w:p w:rsidR="00B43337" w:rsidRPr="00B43337" w:rsidRDefault="00B43337">
            <w:pPr>
              <w:pStyle w:val="ConsPlusNormal"/>
              <w:rPr>
                <w:rFonts w:ascii="Times New Roman" w:hAnsi="Times New Roman" w:cs="Times New Roman"/>
                <w:sz w:val="24"/>
                <w:szCs w:val="24"/>
              </w:rPr>
            </w:pPr>
          </w:p>
        </w:tc>
        <w:tc>
          <w:tcPr>
            <w:tcW w:w="1489" w:type="dxa"/>
            <w:vAlign w:val="bottom"/>
          </w:tcPr>
          <w:p w:rsidR="00B43337" w:rsidRPr="00B43337" w:rsidRDefault="00B43337">
            <w:pPr>
              <w:pStyle w:val="ConsPlusNormal"/>
              <w:rPr>
                <w:rFonts w:ascii="Times New Roman" w:hAnsi="Times New Roman" w:cs="Times New Roman"/>
                <w:sz w:val="24"/>
                <w:szCs w:val="24"/>
              </w:rPr>
            </w:pPr>
          </w:p>
        </w:tc>
        <w:tc>
          <w:tcPr>
            <w:tcW w:w="1549" w:type="dxa"/>
            <w:vAlign w:val="bottom"/>
          </w:tcPr>
          <w:p w:rsidR="00B43337" w:rsidRPr="00B43337" w:rsidRDefault="00B43337">
            <w:pPr>
              <w:pStyle w:val="ConsPlusNormal"/>
              <w:rPr>
                <w:rFonts w:ascii="Times New Roman" w:hAnsi="Times New Roman" w:cs="Times New Roman"/>
                <w:sz w:val="24"/>
                <w:szCs w:val="24"/>
              </w:rPr>
            </w:pPr>
          </w:p>
        </w:tc>
        <w:tc>
          <w:tcPr>
            <w:tcW w:w="1134" w:type="dxa"/>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insideH w:val="nil"/>
          </w:tblBorders>
        </w:tblPrEx>
        <w:tc>
          <w:tcPr>
            <w:tcW w:w="3458" w:type="dxa"/>
            <w:tcBorders>
              <w:left w:val="nil"/>
              <w:bottom w:val="nil"/>
            </w:tcBorders>
          </w:tcPr>
          <w:p w:rsidR="00B43337" w:rsidRPr="00B43337" w:rsidRDefault="00B43337">
            <w:pPr>
              <w:pStyle w:val="ConsPlusNormal"/>
              <w:ind w:left="283"/>
              <w:jc w:val="both"/>
              <w:rPr>
                <w:rFonts w:ascii="Times New Roman" w:hAnsi="Times New Roman" w:cs="Times New Roman"/>
                <w:sz w:val="24"/>
                <w:szCs w:val="24"/>
              </w:rPr>
            </w:pPr>
            <w:r w:rsidRPr="00B43337">
              <w:rPr>
                <w:rFonts w:ascii="Times New Roman" w:hAnsi="Times New Roman" w:cs="Times New Roman"/>
                <w:sz w:val="24"/>
                <w:szCs w:val="24"/>
              </w:rPr>
              <w:t>из них</w:t>
            </w:r>
          </w:p>
        </w:tc>
        <w:tc>
          <w:tcPr>
            <w:tcW w:w="680"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829"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024"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489"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549"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134"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insideH w:val="nil"/>
          </w:tblBorders>
        </w:tblPrEx>
        <w:tc>
          <w:tcPr>
            <w:tcW w:w="3458" w:type="dxa"/>
            <w:tcBorders>
              <w:top w:val="nil"/>
              <w:left w:val="nil"/>
            </w:tcBorders>
          </w:tcPr>
          <w:p w:rsidR="00B43337" w:rsidRPr="00B43337" w:rsidRDefault="00B43337">
            <w:pPr>
              <w:pStyle w:val="ConsPlusNormal"/>
              <w:ind w:left="283"/>
              <w:jc w:val="both"/>
              <w:rPr>
                <w:rFonts w:ascii="Times New Roman" w:hAnsi="Times New Roman" w:cs="Times New Roman"/>
                <w:sz w:val="24"/>
                <w:szCs w:val="24"/>
              </w:rPr>
            </w:pPr>
            <w:r w:rsidRPr="00B43337">
              <w:rPr>
                <w:rFonts w:ascii="Times New Roman" w:hAnsi="Times New Roman" w:cs="Times New Roman"/>
                <w:sz w:val="24"/>
                <w:szCs w:val="24"/>
              </w:rPr>
              <w:lastRenderedPageBreak/>
              <w:t>недвижимое имущество</w:t>
            </w:r>
          </w:p>
        </w:tc>
        <w:tc>
          <w:tcPr>
            <w:tcW w:w="680" w:type="dxa"/>
            <w:tcBorders>
              <w:top w:val="nil"/>
            </w:tcBorders>
            <w:vAlign w:val="bottom"/>
          </w:tcPr>
          <w:p w:rsidR="00B43337" w:rsidRPr="00B43337" w:rsidRDefault="00B43337">
            <w:pPr>
              <w:pStyle w:val="ConsPlusNormal"/>
              <w:rPr>
                <w:rFonts w:ascii="Times New Roman" w:hAnsi="Times New Roman" w:cs="Times New Roman"/>
                <w:sz w:val="24"/>
                <w:szCs w:val="24"/>
              </w:rPr>
            </w:pPr>
          </w:p>
        </w:tc>
        <w:tc>
          <w:tcPr>
            <w:tcW w:w="829"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562</w:t>
            </w:r>
          </w:p>
        </w:tc>
        <w:tc>
          <w:tcPr>
            <w:tcW w:w="1024" w:type="dxa"/>
            <w:tcBorders>
              <w:top w:val="nil"/>
            </w:tcBorders>
            <w:vAlign w:val="bottom"/>
          </w:tcPr>
          <w:p w:rsidR="00B43337" w:rsidRPr="00B43337" w:rsidRDefault="00B43337">
            <w:pPr>
              <w:pStyle w:val="ConsPlusNormal"/>
              <w:rPr>
                <w:rFonts w:ascii="Times New Roman" w:hAnsi="Times New Roman" w:cs="Times New Roman"/>
                <w:sz w:val="24"/>
                <w:szCs w:val="24"/>
              </w:rPr>
            </w:pPr>
          </w:p>
        </w:tc>
        <w:tc>
          <w:tcPr>
            <w:tcW w:w="1489" w:type="dxa"/>
            <w:tcBorders>
              <w:top w:val="nil"/>
            </w:tcBorders>
            <w:vAlign w:val="bottom"/>
          </w:tcPr>
          <w:p w:rsidR="00B43337" w:rsidRPr="00B43337" w:rsidRDefault="00B43337">
            <w:pPr>
              <w:pStyle w:val="ConsPlusNormal"/>
              <w:rPr>
                <w:rFonts w:ascii="Times New Roman" w:hAnsi="Times New Roman" w:cs="Times New Roman"/>
                <w:sz w:val="24"/>
                <w:szCs w:val="24"/>
              </w:rPr>
            </w:pPr>
          </w:p>
        </w:tc>
        <w:tc>
          <w:tcPr>
            <w:tcW w:w="1549" w:type="dxa"/>
            <w:tcBorders>
              <w:top w:val="nil"/>
            </w:tcBorders>
            <w:vAlign w:val="bottom"/>
          </w:tcPr>
          <w:p w:rsidR="00B43337" w:rsidRPr="00B43337" w:rsidRDefault="00B43337">
            <w:pPr>
              <w:pStyle w:val="ConsPlusNormal"/>
              <w:rPr>
                <w:rFonts w:ascii="Times New Roman" w:hAnsi="Times New Roman" w:cs="Times New Roman"/>
                <w:sz w:val="24"/>
                <w:szCs w:val="24"/>
              </w:rPr>
            </w:pPr>
          </w:p>
        </w:tc>
        <w:tc>
          <w:tcPr>
            <w:tcW w:w="1134" w:type="dxa"/>
            <w:tcBorders>
              <w:top w:val="nil"/>
            </w:tcBorders>
            <w:vAlign w:val="bottom"/>
          </w:tcPr>
          <w:p w:rsidR="00B43337" w:rsidRPr="00B43337" w:rsidRDefault="00B43337">
            <w:pPr>
              <w:pStyle w:val="ConsPlusNormal"/>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Список изменяющих документов</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1107"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jc w:val="both"/>
        <w:rPr>
          <w:rFonts w:ascii="Times New Roman" w:hAnsi="Times New Roman" w:cs="Times New Roman"/>
          <w:sz w:val="24"/>
          <w:szCs w:val="24"/>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880"/>
        <w:gridCol w:w="1757"/>
      </w:tblGrid>
      <w:tr w:rsidR="00B43337" w:rsidRPr="00B43337">
        <w:tc>
          <w:tcPr>
            <w:tcW w:w="7880" w:type="dxa"/>
            <w:tcBorders>
              <w:top w:val="nil"/>
              <w:left w:val="nil"/>
              <w:bottom w:val="nil"/>
            </w:tcBorders>
          </w:tcPr>
          <w:p w:rsidR="00B43337" w:rsidRPr="00B43337" w:rsidRDefault="00B43337">
            <w:pPr>
              <w:pStyle w:val="ConsPlusNormal"/>
              <w:jc w:val="right"/>
              <w:rPr>
                <w:rFonts w:ascii="Times New Roman" w:hAnsi="Times New Roman" w:cs="Times New Roman"/>
                <w:sz w:val="24"/>
                <w:szCs w:val="24"/>
              </w:rPr>
            </w:pPr>
            <w:r w:rsidRPr="00B43337">
              <w:rPr>
                <w:rFonts w:ascii="Times New Roman" w:hAnsi="Times New Roman" w:cs="Times New Roman"/>
                <w:sz w:val="24"/>
                <w:szCs w:val="24"/>
              </w:rPr>
              <w:t xml:space="preserve">Код формы по </w:t>
            </w:r>
            <w:hyperlink r:id="rId1108" w:history="1">
              <w:r w:rsidRPr="00B43337">
                <w:rPr>
                  <w:rFonts w:ascii="Times New Roman" w:hAnsi="Times New Roman" w:cs="Times New Roman"/>
                  <w:color w:val="0000FF"/>
                  <w:sz w:val="24"/>
                  <w:szCs w:val="24"/>
                </w:rPr>
                <w:t>ОКУД</w:t>
              </w:r>
            </w:hyperlink>
          </w:p>
        </w:tc>
        <w:tc>
          <w:tcPr>
            <w:tcW w:w="1757" w:type="dxa"/>
            <w:tcBorders>
              <w:top w:val="single" w:sz="4" w:space="0" w:color="auto"/>
              <w:bottom w:val="single" w:sz="4" w:space="0" w:color="auto"/>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0503169</w:t>
            </w: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675" w:name="P13882"/>
      <w:bookmarkEnd w:id="675"/>
      <w:r w:rsidRPr="00B43337">
        <w:rPr>
          <w:rFonts w:ascii="Times New Roman" w:hAnsi="Times New Roman" w:cs="Times New Roman"/>
          <w:sz w:val="24"/>
          <w:szCs w:val="24"/>
        </w:rPr>
        <w:t xml:space="preserve">           Сведения по дебиторской и кредиторской задолженности</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Вид задолженности _________________________________________________________</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(дебиторская/кредиторская)</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676" w:name="P13887"/>
      <w:bookmarkEnd w:id="676"/>
      <w:r w:rsidRPr="00B43337">
        <w:rPr>
          <w:rFonts w:ascii="Times New Roman" w:hAnsi="Times New Roman" w:cs="Times New Roman"/>
          <w:sz w:val="24"/>
          <w:szCs w:val="24"/>
        </w:rPr>
        <w:t>1. Сведения о дебиторской (кредиторской) задолженности</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27"/>
        <w:gridCol w:w="225"/>
        <w:gridCol w:w="1052"/>
        <w:gridCol w:w="225"/>
        <w:gridCol w:w="739"/>
        <w:gridCol w:w="1519"/>
        <w:gridCol w:w="1549"/>
        <w:gridCol w:w="816"/>
        <w:gridCol w:w="1519"/>
        <w:gridCol w:w="1549"/>
      </w:tblGrid>
      <w:tr w:rsidR="00B43337" w:rsidRPr="00B43337">
        <w:tc>
          <w:tcPr>
            <w:tcW w:w="3529" w:type="dxa"/>
            <w:gridSpan w:val="4"/>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Номер (код) счета бюджетного учета</w:t>
            </w:r>
          </w:p>
        </w:tc>
        <w:tc>
          <w:tcPr>
            <w:tcW w:w="7691" w:type="dxa"/>
            <w:gridSpan w:val="6"/>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Сумма задолженности, руб.</w:t>
            </w:r>
          </w:p>
        </w:tc>
      </w:tr>
      <w:tr w:rsidR="00B43337" w:rsidRPr="00B43337">
        <w:tc>
          <w:tcPr>
            <w:tcW w:w="3529" w:type="dxa"/>
            <w:gridSpan w:val="4"/>
            <w:vMerge/>
            <w:tcBorders>
              <w:left w:val="nil"/>
            </w:tcBorders>
          </w:tcPr>
          <w:p w:rsidR="00B43337" w:rsidRPr="00B43337" w:rsidRDefault="00B43337">
            <w:pPr>
              <w:rPr>
                <w:rFonts w:ascii="Times New Roman" w:hAnsi="Times New Roman" w:cs="Times New Roman"/>
                <w:sz w:val="24"/>
                <w:szCs w:val="24"/>
              </w:rPr>
            </w:pPr>
          </w:p>
        </w:tc>
        <w:tc>
          <w:tcPr>
            <w:tcW w:w="3807" w:type="dxa"/>
            <w:gridSpan w:val="3"/>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начало года</w:t>
            </w:r>
          </w:p>
        </w:tc>
        <w:tc>
          <w:tcPr>
            <w:tcW w:w="3884" w:type="dxa"/>
            <w:gridSpan w:val="3"/>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конец отчетного периода</w:t>
            </w:r>
          </w:p>
        </w:tc>
      </w:tr>
      <w:tr w:rsidR="00B43337" w:rsidRPr="00B43337">
        <w:tc>
          <w:tcPr>
            <w:tcW w:w="3529" w:type="dxa"/>
            <w:gridSpan w:val="4"/>
            <w:vMerge/>
            <w:tcBorders>
              <w:left w:val="nil"/>
            </w:tcBorders>
          </w:tcPr>
          <w:p w:rsidR="00B43337" w:rsidRPr="00B43337" w:rsidRDefault="00B43337">
            <w:pPr>
              <w:rPr>
                <w:rFonts w:ascii="Times New Roman" w:hAnsi="Times New Roman" w:cs="Times New Roman"/>
                <w:sz w:val="24"/>
                <w:szCs w:val="24"/>
              </w:rPr>
            </w:pPr>
          </w:p>
        </w:tc>
        <w:tc>
          <w:tcPr>
            <w:tcW w:w="739"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всего</w:t>
            </w:r>
          </w:p>
        </w:tc>
        <w:tc>
          <w:tcPr>
            <w:tcW w:w="3068" w:type="dxa"/>
            <w:gridSpan w:val="2"/>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из них:</w:t>
            </w:r>
          </w:p>
        </w:tc>
        <w:tc>
          <w:tcPr>
            <w:tcW w:w="816"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всего</w:t>
            </w:r>
          </w:p>
        </w:tc>
        <w:tc>
          <w:tcPr>
            <w:tcW w:w="3068" w:type="dxa"/>
            <w:gridSpan w:val="2"/>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из них:</w:t>
            </w:r>
          </w:p>
        </w:tc>
      </w:tr>
      <w:tr w:rsidR="00B43337" w:rsidRPr="00B43337">
        <w:tc>
          <w:tcPr>
            <w:tcW w:w="3529" w:type="dxa"/>
            <w:gridSpan w:val="4"/>
            <w:vMerge/>
            <w:tcBorders>
              <w:left w:val="nil"/>
            </w:tcBorders>
          </w:tcPr>
          <w:p w:rsidR="00B43337" w:rsidRPr="00B43337" w:rsidRDefault="00B43337">
            <w:pPr>
              <w:rPr>
                <w:rFonts w:ascii="Times New Roman" w:hAnsi="Times New Roman" w:cs="Times New Roman"/>
                <w:sz w:val="24"/>
                <w:szCs w:val="24"/>
              </w:rPr>
            </w:pPr>
          </w:p>
        </w:tc>
        <w:tc>
          <w:tcPr>
            <w:tcW w:w="739" w:type="dxa"/>
            <w:vMerge/>
          </w:tcPr>
          <w:p w:rsidR="00B43337" w:rsidRPr="00B43337" w:rsidRDefault="00B43337">
            <w:pPr>
              <w:rPr>
                <w:rFonts w:ascii="Times New Roman" w:hAnsi="Times New Roman" w:cs="Times New Roman"/>
                <w:sz w:val="24"/>
                <w:szCs w:val="24"/>
              </w:rPr>
            </w:pPr>
          </w:p>
        </w:tc>
        <w:tc>
          <w:tcPr>
            <w:tcW w:w="151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долгосрочная</w:t>
            </w:r>
          </w:p>
        </w:tc>
        <w:tc>
          <w:tcPr>
            <w:tcW w:w="154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просроченная</w:t>
            </w:r>
          </w:p>
        </w:tc>
        <w:tc>
          <w:tcPr>
            <w:tcW w:w="816" w:type="dxa"/>
            <w:vMerge/>
          </w:tcPr>
          <w:p w:rsidR="00B43337" w:rsidRPr="00B43337" w:rsidRDefault="00B43337">
            <w:pPr>
              <w:rPr>
                <w:rFonts w:ascii="Times New Roman" w:hAnsi="Times New Roman" w:cs="Times New Roman"/>
                <w:sz w:val="24"/>
                <w:szCs w:val="24"/>
              </w:rPr>
            </w:pPr>
          </w:p>
        </w:tc>
        <w:tc>
          <w:tcPr>
            <w:tcW w:w="151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долгосрочная</w:t>
            </w:r>
          </w:p>
        </w:tc>
        <w:tc>
          <w:tcPr>
            <w:tcW w:w="1549"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просроченная</w:t>
            </w:r>
          </w:p>
        </w:tc>
      </w:tr>
      <w:tr w:rsidR="00B43337" w:rsidRPr="00B43337">
        <w:tc>
          <w:tcPr>
            <w:tcW w:w="3529" w:type="dxa"/>
            <w:gridSpan w:val="4"/>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73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51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154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816"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151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c>
          <w:tcPr>
            <w:tcW w:w="1549"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w:t>
            </w:r>
          </w:p>
        </w:tc>
      </w:tr>
      <w:tr w:rsidR="00B43337" w:rsidRPr="00B43337">
        <w:tblPrEx>
          <w:tblBorders>
            <w:left w:val="single" w:sz="4" w:space="0" w:color="auto"/>
            <w:right w:val="single" w:sz="4" w:space="0" w:color="auto"/>
          </w:tblBorders>
        </w:tblPrEx>
        <w:tc>
          <w:tcPr>
            <w:tcW w:w="3529" w:type="dxa"/>
            <w:gridSpan w:val="4"/>
          </w:tcPr>
          <w:p w:rsidR="00B43337" w:rsidRPr="00B43337" w:rsidRDefault="00B43337">
            <w:pPr>
              <w:pStyle w:val="ConsPlusNormal"/>
              <w:rPr>
                <w:rFonts w:ascii="Times New Roman" w:hAnsi="Times New Roman" w:cs="Times New Roman"/>
                <w:sz w:val="24"/>
                <w:szCs w:val="24"/>
              </w:rPr>
            </w:pPr>
          </w:p>
        </w:tc>
        <w:tc>
          <w:tcPr>
            <w:tcW w:w="739" w:type="dxa"/>
          </w:tcPr>
          <w:p w:rsidR="00B43337" w:rsidRPr="00B43337" w:rsidRDefault="00B43337">
            <w:pPr>
              <w:pStyle w:val="ConsPlusNormal"/>
              <w:rPr>
                <w:rFonts w:ascii="Times New Roman" w:hAnsi="Times New Roman" w:cs="Times New Roman"/>
                <w:sz w:val="24"/>
                <w:szCs w:val="24"/>
              </w:rPr>
            </w:pPr>
          </w:p>
        </w:tc>
        <w:tc>
          <w:tcPr>
            <w:tcW w:w="1519" w:type="dxa"/>
          </w:tcPr>
          <w:p w:rsidR="00B43337" w:rsidRPr="00B43337" w:rsidRDefault="00B43337">
            <w:pPr>
              <w:pStyle w:val="ConsPlusNormal"/>
              <w:rPr>
                <w:rFonts w:ascii="Times New Roman" w:hAnsi="Times New Roman" w:cs="Times New Roman"/>
                <w:sz w:val="24"/>
                <w:szCs w:val="24"/>
              </w:rPr>
            </w:pPr>
          </w:p>
        </w:tc>
        <w:tc>
          <w:tcPr>
            <w:tcW w:w="1549" w:type="dxa"/>
          </w:tcPr>
          <w:p w:rsidR="00B43337" w:rsidRPr="00B43337" w:rsidRDefault="00B43337">
            <w:pPr>
              <w:pStyle w:val="ConsPlusNormal"/>
              <w:rPr>
                <w:rFonts w:ascii="Times New Roman" w:hAnsi="Times New Roman" w:cs="Times New Roman"/>
                <w:sz w:val="24"/>
                <w:szCs w:val="24"/>
              </w:rPr>
            </w:pPr>
          </w:p>
        </w:tc>
        <w:tc>
          <w:tcPr>
            <w:tcW w:w="816" w:type="dxa"/>
          </w:tcPr>
          <w:p w:rsidR="00B43337" w:rsidRPr="00B43337" w:rsidRDefault="00B43337">
            <w:pPr>
              <w:pStyle w:val="ConsPlusNormal"/>
              <w:rPr>
                <w:rFonts w:ascii="Times New Roman" w:hAnsi="Times New Roman" w:cs="Times New Roman"/>
                <w:sz w:val="24"/>
                <w:szCs w:val="24"/>
              </w:rPr>
            </w:pPr>
          </w:p>
        </w:tc>
        <w:tc>
          <w:tcPr>
            <w:tcW w:w="1519" w:type="dxa"/>
          </w:tcPr>
          <w:p w:rsidR="00B43337" w:rsidRPr="00B43337" w:rsidRDefault="00B43337">
            <w:pPr>
              <w:pStyle w:val="ConsPlusNormal"/>
              <w:rPr>
                <w:rFonts w:ascii="Times New Roman" w:hAnsi="Times New Roman" w:cs="Times New Roman"/>
                <w:sz w:val="24"/>
                <w:szCs w:val="24"/>
              </w:rPr>
            </w:pPr>
          </w:p>
        </w:tc>
        <w:tc>
          <w:tcPr>
            <w:tcW w:w="1549" w:type="dxa"/>
          </w:tcPr>
          <w:p w:rsidR="00B43337" w:rsidRPr="00B43337" w:rsidRDefault="00B43337">
            <w:pPr>
              <w:pStyle w:val="ConsPlusNormal"/>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3529" w:type="dxa"/>
            <w:gridSpan w:val="4"/>
          </w:tcPr>
          <w:p w:rsidR="00B43337" w:rsidRPr="00B43337" w:rsidRDefault="00B43337">
            <w:pPr>
              <w:pStyle w:val="ConsPlusNormal"/>
              <w:rPr>
                <w:rFonts w:ascii="Times New Roman" w:hAnsi="Times New Roman" w:cs="Times New Roman"/>
                <w:sz w:val="24"/>
                <w:szCs w:val="24"/>
              </w:rPr>
            </w:pPr>
          </w:p>
        </w:tc>
        <w:tc>
          <w:tcPr>
            <w:tcW w:w="739" w:type="dxa"/>
          </w:tcPr>
          <w:p w:rsidR="00B43337" w:rsidRPr="00B43337" w:rsidRDefault="00B43337">
            <w:pPr>
              <w:pStyle w:val="ConsPlusNormal"/>
              <w:rPr>
                <w:rFonts w:ascii="Times New Roman" w:hAnsi="Times New Roman" w:cs="Times New Roman"/>
                <w:sz w:val="24"/>
                <w:szCs w:val="24"/>
              </w:rPr>
            </w:pPr>
          </w:p>
        </w:tc>
        <w:tc>
          <w:tcPr>
            <w:tcW w:w="1519" w:type="dxa"/>
          </w:tcPr>
          <w:p w:rsidR="00B43337" w:rsidRPr="00B43337" w:rsidRDefault="00B43337">
            <w:pPr>
              <w:pStyle w:val="ConsPlusNormal"/>
              <w:rPr>
                <w:rFonts w:ascii="Times New Roman" w:hAnsi="Times New Roman" w:cs="Times New Roman"/>
                <w:sz w:val="24"/>
                <w:szCs w:val="24"/>
              </w:rPr>
            </w:pPr>
          </w:p>
        </w:tc>
        <w:tc>
          <w:tcPr>
            <w:tcW w:w="1549" w:type="dxa"/>
          </w:tcPr>
          <w:p w:rsidR="00B43337" w:rsidRPr="00B43337" w:rsidRDefault="00B43337">
            <w:pPr>
              <w:pStyle w:val="ConsPlusNormal"/>
              <w:rPr>
                <w:rFonts w:ascii="Times New Roman" w:hAnsi="Times New Roman" w:cs="Times New Roman"/>
                <w:sz w:val="24"/>
                <w:szCs w:val="24"/>
              </w:rPr>
            </w:pPr>
          </w:p>
        </w:tc>
        <w:tc>
          <w:tcPr>
            <w:tcW w:w="816" w:type="dxa"/>
          </w:tcPr>
          <w:p w:rsidR="00B43337" w:rsidRPr="00B43337" w:rsidRDefault="00B43337">
            <w:pPr>
              <w:pStyle w:val="ConsPlusNormal"/>
              <w:rPr>
                <w:rFonts w:ascii="Times New Roman" w:hAnsi="Times New Roman" w:cs="Times New Roman"/>
                <w:sz w:val="24"/>
                <w:szCs w:val="24"/>
              </w:rPr>
            </w:pPr>
          </w:p>
        </w:tc>
        <w:tc>
          <w:tcPr>
            <w:tcW w:w="1519" w:type="dxa"/>
          </w:tcPr>
          <w:p w:rsidR="00B43337" w:rsidRPr="00B43337" w:rsidRDefault="00B43337">
            <w:pPr>
              <w:pStyle w:val="ConsPlusNormal"/>
              <w:rPr>
                <w:rFonts w:ascii="Times New Roman" w:hAnsi="Times New Roman" w:cs="Times New Roman"/>
                <w:sz w:val="24"/>
                <w:szCs w:val="24"/>
              </w:rPr>
            </w:pPr>
          </w:p>
        </w:tc>
        <w:tc>
          <w:tcPr>
            <w:tcW w:w="1549" w:type="dxa"/>
          </w:tcPr>
          <w:p w:rsidR="00B43337" w:rsidRPr="00B43337" w:rsidRDefault="00B43337">
            <w:pPr>
              <w:pStyle w:val="ConsPlusNormal"/>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3529" w:type="dxa"/>
            <w:gridSpan w:val="4"/>
          </w:tcPr>
          <w:p w:rsidR="00B43337" w:rsidRPr="00B43337" w:rsidRDefault="00B43337">
            <w:pPr>
              <w:pStyle w:val="ConsPlusNormal"/>
              <w:rPr>
                <w:rFonts w:ascii="Times New Roman" w:hAnsi="Times New Roman" w:cs="Times New Roman"/>
                <w:sz w:val="24"/>
                <w:szCs w:val="24"/>
              </w:rPr>
            </w:pPr>
          </w:p>
        </w:tc>
        <w:tc>
          <w:tcPr>
            <w:tcW w:w="739" w:type="dxa"/>
          </w:tcPr>
          <w:p w:rsidR="00B43337" w:rsidRPr="00B43337" w:rsidRDefault="00B43337">
            <w:pPr>
              <w:pStyle w:val="ConsPlusNormal"/>
              <w:rPr>
                <w:rFonts w:ascii="Times New Roman" w:hAnsi="Times New Roman" w:cs="Times New Roman"/>
                <w:sz w:val="24"/>
                <w:szCs w:val="24"/>
              </w:rPr>
            </w:pPr>
          </w:p>
        </w:tc>
        <w:tc>
          <w:tcPr>
            <w:tcW w:w="1519" w:type="dxa"/>
          </w:tcPr>
          <w:p w:rsidR="00B43337" w:rsidRPr="00B43337" w:rsidRDefault="00B43337">
            <w:pPr>
              <w:pStyle w:val="ConsPlusNormal"/>
              <w:rPr>
                <w:rFonts w:ascii="Times New Roman" w:hAnsi="Times New Roman" w:cs="Times New Roman"/>
                <w:sz w:val="24"/>
                <w:szCs w:val="24"/>
              </w:rPr>
            </w:pPr>
          </w:p>
        </w:tc>
        <w:tc>
          <w:tcPr>
            <w:tcW w:w="1549" w:type="dxa"/>
          </w:tcPr>
          <w:p w:rsidR="00B43337" w:rsidRPr="00B43337" w:rsidRDefault="00B43337">
            <w:pPr>
              <w:pStyle w:val="ConsPlusNormal"/>
              <w:rPr>
                <w:rFonts w:ascii="Times New Roman" w:hAnsi="Times New Roman" w:cs="Times New Roman"/>
                <w:sz w:val="24"/>
                <w:szCs w:val="24"/>
              </w:rPr>
            </w:pPr>
          </w:p>
        </w:tc>
        <w:tc>
          <w:tcPr>
            <w:tcW w:w="816" w:type="dxa"/>
          </w:tcPr>
          <w:p w:rsidR="00B43337" w:rsidRPr="00B43337" w:rsidRDefault="00B43337">
            <w:pPr>
              <w:pStyle w:val="ConsPlusNormal"/>
              <w:rPr>
                <w:rFonts w:ascii="Times New Roman" w:hAnsi="Times New Roman" w:cs="Times New Roman"/>
                <w:sz w:val="24"/>
                <w:szCs w:val="24"/>
              </w:rPr>
            </w:pPr>
          </w:p>
        </w:tc>
        <w:tc>
          <w:tcPr>
            <w:tcW w:w="1519" w:type="dxa"/>
          </w:tcPr>
          <w:p w:rsidR="00B43337" w:rsidRPr="00B43337" w:rsidRDefault="00B43337">
            <w:pPr>
              <w:pStyle w:val="ConsPlusNormal"/>
              <w:rPr>
                <w:rFonts w:ascii="Times New Roman" w:hAnsi="Times New Roman" w:cs="Times New Roman"/>
                <w:sz w:val="24"/>
                <w:szCs w:val="24"/>
              </w:rPr>
            </w:pPr>
          </w:p>
        </w:tc>
        <w:tc>
          <w:tcPr>
            <w:tcW w:w="1549" w:type="dxa"/>
          </w:tcPr>
          <w:p w:rsidR="00B43337" w:rsidRPr="00B43337" w:rsidRDefault="00B43337">
            <w:pPr>
              <w:pStyle w:val="ConsPlusNormal"/>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3529" w:type="dxa"/>
            <w:gridSpan w:val="4"/>
          </w:tcPr>
          <w:p w:rsidR="00B43337" w:rsidRPr="00B43337" w:rsidRDefault="00B43337">
            <w:pPr>
              <w:pStyle w:val="ConsPlusNormal"/>
              <w:rPr>
                <w:rFonts w:ascii="Times New Roman" w:hAnsi="Times New Roman" w:cs="Times New Roman"/>
                <w:sz w:val="24"/>
                <w:szCs w:val="24"/>
              </w:rPr>
            </w:pPr>
          </w:p>
        </w:tc>
        <w:tc>
          <w:tcPr>
            <w:tcW w:w="739" w:type="dxa"/>
          </w:tcPr>
          <w:p w:rsidR="00B43337" w:rsidRPr="00B43337" w:rsidRDefault="00B43337">
            <w:pPr>
              <w:pStyle w:val="ConsPlusNormal"/>
              <w:rPr>
                <w:rFonts w:ascii="Times New Roman" w:hAnsi="Times New Roman" w:cs="Times New Roman"/>
                <w:sz w:val="24"/>
                <w:szCs w:val="24"/>
              </w:rPr>
            </w:pPr>
          </w:p>
        </w:tc>
        <w:tc>
          <w:tcPr>
            <w:tcW w:w="1519" w:type="dxa"/>
          </w:tcPr>
          <w:p w:rsidR="00B43337" w:rsidRPr="00B43337" w:rsidRDefault="00B43337">
            <w:pPr>
              <w:pStyle w:val="ConsPlusNormal"/>
              <w:rPr>
                <w:rFonts w:ascii="Times New Roman" w:hAnsi="Times New Roman" w:cs="Times New Roman"/>
                <w:sz w:val="24"/>
                <w:szCs w:val="24"/>
              </w:rPr>
            </w:pPr>
          </w:p>
        </w:tc>
        <w:tc>
          <w:tcPr>
            <w:tcW w:w="1549" w:type="dxa"/>
          </w:tcPr>
          <w:p w:rsidR="00B43337" w:rsidRPr="00B43337" w:rsidRDefault="00B43337">
            <w:pPr>
              <w:pStyle w:val="ConsPlusNormal"/>
              <w:rPr>
                <w:rFonts w:ascii="Times New Roman" w:hAnsi="Times New Roman" w:cs="Times New Roman"/>
                <w:sz w:val="24"/>
                <w:szCs w:val="24"/>
              </w:rPr>
            </w:pPr>
          </w:p>
        </w:tc>
        <w:tc>
          <w:tcPr>
            <w:tcW w:w="816" w:type="dxa"/>
          </w:tcPr>
          <w:p w:rsidR="00B43337" w:rsidRPr="00B43337" w:rsidRDefault="00B43337">
            <w:pPr>
              <w:pStyle w:val="ConsPlusNormal"/>
              <w:rPr>
                <w:rFonts w:ascii="Times New Roman" w:hAnsi="Times New Roman" w:cs="Times New Roman"/>
                <w:sz w:val="24"/>
                <w:szCs w:val="24"/>
              </w:rPr>
            </w:pPr>
          </w:p>
        </w:tc>
        <w:tc>
          <w:tcPr>
            <w:tcW w:w="1519" w:type="dxa"/>
          </w:tcPr>
          <w:p w:rsidR="00B43337" w:rsidRPr="00B43337" w:rsidRDefault="00B43337">
            <w:pPr>
              <w:pStyle w:val="ConsPlusNormal"/>
              <w:rPr>
                <w:rFonts w:ascii="Times New Roman" w:hAnsi="Times New Roman" w:cs="Times New Roman"/>
                <w:sz w:val="24"/>
                <w:szCs w:val="24"/>
              </w:rPr>
            </w:pPr>
          </w:p>
        </w:tc>
        <w:tc>
          <w:tcPr>
            <w:tcW w:w="1549" w:type="dxa"/>
          </w:tcPr>
          <w:p w:rsidR="00B43337" w:rsidRPr="00B43337" w:rsidRDefault="00B43337">
            <w:pPr>
              <w:pStyle w:val="ConsPlusNormal"/>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3529" w:type="dxa"/>
            <w:gridSpan w:val="4"/>
          </w:tcPr>
          <w:p w:rsidR="00B43337" w:rsidRPr="00B43337" w:rsidRDefault="00B43337">
            <w:pPr>
              <w:pStyle w:val="ConsPlusNormal"/>
              <w:rPr>
                <w:rFonts w:ascii="Times New Roman" w:hAnsi="Times New Roman" w:cs="Times New Roman"/>
                <w:sz w:val="24"/>
                <w:szCs w:val="24"/>
              </w:rPr>
            </w:pPr>
          </w:p>
        </w:tc>
        <w:tc>
          <w:tcPr>
            <w:tcW w:w="739" w:type="dxa"/>
          </w:tcPr>
          <w:p w:rsidR="00B43337" w:rsidRPr="00B43337" w:rsidRDefault="00B43337">
            <w:pPr>
              <w:pStyle w:val="ConsPlusNormal"/>
              <w:rPr>
                <w:rFonts w:ascii="Times New Roman" w:hAnsi="Times New Roman" w:cs="Times New Roman"/>
                <w:sz w:val="24"/>
                <w:szCs w:val="24"/>
              </w:rPr>
            </w:pPr>
          </w:p>
        </w:tc>
        <w:tc>
          <w:tcPr>
            <w:tcW w:w="1519" w:type="dxa"/>
          </w:tcPr>
          <w:p w:rsidR="00B43337" w:rsidRPr="00B43337" w:rsidRDefault="00B43337">
            <w:pPr>
              <w:pStyle w:val="ConsPlusNormal"/>
              <w:rPr>
                <w:rFonts w:ascii="Times New Roman" w:hAnsi="Times New Roman" w:cs="Times New Roman"/>
                <w:sz w:val="24"/>
                <w:szCs w:val="24"/>
              </w:rPr>
            </w:pPr>
          </w:p>
        </w:tc>
        <w:tc>
          <w:tcPr>
            <w:tcW w:w="1549" w:type="dxa"/>
          </w:tcPr>
          <w:p w:rsidR="00B43337" w:rsidRPr="00B43337" w:rsidRDefault="00B43337">
            <w:pPr>
              <w:pStyle w:val="ConsPlusNormal"/>
              <w:rPr>
                <w:rFonts w:ascii="Times New Roman" w:hAnsi="Times New Roman" w:cs="Times New Roman"/>
                <w:sz w:val="24"/>
                <w:szCs w:val="24"/>
              </w:rPr>
            </w:pPr>
          </w:p>
        </w:tc>
        <w:tc>
          <w:tcPr>
            <w:tcW w:w="816" w:type="dxa"/>
          </w:tcPr>
          <w:p w:rsidR="00B43337" w:rsidRPr="00B43337" w:rsidRDefault="00B43337">
            <w:pPr>
              <w:pStyle w:val="ConsPlusNormal"/>
              <w:rPr>
                <w:rFonts w:ascii="Times New Roman" w:hAnsi="Times New Roman" w:cs="Times New Roman"/>
                <w:sz w:val="24"/>
                <w:szCs w:val="24"/>
              </w:rPr>
            </w:pPr>
          </w:p>
        </w:tc>
        <w:tc>
          <w:tcPr>
            <w:tcW w:w="1519" w:type="dxa"/>
          </w:tcPr>
          <w:p w:rsidR="00B43337" w:rsidRPr="00B43337" w:rsidRDefault="00B43337">
            <w:pPr>
              <w:pStyle w:val="ConsPlusNormal"/>
              <w:rPr>
                <w:rFonts w:ascii="Times New Roman" w:hAnsi="Times New Roman" w:cs="Times New Roman"/>
                <w:sz w:val="24"/>
                <w:szCs w:val="24"/>
              </w:rPr>
            </w:pPr>
          </w:p>
        </w:tc>
        <w:tc>
          <w:tcPr>
            <w:tcW w:w="1549" w:type="dxa"/>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2027" w:type="dxa"/>
            <w:vMerge w:val="restart"/>
            <w:tcBorders>
              <w:left w:val="nil"/>
            </w:tcBorders>
            <w:vAlign w:val="center"/>
          </w:tcPr>
          <w:p w:rsidR="00B43337" w:rsidRPr="00B43337" w:rsidRDefault="00B43337">
            <w:pPr>
              <w:pStyle w:val="ConsPlusNormal"/>
              <w:jc w:val="right"/>
              <w:rPr>
                <w:rFonts w:ascii="Times New Roman" w:hAnsi="Times New Roman" w:cs="Times New Roman"/>
                <w:sz w:val="24"/>
                <w:szCs w:val="24"/>
              </w:rPr>
            </w:pPr>
            <w:bookmarkStart w:id="677" w:name="P13943"/>
            <w:bookmarkEnd w:id="677"/>
            <w:r w:rsidRPr="00B43337">
              <w:rPr>
                <w:rFonts w:ascii="Times New Roman" w:hAnsi="Times New Roman" w:cs="Times New Roman"/>
                <w:sz w:val="24"/>
                <w:szCs w:val="24"/>
              </w:rPr>
              <w:lastRenderedPageBreak/>
              <w:t>Итого по коду счета</w:t>
            </w:r>
          </w:p>
        </w:tc>
        <w:tc>
          <w:tcPr>
            <w:tcW w:w="225" w:type="dxa"/>
            <w:tcBorders>
              <w:bottom w:val="nil"/>
              <w:right w:val="nil"/>
            </w:tcBorders>
          </w:tcPr>
          <w:p w:rsidR="00B43337" w:rsidRPr="00B43337" w:rsidRDefault="00B43337">
            <w:pPr>
              <w:pStyle w:val="ConsPlusNormal"/>
              <w:rPr>
                <w:rFonts w:ascii="Times New Roman" w:hAnsi="Times New Roman" w:cs="Times New Roman"/>
                <w:sz w:val="24"/>
                <w:szCs w:val="24"/>
              </w:rPr>
            </w:pPr>
          </w:p>
        </w:tc>
        <w:tc>
          <w:tcPr>
            <w:tcW w:w="1052" w:type="dxa"/>
            <w:tcBorders>
              <w:left w:val="nil"/>
              <w:right w:val="nil"/>
            </w:tcBorders>
          </w:tcPr>
          <w:p w:rsidR="00B43337" w:rsidRPr="00B43337" w:rsidRDefault="00B43337">
            <w:pPr>
              <w:pStyle w:val="ConsPlusNormal"/>
              <w:jc w:val="both"/>
              <w:rPr>
                <w:rFonts w:ascii="Times New Roman" w:hAnsi="Times New Roman" w:cs="Times New Roman"/>
                <w:sz w:val="24"/>
                <w:szCs w:val="24"/>
              </w:rPr>
            </w:pPr>
          </w:p>
        </w:tc>
        <w:tc>
          <w:tcPr>
            <w:tcW w:w="225" w:type="dxa"/>
            <w:tcBorders>
              <w:left w:val="nil"/>
              <w:bottom w:val="nil"/>
            </w:tcBorders>
          </w:tcPr>
          <w:p w:rsidR="00B43337" w:rsidRPr="00B43337" w:rsidRDefault="00B43337">
            <w:pPr>
              <w:pStyle w:val="ConsPlusNormal"/>
              <w:jc w:val="both"/>
              <w:rPr>
                <w:rFonts w:ascii="Times New Roman" w:hAnsi="Times New Roman" w:cs="Times New Roman"/>
                <w:sz w:val="24"/>
                <w:szCs w:val="24"/>
              </w:rPr>
            </w:pPr>
          </w:p>
        </w:tc>
        <w:tc>
          <w:tcPr>
            <w:tcW w:w="739" w:type="dxa"/>
            <w:vMerge w:val="restart"/>
          </w:tcPr>
          <w:p w:rsidR="00B43337" w:rsidRPr="00B43337" w:rsidRDefault="00B43337">
            <w:pPr>
              <w:pStyle w:val="ConsPlusNormal"/>
              <w:rPr>
                <w:rFonts w:ascii="Times New Roman" w:hAnsi="Times New Roman" w:cs="Times New Roman"/>
                <w:sz w:val="24"/>
                <w:szCs w:val="24"/>
              </w:rPr>
            </w:pPr>
          </w:p>
        </w:tc>
        <w:tc>
          <w:tcPr>
            <w:tcW w:w="1519" w:type="dxa"/>
            <w:vMerge w:val="restart"/>
          </w:tcPr>
          <w:p w:rsidR="00B43337" w:rsidRPr="00B43337" w:rsidRDefault="00B43337">
            <w:pPr>
              <w:pStyle w:val="ConsPlusNormal"/>
              <w:rPr>
                <w:rFonts w:ascii="Times New Roman" w:hAnsi="Times New Roman" w:cs="Times New Roman"/>
                <w:sz w:val="24"/>
                <w:szCs w:val="24"/>
              </w:rPr>
            </w:pPr>
          </w:p>
        </w:tc>
        <w:tc>
          <w:tcPr>
            <w:tcW w:w="1549" w:type="dxa"/>
            <w:vMerge w:val="restart"/>
          </w:tcPr>
          <w:p w:rsidR="00B43337" w:rsidRPr="00B43337" w:rsidRDefault="00B43337">
            <w:pPr>
              <w:pStyle w:val="ConsPlusNormal"/>
              <w:rPr>
                <w:rFonts w:ascii="Times New Roman" w:hAnsi="Times New Roman" w:cs="Times New Roman"/>
                <w:sz w:val="24"/>
                <w:szCs w:val="24"/>
              </w:rPr>
            </w:pPr>
          </w:p>
        </w:tc>
        <w:tc>
          <w:tcPr>
            <w:tcW w:w="816" w:type="dxa"/>
            <w:vMerge w:val="restart"/>
          </w:tcPr>
          <w:p w:rsidR="00B43337" w:rsidRPr="00B43337" w:rsidRDefault="00B43337">
            <w:pPr>
              <w:pStyle w:val="ConsPlusNormal"/>
              <w:rPr>
                <w:rFonts w:ascii="Times New Roman" w:hAnsi="Times New Roman" w:cs="Times New Roman"/>
                <w:sz w:val="24"/>
                <w:szCs w:val="24"/>
              </w:rPr>
            </w:pPr>
          </w:p>
        </w:tc>
        <w:tc>
          <w:tcPr>
            <w:tcW w:w="1519" w:type="dxa"/>
            <w:vMerge w:val="restart"/>
          </w:tcPr>
          <w:p w:rsidR="00B43337" w:rsidRPr="00B43337" w:rsidRDefault="00B43337">
            <w:pPr>
              <w:pStyle w:val="ConsPlusNormal"/>
              <w:rPr>
                <w:rFonts w:ascii="Times New Roman" w:hAnsi="Times New Roman" w:cs="Times New Roman"/>
                <w:sz w:val="24"/>
                <w:szCs w:val="24"/>
              </w:rPr>
            </w:pPr>
          </w:p>
        </w:tc>
        <w:tc>
          <w:tcPr>
            <w:tcW w:w="1549" w:type="dxa"/>
            <w:vMerge w:val="restart"/>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insideH w:val="nil"/>
          </w:tblBorders>
        </w:tblPrEx>
        <w:tc>
          <w:tcPr>
            <w:tcW w:w="2027" w:type="dxa"/>
            <w:vMerge/>
            <w:tcBorders>
              <w:left w:val="nil"/>
            </w:tcBorders>
          </w:tcPr>
          <w:p w:rsidR="00B43337" w:rsidRPr="00B43337" w:rsidRDefault="00B43337">
            <w:pPr>
              <w:rPr>
                <w:rFonts w:ascii="Times New Roman" w:hAnsi="Times New Roman" w:cs="Times New Roman"/>
                <w:sz w:val="24"/>
                <w:szCs w:val="24"/>
              </w:rPr>
            </w:pPr>
          </w:p>
        </w:tc>
        <w:tc>
          <w:tcPr>
            <w:tcW w:w="225" w:type="dxa"/>
            <w:tcBorders>
              <w:top w:val="nil"/>
              <w:bottom w:val="nil"/>
            </w:tcBorders>
          </w:tcPr>
          <w:p w:rsidR="00B43337" w:rsidRPr="00B43337" w:rsidRDefault="00B43337">
            <w:pPr>
              <w:pStyle w:val="ConsPlusNormal"/>
              <w:rPr>
                <w:rFonts w:ascii="Times New Roman" w:hAnsi="Times New Roman" w:cs="Times New Roman"/>
                <w:sz w:val="24"/>
                <w:szCs w:val="24"/>
              </w:rPr>
            </w:pPr>
          </w:p>
        </w:tc>
        <w:tc>
          <w:tcPr>
            <w:tcW w:w="1052" w:type="dxa"/>
          </w:tcPr>
          <w:p w:rsidR="00B43337" w:rsidRPr="00B43337" w:rsidRDefault="00B43337">
            <w:pPr>
              <w:pStyle w:val="ConsPlusNormal"/>
              <w:rPr>
                <w:rFonts w:ascii="Times New Roman" w:hAnsi="Times New Roman" w:cs="Times New Roman"/>
                <w:sz w:val="24"/>
                <w:szCs w:val="24"/>
              </w:rPr>
            </w:pPr>
          </w:p>
        </w:tc>
        <w:tc>
          <w:tcPr>
            <w:tcW w:w="225" w:type="dxa"/>
            <w:tcBorders>
              <w:top w:val="nil"/>
              <w:bottom w:val="nil"/>
            </w:tcBorders>
          </w:tcPr>
          <w:p w:rsidR="00B43337" w:rsidRPr="00B43337" w:rsidRDefault="00B43337">
            <w:pPr>
              <w:pStyle w:val="ConsPlusNormal"/>
              <w:rPr>
                <w:rFonts w:ascii="Times New Roman" w:hAnsi="Times New Roman" w:cs="Times New Roman"/>
                <w:sz w:val="24"/>
                <w:szCs w:val="24"/>
              </w:rPr>
            </w:pPr>
          </w:p>
        </w:tc>
        <w:tc>
          <w:tcPr>
            <w:tcW w:w="739" w:type="dxa"/>
            <w:vMerge/>
          </w:tcPr>
          <w:p w:rsidR="00B43337" w:rsidRPr="00B43337" w:rsidRDefault="00B43337">
            <w:pPr>
              <w:rPr>
                <w:rFonts w:ascii="Times New Roman" w:hAnsi="Times New Roman" w:cs="Times New Roman"/>
                <w:sz w:val="24"/>
                <w:szCs w:val="24"/>
              </w:rPr>
            </w:pPr>
          </w:p>
        </w:tc>
        <w:tc>
          <w:tcPr>
            <w:tcW w:w="1519" w:type="dxa"/>
            <w:vMerge/>
          </w:tcPr>
          <w:p w:rsidR="00B43337" w:rsidRPr="00B43337" w:rsidRDefault="00B43337">
            <w:pPr>
              <w:rPr>
                <w:rFonts w:ascii="Times New Roman" w:hAnsi="Times New Roman" w:cs="Times New Roman"/>
                <w:sz w:val="24"/>
                <w:szCs w:val="24"/>
              </w:rPr>
            </w:pPr>
          </w:p>
        </w:tc>
        <w:tc>
          <w:tcPr>
            <w:tcW w:w="1549" w:type="dxa"/>
            <w:vMerge/>
          </w:tcPr>
          <w:p w:rsidR="00B43337" w:rsidRPr="00B43337" w:rsidRDefault="00B43337">
            <w:pPr>
              <w:rPr>
                <w:rFonts w:ascii="Times New Roman" w:hAnsi="Times New Roman" w:cs="Times New Roman"/>
                <w:sz w:val="24"/>
                <w:szCs w:val="24"/>
              </w:rPr>
            </w:pPr>
          </w:p>
        </w:tc>
        <w:tc>
          <w:tcPr>
            <w:tcW w:w="816" w:type="dxa"/>
            <w:vMerge/>
          </w:tcPr>
          <w:p w:rsidR="00B43337" w:rsidRPr="00B43337" w:rsidRDefault="00B43337">
            <w:pPr>
              <w:rPr>
                <w:rFonts w:ascii="Times New Roman" w:hAnsi="Times New Roman" w:cs="Times New Roman"/>
                <w:sz w:val="24"/>
                <w:szCs w:val="24"/>
              </w:rPr>
            </w:pPr>
          </w:p>
        </w:tc>
        <w:tc>
          <w:tcPr>
            <w:tcW w:w="1519" w:type="dxa"/>
            <w:vMerge/>
          </w:tcPr>
          <w:p w:rsidR="00B43337" w:rsidRPr="00B43337" w:rsidRDefault="00B43337">
            <w:pPr>
              <w:rPr>
                <w:rFonts w:ascii="Times New Roman" w:hAnsi="Times New Roman" w:cs="Times New Roman"/>
                <w:sz w:val="24"/>
                <w:szCs w:val="24"/>
              </w:rPr>
            </w:pPr>
          </w:p>
        </w:tc>
        <w:tc>
          <w:tcPr>
            <w:tcW w:w="1549" w:type="dxa"/>
            <w:vMerge/>
          </w:tcPr>
          <w:p w:rsidR="00B43337" w:rsidRPr="00B43337" w:rsidRDefault="00B43337">
            <w:pPr>
              <w:rPr>
                <w:rFonts w:ascii="Times New Roman" w:hAnsi="Times New Roman" w:cs="Times New Roman"/>
                <w:sz w:val="24"/>
                <w:szCs w:val="24"/>
              </w:rPr>
            </w:pPr>
          </w:p>
        </w:tc>
      </w:tr>
      <w:tr w:rsidR="00B43337" w:rsidRPr="00B43337">
        <w:tblPrEx>
          <w:tblBorders>
            <w:right w:val="single" w:sz="4" w:space="0" w:color="auto"/>
          </w:tblBorders>
        </w:tblPrEx>
        <w:tc>
          <w:tcPr>
            <w:tcW w:w="2027" w:type="dxa"/>
            <w:vMerge/>
            <w:tcBorders>
              <w:left w:val="nil"/>
            </w:tcBorders>
          </w:tcPr>
          <w:p w:rsidR="00B43337" w:rsidRPr="00B43337" w:rsidRDefault="00B43337">
            <w:pPr>
              <w:rPr>
                <w:rFonts w:ascii="Times New Roman" w:hAnsi="Times New Roman" w:cs="Times New Roman"/>
                <w:sz w:val="24"/>
                <w:szCs w:val="24"/>
              </w:rPr>
            </w:pPr>
          </w:p>
        </w:tc>
        <w:tc>
          <w:tcPr>
            <w:tcW w:w="225" w:type="dxa"/>
            <w:tcBorders>
              <w:top w:val="nil"/>
              <w:right w:val="nil"/>
            </w:tcBorders>
          </w:tcPr>
          <w:p w:rsidR="00B43337" w:rsidRPr="00B43337" w:rsidRDefault="00B43337">
            <w:pPr>
              <w:pStyle w:val="ConsPlusNormal"/>
              <w:rPr>
                <w:rFonts w:ascii="Times New Roman" w:hAnsi="Times New Roman" w:cs="Times New Roman"/>
                <w:sz w:val="24"/>
                <w:szCs w:val="24"/>
              </w:rPr>
            </w:pPr>
          </w:p>
        </w:tc>
        <w:tc>
          <w:tcPr>
            <w:tcW w:w="1052" w:type="dxa"/>
            <w:tcBorders>
              <w:left w:val="nil"/>
              <w:right w:val="nil"/>
            </w:tcBorders>
          </w:tcPr>
          <w:p w:rsidR="00B43337" w:rsidRPr="00B43337" w:rsidRDefault="00B43337">
            <w:pPr>
              <w:pStyle w:val="ConsPlusNormal"/>
              <w:jc w:val="both"/>
              <w:rPr>
                <w:rFonts w:ascii="Times New Roman" w:hAnsi="Times New Roman" w:cs="Times New Roman"/>
                <w:sz w:val="24"/>
                <w:szCs w:val="24"/>
              </w:rPr>
            </w:pPr>
          </w:p>
        </w:tc>
        <w:tc>
          <w:tcPr>
            <w:tcW w:w="225" w:type="dxa"/>
            <w:tcBorders>
              <w:top w:val="nil"/>
              <w:left w:val="nil"/>
            </w:tcBorders>
          </w:tcPr>
          <w:p w:rsidR="00B43337" w:rsidRPr="00B43337" w:rsidRDefault="00B43337">
            <w:pPr>
              <w:pStyle w:val="ConsPlusNormal"/>
              <w:jc w:val="both"/>
              <w:rPr>
                <w:rFonts w:ascii="Times New Roman" w:hAnsi="Times New Roman" w:cs="Times New Roman"/>
                <w:sz w:val="24"/>
                <w:szCs w:val="24"/>
              </w:rPr>
            </w:pPr>
          </w:p>
        </w:tc>
        <w:tc>
          <w:tcPr>
            <w:tcW w:w="739" w:type="dxa"/>
            <w:vMerge/>
          </w:tcPr>
          <w:p w:rsidR="00B43337" w:rsidRPr="00B43337" w:rsidRDefault="00B43337">
            <w:pPr>
              <w:rPr>
                <w:rFonts w:ascii="Times New Roman" w:hAnsi="Times New Roman" w:cs="Times New Roman"/>
                <w:sz w:val="24"/>
                <w:szCs w:val="24"/>
              </w:rPr>
            </w:pPr>
          </w:p>
        </w:tc>
        <w:tc>
          <w:tcPr>
            <w:tcW w:w="1519" w:type="dxa"/>
            <w:vMerge/>
          </w:tcPr>
          <w:p w:rsidR="00B43337" w:rsidRPr="00B43337" w:rsidRDefault="00B43337">
            <w:pPr>
              <w:rPr>
                <w:rFonts w:ascii="Times New Roman" w:hAnsi="Times New Roman" w:cs="Times New Roman"/>
                <w:sz w:val="24"/>
                <w:szCs w:val="24"/>
              </w:rPr>
            </w:pPr>
          </w:p>
        </w:tc>
        <w:tc>
          <w:tcPr>
            <w:tcW w:w="1549" w:type="dxa"/>
            <w:vMerge/>
          </w:tcPr>
          <w:p w:rsidR="00B43337" w:rsidRPr="00B43337" w:rsidRDefault="00B43337">
            <w:pPr>
              <w:rPr>
                <w:rFonts w:ascii="Times New Roman" w:hAnsi="Times New Roman" w:cs="Times New Roman"/>
                <w:sz w:val="24"/>
                <w:szCs w:val="24"/>
              </w:rPr>
            </w:pPr>
          </w:p>
        </w:tc>
        <w:tc>
          <w:tcPr>
            <w:tcW w:w="816" w:type="dxa"/>
            <w:vMerge/>
          </w:tcPr>
          <w:p w:rsidR="00B43337" w:rsidRPr="00B43337" w:rsidRDefault="00B43337">
            <w:pPr>
              <w:rPr>
                <w:rFonts w:ascii="Times New Roman" w:hAnsi="Times New Roman" w:cs="Times New Roman"/>
                <w:sz w:val="24"/>
                <w:szCs w:val="24"/>
              </w:rPr>
            </w:pPr>
          </w:p>
        </w:tc>
        <w:tc>
          <w:tcPr>
            <w:tcW w:w="1519" w:type="dxa"/>
            <w:vMerge/>
          </w:tcPr>
          <w:p w:rsidR="00B43337" w:rsidRPr="00B43337" w:rsidRDefault="00B43337">
            <w:pPr>
              <w:rPr>
                <w:rFonts w:ascii="Times New Roman" w:hAnsi="Times New Roman" w:cs="Times New Roman"/>
                <w:sz w:val="24"/>
                <w:szCs w:val="24"/>
              </w:rPr>
            </w:pPr>
          </w:p>
        </w:tc>
        <w:tc>
          <w:tcPr>
            <w:tcW w:w="1549" w:type="dxa"/>
            <w:vMerge/>
          </w:tcPr>
          <w:p w:rsidR="00B43337" w:rsidRPr="00B43337" w:rsidRDefault="00B43337">
            <w:pPr>
              <w:rPr>
                <w:rFonts w:ascii="Times New Roman" w:hAnsi="Times New Roman" w:cs="Times New Roman"/>
                <w:sz w:val="24"/>
                <w:szCs w:val="24"/>
              </w:rPr>
            </w:pPr>
          </w:p>
        </w:tc>
      </w:tr>
      <w:tr w:rsidR="00B43337" w:rsidRPr="00B43337">
        <w:tblPrEx>
          <w:tblBorders>
            <w:insideH w:val="nil"/>
          </w:tblBorders>
        </w:tblPrEx>
        <w:tc>
          <w:tcPr>
            <w:tcW w:w="11220" w:type="dxa"/>
            <w:gridSpan w:val="10"/>
            <w:tcBorders>
              <w:left w:val="nil"/>
              <w:bottom w:val="nil"/>
              <w:right w:val="nil"/>
            </w:tcBorders>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3529" w:type="dxa"/>
            <w:gridSpan w:val="4"/>
            <w:tcBorders>
              <w:top w:val="nil"/>
              <w:left w:val="nil"/>
              <w:bottom w:val="nil"/>
            </w:tcBorders>
          </w:tcPr>
          <w:p w:rsidR="00B43337" w:rsidRPr="00B43337" w:rsidRDefault="00B43337">
            <w:pPr>
              <w:pStyle w:val="ConsPlusNormal"/>
              <w:jc w:val="right"/>
              <w:rPr>
                <w:rFonts w:ascii="Times New Roman" w:hAnsi="Times New Roman" w:cs="Times New Roman"/>
                <w:sz w:val="24"/>
                <w:szCs w:val="24"/>
              </w:rPr>
            </w:pPr>
            <w:bookmarkStart w:id="678" w:name="P13960"/>
            <w:bookmarkEnd w:id="678"/>
            <w:r w:rsidRPr="00B43337">
              <w:rPr>
                <w:rFonts w:ascii="Times New Roman" w:hAnsi="Times New Roman" w:cs="Times New Roman"/>
                <w:sz w:val="24"/>
                <w:szCs w:val="24"/>
              </w:rPr>
              <w:t>Всего</w:t>
            </w:r>
          </w:p>
        </w:tc>
        <w:tc>
          <w:tcPr>
            <w:tcW w:w="739" w:type="dxa"/>
          </w:tcPr>
          <w:p w:rsidR="00B43337" w:rsidRPr="00B43337" w:rsidRDefault="00B43337">
            <w:pPr>
              <w:pStyle w:val="ConsPlusNormal"/>
              <w:rPr>
                <w:rFonts w:ascii="Times New Roman" w:hAnsi="Times New Roman" w:cs="Times New Roman"/>
                <w:sz w:val="24"/>
                <w:szCs w:val="24"/>
              </w:rPr>
            </w:pPr>
          </w:p>
        </w:tc>
        <w:tc>
          <w:tcPr>
            <w:tcW w:w="1519" w:type="dxa"/>
          </w:tcPr>
          <w:p w:rsidR="00B43337" w:rsidRPr="00B43337" w:rsidRDefault="00B43337">
            <w:pPr>
              <w:pStyle w:val="ConsPlusNormal"/>
              <w:rPr>
                <w:rFonts w:ascii="Times New Roman" w:hAnsi="Times New Roman" w:cs="Times New Roman"/>
                <w:sz w:val="24"/>
                <w:szCs w:val="24"/>
              </w:rPr>
            </w:pPr>
          </w:p>
        </w:tc>
        <w:tc>
          <w:tcPr>
            <w:tcW w:w="1549" w:type="dxa"/>
          </w:tcPr>
          <w:p w:rsidR="00B43337" w:rsidRPr="00B43337" w:rsidRDefault="00B43337">
            <w:pPr>
              <w:pStyle w:val="ConsPlusNormal"/>
              <w:rPr>
                <w:rFonts w:ascii="Times New Roman" w:hAnsi="Times New Roman" w:cs="Times New Roman"/>
                <w:sz w:val="24"/>
                <w:szCs w:val="24"/>
              </w:rPr>
            </w:pPr>
          </w:p>
        </w:tc>
        <w:tc>
          <w:tcPr>
            <w:tcW w:w="816" w:type="dxa"/>
          </w:tcPr>
          <w:p w:rsidR="00B43337" w:rsidRPr="00B43337" w:rsidRDefault="00B43337">
            <w:pPr>
              <w:pStyle w:val="ConsPlusNormal"/>
              <w:rPr>
                <w:rFonts w:ascii="Times New Roman" w:hAnsi="Times New Roman" w:cs="Times New Roman"/>
                <w:sz w:val="24"/>
                <w:szCs w:val="24"/>
              </w:rPr>
            </w:pPr>
          </w:p>
        </w:tc>
        <w:tc>
          <w:tcPr>
            <w:tcW w:w="1519" w:type="dxa"/>
          </w:tcPr>
          <w:p w:rsidR="00B43337" w:rsidRPr="00B43337" w:rsidRDefault="00B43337">
            <w:pPr>
              <w:pStyle w:val="ConsPlusNormal"/>
              <w:rPr>
                <w:rFonts w:ascii="Times New Roman" w:hAnsi="Times New Roman" w:cs="Times New Roman"/>
                <w:sz w:val="24"/>
                <w:szCs w:val="24"/>
              </w:rPr>
            </w:pPr>
          </w:p>
        </w:tc>
        <w:tc>
          <w:tcPr>
            <w:tcW w:w="1549" w:type="dxa"/>
          </w:tcPr>
          <w:p w:rsidR="00B43337" w:rsidRPr="00B43337" w:rsidRDefault="00B43337">
            <w:pPr>
              <w:pStyle w:val="ConsPlusNormal"/>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2. Сведения о просроченной задолженности</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020"/>
        <w:gridCol w:w="1699"/>
        <w:gridCol w:w="1701"/>
        <w:gridCol w:w="737"/>
        <w:gridCol w:w="1644"/>
        <w:gridCol w:w="623"/>
        <w:gridCol w:w="1417"/>
      </w:tblGrid>
      <w:tr w:rsidR="00B43337" w:rsidRPr="00B43337">
        <w:tc>
          <w:tcPr>
            <w:tcW w:w="1474"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Номер (код) счета бюджетного учета</w:t>
            </w:r>
          </w:p>
        </w:tc>
        <w:tc>
          <w:tcPr>
            <w:tcW w:w="1020"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Сумма, руб.</w:t>
            </w:r>
          </w:p>
        </w:tc>
        <w:tc>
          <w:tcPr>
            <w:tcW w:w="3400" w:type="dxa"/>
            <w:gridSpan w:val="2"/>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Дата</w:t>
            </w:r>
          </w:p>
        </w:tc>
        <w:tc>
          <w:tcPr>
            <w:tcW w:w="2381" w:type="dxa"/>
            <w:gridSpan w:val="2"/>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Дебитор (кредитор)</w:t>
            </w:r>
          </w:p>
        </w:tc>
        <w:tc>
          <w:tcPr>
            <w:tcW w:w="2040" w:type="dxa"/>
            <w:gridSpan w:val="2"/>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Причины образования</w:t>
            </w:r>
          </w:p>
        </w:tc>
      </w:tr>
      <w:tr w:rsidR="00B43337" w:rsidRPr="00B43337">
        <w:tc>
          <w:tcPr>
            <w:tcW w:w="1474" w:type="dxa"/>
            <w:vMerge/>
            <w:tcBorders>
              <w:left w:val="nil"/>
            </w:tcBorders>
          </w:tcPr>
          <w:p w:rsidR="00B43337" w:rsidRPr="00B43337" w:rsidRDefault="00B43337">
            <w:pPr>
              <w:rPr>
                <w:rFonts w:ascii="Times New Roman" w:hAnsi="Times New Roman" w:cs="Times New Roman"/>
                <w:sz w:val="24"/>
                <w:szCs w:val="24"/>
              </w:rPr>
            </w:pPr>
          </w:p>
        </w:tc>
        <w:tc>
          <w:tcPr>
            <w:tcW w:w="1020" w:type="dxa"/>
            <w:vMerge/>
          </w:tcPr>
          <w:p w:rsidR="00B43337" w:rsidRPr="00B43337" w:rsidRDefault="00B43337">
            <w:pPr>
              <w:rPr>
                <w:rFonts w:ascii="Times New Roman" w:hAnsi="Times New Roman" w:cs="Times New Roman"/>
                <w:sz w:val="24"/>
                <w:szCs w:val="24"/>
              </w:rPr>
            </w:pPr>
          </w:p>
        </w:tc>
        <w:tc>
          <w:tcPr>
            <w:tcW w:w="169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возникновения</w:t>
            </w:r>
          </w:p>
        </w:tc>
        <w:tc>
          <w:tcPr>
            <w:tcW w:w="1701"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исполнения по правовому основанию</w:t>
            </w:r>
          </w:p>
        </w:tc>
        <w:tc>
          <w:tcPr>
            <w:tcW w:w="737"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ИНН</w:t>
            </w:r>
          </w:p>
        </w:tc>
        <w:tc>
          <w:tcPr>
            <w:tcW w:w="164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наименование</w:t>
            </w:r>
          </w:p>
        </w:tc>
        <w:tc>
          <w:tcPr>
            <w:tcW w:w="623"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w:t>
            </w:r>
          </w:p>
        </w:tc>
        <w:tc>
          <w:tcPr>
            <w:tcW w:w="1417"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пояснения</w:t>
            </w:r>
          </w:p>
        </w:tc>
      </w:tr>
      <w:tr w:rsidR="00B43337" w:rsidRPr="00B43337">
        <w:tc>
          <w:tcPr>
            <w:tcW w:w="1474"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10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69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1701"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737"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164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c>
          <w:tcPr>
            <w:tcW w:w="623"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w:t>
            </w:r>
          </w:p>
        </w:tc>
        <w:tc>
          <w:tcPr>
            <w:tcW w:w="1417"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w:t>
            </w:r>
          </w:p>
        </w:tc>
      </w:tr>
      <w:tr w:rsidR="00B43337" w:rsidRPr="00B43337">
        <w:tblPrEx>
          <w:tblBorders>
            <w:left w:val="single" w:sz="4" w:space="0" w:color="auto"/>
          </w:tblBorders>
        </w:tblPrEx>
        <w:tc>
          <w:tcPr>
            <w:tcW w:w="1474" w:type="dxa"/>
          </w:tcPr>
          <w:p w:rsidR="00B43337" w:rsidRPr="00B43337" w:rsidRDefault="00B43337">
            <w:pPr>
              <w:pStyle w:val="ConsPlusNormal"/>
              <w:rPr>
                <w:rFonts w:ascii="Times New Roman" w:hAnsi="Times New Roman" w:cs="Times New Roman"/>
                <w:sz w:val="24"/>
                <w:szCs w:val="24"/>
              </w:rPr>
            </w:pPr>
          </w:p>
        </w:tc>
        <w:tc>
          <w:tcPr>
            <w:tcW w:w="1020" w:type="dxa"/>
          </w:tcPr>
          <w:p w:rsidR="00B43337" w:rsidRPr="00B43337" w:rsidRDefault="00B43337">
            <w:pPr>
              <w:pStyle w:val="ConsPlusNormal"/>
              <w:rPr>
                <w:rFonts w:ascii="Times New Roman" w:hAnsi="Times New Roman" w:cs="Times New Roman"/>
                <w:sz w:val="24"/>
                <w:szCs w:val="24"/>
              </w:rPr>
            </w:pPr>
          </w:p>
        </w:tc>
        <w:tc>
          <w:tcPr>
            <w:tcW w:w="1699" w:type="dxa"/>
          </w:tcPr>
          <w:p w:rsidR="00B43337" w:rsidRPr="00B43337" w:rsidRDefault="00B43337">
            <w:pPr>
              <w:pStyle w:val="ConsPlusNormal"/>
              <w:rPr>
                <w:rFonts w:ascii="Times New Roman" w:hAnsi="Times New Roman" w:cs="Times New Roman"/>
                <w:sz w:val="24"/>
                <w:szCs w:val="24"/>
              </w:rPr>
            </w:pPr>
          </w:p>
        </w:tc>
        <w:tc>
          <w:tcPr>
            <w:tcW w:w="1701" w:type="dxa"/>
          </w:tcPr>
          <w:p w:rsidR="00B43337" w:rsidRPr="00B43337" w:rsidRDefault="00B43337">
            <w:pPr>
              <w:pStyle w:val="ConsPlusNormal"/>
              <w:rPr>
                <w:rFonts w:ascii="Times New Roman" w:hAnsi="Times New Roman" w:cs="Times New Roman"/>
                <w:sz w:val="24"/>
                <w:szCs w:val="24"/>
              </w:rPr>
            </w:pPr>
          </w:p>
        </w:tc>
        <w:tc>
          <w:tcPr>
            <w:tcW w:w="737" w:type="dxa"/>
          </w:tcPr>
          <w:p w:rsidR="00B43337" w:rsidRPr="00B43337" w:rsidRDefault="00B43337">
            <w:pPr>
              <w:pStyle w:val="ConsPlusNormal"/>
              <w:rPr>
                <w:rFonts w:ascii="Times New Roman" w:hAnsi="Times New Roman" w:cs="Times New Roman"/>
                <w:sz w:val="24"/>
                <w:szCs w:val="24"/>
              </w:rPr>
            </w:pPr>
          </w:p>
        </w:tc>
        <w:tc>
          <w:tcPr>
            <w:tcW w:w="1644" w:type="dxa"/>
          </w:tcPr>
          <w:p w:rsidR="00B43337" w:rsidRPr="00B43337" w:rsidRDefault="00B43337">
            <w:pPr>
              <w:pStyle w:val="ConsPlusNormal"/>
              <w:rPr>
                <w:rFonts w:ascii="Times New Roman" w:hAnsi="Times New Roman" w:cs="Times New Roman"/>
                <w:sz w:val="24"/>
                <w:szCs w:val="24"/>
              </w:rPr>
            </w:pPr>
          </w:p>
        </w:tc>
        <w:tc>
          <w:tcPr>
            <w:tcW w:w="623" w:type="dxa"/>
          </w:tcPr>
          <w:p w:rsidR="00B43337" w:rsidRPr="00B43337" w:rsidRDefault="00B43337">
            <w:pPr>
              <w:pStyle w:val="ConsPlusNormal"/>
              <w:rPr>
                <w:rFonts w:ascii="Times New Roman" w:hAnsi="Times New Roman" w:cs="Times New Roman"/>
                <w:sz w:val="24"/>
                <w:szCs w:val="24"/>
              </w:rPr>
            </w:pPr>
          </w:p>
        </w:tc>
        <w:tc>
          <w:tcPr>
            <w:tcW w:w="1417" w:type="dxa"/>
            <w:tcBorders>
              <w:right w:val="nil"/>
            </w:tcBorders>
          </w:tcPr>
          <w:p w:rsidR="00B43337" w:rsidRPr="00B43337" w:rsidRDefault="00B43337">
            <w:pPr>
              <w:pStyle w:val="ConsPlusNormal"/>
              <w:rPr>
                <w:rFonts w:ascii="Times New Roman" w:hAnsi="Times New Roman" w:cs="Times New Roman"/>
                <w:sz w:val="24"/>
                <w:szCs w:val="24"/>
              </w:rPr>
            </w:pPr>
          </w:p>
        </w:tc>
      </w:tr>
      <w:tr w:rsidR="00B43337" w:rsidRPr="00B43337">
        <w:tblPrEx>
          <w:tblBorders>
            <w:left w:val="single" w:sz="4" w:space="0" w:color="auto"/>
          </w:tblBorders>
        </w:tblPrEx>
        <w:tc>
          <w:tcPr>
            <w:tcW w:w="1474" w:type="dxa"/>
          </w:tcPr>
          <w:p w:rsidR="00B43337" w:rsidRPr="00B43337" w:rsidRDefault="00B43337">
            <w:pPr>
              <w:pStyle w:val="ConsPlusNormal"/>
              <w:rPr>
                <w:rFonts w:ascii="Times New Roman" w:hAnsi="Times New Roman" w:cs="Times New Roman"/>
                <w:sz w:val="24"/>
                <w:szCs w:val="24"/>
              </w:rPr>
            </w:pPr>
          </w:p>
        </w:tc>
        <w:tc>
          <w:tcPr>
            <w:tcW w:w="1020" w:type="dxa"/>
          </w:tcPr>
          <w:p w:rsidR="00B43337" w:rsidRPr="00B43337" w:rsidRDefault="00B43337">
            <w:pPr>
              <w:pStyle w:val="ConsPlusNormal"/>
              <w:rPr>
                <w:rFonts w:ascii="Times New Roman" w:hAnsi="Times New Roman" w:cs="Times New Roman"/>
                <w:sz w:val="24"/>
                <w:szCs w:val="24"/>
              </w:rPr>
            </w:pPr>
          </w:p>
        </w:tc>
        <w:tc>
          <w:tcPr>
            <w:tcW w:w="1699" w:type="dxa"/>
          </w:tcPr>
          <w:p w:rsidR="00B43337" w:rsidRPr="00B43337" w:rsidRDefault="00B43337">
            <w:pPr>
              <w:pStyle w:val="ConsPlusNormal"/>
              <w:rPr>
                <w:rFonts w:ascii="Times New Roman" w:hAnsi="Times New Roman" w:cs="Times New Roman"/>
                <w:sz w:val="24"/>
                <w:szCs w:val="24"/>
              </w:rPr>
            </w:pPr>
          </w:p>
        </w:tc>
        <w:tc>
          <w:tcPr>
            <w:tcW w:w="1701" w:type="dxa"/>
          </w:tcPr>
          <w:p w:rsidR="00B43337" w:rsidRPr="00B43337" w:rsidRDefault="00B43337">
            <w:pPr>
              <w:pStyle w:val="ConsPlusNormal"/>
              <w:rPr>
                <w:rFonts w:ascii="Times New Roman" w:hAnsi="Times New Roman" w:cs="Times New Roman"/>
                <w:sz w:val="24"/>
                <w:szCs w:val="24"/>
              </w:rPr>
            </w:pPr>
          </w:p>
        </w:tc>
        <w:tc>
          <w:tcPr>
            <w:tcW w:w="737" w:type="dxa"/>
          </w:tcPr>
          <w:p w:rsidR="00B43337" w:rsidRPr="00B43337" w:rsidRDefault="00B43337">
            <w:pPr>
              <w:pStyle w:val="ConsPlusNormal"/>
              <w:rPr>
                <w:rFonts w:ascii="Times New Roman" w:hAnsi="Times New Roman" w:cs="Times New Roman"/>
                <w:sz w:val="24"/>
                <w:szCs w:val="24"/>
              </w:rPr>
            </w:pPr>
          </w:p>
        </w:tc>
        <w:tc>
          <w:tcPr>
            <w:tcW w:w="1644" w:type="dxa"/>
          </w:tcPr>
          <w:p w:rsidR="00B43337" w:rsidRPr="00B43337" w:rsidRDefault="00B43337">
            <w:pPr>
              <w:pStyle w:val="ConsPlusNormal"/>
              <w:rPr>
                <w:rFonts w:ascii="Times New Roman" w:hAnsi="Times New Roman" w:cs="Times New Roman"/>
                <w:sz w:val="24"/>
                <w:szCs w:val="24"/>
              </w:rPr>
            </w:pPr>
          </w:p>
        </w:tc>
        <w:tc>
          <w:tcPr>
            <w:tcW w:w="623" w:type="dxa"/>
          </w:tcPr>
          <w:p w:rsidR="00B43337" w:rsidRPr="00B43337" w:rsidRDefault="00B43337">
            <w:pPr>
              <w:pStyle w:val="ConsPlusNormal"/>
              <w:rPr>
                <w:rFonts w:ascii="Times New Roman" w:hAnsi="Times New Roman" w:cs="Times New Roman"/>
                <w:sz w:val="24"/>
                <w:szCs w:val="24"/>
              </w:rPr>
            </w:pPr>
          </w:p>
        </w:tc>
        <w:tc>
          <w:tcPr>
            <w:tcW w:w="1417" w:type="dxa"/>
            <w:tcBorders>
              <w:right w:val="nil"/>
            </w:tcBorders>
          </w:tcPr>
          <w:p w:rsidR="00B43337" w:rsidRPr="00B43337" w:rsidRDefault="00B43337">
            <w:pPr>
              <w:pStyle w:val="ConsPlusNormal"/>
              <w:rPr>
                <w:rFonts w:ascii="Times New Roman" w:hAnsi="Times New Roman" w:cs="Times New Roman"/>
                <w:sz w:val="24"/>
                <w:szCs w:val="24"/>
              </w:rPr>
            </w:pPr>
          </w:p>
        </w:tc>
      </w:tr>
      <w:tr w:rsidR="00B43337" w:rsidRPr="00B43337">
        <w:tblPrEx>
          <w:tblBorders>
            <w:left w:val="single" w:sz="4" w:space="0" w:color="auto"/>
          </w:tblBorders>
        </w:tblPrEx>
        <w:tc>
          <w:tcPr>
            <w:tcW w:w="1474" w:type="dxa"/>
          </w:tcPr>
          <w:p w:rsidR="00B43337" w:rsidRPr="00B43337" w:rsidRDefault="00B43337">
            <w:pPr>
              <w:pStyle w:val="ConsPlusNormal"/>
              <w:rPr>
                <w:rFonts w:ascii="Times New Roman" w:hAnsi="Times New Roman" w:cs="Times New Roman"/>
                <w:sz w:val="24"/>
                <w:szCs w:val="24"/>
              </w:rPr>
            </w:pPr>
          </w:p>
        </w:tc>
        <w:tc>
          <w:tcPr>
            <w:tcW w:w="1020" w:type="dxa"/>
          </w:tcPr>
          <w:p w:rsidR="00B43337" w:rsidRPr="00B43337" w:rsidRDefault="00B43337">
            <w:pPr>
              <w:pStyle w:val="ConsPlusNormal"/>
              <w:rPr>
                <w:rFonts w:ascii="Times New Roman" w:hAnsi="Times New Roman" w:cs="Times New Roman"/>
                <w:sz w:val="24"/>
                <w:szCs w:val="24"/>
              </w:rPr>
            </w:pPr>
          </w:p>
        </w:tc>
        <w:tc>
          <w:tcPr>
            <w:tcW w:w="1699" w:type="dxa"/>
          </w:tcPr>
          <w:p w:rsidR="00B43337" w:rsidRPr="00B43337" w:rsidRDefault="00B43337">
            <w:pPr>
              <w:pStyle w:val="ConsPlusNormal"/>
              <w:rPr>
                <w:rFonts w:ascii="Times New Roman" w:hAnsi="Times New Roman" w:cs="Times New Roman"/>
                <w:sz w:val="24"/>
                <w:szCs w:val="24"/>
              </w:rPr>
            </w:pPr>
          </w:p>
        </w:tc>
        <w:tc>
          <w:tcPr>
            <w:tcW w:w="1701" w:type="dxa"/>
          </w:tcPr>
          <w:p w:rsidR="00B43337" w:rsidRPr="00B43337" w:rsidRDefault="00B43337">
            <w:pPr>
              <w:pStyle w:val="ConsPlusNormal"/>
              <w:rPr>
                <w:rFonts w:ascii="Times New Roman" w:hAnsi="Times New Roman" w:cs="Times New Roman"/>
                <w:sz w:val="24"/>
                <w:szCs w:val="24"/>
              </w:rPr>
            </w:pPr>
          </w:p>
        </w:tc>
        <w:tc>
          <w:tcPr>
            <w:tcW w:w="737" w:type="dxa"/>
          </w:tcPr>
          <w:p w:rsidR="00B43337" w:rsidRPr="00B43337" w:rsidRDefault="00B43337">
            <w:pPr>
              <w:pStyle w:val="ConsPlusNormal"/>
              <w:rPr>
                <w:rFonts w:ascii="Times New Roman" w:hAnsi="Times New Roman" w:cs="Times New Roman"/>
                <w:sz w:val="24"/>
                <w:szCs w:val="24"/>
              </w:rPr>
            </w:pPr>
          </w:p>
        </w:tc>
        <w:tc>
          <w:tcPr>
            <w:tcW w:w="1644" w:type="dxa"/>
          </w:tcPr>
          <w:p w:rsidR="00B43337" w:rsidRPr="00B43337" w:rsidRDefault="00B43337">
            <w:pPr>
              <w:pStyle w:val="ConsPlusNormal"/>
              <w:rPr>
                <w:rFonts w:ascii="Times New Roman" w:hAnsi="Times New Roman" w:cs="Times New Roman"/>
                <w:sz w:val="24"/>
                <w:szCs w:val="24"/>
              </w:rPr>
            </w:pPr>
          </w:p>
        </w:tc>
        <w:tc>
          <w:tcPr>
            <w:tcW w:w="623" w:type="dxa"/>
          </w:tcPr>
          <w:p w:rsidR="00B43337" w:rsidRPr="00B43337" w:rsidRDefault="00B43337">
            <w:pPr>
              <w:pStyle w:val="ConsPlusNormal"/>
              <w:rPr>
                <w:rFonts w:ascii="Times New Roman" w:hAnsi="Times New Roman" w:cs="Times New Roman"/>
                <w:sz w:val="24"/>
                <w:szCs w:val="24"/>
              </w:rPr>
            </w:pPr>
          </w:p>
        </w:tc>
        <w:tc>
          <w:tcPr>
            <w:tcW w:w="1417" w:type="dxa"/>
            <w:tcBorders>
              <w:right w:val="nil"/>
            </w:tcBorders>
          </w:tcPr>
          <w:p w:rsidR="00B43337" w:rsidRPr="00B43337" w:rsidRDefault="00B43337">
            <w:pPr>
              <w:pStyle w:val="ConsPlusNormal"/>
              <w:rPr>
                <w:rFonts w:ascii="Times New Roman" w:hAnsi="Times New Roman" w:cs="Times New Roman"/>
                <w:sz w:val="24"/>
                <w:szCs w:val="24"/>
              </w:rPr>
            </w:pPr>
          </w:p>
        </w:tc>
      </w:tr>
      <w:tr w:rsidR="00B43337" w:rsidRPr="00B43337">
        <w:tblPrEx>
          <w:tblBorders>
            <w:left w:val="single" w:sz="4" w:space="0" w:color="auto"/>
          </w:tblBorders>
        </w:tblPrEx>
        <w:tc>
          <w:tcPr>
            <w:tcW w:w="1474" w:type="dxa"/>
          </w:tcPr>
          <w:p w:rsidR="00B43337" w:rsidRPr="00B43337" w:rsidRDefault="00B43337">
            <w:pPr>
              <w:pStyle w:val="ConsPlusNormal"/>
              <w:rPr>
                <w:rFonts w:ascii="Times New Roman" w:hAnsi="Times New Roman" w:cs="Times New Roman"/>
                <w:sz w:val="24"/>
                <w:szCs w:val="24"/>
              </w:rPr>
            </w:pPr>
          </w:p>
        </w:tc>
        <w:tc>
          <w:tcPr>
            <w:tcW w:w="1020" w:type="dxa"/>
          </w:tcPr>
          <w:p w:rsidR="00B43337" w:rsidRPr="00B43337" w:rsidRDefault="00B43337">
            <w:pPr>
              <w:pStyle w:val="ConsPlusNormal"/>
              <w:rPr>
                <w:rFonts w:ascii="Times New Roman" w:hAnsi="Times New Roman" w:cs="Times New Roman"/>
                <w:sz w:val="24"/>
                <w:szCs w:val="24"/>
              </w:rPr>
            </w:pPr>
          </w:p>
        </w:tc>
        <w:tc>
          <w:tcPr>
            <w:tcW w:w="1699" w:type="dxa"/>
          </w:tcPr>
          <w:p w:rsidR="00B43337" w:rsidRPr="00B43337" w:rsidRDefault="00B43337">
            <w:pPr>
              <w:pStyle w:val="ConsPlusNormal"/>
              <w:rPr>
                <w:rFonts w:ascii="Times New Roman" w:hAnsi="Times New Roman" w:cs="Times New Roman"/>
                <w:sz w:val="24"/>
                <w:szCs w:val="24"/>
              </w:rPr>
            </w:pPr>
          </w:p>
        </w:tc>
        <w:tc>
          <w:tcPr>
            <w:tcW w:w="1701" w:type="dxa"/>
          </w:tcPr>
          <w:p w:rsidR="00B43337" w:rsidRPr="00B43337" w:rsidRDefault="00B43337">
            <w:pPr>
              <w:pStyle w:val="ConsPlusNormal"/>
              <w:rPr>
                <w:rFonts w:ascii="Times New Roman" w:hAnsi="Times New Roman" w:cs="Times New Roman"/>
                <w:sz w:val="24"/>
                <w:szCs w:val="24"/>
              </w:rPr>
            </w:pPr>
          </w:p>
        </w:tc>
        <w:tc>
          <w:tcPr>
            <w:tcW w:w="737" w:type="dxa"/>
          </w:tcPr>
          <w:p w:rsidR="00B43337" w:rsidRPr="00B43337" w:rsidRDefault="00B43337">
            <w:pPr>
              <w:pStyle w:val="ConsPlusNormal"/>
              <w:rPr>
                <w:rFonts w:ascii="Times New Roman" w:hAnsi="Times New Roman" w:cs="Times New Roman"/>
                <w:sz w:val="24"/>
                <w:szCs w:val="24"/>
              </w:rPr>
            </w:pPr>
          </w:p>
        </w:tc>
        <w:tc>
          <w:tcPr>
            <w:tcW w:w="1644" w:type="dxa"/>
          </w:tcPr>
          <w:p w:rsidR="00B43337" w:rsidRPr="00B43337" w:rsidRDefault="00B43337">
            <w:pPr>
              <w:pStyle w:val="ConsPlusNormal"/>
              <w:rPr>
                <w:rFonts w:ascii="Times New Roman" w:hAnsi="Times New Roman" w:cs="Times New Roman"/>
                <w:sz w:val="24"/>
                <w:szCs w:val="24"/>
              </w:rPr>
            </w:pPr>
          </w:p>
        </w:tc>
        <w:tc>
          <w:tcPr>
            <w:tcW w:w="623" w:type="dxa"/>
          </w:tcPr>
          <w:p w:rsidR="00B43337" w:rsidRPr="00B43337" w:rsidRDefault="00B43337">
            <w:pPr>
              <w:pStyle w:val="ConsPlusNormal"/>
              <w:rPr>
                <w:rFonts w:ascii="Times New Roman" w:hAnsi="Times New Roman" w:cs="Times New Roman"/>
                <w:sz w:val="24"/>
                <w:szCs w:val="24"/>
              </w:rPr>
            </w:pPr>
          </w:p>
        </w:tc>
        <w:tc>
          <w:tcPr>
            <w:tcW w:w="1417" w:type="dxa"/>
            <w:tcBorders>
              <w:right w:val="nil"/>
            </w:tcBorders>
          </w:tcPr>
          <w:p w:rsidR="00B43337" w:rsidRPr="00B43337" w:rsidRDefault="00B43337">
            <w:pPr>
              <w:pStyle w:val="ConsPlusNormal"/>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Список изменяющих документов</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1109"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Код формы по </w:t>
      </w:r>
      <w:hyperlink r:id="rId1110" w:history="1">
        <w:r w:rsidRPr="00B43337">
          <w:rPr>
            <w:rFonts w:ascii="Times New Roman" w:hAnsi="Times New Roman" w:cs="Times New Roman"/>
            <w:color w:val="0000FF"/>
            <w:sz w:val="24"/>
            <w:szCs w:val="24"/>
          </w:rPr>
          <w:t>ОКУД</w:t>
        </w:r>
      </w:hyperlink>
      <w:r w:rsidRPr="00B43337">
        <w:rPr>
          <w:rFonts w:ascii="Times New Roman" w:hAnsi="Times New Roman" w:cs="Times New Roman"/>
          <w:sz w:val="24"/>
          <w:szCs w:val="24"/>
        </w:rPr>
        <w:t xml:space="preserve"> │    0503171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lastRenderedPageBreak/>
        <w:t xml:space="preserve">                                                          └───────────────┘</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679" w:name="P14030"/>
      <w:bookmarkEnd w:id="679"/>
      <w:r w:rsidRPr="00B43337">
        <w:rPr>
          <w:rFonts w:ascii="Times New Roman" w:hAnsi="Times New Roman" w:cs="Times New Roman"/>
          <w:sz w:val="24"/>
          <w:szCs w:val="24"/>
        </w:rPr>
        <w:t xml:space="preserve">       Сведения о финансовых вложениях получателя бюджетных средств,</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администратора источников финансирования дефицита бюджета</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50"/>
        <w:gridCol w:w="199"/>
        <w:gridCol w:w="990"/>
        <w:gridCol w:w="199"/>
        <w:gridCol w:w="1485"/>
        <w:gridCol w:w="1980"/>
        <w:gridCol w:w="1980"/>
        <w:gridCol w:w="1650"/>
        <w:gridCol w:w="2310"/>
      </w:tblGrid>
      <w:tr w:rsidR="00B43337" w:rsidRPr="00B43337">
        <w:tc>
          <w:tcPr>
            <w:tcW w:w="3038" w:type="dxa"/>
            <w:gridSpan w:val="4"/>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Номер (код) счета бюджетного учета</w:t>
            </w:r>
          </w:p>
        </w:tc>
        <w:tc>
          <w:tcPr>
            <w:tcW w:w="148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Сумма, руб.</w:t>
            </w:r>
          </w:p>
        </w:tc>
        <w:tc>
          <w:tcPr>
            <w:tcW w:w="1980"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Вид финансового вложения</w:t>
            </w:r>
          </w:p>
        </w:tc>
        <w:tc>
          <w:tcPr>
            <w:tcW w:w="1980"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финансового вложения</w:t>
            </w:r>
          </w:p>
        </w:tc>
        <w:tc>
          <w:tcPr>
            <w:tcW w:w="3960" w:type="dxa"/>
            <w:gridSpan w:val="2"/>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Эмитент</w:t>
            </w:r>
          </w:p>
        </w:tc>
      </w:tr>
      <w:tr w:rsidR="00B43337" w:rsidRPr="00B43337">
        <w:tc>
          <w:tcPr>
            <w:tcW w:w="3038" w:type="dxa"/>
            <w:gridSpan w:val="4"/>
            <w:vMerge/>
            <w:tcBorders>
              <w:left w:val="nil"/>
            </w:tcBorders>
          </w:tcPr>
          <w:p w:rsidR="00B43337" w:rsidRPr="00B43337" w:rsidRDefault="00B43337">
            <w:pPr>
              <w:rPr>
                <w:rFonts w:ascii="Times New Roman" w:hAnsi="Times New Roman" w:cs="Times New Roman"/>
                <w:sz w:val="24"/>
                <w:szCs w:val="24"/>
              </w:rPr>
            </w:pPr>
          </w:p>
        </w:tc>
        <w:tc>
          <w:tcPr>
            <w:tcW w:w="1485" w:type="dxa"/>
            <w:vMerge/>
          </w:tcPr>
          <w:p w:rsidR="00B43337" w:rsidRPr="00B43337" w:rsidRDefault="00B43337">
            <w:pPr>
              <w:rPr>
                <w:rFonts w:ascii="Times New Roman" w:hAnsi="Times New Roman" w:cs="Times New Roman"/>
                <w:sz w:val="24"/>
                <w:szCs w:val="24"/>
              </w:rPr>
            </w:pPr>
          </w:p>
        </w:tc>
        <w:tc>
          <w:tcPr>
            <w:tcW w:w="1980" w:type="dxa"/>
            <w:vMerge/>
          </w:tcPr>
          <w:p w:rsidR="00B43337" w:rsidRPr="00B43337" w:rsidRDefault="00B43337">
            <w:pPr>
              <w:rPr>
                <w:rFonts w:ascii="Times New Roman" w:hAnsi="Times New Roman" w:cs="Times New Roman"/>
                <w:sz w:val="24"/>
                <w:szCs w:val="24"/>
              </w:rPr>
            </w:pPr>
          </w:p>
        </w:tc>
        <w:tc>
          <w:tcPr>
            <w:tcW w:w="1980" w:type="dxa"/>
            <w:vMerge/>
          </w:tcPr>
          <w:p w:rsidR="00B43337" w:rsidRPr="00B43337" w:rsidRDefault="00B43337">
            <w:pPr>
              <w:rPr>
                <w:rFonts w:ascii="Times New Roman" w:hAnsi="Times New Roman" w:cs="Times New Roman"/>
                <w:sz w:val="24"/>
                <w:szCs w:val="24"/>
              </w:rPr>
            </w:pP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код по ОКПО </w:t>
            </w:r>
            <w:hyperlink w:anchor="P14094" w:history="1">
              <w:r w:rsidRPr="00B43337">
                <w:rPr>
                  <w:rFonts w:ascii="Times New Roman" w:hAnsi="Times New Roman" w:cs="Times New Roman"/>
                  <w:color w:val="0000FF"/>
                  <w:sz w:val="24"/>
                  <w:szCs w:val="24"/>
                </w:rPr>
                <w:t>&lt;*&gt;</w:t>
              </w:r>
            </w:hyperlink>
            <w:r w:rsidRPr="00B43337">
              <w:rPr>
                <w:rFonts w:ascii="Times New Roman" w:hAnsi="Times New Roman" w:cs="Times New Roman"/>
                <w:sz w:val="24"/>
                <w:szCs w:val="24"/>
              </w:rPr>
              <w:t xml:space="preserve">/ </w:t>
            </w:r>
            <w:hyperlink r:id="rId1111" w:history="1">
              <w:r w:rsidRPr="00B43337">
                <w:rPr>
                  <w:rFonts w:ascii="Times New Roman" w:hAnsi="Times New Roman" w:cs="Times New Roman"/>
                  <w:color w:val="0000FF"/>
                  <w:sz w:val="24"/>
                  <w:szCs w:val="24"/>
                </w:rPr>
                <w:t>ОКСМ</w:t>
              </w:r>
            </w:hyperlink>
            <w:r w:rsidRPr="00B43337">
              <w:rPr>
                <w:rFonts w:ascii="Times New Roman" w:hAnsi="Times New Roman" w:cs="Times New Roman"/>
                <w:sz w:val="24"/>
                <w:szCs w:val="24"/>
              </w:rPr>
              <w:t xml:space="preserve"> </w:t>
            </w:r>
            <w:hyperlink w:anchor="P14095" w:history="1">
              <w:r w:rsidRPr="00B43337">
                <w:rPr>
                  <w:rFonts w:ascii="Times New Roman" w:hAnsi="Times New Roman" w:cs="Times New Roman"/>
                  <w:color w:val="0000FF"/>
                  <w:sz w:val="24"/>
                  <w:szCs w:val="24"/>
                </w:rPr>
                <w:t>&lt;**&gt;</w:t>
              </w:r>
            </w:hyperlink>
          </w:p>
        </w:tc>
        <w:tc>
          <w:tcPr>
            <w:tcW w:w="231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наименование</w:t>
            </w:r>
          </w:p>
        </w:tc>
      </w:tr>
      <w:tr w:rsidR="00B43337" w:rsidRPr="00B43337">
        <w:tc>
          <w:tcPr>
            <w:tcW w:w="3038" w:type="dxa"/>
            <w:gridSpan w:val="4"/>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231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r>
      <w:tr w:rsidR="00B43337" w:rsidRPr="00B43337">
        <w:tblPrEx>
          <w:tblBorders>
            <w:left w:val="single" w:sz="4" w:space="0" w:color="auto"/>
          </w:tblBorders>
        </w:tblPrEx>
        <w:tc>
          <w:tcPr>
            <w:tcW w:w="3038" w:type="dxa"/>
            <w:gridSpan w:val="4"/>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Borders>
              <w:right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tblBorders>
        </w:tblPrEx>
        <w:tc>
          <w:tcPr>
            <w:tcW w:w="3038" w:type="dxa"/>
            <w:gridSpan w:val="4"/>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Borders>
              <w:right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tblBorders>
        </w:tblPrEx>
        <w:tc>
          <w:tcPr>
            <w:tcW w:w="3038" w:type="dxa"/>
            <w:gridSpan w:val="4"/>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Borders>
              <w:right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tblBorders>
        </w:tblPrEx>
        <w:tc>
          <w:tcPr>
            <w:tcW w:w="3038" w:type="dxa"/>
            <w:gridSpan w:val="4"/>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Borders>
              <w:right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tblBorders>
        </w:tblPrEx>
        <w:tc>
          <w:tcPr>
            <w:tcW w:w="3038" w:type="dxa"/>
            <w:gridSpan w:val="4"/>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Borders>
              <w:right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1650" w:type="dxa"/>
            <w:vMerge w:val="restart"/>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Итого по счету</w:t>
            </w:r>
          </w:p>
        </w:tc>
        <w:tc>
          <w:tcPr>
            <w:tcW w:w="199" w:type="dxa"/>
            <w:tcBorders>
              <w:bottom w:val="nil"/>
              <w:right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left w:val="nil"/>
              <w:right w:val="nil"/>
            </w:tcBorders>
          </w:tcPr>
          <w:p w:rsidR="00B43337" w:rsidRPr="00B43337" w:rsidRDefault="00B43337">
            <w:pPr>
              <w:pStyle w:val="ConsPlusNormal"/>
              <w:jc w:val="both"/>
              <w:rPr>
                <w:rFonts w:ascii="Times New Roman" w:hAnsi="Times New Roman" w:cs="Times New Roman"/>
                <w:sz w:val="24"/>
                <w:szCs w:val="24"/>
              </w:rPr>
            </w:pPr>
          </w:p>
        </w:tc>
        <w:tc>
          <w:tcPr>
            <w:tcW w:w="199" w:type="dxa"/>
            <w:tcBorders>
              <w:left w:val="nil"/>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vMerge w:val="restart"/>
          </w:tcPr>
          <w:p w:rsidR="00B43337" w:rsidRPr="00B43337" w:rsidRDefault="00B43337">
            <w:pPr>
              <w:pStyle w:val="ConsPlusNormal"/>
              <w:jc w:val="both"/>
              <w:rPr>
                <w:rFonts w:ascii="Times New Roman" w:hAnsi="Times New Roman" w:cs="Times New Roman"/>
                <w:sz w:val="24"/>
                <w:szCs w:val="24"/>
              </w:rPr>
            </w:pPr>
          </w:p>
        </w:tc>
        <w:tc>
          <w:tcPr>
            <w:tcW w:w="7920" w:type="dxa"/>
            <w:gridSpan w:val="4"/>
            <w:vMerge w:val="restart"/>
            <w:tcBorders>
              <w:bottom w:val="nil"/>
              <w:right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insideH w:val="nil"/>
          </w:tblBorders>
        </w:tblPrEx>
        <w:tc>
          <w:tcPr>
            <w:tcW w:w="1650" w:type="dxa"/>
            <w:vMerge/>
            <w:tcBorders>
              <w:left w:val="nil"/>
            </w:tcBorders>
          </w:tcPr>
          <w:p w:rsidR="00B43337" w:rsidRPr="00B43337" w:rsidRDefault="00B43337">
            <w:pPr>
              <w:rPr>
                <w:rFonts w:ascii="Times New Roman" w:hAnsi="Times New Roman" w:cs="Times New Roman"/>
                <w:sz w:val="24"/>
                <w:szCs w:val="24"/>
              </w:rPr>
            </w:pPr>
          </w:p>
        </w:tc>
        <w:tc>
          <w:tcPr>
            <w:tcW w:w="199" w:type="dxa"/>
            <w:tcBorders>
              <w:top w:val="nil"/>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99" w:type="dxa"/>
            <w:tcBorders>
              <w:top w:val="nil"/>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vMerge/>
          </w:tcPr>
          <w:p w:rsidR="00B43337" w:rsidRPr="00B43337" w:rsidRDefault="00B43337">
            <w:pPr>
              <w:rPr>
                <w:rFonts w:ascii="Times New Roman" w:hAnsi="Times New Roman" w:cs="Times New Roman"/>
                <w:sz w:val="24"/>
                <w:szCs w:val="24"/>
              </w:rPr>
            </w:pPr>
          </w:p>
        </w:tc>
        <w:tc>
          <w:tcPr>
            <w:tcW w:w="7920" w:type="dxa"/>
            <w:gridSpan w:val="4"/>
            <w:vMerge/>
            <w:tcBorders>
              <w:bottom w:val="nil"/>
              <w:right w:val="nil"/>
            </w:tcBorders>
          </w:tcPr>
          <w:p w:rsidR="00B43337" w:rsidRPr="00B43337" w:rsidRDefault="00B43337">
            <w:pPr>
              <w:rPr>
                <w:rFonts w:ascii="Times New Roman" w:hAnsi="Times New Roman" w:cs="Times New Roman"/>
                <w:sz w:val="24"/>
                <w:szCs w:val="24"/>
              </w:rPr>
            </w:pPr>
          </w:p>
        </w:tc>
      </w:tr>
      <w:tr w:rsidR="00B43337" w:rsidRPr="00B43337">
        <w:tc>
          <w:tcPr>
            <w:tcW w:w="1650" w:type="dxa"/>
            <w:vMerge/>
            <w:tcBorders>
              <w:left w:val="nil"/>
            </w:tcBorders>
          </w:tcPr>
          <w:p w:rsidR="00B43337" w:rsidRPr="00B43337" w:rsidRDefault="00B43337">
            <w:pPr>
              <w:rPr>
                <w:rFonts w:ascii="Times New Roman" w:hAnsi="Times New Roman" w:cs="Times New Roman"/>
                <w:sz w:val="24"/>
                <w:szCs w:val="24"/>
              </w:rPr>
            </w:pPr>
          </w:p>
        </w:tc>
        <w:tc>
          <w:tcPr>
            <w:tcW w:w="199" w:type="dxa"/>
            <w:tcBorders>
              <w:top w:val="nil"/>
              <w:right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left w:val="nil"/>
              <w:right w:val="nil"/>
            </w:tcBorders>
          </w:tcPr>
          <w:p w:rsidR="00B43337" w:rsidRPr="00B43337" w:rsidRDefault="00B43337">
            <w:pPr>
              <w:pStyle w:val="ConsPlusNormal"/>
              <w:jc w:val="both"/>
              <w:rPr>
                <w:rFonts w:ascii="Times New Roman" w:hAnsi="Times New Roman" w:cs="Times New Roman"/>
                <w:sz w:val="24"/>
                <w:szCs w:val="24"/>
              </w:rPr>
            </w:pPr>
          </w:p>
        </w:tc>
        <w:tc>
          <w:tcPr>
            <w:tcW w:w="199" w:type="dxa"/>
            <w:tcBorders>
              <w:top w:val="nil"/>
              <w:left w:val="nil"/>
            </w:tcBorders>
          </w:tcPr>
          <w:p w:rsidR="00B43337" w:rsidRPr="00B43337" w:rsidRDefault="00B43337">
            <w:pPr>
              <w:pStyle w:val="ConsPlusNormal"/>
              <w:jc w:val="both"/>
              <w:rPr>
                <w:rFonts w:ascii="Times New Roman" w:hAnsi="Times New Roman" w:cs="Times New Roman"/>
                <w:sz w:val="24"/>
                <w:szCs w:val="24"/>
              </w:rPr>
            </w:pPr>
          </w:p>
        </w:tc>
        <w:tc>
          <w:tcPr>
            <w:tcW w:w="1485" w:type="dxa"/>
            <w:vMerge/>
          </w:tcPr>
          <w:p w:rsidR="00B43337" w:rsidRPr="00B43337" w:rsidRDefault="00B43337">
            <w:pPr>
              <w:rPr>
                <w:rFonts w:ascii="Times New Roman" w:hAnsi="Times New Roman" w:cs="Times New Roman"/>
                <w:sz w:val="24"/>
                <w:szCs w:val="24"/>
              </w:rPr>
            </w:pPr>
          </w:p>
        </w:tc>
        <w:tc>
          <w:tcPr>
            <w:tcW w:w="7920" w:type="dxa"/>
            <w:gridSpan w:val="4"/>
            <w:vMerge/>
            <w:tcBorders>
              <w:bottom w:val="nil"/>
              <w:right w:val="nil"/>
            </w:tcBorders>
          </w:tcPr>
          <w:p w:rsidR="00B43337" w:rsidRPr="00B43337" w:rsidRDefault="00B43337">
            <w:pPr>
              <w:rPr>
                <w:rFonts w:ascii="Times New Roman" w:hAnsi="Times New Roman" w:cs="Times New Roman"/>
                <w:sz w:val="24"/>
                <w:szCs w:val="24"/>
              </w:rPr>
            </w:pPr>
          </w:p>
        </w:tc>
      </w:tr>
      <w:tr w:rsidR="00B43337" w:rsidRPr="00B43337">
        <w:tblPrEx>
          <w:tblBorders>
            <w:insideH w:val="nil"/>
          </w:tblBorders>
        </w:tblPrEx>
        <w:tc>
          <w:tcPr>
            <w:tcW w:w="12443" w:type="dxa"/>
            <w:gridSpan w:val="9"/>
            <w:tcBorders>
              <w:top w:val="nil"/>
              <w:left w:val="nil"/>
              <w:bottom w:val="nil"/>
              <w:right w:val="nil"/>
            </w:tcBorders>
          </w:tcPr>
          <w:p w:rsidR="00B43337" w:rsidRPr="00B43337" w:rsidRDefault="00B43337">
            <w:pPr>
              <w:pStyle w:val="ConsPlusNormal"/>
              <w:jc w:val="right"/>
              <w:rPr>
                <w:rFonts w:ascii="Times New Roman" w:hAnsi="Times New Roman" w:cs="Times New Roman"/>
                <w:sz w:val="24"/>
                <w:szCs w:val="24"/>
              </w:rPr>
            </w:pPr>
          </w:p>
        </w:tc>
      </w:tr>
      <w:tr w:rsidR="00B43337" w:rsidRPr="00B43337">
        <w:tblPrEx>
          <w:tblBorders>
            <w:insideH w:val="nil"/>
          </w:tblBorders>
        </w:tblPrEx>
        <w:tc>
          <w:tcPr>
            <w:tcW w:w="3038" w:type="dxa"/>
            <w:gridSpan w:val="4"/>
            <w:tcBorders>
              <w:top w:val="nil"/>
              <w:left w:val="nil"/>
              <w:bottom w:val="nil"/>
            </w:tcBorders>
          </w:tcPr>
          <w:p w:rsidR="00B43337" w:rsidRPr="00B43337" w:rsidRDefault="00B43337">
            <w:pPr>
              <w:pStyle w:val="ConsPlusNormal"/>
              <w:jc w:val="right"/>
              <w:rPr>
                <w:rFonts w:ascii="Times New Roman" w:hAnsi="Times New Roman" w:cs="Times New Roman"/>
                <w:sz w:val="24"/>
                <w:szCs w:val="24"/>
              </w:rPr>
            </w:pPr>
            <w:bookmarkStart w:id="680" w:name="P14089"/>
            <w:bookmarkEnd w:id="680"/>
            <w:r w:rsidRPr="00B43337">
              <w:rPr>
                <w:rFonts w:ascii="Times New Roman" w:hAnsi="Times New Roman" w:cs="Times New Roman"/>
                <w:sz w:val="24"/>
                <w:szCs w:val="24"/>
              </w:rPr>
              <w:t>Всего</w:t>
            </w: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7920" w:type="dxa"/>
            <w:gridSpan w:val="4"/>
            <w:tcBorders>
              <w:top w:val="nil"/>
              <w:bottom w:val="nil"/>
              <w:right w:val="nil"/>
            </w:tcBorders>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bookmarkStart w:id="681" w:name="P14094"/>
      <w:bookmarkEnd w:id="681"/>
      <w:r w:rsidRPr="00B43337">
        <w:rPr>
          <w:rFonts w:ascii="Times New Roman" w:hAnsi="Times New Roman" w:cs="Times New Roman"/>
          <w:sz w:val="24"/>
          <w:szCs w:val="24"/>
        </w:rPr>
        <w:t>&lt;*&gt; Код по общероссийскому классификатору предприятий и организаций (ОКПО), если контрагентом является юридическое лицо Российской Федерации, орган государственной власти (местного самоуправления).</w:t>
      </w:r>
    </w:p>
    <w:p w:rsidR="00B43337" w:rsidRPr="00B43337" w:rsidRDefault="00B43337">
      <w:pPr>
        <w:pStyle w:val="ConsPlusNormal"/>
        <w:ind w:firstLine="540"/>
        <w:jc w:val="both"/>
        <w:rPr>
          <w:rFonts w:ascii="Times New Roman" w:hAnsi="Times New Roman" w:cs="Times New Roman"/>
          <w:sz w:val="24"/>
          <w:szCs w:val="24"/>
        </w:rPr>
      </w:pPr>
      <w:bookmarkStart w:id="682" w:name="P14095"/>
      <w:bookmarkEnd w:id="682"/>
      <w:r w:rsidRPr="00B43337">
        <w:rPr>
          <w:rFonts w:ascii="Times New Roman" w:hAnsi="Times New Roman" w:cs="Times New Roman"/>
          <w:sz w:val="24"/>
          <w:szCs w:val="24"/>
        </w:rPr>
        <w:t xml:space="preserve">&lt;**&gt; Код по общероссийскому </w:t>
      </w:r>
      <w:hyperlink r:id="rId1112" w:history="1">
        <w:r w:rsidRPr="00B43337">
          <w:rPr>
            <w:rFonts w:ascii="Times New Roman" w:hAnsi="Times New Roman" w:cs="Times New Roman"/>
            <w:color w:val="0000FF"/>
            <w:sz w:val="24"/>
            <w:szCs w:val="24"/>
          </w:rPr>
          <w:t>классификатору</w:t>
        </w:r>
      </w:hyperlink>
      <w:r w:rsidRPr="00B43337">
        <w:rPr>
          <w:rFonts w:ascii="Times New Roman" w:hAnsi="Times New Roman" w:cs="Times New Roman"/>
          <w:sz w:val="24"/>
          <w:szCs w:val="24"/>
        </w:rPr>
        <w:t xml:space="preserve"> стран мира (ОКСМ), если контрагентом является иностранное государство.</w:t>
      </w:r>
    </w:p>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Список изменяющих документов</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1113"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Код формы по </w:t>
      </w:r>
      <w:hyperlink r:id="rId1114" w:history="1">
        <w:r w:rsidRPr="00B43337">
          <w:rPr>
            <w:rFonts w:ascii="Times New Roman" w:hAnsi="Times New Roman" w:cs="Times New Roman"/>
            <w:color w:val="0000FF"/>
            <w:sz w:val="24"/>
            <w:szCs w:val="24"/>
          </w:rPr>
          <w:t>ОКУД</w:t>
        </w:r>
      </w:hyperlink>
      <w:r w:rsidRPr="00B43337">
        <w:rPr>
          <w:rFonts w:ascii="Times New Roman" w:hAnsi="Times New Roman" w:cs="Times New Roman"/>
          <w:sz w:val="24"/>
          <w:szCs w:val="24"/>
        </w:rPr>
        <w:t xml:space="preserve"> │    0503172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683" w:name="P14105"/>
      <w:bookmarkEnd w:id="683"/>
      <w:r w:rsidRPr="00B43337">
        <w:rPr>
          <w:rFonts w:ascii="Times New Roman" w:hAnsi="Times New Roman" w:cs="Times New Roman"/>
          <w:sz w:val="24"/>
          <w:szCs w:val="24"/>
        </w:rPr>
        <w:t xml:space="preserve">             Сведения о государственном (муниципальном) долге,</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предоставленных бюджетных кредитах</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684" w:name="P14108"/>
      <w:bookmarkEnd w:id="684"/>
      <w:r w:rsidRPr="00B43337">
        <w:rPr>
          <w:rFonts w:ascii="Times New Roman" w:hAnsi="Times New Roman" w:cs="Times New Roman"/>
          <w:sz w:val="24"/>
          <w:szCs w:val="24"/>
        </w:rPr>
        <w:t>Раздел 1. Предоставленные бюджетные кредиты</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00"/>
        <w:gridCol w:w="2280"/>
        <w:gridCol w:w="2760"/>
      </w:tblGrid>
      <w:tr w:rsidR="00B43337" w:rsidRPr="00B43337">
        <w:tc>
          <w:tcPr>
            <w:tcW w:w="4200"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Номер счета бюджетного учета</w:t>
            </w:r>
          </w:p>
        </w:tc>
        <w:tc>
          <w:tcPr>
            <w:tcW w:w="5040" w:type="dxa"/>
            <w:gridSpan w:val="2"/>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Остаток задолженности, руб.</w:t>
            </w:r>
          </w:p>
        </w:tc>
      </w:tr>
      <w:tr w:rsidR="00B43337" w:rsidRPr="00B43337">
        <w:tc>
          <w:tcPr>
            <w:tcW w:w="4200" w:type="dxa"/>
            <w:vMerge/>
            <w:tcBorders>
              <w:left w:val="nil"/>
            </w:tcBorders>
          </w:tcPr>
          <w:p w:rsidR="00B43337" w:rsidRPr="00B43337" w:rsidRDefault="00B43337">
            <w:pPr>
              <w:rPr>
                <w:rFonts w:ascii="Times New Roman" w:hAnsi="Times New Roman" w:cs="Times New Roman"/>
                <w:sz w:val="24"/>
                <w:szCs w:val="24"/>
              </w:rPr>
            </w:pPr>
          </w:p>
        </w:tc>
        <w:tc>
          <w:tcPr>
            <w:tcW w:w="22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начало года</w:t>
            </w:r>
          </w:p>
        </w:tc>
        <w:tc>
          <w:tcPr>
            <w:tcW w:w="276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конец периода</w:t>
            </w:r>
          </w:p>
        </w:tc>
      </w:tr>
      <w:tr w:rsidR="00B43337" w:rsidRPr="00B43337">
        <w:tc>
          <w:tcPr>
            <w:tcW w:w="420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22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276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r>
      <w:tr w:rsidR="00B43337" w:rsidRPr="00B43337">
        <w:tblPrEx>
          <w:tblBorders>
            <w:left w:val="single" w:sz="4" w:space="0" w:color="auto"/>
            <w:right w:val="single" w:sz="4" w:space="0" w:color="auto"/>
          </w:tblBorders>
        </w:tblPrEx>
        <w:tc>
          <w:tcPr>
            <w:tcW w:w="4200" w:type="dxa"/>
          </w:tcPr>
          <w:p w:rsidR="00B43337" w:rsidRPr="00B43337" w:rsidRDefault="00B43337">
            <w:pPr>
              <w:pStyle w:val="ConsPlusNormal"/>
              <w:rPr>
                <w:rFonts w:ascii="Times New Roman" w:hAnsi="Times New Roman" w:cs="Times New Roman"/>
                <w:sz w:val="24"/>
                <w:szCs w:val="24"/>
              </w:rPr>
            </w:pPr>
          </w:p>
        </w:tc>
        <w:tc>
          <w:tcPr>
            <w:tcW w:w="2280" w:type="dxa"/>
          </w:tcPr>
          <w:p w:rsidR="00B43337" w:rsidRPr="00B43337" w:rsidRDefault="00B43337">
            <w:pPr>
              <w:pStyle w:val="ConsPlusNormal"/>
              <w:rPr>
                <w:rFonts w:ascii="Times New Roman" w:hAnsi="Times New Roman" w:cs="Times New Roman"/>
                <w:sz w:val="24"/>
                <w:szCs w:val="24"/>
              </w:rPr>
            </w:pPr>
          </w:p>
        </w:tc>
        <w:tc>
          <w:tcPr>
            <w:tcW w:w="2760" w:type="dxa"/>
          </w:tcPr>
          <w:p w:rsidR="00B43337" w:rsidRPr="00B43337" w:rsidRDefault="00B43337">
            <w:pPr>
              <w:pStyle w:val="ConsPlusNormal"/>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4200" w:type="dxa"/>
          </w:tcPr>
          <w:p w:rsidR="00B43337" w:rsidRPr="00B43337" w:rsidRDefault="00B43337">
            <w:pPr>
              <w:pStyle w:val="ConsPlusNormal"/>
              <w:rPr>
                <w:rFonts w:ascii="Times New Roman" w:hAnsi="Times New Roman" w:cs="Times New Roman"/>
                <w:sz w:val="24"/>
                <w:szCs w:val="24"/>
              </w:rPr>
            </w:pPr>
          </w:p>
        </w:tc>
        <w:tc>
          <w:tcPr>
            <w:tcW w:w="2280" w:type="dxa"/>
          </w:tcPr>
          <w:p w:rsidR="00B43337" w:rsidRPr="00B43337" w:rsidRDefault="00B43337">
            <w:pPr>
              <w:pStyle w:val="ConsPlusNormal"/>
              <w:rPr>
                <w:rFonts w:ascii="Times New Roman" w:hAnsi="Times New Roman" w:cs="Times New Roman"/>
                <w:sz w:val="24"/>
                <w:szCs w:val="24"/>
              </w:rPr>
            </w:pPr>
          </w:p>
        </w:tc>
        <w:tc>
          <w:tcPr>
            <w:tcW w:w="2760" w:type="dxa"/>
          </w:tcPr>
          <w:p w:rsidR="00B43337" w:rsidRPr="00B43337" w:rsidRDefault="00B43337">
            <w:pPr>
              <w:pStyle w:val="ConsPlusNormal"/>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4200" w:type="dxa"/>
          </w:tcPr>
          <w:p w:rsidR="00B43337" w:rsidRPr="00B43337" w:rsidRDefault="00B43337">
            <w:pPr>
              <w:pStyle w:val="ConsPlusNormal"/>
              <w:rPr>
                <w:rFonts w:ascii="Times New Roman" w:hAnsi="Times New Roman" w:cs="Times New Roman"/>
                <w:sz w:val="24"/>
                <w:szCs w:val="24"/>
              </w:rPr>
            </w:pPr>
          </w:p>
        </w:tc>
        <w:tc>
          <w:tcPr>
            <w:tcW w:w="2280" w:type="dxa"/>
          </w:tcPr>
          <w:p w:rsidR="00B43337" w:rsidRPr="00B43337" w:rsidRDefault="00B43337">
            <w:pPr>
              <w:pStyle w:val="ConsPlusNormal"/>
              <w:rPr>
                <w:rFonts w:ascii="Times New Roman" w:hAnsi="Times New Roman" w:cs="Times New Roman"/>
                <w:sz w:val="24"/>
                <w:szCs w:val="24"/>
              </w:rPr>
            </w:pPr>
          </w:p>
        </w:tc>
        <w:tc>
          <w:tcPr>
            <w:tcW w:w="2760" w:type="dxa"/>
          </w:tcPr>
          <w:p w:rsidR="00B43337" w:rsidRPr="00B43337" w:rsidRDefault="00B43337">
            <w:pPr>
              <w:pStyle w:val="ConsPlusNormal"/>
              <w:rPr>
                <w:rFonts w:ascii="Times New Roman" w:hAnsi="Times New Roman" w:cs="Times New Roman"/>
                <w:sz w:val="24"/>
                <w:szCs w:val="24"/>
              </w:rPr>
            </w:pPr>
          </w:p>
        </w:tc>
      </w:tr>
      <w:tr w:rsidR="00B43337" w:rsidRPr="00B43337">
        <w:tblPrEx>
          <w:tblBorders>
            <w:insideH w:val="nil"/>
          </w:tblBorders>
        </w:tblPrEx>
        <w:tc>
          <w:tcPr>
            <w:tcW w:w="9240" w:type="dxa"/>
            <w:gridSpan w:val="3"/>
            <w:tcBorders>
              <w:left w:val="nil"/>
              <w:bottom w:val="nil"/>
              <w:right w:val="nil"/>
            </w:tcBorders>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4200" w:type="dxa"/>
            <w:tcBorders>
              <w:top w:val="nil"/>
              <w:left w:val="nil"/>
              <w:bottom w:val="nil"/>
            </w:tcBorders>
          </w:tcPr>
          <w:p w:rsidR="00B43337" w:rsidRPr="00B43337" w:rsidRDefault="00B43337">
            <w:pPr>
              <w:pStyle w:val="ConsPlusNormal"/>
              <w:jc w:val="right"/>
              <w:rPr>
                <w:rFonts w:ascii="Times New Roman" w:hAnsi="Times New Roman" w:cs="Times New Roman"/>
                <w:sz w:val="24"/>
                <w:szCs w:val="24"/>
              </w:rPr>
            </w:pPr>
            <w:bookmarkStart w:id="685" w:name="P14127"/>
            <w:bookmarkEnd w:id="685"/>
            <w:r w:rsidRPr="00B43337">
              <w:rPr>
                <w:rFonts w:ascii="Times New Roman" w:hAnsi="Times New Roman" w:cs="Times New Roman"/>
                <w:sz w:val="24"/>
                <w:szCs w:val="24"/>
              </w:rPr>
              <w:t>Всего</w:t>
            </w:r>
          </w:p>
        </w:tc>
        <w:tc>
          <w:tcPr>
            <w:tcW w:w="2280" w:type="dxa"/>
          </w:tcPr>
          <w:p w:rsidR="00B43337" w:rsidRPr="00B43337" w:rsidRDefault="00B43337">
            <w:pPr>
              <w:pStyle w:val="ConsPlusNormal"/>
              <w:rPr>
                <w:rFonts w:ascii="Times New Roman" w:hAnsi="Times New Roman" w:cs="Times New Roman"/>
                <w:sz w:val="24"/>
                <w:szCs w:val="24"/>
              </w:rPr>
            </w:pPr>
          </w:p>
        </w:tc>
        <w:tc>
          <w:tcPr>
            <w:tcW w:w="2760" w:type="dxa"/>
          </w:tcPr>
          <w:p w:rsidR="00B43337" w:rsidRPr="00B43337" w:rsidRDefault="00B43337">
            <w:pPr>
              <w:pStyle w:val="ConsPlusNormal"/>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686" w:name="P14131"/>
      <w:bookmarkEnd w:id="686"/>
      <w:r w:rsidRPr="00B43337">
        <w:rPr>
          <w:rFonts w:ascii="Times New Roman" w:hAnsi="Times New Roman" w:cs="Times New Roman"/>
          <w:sz w:val="24"/>
          <w:szCs w:val="24"/>
        </w:rPr>
        <w:t>Раздел 2. Сведения о суммах государственного (муниципального) долга</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20"/>
        <w:gridCol w:w="2280"/>
        <w:gridCol w:w="2640"/>
      </w:tblGrid>
      <w:tr w:rsidR="00B43337" w:rsidRPr="00B43337">
        <w:tc>
          <w:tcPr>
            <w:tcW w:w="4320"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Номер счета бюджетного учета</w:t>
            </w:r>
          </w:p>
        </w:tc>
        <w:tc>
          <w:tcPr>
            <w:tcW w:w="4920" w:type="dxa"/>
            <w:gridSpan w:val="2"/>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Остаток задолженности, руб.</w:t>
            </w:r>
          </w:p>
        </w:tc>
      </w:tr>
      <w:tr w:rsidR="00B43337" w:rsidRPr="00B43337">
        <w:tc>
          <w:tcPr>
            <w:tcW w:w="4320" w:type="dxa"/>
            <w:vMerge/>
            <w:tcBorders>
              <w:left w:val="nil"/>
            </w:tcBorders>
          </w:tcPr>
          <w:p w:rsidR="00B43337" w:rsidRPr="00B43337" w:rsidRDefault="00B43337">
            <w:pPr>
              <w:rPr>
                <w:rFonts w:ascii="Times New Roman" w:hAnsi="Times New Roman" w:cs="Times New Roman"/>
                <w:sz w:val="24"/>
                <w:szCs w:val="24"/>
              </w:rPr>
            </w:pPr>
          </w:p>
        </w:tc>
        <w:tc>
          <w:tcPr>
            <w:tcW w:w="22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начало года</w:t>
            </w:r>
          </w:p>
        </w:tc>
        <w:tc>
          <w:tcPr>
            <w:tcW w:w="264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конец периода</w:t>
            </w:r>
          </w:p>
        </w:tc>
      </w:tr>
      <w:tr w:rsidR="00B43337" w:rsidRPr="00B43337">
        <w:tc>
          <w:tcPr>
            <w:tcW w:w="432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22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264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r>
      <w:tr w:rsidR="00B43337" w:rsidRPr="00B43337">
        <w:tblPrEx>
          <w:tblBorders>
            <w:left w:val="single" w:sz="4" w:space="0" w:color="auto"/>
            <w:right w:val="single" w:sz="4" w:space="0" w:color="auto"/>
          </w:tblBorders>
        </w:tblPrEx>
        <w:tc>
          <w:tcPr>
            <w:tcW w:w="4320" w:type="dxa"/>
          </w:tcPr>
          <w:p w:rsidR="00B43337" w:rsidRPr="00B43337" w:rsidRDefault="00B43337">
            <w:pPr>
              <w:pStyle w:val="ConsPlusNormal"/>
              <w:rPr>
                <w:rFonts w:ascii="Times New Roman" w:hAnsi="Times New Roman" w:cs="Times New Roman"/>
                <w:sz w:val="24"/>
                <w:szCs w:val="24"/>
              </w:rPr>
            </w:pPr>
          </w:p>
        </w:tc>
        <w:tc>
          <w:tcPr>
            <w:tcW w:w="2280" w:type="dxa"/>
          </w:tcPr>
          <w:p w:rsidR="00B43337" w:rsidRPr="00B43337" w:rsidRDefault="00B43337">
            <w:pPr>
              <w:pStyle w:val="ConsPlusNormal"/>
              <w:rPr>
                <w:rFonts w:ascii="Times New Roman" w:hAnsi="Times New Roman" w:cs="Times New Roman"/>
                <w:sz w:val="24"/>
                <w:szCs w:val="24"/>
              </w:rPr>
            </w:pPr>
          </w:p>
        </w:tc>
        <w:tc>
          <w:tcPr>
            <w:tcW w:w="2640" w:type="dxa"/>
          </w:tcPr>
          <w:p w:rsidR="00B43337" w:rsidRPr="00B43337" w:rsidRDefault="00B43337">
            <w:pPr>
              <w:pStyle w:val="ConsPlusNormal"/>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4320" w:type="dxa"/>
          </w:tcPr>
          <w:p w:rsidR="00B43337" w:rsidRPr="00B43337" w:rsidRDefault="00B43337">
            <w:pPr>
              <w:pStyle w:val="ConsPlusNormal"/>
              <w:rPr>
                <w:rFonts w:ascii="Times New Roman" w:hAnsi="Times New Roman" w:cs="Times New Roman"/>
                <w:sz w:val="24"/>
                <w:szCs w:val="24"/>
              </w:rPr>
            </w:pPr>
          </w:p>
        </w:tc>
        <w:tc>
          <w:tcPr>
            <w:tcW w:w="2280" w:type="dxa"/>
          </w:tcPr>
          <w:p w:rsidR="00B43337" w:rsidRPr="00B43337" w:rsidRDefault="00B43337">
            <w:pPr>
              <w:pStyle w:val="ConsPlusNormal"/>
              <w:rPr>
                <w:rFonts w:ascii="Times New Roman" w:hAnsi="Times New Roman" w:cs="Times New Roman"/>
                <w:sz w:val="24"/>
                <w:szCs w:val="24"/>
              </w:rPr>
            </w:pPr>
          </w:p>
        </w:tc>
        <w:tc>
          <w:tcPr>
            <w:tcW w:w="2640" w:type="dxa"/>
          </w:tcPr>
          <w:p w:rsidR="00B43337" w:rsidRPr="00B43337" w:rsidRDefault="00B43337">
            <w:pPr>
              <w:pStyle w:val="ConsPlusNormal"/>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4320" w:type="dxa"/>
          </w:tcPr>
          <w:p w:rsidR="00B43337" w:rsidRPr="00B43337" w:rsidRDefault="00B43337">
            <w:pPr>
              <w:pStyle w:val="ConsPlusNormal"/>
              <w:rPr>
                <w:rFonts w:ascii="Times New Roman" w:hAnsi="Times New Roman" w:cs="Times New Roman"/>
                <w:sz w:val="24"/>
                <w:szCs w:val="24"/>
              </w:rPr>
            </w:pPr>
          </w:p>
        </w:tc>
        <w:tc>
          <w:tcPr>
            <w:tcW w:w="2280" w:type="dxa"/>
          </w:tcPr>
          <w:p w:rsidR="00B43337" w:rsidRPr="00B43337" w:rsidRDefault="00B43337">
            <w:pPr>
              <w:pStyle w:val="ConsPlusNormal"/>
              <w:rPr>
                <w:rFonts w:ascii="Times New Roman" w:hAnsi="Times New Roman" w:cs="Times New Roman"/>
                <w:sz w:val="24"/>
                <w:szCs w:val="24"/>
              </w:rPr>
            </w:pPr>
          </w:p>
        </w:tc>
        <w:tc>
          <w:tcPr>
            <w:tcW w:w="2640" w:type="dxa"/>
          </w:tcPr>
          <w:p w:rsidR="00B43337" w:rsidRPr="00B43337" w:rsidRDefault="00B43337">
            <w:pPr>
              <w:pStyle w:val="ConsPlusNormal"/>
              <w:rPr>
                <w:rFonts w:ascii="Times New Roman" w:hAnsi="Times New Roman" w:cs="Times New Roman"/>
                <w:sz w:val="24"/>
                <w:szCs w:val="24"/>
              </w:rPr>
            </w:pPr>
          </w:p>
        </w:tc>
      </w:tr>
      <w:tr w:rsidR="00B43337" w:rsidRPr="00B43337">
        <w:tblPrEx>
          <w:tblBorders>
            <w:insideH w:val="nil"/>
          </w:tblBorders>
        </w:tblPrEx>
        <w:tc>
          <w:tcPr>
            <w:tcW w:w="9240" w:type="dxa"/>
            <w:gridSpan w:val="3"/>
            <w:tcBorders>
              <w:left w:val="nil"/>
              <w:bottom w:val="nil"/>
              <w:right w:val="nil"/>
            </w:tcBorders>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4320" w:type="dxa"/>
            <w:tcBorders>
              <w:top w:val="nil"/>
              <w:left w:val="nil"/>
              <w:bottom w:val="nil"/>
            </w:tcBorders>
          </w:tcPr>
          <w:p w:rsidR="00B43337" w:rsidRPr="00B43337" w:rsidRDefault="00B43337">
            <w:pPr>
              <w:pStyle w:val="ConsPlusNormal"/>
              <w:jc w:val="right"/>
              <w:rPr>
                <w:rFonts w:ascii="Times New Roman" w:hAnsi="Times New Roman" w:cs="Times New Roman"/>
                <w:sz w:val="24"/>
                <w:szCs w:val="24"/>
              </w:rPr>
            </w:pPr>
            <w:bookmarkStart w:id="687" w:name="P14150"/>
            <w:bookmarkEnd w:id="687"/>
            <w:r w:rsidRPr="00B43337">
              <w:rPr>
                <w:rFonts w:ascii="Times New Roman" w:hAnsi="Times New Roman" w:cs="Times New Roman"/>
                <w:sz w:val="24"/>
                <w:szCs w:val="24"/>
              </w:rPr>
              <w:t>Всего</w:t>
            </w:r>
          </w:p>
        </w:tc>
        <w:tc>
          <w:tcPr>
            <w:tcW w:w="2280" w:type="dxa"/>
          </w:tcPr>
          <w:p w:rsidR="00B43337" w:rsidRPr="00B43337" w:rsidRDefault="00B43337">
            <w:pPr>
              <w:pStyle w:val="ConsPlusNormal"/>
              <w:rPr>
                <w:rFonts w:ascii="Times New Roman" w:hAnsi="Times New Roman" w:cs="Times New Roman"/>
                <w:sz w:val="24"/>
                <w:szCs w:val="24"/>
              </w:rPr>
            </w:pPr>
          </w:p>
        </w:tc>
        <w:tc>
          <w:tcPr>
            <w:tcW w:w="2640" w:type="dxa"/>
          </w:tcPr>
          <w:p w:rsidR="00B43337" w:rsidRPr="00B43337" w:rsidRDefault="00B43337">
            <w:pPr>
              <w:pStyle w:val="ConsPlusNormal"/>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688" w:name="P14154"/>
      <w:bookmarkEnd w:id="688"/>
      <w:r w:rsidRPr="00B43337">
        <w:rPr>
          <w:rFonts w:ascii="Times New Roman" w:hAnsi="Times New Roman" w:cs="Times New Roman"/>
          <w:sz w:val="24"/>
          <w:szCs w:val="24"/>
        </w:rPr>
        <w:t>Раздел  3.  Аналитическая   информация  о  государственном  (муниципальном)</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долге, предоставленных бюджетных кредитах</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99"/>
        <w:gridCol w:w="1620"/>
        <w:gridCol w:w="756"/>
        <w:gridCol w:w="648"/>
        <w:gridCol w:w="864"/>
        <w:gridCol w:w="972"/>
        <w:gridCol w:w="1728"/>
        <w:gridCol w:w="1294"/>
        <w:gridCol w:w="1620"/>
      </w:tblGrid>
      <w:tr w:rsidR="00B43337" w:rsidRPr="00B43337">
        <w:tc>
          <w:tcPr>
            <w:tcW w:w="1399"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Номер счета бюджетного учета</w:t>
            </w:r>
          </w:p>
        </w:tc>
        <w:tc>
          <w:tcPr>
            <w:tcW w:w="3024" w:type="dxa"/>
            <w:gridSpan w:val="3"/>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Возникновение задолженности</w:t>
            </w:r>
          </w:p>
        </w:tc>
        <w:tc>
          <w:tcPr>
            <w:tcW w:w="1836" w:type="dxa"/>
            <w:gridSpan w:val="2"/>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Остаток задолженности, руб.</w:t>
            </w:r>
          </w:p>
        </w:tc>
        <w:tc>
          <w:tcPr>
            <w:tcW w:w="1728"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Срок погашения задолженности (окончания действия обязательства)</w:t>
            </w:r>
          </w:p>
        </w:tc>
        <w:tc>
          <w:tcPr>
            <w:tcW w:w="2914" w:type="dxa"/>
            <w:gridSpan w:val="2"/>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Контрагент</w:t>
            </w:r>
          </w:p>
        </w:tc>
      </w:tr>
      <w:tr w:rsidR="00B43337" w:rsidRPr="00B43337">
        <w:tc>
          <w:tcPr>
            <w:tcW w:w="1399" w:type="dxa"/>
            <w:vMerge/>
            <w:tcBorders>
              <w:left w:val="nil"/>
            </w:tcBorders>
          </w:tcPr>
          <w:p w:rsidR="00B43337" w:rsidRPr="00B43337" w:rsidRDefault="00B43337">
            <w:pPr>
              <w:rPr>
                <w:rFonts w:ascii="Times New Roman" w:hAnsi="Times New Roman" w:cs="Times New Roman"/>
                <w:sz w:val="24"/>
                <w:szCs w:val="24"/>
              </w:rPr>
            </w:pPr>
          </w:p>
        </w:tc>
        <w:tc>
          <w:tcPr>
            <w:tcW w:w="1620"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вид (долговой инструмент)</w:t>
            </w:r>
          </w:p>
        </w:tc>
        <w:tc>
          <w:tcPr>
            <w:tcW w:w="1404" w:type="dxa"/>
            <w:gridSpan w:val="2"/>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документ-основание</w:t>
            </w:r>
          </w:p>
        </w:tc>
        <w:tc>
          <w:tcPr>
            <w:tcW w:w="864"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начало года</w:t>
            </w:r>
          </w:p>
        </w:tc>
        <w:tc>
          <w:tcPr>
            <w:tcW w:w="972"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конец периода</w:t>
            </w:r>
          </w:p>
        </w:tc>
        <w:tc>
          <w:tcPr>
            <w:tcW w:w="1728" w:type="dxa"/>
            <w:vMerge/>
          </w:tcPr>
          <w:p w:rsidR="00B43337" w:rsidRPr="00B43337" w:rsidRDefault="00B43337">
            <w:pPr>
              <w:rPr>
                <w:rFonts w:ascii="Times New Roman" w:hAnsi="Times New Roman" w:cs="Times New Roman"/>
                <w:sz w:val="24"/>
                <w:szCs w:val="24"/>
              </w:rPr>
            </w:pPr>
          </w:p>
        </w:tc>
        <w:tc>
          <w:tcPr>
            <w:tcW w:w="1294"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код по ОКПО </w:t>
            </w:r>
            <w:hyperlink w:anchor="P14242" w:history="1">
              <w:r w:rsidRPr="00B43337">
                <w:rPr>
                  <w:rFonts w:ascii="Times New Roman" w:hAnsi="Times New Roman" w:cs="Times New Roman"/>
                  <w:color w:val="0000FF"/>
                  <w:sz w:val="24"/>
                  <w:szCs w:val="24"/>
                </w:rPr>
                <w:t>&lt;*&gt;</w:t>
              </w:r>
            </w:hyperlink>
            <w:r w:rsidRPr="00B43337">
              <w:rPr>
                <w:rFonts w:ascii="Times New Roman" w:hAnsi="Times New Roman" w:cs="Times New Roman"/>
                <w:sz w:val="24"/>
                <w:szCs w:val="24"/>
              </w:rPr>
              <w:t>/</w:t>
            </w:r>
            <w:hyperlink r:id="rId1115" w:history="1">
              <w:r w:rsidRPr="00B43337">
                <w:rPr>
                  <w:rFonts w:ascii="Times New Roman" w:hAnsi="Times New Roman" w:cs="Times New Roman"/>
                  <w:color w:val="0000FF"/>
                  <w:sz w:val="24"/>
                  <w:szCs w:val="24"/>
                </w:rPr>
                <w:t>ОКСМ</w:t>
              </w:r>
            </w:hyperlink>
            <w:r w:rsidRPr="00B43337">
              <w:rPr>
                <w:rFonts w:ascii="Times New Roman" w:hAnsi="Times New Roman" w:cs="Times New Roman"/>
                <w:sz w:val="24"/>
                <w:szCs w:val="24"/>
              </w:rPr>
              <w:t xml:space="preserve"> </w:t>
            </w:r>
            <w:hyperlink w:anchor="P14243" w:history="1">
              <w:r w:rsidRPr="00B43337">
                <w:rPr>
                  <w:rFonts w:ascii="Times New Roman" w:hAnsi="Times New Roman" w:cs="Times New Roman"/>
                  <w:color w:val="0000FF"/>
                  <w:sz w:val="24"/>
                  <w:szCs w:val="24"/>
                </w:rPr>
                <w:t>&lt;**&gt;</w:t>
              </w:r>
            </w:hyperlink>
          </w:p>
        </w:tc>
        <w:tc>
          <w:tcPr>
            <w:tcW w:w="1620" w:type="dxa"/>
            <w:vMerge w:val="restart"/>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наименование</w:t>
            </w:r>
          </w:p>
        </w:tc>
      </w:tr>
      <w:tr w:rsidR="00B43337" w:rsidRPr="00B43337">
        <w:tc>
          <w:tcPr>
            <w:tcW w:w="1399" w:type="dxa"/>
            <w:vMerge/>
            <w:tcBorders>
              <w:left w:val="nil"/>
            </w:tcBorders>
          </w:tcPr>
          <w:p w:rsidR="00B43337" w:rsidRPr="00B43337" w:rsidRDefault="00B43337">
            <w:pPr>
              <w:rPr>
                <w:rFonts w:ascii="Times New Roman" w:hAnsi="Times New Roman" w:cs="Times New Roman"/>
                <w:sz w:val="24"/>
                <w:szCs w:val="24"/>
              </w:rPr>
            </w:pPr>
          </w:p>
        </w:tc>
        <w:tc>
          <w:tcPr>
            <w:tcW w:w="1620" w:type="dxa"/>
            <w:vMerge/>
          </w:tcPr>
          <w:p w:rsidR="00B43337" w:rsidRPr="00B43337" w:rsidRDefault="00B43337">
            <w:pPr>
              <w:rPr>
                <w:rFonts w:ascii="Times New Roman" w:hAnsi="Times New Roman" w:cs="Times New Roman"/>
                <w:sz w:val="24"/>
                <w:szCs w:val="24"/>
              </w:rPr>
            </w:pPr>
          </w:p>
        </w:tc>
        <w:tc>
          <w:tcPr>
            <w:tcW w:w="756"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номер</w:t>
            </w:r>
          </w:p>
        </w:tc>
        <w:tc>
          <w:tcPr>
            <w:tcW w:w="648"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дата</w:t>
            </w:r>
          </w:p>
        </w:tc>
        <w:tc>
          <w:tcPr>
            <w:tcW w:w="864" w:type="dxa"/>
            <w:vMerge/>
          </w:tcPr>
          <w:p w:rsidR="00B43337" w:rsidRPr="00B43337" w:rsidRDefault="00B43337">
            <w:pPr>
              <w:rPr>
                <w:rFonts w:ascii="Times New Roman" w:hAnsi="Times New Roman" w:cs="Times New Roman"/>
                <w:sz w:val="24"/>
                <w:szCs w:val="24"/>
              </w:rPr>
            </w:pPr>
          </w:p>
        </w:tc>
        <w:tc>
          <w:tcPr>
            <w:tcW w:w="972" w:type="dxa"/>
            <w:vMerge/>
          </w:tcPr>
          <w:p w:rsidR="00B43337" w:rsidRPr="00B43337" w:rsidRDefault="00B43337">
            <w:pPr>
              <w:rPr>
                <w:rFonts w:ascii="Times New Roman" w:hAnsi="Times New Roman" w:cs="Times New Roman"/>
                <w:sz w:val="24"/>
                <w:szCs w:val="24"/>
              </w:rPr>
            </w:pPr>
          </w:p>
        </w:tc>
        <w:tc>
          <w:tcPr>
            <w:tcW w:w="1728" w:type="dxa"/>
            <w:vMerge/>
          </w:tcPr>
          <w:p w:rsidR="00B43337" w:rsidRPr="00B43337" w:rsidRDefault="00B43337">
            <w:pPr>
              <w:rPr>
                <w:rFonts w:ascii="Times New Roman" w:hAnsi="Times New Roman" w:cs="Times New Roman"/>
                <w:sz w:val="24"/>
                <w:szCs w:val="24"/>
              </w:rPr>
            </w:pPr>
          </w:p>
        </w:tc>
        <w:tc>
          <w:tcPr>
            <w:tcW w:w="1294" w:type="dxa"/>
            <w:vMerge/>
          </w:tcPr>
          <w:p w:rsidR="00B43337" w:rsidRPr="00B43337" w:rsidRDefault="00B43337">
            <w:pPr>
              <w:rPr>
                <w:rFonts w:ascii="Times New Roman" w:hAnsi="Times New Roman" w:cs="Times New Roman"/>
                <w:sz w:val="24"/>
                <w:szCs w:val="24"/>
              </w:rPr>
            </w:pPr>
          </w:p>
        </w:tc>
        <w:tc>
          <w:tcPr>
            <w:tcW w:w="1620" w:type="dxa"/>
            <w:vMerge/>
            <w:tcBorders>
              <w:right w:val="nil"/>
            </w:tcBorders>
          </w:tcPr>
          <w:p w:rsidR="00B43337" w:rsidRPr="00B43337" w:rsidRDefault="00B43337">
            <w:pPr>
              <w:rPr>
                <w:rFonts w:ascii="Times New Roman" w:hAnsi="Times New Roman" w:cs="Times New Roman"/>
                <w:sz w:val="24"/>
                <w:szCs w:val="24"/>
              </w:rPr>
            </w:pPr>
          </w:p>
        </w:tc>
      </w:tr>
      <w:tr w:rsidR="00B43337" w:rsidRPr="00B43337">
        <w:tc>
          <w:tcPr>
            <w:tcW w:w="1399"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16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756"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648"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86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972"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c>
          <w:tcPr>
            <w:tcW w:w="1728"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w:t>
            </w:r>
          </w:p>
        </w:tc>
        <w:tc>
          <w:tcPr>
            <w:tcW w:w="129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w:t>
            </w:r>
          </w:p>
        </w:tc>
        <w:tc>
          <w:tcPr>
            <w:tcW w:w="162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w:t>
            </w:r>
          </w:p>
        </w:tc>
      </w:tr>
      <w:tr w:rsidR="00B43337" w:rsidRPr="00B43337">
        <w:tblPrEx>
          <w:tblBorders>
            <w:left w:val="single" w:sz="4" w:space="0" w:color="auto"/>
          </w:tblBorders>
        </w:tblPrEx>
        <w:tc>
          <w:tcPr>
            <w:tcW w:w="1399" w:type="dxa"/>
          </w:tcPr>
          <w:p w:rsidR="00B43337" w:rsidRPr="00B43337" w:rsidRDefault="00B43337">
            <w:pPr>
              <w:pStyle w:val="ConsPlusNormal"/>
              <w:rPr>
                <w:rFonts w:ascii="Times New Roman" w:hAnsi="Times New Roman" w:cs="Times New Roman"/>
                <w:sz w:val="24"/>
                <w:szCs w:val="24"/>
              </w:rPr>
            </w:pPr>
          </w:p>
        </w:tc>
        <w:tc>
          <w:tcPr>
            <w:tcW w:w="1620" w:type="dxa"/>
          </w:tcPr>
          <w:p w:rsidR="00B43337" w:rsidRPr="00B43337" w:rsidRDefault="00B43337">
            <w:pPr>
              <w:pStyle w:val="ConsPlusNormal"/>
              <w:rPr>
                <w:rFonts w:ascii="Times New Roman" w:hAnsi="Times New Roman" w:cs="Times New Roman"/>
                <w:sz w:val="24"/>
                <w:szCs w:val="24"/>
              </w:rPr>
            </w:pPr>
          </w:p>
        </w:tc>
        <w:tc>
          <w:tcPr>
            <w:tcW w:w="756" w:type="dxa"/>
          </w:tcPr>
          <w:p w:rsidR="00B43337" w:rsidRPr="00B43337" w:rsidRDefault="00B43337">
            <w:pPr>
              <w:pStyle w:val="ConsPlusNormal"/>
              <w:rPr>
                <w:rFonts w:ascii="Times New Roman" w:hAnsi="Times New Roman" w:cs="Times New Roman"/>
                <w:sz w:val="24"/>
                <w:szCs w:val="24"/>
              </w:rPr>
            </w:pPr>
          </w:p>
        </w:tc>
        <w:tc>
          <w:tcPr>
            <w:tcW w:w="648" w:type="dxa"/>
          </w:tcPr>
          <w:p w:rsidR="00B43337" w:rsidRPr="00B43337" w:rsidRDefault="00B43337">
            <w:pPr>
              <w:pStyle w:val="ConsPlusNormal"/>
              <w:rPr>
                <w:rFonts w:ascii="Times New Roman" w:hAnsi="Times New Roman" w:cs="Times New Roman"/>
                <w:sz w:val="24"/>
                <w:szCs w:val="24"/>
              </w:rPr>
            </w:pPr>
          </w:p>
        </w:tc>
        <w:tc>
          <w:tcPr>
            <w:tcW w:w="864" w:type="dxa"/>
          </w:tcPr>
          <w:p w:rsidR="00B43337" w:rsidRPr="00B43337" w:rsidRDefault="00B43337">
            <w:pPr>
              <w:pStyle w:val="ConsPlusNormal"/>
              <w:rPr>
                <w:rFonts w:ascii="Times New Roman" w:hAnsi="Times New Roman" w:cs="Times New Roman"/>
                <w:sz w:val="24"/>
                <w:szCs w:val="24"/>
              </w:rPr>
            </w:pPr>
          </w:p>
        </w:tc>
        <w:tc>
          <w:tcPr>
            <w:tcW w:w="972" w:type="dxa"/>
          </w:tcPr>
          <w:p w:rsidR="00B43337" w:rsidRPr="00B43337" w:rsidRDefault="00B43337">
            <w:pPr>
              <w:pStyle w:val="ConsPlusNormal"/>
              <w:rPr>
                <w:rFonts w:ascii="Times New Roman" w:hAnsi="Times New Roman" w:cs="Times New Roman"/>
                <w:sz w:val="24"/>
                <w:szCs w:val="24"/>
              </w:rPr>
            </w:pPr>
          </w:p>
        </w:tc>
        <w:tc>
          <w:tcPr>
            <w:tcW w:w="1728" w:type="dxa"/>
          </w:tcPr>
          <w:p w:rsidR="00B43337" w:rsidRPr="00B43337" w:rsidRDefault="00B43337">
            <w:pPr>
              <w:pStyle w:val="ConsPlusNormal"/>
              <w:rPr>
                <w:rFonts w:ascii="Times New Roman" w:hAnsi="Times New Roman" w:cs="Times New Roman"/>
                <w:sz w:val="24"/>
                <w:szCs w:val="24"/>
              </w:rPr>
            </w:pPr>
          </w:p>
        </w:tc>
        <w:tc>
          <w:tcPr>
            <w:tcW w:w="1294" w:type="dxa"/>
          </w:tcPr>
          <w:p w:rsidR="00B43337" w:rsidRPr="00B43337" w:rsidRDefault="00B43337">
            <w:pPr>
              <w:pStyle w:val="ConsPlusNormal"/>
              <w:rPr>
                <w:rFonts w:ascii="Times New Roman" w:hAnsi="Times New Roman" w:cs="Times New Roman"/>
                <w:sz w:val="24"/>
                <w:szCs w:val="24"/>
              </w:rPr>
            </w:pPr>
          </w:p>
        </w:tc>
        <w:tc>
          <w:tcPr>
            <w:tcW w:w="1620" w:type="dxa"/>
            <w:tcBorders>
              <w:right w:val="nil"/>
            </w:tcBorders>
          </w:tcPr>
          <w:p w:rsidR="00B43337" w:rsidRPr="00B43337" w:rsidRDefault="00B43337">
            <w:pPr>
              <w:pStyle w:val="ConsPlusNormal"/>
              <w:rPr>
                <w:rFonts w:ascii="Times New Roman" w:hAnsi="Times New Roman" w:cs="Times New Roman"/>
                <w:sz w:val="24"/>
                <w:szCs w:val="24"/>
              </w:rPr>
            </w:pPr>
          </w:p>
        </w:tc>
      </w:tr>
      <w:tr w:rsidR="00B43337" w:rsidRPr="00B43337">
        <w:tblPrEx>
          <w:tblBorders>
            <w:left w:val="single" w:sz="4" w:space="0" w:color="auto"/>
          </w:tblBorders>
        </w:tblPrEx>
        <w:tc>
          <w:tcPr>
            <w:tcW w:w="1399" w:type="dxa"/>
          </w:tcPr>
          <w:p w:rsidR="00B43337" w:rsidRPr="00B43337" w:rsidRDefault="00B43337">
            <w:pPr>
              <w:pStyle w:val="ConsPlusNormal"/>
              <w:rPr>
                <w:rFonts w:ascii="Times New Roman" w:hAnsi="Times New Roman" w:cs="Times New Roman"/>
                <w:sz w:val="24"/>
                <w:szCs w:val="24"/>
              </w:rPr>
            </w:pPr>
          </w:p>
        </w:tc>
        <w:tc>
          <w:tcPr>
            <w:tcW w:w="1620" w:type="dxa"/>
          </w:tcPr>
          <w:p w:rsidR="00B43337" w:rsidRPr="00B43337" w:rsidRDefault="00B43337">
            <w:pPr>
              <w:pStyle w:val="ConsPlusNormal"/>
              <w:rPr>
                <w:rFonts w:ascii="Times New Roman" w:hAnsi="Times New Roman" w:cs="Times New Roman"/>
                <w:sz w:val="24"/>
                <w:szCs w:val="24"/>
              </w:rPr>
            </w:pPr>
          </w:p>
        </w:tc>
        <w:tc>
          <w:tcPr>
            <w:tcW w:w="756" w:type="dxa"/>
          </w:tcPr>
          <w:p w:rsidR="00B43337" w:rsidRPr="00B43337" w:rsidRDefault="00B43337">
            <w:pPr>
              <w:pStyle w:val="ConsPlusNormal"/>
              <w:rPr>
                <w:rFonts w:ascii="Times New Roman" w:hAnsi="Times New Roman" w:cs="Times New Roman"/>
                <w:sz w:val="24"/>
                <w:szCs w:val="24"/>
              </w:rPr>
            </w:pPr>
          </w:p>
        </w:tc>
        <w:tc>
          <w:tcPr>
            <w:tcW w:w="648" w:type="dxa"/>
          </w:tcPr>
          <w:p w:rsidR="00B43337" w:rsidRPr="00B43337" w:rsidRDefault="00B43337">
            <w:pPr>
              <w:pStyle w:val="ConsPlusNormal"/>
              <w:rPr>
                <w:rFonts w:ascii="Times New Roman" w:hAnsi="Times New Roman" w:cs="Times New Roman"/>
                <w:sz w:val="24"/>
                <w:szCs w:val="24"/>
              </w:rPr>
            </w:pPr>
          </w:p>
        </w:tc>
        <w:tc>
          <w:tcPr>
            <w:tcW w:w="864" w:type="dxa"/>
          </w:tcPr>
          <w:p w:rsidR="00B43337" w:rsidRPr="00B43337" w:rsidRDefault="00B43337">
            <w:pPr>
              <w:pStyle w:val="ConsPlusNormal"/>
              <w:rPr>
                <w:rFonts w:ascii="Times New Roman" w:hAnsi="Times New Roman" w:cs="Times New Roman"/>
                <w:sz w:val="24"/>
                <w:szCs w:val="24"/>
              </w:rPr>
            </w:pPr>
          </w:p>
        </w:tc>
        <w:tc>
          <w:tcPr>
            <w:tcW w:w="972" w:type="dxa"/>
          </w:tcPr>
          <w:p w:rsidR="00B43337" w:rsidRPr="00B43337" w:rsidRDefault="00B43337">
            <w:pPr>
              <w:pStyle w:val="ConsPlusNormal"/>
              <w:rPr>
                <w:rFonts w:ascii="Times New Roman" w:hAnsi="Times New Roman" w:cs="Times New Roman"/>
                <w:sz w:val="24"/>
                <w:szCs w:val="24"/>
              </w:rPr>
            </w:pPr>
          </w:p>
        </w:tc>
        <w:tc>
          <w:tcPr>
            <w:tcW w:w="1728" w:type="dxa"/>
          </w:tcPr>
          <w:p w:rsidR="00B43337" w:rsidRPr="00B43337" w:rsidRDefault="00B43337">
            <w:pPr>
              <w:pStyle w:val="ConsPlusNormal"/>
              <w:rPr>
                <w:rFonts w:ascii="Times New Roman" w:hAnsi="Times New Roman" w:cs="Times New Roman"/>
                <w:sz w:val="24"/>
                <w:szCs w:val="24"/>
              </w:rPr>
            </w:pPr>
          </w:p>
        </w:tc>
        <w:tc>
          <w:tcPr>
            <w:tcW w:w="1294" w:type="dxa"/>
          </w:tcPr>
          <w:p w:rsidR="00B43337" w:rsidRPr="00B43337" w:rsidRDefault="00B43337">
            <w:pPr>
              <w:pStyle w:val="ConsPlusNormal"/>
              <w:rPr>
                <w:rFonts w:ascii="Times New Roman" w:hAnsi="Times New Roman" w:cs="Times New Roman"/>
                <w:sz w:val="24"/>
                <w:szCs w:val="24"/>
              </w:rPr>
            </w:pPr>
          </w:p>
        </w:tc>
        <w:tc>
          <w:tcPr>
            <w:tcW w:w="1620" w:type="dxa"/>
            <w:tcBorders>
              <w:right w:val="nil"/>
            </w:tcBorders>
          </w:tcPr>
          <w:p w:rsidR="00B43337" w:rsidRPr="00B43337" w:rsidRDefault="00B43337">
            <w:pPr>
              <w:pStyle w:val="ConsPlusNormal"/>
              <w:rPr>
                <w:rFonts w:ascii="Times New Roman" w:hAnsi="Times New Roman" w:cs="Times New Roman"/>
                <w:sz w:val="24"/>
                <w:szCs w:val="24"/>
              </w:rPr>
            </w:pPr>
          </w:p>
        </w:tc>
      </w:tr>
      <w:tr w:rsidR="00B43337" w:rsidRPr="00B43337">
        <w:tblPrEx>
          <w:tblBorders>
            <w:left w:val="single" w:sz="4" w:space="0" w:color="auto"/>
          </w:tblBorders>
        </w:tblPrEx>
        <w:tc>
          <w:tcPr>
            <w:tcW w:w="1399" w:type="dxa"/>
          </w:tcPr>
          <w:p w:rsidR="00B43337" w:rsidRPr="00B43337" w:rsidRDefault="00B43337">
            <w:pPr>
              <w:pStyle w:val="ConsPlusNormal"/>
              <w:rPr>
                <w:rFonts w:ascii="Times New Roman" w:hAnsi="Times New Roman" w:cs="Times New Roman"/>
                <w:sz w:val="24"/>
                <w:szCs w:val="24"/>
              </w:rPr>
            </w:pPr>
          </w:p>
        </w:tc>
        <w:tc>
          <w:tcPr>
            <w:tcW w:w="1620" w:type="dxa"/>
          </w:tcPr>
          <w:p w:rsidR="00B43337" w:rsidRPr="00B43337" w:rsidRDefault="00B43337">
            <w:pPr>
              <w:pStyle w:val="ConsPlusNormal"/>
              <w:rPr>
                <w:rFonts w:ascii="Times New Roman" w:hAnsi="Times New Roman" w:cs="Times New Roman"/>
                <w:sz w:val="24"/>
                <w:szCs w:val="24"/>
              </w:rPr>
            </w:pPr>
          </w:p>
        </w:tc>
        <w:tc>
          <w:tcPr>
            <w:tcW w:w="756" w:type="dxa"/>
          </w:tcPr>
          <w:p w:rsidR="00B43337" w:rsidRPr="00B43337" w:rsidRDefault="00B43337">
            <w:pPr>
              <w:pStyle w:val="ConsPlusNormal"/>
              <w:rPr>
                <w:rFonts w:ascii="Times New Roman" w:hAnsi="Times New Roman" w:cs="Times New Roman"/>
                <w:sz w:val="24"/>
                <w:szCs w:val="24"/>
              </w:rPr>
            </w:pPr>
          </w:p>
        </w:tc>
        <w:tc>
          <w:tcPr>
            <w:tcW w:w="648" w:type="dxa"/>
          </w:tcPr>
          <w:p w:rsidR="00B43337" w:rsidRPr="00B43337" w:rsidRDefault="00B43337">
            <w:pPr>
              <w:pStyle w:val="ConsPlusNormal"/>
              <w:rPr>
                <w:rFonts w:ascii="Times New Roman" w:hAnsi="Times New Roman" w:cs="Times New Roman"/>
                <w:sz w:val="24"/>
                <w:szCs w:val="24"/>
              </w:rPr>
            </w:pPr>
          </w:p>
        </w:tc>
        <w:tc>
          <w:tcPr>
            <w:tcW w:w="864" w:type="dxa"/>
          </w:tcPr>
          <w:p w:rsidR="00B43337" w:rsidRPr="00B43337" w:rsidRDefault="00B43337">
            <w:pPr>
              <w:pStyle w:val="ConsPlusNormal"/>
              <w:rPr>
                <w:rFonts w:ascii="Times New Roman" w:hAnsi="Times New Roman" w:cs="Times New Roman"/>
                <w:sz w:val="24"/>
                <w:szCs w:val="24"/>
              </w:rPr>
            </w:pPr>
          </w:p>
        </w:tc>
        <w:tc>
          <w:tcPr>
            <w:tcW w:w="972" w:type="dxa"/>
          </w:tcPr>
          <w:p w:rsidR="00B43337" w:rsidRPr="00B43337" w:rsidRDefault="00B43337">
            <w:pPr>
              <w:pStyle w:val="ConsPlusNormal"/>
              <w:rPr>
                <w:rFonts w:ascii="Times New Roman" w:hAnsi="Times New Roman" w:cs="Times New Roman"/>
                <w:sz w:val="24"/>
                <w:szCs w:val="24"/>
              </w:rPr>
            </w:pPr>
          </w:p>
        </w:tc>
        <w:tc>
          <w:tcPr>
            <w:tcW w:w="1728" w:type="dxa"/>
          </w:tcPr>
          <w:p w:rsidR="00B43337" w:rsidRPr="00B43337" w:rsidRDefault="00B43337">
            <w:pPr>
              <w:pStyle w:val="ConsPlusNormal"/>
              <w:rPr>
                <w:rFonts w:ascii="Times New Roman" w:hAnsi="Times New Roman" w:cs="Times New Roman"/>
                <w:sz w:val="24"/>
                <w:szCs w:val="24"/>
              </w:rPr>
            </w:pPr>
          </w:p>
        </w:tc>
        <w:tc>
          <w:tcPr>
            <w:tcW w:w="1294" w:type="dxa"/>
          </w:tcPr>
          <w:p w:rsidR="00B43337" w:rsidRPr="00B43337" w:rsidRDefault="00B43337">
            <w:pPr>
              <w:pStyle w:val="ConsPlusNormal"/>
              <w:rPr>
                <w:rFonts w:ascii="Times New Roman" w:hAnsi="Times New Roman" w:cs="Times New Roman"/>
                <w:sz w:val="24"/>
                <w:szCs w:val="24"/>
              </w:rPr>
            </w:pPr>
          </w:p>
        </w:tc>
        <w:tc>
          <w:tcPr>
            <w:tcW w:w="1620" w:type="dxa"/>
            <w:tcBorders>
              <w:right w:val="nil"/>
            </w:tcBorders>
          </w:tcPr>
          <w:p w:rsidR="00B43337" w:rsidRPr="00B43337" w:rsidRDefault="00B43337">
            <w:pPr>
              <w:pStyle w:val="ConsPlusNormal"/>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689" w:name="P14207"/>
      <w:bookmarkEnd w:id="689"/>
      <w:r w:rsidRPr="00B43337">
        <w:rPr>
          <w:rFonts w:ascii="Times New Roman" w:hAnsi="Times New Roman" w:cs="Times New Roman"/>
          <w:sz w:val="24"/>
          <w:szCs w:val="24"/>
        </w:rPr>
        <w:t>Раздел 4. Государственные (муниципальные) гарантии</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80"/>
        <w:gridCol w:w="1560"/>
        <w:gridCol w:w="840"/>
        <w:gridCol w:w="2160"/>
        <w:gridCol w:w="3240"/>
      </w:tblGrid>
      <w:tr w:rsidR="00B43337" w:rsidRPr="00B43337">
        <w:tc>
          <w:tcPr>
            <w:tcW w:w="3240" w:type="dxa"/>
            <w:gridSpan w:val="2"/>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Принципал</w:t>
            </w:r>
          </w:p>
        </w:tc>
        <w:tc>
          <w:tcPr>
            <w:tcW w:w="3000" w:type="dxa"/>
            <w:gridSpan w:val="2"/>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Сумма</w:t>
            </w:r>
          </w:p>
        </w:tc>
        <w:tc>
          <w:tcPr>
            <w:tcW w:w="3240" w:type="dxa"/>
            <w:vMerge w:val="restart"/>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Дата окончания действия </w:t>
            </w:r>
            <w:r w:rsidRPr="00B43337">
              <w:rPr>
                <w:rFonts w:ascii="Times New Roman" w:hAnsi="Times New Roman" w:cs="Times New Roman"/>
                <w:sz w:val="24"/>
                <w:szCs w:val="24"/>
              </w:rPr>
              <w:lastRenderedPageBreak/>
              <w:t>государственной (муниципальной) гарантии</w:t>
            </w:r>
          </w:p>
        </w:tc>
      </w:tr>
      <w:tr w:rsidR="00B43337" w:rsidRPr="00B43337">
        <w:tc>
          <w:tcPr>
            <w:tcW w:w="168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наименование</w:t>
            </w:r>
          </w:p>
        </w:tc>
        <w:tc>
          <w:tcPr>
            <w:tcW w:w="156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код по ОКПО </w:t>
            </w:r>
            <w:hyperlink w:anchor="P14242" w:history="1">
              <w:r w:rsidRPr="00B43337">
                <w:rPr>
                  <w:rFonts w:ascii="Times New Roman" w:hAnsi="Times New Roman" w:cs="Times New Roman"/>
                  <w:color w:val="0000FF"/>
                  <w:sz w:val="24"/>
                  <w:szCs w:val="24"/>
                </w:rPr>
                <w:t>&lt;*&gt;</w:t>
              </w:r>
            </w:hyperlink>
            <w:r w:rsidRPr="00B43337">
              <w:rPr>
                <w:rFonts w:ascii="Times New Roman" w:hAnsi="Times New Roman" w:cs="Times New Roman"/>
                <w:sz w:val="24"/>
                <w:szCs w:val="24"/>
              </w:rPr>
              <w:t>/</w:t>
            </w:r>
            <w:hyperlink r:id="rId1116" w:history="1">
              <w:r w:rsidRPr="00B43337">
                <w:rPr>
                  <w:rFonts w:ascii="Times New Roman" w:hAnsi="Times New Roman" w:cs="Times New Roman"/>
                  <w:color w:val="0000FF"/>
                  <w:sz w:val="24"/>
                  <w:szCs w:val="24"/>
                </w:rPr>
                <w:t>ОКСМ</w:t>
              </w:r>
            </w:hyperlink>
            <w:r w:rsidRPr="00B43337">
              <w:rPr>
                <w:rFonts w:ascii="Times New Roman" w:hAnsi="Times New Roman" w:cs="Times New Roman"/>
                <w:sz w:val="24"/>
                <w:szCs w:val="24"/>
              </w:rPr>
              <w:t xml:space="preserve"> </w:t>
            </w:r>
            <w:hyperlink w:anchor="P14243" w:history="1">
              <w:r w:rsidRPr="00B43337">
                <w:rPr>
                  <w:rFonts w:ascii="Times New Roman" w:hAnsi="Times New Roman" w:cs="Times New Roman"/>
                  <w:color w:val="0000FF"/>
                  <w:sz w:val="24"/>
                  <w:szCs w:val="24"/>
                </w:rPr>
                <w:t>&lt;**&gt;</w:t>
              </w:r>
            </w:hyperlink>
          </w:p>
        </w:tc>
        <w:tc>
          <w:tcPr>
            <w:tcW w:w="84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всего</w:t>
            </w:r>
          </w:p>
        </w:tc>
        <w:tc>
          <w:tcPr>
            <w:tcW w:w="216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из них с правом регрессного требования, уступкой прав требования</w:t>
            </w:r>
          </w:p>
        </w:tc>
        <w:tc>
          <w:tcPr>
            <w:tcW w:w="3240" w:type="dxa"/>
            <w:vMerge/>
            <w:tcBorders>
              <w:right w:val="nil"/>
            </w:tcBorders>
          </w:tcPr>
          <w:p w:rsidR="00B43337" w:rsidRPr="00B43337" w:rsidRDefault="00B43337">
            <w:pPr>
              <w:rPr>
                <w:rFonts w:ascii="Times New Roman" w:hAnsi="Times New Roman" w:cs="Times New Roman"/>
                <w:sz w:val="24"/>
                <w:szCs w:val="24"/>
              </w:rPr>
            </w:pPr>
          </w:p>
        </w:tc>
      </w:tr>
      <w:tr w:rsidR="00B43337" w:rsidRPr="00B43337">
        <w:tc>
          <w:tcPr>
            <w:tcW w:w="168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1</w:t>
            </w:r>
          </w:p>
        </w:tc>
        <w:tc>
          <w:tcPr>
            <w:tcW w:w="156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84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216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324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r>
      <w:tr w:rsidR="00B43337" w:rsidRPr="00B43337">
        <w:tblPrEx>
          <w:tblBorders>
            <w:right w:val="single" w:sz="4" w:space="0" w:color="auto"/>
          </w:tblBorders>
        </w:tblPrEx>
        <w:tc>
          <w:tcPr>
            <w:tcW w:w="1680" w:type="dxa"/>
            <w:tcBorders>
              <w:left w:val="nil"/>
            </w:tcBorders>
          </w:tcPr>
          <w:p w:rsidR="00B43337" w:rsidRPr="00B43337" w:rsidRDefault="00B43337">
            <w:pPr>
              <w:pStyle w:val="ConsPlusNormal"/>
              <w:rPr>
                <w:rFonts w:ascii="Times New Roman" w:hAnsi="Times New Roman" w:cs="Times New Roman"/>
                <w:sz w:val="24"/>
                <w:szCs w:val="24"/>
              </w:rPr>
            </w:pPr>
          </w:p>
        </w:tc>
        <w:tc>
          <w:tcPr>
            <w:tcW w:w="1560" w:type="dxa"/>
          </w:tcPr>
          <w:p w:rsidR="00B43337" w:rsidRPr="00B43337" w:rsidRDefault="00B43337">
            <w:pPr>
              <w:pStyle w:val="ConsPlusNormal"/>
              <w:rPr>
                <w:rFonts w:ascii="Times New Roman" w:hAnsi="Times New Roman" w:cs="Times New Roman"/>
                <w:sz w:val="24"/>
                <w:szCs w:val="24"/>
              </w:rPr>
            </w:pPr>
          </w:p>
        </w:tc>
        <w:tc>
          <w:tcPr>
            <w:tcW w:w="840" w:type="dxa"/>
          </w:tcPr>
          <w:p w:rsidR="00B43337" w:rsidRPr="00B43337" w:rsidRDefault="00B43337">
            <w:pPr>
              <w:pStyle w:val="ConsPlusNormal"/>
              <w:rPr>
                <w:rFonts w:ascii="Times New Roman" w:hAnsi="Times New Roman" w:cs="Times New Roman"/>
                <w:sz w:val="24"/>
                <w:szCs w:val="24"/>
              </w:rPr>
            </w:pPr>
          </w:p>
        </w:tc>
        <w:tc>
          <w:tcPr>
            <w:tcW w:w="2160" w:type="dxa"/>
          </w:tcPr>
          <w:p w:rsidR="00B43337" w:rsidRPr="00B43337" w:rsidRDefault="00B43337">
            <w:pPr>
              <w:pStyle w:val="ConsPlusNormal"/>
              <w:rPr>
                <w:rFonts w:ascii="Times New Roman" w:hAnsi="Times New Roman" w:cs="Times New Roman"/>
                <w:sz w:val="24"/>
                <w:szCs w:val="24"/>
              </w:rPr>
            </w:pPr>
          </w:p>
        </w:tc>
        <w:tc>
          <w:tcPr>
            <w:tcW w:w="3240" w:type="dxa"/>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1680" w:type="dxa"/>
            <w:tcBorders>
              <w:left w:val="nil"/>
            </w:tcBorders>
          </w:tcPr>
          <w:p w:rsidR="00B43337" w:rsidRPr="00B43337" w:rsidRDefault="00B43337">
            <w:pPr>
              <w:pStyle w:val="ConsPlusNormal"/>
              <w:rPr>
                <w:rFonts w:ascii="Times New Roman" w:hAnsi="Times New Roman" w:cs="Times New Roman"/>
                <w:sz w:val="24"/>
                <w:szCs w:val="24"/>
              </w:rPr>
            </w:pPr>
          </w:p>
        </w:tc>
        <w:tc>
          <w:tcPr>
            <w:tcW w:w="1560" w:type="dxa"/>
          </w:tcPr>
          <w:p w:rsidR="00B43337" w:rsidRPr="00B43337" w:rsidRDefault="00B43337">
            <w:pPr>
              <w:pStyle w:val="ConsPlusNormal"/>
              <w:rPr>
                <w:rFonts w:ascii="Times New Roman" w:hAnsi="Times New Roman" w:cs="Times New Roman"/>
                <w:sz w:val="24"/>
                <w:szCs w:val="24"/>
              </w:rPr>
            </w:pPr>
          </w:p>
        </w:tc>
        <w:tc>
          <w:tcPr>
            <w:tcW w:w="840" w:type="dxa"/>
          </w:tcPr>
          <w:p w:rsidR="00B43337" w:rsidRPr="00B43337" w:rsidRDefault="00B43337">
            <w:pPr>
              <w:pStyle w:val="ConsPlusNormal"/>
              <w:rPr>
                <w:rFonts w:ascii="Times New Roman" w:hAnsi="Times New Roman" w:cs="Times New Roman"/>
                <w:sz w:val="24"/>
                <w:szCs w:val="24"/>
              </w:rPr>
            </w:pPr>
          </w:p>
        </w:tc>
        <w:tc>
          <w:tcPr>
            <w:tcW w:w="2160" w:type="dxa"/>
          </w:tcPr>
          <w:p w:rsidR="00B43337" w:rsidRPr="00B43337" w:rsidRDefault="00B43337">
            <w:pPr>
              <w:pStyle w:val="ConsPlusNormal"/>
              <w:rPr>
                <w:rFonts w:ascii="Times New Roman" w:hAnsi="Times New Roman" w:cs="Times New Roman"/>
                <w:sz w:val="24"/>
                <w:szCs w:val="24"/>
              </w:rPr>
            </w:pPr>
          </w:p>
        </w:tc>
        <w:tc>
          <w:tcPr>
            <w:tcW w:w="3240" w:type="dxa"/>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1680" w:type="dxa"/>
            <w:tcBorders>
              <w:left w:val="nil"/>
            </w:tcBorders>
          </w:tcPr>
          <w:p w:rsidR="00B43337" w:rsidRPr="00B43337" w:rsidRDefault="00B43337">
            <w:pPr>
              <w:pStyle w:val="ConsPlusNormal"/>
              <w:rPr>
                <w:rFonts w:ascii="Times New Roman" w:hAnsi="Times New Roman" w:cs="Times New Roman"/>
                <w:sz w:val="24"/>
                <w:szCs w:val="24"/>
              </w:rPr>
            </w:pPr>
          </w:p>
        </w:tc>
        <w:tc>
          <w:tcPr>
            <w:tcW w:w="1560" w:type="dxa"/>
          </w:tcPr>
          <w:p w:rsidR="00B43337" w:rsidRPr="00B43337" w:rsidRDefault="00B43337">
            <w:pPr>
              <w:pStyle w:val="ConsPlusNormal"/>
              <w:rPr>
                <w:rFonts w:ascii="Times New Roman" w:hAnsi="Times New Roman" w:cs="Times New Roman"/>
                <w:sz w:val="24"/>
                <w:szCs w:val="24"/>
              </w:rPr>
            </w:pPr>
          </w:p>
        </w:tc>
        <w:tc>
          <w:tcPr>
            <w:tcW w:w="840" w:type="dxa"/>
          </w:tcPr>
          <w:p w:rsidR="00B43337" w:rsidRPr="00B43337" w:rsidRDefault="00B43337">
            <w:pPr>
              <w:pStyle w:val="ConsPlusNormal"/>
              <w:rPr>
                <w:rFonts w:ascii="Times New Roman" w:hAnsi="Times New Roman" w:cs="Times New Roman"/>
                <w:sz w:val="24"/>
                <w:szCs w:val="24"/>
              </w:rPr>
            </w:pPr>
          </w:p>
        </w:tc>
        <w:tc>
          <w:tcPr>
            <w:tcW w:w="2160" w:type="dxa"/>
          </w:tcPr>
          <w:p w:rsidR="00B43337" w:rsidRPr="00B43337" w:rsidRDefault="00B43337">
            <w:pPr>
              <w:pStyle w:val="ConsPlusNormal"/>
              <w:rPr>
                <w:rFonts w:ascii="Times New Roman" w:hAnsi="Times New Roman" w:cs="Times New Roman"/>
                <w:sz w:val="24"/>
                <w:szCs w:val="24"/>
              </w:rPr>
            </w:pPr>
          </w:p>
        </w:tc>
        <w:tc>
          <w:tcPr>
            <w:tcW w:w="3240" w:type="dxa"/>
          </w:tcPr>
          <w:p w:rsidR="00B43337" w:rsidRPr="00B43337" w:rsidRDefault="00B43337">
            <w:pPr>
              <w:pStyle w:val="ConsPlusNormal"/>
              <w:rPr>
                <w:rFonts w:ascii="Times New Roman" w:hAnsi="Times New Roman" w:cs="Times New Roman"/>
                <w:sz w:val="24"/>
                <w:szCs w:val="24"/>
              </w:rPr>
            </w:pPr>
          </w:p>
        </w:tc>
      </w:tr>
      <w:tr w:rsidR="00B43337" w:rsidRPr="00B43337">
        <w:tc>
          <w:tcPr>
            <w:tcW w:w="3240" w:type="dxa"/>
            <w:gridSpan w:val="2"/>
            <w:tcBorders>
              <w:left w:val="nil"/>
              <w:bottom w:val="nil"/>
            </w:tcBorders>
          </w:tcPr>
          <w:p w:rsidR="00B43337" w:rsidRPr="00B43337" w:rsidRDefault="00B43337">
            <w:pPr>
              <w:pStyle w:val="ConsPlusNormal"/>
              <w:jc w:val="right"/>
              <w:rPr>
                <w:rFonts w:ascii="Times New Roman" w:hAnsi="Times New Roman" w:cs="Times New Roman"/>
                <w:sz w:val="24"/>
                <w:szCs w:val="24"/>
              </w:rPr>
            </w:pPr>
            <w:bookmarkStart w:id="690" w:name="P14236"/>
            <w:bookmarkEnd w:id="690"/>
            <w:r w:rsidRPr="00B43337">
              <w:rPr>
                <w:rFonts w:ascii="Times New Roman" w:hAnsi="Times New Roman" w:cs="Times New Roman"/>
                <w:sz w:val="24"/>
                <w:szCs w:val="24"/>
              </w:rPr>
              <w:t>Всего</w:t>
            </w:r>
          </w:p>
        </w:tc>
        <w:tc>
          <w:tcPr>
            <w:tcW w:w="840" w:type="dxa"/>
          </w:tcPr>
          <w:p w:rsidR="00B43337" w:rsidRPr="00B43337" w:rsidRDefault="00B43337">
            <w:pPr>
              <w:pStyle w:val="ConsPlusNormal"/>
              <w:rPr>
                <w:rFonts w:ascii="Times New Roman" w:hAnsi="Times New Roman" w:cs="Times New Roman"/>
                <w:sz w:val="24"/>
                <w:szCs w:val="24"/>
              </w:rPr>
            </w:pPr>
          </w:p>
        </w:tc>
        <w:tc>
          <w:tcPr>
            <w:tcW w:w="2160" w:type="dxa"/>
          </w:tcPr>
          <w:p w:rsidR="00B43337" w:rsidRPr="00B43337" w:rsidRDefault="00B43337">
            <w:pPr>
              <w:pStyle w:val="ConsPlusNormal"/>
              <w:rPr>
                <w:rFonts w:ascii="Times New Roman" w:hAnsi="Times New Roman" w:cs="Times New Roman"/>
                <w:sz w:val="24"/>
                <w:szCs w:val="24"/>
              </w:rPr>
            </w:pPr>
          </w:p>
        </w:tc>
        <w:tc>
          <w:tcPr>
            <w:tcW w:w="3240" w:type="dxa"/>
            <w:tcBorders>
              <w:bottom w:val="nil"/>
              <w:right w:val="nil"/>
            </w:tcBorders>
          </w:tcPr>
          <w:p w:rsidR="00B43337" w:rsidRPr="00B43337" w:rsidRDefault="00B43337">
            <w:pPr>
              <w:pStyle w:val="ConsPlusNormal"/>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bookmarkStart w:id="691" w:name="P14242"/>
      <w:bookmarkEnd w:id="691"/>
      <w:r w:rsidRPr="00B43337">
        <w:rPr>
          <w:rFonts w:ascii="Times New Roman" w:hAnsi="Times New Roman" w:cs="Times New Roman"/>
          <w:sz w:val="24"/>
          <w:szCs w:val="24"/>
        </w:rPr>
        <w:t>&lt;*&gt; Код по общероссийскому классификатору предприятий и организаций (ОКПО), если контрагентом является юридическое лицо Российской Федерации, орган государственной власти (местного самоуправления).</w:t>
      </w:r>
    </w:p>
    <w:p w:rsidR="00B43337" w:rsidRPr="00B43337" w:rsidRDefault="00B43337">
      <w:pPr>
        <w:pStyle w:val="ConsPlusNormal"/>
        <w:ind w:firstLine="540"/>
        <w:jc w:val="both"/>
        <w:rPr>
          <w:rFonts w:ascii="Times New Roman" w:hAnsi="Times New Roman" w:cs="Times New Roman"/>
          <w:sz w:val="24"/>
          <w:szCs w:val="24"/>
        </w:rPr>
      </w:pPr>
      <w:bookmarkStart w:id="692" w:name="P14243"/>
      <w:bookmarkEnd w:id="692"/>
      <w:r w:rsidRPr="00B43337">
        <w:rPr>
          <w:rFonts w:ascii="Times New Roman" w:hAnsi="Times New Roman" w:cs="Times New Roman"/>
          <w:sz w:val="24"/>
          <w:szCs w:val="24"/>
        </w:rPr>
        <w:t xml:space="preserve">&lt;**&gt; Код по общероссийскому </w:t>
      </w:r>
      <w:hyperlink r:id="rId1117" w:history="1">
        <w:r w:rsidRPr="00B43337">
          <w:rPr>
            <w:rFonts w:ascii="Times New Roman" w:hAnsi="Times New Roman" w:cs="Times New Roman"/>
            <w:color w:val="0000FF"/>
            <w:sz w:val="24"/>
            <w:szCs w:val="24"/>
          </w:rPr>
          <w:t>классификатору</w:t>
        </w:r>
      </w:hyperlink>
      <w:r w:rsidRPr="00B43337">
        <w:rPr>
          <w:rFonts w:ascii="Times New Roman" w:hAnsi="Times New Roman" w:cs="Times New Roman"/>
          <w:sz w:val="24"/>
          <w:szCs w:val="24"/>
        </w:rPr>
        <w:t xml:space="preserve"> стран мира (ОКСМ), если контрагентом является иностранное государство.</w:t>
      </w:r>
    </w:p>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Список изменяющих документов</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(в ред. Приказов Минфина России от 29.12.2011 </w:t>
      </w:r>
      <w:hyperlink r:id="rId1118" w:history="1">
        <w:r w:rsidRPr="00B43337">
          <w:rPr>
            <w:rFonts w:ascii="Times New Roman" w:hAnsi="Times New Roman" w:cs="Times New Roman"/>
            <w:color w:val="0000FF"/>
            <w:sz w:val="24"/>
            <w:szCs w:val="24"/>
          </w:rPr>
          <w:t>N 191н</w:t>
        </w:r>
      </w:hyperlink>
      <w:r w:rsidRPr="00B43337">
        <w:rPr>
          <w:rFonts w:ascii="Times New Roman" w:hAnsi="Times New Roman" w:cs="Times New Roman"/>
          <w:sz w:val="24"/>
          <w:szCs w:val="24"/>
        </w:rPr>
        <w:t>,</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от 26.10.2012 </w:t>
      </w:r>
      <w:hyperlink r:id="rId1119" w:history="1">
        <w:r w:rsidRPr="00B43337">
          <w:rPr>
            <w:rFonts w:ascii="Times New Roman" w:hAnsi="Times New Roman" w:cs="Times New Roman"/>
            <w:color w:val="0000FF"/>
            <w:sz w:val="24"/>
            <w:szCs w:val="24"/>
          </w:rPr>
          <w:t>N 138н</w:t>
        </w:r>
      </w:hyperlink>
      <w:r w:rsidRPr="00B43337">
        <w:rPr>
          <w:rFonts w:ascii="Times New Roman" w:hAnsi="Times New Roman" w:cs="Times New Roman"/>
          <w:sz w:val="24"/>
          <w:szCs w:val="24"/>
        </w:rPr>
        <w:t xml:space="preserve">, от 19.12.2014 </w:t>
      </w:r>
      <w:hyperlink r:id="rId1120" w:history="1">
        <w:r w:rsidRPr="00B43337">
          <w:rPr>
            <w:rFonts w:ascii="Times New Roman" w:hAnsi="Times New Roman" w:cs="Times New Roman"/>
            <w:color w:val="0000FF"/>
            <w:sz w:val="24"/>
            <w:szCs w:val="24"/>
          </w:rPr>
          <w:t>N 157н</w:t>
        </w:r>
      </w:hyperlink>
      <w:r w:rsidRPr="00B43337">
        <w:rPr>
          <w:rFonts w:ascii="Times New Roman" w:hAnsi="Times New Roman" w:cs="Times New Roman"/>
          <w:sz w:val="24"/>
          <w:szCs w:val="24"/>
        </w:rPr>
        <w:t>)</w:t>
      </w:r>
    </w:p>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Код формы ┌─────────┐</w:t>
      </w:r>
    </w:p>
    <w:p w:rsidR="00B43337" w:rsidRPr="00B43337" w:rsidRDefault="00B43337">
      <w:pPr>
        <w:pStyle w:val="ConsPlusNonformat"/>
        <w:jc w:val="both"/>
        <w:rPr>
          <w:rFonts w:ascii="Times New Roman" w:hAnsi="Times New Roman" w:cs="Times New Roman"/>
          <w:sz w:val="24"/>
          <w:szCs w:val="24"/>
        </w:rPr>
      </w:pPr>
      <w:bookmarkStart w:id="693" w:name="P14251"/>
      <w:bookmarkEnd w:id="693"/>
      <w:r w:rsidRPr="00B43337">
        <w:rPr>
          <w:rFonts w:ascii="Times New Roman" w:hAnsi="Times New Roman" w:cs="Times New Roman"/>
          <w:sz w:val="24"/>
          <w:szCs w:val="24"/>
        </w:rPr>
        <w:t xml:space="preserve">     Сведения об изменении остатков валюты баланса     по </w:t>
      </w:r>
      <w:hyperlink r:id="rId1121" w:history="1">
        <w:r w:rsidRPr="00B43337">
          <w:rPr>
            <w:rFonts w:ascii="Times New Roman" w:hAnsi="Times New Roman" w:cs="Times New Roman"/>
            <w:color w:val="0000FF"/>
            <w:sz w:val="24"/>
            <w:szCs w:val="24"/>
          </w:rPr>
          <w:t>ОКУД</w:t>
        </w:r>
      </w:hyperlink>
      <w:r w:rsidRPr="00B43337">
        <w:rPr>
          <w:rFonts w:ascii="Times New Roman" w:hAnsi="Times New Roman" w:cs="Times New Roman"/>
          <w:sz w:val="24"/>
          <w:szCs w:val="24"/>
        </w:rPr>
        <w:t xml:space="preserve">   │ 0503173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Вид деятельности __________________________________________________________</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(бюджетная, средства во временном распоряжении)</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694" w:name="P14256"/>
      <w:bookmarkEnd w:id="694"/>
      <w:r w:rsidRPr="00B43337">
        <w:rPr>
          <w:rFonts w:ascii="Times New Roman" w:hAnsi="Times New Roman" w:cs="Times New Roman"/>
          <w:sz w:val="24"/>
          <w:szCs w:val="24"/>
        </w:rPr>
        <w:t xml:space="preserve">                    1. Изменение остатков валюты баланса</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590"/>
        <w:gridCol w:w="1155"/>
        <w:gridCol w:w="2310"/>
        <w:gridCol w:w="1980"/>
        <w:gridCol w:w="2475"/>
      </w:tblGrid>
      <w:tr w:rsidR="00B43337" w:rsidRPr="00B43337">
        <w:tc>
          <w:tcPr>
            <w:tcW w:w="7590"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АКТИВ</w:t>
            </w:r>
          </w:p>
        </w:tc>
        <w:tc>
          <w:tcPr>
            <w:tcW w:w="115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Код </w:t>
            </w:r>
            <w:r w:rsidRPr="00B43337">
              <w:rPr>
                <w:rFonts w:ascii="Times New Roman" w:hAnsi="Times New Roman" w:cs="Times New Roman"/>
                <w:sz w:val="24"/>
                <w:szCs w:val="24"/>
              </w:rPr>
              <w:lastRenderedPageBreak/>
              <w:t>строки</w:t>
            </w:r>
          </w:p>
        </w:tc>
        <w:tc>
          <w:tcPr>
            <w:tcW w:w="4290" w:type="dxa"/>
            <w:gridSpan w:val="2"/>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Остаток</w:t>
            </w:r>
          </w:p>
        </w:tc>
        <w:tc>
          <w:tcPr>
            <w:tcW w:w="2475" w:type="dxa"/>
            <w:vMerge w:val="restart"/>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Сумма расхождения, </w:t>
            </w:r>
            <w:r w:rsidRPr="00B43337">
              <w:rPr>
                <w:rFonts w:ascii="Times New Roman" w:hAnsi="Times New Roman" w:cs="Times New Roman"/>
                <w:sz w:val="24"/>
                <w:szCs w:val="24"/>
              </w:rPr>
              <w:lastRenderedPageBreak/>
              <w:t>руб.</w:t>
            </w:r>
          </w:p>
        </w:tc>
      </w:tr>
      <w:tr w:rsidR="00B43337" w:rsidRPr="00B43337">
        <w:tc>
          <w:tcPr>
            <w:tcW w:w="7590" w:type="dxa"/>
            <w:vMerge/>
            <w:tcBorders>
              <w:left w:val="nil"/>
            </w:tcBorders>
          </w:tcPr>
          <w:p w:rsidR="00B43337" w:rsidRPr="00B43337" w:rsidRDefault="00B43337">
            <w:pPr>
              <w:rPr>
                <w:rFonts w:ascii="Times New Roman" w:hAnsi="Times New Roman" w:cs="Times New Roman"/>
                <w:sz w:val="24"/>
                <w:szCs w:val="24"/>
              </w:rPr>
            </w:pPr>
          </w:p>
        </w:tc>
        <w:tc>
          <w:tcPr>
            <w:tcW w:w="1155" w:type="dxa"/>
            <w:vMerge/>
          </w:tcPr>
          <w:p w:rsidR="00B43337" w:rsidRPr="00B43337" w:rsidRDefault="00B43337">
            <w:pPr>
              <w:rPr>
                <w:rFonts w:ascii="Times New Roman" w:hAnsi="Times New Roman" w:cs="Times New Roman"/>
                <w:sz w:val="24"/>
                <w:szCs w:val="24"/>
              </w:rPr>
            </w:pP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конец предыдущего отчетного финансового года, руб.</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начало отчетного финансового года, руб.</w:t>
            </w:r>
          </w:p>
        </w:tc>
        <w:tc>
          <w:tcPr>
            <w:tcW w:w="2475" w:type="dxa"/>
            <w:vMerge/>
            <w:tcBorders>
              <w:right w:val="nil"/>
            </w:tcBorders>
          </w:tcPr>
          <w:p w:rsidR="00B43337" w:rsidRPr="00B43337" w:rsidRDefault="00B43337">
            <w:pPr>
              <w:rPr>
                <w:rFonts w:ascii="Times New Roman" w:hAnsi="Times New Roman" w:cs="Times New Roman"/>
                <w:sz w:val="24"/>
                <w:szCs w:val="24"/>
              </w:rPr>
            </w:pPr>
          </w:p>
        </w:tc>
      </w:tr>
      <w:tr w:rsidR="00B43337" w:rsidRPr="00B43337">
        <w:tc>
          <w:tcPr>
            <w:tcW w:w="759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1</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2475"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r>
      <w:tr w:rsidR="00B43337" w:rsidRPr="00B43337">
        <w:tblPrEx>
          <w:tblBorders>
            <w:right w:val="single" w:sz="4" w:space="0" w:color="auto"/>
            <w:insideH w:val="nil"/>
          </w:tblBorders>
        </w:tblPrEx>
        <w:tc>
          <w:tcPr>
            <w:tcW w:w="7590" w:type="dxa"/>
            <w:tcBorders>
              <w:left w:val="nil"/>
              <w:bottom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I. Нефинансовые активы</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top w:val="nil"/>
              <w:left w:val="nil"/>
            </w:tcBorders>
          </w:tcPr>
          <w:p w:rsidR="00B43337" w:rsidRPr="00B43337" w:rsidRDefault="00B43337">
            <w:pPr>
              <w:pStyle w:val="ConsPlusNormal"/>
              <w:rPr>
                <w:rFonts w:ascii="Times New Roman" w:hAnsi="Times New Roman" w:cs="Times New Roman"/>
                <w:sz w:val="24"/>
                <w:szCs w:val="24"/>
              </w:rPr>
            </w:pPr>
            <w:bookmarkStart w:id="695" w:name="P14274"/>
            <w:bookmarkEnd w:id="695"/>
            <w:r w:rsidRPr="00B43337">
              <w:rPr>
                <w:rFonts w:ascii="Times New Roman" w:hAnsi="Times New Roman" w:cs="Times New Roman"/>
                <w:sz w:val="24"/>
                <w:szCs w:val="24"/>
              </w:rPr>
              <w:t>Основные средства (балансовая стоимость, 010100000), всего</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010</w:t>
            </w: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bookmarkStart w:id="696" w:name="P14284"/>
            <w:bookmarkEnd w:id="696"/>
            <w:r w:rsidRPr="00B43337">
              <w:rPr>
                <w:rFonts w:ascii="Times New Roman" w:hAnsi="Times New Roman" w:cs="Times New Roman"/>
                <w:sz w:val="24"/>
                <w:szCs w:val="24"/>
              </w:rPr>
              <w:t>недвижимое имущество учреждения (010110000)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011</w:t>
            </w: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697" w:name="P14289"/>
            <w:bookmarkEnd w:id="697"/>
            <w:r w:rsidRPr="00B43337">
              <w:rPr>
                <w:rFonts w:ascii="Times New Roman" w:hAnsi="Times New Roman" w:cs="Times New Roman"/>
                <w:sz w:val="24"/>
                <w:szCs w:val="24"/>
              </w:rPr>
              <w:t>иное движимое имущество учреждения (010130000)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013</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698" w:name="P14294"/>
            <w:bookmarkEnd w:id="698"/>
            <w:r w:rsidRPr="00B43337">
              <w:rPr>
                <w:rFonts w:ascii="Times New Roman" w:hAnsi="Times New Roman" w:cs="Times New Roman"/>
                <w:sz w:val="24"/>
                <w:szCs w:val="24"/>
              </w:rPr>
              <w:t>предметы лизинга (010140000)</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014</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bookmarkStart w:id="699" w:name="P14299"/>
            <w:bookmarkEnd w:id="699"/>
            <w:r w:rsidRPr="00B43337">
              <w:rPr>
                <w:rFonts w:ascii="Times New Roman" w:hAnsi="Times New Roman" w:cs="Times New Roman"/>
                <w:sz w:val="24"/>
                <w:szCs w:val="24"/>
              </w:rPr>
              <w:t>Амортизация основных средств</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020</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bookmarkStart w:id="700" w:name="P14309"/>
            <w:bookmarkEnd w:id="700"/>
            <w:r w:rsidRPr="00B43337">
              <w:rPr>
                <w:rFonts w:ascii="Times New Roman" w:hAnsi="Times New Roman" w:cs="Times New Roman"/>
                <w:sz w:val="24"/>
                <w:szCs w:val="24"/>
              </w:rPr>
              <w:t>амортизация недвижимого имущества учреждения (010410000)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021</w:t>
            </w: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701" w:name="P14314"/>
            <w:bookmarkEnd w:id="701"/>
            <w:r w:rsidRPr="00B43337">
              <w:rPr>
                <w:rFonts w:ascii="Times New Roman" w:hAnsi="Times New Roman" w:cs="Times New Roman"/>
                <w:sz w:val="24"/>
                <w:szCs w:val="24"/>
              </w:rPr>
              <w:t>амортизация иного движимого имущества учреждения (010430000)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023</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702" w:name="P14319"/>
            <w:bookmarkEnd w:id="702"/>
            <w:r w:rsidRPr="00B43337">
              <w:rPr>
                <w:rFonts w:ascii="Times New Roman" w:hAnsi="Times New Roman" w:cs="Times New Roman"/>
                <w:sz w:val="24"/>
                <w:szCs w:val="24"/>
              </w:rPr>
              <w:t>амортизация предметов лизинга (010440000)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024</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bookmarkStart w:id="703" w:name="P14324"/>
            <w:bookmarkEnd w:id="703"/>
            <w:r w:rsidRPr="00B43337">
              <w:rPr>
                <w:rFonts w:ascii="Times New Roman" w:hAnsi="Times New Roman" w:cs="Times New Roman"/>
                <w:sz w:val="24"/>
                <w:szCs w:val="24"/>
              </w:rPr>
              <w:t xml:space="preserve">Основные средства (остаточная стоимость, </w:t>
            </w:r>
            <w:hyperlink w:anchor="P14274" w:history="1">
              <w:r w:rsidRPr="00B43337">
                <w:rPr>
                  <w:rFonts w:ascii="Times New Roman" w:hAnsi="Times New Roman" w:cs="Times New Roman"/>
                  <w:color w:val="0000FF"/>
                  <w:sz w:val="24"/>
                  <w:szCs w:val="24"/>
                </w:rPr>
                <w:t>стр. 010</w:t>
              </w:r>
            </w:hyperlink>
            <w:r w:rsidRPr="00B43337">
              <w:rPr>
                <w:rFonts w:ascii="Times New Roman" w:hAnsi="Times New Roman" w:cs="Times New Roman"/>
                <w:sz w:val="24"/>
                <w:szCs w:val="24"/>
              </w:rPr>
              <w:t xml:space="preserve"> - </w:t>
            </w:r>
            <w:hyperlink w:anchor="P14299" w:history="1">
              <w:r w:rsidRPr="00B43337">
                <w:rPr>
                  <w:rFonts w:ascii="Times New Roman" w:hAnsi="Times New Roman" w:cs="Times New Roman"/>
                  <w:color w:val="0000FF"/>
                  <w:sz w:val="24"/>
                  <w:szCs w:val="24"/>
                </w:rPr>
                <w:t>стр. 020</w:t>
              </w:r>
            </w:hyperlink>
            <w:r w:rsidRPr="00B43337">
              <w:rPr>
                <w:rFonts w:ascii="Times New Roman" w:hAnsi="Times New Roman" w:cs="Times New Roman"/>
                <w:sz w:val="24"/>
                <w:szCs w:val="24"/>
              </w:rPr>
              <w:t>)</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030</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 xml:space="preserve">недвижимое имущество учреждения (остаточная стоимость, </w:t>
            </w:r>
            <w:hyperlink w:anchor="P14284" w:history="1">
              <w:r w:rsidRPr="00B43337">
                <w:rPr>
                  <w:rFonts w:ascii="Times New Roman" w:hAnsi="Times New Roman" w:cs="Times New Roman"/>
                  <w:color w:val="0000FF"/>
                  <w:sz w:val="24"/>
                  <w:szCs w:val="24"/>
                </w:rPr>
                <w:t>стр. 011</w:t>
              </w:r>
            </w:hyperlink>
            <w:r w:rsidRPr="00B43337">
              <w:rPr>
                <w:rFonts w:ascii="Times New Roman" w:hAnsi="Times New Roman" w:cs="Times New Roman"/>
                <w:sz w:val="24"/>
                <w:szCs w:val="24"/>
              </w:rPr>
              <w:t xml:space="preserve"> - </w:t>
            </w:r>
            <w:hyperlink w:anchor="P14309" w:history="1">
              <w:r w:rsidRPr="00B43337">
                <w:rPr>
                  <w:rFonts w:ascii="Times New Roman" w:hAnsi="Times New Roman" w:cs="Times New Roman"/>
                  <w:color w:val="0000FF"/>
                  <w:sz w:val="24"/>
                  <w:szCs w:val="24"/>
                </w:rPr>
                <w:t>стр. 021</w:t>
              </w:r>
            </w:hyperlink>
            <w:r w:rsidRPr="00B43337">
              <w:rPr>
                <w:rFonts w:ascii="Times New Roman" w:hAnsi="Times New Roman" w:cs="Times New Roman"/>
                <w:sz w:val="24"/>
                <w:szCs w:val="24"/>
              </w:rPr>
              <w:t>)</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031</w:t>
            </w: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 xml:space="preserve">иное движимое имущество учреждения (остаточная стоимость, </w:t>
            </w:r>
            <w:hyperlink w:anchor="P14289" w:history="1">
              <w:r w:rsidRPr="00B43337">
                <w:rPr>
                  <w:rFonts w:ascii="Times New Roman" w:hAnsi="Times New Roman" w:cs="Times New Roman"/>
                  <w:color w:val="0000FF"/>
                  <w:sz w:val="24"/>
                  <w:szCs w:val="24"/>
                </w:rPr>
                <w:t>стр. 013</w:t>
              </w:r>
            </w:hyperlink>
            <w:r w:rsidRPr="00B43337">
              <w:rPr>
                <w:rFonts w:ascii="Times New Roman" w:hAnsi="Times New Roman" w:cs="Times New Roman"/>
                <w:sz w:val="24"/>
                <w:szCs w:val="24"/>
              </w:rPr>
              <w:t xml:space="preserve"> - </w:t>
            </w:r>
            <w:hyperlink w:anchor="P14314" w:history="1">
              <w:r w:rsidRPr="00B43337">
                <w:rPr>
                  <w:rFonts w:ascii="Times New Roman" w:hAnsi="Times New Roman" w:cs="Times New Roman"/>
                  <w:color w:val="0000FF"/>
                  <w:sz w:val="24"/>
                  <w:szCs w:val="24"/>
                </w:rPr>
                <w:t>стр. 023</w:t>
              </w:r>
            </w:hyperlink>
            <w:r w:rsidRPr="00B43337">
              <w:rPr>
                <w:rFonts w:ascii="Times New Roman" w:hAnsi="Times New Roman" w:cs="Times New Roman"/>
                <w:sz w:val="24"/>
                <w:szCs w:val="24"/>
              </w:rPr>
              <w:t>)</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033</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lastRenderedPageBreak/>
              <w:t xml:space="preserve">предметы лизинга (остаточная стоимость, </w:t>
            </w:r>
            <w:hyperlink w:anchor="P14294" w:history="1">
              <w:r w:rsidRPr="00B43337">
                <w:rPr>
                  <w:rFonts w:ascii="Times New Roman" w:hAnsi="Times New Roman" w:cs="Times New Roman"/>
                  <w:color w:val="0000FF"/>
                  <w:sz w:val="24"/>
                  <w:szCs w:val="24"/>
                </w:rPr>
                <w:t>стр. 014</w:t>
              </w:r>
            </w:hyperlink>
            <w:r w:rsidRPr="00B43337">
              <w:rPr>
                <w:rFonts w:ascii="Times New Roman" w:hAnsi="Times New Roman" w:cs="Times New Roman"/>
                <w:sz w:val="24"/>
                <w:szCs w:val="24"/>
              </w:rPr>
              <w:t xml:space="preserve"> - </w:t>
            </w:r>
            <w:hyperlink w:anchor="P14319" w:history="1">
              <w:r w:rsidRPr="00B43337">
                <w:rPr>
                  <w:rFonts w:ascii="Times New Roman" w:hAnsi="Times New Roman" w:cs="Times New Roman"/>
                  <w:color w:val="0000FF"/>
                  <w:sz w:val="24"/>
                  <w:szCs w:val="24"/>
                </w:rPr>
                <w:t>стр. 024</w:t>
              </w:r>
            </w:hyperlink>
            <w:r w:rsidRPr="00B43337">
              <w:rPr>
                <w:rFonts w:ascii="Times New Roman" w:hAnsi="Times New Roman" w:cs="Times New Roman"/>
                <w:sz w:val="24"/>
                <w:szCs w:val="24"/>
              </w:rPr>
              <w:t>)</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034</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0503173 с. 2</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590"/>
        <w:gridCol w:w="1155"/>
        <w:gridCol w:w="2310"/>
        <w:gridCol w:w="1980"/>
        <w:gridCol w:w="2475"/>
      </w:tblGrid>
      <w:tr w:rsidR="00B43337" w:rsidRPr="00B43337">
        <w:tc>
          <w:tcPr>
            <w:tcW w:w="7590"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АКТИВ</w:t>
            </w:r>
          </w:p>
        </w:tc>
        <w:tc>
          <w:tcPr>
            <w:tcW w:w="115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4290" w:type="dxa"/>
            <w:gridSpan w:val="2"/>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Остаток</w:t>
            </w:r>
          </w:p>
        </w:tc>
        <w:tc>
          <w:tcPr>
            <w:tcW w:w="2475" w:type="dxa"/>
            <w:vMerge w:val="restart"/>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Сумма расхождения, руб.</w:t>
            </w:r>
          </w:p>
        </w:tc>
      </w:tr>
      <w:tr w:rsidR="00B43337" w:rsidRPr="00B43337">
        <w:tc>
          <w:tcPr>
            <w:tcW w:w="7590" w:type="dxa"/>
            <w:vMerge/>
            <w:tcBorders>
              <w:left w:val="nil"/>
            </w:tcBorders>
          </w:tcPr>
          <w:p w:rsidR="00B43337" w:rsidRPr="00B43337" w:rsidRDefault="00B43337">
            <w:pPr>
              <w:rPr>
                <w:rFonts w:ascii="Times New Roman" w:hAnsi="Times New Roman" w:cs="Times New Roman"/>
                <w:sz w:val="24"/>
                <w:szCs w:val="24"/>
              </w:rPr>
            </w:pPr>
          </w:p>
        </w:tc>
        <w:tc>
          <w:tcPr>
            <w:tcW w:w="1155" w:type="dxa"/>
            <w:vMerge/>
          </w:tcPr>
          <w:p w:rsidR="00B43337" w:rsidRPr="00B43337" w:rsidRDefault="00B43337">
            <w:pPr>
              <w:rPr>
                <w:rFonts w:ascii="Times New Roman" w:hAnsi="Times New Roman" w:cs="Times New Roman"/>
                <w:sz w:val="24"/>
                <w:szCs w:val="24"/>
              </w:rPr>
            </w:pP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конец предыдущего отчетного финансового года, руб.</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начало отчетного финансового года, руб.</w:t>
            </w:r>
          </w:p>
        </w:tc>
        <w:tc>
          <w:tcPr>
            <w:tcW w:w="2475" w:type="dxa"/>
            <w:vMerge/>
            <w:tcBorders>
              <w:right w:val="nil"/>
            </w:tcBorders>
          </w:tcPr>
          <w:p w:rsidR="00B43337" w:rsidRPr="00B43337" w:rsidRDefault="00B43337">
            <w:pPr>
              <w:rPr>
                <w:rFonts w:ascii="Times New Roman" w:hAnsi="Times New Roman" w:cs="Times New Roman"/>
                <w:sz w:val="24"/>
                <w:szCs w:val="24"/>
              </w:rPr>
            </w:pPr>
          </w:p>
        </w:tc>
      </w:tr>
      <w:tr w:rsidR="00B43337" w:rsidRPr="00B43337">
        <w:tc>
          <w:tcPr>
            <w:tcW w:w="759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2475"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bookmarkStart w:id="704" w:name="P14363"/>
            <w:bookmarkEnd w:id="704"/>
            <w:r w:rsidRPr="00B43337">
              <w:rPr>
                <w:rFonts w:ascii="Times New Roman" w:hAnsi="Times New Roman" w:cs="Times New Roman"/>
                <w:sz w:val="24"/>
                <w:szCs w:val="24"/>
              </w:rPr>
              <w:t xml:space="preserve">Нематериальные активы (балансовая стоимость, 010200000) </w:t>
            </w:r>
            <w:hyperlink w:anchor="P15115" w:history="1">
              <w:r w:rsidRPr="00B43337">
                <w:rPr>
                  <w:rFonts w:ascii="Times New Roman" w:hAnsi="Times New Roman" w:cs="Times New Roman"/>
                  <w:color w:val="0000FF"/>
                  <w:sz w:val="24"/>
                  <w:szCs w:val="24"/>
                </w:rPr>
                <w:t>&lt;*&gt;</w:t>
              </w:r>
            </w:hyperlink>
            <w:r w:rsidRPr="00B43337">
              <w:rPr>
                <w:rFonts w:ascii="Times New Roman" w:hAnsi="Times New Roman" w:cs="Times New Roman"/>
                <w:sz w:val="24"/>
                <w:szCs w:val="24"/>
              </w:rPr>
              <w:t>, всего</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040</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bookmarkStart w:id="705" w:name="P14373"/>
            <w:bookmarkEnd w:id="705"/>
            <w:r w:rsidRPr="00B43337">
              <w:rPr>
                <w:rFonts w:ascii="Times New Roman" w:hAnsi="Times New Roman" w:cs="Times New Roman"/>
                <w:sz w:val="24"/>
                <w:szCs w:val="24"/>
              </w:rPr>
              <w:t xml:space="preserve">иное движимое имущество учреждения (010230000) </w:t>
            </w:r>
            <w:hyperlink w:anchor="P15115" w:history="1">
              <w:r w:rsidRPr="00B43337">
                <w:rPr>
                  <w:rFonts w:ascii="Times New Roman" w:hAnsi="Times New Roman" w:cs="Times New Roman"/>
                  <w:color w:val="0000FF"/>
                  <w:sz w:val="24"/>
                  <w:szCs w:val="24"/>
                </w:rPr>
                <w:t>&lt;*&gt;</w:t>
              </w:r>
            </w:hyperlink>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042</w:t>
            </w: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706" w:name="P14378"/>
            <w:bookmarkEnd w:id="706"/>
            <w:r w:rsidRPr="00B43337">
              <w:rPr>
                <w:rFonts w:ascii="Times New Roman" w:hAnsi="Times New Roman" w:cs="Times New Roman"/>
                <w:sz w:val="24"/>
                <w:szCs w:val="24"/>
              </w:rPr>
              <w:t xml:space="preserve">предметы лизинга (010240000) </w:t>
            </w:r>
            <w:hyperlink w:anchor="P15115" w:history="1">
              <w:r w:rsidRPr="00B43337">
                <w:rPr>
                  <w:rFonts w:ascii="Times New Roman" w:hAnsi="Times New Roman" w:cs="Times New Roman"/>
                  <w:color w:val="0000FF"/>
                  <w:sz w:val="24"/>
                  <w:szCs w:val="24"/>
                </w:rPr>
                <w:t>&lt;*&gt;</w:t>
              </w:r>
            </w:hyperlink>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043</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bookmarkStart w:id="707" w:name="P14383"/>
            <w:bookmarkEnd w:id="707"/>
            <w:r w:rsidRPr="00B43337">
              <w:rPr>
                <w:rFonts w:ascii="Times New Roman" w:hAnsi="Times New Roman" w:cs="Times New Roman"/>
                <w:sz w:val="24"/>
                <w:szCs w:val="24"/>
              </w:rPr>
              <w:t xml:space="preserve">Амортизация нематериальных активов </w:t>
            </w:r>
            <w:hyperlink w:anchor="P15115" w:history="1">
              <w:r w:rsidRPr="00B43337">
                <w:rPr>
                  <w:rFonts w:ascii="Times New Roman" w:hAnsi="Times New Roman" w:cs="Times New Roman"/>
                  <w:color w:val="0000FF"/>
                  <w:sz w:val="24"/>
                  <w:szCs w:val="24"/>
                </w:rPr>
                <w:t>&lt;*&gt;</w:t>
              </w:r>
            </w:hyperlink>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050</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bookmarkStart w:id="708" w:name="P14388"/>
            <w:bookmarkEnd w:id="708"/>
            <w:r w:rsidRPr="00B43337">
              <w:rPr>
                <w:rFonts w:ascii="Times New Roman" w:hAnsi="Times New Roman" w:cs="Times New Roman"/>
                <w:sz w:val="24"/>
                <w:szCs w:val="24"/>
              </w:rPr>
              <w:t>из них:</w:t>
            </w:r>
          </w:p>
        </w:tc>
        <w:tc>
          <w:tcPr>
            <w:tcW w:w="1155" w:type="dxa"/>
            <w:vAlign w:val="bottom"/>
          </w:tcPr>
          <w:p w:rsidR="00B43337" w:rsidRPr="00B43337" w:rsidRDefault="00B43337">
            <w:pPr>
              <w:pStyle w:val="ConsPlusNormal"/>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 xml:space="preserve">иного движимого имущества учреждения (010439000) </w:t>
            </w:r>
            <w:hyperlink w:anchor="P15115" w:history="1">
              <w:r w:rsidRPr="00B43337">
                <w:rPr>
                  <w:rFonts w:ascii="Times New Roman" w:hAnsi="Times New Roman" w:cs="Times New Roman"/>
                  <w:color w:val="0000FF"/>
                  <w:sz w:val="24"/>
                  <w:szCs w:val="24"/>
                </w:rPr>
                <w:t>&lt;*&gt;</w:t>
              </w:r>
            </w:hyperlink>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052</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709" w:name="P14398"/>
            <w:bookmarkEnd w:id="709"/>
            <w:r w:rsidRPr="00B43337">
              <w:rPr>
                <w:rFonts w:ascii="Times New Roman" w:hAnsi="Times New Roman" w:cs="Times New Roman"/>
                <w:sz w:val="24"/>
                <w:szCs w:val="24"/>
              </w:rPr>
              <w:t xml:space="preserve">предметов лизинга (010449000) </w:t>
            </w:r>
            <w:hyperlink w:anchor="P15115" w:history="1">
              <w:r w:rsidRPr="00B43337">
                <w:rPr>
                  <w:rFonts w:ascii="Times New Roman" w:hAnsi="Times New Roman" w:cs="Times New Roman"/>
                  <w:color w:val="0000FF"/>
                  <w:sz w:val="24"/>
                  <w:szCs w:val="24"/>
                </w:rPr>
                <w:t>&lt;*&gt;</w:t>
              </w:r>
            </w:hyperlink>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053</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bookmarkStart w:id="710" w:name="P14403"/>
            <w:bookmarkEnd w:id="710"/>
            <w:r w:rsidRPr="00B43337">
              <w:rPr>
                <w:rFonts w:ascii="Times New Roman" w:hAnsi="Times New Roman" w:cs="Times New Roman"/>
                <w:sz w:val="24"/>
                <w:szCs w:val="24"/>
              </w:rPr>
              <w:t xml:space="preserve">Нематериальные активы (остаточная стоимость, </w:t>
            </w:r>
            <w:hyperlink w:anchor="P14363" w:history="1">
              <w:r w:rsidRPr="00B43337">
                <w:rPr>
                  <w:rFonts w:ascii="Times New Roman" w:hAnsi="Times New Roman" w:cs="Times New Roman"/>
                  <w:color w:val="0000FF"/>
                  <w:sz w:val="24"/>
                  <w:szCs w:val="24"/>
                </w:rPr>
                <w:t>стр. 040</w:t>
              </w:r>
            </w:hyperlink>
            <w:r w:rsidRPr="00B43337">
              <w:rPr>
                <w:rFonts w:ascii="Times New Roman" w:hAnsi="Times New Roman" w:cs="Times New Roman"/>
                <w:sz w:val="24"/>
                <w:szCs w:val="24"/>
              </w:rPr>
              <w:t xml:space="preserve"> - </w:t>
            </w:r>
            <w:hyperlink w:anchor="P14383" w:history="1">
              <w:r w:rsidRPr="00B43337">
                <w:rPr>
                  <w:rFonts w:ascii="Times New Roman" w:hAnsi="Times New Roman" w:cs="Times New Roman"/>
                  <w:color w:val="0000FF"/>
                  <w:sz w:val="24"/>
                  <w:szCs w:val="24"/>
                </w:rPr>
                <w:t>стр. 050</w:t>
              </w:r>
            </w:hyperlink>
            <w:r w:rsidRPr="00B43337">
              <w:rPr>
                <w:rFonts w:ascii="Times New Roman" w:hAnsi="Times New Roman" w:cs="Times New Roman"/>
                <w:sz w:val="24"/>
                <w:szCs w:val="24"/>
              </w:rPr>
              <w:t>)</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060</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 xml:space="preserve">иное движимое имущество учреждения (остаточная стоимость, </w:t>
            </w:r>
            <w:hyperlink w:anchor="P14373" w:history="1">
              <w:r w:rsidRPr="00B43337">
                <w:rPr>
                  <w:rFonts w:ascii="Times New Roman" w:hAnsi="Times New Roman" w:cs="Times New Roman"/>
                  <w:color w:val="0000FF"/>
                  <w:sz w:val="24"/>
                  <w:szCs w:val="24"/>
                </w:rPr>
                <w:t>стр. 042</w:t>
              </w:r>
            </w:hyperlink>
            <w:r w:rsidRPr="00B43337">
              <w:rPr>
                <w:rFonts w:ascii="Times New Roman" w:hAnsi="Times New Roman" w:cs="Times New Roman"/>
                <w:sz w:val="24"/>
                <w:szCs w:val="24"/>
              </w:rPr>
              <w:t xml:space="preserve"> - </w:t>
            </w:r>
            <w:hyperlink w:anchor="P14388" w:history="1">
              <w:r w:rsidRPr="00B43337">
                <w:rPr>
                  <w:rFonts w:ascii="Times New Roman" w:hAnsi="Times New Roman" w:cs="Times New Roman"/>
                  <w:color w:val="0000FF"/>
                  <w:sz w:val="24"/>
                  <w:szCs w:val="24"/>
                </w:rPr>
                <w:t>стр. 052</w:t>
              </w:r>
            </w:hyperlink>
            <w:r w:rsidRPr="00B43337">
              <w:rPr>
                <w:rFonts w:ascii="Times New Roman" w:hAnsi="Times New Roman" w:cs="Times New Roman"/>
                <w:sz w:val="24"/>
                <w:szCs w:val="24"/>
              </w:rPr>
              <w:t>)</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062</w:t>
            </w: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lastRenderedPageBreak/>
              <w:t xml:space="preserve">предметы лизинга (остаточная стоимость, </w:t>
            </w:r>
            <w:hyperlink w:anchor="P14378" w:history="1">
              <w:r w:rsidRPr="00B43337">
                <w:rPr>
                  <w:rFonts w:ascii="Times New Roman" w:hAnsi="Times New Roman" w:cs="Times New Roman"/>
                  <w:color w:val="0000FF"/>
                  <w:sz w:val="24"/>
                  <w:szCs w:val="24"/>
                </w:rPr>
                <w:t>стр. 043</w:t>
              </w:r>
            </w:hyperlink>
            <w:r w:rsidRPr="00B43337">
              <w:rPr>
                <w:rFonts w:ascii="Times New Roman" w:hAnsi="Times New Roman" w:cs="Times New Roman"/>
                <w:sz w:val="24"/>
                <w:szCs w:val="24"/>
              </w:rPr>
              <w:t xml:space="preserve"> - </w:t>
            </w:r>
            <w:hyperlink w:anchor="P14398" w:history="1">
              <w:r w:rsidRPr="00B43337">
                <w:rPr>
                  <w:rFonts w:ascii="Times New Roman" w:hAnsi="Times New Roman" w:cs="Times New Roman"/>
                  <w:color w:val="0000FF"/>
                  <w:sz w:val="24"/>
                  <w:szCs w:val="24"/>
                </w:rPr>
                <w:t>стр. 053</w:t>
              </w:r>
            </w:hyperlink>
            <w:r w:rsidRPr="00B43337">
              <w:rPr>
                <w:rFonts w:ascii="Times New Roman" w:hAnsi="Times New Roman" w:cs="Times New Roman"/>
                <w:sz w:val="24"/>
                <w:szCs w:val="24"/>
              </w:rPr>
              <w:t>)</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063</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bookmarkStart w:id="711" w:name="P14423"/>
            <w:bookmarkEnd w:id="711"/>
            <w:r w:rsidRPr="00B43337">
              <w:rPr>
                <w:rFonts w:ascii="Times New Roman" w:hAnsi="Times New Roman" w:cs="Times New Roman"/>
                <w:sz w:val="24"/>
                <w:szCs w:val="24"/>
              </w:rPr>
              <w:t>Непроизведенные активы (балансовая стоимость, 010300000)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070</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bookmarkStart w:id="712" w:name="P14428"/>
            <w:bookmarkEnd w:id="712"/>
            <w:r w:rsidRPr="00B43337">
              <w:rPr>
                <w:rFonts w:ascii="Times New Roman" w:hAnsi="Times New Roman" w:cs="Times New Roman"/>
                <w:sz w:val="24"/>
                <w:szCs w:val="24"/>
              </w:rPr>
              <w:t>Материальные запасы (010500000)</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080</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0503173 с. 3</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590"/>
        <w:gridCol w:w="1155"/>
        <w:gridCol w:w="2310"/>
        <w:gridCol w:w="1980"/>
        <w:gridCol w:w="2475"/>
      </w:tblGrid>
      <w:tr w:rsidR="00B43337" w:rsidRPr="00B43337">
        <w:tc>
          <w:tcPr>
            <w:tcW w:w="7590"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АКТИВ</w:t>
            </w:r>
          </w:p>
        </w:tc>
        <w:tc>
          <w:tcPr>
            <w:tcW w:w="115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4290" w:type="dxa"/>
            <w:gridSpan w:val="2"/>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Остаток</w:t>
            </w:r>
          </w:p>
        </w:tc>
        <w:tc>
          <w:tcPr>
            <w:tcW w:w="2475" w:type="dxa"/>
            <w:vMerge w:val="restart"/>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Сумма расхождения, руб.</w:t>
            </w:r>
          </w:p>
        </w:tc>
      </w:tr>
      <w:tr w:rsidR="00B43337" w:rsidRPr="00B43337">
        <w:tc>
          <w:tcPr>
            <w:tcW w:w="7590" w:type="dxa"/>
            <w:vMerge/>
            <w:tcBorders>
              <w:left w:val="nil"/>
            </w:tcBorders>
          </w:tcPr>
          <w:p w:rsidR="00B43337" w:rsidRPr="00B43337" w:rsidRDefault="00B43337">
            <w:pPr>
              <w:rPr>
                <w:rFonts w:ascii="Times New Roman" w:hAnsi="Times New Roman" w:cs="Times New Roman"/>
                <w:sz w:val="24"/>
                <w:szCs w:val="24"/>
              </w:rPr>
            </w:pPr>
          </w:p>
        </w:tc>
        <w:tc>
          <w:tcPr>
            <w:tcW w:w="1155" w:type="dxa"/>
            <w:vMerge/>
          </w:tcPr>
          <w:p w:rsidR="00B43337" w:rsidRPr="00B43337" w:rsidRDefault="00B43337">
            <w:pPr>
              <w:rPr>
                <w:rFonts w:ascii="Times New Roman" w:hAnsi="Times New Roman" w:cs="Times New Roman"/>
                <w:sz w:val="24"/>
                <w:szCs w:val="24"/>
              </w:rPr>
            </w:pP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конец предыдущего отчетного финансового года, руб.</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начало отчетного финансового года, руб.</w:t>
            </w:r>
          </w:p>
        </w:tc>
        <w:tc>
          <w:tcPr>
            <w:tcW w:w="2475" w:type="dxa"/>
            <w:vMerge/>
            <w:tcBorders>
              <w:right w:val="nil"/>
            </w:tcBorders>
          </w:tcPr>
          <w:p w:rsidR="00B43337" w:rsidRPr="00B43337" w:rsidRDefault="00B43337">
            <w:pPr>
              <w:rPr>
                <w:rFonts w:ascii="Times New Roman" w:hAnsi="Times New Roman" w:cs="Times New Roman"/>
                <w:sz w:val="24"/>
                <w:szCs w:val="24"/>
              </w:rPr>
            </w:pPr>
          </w:p>
        </w:tc>
      </w:tr>
      <w:tr w:rsidR="00B43337" w:rsidRPr="00B43337">
        <w:tc>
          <w:tcPr>
            <w:tcW w:w="759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2475"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bookmarkStart w:id="713" w:name="P14447"/>
            <w:bookmarkEnd w:id="713"/>
            <w:r w:rsidRPr="00B43337">
              <w:rPr>
                <w:rFonts w:ascii="Times New Roman" w:hAnsi="Times New Roman" w:cs="Times New Roman"/>
                <w:sz w:val="24"/>
                <w:szCs w:val="24"/>
              </w:rPr>
              <w:t>Вложения в нефинансовые активы (010600000)</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090</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недвижимое имущество учреждения (010610000)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091</w:t>
            </w: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иное движимое имущество учреждения (010630000)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093</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предметы лизинга (010640000)</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094</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bookmarkStart w:id="714" w:name="P14472"/>
            <w:bookmarkEnd w:id="714"/>
            <w:r w:rsidRPr="00B43337">
              <w:rPr>
                <w:rFonts w:ascii="Times New Roman" w:hAnsi="Times New Roman" w:cs="Times New Roman"/>
                <w:sz w:val="24"/>
                <w:szCs w:val="24"/>
              </w:rPr>
              <w:t>Нефинансовые активы в пути (010700000)</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100</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недвижимое имущество учреждения в пути (010710000)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101</w:t>
            </w: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иное движимое имущество учреждения в пути (010730000)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103</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lastRenderedPageBreak/>
              <w:t>предметы лизинга в пути (010740000)</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104</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bookmarkStart w:id="715" w:name="P14497"/>
            <w:bookmarkEnd w:id="715"/>
            <w:r w:rsidRPr="00B43337">
              <w:rPr>
                <w:rFonts w:ascii="Times New Roman" w:hAnsi="Times New Roman" w:cs="Times New Roman"/>
                <w:sz w:val="24"/>
                <w:szCs w:val="24"/>
              </w:rPr>
              <w:t xml:space="preserve">Нефинансовые активы имущества казны (балансовая стоимость, 010800000) </w:t>
            </w:r>
            <w:hyperlink w:anchor="P15115" w:history="1">
              <w:r w:rsidRPr="00B43337">
                <w:rPr>
                  <w:rFonts w:ascii="Times New Roman" w:hAnsi="Times New Roman" w:cs="Times New Roman"/>
                  <w:color w:val="0000FF"/>
                  <w:sz w:val="24"/>
                  <w:szCs w:val="24"/>
                </w:rPr>
                <w:t>&lt;*&gt;</w:t>
              </w:r>
            </w:hyperlink>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110</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bookmarkStart w:id="716" w:name="P14502"/>
            <w:bookmarkEnd w:id="716"/>
            <w:r w:rsidRPr="00B43337">
              <w:rPr>
                <w:rFonts w:ascii="Times New Roman" w:hAnsi="Times New Roman" w:cs="Times New Roman"/>
                <w:sz w:val="24"/>
                <w:szCs w:val="24"/>
              </w:rPr>
              <w:t xml:space="preserve">Амортизация имущества, составляющего казну (010450000) </w:t>
            </w:r>
            <w:hyperlink w:anchor="P15115" w:history="1">
              <w:r w:rsidRPr="00B43337">
                <w:rPr>
                  <w:rFonts w:ascii="Times New Roman" w:hAnsi="Times New Roman" w:cs="Times New Roman"/>
                  <w:color w:val="0000FF"/>
                  <w:sz w:val="24"/>
                  <w:szCs w:val="24"/>
                </w:rPr>
                <w:t>&lt;*&gt;</w:t>
              </w:r>
            </w:hyperlink>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120</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bookmarkStart w:id="717" w:name="P14507"/>
            <w:bookmarkEnd w:id="717"/>
            <w:r w:rsidRPr="00B43337">
              <w:rPr>
                <w:rFonts w:ascii="Times New Roman" w:hAnsi="Times New Roman" w:cs="Times New Roman"/>
                <w:sz w:val="24"/>
                <w:szCs w:val="24"/>
              </w:rPr>
              <w:t xml:space="preserve">Нефинансовые активы имущества казны (остаточная стоимость, </w:t>
            </w:r>
            <w:hyperlink w:anchor="P14497" w:history="1">
              <w:r w:rsidRPr="00B43337">
                <w:rPr>
                  <w:rFonts w:ascii="Times New Roman" w:hAnsi="Times New Roman" w:cs="Times New Roman"/>
                  <w:color w:val="0000FF"/>
                  <w:sz w:val="24"/>
                  <w:szCs w:val="24"/>
                </w:rPr>
                <w:t>стр. 110</w:t>
              </w:r>
            </w:hyperlink>
            <w:r w:rsidRPr="00B43337">
              <w:rPr>
                <w:rFonts w:ascii="Times New Roman" w:hAnsi="Times New Roman" w:cs="Times New Roman"/>
                <w:sz w:val="24"/>
                <w:szCs w:val="24"/>
              </w:rPr>
              <w:t xml:space="preserve"> - </w:t>
            </w:r>
            <w:hyperlink w:anchor="P14502" w:history="1">
              <w:r w:rsidRPr="00B43337">
                <w:rPr>
                  <w:rFonts w:ascii="Times New Roman" w:hAnsi="Times New Roman" w:cs="Times New Roman"/>
                  <w:color w:val="0000FF"/>
                  <w:sz w:val="24"/>
                  <w:szCs w:val="24"/>
                </w:rPr>
                <w:t>стр. 120</w:t>
              </w:r>
            </w:hyperlink>
            <w:r w:rsidRPr="00B43337">
              <w:rPr>
                <w:rFonts w:ascii="Times New Roman" w:hAnsi="Times New Roman" w:cs="Times New Roman"/>
                <w:sz w:val="24"/>
                <w:szCs w:val="24"/>
              </w:rPr>
              <w:t>)</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130</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bookmarkStart w:id="718" w:name="P14512"/>
            <w:bookmarkEnd w:id="718"/>
            <w:r w:rsidRPr="00B43337">
              <w:rPr>
                <w:rFonts w:ascii="Times New Roman" w:hAnsi="Times New Roman" w:cs="Times New Roman"/>
                <w:sz w:val="24"/>
                <w:szCs w:val="24"/>
              </w:rPr>
              <w:t>Затраты на изготовление готовой продукции, выполнение работ, услуг (010900000)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140</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bookmarkStart w:id="719" w:name="P14517"/>
            <w:bookmarkEnd w:id="719"/>
            <w:r w:rsidRPr="00B43337">
              <w:rPr>
                <w:rFonts w:ascii="Times New Roman" w:hAnsi="Times New Roman" w:cs="Times New Roman"/>
                <w:sz w:val="24"/>
                <w:szCs w:val="24"/>
              </w:rPr>
              <w:t>Итого по разделу I (</w:t>
            </w:r>
            <w:hyperlink w:anchor="P14324" w:history="1">
              <w:r w:rsidRPr="00B43337">
                <w:rPr>
                  <w:rFonts w:ascii="Times New Roman" w:hAnsi="Times New Roman" w:cs="Times New Roman"/>
                  <w:color w:val="0000FF"/>
                  <w:sz w:val="24"/>
                  <w:szCs w:val="24"/>
                </w:rPr>
                <w:t>стр. 030</w:t>
              </w:r>
            </w:hyperlink>
            <w:r w:rsidRPr="00B43337">
              <w:rPr>
                <w:rFonts w:ascii="Times New Roman" w:hAnsi="Times New Roman" w:cs="Times New Roman"/>
                <w:sz w:val="24"/>
                <w:szCs w:val="24"/>
              </w:rPr>
              <w:t xml:space="preserve"> + </w:t>
            </w:r>
            <w:hyperlink w:anchor="P14403" w:history="1">
              <w:r w:rsidRPr="00B43337">
                <w:rPr>
                  <w:rFonts w:ascii="Times New Roman" w:hAnsi="Times New Roman" w:cs="Times New Roman"/>
                  <w:color w:val="0000FF"/>
                  <w:sz w:val="24"/>
                  <w:szCs w:val="24"/>
                </w:rPr>
                <w:t>стр. 060</w:t>
              </w:r>
            </w:hyperlink>
            <w:r w:rsidRPr="00B43337">
              <w:rPr>
                <w:rFonts w:ascii="Times New Roman" w:hAnsi="Times New Roman" w:cs="Times New Roman"/>
                <w:sz w:val="24"/>
                <w:szCs w:val="24"/>
              </w:rPr>
              <w:t xml:space="preserve"> + </w:t>
            </w:r>
            <w:hyperlink w:anchor="P14423" w:history="1">
              <w:r w:rsidRPr="00B43337">
                <w:rPr>
                  <w:rFonts w:ascii="Times New Roman" w:hAnsi="Times New Roman" w:cs="Times New Roman"/>
                  <w:color w:val="0000FF"/>
                  <w:sz w:val="24"/>
                  <w:szCs w:val="24"/>
                </w:rPr>
                <w:t>стр. 070</w:t>
              </w:r>
            </w:hyperlink>
            <w:r w:rsidRPr="00B43337">
              <w:rPr>
                <w:rFonts w:ascii="Times New Roman" w:hAnsi="Times New Roman" w:cs="Times New Roman"/>
                <w:sz w:val="24"/>
                <w:szCs w:val="24"/>
              </w:rPr>
              <w:t xml:space="preserve"> + </w:t>
            </w:r>
            <w:hyperlink w:anchor="P14428" w:history="1">
              <w:r w:rsidRPr="00B43337">
                <w:rPr>
                  <w:rFonts w:ascii="Times New Roman" w:hAnsi="Times New Roman" w:cs="Times New Roman"/>
                  <w:color w:val="0000FF"/>
                  <w:sz w:val="24"/>
                  <w:szCs w:val="24"/>
                </w:rPr>
                <w:t>стр. 080</w:t>
              </w:r>
            </w:hyperlink>
            <w:r w:rsidRPr="00B43337">
              <w:rPr>
                <w:rFonts w:ascii="Times New Roman" w:hAnsi="Times New Roman" w:cs="Times New Roman"/>
                <w:sz w:val="24"/>
                <w:szCs w:val="24"/>
              </w:rPr>
              <w:t xml:space="preserve"> + </w:t>
            </w:r>
            <w:hyperlink w:anchor="P14447" w:history="1">
              <w:r w:rsidRPr="00B43337">
                <w:rPr>
                  <w:rFonts w:ascii="Times New Roman" w:hAnsi="Times New Roman" w:cs="Times New Roman"/>
                  <w:color w:val="0000FF"/>
                  <w:sz w:val="24"/>
                  <w:szCs w:val="24"/>
                </w:rPr>
                <w:t>стр. 090</w:t>
              </w:r>
            </w:hyperlink>
            <w:r w:rsidRPr="00B43337">
              <w:rPr>
                <w:rFonts w:ascii="Times New Roman" w:hAnsi="Times New Roman" w:cs="Times New Roman"/>
                <w:sz w:val="24"/>
                <w:szCs w:val="24"/>
              </w:rPr>
              <w:t xml:space="preserve"> + </w:t>
            </w:r>
            <w:hyperlink w:anchor="P14472" w:history="1">
              <w:r w:rsidRPr="00B43337">
                <w:rPr>
                  <w:rFonts w:ascii="Times New Roman" w:hAnsi="Times New Roman" w:cs="Times New Roman"/>
                  <w:color w:val="0000FF"/>
                  <w:sz w:val="24"/>
                  <w:szCs w:val="24"/>
                </w:rPr>
                <w:t>стр. 100</w:t>
              </w:r>
            </w:hyperlink>
            <w:r w:rsidRPr="00B43337">
              <w:rPr>
                <w:rFonts w:ascii="Times New Roman" w:hAnsi="Times New Roman" w:cs="Times New Roman"/>
                <w:sz w:val="24"/>
                <w:szCs w:val="24"/>
              </w:rPr>
              <w:t xml:space="preserve"> + </w:t>
            </w:r>
            <w:hyperlink w:anchor="P14507" w:history="1">
              <w:r w:rsidRPr="00B43337">
                <w:rPr>
                  <w:rFonts w:ascii="Times New Roman" w:hAnsi="Times New Roman" w:cs="Times New Roman"/>
                  <w:color w:val="0000FF"/>
                  <w:sz w:val="24"/>
                  <w:szCs w:val="24"/>
                </w:rPr>
                <w:t>стр. 130</w:t>
              </w:r>
            </w:hyperlink>
            <w:r w:rsidRPr="00B43337">
              <w:rPr>
                <w:rFonts w:ascii="Times New Roman" w:hAnsi="Times New Roman" w:cs="Times New Roman"/>
                <w:sz w:val="24"/>
                <w:szCs w:val="24"/>
              </w:rPr>
              <w:t xml:space="preserve"> + </w:t>
            </w:r>
            <w:hyperlink w:anchor="P14512" w:history="1">
              <w:r w:rsidRPr="00B43337">
                <w:rPr>
                  <w:rFonts w:ascii="Times New Roman" w:hAnsi="Times New Roman" w:cs="Times New Roman"/>
                  <w:color w:val="0000FF"/>
                  <w:sz w:val="24"/>
                  <w:szCs w:val="24"/>
                </w:rPr>
                <w:t>стр. 140</w:t>
              </w:r>
            </w:hyperlink>
            <w:r w:rsidRPr="00B43337">
              <w:rPr>
                <w:rFonts w:ascii="Times New Roman" w:hAnsi="Times New Roman" w:cs="Times New Roman"/>
                <w:sz w:val="24"/>
                <w:szCs w:val="24"/>
              </w:rPr>
              <w:t>)</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150</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0503173 с. 4</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590"/>
        <w:gridCol w:w="1155"/>
        <w:gridCol w:w="2310"/>
        <w:gridCol w:w="1980"/>
        <w:gridCol w:w="2475"/>
      </w:tblGrid>
      <w:tr w:rsidR="00B43337" w:rsidRPr="00B43337">
        <w:tc>
          <w:tcPr>
            <w:tcW w:w="7590"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АКТИВ</w:t>
            </w:r>
          </w:p>
        </w:tc>
        <w:tc>
          <w:tcPr>
            <w:tcW w:w="115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4290" w:type="dxa"/>
            <w:gridSpan w:val="2"/>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Остаток</w:t>
            </w:r>
          </w:p>
        </w:tc>
        <w:tc>
          <w:tcPr>
            <w:tcW w:w="2475" w:type="dxa"/>
            <w:vMerge w:val="restart"/>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Сумма расхождения, руб.</w:t>
            </w:r>
          </w:p>
        </w:tc>
      </w:tr>
      <w:tr w:rsidR="00B43337" w:rsidRPr="00B43337">
        <w:tc>
          <w:tcPr>
            <w:tcW w:w="7590" w:type="dxa"/>
            <w:vMerge/>
            <w:tcBorders>
              <w:left w:val="nil"/>
            </w:tcBorders>
          </w:tcPr>
          <w:p w:rsidR="00B43337" w:rsidRPr="00B43337" w:rsidRDefault="00B43337">
            <w:pPr>
              <w:rPr>
                <w:rFonts w:ascii="Times New Roman" w:hAnsi="Times New Roman" w:cs="Times New Roman"/>
                <w:sz w:val="24"/>
                <w:szCs w:val="24"/>
              </w:rPr>
            </w:pPr>
          </w:p>
        </w:tc>
        <w:tc>
          <w:tcPr>
            <w:tcW w:w="1155" w:type="dxa"/>
            <w:vMerge/>
          </w:tcPr>
          <w:p w:rsidR="00B43337" w:rsidRPr="00B43337" w:rsidRDefault="00B43337">
            <w:pPr>
              <w:rPr>
                <w:rFonts w:ascii="Times New Roman" w:hAnsi="Times New Roman" w:cs="Times New Roman"/>
                <w:sz w:val="24"/>
                <w:szCs w:val="24"/>
              </w:rPr>
            </w:pP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конец предыдущего отчетного финансового года, руб.</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начало отчетного финансового года, руб.</w:t>
            </w:r>
          </w:p>
        </w:tc>
        <w:tc>
          <w:tcPr>
            <w:tcW w:w="2475" w:type="dxa"/>
            <w:vMerge/>
            <w:tcBorders>
              <w:right w:val="nil"/>
            </w:tcBorders>
          </w:tcPr>
          <w:p w:rsidR="00B43337" w:rsidRPr="00B43337" w:rsidRDefault="00B43337">
            <w:pPr>
              <w:rPr>
                <w:rFonts w:ascii="Times New Roman" w:hAnsi="Times New Roman" w:cs="Times New Roman"/>
                <w:sz w:val="24"/>
                <w:szCs w:val="24"/>
              </w:rPr>
            </w:pPr>
          </w:p>
        </w:tc>
      </w:tr>
      <w:tr w:rsidR="00B43337" w:rsidRPr="00B43337">
        <w:tc>
          <w:tcPr>
            <w:tcW w:w="759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2475"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r>
      <w:tr w:rsidR="00B43337" w:rsidRPr="00B43337">
        <w:tblPrEx>
          <w:tblBorders>
            <w:right w:val="single" w:sz="4" w:space="0" w:color="auto"/>
            <w:insideH w:val="nil"/>
          </w:tblBorders>
        </w:tblPrEx>
        <w:tc>
          <w:tcPr>
            <w:tcW w:w="7590" w:type="dxa"/>
            <w:tcBorders>
              <w:left w:val="nil"/>
              <w:bottom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II. Финансовые активы</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top w:val="nil"/>
              <w:left w:val="nil"/>
            </w:tcBorders>
          </w:tcPr>
          <w:p w:rsidR="00B43337" w:rsidRPr="00B43337" w:rsidRDefault="00B43337">
            <w:pPr>
              <w:pStyle w:val="ConsPlusNormal"/>
              <w:rPr>
                <w:rFonts w:ascii="Times New Roman" w:hAnsi="Times New Roman" w:cs="Times New Roman"/>
                <w:sz w:val="24"/>
                <w:szCs w:val="24"/>
              </w:rPr>
            </w:pPr>
            <w:bookmarkStart w:id="720" w:name="P14541"/>
            <w:bookmarkEnd w:id="720"/>
            <w:r w:rsidRPr="00B43337">
              <w:rPr>
                <w:rFonts w:ascii="Times New Roman" w:hAnsi="Times New Roman" w:cs="Times New Roman"/>
                <w:sz w:val="24"/>
                <w:szCs w:val="24"/>
              </w:rPr>
              <w:t>Денежные средства учреждения (020100000)</w:t>
            </w:r>
          </w:p>
        </w:tc>
        <w:tc>
          <w:tcPr>
            <w:tcW w:w="1155"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170</w:t>
            </w: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денежные средства учреждения на лицевых счетах в органе казначейства (020111000)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171</w:t>
            </w: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lastRenderedPageBreak/>
              <w:t>денежные средства учреждения в органе казначейства в пути (020113000)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172</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денежные средства учреждения на счетах в кредитной организации (020121000)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173</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денежные средства учреждения в кредитной организации в пути (020123000)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174</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аккредитивы на счетах учреждения в кредитной организации (020126000)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175</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денежные средства учреждения в иностранной валюте на счетах в кредитной организации (020127000)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176</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касса (020134000)</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177</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денежные документы (020135000)</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178</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денежные средства учреждения, размещенные на депозиты в кредитной организации (020122000)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179</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bookmarkStart w:id="721" w:name="P14596"/>
            <w:bookmarkEnd w:id="721"/>
            <w:r w:rsidRPr="00B43337">
              <w:rPr>
                <w:rFonts w:ascii="Times New Roman" w:hAnsi="Times New Roman" w:cs="Times New Roman"/>
                <w:sz w:val="24"/>
                <w:szCs w:val="24"/>
              </w:rPr>
              <w:t>Средства на счетах бюджета в органе Федерального казначейства (020210000)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180</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средства на счетах бюджета в рублях в органе Федерального казначейства (020211000)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181</w:t>
            </w: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средства на счетах бюджета в органе Федерального казначейства в пути (020212000)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182</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средства на счетах бюджета в иностранной валюте в органах Федерального казначейства (020213000)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183</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0503173 с. 5</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590"/>
        <w:gridCol w:w="1155"/>
        <w:gridCol w:w="2310"/>
        <w:gridCol w:w="1980"/>
        <w:gridCol w:w="2475"/>
      </w:tblGrid>
      <w:tr w:rsidR="00B43337" w:rsidRPr="00B43337">
        <w:tc>
          <w:tcPr>
            <w:tcW w:w="7590"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АКТИВ</w:t>
            </w:r>
          </w:p>
        </w:tc>
        <w:tc>
          <w:tcPr>
            <w:tcW w:w="115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4290" w:type="dxa"/>
            <w:gridSpan w:val="2"/>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Остаток</w:t>
            </w:r>
          </w:p>
        </w:tc>
        <w:tc>
          <w:tcPr>
            <w:tcW w:w="2475" w:type="dxa"/>
            <w:vMerge w:val="restart"/>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Сумма расхождения, руб.</w:t>
            </w:r>
          </w:p>
        </w:tc>
      </w:tr>
      <w:tr w:rsidR="00B43337" w:rsidRPr="00B43337">
        <w:tc>
          <w:tcPr>
            <w:tcW w:w="7590" w:type="dxa"/>
            <w:vMerge/>
            <w:tcBorders>
              <w:left w:val="nil"/>
            </w:tcBorders>
          </w:tcPr>
          <w:p w:rsidR="00B43337" w:rsidRPr="00B43337" w:rsidRDefault="00B43337">
            <w:pPr>
              <w:rPr>
                <w:rFonts w:ascii="Times New Roman" w:hAnsi="Times New Roman" w:cs="Times New Roman"/>
                <w:sz w:val="24"/>
                <w:szCs w:val="24"/>
              </w:rPr>
            </w:pPr>
          </w:p>
        </w:tc>
        <w:tc>
          <w:tcPr>
            <w:tcW w:w="1155" w:type="dxa"/>
            <w:vMerge/>
          </w:tcPr>
          <w:p w:rsidR="00B43337" w:rsidRPr="00B43337" w:rsidRDefault="00B43337">
            <w:pPr>
              <w:rPr>
                <w:rFonts w:ascii="Times New Roman" w:hAnsi="Times New Roman" w:cs="Times New Roman"/>
                <w:sz w:val="24"/>
                <w:szCs w:val="24"/>
              </w:rPr>
            </w:pP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конец предыдущего отчетного финансового года, руб.</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начало отчетного финансового года, руб.</w:t>
            </w:r>
          </w:p>
        </w:tc>
        <w:tc>
          <w:tcPr>
            <w:tcW w:w="2475" w:type="dxa"/>
            <w:vMerge/>
            <w:tcBorders>
              <w:right w:val="nil"/>
            </w:tcBorders>
          </w:tcPr>
          <w:p w:rsidR="00B43337" w:rsidRPr="00B43337" w:rsidRDefault="00B43337">
            <w:pPr>
              <w:rPr>
                <w:rFonts w:ascii="Times New Roman" w:hAnsi="Times New Roman" w:cs="Times New Roman"/>
                <w:sz w:val="24"/>
                <w:szCs w:val="24"/>
              </w:rPr>
            </w:pPr>
          </w:p>
        </w:tc>
      </w:tr>
      <w:tr w:rsidR="00B43337" w:rsidRPr="00B43337">
        <w:tc>
          <w:tcPr>
            <w:tcW w:w="759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2475"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bookmarkStart w:id="722" w:name="P14635"/>
            <w:bookmarkEnd w:id="722"/>
            <w:r w:rsidRPr="00B43337">
              <w:rPr>
                <w:rFonts w:ascii="Times New Roman" w:hAnsi="Times New Roman" w:cs="Times New Roman"/>
                <w:sz w:val="24"/>
                <w:szCs w:val="24"/>
              </w:rPr>
              <w:t>Средства на счетах бюджета в кредитной организации (020220000)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190</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средства на счетах бюджета в рублях в кредитной организации (020221000)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191</w:t>
            </w: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средства на счетах бюджета в кредитной организации в пути (020222000)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192</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средства на счетах бюджета в иностранной валюте в кредитной организации (020223000)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193</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bookmarkStart w:id="723" w:name="P14660"/>
            <w:bookmarkEnd w:id="723"/>
            <w:r w:rsidRPr="00B43337">
              <w:rPr>
                <w:rFonts w:ascii="Times New Roman" w:hAnsi="Times New Roman" w:cs="Times New Roman"/>
                <w:sz w:val="24"/>
                <w:szCs w:val="24"/>
              </w:rPr>
              <w:t>Средства бюджета на депозитных счетах (020230000)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200</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средства бюджета на депозитных счетах в рублях (020231000)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201</w:t>
            </w: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средства бюджета на депозитных счетах в пути (020232000)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202</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средства бюджета на депозитных счетах в иностранной валюте (020233000)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203</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bookmarkStart w:id="724" w:name="P14685"/>
            <w:bookmarkEnd w:id="724"/>
            <w:r w:rsidRPr="00B43337">
              <w:rPr>
                <w:rFonts w:ascii="Times New Roman" w:hAnsi="Times New Roman" w:cs="Times New Roman"/>
                <w:sz w:val="24"/>
                <w:szCs w:val="24"/>
              </w:rPr>
              <w:t>Финансовые вложения (020400000)</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210</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ценные бумаги, кроме акций (020420000)</w:t>
            </w:r>
          </w:p>
        </w:tc>
        <w:tc>
          <w:tcPr>
            <w:tcW w:w="1155"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211</w:t>
            </w: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акции и иные формы участия в капитале (020430000)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212</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lastRenderedPageBreak/>
              <w:t>иные финансовые активы (020450000)</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213</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bookmarkStart w:id="725" w:name="P14710"/>
            <w:bookmarkEnd w:id="725"/>
            <w:r w:rsidRPr="00B43337">
              <w:rPr>
                <w:rFonts w:ascii="Times New Roman" w:hAnsi="Times New Roman" w:cs="Times New Roman"/>
                <w:sz w:val="24"/>
                <w:szCs w:val="24"/>
              </w:rPr>
              <w:t>Расчеты по доходам (020500000)</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230</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bookmarkStart w:id="726" w:name="P14715"/>
            <w:bookmarkEnd w:id="726"/>
            <w:r w:rsidRPr="00B43337">
              <w:rPr>
                <w:rFonts w:ascii="Times New Roman" w:hAnsi="Times New Roman" w:cs="Times New Roman"/>
                <w:sz w:val="24"/>
                <w:szCs w:val="24"/>
              </w:rPr>
              <w:t>Расчеты по выданным авансам (020600000)</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260</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0503173 с. 6</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590"/>
        <w:gridCol w:w="1155"/>
        <w:gridCol w:w="2310"/>
        <w:gridCol w:w="1980"/>
        <w:gridCol w:w="2475"/>
      </w:tblGrid>
      <w:tr w:rsidR="00B43337" w:rsidRPr="00B43337">
        <w:tc>
          <w:tcPr>
            <w:tcW w:w="7590"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АКТИВ</w:t>
            </w:r>
          </w:p>
        </w:tc>
        <w:tc>
          <w:tcPr>
            <w:tcW w:w="115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4290" w:type="dxa"/>
            <w:gridSpan w:val="2"/>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Остаток</w:t>
            </w:r>
          </w:p>
        </w:tc>
        <w:tc>
          <w:tcPr>
            <w:tcW w:w="2475" w:type="dxa"/>
            <w:vMerge w:val="restart"/>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Сумма расхождения, руб.</w:t>
            </w:r>
          </w:p>
        </w:tc>
      </w:tr>
      <w:tr w:rsidR="00B43337" w:rsidRPr="00B43337">
        <w:tc>
          <w:tcPr>
            <w:tcW w:w="7590" w:type="dxa"/>
            <w:vMerge/>
            <w:tcBorders>
              <w:left w:val="nil"/>
            </w:tcBorders>
          </w:tcPr>
          <w:p w:rsidR="00B43337" w:rsidRPr="00B43337" w:rsidRDefault="00B43337">
            <w:pPr>
              <w:rPr>
                <w:rFonts w:ascii="Times New Roman" w:hAnsi="Times New Roman" w:cs="Times New Roman"/>
                <w:sz w:val="24"/>
                <w:szCs w:val="24"/>
              </w:rPr>
            </w:pPr>
          </w:p>
        </w:tc>
        <w:tc>
          <w:tcPr>
            <w:tcW w:w="1155" w:type="dxa"/>
            <w:vMerge/>
          </w:tcPr>
          <w:p w:rsidR="00B43337" w:rsidRPr="00B43337" w:rsidRDefault="00B43337">
            <w:pPr>
              <w:rPr>
                <w:rFonts w:ascii="Times New Roman" w:hAnsi="Times New Roman" w:cs="Times New Roman"/>
                <w:sz w:val="24"/>
                <w:szCs w:val="24"/>
              </w:rPr>
            </w:pP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конец предыдущего отчетного финансового года, руб.</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начало отчетного финансового года, руб.</w:t>
            </w:r>
          </w:p>
        </w:tc>
        <w:tc>
          <w:tcPr>
            <w:tcW w:w="2475" w:type="dxa"/>
            <w:vMerge/>
            <w:tcBorders>
              <w:right w:val="nil"/>
            </w:tcBorders>
          </w:tcPr>
          <w:p w:rsidR="00B43337" w:rsidRPr="00B43337" w:rsidRDefault="00B43337">
            <w:pPr>
              <w:rPr>
                <w:rFonts w:ascii="Times New Roman" w:hAnsi="Times New Roman" w:cs="Times New Roman"/>
                <w:sz w:val="24"/>
                <w:szCs w:val="24"/>
              </w:rPr>
            </w:pPr>
          </w:p>
        </w:tc>
      </w:tr>
      <w:tr w:rsidR="00B43337" w:rsidRPr="00B43337">
        <w:tc>
          <w:tcPr>
            <w:tcW w:w="759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2475"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bookmarkStart w:id="727" w:name="P14734"/>
            <w:bookmarkEnd w:id="727"/>
            <w:r w:rsidRPr="00B43337">
              <w:rPr>
                <w:rFonts w:ascii="Times New Roman" w:hAnsi="Times New Roman" w:cs="Times New Roman"/>
                <w:sz w:val="24"/>
                <w:szCs w:val="24"/>
              </w:rPr>
              <w:t>Расчеты по кредитам, займам (ссудам) (020700000)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290</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по предоставленным кредитам, займам (ссудам) (020710000)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291</w:t>
            </w: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рамках целевых иностранных кредитов (заимствований) (020720000)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292</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с дебиторами по государственным (муниципальным) гарантиям (020730000)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293</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bookmarkStart w:id="728" w:name="P14759"/>
            <w:bookmarkEnd w:id="728"/>
            <w:r w:rsidRPr="00B43337">
              <w:rPr>
                <w:rFonts w:ascii="Times New Roman" w:hAnsi="Times New Roman" w:cs="Times New Roman"/>
                <w:sz w:val="24"/>
                <w:szCs w:val="24"/>
              </w:rPr>
              <w:t>Расчеты с подотчетными лицами (020800000)</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310</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bookmarkStart w:id="729" w:name="P14764"/>
            <w:bookmarkEnd w:id="729"/>
            <w:r w:rsidRPr="00B43337">
              <w:rPr>
                <w:rFonts w:ascii="Times New Roman" w:hAnsi="Times New Roman" w:cs="Times New Roman"/>
                <w:sz w:val="24"/>
                <w:szCs w:val="24"/>
              </w:rPr>
              <w:t>Расчеты по ущербу и иным доходам (020900000)</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320</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bookmarkStart w:id="730" w:name="P14769"/>
            <w:bookmarkEnd w:id="730"/>
            <w:r w:rsidRPr="00B43337">
              <w:rPr>
                <w:rFonts w:ascii="Times New Roman" w:hAnsi="Times New Roman" w:cs="Times New Roman"/>
                <w:sz w:val="24"/>
                <w:szCs w:val="24"/>
              </w:rPr>
              <w:t>Прочие расчеты с дебиторами (021000000)</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330</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lastRenderedPageBreak/>
              <w:t>расчеты по налоговым вычетам по НДС (021010000)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331</w:t>
            </w: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расчеты с финансовым органом по наличным денежным средствам (021003000)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333</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расчеты с прочими дебиторами (021005000)</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334</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bookmarkStart w:id="731" w:name="P14794"/>
            <w:bookmarkEnd w:id="731"/>
            <w:r w:rsidRPr="00B43337">
              <w:rPr>
                <w:rFonts w:ascii="Times New Roman" w:hAnsi="Times New Roman" w:cs="Times New Roman"/>
                <w:sz w:val="24"/>
                <w:szCs w:val="24"/>
              </w:rPr>
              <w:t>Вложения в финансовые активы (021500000)</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370</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ценные бумаги, кроме акций (021520000)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371</w:t>
            </w: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акции и иные формы участия в капитале (021530000)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372</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иные финансовые активы (021550000)</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373</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bookmarkStart w:id="732" w:name="P14819"/>
            <w:bookmarkEnd w:id="732"/>
            <w:r w:rsidRPr="00B43337">
              <w:rPr>
                <w:rFonts w:ascii="Times New Roman" w:hAnsi="Times New Roman" w:cs="Times New Roman"/>
                <w:sz w:val="24"/>
                <w:szCs w:val="24"/>
              </w:rPr>
              <w:t>Расчеты по платежам в бюджеты (030300000)</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380</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bookmarkStart w:id="733" w:name="P14824"/>
            <w:bookmarkEnd w:id="733"/>
            <w:r w:rsidRPr="00B43337">
              <w:rPr>
                <w:rFonts w:ascii="Times New Roman" w:hAnsi="Times New Roman" w:cs="Times New Roman"/>
                <w:sz w:val="24"/>
                <w:szCs w:val="24"/>
              </w:rPr>
              <w:t>Итого по разделу II (</w:t>
            </w:r>
            <w:hyperlink w:anchor="P14541" w:history="1">
              <w:r w:rsidRPr="00B43337">
                <w:rPr>
                  <w:rFonts w:ascii="Times New Roman" w:hAnsi="Times New Roman" w:cs="Times New Roman"/>
                  <w:color w:val="0000FF"/>
                  <w:sz w:val="24"/>
                  <w:szCs w:val="24"/>
                </w:rPr>
                <w:t>стр. 170</w:t>
              </w:r>
            </w:hyperlink>
            <w:r w:rsidRPr="00B43337">
              <w:rPr>
                <w:rFonts w:ascii="Times New Roman" w:hAnsi="Times New Roman" w:cs="Times New Roman"/>
                <w:sz w:val="24"/>
                <w:szCs w:val="24"/>
              </w:rPr>
              <w:t xml:space="preserve"> + </w:t>
            </w:r>
            <w:hyperlink w:anchor="P14596" w:history="1">
              <w:r w:rsidRPr="00B43337">
                <w:rPr>
                  <w:rFonts w:ascii="Times New Roman" w:hAnsi="Times New Roman" w:cs="Times New Roman"/>
                  <w:color w:val="0000FF"/>
                  <w:sz w:val="24"/>
                  <w:szCs w:val="24"/>
                </w:rPr>
                <w:t>180</w:t>
              </w:r>
            </w:hyperlink>
            <w:r w:rsidRPr="00B43337">
              <w:rPr>
                <w:rFonts w:ascii="Times New Roman" w:hAnsi="Times New Roman" w:cs="Times New Roman"/>
                <w:sz w:val="24"/>
                <w:szCs w:val="24"/>
              </w:rPr>
              <w:t xml:space="preserve"> + </w:t>
            </w:r>
            <w:hyperlink w:anchor="P14635" w:history="1">
              <w:r w:rsidRPr="00B43337">
                <w:rPr>
                  <w:rFonts w:ascii="Times New Roman" w:hAnsi="Times New Roman" w:cs="Times New Roman"/>
                  <w:color w:val="0000FF"/>
                  <w:sz w:val="24"/>
                  <w:szCs w:val="24"/>
                </w:rPr>
                <w:t>190</w:t>
              </w:r>
            </w:hyperlink>
            <w:r w:rsidRPr="00B43337">
              <w:rPr>
                <w:rFonts w:ascii="Times New Roman" w:hAnsi="Times New Roman" w:cs="Times New Roman"/>
                <w:sz w:val="24"/>
                <w:szCs w:val="24"/>
              </w:rPr>
              <w:t xml:space="preserve"> + </w:t>
            </w:r>
            <w:hyperlink w:anchor="P14660" w:history="1">
              <w:r w:rsidRPr="00B43337">
                <w:rPr>
                  <w:rFonts w:ascii="Times New Roman" w:hAnsi="Times New Roman" w:cs="Times New Roman"/>
                  <w:color w:val="0000FF"/>
                  <w:sz w:val="24"/>
                  <w:szCs w:val="24"/>
                </w:rPr>
                <w:t>200</w:t>
              </w:r>
            </w:hyperlink>
            <w:r w:rsidRPr="00B43337">
              <w:rPr>
                <w:rFonts w:ascii="Times New Roman" w:hAnsi="Times New Roman" w:cs="Times New Roman"/>
                <w:sz w:val="24"/>
                <w:szCs w:val="24"/>
              </w:rPr>
              <w:t xml:space="preserve"> + </w:t>
            </w:r>
            <w:hyperlink w:anchor="P14685" w:history="1">
              <w:r w:rsidRPr="00B43337">
                <w:rPr>
                  <w:rFonts w:ascii="Times New Roman" w:hAnsi="Times New Roman" w:cs="Times New Roman"/>
                  <w:color w:val="0000FF"/>
                  <w:sz w:val="24"/>
                  <w:szCs w:val="24"/>
                </w:rPr>
                <w:t>стр. 210</w:t>
              </w:r>
            </w:hyperlink>
            <w:r w:rsidRPr="00B43337">
              <w:rPr>
                <w:rFonts w:ascii="Times New Roman" w:hAnsi="Times New Roman" w:cs="Times New Roman"/>
                <w:sz w:val="24"/>
                <w:szCs w:val="24"/>
              </w:rPr>
              <w:t xml:space="preserve"> + </w:t>
            </w:r>
            <w:hyperlink w:anchor="P14710" w:history="1">
              <w:r w:rsidRPr="00B43337">
                <w:rPr>
                  <w:rFonts w:ascii="Times New Roman" w:hAnsi="Times New Roman" w:cs="Times New Roman"/>
                  <w:color w:val="0000FF"/>
                  <w:sz w:val="24"/>
                  <w:szCs w:val="24"/>
                </w:rPr>
                <w:t>стр. 230</w:t>
              </w:r>
            </w:hyperlink>
            <w:r w:rsidRPr="00B43337">
              <w:rPr>
                <w:rFonts w:ascii="Times New Roman" w:hAnsi="Times New Roman" w:cs="Times New Roman"/>
                <w:sz w:val="24"/>
                <w:szCs w:val="24"/>
              </w:rPr>
              <w:t xml:space="preserve"> + </w:t>
            </w:r>
            <w:hyperlink w:anchor="P14715" w:history="1">
              <w:r w:rsidRPr="00B43337">
                <w:rPr>
                  <w:rFonts w:ascii="Times New Roman" w:hAnsi="Times New Roman" w:cs="Times New Roman"/>
                  <w:color w:val="0000FF"/>
                  <w:sz w:val="24"/>
                  <w:szCs w:val="24"/>
                </w:rPr>
                <w:t>стр. 260</w:t>
              </w:r>
            </w:hyperlink>
            <w:r w:rsidRPr="00B43337">
              <w:rPr>
                <w:rFonts w:ascii="Times New Roman" w:hAnsi="Times New Roman" w:cs="Times New Roman"/>
                <w:sz w:val="24"/>
                <w:szCs w:val="24"/>
              </w:rPr>
              <w:t xml:space="preserve"> + </w:t>
            </w:r>
            <w:hyperlink w:anchor="P14734" w:history="1">
              <w:r w:rsidRPr="00B43337">
                <w:rPr>
                  <w:rFonts w:ascii="Times New Roman" w:hAnsi="Times New Roman" w:cs="Times New Roman"/>
                  <w:color w:val="0000FF"/>
                  <w:sz w:val="24"/>
                  <w:szCs w:val="24"/>
                </w:rPr>
                <w:t>стр. 290</w:t>
              </w:r>
            </w:hyperlink>
            <w:r w:rsidRPr="00B43337">
              <w:rPr>
                <w:rFonts w:ascii="Times New Roman" w:hAnsi="Times New Roman" w:cs="Times New Roman"/>
                <w:sz w:val="24"/>
                <w:szCs w:val="24"/>
              </w:rPr>
              <w:t xml:space="preserve"> + </w:t>
            </w:r>
            <w:hyperlink w:anchor="P14759" w:history="1">
              <w:r w:rsidRPr="00B43337">
                <w:rPr>
                  <w:rFonts w:ascii="Times New Roman" w:hAnsi="Times New Roman" w:cs="Times New Roman"/>
                  <w:color w:val="0000FF"/>
                  <w:sz w:val="24"/>
                  <w:szCs w:val="24"/>
                </w:rPr>
                <w:t>стр. 310</w:t>
              </w:r>
            </w:hyperlink>
            <w:r w:rsidRPr="00B43337">
              <w:rPr>
                <w:rFonts w:ascii="Times New Roman" w:hAnsi="Times New Roman" w:cs="Times New Roman"/>
                <w:sz w:val="24"/>
                <w:szCs w:val="24"/>
              </w:rPr>
              <w:t xml:space="preserve"> + </w:t>
            </w:r>
            <w:hyperlink w:anchor="P14764" w:history="1">
              <w:r w:rsidRPr="00B43337">
                <w:rPr>
                  <w:rFonts w:ascii="Times New Roman" w:hAnsi="Times New Roman" w:cs="Times New Roman"/>
                  <w:color w:val="0000FF"/>
                  <w:sz w:val="24"/>
                  <w:szCs w:val="24"/>
                </w:rPr>
                <w:t>стр. 320</w:t>
              </w:r>
            </w:hyperlink>
            <w:r w:rsidRPr="00B43337">
              <w:rPr>
                <w:rFonts w:ascii="Times New Roman" w:hAnsi="Times New Roman" w:cs="Times New Roman"/>
                <w:sz w:val="24"/>
                <w:szCs w:val="24"/>
              </w:rPr>
              <w:t xml:space="preserve"> + </w:t>
            </w:r>
            <w:hyperlink w:anchor="P14769" w:history="1">
              <w:r w:rsidRPr="00B43337">
                <w:rPr>
                  <w:rFonts w:ascii="Times New Roman" w:hAnsi="Times New Roman" w:cs="Times New Roman"/>
                  <w:color w:val="0000FF"/>
                  <w:sz w:val="24"/>
                  <w:szCs w:val="24"/>
                </w:rPr>
                <w:t>стр. 330</w:t>
              </w:r>
            </w:hyperlink>
            <w:r w:rsidRPr="00B43337">
              <w:rPr>
                <w:rFonts w:ascii="Times New Roman" w:hAnsi="Times New Roman" w:cs="Times New Roman"/>
                <w:sz w:val="24"/>
                <w:szCs w:val="24"/>
              </w:rPr>
              <w:t xml:space="preserve"> + </w:t>
            </w:r>
            <w:hyperlink w:anchor="P14794" w:history="1">
              <w:r w:rsidRPr="00B43337">
                <w:rPr>
                  <w:rFonts w:ascii="Times New Roman" w:hAnsi="Times New Roman" w:cs="Times New Roman"/>
                  <w:color w:val="0000FF"/>
                  <w:sz w:val="24"/>
                  <w:szCs w:val="24"/>
                </w:rPr>
                <w:t>стр. 370</w:t>
              </w:r>
            </w:hyperlink>
            <w:r w:rsidRPr="00B43337">
              <w:rPr>
                <w:rFonts w:ascii="Times New Roman" w:hAnsi="Times New Roman" w:cs="Times New Roman"/>
                <w:sz w:val="24"/>
                <w:szCs w:val="24"/>
              </w:rPr>
              <w:t xml:space="preserve"> + </w:t>
            </w:r>
            <w:hyperlink w:anchor="P14819" w:history="1">
              <w:r w:rsidRPr="00B43337">
                <w:rPr>
                  <w:rFonts w:ascii="Times New Roman" w:hAnsi="Times New Roman" w:cs="Times New Roman"/>
                  <w:color w:val="0000FF"/>
                  <w:sz w:val="24"/>
                  <w:szCs w:val="24"/>
                </w:rPr>
                <w:t>стр. 380</w:t>
              </w:r>
            </w:hyperlink>
            <w:r w:rsidRPr="00B43337">
              <w:rPr>
                <w:rFonts w:ascii="Times New Roman" w:hAnsi="Times New Roman" w:cs="Times New Roman"/>
                <w:sz w:val="24"/>
                <w:szCs w:val="24"/>
              </w:rPr>
              <w:t>)</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400</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bookmarkStart w:id="734" w:name="P14829"/>
            <w:bookmarkEnd w:id="734"/>
            <w:r w:rsidRPr="00B43337">
              <w:rPr>
                <w:rFonts w:ascii="Times New Roman" w:hAnsi="Times New Roman" w:cs="Times New Roman"/>
                <w:sz w:val="24"/>
                <w:szCs w:val="24"/>
              </w:rPr>
              <w:t>БАЛАНС (</w:t>
            </w:r>
            <w:hyperlink w:anchor="P14517" w:history="1">
              <w:r w:rsidRPr="00B43337">
                <w:rPr>
                  <w:rFonts w:ascii="Times New Roman" w:hAnsi="Times New Roman" w:cs="Times New Roman"/>
                  <w:color w:val="0000FF"/>
                  <w:sz w:val="24"/>
                  <w:szCs w:val="24"/>
                </w:rPr>
                <w:t>стр. 150</w:t>
              </w:r>
            </w:hyperlink>
            <w:r w:rsidRPr="00B43337">
              <w:rPr>
                <w:rFonts w:ascii="Times New Roman" w:hAnsi="Times New Roman" w:cs="Times New Roman"/>
                <w:sz w:val="24"/>
                <w:szCs w:val="24"/>
              </w:rPr>
              <w:t xml:space="preserve"> + </w:t>
            </w:r>
            <w:hyperlink w:anchor="P14824" w:history="1">
              <w:r w:rsidRPr="00B43337">
                <w:rPr>
                  <w:rFonts w:ascii="Times New Roman" w:hAnsi="Times New Roman" w:cs="Times New Roman"/>
                  <w:color w:val="0000FF"/>
                  <w:sz w:val="24"/>
                  <w:szCs w:val="24"/>
                </w:rPr>
                <w:t>стр. 400</w:t>
              </w:r>
            </w:hyperlink>
            <w:r w:rsidRPr="00B43337">
              <w:rPr>
                <w:rFonts w:ascii="Times New Roman" w:hAnsi="Times New Roman" w:cs="Times New Roman"/>
                <w:sz w:val="24"/>
                <w:szCs w:val="24"/>
              </w:rPr>
              <w:t>)</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410</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0503173 с. 7</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590"/>
        <w:gridCol w:w="1155"/>
        <w:gridCol w:w="2310"/>
        <w:gridCol w:w="1980"/>
        <w:gridCol w:w="2475"/>
      </w:tblGrid>
      <w:tr w:rsidR="00B43337" w:rsidRPr="00B43337">
        <w:tc>
          <w:tcPr>
            <w:tcW w:w="7590"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ПАССИВ</w:t>
            </w:r>
          </w:p>
        </w:tc>
        <w:tc>
          <w:tcPr>
            <w:tcW w:w="115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4290" w:type="dxa"/>
            <w:gridSpan w:val="2"/>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Остаток</w:t>
            </w:r>
          </w:p>
        </w:tc>
        <w:tc>
          <w:tcPr>
            <w:tcW w:w="2475" w:type="dxa"/>
            <w:vMerge w:val="restart"/>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Сумма расхождения, руб.</w:t>
            </w:r>
          </w:p>
        </w:tc>
      </w:tr>
      <w:tr w:rsidR="00B43337" w:rsidRPr="00B43337">
        <w:tc>
          <w:tcPr>
            <w:tcW w:w="7590" w:type="dxa"/>
            <w:vMerge/>
            <w:tcBorders>
              <w:left w:val="nil"/>
            </w:tcBorders>
          </w:tcPr>
          <w:p w:rsidR="00B43337" w:rsidRPr="00B43337" w:rsidRDefault="00B43337">
            <w:pPr>
              <w:rPr>
                <w:rFonts w:ascii="Times New Roman" w:hAnsi="Times New Roman" w:cs="Times New Roman"/>
                <w:sz w:val="24"/>
                <w:szCs w:val="24"/>
              </w:rPr>
            </w:pPr>
          </w:p>
        </w:tc>
        <w:tc>
          <w:tcPr>
            <w:tcW w:w="1155" w:type="dxa"/>
            <w:vMerge/>
          </w:tcPr>
          <w:p w:rsidR="00B43337" w:rsidRPr="00B43337" w:rsidRDefault="00B43337">
            <w:pPr>
              <w:rPr>
                <w:rFonts w:ascii="Times New Roman" w:hAnsi="Times New Roman" w:cs="Times New Roman"/>
                <w:sz w:val="24"/>
                <w:szCs w:val="24"/>
              </w:rPr>
            </w:pP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конец предыдущего отчетного финансового года, руб.</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начало отчетного финансового года, руб.</w:t>
            </w:r>
          </w:p>
        </w:tc>
        <w:tc>
          <w:tcPr>
            <w:tcW w:w="2475" w:type="dxa"/>
            <w:vMerge/>
            <w:tcBorders>
              <w:right w:val="nil"/>
            </w:tcBorders>
          </w:tcPr>
          <w:p w:rsidR="00B43337" w:rsidRPr="00B43337" w:rsidRDefault="00B43337">
            <w:pPr>
              <w:rPr>
                <w:rFonts w:ascii="Times New Roman" w:hAnsi="Times New Roman" w:cs="Times New Roman"/>
                <w:sz w:val="24"/>
                <w:szCs w:val="24"/>
              </w:rPr>
            </w:pPr>
          </w:p>
        </w:tc>
      </w:tr>
      <w:tr w:rsidR="00B43337" w:rsidRPr="00B43337">
        <w:tc>
          <w:tcPr>
            <w:tcW w:w="759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2475"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r>
      <w:tr w:rsidR="00B43337" w:rsidRPr="00B43337">
        <w:tblPrEx>
          <w:tblBorders>
            <w:right w:val="single" w:sz="4" w:space="0" w:color="auto"/>
            <w:insideH w:val="nil"/>
          </w:tblBorders>
        </w:tblPrEx>
        <w:tc>
          <w:tcPr>
            <w:tcW w:w="7590" w:type="dxa"/>
            <w:tcBorders>
              <w:left w:val="nil"/>
              <w:bottom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III. Обязательства</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top w:val="nil"/>
              <w:left w:val="nil"/>
            </w:tcBorders>
          </w:tcPr>
          <w:p w:rsidR="00B43337" w:rsidRPr="00B43337" w:rsidRDefault="00B43337">
            <w:pPr>
              <w:pStyle w:val="ConsPlusNormal"/>
              <w:rPr>
                <w:rFonts w:ascii="Times New Roman" w:hAnsi="Times New Roman" w:cs="Times New Roman"/>
                <w:sz w:val="24"/>
                <w:szCs w:val="24"/>
              </w:rPr>
            </w:pPr>
            <w:bookmarkStart w:id="735" w:name="P14853"/>
            <w:bookmarkEnd w:id="735"/>
            <w:r w:rsidRPr="00B43337">
              <w:rPr>
                <w:rFonts w:ascii="Times New Roman" w:hAnsi="Times New Roman" w:cs="Times New Roman"/>
                <w:sz w:val="24"/>
                <w:szCs w:val="24"/>
              </w:rPr>
              <w:lastRenderedPageBreak/>
              <w:t>Расчеты с кредиторами по долговым обязательствам (030100000)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470</w:t>
            </w: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по долговым обязательствам в рублях (030110000)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471</w:t>
            </w: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по долговым обязательствам по целевым иностранным кредитам (заимствованиям) (030120000)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472</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по государственным (муниципальным) гарантиям (030130000)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473</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по долговым обязательствам в иностранной валюте (030140000)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474</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bookmarkStart w:id="736" w:name="P14883"/>
            <w:bookmarkEnd w:id="736"/>
            <w:r w:rsidRPr="00B43337">
              <w:rPr>
                <w:rFonts w:ascii="Times New Roman" w:hAnsi="Times New Roman" w:cs="Times New Roman"/>
                <w:sz w:val="24"/>
                <w:szCs w:val="24"/>
              </w:rPr>
              <w:t>Расчеты по принятым обязательствам (030200000)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490</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bookmarkStart w:id="737" w:name="P14888"/>
            <w:bookmarkEnd w:id="737"/>
            <w:r w:rsidRPr="00B43337">
              <w:rPr>
                <w:rFonts w:ascii="Times New Roman" w:hAnsi="Times New Roman" w:cs="Times New Roman"/>
                <w:sz w:val="24"/>
                <w:szCs w:val="24"/>
              </w:rPr>
              <w:t>Расчеты по платежам в бюджеты (030300000)</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510</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расчеты по налогу на доходы физических лиц (030301000)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511</w:t>
            </w: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расчеты по страховым взносам на обязательное социальное страхование (030302000, 030306000)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512</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расчеты по налогу на прибыль организаций (030303000)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513</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расчеты по налогу на добавленную стоимость (030304000)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514</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расчеты по иным платежам в бюджет (030305000, 030312000, 030313000)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515</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расчеты по страховым взносам на медицинское и пенсионное страхование производстве и профессиональных (030307000, 030308000, 030309000, 030310000, 030311000)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516</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0503173 с. 8</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590"/>
        <w:gridCol w:w="1155"/>
        <w:gridCol w:w="2310"/>
        <w:gridCol w:w="1980"/>
        <w:gridCol w:w="2475"/>
      </w:tblGrid>
      <w:tr w:rsidR="00B43337" w:rsidRPr="00B43337">
        <w:tc>
          <w:tcPr>
            <w:tcW w:w="7590"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ПАССИВ</w:t>
            </w:r>
          </w:p>
        </w:tc>
        <w:tc>
          <w:tcPr>
            <w:tcW w:w="115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4290" w:type="dxa"/>
            <w:gridSpan w:val="2"/>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Остаток</w:t>
            </w:r>
          </w:p>
        </w:tc>
        <w:tc>
          <w:tcPr>
            <w:tcW w:w="2475" w:type="dxa"/>
            <w:vMerge w:val="restart"/>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Сумма расхождения, руб.</w:t>
            </w:r>
          </w:p>
        </w:tc>
      </w:tr>
      <w:tr w:rsidR="00B43337" w:rsidRPr="00B43337">
        <w:tc>
          <w:tcPr>
            <w:tcW w:w="7590" w:type="dxa"/>
            <w:vMerge/>
            <w:tcBorders>
              <w:left w:val="nil"/>
            </w:tcBorders>
          </w:tcPr>
          <w:p w:rsidR="00B43337" w:rsidRPr="00B43337" w:rsidRDefault="00B43337">
            <w:pPr>
              <w:rPr>
                <w:rFonts w:ascii="Times New Roman" w:hAnsi="Times New Roman" w:cs="Times New Roman"/>
                <w:sz w:val="24"/>
                <w:szCs w:val="24"/>
              </w:rPr>
            </w:pPr>
          </w:p>
        </w:tc>
        <w:tc>
          <w:tcPr>
            <w:tcW w:w="1155" w:type="dxa"/>
            <w:vMerge/>
          </w:tcPr>
          <w:p w:rsidR="00B43337" w:rsidRPr="00B43337" w:rsidRDefault="00B43337">
            <w:pPr>
              <w:rPr>
                <w:rFonts w:ascii="Times New Roman" w:hAnsi="Times New Roman" w:cs="Times New Roman"/>
                <w:sz w:val="24"/>
                <w:szCs w:val="24"/>
              </w:rPr>
            </w:pP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конец предыдущего отчетного финансового года, руб.</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начало отчетного финансового года, руб.</w:t>
            </w:r>
          </w:p>
        </w:tc>
        <w:tc>
          <w:tcPr>
            <w:tcW w:w="2475" w:type="dxa"/>
            <w:vMerge/>
            <w:tcBorders>
              <w:right w:val="nil"/>
            </w:tcBorders>
          </w:tcPr>
          <w:p w:rsidR="00B43337" w:rsidRPr="00B43337" w:rsidRDefault="00B43337">
            <w:pPr>
              <w:rPr>
                <w:rFonts w:ascii="Times New Roman" w:hAnsi="Times New Roman" w:cs="Times New Roman"/>
                <w:sz w:val="24"/>
                <w:szCs w:val="24"/>
              </w:rPr>
            </w:pPr>
          </w:p>
        </w:tc>
      </w:tr>
      <w:tr w:rsidR="00B43337" w:rsidRPr="00B43337">
        <w:tc>
          <w:tcPr>
            <w:tcW w:w="759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2475"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bookmarkStart w:id="738" w:name="P14942"/>
            <w:bookmarkEnd w:id="738"/>
            <w:r w:rsidRPr="00B43337">
              <w:rPr>
                <w:rFonts w:ascii="Times New Roman" w:hAnsi="Times New Roman" w:cs="Times New Roman"/>
                <w:sz w:val="24"/>
                <w:szCs w:val="24"/>
              </w:rPr>
              <w:t>Прочие расчеты с кредиторами (030400000)</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530</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расчеты по средствам, полученным во временное распоряжение (030401000)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531</w:t>
            </w: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расчеты с депонентами (030402000)</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532</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расчеты по удержаниям из выплат по оплате труда (030403000)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533</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внутриведомственные расчеты (030404000)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534</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bookmarkStart w:id="739" w:name="P14972"/>
            <w:bookmarkEnd w:id="739"/>
            <w:r w:rsidRPr="00B43337">
              <w:rPr>
                <w:rFonts w:ascii="Times New Roman" w:hAnsi="Times New Roman" w:cs="Times New Roman"/>
                <w:sz w:val="24"/>
                <w:szCs w:val="24"/>
              </w:rPr>
              <w:t>Расчеты с подотчетными лицами (020800000)</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570</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bookmarkStart w:id="740" w:name="P14977"/>
            <w:bookmarkEnd w:id="740"/>
            <w:r w:rsidRPr="00B43337">
              <w:rPr>
                <w:rFonts w:ascii="Times New Roman" w:hAnsi="Times New Roman" w:cs="Times New Roman"/>
                <w:sz w:val="24"/>
                <w:szCs w:val="24"/>
              </w:rPr>
              <w:t>Расчеты по доходам (020500000)</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580</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bookmarkStart w:id="741" w:name="P14982"/>
            <w:bookmarkEnd w:id="741"/>
            <w:r w:rsidRPr="00B43337">
              <w:rPr>
                <w:rFonts w:ascii="Times New Roman" w:hAnsi="Times New Roman" w:cs="Times New Roman"/>
                <w:sz w:val="24"/>
                <w:szCs w:val="24"/>
              </w:rPr>
              <w:t>Расчеты по ущербу и иным доходам (020900000)</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590</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bookmarkStart w:id="742" w:name="P14987"/>
            <w:bookmarkEnd w:id="742"/>
            <w:r w:rsidRPr="00B43337">
              <w:rPr>
                <w:rFonts w:ascii="Times New Roman" w:hAnsi="Times New Roman" w:cs="Times New Roman"/>
                <w:sz w:val="24"/>
                <w:szCs w:val="24"/>
              </w:rPr>
              <w:t>Итого по разделу III (</w:t>
            </w:r>
            <w:hyperlink w:anchor="P14853" w:history="1">
              <w:r w:rsidRPr="00B43337">
                <w:rPr>
                  <w:rFonts w:ascii="Times New Roman" w:hAnsi="Times New Roman" w:cs="Times New Roman"/>
                  <w:color w:val="0000FF"/>
                  <w:sz w:val="24"/>
                  <w:szCs w:val="24"/>
                </w:rPr>
                <w:t>стр. 470</w:t>
              </w:r>
            </w:hyperlink>
            <w:r w:rsidRPr="00B43337">
              <w:rPr>
                <w:rFonts w:ascii="Times New Roman" w:hAnsi="Times New Roman" w:cs="Times New Roman"/>
                <w:sz w:val="24"/>
                <w:szCs w:val="24"/>
              </w:rPr>
              <w:t xml:space="preserve"> + </w:t>
            </w:r>
            <w:hyperlink w:anchor="P14883" w:history="1">
              <w:r w:rsidRPr="00B43337">
                <w:rPr>
                  <w:rFonts w:ascii="Times New Roman" w:hAnsi="Times New Roman" w:cs="Times New Roman"/>
                  <w:color w:val="0000FF"/>
                  <w:sz w:val="24"/>
                  <w:szCs w:val="24"/>
                </w:rPr>
                <w:t>стр. 490</w:t>
              </w:r>
            </w:hyperlink>
            <w:r w:rsidRPr="00B43337">
              <w:rPr>
                <w:rFonts w:ascii="Times New Roman" w:hAnsi="Times New Roman" w:cs="Times New Roman"/>
                <w:sz w:val="24"/>
                <w:szCs w:val="24"/>
              </w:rPr>
              <w:t xml:space="preserve"> + </w:t>
            </w:r>
            <w:hyperlink w:anchor="P14888" w:history="1">
              <w:r w:rsidRPr="00B43337">
                <w:rPr>
                  <w:rFonts w:ascii="Times New Roman" w:hAnsi="Times New Roman" w:cs="Times New Roman"/>
                  <w:color w:val="0000FF"/>
                  <w:sz w:val="24"/>
                  <w:szCs w:val="24"/>
                </w:rPr>
                <w:t>стр. 510</w:t>
              </w:r>
            </w:hyperlink>
            <w:r w:rsidRPr="00B43337">
              <w:rPr>
                <w:rFonts w:ascii="Times New Roman" w:hAnsi="Times New Roman" w:cs="Times New Roman"/>
                <w:sz w:val="24"/>
                <w:szCs w:val="24"/>
              </w:rPr>
              <w:t xml:space="preserve"> + </w:t>
            </w:r>
            <w:hyperlink w:anchor="P14942" w:history="1">
              <w:r w:rsidRPr="00B43337">
                <w:rPr>
                  <w:rFonts w:ascii="Times New Roman" w:hAnsi="Times New Roman" w:cs="Times New Roman"/>
                  <w:color w:val="0000FF"/>
                  <w:sz w:val="24"/>
                  <w:szCs w:val="24"/>
                </w:rPr>
                <w:t>стр. 530</w:t>
              </w:r>
            </w:hyperlink>
            <w:r w:rsidRPr="00B43337">
              <w:rPr>
                <w:rFonts w:ascii="Times New Roman" w:hAnsi="Times New Roman" w:cs="Times New Roman"/>
                <w:sz w:val="24"/>
                <w:szCs w:val="24"/>
              </w:rPr>
              <w:t xml:space="preserve"> + </w:t>
            </w:r>
            <w:hyperlink w:anchor="P14972" w:history="1">
              <w:r w:rsidRPr="00B43337">
                <w:rPr>
                  <w:rFonts w:ascii="Times New Roman" w:hAnsi="Times New Roman" w:cs="Times New Roman"/>
                  <w:color w:val="0000FF"/>
                  <w:sz w:val="24"/>
                  <w:szCs w:val="24"/>
                </w:rPr>
                <w:t>стр. 570</w:t>
              </w:r>
            </w:hyperlink>
            <w:r w:rsidRPr="00B43337">
              <w:rPr>
                <w:rFonts w:ascii="Times New Roman" w:hAnsi="Times New Roman" w:cs="Times New Roman"/>
                <w:sz w:val="24"/>
                <w:szCs w:val="24"/>
              </w:rPr>
              <w:t xml:space="preserve"> + </w:t>
            </w:r>
            <w:hyperlink w:anchor="P14977" w:history="1">
              <w:r w:rsidRPr="00B43337">
                <w:rPr>
                  <w:rFonts w:ascii="Times New Roman" w:hAnsi="Times New Roman" w:cs="Times New Roman"/>
                  <w:color w:val="0000FF"/>
                  <w:sz w:val="24"/>
                  <w:szCs w:val="24"/>
                </w:rPr>
                <w:t>стр. 580</w:t>
              </w:r>
            </w:hyperlink>
            <w:r w:rsidRPr="00B43337">
              <w:rPr>
                <w:rFonts w:ascii="Times New Roman" w:hAnsi="Times New Roman" w:cs="Times New Roman"/>
                <w:sz w:val="24"/>
                <w:szCs w:val="24"/>
              </w:rPr>
              <w:t xml:space="preserve"> + </w:t>
            </w:r>
            <w:hyperlink w:anchor="P14982" w:history="1">
              <w:r w:rsidRPr="00B43337">
                <w:rPr>
                  <w:rFonts w:ascii="Times New Roman" w:hAnsi="Times New Roman" w:cs="Times New Roman"/>
                  <w:color w:val="0000FF"/>
                  <w:sz w:val="24"/>
                  <w:szCs w:val="24"/>
                </w:rPr>
                <w:t>стр. 590</w:t>
              </w:r>
            </w:hyperlink>
            <w:r w:rsidRPr="00B43337">
              <w:rPr>
                <w:rFonts w:ascii="Times New Roman" w:hAnsi="Times New Roman" w:cs="Times New Roman"/>
                <w:sz w:val="24"/>
                <w:szCs w:val="24"/>
              </w:rPr>
              <w:t>)</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600</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left w:val="nil"/>
              <w:bottom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IV. Финансовый результат</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top w:val="nil"/>
              <w:left w:val="nil"/>
            </w:tcBorders>
          </w:tcPr>
          <w:p w:rsidR="00B43337" w:rsidRPr="00B43337" w:rsidRDefault="00B43337">
            <w:pPr>
              <w:pStyle w:val="ConsPlusNormal"/>
              <w:rPr>
                <w:rFonts w:ascii="Times New Roman" w:hAnsi="Times New Roman" w:cs="Times New Roman"/>
                <w:sz w:val="24"/>
                <w:szCs w:val="24"/>
              </w:rPr>
            </w:pPr>
            <w:bookmarkStart w:id="743" w:name="P14997"/>
            <w:bookmarkEnd w:id="743"/>
            <w:r w:rsidRPr="00B43337">
              <w:rPr>
                <w:rFonts w:ascii="Times New Roman" w:hAnsi="Times New Roman" w:cs="Times New Roman"/>
                <w:sz w:val="24"/>
                <w:szCs w:val="24"/>
              </w:rPr>
              <w:t>Финансовый результат (040000000) (</w:t>
            </w:r>
            <w:hyperlink w:anchor="P15002" w:history="1">
              <w:r w:rsidRPr="00B43337">
                <w:rPr>
                  <w:rFonts w:ascii="Times New Roman" w:hAnsi="Times New Roman" w:cs="Times New Roman"/>
                  <w:color w:val="0000FF"/>
                  <w:sz w:val="24"/>
                  <w:szCs w:val="24"/>
                </w:rPr>
                <w:t>стр. 620</w:t>
              </w:r>
            </w:hyperlink>
            <w:r w:rsidRPr="00B43337">
              <w:rPr>
                <w:rFonts w:ascii="Times New Roman" w:hAnsi="Times New Roman" w:cs="Times New Roman"/>
                <w:sz w:val="24"/>
                <w:szCs w:val="24"/>
              </w:rPr>
              <w:t xml:space="preserve"> + </w:t>
            </w:r>
            <w:hyperlink w:anchor="P15032" w:history="1">
              <w:r w:rsidRPr="00B43337">
                <w:rPr>
                  <w:rFonts w:ascii="Times New Roman" w:hAnsi="Times New Roman" w:cs="Times New Roman"/>
                  <w:color w:val="0000FF"/>
                  <w:sz w:val="24"/>
                  <w:szCs w:val="24"/>
                </w:rPr>
                <w:t>стр. 690</w:t>
              </w:r>
            </w:hyperlink>
            <w:r w:rsidRPr="00B43337">
              <w:rPr>
                <w:rFonts w:ascii="Times New Roman" w:hAnsi="Times New Roman" w:cs="Times New Roman"/>
                <w:sz w:val="24"/>
                <w:szCs w:val="24"/>
              </w:rPr>
              <w:t>)</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610</w:t>
            </w: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bookmarkStart w:id="744" w:name="P15002"/>
            <w:bookmarkEnd w:id="744"/>
            <w:r w:rsidRPr="00B43337">
              <w:rPr>
                <w:rFonts w:ascii="Times New Roman" w:hAnsi="Times New Roman" w:cs="Times New Roman"/>
                <w:sz w:val="24"/>
                <w:szCs w:val="24"/>
              </w:rPr>
              <w:t>Финансовый результат экономического субъекта (040100000)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620</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lastRenderedPageBreak/>
              <w:t>из них:</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финансовый результат прошлых отчетных периодов (040130000)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623</w:t>
            </w: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доходы будущих периодов (040140000)</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624</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расходы будущих периодов (040150000)</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625</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резервы предстоящих расходов (040160000)</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626</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bookmarkStart w:id="745" w:name="P15032"/>
            <w:bookmarkEnd w:id="745"/>
            <w:r w:rsidRPr="00B43337">
              <w:rPr>
                <w:rFonts w:ascii="Times New Roman" w:hAnsi="Times New Roman" w:cs="Times New Roman"/>
                <w:sz w:val="24"/>
                <w:szCs w:val="24"/>
              </w:rPr>
              <w:t>Результат по кассовым операциям бюджета (040200000)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690</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Результат прошлых отчетных периодов по кассовому исполнению бюджета (040230000)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800</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bookmarkStart w:id="746" w:name="P15042"/>
            <w:bookmarkEnd w:id="746"/>
            <w:r w:rsidRPr="00B43337">
              <w:rPr>
                <w:rFonts w:ascii="Times New Roman" w:hAnsi="Times New Roman" w:cs="Times New Roman"/>
                <w:sz w:val="24"/>
                <w:szCs w:val="24"/>
              </w:rPr>
              <w:t>БАЛАНС (</w:t>
            </w:r>
            <w:hyperlink w:anchor="P14987" w:history="1">
              <w:r w:rsidRPr="00B43337">
                <w:rPr>
                  <w:rFonts w:ascii="Times New Roman" w:hAnsi="Times New Roman" w:cs="Times New Roman"/>
                  <w:color w:val="0000FF"/>
                  <w:sz w:val="24"/>
                  <w:szCs w:val="24"/>
                </w:rPr>
                <w:t>стр. 600</w:t>
              </w:r>
            </w:hyperlink>
            <w:r w:rsidRPr="00B43337">
              <w:rPr>
                <w:rFonts w:ascii="Times New Roman" w:hAnsi="Times New Roman" w:cs="Times New Roman"/>
                <w:sz w:val="24"/>
                <w:szCs w:val="24"/>
              </w:rPr>
              <w:t xml:space="preserve"> + </w:t>
            </w:r>
            <w:hyperlink w:anchor="P14997" w:history="1">
              <w:r w:rsidRPr="00B43337">
                <w:rPr>
                  <w:rFonts w:ascii="Times New Roman" w:hAnsi="Times New Roman" w:cs="Times New Roman"/>
                  <w:color w:val="0000FF"/>
                  <w:sz w:val="24"/>
                  <w:szCs w:val="24"/>
                </w:rPr>
                <w:t>стр. 610</w:t>
              </w:r>
            </w:hyperlink>
            <w:r w:rsidRPr="00B43337">
              <w:rPr>
                <w:rFonts w:ascii="Times New Roman" w:hAnsi="Times New Roman" w:cs="Times New Roman"/>
                <w:sz w:val="24"/>
                <w:szCs w:val="24"/>
              </w:rPr>
              <w:t>)</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900</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747" w:name="P15048"/>
      <w:bookmarkEnd w:id="747"/>
      <w:r w:rsidRPr="00B43337">
        <w:rPr>
          <w:rFonts w:ascii="Times New Roman" w:hAnsi="Times New Roman" w:cs="Times New Roman"/>
          <w:sz w:val="24"/>
          <w:szCs w:val="24"/>
        </w:rPr>
        <w:t xml:space="preserve">                           2. Причины изменений</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0503173 с. 9</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590"/>
        <w:gridCol w:w="2145"/>
        <w:gridCol w:w="1650"/>
        <w:gridCol w:w="1650"/>
        <w:gridCol w:w="2475"/>
      </w:tblGrid>
      <w:tr w:rsidR="00B43337" w:rsidRPr="00B43337">
        <w:tc>
          <w:tcPr>
            <w:tcW w:w="7590"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счета бюджетного учета</w:t>
            </w:r>
          </w:p>
        </w:tc>
        <w:tc>
          <w:tcPr>
            <w:tcW w:w="214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Сумма расхождения, руб.</w:t>
            </w:r>
          </w:p>
        </w:tc>
        <w:tc>
          <w:tcPr>
            <w:tcW w:w="3300" w:type="dxa"/>
            <w:gridSpan w:val="2"/>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Реквизиты контрагента</w:t>
            </w:r>
          </w:p>
        </w:tc>
        <w:tc>
          <w:tcPr>
            <w:tcW w:w="2475" w:type="dxa"/>
            <w:vMerge w:val="restart"/>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Причина расхождения</w:t>
            </w:r>
          </w:p>
        </w:tc>
      </w:tr>
      <w:tr w:rsidR="00B43337" w:rsidRPr="00B43337">
        <w:tc>
          <w:tcPr>
            <w:tcW w:w="7590" w:type="dxa"/>
            <w:vMerge/>
            <w:tcBorders>
              <w:left w:val="nil"/>
            </w:tcBorders>
          </w:tcPr>
          <w:p w:rsidR="00B43337" w:rsidRPr="00B43337" w:rsidRDefault="00B43337">
            <w:pPr>
              <w:rPr>
                <w:rFonts w:ascii="Times New Roman" w:hAnsi="Times New Roman" w:cs="Times New Roman"/>
                <w:sz w:val="24"/>
                <w:szCs w:val="24"/>
              </w:rPr>
            </w:pPr>
          </w:p>
        </w:tc>
        <w:tc>
          <w:tcPr>
            <w:tcW w:w="2145" w:type="dxa"/>
            <w:vMerge/>
          </w:tcPr>
          <w:p w:rsidR="00B43337" w:rsidRPr="00B43337" w:rsidRDefault="00B43337">
            <w:pPr>
              <w:rPr>
                <w:rFonts w:ascii="Times New Roman" w:hAnsi="Times New Roman" w:cs="Times New Roman"/>
                <w:sz w:val="24"/>
                <w:szCs w:val="24"/>
              </w:rPr>
            </w:pP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главы по БК</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код по </w:t>
            </w:r>
            <w:hyperlink r:id="rId1122" w:history="1">
              <w:r w:rsidRPr="00B43337">
                <w:rPr>
                  <w:rFonts w:ascii="Times New Roman" w:hAnsi="Times New Roman" w:cs="Times New Roman"/>
                  <w:color w:val="0000FF"/>
                  <w:sz w:val="24"/>
                  <w:szCs w:val="24"/>
                </w:rPr>
                <w:t>ОКТМО</w:t>
              </w:r>
            </w:hyperlink>
          </w:p>
        </w:tc>
        <w:tc>
          <w:tcPr>
            <w:tcW w:w="2475" w:type="dxa"/>
            <w:vMerge/>
            <w:tcBorders>
              <w:right w:val="nil"/>
            </w:tcBorders>
          </w:tcPr>
          <w:p w:rsidR="00B43337" w:rsidRPr="00B43337" w:rsidRDefault="00B43337">
            <w:pPr>
              <w:rPr>
                <w:rFonts w:ascii="Times New Roman" w:hAnsi="Times New Roman" w:cs="Times New Roman"/>
                <w:sz w:val="24"/>
                <w:szCs w:val="24"/>
              </w:rPr>
            </w:pPr>
          </w:p>
        </w:tc>
      </w:tr>
      <w:tr w:rsidR="00B43337" w:rsidRPr="00B43337">
        <w:tc>
          <w:tcPr>
            <w:tcW w:w="759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2475"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r>
      <w:tr w:rsidR="00B43337" w:rsidRPr="00B43337">
        <w:tblPrEx>
          <w:tblBorders>
            <w:right w:val="single" w:sz="4" w:space="0" w:color="auto"/>
            <w:insideH w:val="nil"/>
          </w:tblBorders>
        </w:tblPrEx>
        <w:tc>
          <w:tcPr>
            <w:tcW w:w="7590" w:type="dxa"/>
            <w:tcBorders>
              <w:left w:val="nil"/>
              <w:bottom w:val="nil"/>
            </w:tcBorders>
          </w:tcPr>
          <w:p w:rsidR="00B43337" w:rsidRPr="00B43337" w:rsidRDefault="00B43337">
            <w:pPr>
              <w:pStyle w:val="ConsPlusNormal"/>
              <w:rPr>
                <w:rFonts w:ascii="Times New Roman" w:hAnsi="Times New Roman" w:cs="Times New Roman"/>
                <w:sz w:val="24"/>
                <w:szCs w:val="24"/>
              </w:rPr>
            </w:pPr>
            <w:bookmarkStart w:id="748" w:name="P15063"/>
            <w:bookmarkEnd w:id="748"/>
            <w:r w:rsidRPr="00B43337">
              <w:rPr>
                <w:rFonts w:ascii="Times New Roman" w:hAnsi="Times New Roman" w:cs="Times New Roman"/>
                <w:sz w:val="24"/>
                <w:szCs w:val="24"/>
              </w:rPr>
              <w:t>Счета актива баланса, итого</w:t>
            </w: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left w:val="nil"/>
              <w:bottom w:val="nil"/>
            </w:tcBorders>
          </w:tcPr>
          <w:p w:rsidR="00B43337" w:rsidRPr="00B43337" w:rsidRDefault="00B43337">
            <w:pPr>
              <w:pStyle w:val="ConsPlusNormal"/>
              <w:rPr>
                <w:rFonts w:ascii="Times New Roman" w:hAnsi="Times New Roman" w:cs="Times New Roman"/>
                <w:sz w:val="24"/>
                <w:szCs w:val="24"/>
              </w:rPr>
            </w:pPr>
            <w:bookmarkStart w:id="749" w:name="P15088"/>
            <w:bookmarkEnd w:id="749"/>
            <w:r w:rsidRPr="00B43337">
              <w:rPr>
                <w:rFonts w:ascii="Times New Roman" w:hAnsi="Times New Roman" w:cs="Times New Roman"/>
                <w:sz w:val="24"/>
                <w:szCs w:val="24"/>
              </w:rPr>
              <w:lastRenderedPageBreak/>
              <w:t>Счета пассива баланса, итого</w:t>
            </w: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bookmarkStart w:id="750" w:name="P15115"/>
      <w:bookmarkEnd w:id="750"/>
      <w:r w:rsidRPr="00B43337">
        <w:rPr>
          <w:rFonts w:ascii="Times New Roman" w:hAnsi="Times New Roman" w:cs="Times New Roman"/>
          <w:sz w:val="24"/>
          <w:szCs w:val="24"/>
        </w:rPr>
        <w:t xml:space="preserve">    &lt;*&gt; Данные по этим строкам в валюту баланса не входят.</w:t>
      </w:r>
    </w:p>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Список изменяющих документов</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(введена </w:t>
      </w:r>
      <w:hyperlink r:id="rId1123"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jc w:val="both"/>
        <w:rPr>
          <w:rFonts w:ascii="Times New Roman" w:hAnsi="Times New Roman" w:cs="Times New Roman"/>
          <w:sz w:val="24"/>
          <w:szCs w:val="24"/>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880"/>
        <w:gridCol w:w="1757"/>
      </w:tblGrid>
      <w:tr w:rsidR="00B43337" w:rsidRPr="00B43337">
        <w:tc>
          <w:tcPr>
            <w:tcW w:w="7880" w:type="dxa"/>
            <w:tcBorders>
              <w:top w:val="nil"/>
              <w:left w:val="nil"/>
              <w:bottom w:val="nil"/>
            </w:tcBorders>
          </w:tcPr>
          <w:p w:rsidR="00B43337" w:rsidRPr="00B43337" w:rsidRDefault="00B43337">
            <w:pPr>
              <w:pStyle w:val="ConsPlusNormal"/>
              <w:jc w:val="right"/>
              <w:rPr>
                <w:rFonts w:ascii="Times New Roman" w:hAnsi="Times New Roman" w:cs="Times New Roman"/>
                <w:sz w:val="24"/>
                <w:szCs w:val="24"/>
              </w:rPr>
            </w:pPr>
            <w:r w:rsidRPr="00B43337">
              <w:rPr>
                <w:rFonts w:ascii="Times New Roman" w:hAnsi="Times New Roman" w:cs="Times New Roman"/>
                <w:sz w:val="24"/>
                <w:szCs w:val="24"/>
              </w:rPr>
              <w:t xml:space="preserve">Код формы по </w:t>
            </w:r>
            <w:hyperlink r:id="rId1124" w:history="1">
              <w:r w:rsidRPr="00B43337">
                <w:rPr>
                  <w:rFonts w:ascii="Times New Roman" w:hAnsi="Times New Roman" w:cs="Times New Roman"/>
                  <w:color w:val="0000FF"/>
                  <w:sz w:val="24"/>
                  <w:szCs w:val="24"/>
                </w:rPr>
                <w:t>ОКУД</w:t>
              </w:r>
            </w:hyperlink>
          </w:p>
        </w:tc>
        <w:tc>
          <w:tcPr>
            <w:tcW w:w="1757" w:type="dxa"/>
            <w:tcBorders>
              <w:top w:val="single" w:sz="4" w:space="0" w:color="auto"/>
              <w:bottom w:val="single" w:sz="4" w:space="0" w:color="auto"/>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0503174</w:t>
            </w:r>
          </w:p>
        </w:tc>
      </w:tr>
    </w:tbl>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bookmarkStart w:id="751" w:name="P15124"/>
      <w:bookmarkEnd w:id="751"/>
      <w:r w:rsidRPr="00B43337">
        <w:rPr>
          <w:rFonts w:ascii="Times New Roman" w:hAnsi="Times New Roman" w:cs="Times New Roman"/>
          <w:sz w:val="24"/>
          <w:szCs w:val="24"/>
        </w:rPr>
        <w:t>Сведения</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о доходах бюджета от перечисления части прибыли</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(дивидендов) государственных (муниципальных) унитарных</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предприятий, иных организаций с государственным</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участием в капитале</w:t>
      </w:r>
    </w:p>
    <w:p w:rsidR="00B43337" w:rsidRPr="00B43337" w:rsidRDefault="00B43337">
      <w:pPr>
        <w:pStyle w:val="ConsPlusNormal"/>
        <w:ind w:firstLine="540"/>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31"/>
        <w:gridCol w:w="790"/>
        <w:gridCol w:w="1024"/>
        <w:gridCol w:w="1684"/>
        <w:gridCol w:w="964"/>
        <w:gridCol w:w="1264"/>
        <w:gridCol w:w="1279"/>
        <w:gridCol w:w="1684"/>
      </w:tblGrid>
      <w:tr w:rsidR="00B43337" w:rsidRPr="00B43337">
        <w:tc>
          <w:tcPr>
            <w:tcW w:w="4345" w:type="dxa"/>
            <w:gridSpan w:val="3"/>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Организация (предприятие)</w:t>
            </w:r>
          </w:p>
        </w:tc>
        <w:tc>
          <w:tcPr>
            <w:tcW w:w="1684"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Задолженность по перечислению в бюджет части прибыли (дивидендов) на начало года</w:t>
            </w:r>
          </w:p>
        </w:tc>
        <w:tc>
          <w:tcPr>
            <w:tcW w:w="3507" w:type="dxa"/>
            <w:gridSpan w:val="3"/>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Доходы, подлежащие перечислению в бюджет за отчетный период</w:t>
            </w:r>
          </w:p>
        </w:tc>
        <w:tc>
          <w:tcPr>
            <w:tcW w:w="1684" w:type="dxa"/>
            <w:vMerge w:val="restart"/>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Задолженность по перечислению в бюджет части прибыли (дивидендов) на конец отчетного </w:t>
            </w:r>
            <w:r w:rsidRPr="00B43337">
              <w:rPr>
                <w:rFonts w:ascii="Times New Roman" w:hAnsi="Times New Roman" w:cs="Times New Roman"/>
                <w:sz w:val="24"/>
                <w:szCs w:val="24"/>
              </w:rPr>
              <w:lastRenderedPageBreak/>
              <w:t>периода</w:t>
            </w:r>
          </w:p>
        </w:tc>
      </w:tr>
      <w:tr w:rsidR="00B43337" w:rsidRPr="00B43337">
        <w:tc>
          <w:tcPr>
            <w:tcW w:w="2531"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наименование</w:t>
            </w:r>
          </w:p>
        </w:tc>
        <w:tc>
          <w:tcPr>
            <w:tcW w:w="7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ИНН</w:t>
            </w:r>
          </w:p>
        </w:tc>
        <w:tc>
          <w:tcPr>
            <w:tcW w:w="102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код по </w:t>
            </w:r>
            <w:hyperlink r:id="rId1125" w:history="1">
              <w:r w:rsidRPr="00B43337">
                <w:rPr>
                  <w:rFonts w:ascii="Times New Roman" w:hAnsi="Times New Roman" w:cs="Times New Roman"/>
                  <w:color w:val="0000FF"/>
                  <w:sz w:val="24"/>
                  <w:szCs w:val="24"/>
                </w:rPr>
                <w:t>ОКОПФ</w:t>
              </w:r>
            </w:hyperlink>
          </w:p>
        </w:tc>
        <w:tc>
          <w:tcPr>
            <w:tcW w:w="1684" w:type="dxa"/>
            <w:vMerge/>
          </w:tcPr>
          <w:p w:rsidR="00B43337" w:rsidRPr="00B43337" w:rsidRDefault="00B43337">
            <w:pPr>
              <w:rPr>
                <w:rFonts w:ascii="Times New Roman" w:hAnsi="Times New Roman" w:cs="Times New Roman"/>
                <w:sz w:val="24"/>
                <w:szCs w:val="24"/>
              </w:rPr>
            </w:pPr>
          </w:p>
        </w:tc>
        <w:tc>
          <w:tcPr>
            <w:tcW w:w="96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доходов по БК</w:t>
            </w:r>
          </w:p>
        </w:tc>
        <w:tc>
          <w:tcPr>
            <w:tcW w:w="126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начислено, руб.</w:t>
            </w:r>
          </w:p>
        </w:tc>
        <w:tc>
          <w:tcPr>
            <w:tcW w:w="127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поступило, руб.</w:t>
            </w:r>
          </w:p>
        </w:tc>
        <w:tc>
          <w:tcPr>
            <w:tcW w:w="1684" w:type="dxa"/>
            <w:vMerge/>
            <w:tcBorders>
              <w:right w:val="nil"/>
            </w:tcBorders>
          </w:tcPr>
          <w:p w:rsidR="00B43337" w:rsidRPr="00B43337" w:rsidRDefault="00B43337">
            <w:pPr>
              <w:rPr>
                <w:rFonts w:ascii="Times New Roman" w:hAnsi="Times New Roman" w:cs="Times New Roman"/>
                <w:sz w:val="24"/>
                <w:szCs w:val="24"/>
              </w:rPr>
            </w:pPr>
          </w:p>
        </w:tc>
      </w:tr>
      <w:tr w:rsidR="00B43337" w:rsidRPr="00B43337">
        <w:tc>
          <w:tcPr>
            <w:tcW w:w="2531"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1</w:t>
            </w:r>
          </w:p>
        </w:tc>
        <w:tc>
          <w:tcPr>
            <w:tcW w:w="7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02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168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96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126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c>
          <w:tcPr>
            <w:tcW w:w="127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w:t>
            </w:r>
          </w:p>
        </w:tc>
        <w:tc>
          <w:tcPr>
            <w:tcW w:w="1684"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w:t>
            </w:r>
          </w:p>
        </w:tc>
      </w:tr>
      <w:tr w:rsidR="00B43337" w:rsidRPr="00B43337">
        <w:tblPrEx>
          <w:tblBorders>
            <w:right w:val="single" w:sz="4" w:space="0" w:color="auto"/>
          </w:tblBorders>
        </w:tblPrEx>
        <w:tc>
          <w:tcPr>
            <w:tcW w:w="2531"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1. Государственные (муниципальные) унитарные предприятия, всего</w:t>
            </w:r>
          </w:p>
        </w:tc>
        <w:tc>
          <w:tcPr>
            <w:tcW w:w="7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024"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684" w:type="dxa"/>
            <w:vAlign w:val="bottom"/>
          </w:tcPr>
          <w:p w:rsidR="00B43337" w:rsidRPr="00B43337" w:rsidRDefault="00B43337">
            <w:pPr>
              <w:pStyle w:val="ConsPlusNormal"/>
              <w:rPr>
                <w:rFonts w:ascii="Times New Roman" w:hAnsi="Times New Roman" w:cs="Times New Roman"/>
                <w:sz w:val="24"/>
                <w:szCs w:val="24"/>
              </w:rPr>
            </w:pPr>
          </w:p>
        </w:tc>
        <w:tc>
          <w:tcPr>
            <w:tcW w:w="964"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264" w:type="dxa"/>
            <w:vAlign w:val="bottom"/>
          </w:tcPr>
          <w:p w:rsidR="00B43337" w:rsidRPr="00B43337" w:rsidRDefault="00B43337">
            <w:pPr>
              <w:pStyle w:val="ConsPlusNormal"/>
              <w:rPr>
                <w:rFonts w:ascii="Times New Roman" w:hAnsi="Times New Roman" w:cs="Times New Roman"/>
                <w:sz w:val="24"/>
                <w:szCs w:val="24"/>
              </w:rPr>
            </w:pPr>
          </w:p>
        </w:tc>
        <w:tc>
          <w:tcPr>
            <w:tcW w:w="1279" w:type="dxa"/>
            <w:vAlign w:val="bottom"/>
          </w:tcPr>
          <w:p w:rsidR="00B43337" w:rsidRPr="00B43337" w:rsidRDefault="00B43337">
            <w:pPr>
              <w:pStyle w:val="ConsPlusNormal"/>
              <w:rPr>
                <w:rFonts w:ascii="Times New Roman" w:hAnsi="Times New Roman" w:cs="Times New Roman"/>
                <w:sz w:val="24"/>
                <w:szCs w:val="24"/>
              </w:rPr>
            </w:pPr>
          </w:p>
        </w:tc>
        <w:tc>
          <w:tcPr>
            <w:tcW w:w="1684" w:type="dxa"/>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insideH w:val="nil"/>
          </w:tblBorders>
        </w:tblPrEx>
        <w:tc>
          <w:tcPr>
            <w:tcW w:w="2531" w:type="dxa"/>
            <w:tcBorders>
              <w:left w:val="nil"/>
              <w:bottom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790"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024"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684"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964"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264"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279"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684"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insideH w:val="nil"/>
          </w:tblBorders>
        </w:tblPrEx>
        <w:tc>
          <w:tcPr>
            <w:tcW w:w="2531" w:type="dxa"/>
            <w:tcBorders>
              <w:top w:val="nil"/>
              <w:left w:val="nil"/>
            </w:tcBorders>
          </w:tcPr>
          <w:p w:rsidR="00B43337" w:rsidRPr="00B43337" w:rsidRDefault="00B43337">
            <w:pPr>
              <w:pStyle w:val="ConsPlusNormal"/>
              <w:rPr>
                <w:rFonts w:ascii="Times New Roman" w:hAnsi="Times New Roman" w:cs="Times New Roman"/>
                <w:sz w:val="24"/>
                <w:szCs w:val="24"/>
              </w:rPr>
            </w:pPr>
          </w:p>
        </w:tc>
        <w:tc>
          <w:tcPr>
            <w:tcW w:w="790" w:type="dxa"/>
            <w:tcBorders>
              <w:top w:val="nil"/>
            </w:tcBorders>
          </w:tcPr>
          <w:p w:rsidR="00B43337" w:rsidRPr="00B43337" w:rsidRDefault="00B43337">
            <w:pPr>
              <w:pStyle w:val="ConsPlusNormal"/>
              <w:rPr>
                <w:rFonts w:ascii="Times New Roman" w:hAnsi="Times New Roman" w:cs="Times New Roman"/>
                <w:sz w:val="24"/>
                <w:szCs w:val="24"/>
              </w:rPr>
            </w:pPr>
          </w:p>
        </w:tc>
        <w:tc>
          <w:tcPr>
            <w:tcW w:w="1024" w:type="dxa"/>
            <w:tcBorders>
              <w:top w:val="nil"/>
            </w:tcBorders>
          </w:tcPr>
          <w:p w:rsidR="00B43337" w:rsidRPr="00B43337" w:rsidRDefault="00B43337">
            <w:pPr>
              <w:pStyle w:val="ConsPlusNormal"/>
              <w:rPr>
                <w:rFonts w:ascii="Times New Roman" w:hAnsi="Times New Roman" w:cs="Times New Roman"/>
                <w:sz w:val="24"/>
                <w:szCs w:val="24"/>
              </w:rPr>
            </w:pPr>
          </w:p>
        </w:tc>
        <w:tc>
          <w:tcPr>
            <w:tcW w:w="1684" w:type="dxa"/>
            <w:tcBorders>
              <w:top w:val="nil"/>
            </w:tcBorders>
          </w:tcPr>
          <w:p w:rsidR="00B43337" w:rsidRPr="00B43337" w:rsidRDefault="00B43337">
            <w:pPr>
              <w:pStyle w:val="ConsPlusNormal"/>
              <w:rPr>
                <w:rFonts w:ascii="Times New Roman" w:hAnsi="Times New Roman" w:cs="Times New Roman"/>
                <w:sz w:val="24"/>
                <w:szCs w:val="24"/>
              </w:rPr>
            </w:pPr>
          </w:p>
        </w:tc>
        <w:tc>
          <w:tcPr>
            <w:tcW w:w="964" w:type="dxa"/>
            <w:tcBorders>
              <w:top w:val="nil"/>
            </w:tcBorders>
          </w:tcPr>
          <w:p w:rsidR="00B43337" w:rsidRPr="00B43337" w:rsidRDefault="00B43337">
            <w:pPr>
              <w:pStyle w:val="ConsPlusNormal"/>
              <w:rPr>
                <w:rFonts w:ascii="Times New Roman" w:hAnsi="Times New Roman" w:cs="Times New Roman"/>
                <w:sz w:val="24"/>
                <w:szCs w:val="24"/>
              </w:rPr>
            </w:pPr>
          </w:p>
        </w:tc>
        <w:tc>
          <w:tcPr>
            <w:tcW w:w="1264" w:type="dxa"/>
            <w:tcBorders>
              <w:top w:val="nil"/>
            </w:tcBorders>
          </w:tcPr>
          <w:p w:rsidR="00B43337" w:rsidRPr="00B43337" w:rsidRDefault="00B43337">
            <w:pPr>
              <w:pStyle w:val="ConsPlusNormal"/>
              <w:rPr>
                <w:rFonts w:ascii="Times New Roman" w:hAnsi="Times New Roman" w:cs="Times New Roman"/>
                <w:sz w:val="24"/>
                <w:szCs w:val="24"/>
              </w:rPr>
            </w:pPr>
          </w:p>
        </w:tc>
        <w:tc>
          <w:tcPr>
            <w:tcW w:w="1279" w:type="dxa"/>
            <w:tcBorders>
              <w:top w:val="nil"/>
            </w:tcBorders>
          </w:tcPr>
          <w:p w:rsidR="00B43337" w:rsidRPr="00B43337" w:rsidRDefault="00B43337">
            <w:pPr>
              <w:pStyle w:val="ConsPlusNormal"/>
              <w:rPr>
                <w:rFonts w:ascii="Times New Roman" w:hAnsi="Times New Roman" w:cs="Times New Roman"/>
                <w:sz w:val="24"/>
                <w:szCs w:val="24"/>
              </w:rPr>
            </w:pPr>
          </w:p>
        </w:tc>
        <w:tc>
          <w:tcPr>
            <w:tcW w:w="1684" w:type="dxa"/>
            <w:tcBorders>
              <w:top w:val="nil"/>
            </w:tcBorders>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2531" w:type="dxa"/>
            <w:tcBorders>
              <w:left w:val="nil"/>
            </w:tcBorders>
          </w:tcPr>
          <w:p w:rsidR="00B43337" w:rsidRPr="00B43337" w:rsidRDefault="00B43337">
            <w:pPr>
              <w:pStyle w:val="ConsPlusNormal"/>
              <w:rPr>
                <w:rFonts w:ascii="Times New Roman" w:hAnsi="Times New Roman" w:cs="Times New Roman"/>
                <w:sz w:val="24"/>
                <w:szCs w:val="24"/>
              </w:rPr>
            </w:pPr>
          </w:p>
        </w:tc>
        <w:tc>
          <w:tcPr>
            <w:tcW w:w="790" w:type="dxa"/>
            <w:vAlign w:val="bottom"/>
          </w:tcPr>
          <w:p w:rsidR="00B43337" w:rsidRPr="00B43337" w:rsidRDefault="00B43337">
            <w:pPr>
              <w:pStyle w:val="ConsPlusNormal"/>
              <w:rPr>
                <w:rFonts w:ascii="Times New Roman" w:hAnsi="Times New Roman" w:cs="Times New Roman"/>
                <w:sz w:val="24"/>
                <w:szCs w:val="24"/>
              </w:rPr>
            </w:pPr>
          </w:p>
        </w:tc>
        <w:tc>
          <w:tcPr>
            <w:tcW w:w="1024" w:type="dxa"/>
            <w:vAlign w:val="bottom"/>
          </w:tcPr>
          <w:p w:rsidR="00B43337" w:rsidRPr="00B43337" w:rsidRDefault="00B43337">
            <w:pPr>
              <w:pStyle w:val="ConsPlusNormal"/>
              <w:rPr>
                <w:rFonts w:ascii="Times New Roman" w:hAnsi="Times New Roman" w:cs="Times New Roman"/>
                <w:sz w:val="24"/>
                <w:szCs w:val="24"/>
              </w:rPr>
            </w:pPr>
          </w:p>
        </w:tc>
        <w:tc>
          <w:tcPr>
            <w:tcW w:w="1684" w:type="dxa"/>
            <w:vAlign w:val="bottom"/>
          </w:tcPr>
          <w:p w:rsidR="00B43337" w:rsidRPr="00B43337" w:rsidRDefault="00B43337">
            <w:pPr>
              <w:pStyle w:val="ConsPlusNormal"/>
              <w:rPr>
                <w:rFonts w:ascii="Times New Roman" w:hAnsi="Times New Roman" w:cs="Times New Roman"/>
                <w:sz w:val="24"/>
                <w:szCs w:val="24"/>
              </w:rPr>
            </w:pPr>
          </w:p>
        </w:tc>
        <w:tc>
          <w:tcPr>
            <w:tcW w:w="964" w:type="dxa"/>
            <w:vAlign w:val="bottom"/>
          </w:tcPr>
          <w:p w:rsidR="00B43337" w:rsidRPr="00B43337" w:rsidRDefault="00B43337">
            <w:pPr>
              <w:pStyle w:val="ConsPlusNormal"/>
              <w:rPr>
                <w:rFonts w:ascii="Times New Roman" w:hAnsi="Times New Roman" w:cs="Times New Roman"/>
                <w:sz w:val="24"/>
                <w:szCs w:val="24"/>
              </w:rPr>
            </w:pPr>
          </w:p>
        </w:tc>
        <w:tc>
          <w:tcPr>
            <w:tcW w:w="1264" w:type="dxa"/>
            <w:vAlign w:val="bottom"/>
          </w:tcPr>
          <w:p w:rsidR="00B43337" w:rsidRPr="00B43337" w:rsidRDefault="00B43337">
            <w:pPr>
              <w:pStyle w:val="ConsPlusNormal"/>
              <w:rPr>
                <w:rFonts w:ascii="Times New Roman" w:hAnsi="Times New Roman" w:cs="Times New Roman"/>
                <w:sz w:val="24"/>
                <w:szCs w:val="24"/>
              </w:rPr>
            </w:pPr>
          </w:p>
        </w:tc>
        <w:tc>
          <w:tcPr>
            <w:tcW w:w="1279" w:type="dxa"/>
            <w:vAlign w:val="bottom"/>
          </w:tcPr>
          <w:p w:rsidR="00B43337" w:rsidRPr="00B43337" w:rsidRDefault="00B43337">
            <w:pPr>
              <w:pStyle w:val="ConsPlusNormal"/>
              <w:rPr>
                <w:rFonts w:ascii="Times New Roman" w:hAnsi="Times New Roman" w:cs="Times New Roman"/>
                <w:sz w:val="24"/>
                <w:szCs w:val="24"/>
              </w:rPr>
            </w:pPr>
          </w:p>
        </w:tc>
        <w:tc>
          <w:tcPr>
            <w:tcW w:w="1684" w:type="dxa"/>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2531" w:type="dxa"/>
            <w:tcBorders>
              <w:left w:val="nil"/>
            </w:tcBorders>
          </w:tcPr>
          <w:p w:rsidR="00B43337" w:rsidRPr="00B43337" w:rsidRDefault="00B43337">
            <w:pPr>
              <w:pStyle w:val="ConsPlusNormal"/>
              <w:rPr>
                <w:rFonts w:ascii="Times New Roman" w:hAnsi="Times New Roman" w:cs="Times New Roman"/>
                <w:sz w:val="24"/>
                <w:szCs w:val="24"/>
              </w:rPr>
            </w:pPr>
          </w:p>
        </w:tc>
        <w:tc>
          <w:tcPr>
            <w:tcW w:w="790" w:type="dxa"/>
            <w:vAlign w:val="bottom"/>
          </w:tcPr>
          <w:p w:rsidR="00B43337" w:rsidRPr="00B43337" w:rsidRDefault="00B43337">
            <w:pPr>
              <w:pStyle w:val="ConsPlusNormal"/>
              <w:rPr>
                <w:rFonts w:ascii="Times New Roman" w:hAnsi="Times New Roman" w:cs="Times New Roman"/>
                <w:sz w:val="24"/>
                <w:szCs w:val="24"/>
              </w:rPr>
            </w:pPr>
          </w:p>
        </w:tc>
        <w:tc>
          <w:tcPr>
            <w:tcW w:w="1024" w:type="dxa"/>
            <w:vAlign w:val="bottom"/>
          </w:tcPr>
          <w:p w:rsidR="00B43337" w:rsidRPr="00B43337" w:rsidRDefault="00B43337">
            <w:pPr>
              <w:pStyle w:val="ConsPlusNormal"/>
              <w:rPr>
                <w:rFonts w:ascii="Times New Roman" w:hAnsi="Times New Roman" w:cs="Times New Roman"/>
                <w:sz w:val="24"/>
                <w:szCs w:val="24"/>
              </w:rPr>
            </w:pPr>
          </w:p>
        </w:tc>
        <w:tc>
          <w:tcPr>
            <w:tcW w:w="1684" w:type="dxa"/>
            <w:vAlign w:val="bottom"/>
          </w:tcPr>
          <w:p w:rsidR="00B43337" w:rsidRPr="00B43337" w:rsidRDefault="00B43337">
            <w:pPr>
              <w:pStyle w:val="ConsPlusNormal"/>
              <w:rPr>
                <w:rFonts w:ascii="Times New Roman" w:hAnsi="Times New Roman" w:cs="Times New Roman"/>
                <w:sz w:val="24"/>
                <w:szCs w:val="24"/>
              </w:rPr>
            </w:pPr>
          </w:p>
        </w:tc>
        <w:tc>
          <w:tcPr>
            <w:tcW w:w="964" w:type="dxa"/>
            <w:vAlign w:val="bottom"/>
          </w:tcPr>
          <w:p w:rsidR="00B43337" w:rsidRPr="00B43337" w:rsidRDefault="00B43337">
            <w:pPr>
              <w:pStyle w:val="ConsPlusNormal"/>
              <w:rPr>
                <w:rFonts w:ascii="Times New Roman" w:hAnsi="Times New Roman" w:cs="Times New Roman"/>
                <w:sz w:val="24"/>
                <w:szCs w:val="24"/>
              </w:rPr>
            </w:pPr>
          </w:p>
        </w:tc>
        <w:tc>
          <w:tcPr>
            <w:tcW w:w="1264" w:type="dxa"/>
            <w:vAlign w:val="bottom"/>
          </w:tcPr>
          <w:p w:rsidR="00B43337" w:rsidRPr="00B43337" w:rsidRDefault="00B43337">
            <w:pPr>
              <w:pStyle w:val="ConsPlusNormal"/>
              <w:rPr>
                <w:rFonts w:ascii="Times New Roman" w:hAnsi="Times New Roman" w:cs="Times New Roman"/>
                <w:sz w:val="24"/>
                <w:szCs w:val="24"/>
              </w:rPr>
            </w:pPr>
          </w:p>
        </w:tc>
        <w:tc>
          <w:tcPr>
            <w:tcW w:w="1279" w:type="dxa"/>
            <w:vAlign w:val="bottom"/>
          </w:tcPr>
          <w:p w:rsidR="00B43337" w:rsidRPr="00B43337" w:rsidRDefault="00B43337">
            <w:pPr>
              <w:pStyle w:val="ConsPlusNormal"/>
              <w:rPr>
                <w:rFonts w:ascii="Times New Roman" w:hAnsi="Times New Roman" w:cs="Times New Roman"/>
                <w:sz w:val="24"/>
                <w:szCs w:val="24"/>
              </w:rPr>
            </w:pPr>
          </w:p>
        </w:tc>
        <w:tc>
          <w:tcPr>
            <w:tcW w:w="1684" w:type="dxa"/>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2531"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2. Иные организации с государственным участием в капитале, всего</w:t>
            </w:r>
          </w:p>
        </w:tc>
        <w:tc>
          <w:tcPr>
            <w:tcW w:w="7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024"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684" w:type="dxa"/>
            <w:vAlign w:val="bottom"/>
          </w:tcPr>
          <w:p w:rsidR="00B43337" w:rsidRPr="00B43337" w:rsidRDefault="00B43337">
            <w:pPr>
              <w:pStyle w:val="ConsPlusNormal"/>
              <w:rPr>
                <w:rFonts w:ascii="Times New Roman" w:hAnsi="Times New Roman" w:cs="Times New Roman"/>
                <w:sz w:val="24"/>
                <w:szCs w:val="24"/>
              </w:rPr>
            </w:pPr>
          </w:p>
        </w:tc>
        <w:tc>
          <w:tcPr>
            <w:tcW w:w="964"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264" w:type="dxa"/>
            <w:vAlign w:val="bottom"/>
          </w:tcPr>
          <w:p w:rsidR="00B43337" w:rsidRPr="00B43337" w:rsidRDefault="00B43337">
            <w:pPr>
              <w:pStyle w:val="ConsPlusNormal"/>
              <w:rPr>
                <w:rFonts w:ascii="Times New Roman" w:hAnsi="Times New Roman" w:cs="Times New Roman"/>
                <w:sz w:val="24"/>
                <w:szCs w:val="24"/>
              </w:rPr>
            </w:pPr>
          </w:p>
        </w:tc>
        <w:tc>
          <w:tcPr>
            <w:tcW w:w="1279" w:type="dxa"/>
            <w:vAlign w:val="bottom"/>
          </w:tcPr>
          <w:p w:rsidR="00B43337" w:rsidRPr="00B43337" w:rsidRDefault="00B43337">
            <w:pPr>
              <w:pStyle w:val="ConsPlusNormal"/>
              <w:rPr>
                <w:rFonts w:ascii="Times New Roman" w:hAnsi="Times New Roman" w:cs="Times New Roman"/>
                <w:sz w:val="24"/>
                <w:szCs w:val="24"/>
              </w:rPr>
            </w:pPr>
          </w:p>
        </w:tc>
        <w:tc>
          <w:tcPr>
            <w:tcW w:w="1684" w:type="dxa"/>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insideH w:val="nil"/>
          </w:tblBorders>
        </w:tblPrEx>
        <w:tc>
          <w:tcPr>
            <w:tcW w:w="2531" w:type="dxa"/>
            <w:tcBorders>
              <w:left w:val="nil"/>
              <w:bottom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790"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024"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684"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964"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264"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279"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684"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insideH w:val="nil"/>
          </w:tblBorders>
        </w:tblPrEx>
        <w:tc>
          <w:tcPr>
            <w:tcW w:w="2531" w:type="dxa"/>
            <w:tcBorders>
              <w:top w:val="nil"/>
              <w:left w:val="nil"/>
            </w:tcBorders>
          </w:tcPr>
          <w:p w:rsidR="00B43337" w:rsidRPr="00B43337" w:rsidRDefault="00B43337">
            <w:pPr>
              <w:pStyle w:val="ConsPlusNormal"/>
              <w:rPr>
                <w:rFonts w:ascii="Times New Roman" w:hAnsi="Times New Roman" w:cs="Times New Roman"/>
                <w:sz w:val="24"/>
                <w:szCs w:val="24"/>
              </w:rPr>
            </w:pPr>
          </w:p>
        </w:tc>
        <w:tc>
          <w:tcPr>
            <w:tcW w:w="790" w:type="dxa"/>
            <w:tcBorders>
              <w:top w:val="nil"/>
            </w:tcBorders>
          </w:tcPr>
          <w:p w:rsidR="00B43337" w:rsidRPr="00B43337" w:rsidRDefault="00B43337">
            <w:pPr>
              <w:pStyle w:val="ConsPlusNormal"/>
              <w:rPr>
                <w:rFonts w:ascii="Times New Roman" w:hAnsi="Times New Roman" w:cs="Times New Roman"/>
                <w:sz w:val="24"/>
                <w:szCs w:val="24"/>
              </w:rPr>
            </w:pPr>
          </w:p>
        </w:tc>
        <w:tc>
          <w:tcPr>
            <w:tcW w:w="1024" w:type="dxa"/>
            <w:tcBorders>
              <w:top w:val="nil"/>
            </w:tcBorders>
          </w:tcPr>
          <w:p w:rsidR="00B43337" w:rsidRPr="00B43337" w:rsidRDefault="00B43337">
            <w:pPr>
              <w:pStyle w:val="ConsPlusNormal"/>
              <w:rPr>
                <w:rFonts w:ascii="Times New Roman" w:hAnsi="Times New Roman" w:cs="Times New Roman"/>
                <w:sz w:val="24"/>
                <w:szCs w:val="24"/>
              </w:rPr>
            </w:pPr>
          </w:p>
        </w:tc>
        <w:tc>
          <w:tcPr>
            <w:tcW w:w="1684" w:type="dxa"/>
            <w:tcBorders>
              <w:top w:val="nil"/>
            </w:tcBorders>
          </w:tcPr>
          <w:p w:rsidR="00B43337" w:rsidRPr="00B43337" w:rsidRDefault="00B43337">
            <w:pPr>
              <w:pStyle w:val="ConsPlusNormal"/>
              <w:rPr>
                <w:rFonts w:ascii="Times New Roman" w:hAnsi="Times New Roman" w:cs="Times New Roman"/>
                <w:sz w:val="24"/>
                <w:szCs w:val="24"/>
              </w:rPr>
            </w:pPr>
          </w:p>
        </w:tc>
        <w:tc>
          <w:tcPr>
            <w:tcW w:w="964" w:type="dxa"/>
            <w:tcBorders>
              <w:top w:val="nil"/>
            </w:tcBorders>
          </w:tcPr>
          <w:p w:rsidR="00B43337" w:rsidRPr="00B43337" w:rsidRDefault="00B43337">
            <w:pPr>
              <w:pStyle w:val="ConsPlusNormal"/>
              <w:rPr>
                <w:rFonts w:ascii="Times New Roman" w:hAnsi="Times New Roman" w:cs="Times New Roman"/>
                <w:sz w:val="24"/>
                <w:szCs w:val="24"/>
              </w:rPr>
            </w:pPr>
          </w:p>
        </w:tc>
        <w:tc>
          <w:tcPr>
            <w:tcW w:w="1264" w:type="dxa"/>
            <w:tcBorders>
              <w:top w:val="nil"/>
            </w:tcBorders>
          </w:tcPr>
          <w:p w:rsidR="00B43337" w:rsidRPr="00B43337" w:rsidRDefault="00B43337">
            <w:pPr>
              <w:pStyle w:val="ConsPlusNormal"/>
              <w:rPr>
                <w:rFonts w:ascii="Times New Roman" w:hAnsi="Times New Roman" w:cs="Times New Roman"/>
                <w:sz w:val="24"/>
                <w:szCs w:val="24"/>
              </w:rPr>
            </w:pPr>
          </w:p>
        </w:tc>
        <w:tc>
          <w:tcPr>
            <w:tcW w:w="1279" w:type="dxa"/>
            <w:tcBorders>
              <w:top w:val="nil"/>
            </w:tcBorders>
          </w:tcPr>
          <w:p w:rsidR="00B43337" w:rsidRPr="00B43337" w:rsidRDefault="00B43337">
            <w:pPr>
              <w:pStyle w:val="ConsPlusNormal"/>
              <w:rPr>
                <w:rFonts w:ascii="Times New Roman" w:hAnsi="Times New Roman" w:cs="Times New Roman"/>
                <w:sz w:val="24"/>
                <w:szCs w:val="24"/>
              </w:rPr>
            </w:pPr>
          </w:p>
        </w:tc>
        <w:tc>
          <w:tcPr>
            <w:tcW w:w="1684" w:type="dxa"/>
            <w:tcBorders>
              <w:top w:val="nil"/>
            </w:tcBorders>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2531" w:type="dxa"/>
            <w:tcBorders>
              <w:left w:val="nil"/>
            </w:tcBorders>
          </w:tcPr>
          <w:p w:rsidR="00B43337" w:rsidRPr="00B43337" w:rsidRDefault="00B43337">
            <w:pPr>
              <w:pStyle w:val="ConsPlusNormal"/>
              <w:rPr>
                <w:rFonts w:ascii="Times New Roman" w:hAnsi="Times New Roman" w:cs="Times New Roman"/>
                <w:sz w:val="24"/>
                <w:szCs w:val="24"/>
              </w:rPr>
            </w:pPr>
          </w:p>
        </w:tc>
        <w:tc>
          <w:tcPr>
            <w:tcW w:w="790" w:type="dxa"/>
            <w:vAlign w:val="bottom"/>
          </w:tcPr>
          <w:p w:rsidR="00B43337" w:rsidRPr="00B43337" w:rsidRDefault="00B43337">
            <w:pPr>
              <w:pStyle w:val="ConsPlusNormal"/>
              <w:rPr>
                <w:rFonts w:ascii="Times New Roman" w:hAnsi="Times New Roman" w:cs="Times New Roman"/>
                <w:sz w:val="24"/>
                <w:szCs w:val="24"/>
              </w:rPr>
            </w:pPr>
          </w:p>
        </w:tc>
        <w:tc>
          <w:tcPr>
            <w:tcW w:w="1024" w:type="dxa"/>
            <w:vAlign w:val="bottom"/>
          </w:tcPr>
          <w:p w:rsidR="00B43337" w:rsidRPr="00B43337" w:rsidRDefault="00B43337">
            <w:pPr>
              <w:pStyle w:val="ConsPlusNormal"/>
              <w:rPr>
                <w:rFonts w:ascii="Times New Roman" w:hAnsi="Times New Roman" w:cs="Times New Roman"/>
                <w:sz w:val="24"/>
                <w:szCs w:val="24"/>
              </w:rPr>
            </w:pPr>
          </w:p>
        </w:tc>
        <w:tc>
          <w:tcPr>
            <w:tcW w:w="1684" w:type="dxa"/>
            <w:vAlign w:val="bottom"/>
          </w:tcPr>
          <w:p w:rsidR="00B43337" w:rsidRPr="00B43337" w:rsidRDefault="00B43337">
            <w:pPr>
              <w:pStyle w:val="ConsPlusNormal"/>
              <w:rPr>
                <w:rFonts w:ascii="Times New Roman" w:hAnsi="Times New Roman" w:cs="Times New Roman"/>
                <w:sz w:val="24"/>
                <w:szCs w:val="24"/>
              </w:rPr>
            </w:pPr>
          </w:p>
        </w:tc>
        <w:tc>
          <w:tcPr>
            <w:tcW w:w="964" w:type="dxa"/>
            <w:vAlign w:val="bottom"/>
          </w:tcPr>
          <w:p w:rsidR="00B43337" w:rsidRPr="00B43337" w:rsidRDefault="00B43337">
            <w:pPr>
              <w:pStyle w:val="ConsPlusNormal"/>
              <w:rPr>
                <w:rFonts w:ascii="Times New Roman" w:hAnsi="Times New Roman" w:cs="Times New Roman"/>
                <w:sz w:val="24"/>
                <w:szCs w:val="24"/>
              </w:rPr>
            </w:pPr>
          </w:p>
        </w:tc>
        <w:tc>
          <w:tcPr>
            <w:tcW w:w="1264" w:type="dxa"/>
            <w:vAlign w:val="bottom"/>
          </w:tcPr>
          <w:p w:rsidR="00B43337" w:rsidRPr="00B43337" w:rsidRDefault="00B43337">
            <w:pPr>
              <w:pStyle w:val="ConsPlusNormal"/>
              <w:rPr>
                <w:rFonts w:ascii="Times New Roman" w:hAnsi="Times New Roman" w:cs="Times New Roman"/>
                <w:sz w:val="24"/>
                <w:szCs w:val="24"/>
              </w:rPr>
            </w:pPr>
          </w:p>
        </w:tc>
        <w:tc>
          <w:tcPr>
            <w:tcW w:w="1279" w:type="dxa"/>
            <w:vAlign w:val="bottom"/>
          </w:tcPr>
          <w:p w:rsidR="00B43337" w:rsidRPr="00B43337" w:rsidRDefault="00B43337">
            <w:pPr>
              <w:pStyle w:val="ConsPlusNormal"/>
              <w:rPr>
                <w:rFonts w:ascii="Times New Roman" w:hAnsi="Times New Roman" w:cs="Times New Roman"/>
                <w:sz w:val="24"/>
                <w:szCs w:val="24"/>
              </w:rPr>
            </w:pPr>
          </w:p>
        </w:tc>
        <w:tc>
          <w:tcPr>
            <w:tcW w:w="1684" w:type="dxa"/>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2531" w:type="dxa"/>
            <w:tcBorders>
              <w:left w:val="nil"/>
              <w:bottom w:val="nil"/>
            </w:tcBorders>
          </w:tcPr>
          <w:p w:rsidR="00B43337" w:rsidRPr="00B43337" w:rsidRDefault="00B43337">
            <w:pPr>
              <w:pStyle w:val="ConsPlusNormal"/>
              <w:jc w:val="right"/>
              <w:rPr>
                <w:rFonts w:ascii="Times New Roman" w:hAnsi="Times New Roman" w:cs="Times New Roman"/>
                <w:sz w:val="24"/>
                <w:szCs w:val="24"/>
              </w:rPr>
            </w:pPr>
            <w:r w:rsidRPr="00B43337">
              <w:rPr>
                <w:rFonts w:ascii="Times New Roman" w:hAnsi="Times New Roman" w:cs="Times New Roman"/>
                <w:sz w:val="24"/>
                <w:szCs w:val="24"/>
              </w:rPr>
              <w:t>ВСЕГО</w:t>
            </w:r>
          </w:p>
        </w:tc>
        <w:tc>
          <w:tcPr>
            <w:tcW w:w="7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024"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684" w:type="dxa"/>
            <w:vAlign w:val="bottom"/>
          </w:tcPr>
          <w:p w:rsidR="00B43337" w:rsidRPr="00B43337" w:rsidRDefault="00B43337">
            <w:pPr>
              <w:pStyle w:val="ConsPlusNormal"/>
              <w:rPr>
                <w:rFonts w:ascii="Times New Roman" w:hAnsi="Times New Roman" w:cs="Times New Roman"/>
                <w:sz w:val="24"/>
                <w:szCs w:val="24"/>
              </w:rPr>
            </w:pPr>
          </w:p>
        </w:tc>
        <w:tc>
          <w:tcPr>
            <w:tcW w:w="964" w:type="dxa"/>
            <w:vAlign w:val="bottom"/>
          </w:tcPr>
          <w:p w:rsidR="00B43337" w:rsidRPr="00B43337" w:rsidRDefault="00B43337">
            <w:pPr>
              <w:pStyle w:val="ConsPlusNormal"/>
              <w:rPr>
                <w:rFonts w:ascii="Times New Roman" w:hAnsi="Times New Roman" w:cs="Times New Roman"/>
                <w:sz w:val="24"/>
                <w:szCs w:val="24"/>
              </w:rPr>
            </w:pPr>
          </w:p>
        </w:tc>
        <w:tc>
          <w:tcPr>
            <w:tcW w:w="1264"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279" w:type="dxa"/>
            <w:vAlign w:val="bottom"/>
          </w:tcPr>
          <w:p w:rsidR="00B43337" w:rsidRPr="00B43337" w:rsidRDefault="00B43337">
            <w:pPr>
              <w:pStyle w:val="ConsPlusNormal"/>
              <w:rPr>
                <w:rFonts w:ascii="Times New Roman" w:hAnsi="Times New Roman" w:cs="Times New Roman"/>
                <w:sz w:val="24"/>
                <w:szCs w:val="24"/>
              </w:rPr>
            </w:pPr>
          </w:p>
        </w:tc>
        <w:tc>
          <w:tcPr>
            <w:tcW w:w="1684" w:type="dxa"/>
            <w:vAlign w:val="bottom"/>
          </w:tcPr>
          <w:p w:rsidR="00B43337" w:rsidRPr="00B43337" w:rsidRDefault="00B43337">
            <w:pPr>
              <w:pStyle w:val="ConsPlusNormal"/>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Список изменяющих документов</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(введена </w:t>
      </w:r>
      <w:hyperlink r:id="rId1126"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jc w:val="both"/>
        <w:rPr>
          <w:rFonts w:ascii="Times New Roman" w:hAnsi="Times New Roman" w:cs="Times New Roman"/>
          <w:sz w:val="24"/>
          <w:szCs w:val="24"/>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880"/>
        <w:gridCol w:w="1757"/>
      </w:tblGrid>
      <w:tr w:rsidR="00B43337" w:rsidRPr="00B43337">
        <w:tc>
          <w:tcPr>
            <w:tcW w:w="7880" w:type="dxa"/>
            <w:tcBorders>
              <w:top w:val="nil"/>
              <w:left w:val="nil"/>
              <w:bottom w:val="nil"/>
            </w:tcBorders>
          </w:tcPr>
          <w:p w:rsidR="00B43337" w:rsidRPr="00B43337" w:rsidRDefault="00B43337">
            <w:pPr>
              <w:pStyle w:val="ConsPlusNormal"/>
              <w:jc w:val="right"/>
              <w:rPr>
                <w:rFonts w:ascii="Times New Roman" w:hAnsi="Times New Roman" w:cs="Times New Roman"/>
                <w:sz w:val="24"/>
                <w:szCs w:val="24"/>
              </w:rPr>
            </w:pPr>
            <w:r w:rsidRPr="00B43337">
              <w:rPr>
                <w:rFonts w:ascii="Times New Roman" w:hAnsi="Times New Roman" w:cs="Times New Roman"/>
                <w:sz w:val="24"/>
                <w:szCs w:val="24"/>
              </w:rPr>
              <w:t xml:space="preserve">Код формы по </w:t>
            </w:r>
            <w:hyperlink r:id="rId1127" w:history="1">
              <w:r w:rsidRPr="00B43337">
                <w:rPr>
                  <w:rFonts w:ascii="Times New Roman" w:hAnsi="Times New Roman" w:cs="Times New Roman"/>
                  <w:color w:val="0000FF"/>
                  <w:sz w:val="24"/>
                  <w:szCs w:val="24"/>
                </w:rPr>
                <w:t>ОКУД</w:t>
              </w:r>
            </w:hyperlink>
          </w:p>
        </w:tc>
        <w:tc>
          <w:tcPr>
            <w:tcW w:w="1757" w:type="dxa"/>
            <w:tcBorders>
              <w:top w:val="single" w:sz="4" w:space="0" w:color="auto"/>
              <w:bottom w:val="single" w:sz="4" w:space="0" w:color="auto"/>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0503175</w:t>
            </w: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752" w:name="P15236"/>
      <w:bookmarkEnd w:id="752"/>
      <w:r w:rsidRPr="00B43337">
        <w:rPr>
          <w:rFonts w:ascii="Times New Roman" w:hAnsi="Times New Roman" w:cs="Times New Roman"/>
          <w:sz w:val="24"/>
          <w:szCs w:val="24"/>
        </w:rPr>
        <w:t xml:space="preserve">                    Сведения о принятых и неисполненных</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обязательствах получателя бюджетных средств</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753" w:name="P15239"/>
      <w:bookmarkEnd w:id="753"/>
      <w:r w:rsidRPr="00B43337">
        <w:rPr>
          <w:rFonts w:ascii="Times New Roman" w:hAnsi="Times New Roman" w:cs="Times New Roman"/>
          <w:sz w:val="24"/>
          <w:szCs w:val="24"/>
        </w:rPr>
        <w:t>1. Сведения о неисполненных бюджетных обязательствах</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37"/>
        <w:gridCol w:w="1489"/>
        <w:gridCol w:w="1699"/>
        <w:gridCol w:w="1473"/>
        <w:gridCol w:w="664"/>
        <w:gridCol w:w="1609"/>
        <w:gridCol w:w="540"/>
        <w:gridCol w:w="1609"/>
      </w:tblGrid>
      <w:tr w:rsidR="00B43337" w:rsidRPr="00B43337">
        <w:tc>
          <w:tcPr>
            <w:tcW w:w="2137"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Номер (код) счета бюджетного учета</w:t>
            </w:r>
          </w:p>
        </w:tc>
        <w:tc>
          <w:tcPr>
            <w:tcW w:w="1489"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Не исполнено обязательств, руб.</w:t>
            </w:r>
          </w:p>
        </w:tc>
        <w:tc>
          <w:tcPr>
            <w:tcW w:w="3172" w:type="dxa"/>
            <w:gridSpan w:val="2"/>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Дата (месяц, год)</w:t>
            </w:r>
          </w:p>
        </w:tc>
        <w:tc>
          <w:tcPr>
            <w:tcW w:w="2273" w:type="dxa"/>
            <w:gridSpan w:val="2"/>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Контрагент</w:t>
            </w:r>
          </w:p>
        </w:tc>
        <w:tc>
          <w:tcPr>
            <w:tcW w:w="2149" w:type="dxa"/>
            <w:gridSpan w:val="2"/>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Причина неисполнения</w:t>
            </w:r>
          </w:p>
        </w:tc>
      </w:tr>
      <w:tr w:rsidR="00B43337" w:rsidRPr="00B43337">
        <w:tc>
          <w:tcPr>
            <w:tcW w:w="2137" w:type="dxa"/>
            <w:vMerge/>
            <w:tcBorders>
              <w:left w:val="nil"/>
            </w:tcBorders>
          </w:tcPr>
          <w:p w:rsidR="00B43337" w:rsidRPr="00B43337" w:rsidRDefault="00B43337">
            <w:pPr>
              <w:rPr>
                <w:rFonts w:ascii="Times New Roman" w:hAnsi="Times New Roman" w:cs="Times New Roman"/>
                <w:sz w:val="24"/>
                <w:szCs w:val="24"/>
              </w:rPr>
            </w:pPr>
          </w:p>
        </w:tc>
        <w:tc>
          <w:tcPr>
            <w:tcW w:w="1489" w:type="dxa"/>
            <w:vMerge/>
          </w:tcPr>
          <w:p w:rsidR="00B43337" w:rsidRPr="00B43337" w:rsidRDefault="00B43337">
            <w:pPr>
              <w:rPr>
                <w:rFonts w:ascii="Times New Roman" w:hAnsi="Times New Roman" w:cs="Times New Roman"/>
                <w:sz w:val="24"/>
                <w:szCs w:val="24"/>
              </w:rPr>
            </w:pPr>
          </w:p>
        </w:tc>
        <w:tc>
          <w:tcPr>
            <w:tcW w:w="169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возникновения обязательства</w:t>
            </w:r>
          </w:p>
        </w:tc>
        <w:tc>
          <w:tcPr>
            <w:tcW w:w="1473"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исполнения по правовому основанию</w:t>
            </w:r>
          </w:p>
        </w:tc>
        <w:tc>
          <w:tcPr>
            <w:tcW w:w="66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ИНН</w:t>
            </w:r>
          </w:p>
        </w:tc>
        <w:tc>
          <w:tcPr>
            <w:tcW w:w="160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наименование</w:t>
            </w:r>
          </w:p>
        </w:tc>
        <w:tc>
          <w:tcPr>
            <w:tcW w:w="54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w:t>
            </w:r>
          </w:p>
        </w:tc>
        <w:tc>
          <w:tcPr>
            <w:tcW w:w="1609"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наименование</w:t>
            </w:r>
          </w:p>
        </w:tc>
      </w:tr>
      <w:tr w:rsidR="00B43337" w:rsidRPr="00B43337">
        <w:tc>
          <w:tcPr>
            <w:tcW w:w="2137"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148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69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1473"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66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160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c>
          <w:tcPr>
            <w:tcW w:w="54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w:t>
            </w:r>
          </w:p>
        </w:tc>
        <w:tc>
          <w:tcPr>
            <w:tcW w:w="1609"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w:t>
            </w:r>
          </w:p>
        </w:tc>
      </w:tr>
      <w:tr w:rsidR="00B43337" w:rsidRPr="00B43337">
        <w:tblPrEx>
          <w:tblBorders>
            <w:left w:val="single" w:sz="4" w:space="0" w:color="auto"/>
          </w:tblBorders>
        </w:tblPrEx>
        <w:tc>
          <w:tcPr>
            <w:tcW w:w="2137" w:type="dxa"/>
          </w:tcPr>
          <w:p w:rsidR="00B43337" w:rsidRPr="00B43337" w:rsidRDefault="00B43337">
            <w:pPr>
              <w:pStyle w:val="ConsPlusNormal"/>
              <w:rPr>
                <w:rFonts w:ascii="Times New Roman" w:hAnsi="Times New Roman" w:cs="Times New Roman"/>
                <w:sz w:val="24"/>
                <w:szCs w:val="24"/>
              </w:rPr>
            </w:pPr>
          </w:p>
        </w:tc>
        <w:tc>
          <w:tcPr>
            <w:tcW w:w="1489" w:type="dxa"/>
          </w:tcPr>
          <w:p w:rsidR="00B43337" w:rsidRPr="00B43337" w:rsidRDefault="00B43337">
            <w:pPr>
              <w:pStyle w:val="ConsPlusNormal"/>
              <w:rPr>
                <w:rFonts w:ascii="Times New Roman" w:hAnsi="Times New Roman" w:cs="Times New Roman"/>
                <w:sz w:val="24"/>
                <w:szCs w:val="24"/>
              </w:rPr>
            </w:pPr>
          </w:p>
        </w:tc>
        <w:tc>
          <w:tcPr>
            <w:tcW w:w="1699" w:type="dxa"/>
          </w:tcPr>
          <w:p w:rsidR="00B43337" w:rsidRPr="00B43337" w:rsidRDefault="00B43337">
            <w:pPr>
              <w:pStyle w:val="ConsPlusNormal"/>
              <w:rPr>
                <w:rFonts w:ascii="Times New Roman" w:hAnsi="Times New Roman" w:cs="Times New Roman"/>
                <w:sz w:val="24"/>
                <w:szCs w:val="24"/>
              </w:rPr>
            </w:pPr>
          </w:p>
        </w:tc>
        <w:tc>
          <w:tcPr>
            <w:tcW w:w="1473" w:type="dxa"/>
          </w:tcPr>
          <w:p w:rsidR="00B43337" w:rsidRPr="00B43337" w:rsidRDefault="00B43337">
            <w:pPr>
              <w:pStyle w:val="ConsPlusNormal"/>
              <w:rPr>
                <w:rFonts w:ascii="Times New Roman" w:hAnsi="Times New Roman" w:cs="Times New Roman"/>
                <w:sz w:val="24"/>
                <w:szCs w:val="24"/>
              </w:rPr>
            </w:pPr>
          </w:p>
        </w:tc>
        <w:tc>
          <w:tcPr>
            <w:tcW w:w="664" w:type="dxa"/>
          </w:tcPr>
          <w:p w:rsidR="00B43337" w:rsidRPr="00B43337" w:rsidRDefault="00B43337">
            <w:pPr>
              <w:pStyle w:val="ConsPlusNormal"/>
              <w:rPr>
                <w:rFonts w:ascii="Times New Roman" w:hAnsi="Times New Roman" w:cs="Times New Roman"/>
                <w:sz w:val="24"/>
                <w:szCs w:val="24"/>
              </w:rPr>
            </w:pPr>
          </w:p>
        </w:tc>
        <w:tc>
          <w:tcPr>
            <w:tcW w:w="1609" w:type="dxa"/>
          </w:tcPr>
          <w:p w:rsidR="00B43337" w:rsidRPr="00B43337" w:rsidRDefault="00B43337">
            <w:pPr>
              <w:pStyle w:val="ConsPlusNormal"/>
              <w:rPr>
                <w:rFonts w:ascii="Times New Roman" w:hAnsi="Times New Roman" w:cs="Times New Roman"/>
                <w:sz w:val="24"/>
                <w:szCs w:val="24"/>
              </w:rPr>
            </w:pPr>
          </w:p>
        </w:tc>
        <w:tc>
          <w:tcPr>
            <w:tcW w:w="540" w:type="dxa"/>
          </w:tcPr>
          <w:p w:rsidR="00B43337" w:rsidRPr="00B43337" w:rsidRDefault="00B43337">
            <w:pPr>
              <w:pStyle w:val="ConsPlusNormal"/>
              <w:rPr>
                <w:rFonts w:ascii="Times New Roman" w:hAnsi="Times New Roman" w:cs="Times New Roman"/>
                <w:sz w:val="24"/>
                <w:szCs w:val="24"/>
              </w:rPr>
            </w:pPr>
          </w:p>
        </w:tc>
        <w:tc>
          <w:tcPr>
            <w:tcW w:w="1609" w:type="dxa"/>
            <w:tcBorders>
              <w:right w:val="nil"/>
            </w:tcBorders>
          </w:tcPr>
          <w:p w:rsidR="00B43337" w:rsidRPr="00B43337" w:rsidRDefault="00B43337">
            <w:pPr>
              <w:pStyle w:val="ConsPlusNormal"/>
              <w:rPr>
                <w:rFonts w:ascii="Times New Roman" w:hAnsi="Times New Roman" w:cs="Times New Roman"/>
                <w:sz w:val="24"/>
                <w:szCs w:val="24"/>
              </w:rPr>
            </w:pPr>
          </w:p>
        </w:tc>
      </w:tr>
      <w:tr w:rsidR="00B43337" w:rsidRPr="00B43337">
        <w:tblPrEx>
          <w:tblBorders>
            <w:left w:val="single" w:sz="4" w:space="0" w:color="auto"/>
          </w:tblBorders>
        </w:tblPrEx>
        <w:tc>
          <w:tcPr>
            <w:tcW w:w="2137" w:type="dxa"/>
          </w:tcPr>
          <w:p w:rsidR="00B43337" w:rsidRPr="00B43337" w:rsidRDefault="00B43337">
            <w:pPr>
              <w:pStyle w:val="ConsPlusNormal"/>
              <w:rPr>
                <w:rFonts w:ascii="Times New Roman" w:hAnsi="Times New Roman" w:cs="Times New Roman"/>
                <w:sz w:val="24"/>
                <w:szCs w:val="24"/>
              </w:rPr>
            </w:pPr>
          </w:p>
        </w:tc>
        <w:tc>
          <w:tcPr>
            <w:tcW w:w="1489" w:type="dxa"/>
          </w:tcPr>
          <w:p w:rsidR="00B43337" w:rsidRPr="00B43337" w:rsidRDefault="00B43337">
            <w:pPr>
              <w:pStyle w:val="ConsPlusNormal"/>
              <w:rPr>
                <w:rFonts w:ascii="Times New Roman" w:hAnsi="Times New Roman" w:cs="Times New Roman"/>
                <w:sz w:val="24"/>
                <w:szCs w:val="24"/>
              </w:rPr>
            </w:pPr>
          </w:p>
        </w:tc>
        <w:tc>
          <w:tcPr>
            <w:tcW w:w="1699" w:type="dxa"/>
          </w:tcPr>
          <w:p w:rsidR="00B43337" w:rsidRPr="00B43337" w:rsidRDefault="00B43337">
            <w:pPr>
              <w:pStyle w:val="ConsPlusNormal"/>
              <w:rPr>
                <w:rFonts w:ascii="Times New Roman" w:hAnsi="Times New Roman" w:cs="Times New Roman"/>
                <w:sz w:val="24"/>
                <w:szCs w:val="24"/>
              </w:rPr>
            </w:pPr>
          </w:p>
        </w:tc>
        <w:tc>
          <w:tcPr>
            <w:tcW w:w="1473" w:type="dxa"/>
          </w:tcPr>
          <w:p w:rsidR="00B43337" w:rsidRPr="00B43337" w:rsidRDefault="00B43337">
            <w:pPr>
              <w:pStyle w:val="ConsPlusNormal"/>
              <w:rPr>
                <w:rFonts w:ascii="Times New Roman" w:hAnsi="Times New Roman" w:cs="Times New Roman"/>
                <w:sz w:val="24"/>
                <w:szCs w:val="24"/>
              </w:rPr>
            </w:pPr>
          </w:p>
        </w:tc>
        <w:tc>
          <w:tcPr>
            <w:tcW w:w="664" w:type="dxa"/>
          </w:tcPr>
          <w:p w:rsidR="00B43337" w:rsidRPr="00B43337" w:rsidRDefault="00B43337">
            <w:pPr>
              <w:pStyle w:val="ConsPlusNormal"/>
              <w:rPr>
                <w:rFonts w:ascii="Times New Roman" w:hAnsi="Times New Roman" w:cs="Times New Roman"/>
                <w:sz w:val="24"/>
                <w:szCs w:val="24"/>
              </w:rPr>
            </w:pPr>
          </w:p>
        </w:tc>
        <w:tc>
          <w:tcPr>
            <w:tcW w:w="1609" w:type="dxa"/>
          </w:tcPr>
          <w:p w:rsidR="00B43337" w:rsidRPr="00B43337" w:rsidRDefault="00B43337">
            <w:pPr>
              <w:pStyle w:val="ConsPlusNormal"/>
              <w:rPr>
                <w:rFonts w:ascii="Times New Roman" w:hAnsi="Times New Roman" w:cs="Times New Roman"/>
                <w:sz w:val="24"/>
                <w:szCs w:val="24"/>
              </w:rPr>
            </w:pPr>
          </w:p>
        </w:tc>
        <w:tc>
          <w:tcPr>
            <w:tcW w:w="540" w:type="dxa"/>
          </w:tcPr>
          <w:p w:rsidR="00B43337" w:rsidRPr="00B43337" w:rsidRDefault="00B43337">
            <w:pPr>
              <w:pStyle w:val="ConsPlusNormal"/>
              <w:rPr>
                <w:rFonts w:ascii="Times New Roman" w:hAnsi="Times New Roman" w:cs="Times New Roman"/>
                <w:sz w:val="24"/>
                <w:szCs w:val="24"/>
              </w:rPr>
            </w:pPr>
          </w:p>
        </w:tc>
        <w:tc>
          <w:tcPr>
            <w:tcW w:w="1609" w:type="dxa"/>
            <w:tcBorders>
              <w:right w:val="nil"/>
            </w:tcBorders>
          </w:tcPr>
          <w:p w:rsidR="00B43337" w:rsidRPr="00B43337" w:rsidRDefault="00B43337">
            <w:pPr>
              <w:pStyle w:val="ConsPlusNormal"/>
              <w:rPr>
                <w:rFonts w:ascii="Times New Roman" w:hAnsi="Times New Roman" w:cs="Times New Roman"/>
                <w:sz w:val="24"/>
                <w:szCs w:val="24"/>
              </w:rPr>
            </w:pPr>
          </w:p>
        </w:tc>
      </w:tr>
      <w:tr w:rsidR="00B43337" w:rsidRPr="00B43337">
        <w:tblPrEx>
          <w:tblBorders>
            <w:left w:val="single" w:sz="4" w:space="0" w:color="auto"/>
          </w:tblBorders>
        </w:tblPrEx>
        <w:tc>
          <w:tcPr>
            <w:tcW w:w="2137" w:type="dxa"/>
          </w:tcPr>
          <w:p w:rsidR="00B43337" w:rsidRPr="00B43337" w:rsidRDefault="00B43337">
            <w:pPr>
              <w:pStyle w:val="ConsPlusNormal"/>
              <w:jc w:val="right"/>
              <w:rPr>
                <w:rFonts w:ascii="Times New Roman" w:hAnsi="Times New Roman" w:cs="Times New Roman"/>
                <w:sz w:val="24"/>
                <w:szCs w:val="24"/>
              </w:rPr>
            </w:pPr>
            <w:r w:rsidRPr="00B43337">
              <w:rPr>
                <w:rFonts w:ascii="Times New Roman" w:hAnsi="Times New Roman" w:cs="Times New Roman"/>
                <w:sz w:val="24"/>
                <w:szCs w:val="24"/>
              </w:rPr>
              <w:t>Итого по коду счета</w:t>
            </w:r>
          </w:p>
        </w:tc>
        <w:tc>
          <w:tcPr>
            <w:tcW w:w="1489" w:type="dxa"/>
          </w:tcPr>
          <w:p w:rsidR="00B43337" w:rsidRPr="00B43337" w:rsidRDefault="00B43337">
            <w:pPr>
              <w:pStyle w:val="ConsPlusNormal"/>
              <w:rPr>
                <w:rFonts w:ascii="Times New Roman" w:hAnsi="Times New Roman" w:cs="Times New Roman"/>
                <w:sz w:val="24"/>
                <w:szCs w:val="24"/>
              </w:rPr>
            </w:pPr>
          </w:p>
        </w:tc>
        <w:tc>
          <w:tcPr>
            <w:tcW w:w="1699" w:type="dxa"/>
          </w:tcPr>
          <w:p w:rsidR="00B43337" w:rsidRPr="00B43337" w:rsidRDefault="00B43337">
            <w:pPr>
              <w:pStyle w:val="ConsPlusNormal"/>
              <w:rPr>
                <w:rFonts w:ascii="Times New Roman" w:hAnsi="Times New Roman" w:cs="Times New Roman"/>
                <w:sz w:val="24"/>
                <w:szCs w:val="24"/>
              </w:rPr>
            </w:pPr>
          </w:p>
        </w:tc>
        <w:tc>
          <w:tcPr>
            <w:tcW w:w="1473" w:type="dxa"/>
          </w:tcPr>
          <w:p w:rsidR="00B43337" w:rsidRPr="00B43337" w:rsidRDefault="00B43337">
            <w:pPr>
              <w:pStyle w:val="ConsPlusNormal"/>
              <w:rPr>
                <w:rFonts w:ascii="Times New Roman" w:hAnsi="Times New Roman" w:cs="Times New Roman"/>
                <w:sz w:val="24"/>
                <w:szCs w:val="24"/>
              </w:rPr>
            </w:pPr>
          </w:p>
        </w:tc>
        <w:tc>
          <w:tcPr>
            <w:tcW w:w="664" w:type="dxa"/>
          </w:tcPr>
          <w:p w:rsidR="00B43337" w:rsidRPr="00B43337" w:rsidRDefault="00B43337">
            <w:pPr>
              <w:pStyle w:val="ConsPlusNormal"/>
              <w:rPr>
                <w:rFonts w:ascii="Times New Roman" w:hAnsi="Times New Roman" w:cs="Times New Roman"/>
                <w:sz w:val="24"/>
                <w:szCs w:val="24"/>
              </w:rPr>
            </w:pPr>
          </w:p>
        </w:tc>
        <w:tc>
          <w:tcPr>
            <w:tcW w:w="1609" w:type="dxa"/>
          </w:tcPr>
          <w:p w:rsidR="00B43337" w:rsidRPr="00B43337" w:rsidRDefault="00B43337">
            <w:pPr>
              <w:pStyle w:val="ConsPlusNormal"/>
              <w:rPr>
                <w:rFonts w:ascii="Times New Roman" w:hAnsi="Times New Roman" w:cs="Times New Roman"/>
                <w:sz w:val="24"/>
                <w:szCs w:val="24"/>
              </w:rPr>
            </w:pPr>
          </w:p>
        </w:tc>
        <w:tc>
          <w:tcPr>
            <w:tcW w:w="540" w:type="dxa"/>
          </w:tcPr>
          <w:p w:rsidR="00B43337" w:rsidRPr="00B43337" w:rsidRDefault="00B43337">
            <w:pPr>
              <w:pStyle w:val="ConsPlusNormal"/>
              <w:rPr>
                <w:rFonts w:ascii="Times New Roman" w:hAnsi="Times New Roman" w:cs="Times New Roman"/>
                <w:sz w:val="24"/>
                <w:szCs w:val="24"/>
              </w:rPr>
            </w:pPr>
          </w:p>
        </w:tc>
        <w:tc>
          <w:tcPr>
            <w:tcW w:w="1609" w:type="dxa"/>
            <w:tcBorders>
              <w:right w:val="nil"/>
            </w:tcBorders>
          </w:tcPr>
          <w:p w:rsidR="00B43337" w:rsidRPr="00B43337" w:rsidRDefault="00B43337">
            <w:pPr>
              <w:pStyle w:val="ConsPlusNormal"/>
              <w:rPr>
                <w:rFonts w:ascii="Times New Roman" w:hAnsi="Times New Roman" w:cs="Times New Roman"/>
                <w:sz w:val="24"/>
                <w:szCs w:val="24"/>
              </w:rPr>
            </w:pPr>
          </w:p>
        </w:tc>
      </w:tr>
      <w:tr w:rsidR="00B43337" w:rsidRPr="00B43337">
        <w:tblPrEx>
          <w:tblBorders>
            <w:left w:val="single" w:sz="4" w:space="0" w:color="auto"/>
          </w:tblBorders>
        </w:tblPrEx>
        <w:tc>
          <w:tcPr>
            <w:tcW w:w="2137" w:type="dxa"/>
          </w:tcPr>
          <w:p w:rsidR="00B43337" w:rsidRPr="00B43337" w:rsidRDefault="00B43337">
            <w:pPr>
              <w:pStyle w:val="ConsPlusNormal"/>
              <w:rPr>
                <w:rFonts w:ascii="Times New Roman" w:hAnsi="Times New Roman" w:cs="Times New Roman"/>
                <w:sz w:val="24"/>
                <w:szCs w:val="24"/>
              </w:rPr>
            </w:pPr>
          </w:p>
        </w:tc>
        <w:tc>
          <w:tcPr>
            <w:tcW w:w="1489" w:type="dxa"/>
          </w:tcPr>
          <w:p w:rsidR="00B43337" w:rsidRPr="00B43337" w:rsidRDefault="00B43337">
            <w:pPr>
              <w:pStyle w:val="ConsPlusNormal"/>
              <w:rPr>
                <w:rFonts w:ascii="Times New Roman" w:hAnsi="Times New Roman" w:cs="Times New Roman"/>
                <w:sz w:val="24"/>
                <w:szCs w:val="24"/>
              </w:rPr>
            </w:pPr>
          </w:p>
        </w:tc>
        <w:tc>
          <w:tcPr>
            <w:tcW w:w="1699" w:type="dxa"/>
          </w:tcPr>
          <w:p w:rsidR="00B43337" w:rsidRPr="00B43337" w:rsidRDefault="00B43337">
            <w:pPr>
              <w:pStyle w:val="ConsPlusNormal"/>
              <w:rPr>
                <w:rFonts w:ascii="Times New Roman" w:hAnsi="Times New Roman" w:cs="Times New Roman"/>
                <w:sz w:val="24"/>
                <w:szCs w:val="24"/>
              </w:rPr>
            </w:pPr>
          </w:p>
        </w:tc>
        <w:tc>
          <w:tcPr>
            <w:tcW w:w="1473" w:type="dxa"/>
          </w:tcPr>
          <w:p w:rsidR="00B43337" w:rsidRPr="00B43337" w:rsidRDefault="00B43337">
            <w:pPr>
              <w:pStyle w:val="ConsPlusNormal"/>
              <w:rPr>
                <w:rFonts w:ascii="Times New Roman" w:hAnsi="Times New Roman" w:cs="Times New Roman"/>
                <w:sz w:val="24"/>
                <w:szCs w:val="24"/>
              </w:rPr>
            </w:pPr>
          </w:p>
        </w:tc>
        <w:tc>
          <w:tcPr>
            <w:tcW w:w="664" w:type="dxa"/>
          </w:tcPr>
          <w:p w:rsidR="00B43337" w:rsidRPr="00B43337" w:rsidRDefault="00B43337">
            <w:pPr>
              <w:pStyle w:val="ConsPlusNormal"/>
              <w:rPr>
                <w:rFonts w:ascii="Times New Roman" w:hAnsi="Times New Roman" w:cs="Times New Roman"/>
                <w:sz w:val="24"/>
                <w:szCs w:val="24"/>
              </w:rPr>
            </w:pPr>
          </w:p>
        </w:tc>
        <w:tc>
          <w:tcPr>
            <w:tcW w:w="1609" w:type="dxa"/>
          </w:tcPr>
          <w:p w:rsidR="00B43337" w:rsidRPr="00B43337" w:rsidRDefault="00B43337">
            <w:pPr>
              <w:pStyle w:val="ConsPlusNormal"/>
              <w:rPr>
                <w:rFonts w:ascii="Times New Roman" w:hAnsi="Times New Roman" w:cs="Times New Roman"/>
                <w:sz w:val="24"/>
                <w:szCs w:val="24"/>
              </w:rPr>
            </w:pPr>
          </w:p>
        </w:tc>
        <w:tc>
          <w:tcPr>
            <w:tcW w:w="540" w:type="dxa"/>
          </w:tcPr>
          <w:p w:rsidR="00B43337" w:rsidRPr="00B43337" w:rsidRDefault="00B43337">
            <w:pPr>
              <w:pStyle w:val="ConsPlusNormal"/>
              <w:rPr>
                <w:rFonts w:ascii="Times New Roman" w:hAnsi="Times New Roman" w:cs="Times New Roman"/>
                <w:sz w:val="24"/>
                <w:szCs w:val="24"/>
              </w:rPr>
            </w:pPr>
          </w:p>
        </w:tc>
        <w:tc>
          <w:tcPr>
            <w:tcW w:w="1609" w:type="dxa"/>
            <w:tcBorders>
              <w:right w:val="nil"/>
            </w:tcBorders>
          </w:tcPr>
          <w:p w:rsidR="00B43337" w:rsidRPr="00B43337" w:rsidRDefault="00B43337">
            <w:pPr>
              <w:pStyle w:val="ConsPlusNormal"/>
              <w:rPr>
                <w:rFonts w:ascii="Times New Roman" w:hAnsi="Times New Roman" w:cs="Times New Roman"/>
                <w:sz w:val="24"/>
                <w:szCs w:val="24"/>
              </w:rPr>
            </w:pPr>
          </w:p>
        </w:tc>
      </w:tr>
      <w:tr w:rsidR="00B43337" w:rsidRPr="00B43337">
        <w:tblPrEx>
          <w:tblBorders>
            <w:left w:val="single" w:sz="4" w:space="0" w:color="auto"/>
          </w:tblBorders>
        </w:tblPrEx>
        <w:tc>
          <w:tcPr>
            <w:tcW w:w="2137" w:type="dxa"/>
          </w:tcPr>
          <w:p w:rsidR="00B43337" w:rsidRPr="00B43337" w:rsidRDefault="00B43337">
            <w:pPr>
              <w:pStyle w:val="ConsPlusNormal"/>
              <w:rPr>
                <w:rFonts w:ascii="Times New Roman" w:hAnsi="Times New Roman" w:cs="Times New Roman"/>
                <w:sz w:val="24"/>
                <w:szCs w:val="24"/>
              </w:rPr>
            </w:pPr>
          </w:p>
        </w:tc>
        <w:tc>
          <w:tcPr>
            <w:tcW w:w="1489" w:type="dxa"/>
          </w:tcPr>
          <w:p w:rsidR="00B43337" w:rsidRPr="00B43337" w:rsidRDefault="00B43337">
            <w:pPr>
              <w:pStyle w:val="ConsPlusNormal"/>
              <w:rPr>
                <w:rFonts w:ascii="Times New Roman" w:hAnsi="Times New Roman" w:cs="Times New Roman"/>
                <w:sz w:val="24"/>
                <w:szCs w:val="24"/>
              </w:rPr>
            </w:pPr>
          </w:p>
        </w:tc>
        <w:tc>
          <w:tcPr>
            <w:tcW w:w="1699" w:type="dxa"/>
          </w:tcPr>
          <w:p w:rsidR="00B43337" w:rsidRPr="00B43337" w:rsidRDefault="00B43337">
            <w:pPr>
              <w:pStyle w:val="ConsPlusNormal"/>
              <w:rPr>
                <w:rFonts w:ascii="Times New Roman" w:hAnsi="Times New Roman" w:cs="Times New Roman"/>
                <w:sz w:val="24"/>
                <w:szCs w:val="24"/>
              </w:rPr>
            </w:pPr>
          </w:p>
        </w:tc>
        <w:tc>
          <w:tcPr>
            <w:tcW w:w="1473" w:type="dxa"/>
          </w:tcPr>
          <w:p w:rsidR="00B43337" w:rsidRPr="00B43337" w:rsidRDefault="00B43337">
            <w:pPr>
              <w:pStyle w:val="ConsPlusNormal"/>
              <w:rPr>
                <w:rFonts w:ascii="Times New Roman" w:hAnsi="Times New Roman" w:cs="Times New Roman"/>
                <w:sz w:val="24"/>
                <w:szCs w:val="24"/>
              </w:rPr>
            </w:pPr>
          </w:p>
        </w:tc>
        <w:tc>
          <w:tcPr>
            <w:tcW w:w="664" w:type="dxa"/>
          </w:tcPr>
          <w:p w:rsidR="00B43337" w:rsidRPr="00B43337" w:rsidRDefault="00B43337">
            <w:pPr>
              <w:pStyle w:val="ConsPlusNormal"/>
              <w:rPr>
                <w:rFonts w:ascii="Times New Roman" w:hAnsi="Times New Roman" w:cs="Times New Roman"/>
                <w:sz w:val="24"/>
                <w:szCs w:val="24"/>
              </w:rPr>
            </w:pPr>
          </w:p>
        </w:tc>
        <w:tc>
          <w:tcPr>
            <w:tcW w:w="1609" w:type="dxa"/>
          </w:tcPr>
          <w:p w:rsidR="00B43337" w:rsidRPr="00B43337" w:rsidRDefault="00B43337">
            <w:pPr>
              <w:pStyle w:val="ConsPlusNormal"/>
              <w:rPr>
                <w:rFonts w:ascii="Times New Roman" w:hAnsi="Times New Roman" w:cs="Times New Roman"/>
                <w:sz w:val="24"/>
                <w:szCs w:val="24"/>
              </w:rPr>
            </w:pPr>
          </w:p>
        </w:tc>
        <w:tc>
          <w:tcPr>
            <w:tcW w:w="540" w:type="dxa"/>
          </w:tcPr>
          <w:p w:rsidR="00B43337" w:rsidRPr="00B43337" w:rsidRDefault="00B43337">
            <w:pPr>
              <w:pStyle w:val="ConsPlusNormal"/>
              <w:rPr>
                <w:rFonts w:ascii="Times New Roman" w:hAnsi="Times New Roman" w:cs="Times New Roman"/>
                <w:sz w:val="24"/>
                <w:szCs w:val="24"/>
              </w:rPr>
            </w:pPr>
          </w:p>
        </w:tc>
        <w:tc>
          <w:tcPr>
            <w:tcW w:w="1609" w:type="dxa"/>
            <w:tcBorders>
              <w:right w:val="nil"/>
            </w:tcBorders>
          </w:tcPr>
          <w:p w:rsidR="00B43337" w:rsidRPr="00B43337" w:rsidRDefault="00B43337">
            <w:pPr>
              <w:pStyle w:val="ConsPlusNormal"/>
              <w:rPr>
                <w:rFonts w:ascii="Times New Roman" w:hAnsi="Times New Roman" w:cs="Times New Roman"/>
                <w:sz w:val="24"/>
                <w:szCs w:val="24"/>
              </w:rPr>
            </w:pPr>
          </w:p>
        </w:tc>
      </w:tr>
      <w:tr w:rsidR="00B43337" w:rsidRPr="00B43337">
        <w:tblPrEx>
          <w:tblBorders>
            <w:left w:val="single" w:sz="4" w:space="0" w:color="auto"/>
          </w:tblBorders>
        </w:tblPrEx>
        <w:tc>
          <w:tcPr>
            <w:tcW w:w="2137" w:type="dxa"/>
          </w:tcPr>
          <w:p w:rsidR="00B43337" w:rsidRPr="00B43337" w:rsidRDefault="00B43337">
            <w:pPr>
              <w:pStyle w:val="ConsPlusNormal"/>
              <w:jc w:val="right"/>
              <w:rPr>
                <w:rFonts w:ascii="Times New Roman" w:hAnsi="Times New Roman" w:cs="Times New Roman"/>
                <w:sz w:val="24"/>
                <w:szCs w:val="24"/>
              </w:rPr>
            </w:pPr>
            <w:r w:rsidRPr="00B43337">
              <w:rPr>
                <w:rFonts w:ascii="Times New Roman" w:hAnsi="Times New Roman" w:cs="Times New Roman"/>
                <w:sz w:val="24"/>
                <w:szCs w:val="24"/>
              </w:rPr>
              <w:t>Итого по коду счета</w:t>
            </w:r>
          </w:p>
        </w:tc>
        <w:tc>
          <w:tcPr>
            <w:tcW w:w="1489" w:type="dxa"/>
          </w:tcPr>
          <w:p w:rsidR="00B43337" w:rsidRPr="00B43337" w:rsidRDefault="00B43337">
            <w:pPr>
              <w:pStyle w:val="ConsPlusNormal"/>
              <w:rPr>
                <w:rFonts w:ascii="Times New Roman" w:hAnsi="Times New Roman" w:cs="Times New Roman"/>
                <w:sz w:val="24"/>
                <w:szCs w:val="24"/>
              </w:rPr>
            </w:pPr>
          </w:p>
        </w:tc>
        <w:tc>
          <w:tcPr>
            <w:tcW w:w="1699" w:type="dxa"/>
          </w:tcPr>
          <w:p w:rsidR="00B43337" w:rsidRPr="00B43337" w:rsidRDefault="00B43337">
            <w:pPr>
              <w:pStyle w:val="ConsPlusNormal"/>
              <w:rPr>
                <w:rFonts w:ascii="Times New Roman" w:hAnsi="Times New Roman" w:cs="Times New Roman"/>
                <w:sz w:val="24"/>
                <w:szCs w:val="24"/>
              </w:rPr>
            </w:pPr>
          </w:p>
        </w:tc>
        <w:tc>
          <w:tcPr>
            <w:tcW w:w="1473" w:type="dxa"/>
          </w:tcPr>
          <w:p w:rsidR="00B43337" w:rsidRPr="00B43337" w:rsidRDefault="00B43337">
            <w:pPr>
              <w:pStyle w:val="ConsPlusNormal"/>
              <w:rPr>
                <w:rFonts w:ascii="Times New Roman" w:hAnsi="Times New Roman" w:cs="Times New Roman"/>
                <w:sz w:val="24"/>
                <w:szCs w:val="24"/>
              </w:rPr>
            </w:pPr>
          </w:p>
        </w:tc>
        <w:tc>
          <w:tcPr>
            <w:tcW w:w="664" w:type="dxa"/>
          </w:tcPr>
          <w:p w:rsidR="00B43337" w:rsidRPr="00B43337" w:rsidRDefault="00B43337">
            <w:pPr>
              <w:pStyle w:val="ConsPlusNormal"/>
              <w:rPr>
                <w:rFonts w:ascii="Times New Roman" w:hAnsi="Times New Roman" w:cs="Times New Roman"/>
                <w:sz w:val="24"/>
                <w:szCs w:val="24"/>
              </w:rPr>
            </w:pPr>
          </w:p>
        </w:tc>
        <w:tc>
          <w:tcPr>
            <w:tcW w:w="1609" w:type="dxa"/>
          </w:tcPr>
          <w:p w:rsidR="00B43337" w:rsidRPr="00B43337" w:rsidRDefault="00B43337">
            <w:pPr>
              <w:pStyle w:val="ConsPlusNormal"/>
              <w:rPr>
                <w:rFonts w:ascii="Times New Roman" w:hAnsi="Times New Roman" w:cs="Times New Roman"/>
                <w:sz w:val="24"/>
                <w:szCs w:val="24"/>
              </w:rPr>
            </w:pPr>
          </w:p>
        </w:tc>
        <w:tc>
          <w:tcPr>
            <w:tcW w:w="540" w:type="dxa"/>
          </w:tcPr>
          <w:p w:rsidR="00B43337" w:rsidRPr="00B43337" w:rsidRDefault="00B43337">
            <w:pPr>
              <w:pStyle w:val="ConsPlusNormal"/>
              <w:rPr>
                <w:rFonts w:ascii="Times New Roman" w:hAnsi="Times New Roman" w:cs="Times New Roman"/>
                <w:sz w:val="24"/>
                <w:szCs w:val="24"/>
              </w:rPr>
            </w:pPr>
          </w:p>
        </w:tc>
        <w:tc>
          <w:tcPr>
            <w:tcW w:w="1609" w:type="dxa"/>
            <w:tcBorders>
              <w:right w:val="nil"/>
            </w:tcBorders>
          </w:tcPr>
          <w:p w:rsidR="00B43337" w:rsidRPr="00B43337" w:rsidRDefault="00B43337">
            <w:pPr>
              <w:pStyle w:val="ConsPlusNormal"/>
              <w:rPr>
                <w:rFonts w:ascii="Times New Roman" w:hAnsi="Times New Roman" w:cs="Times New Roman"/>
                <w:sz w:val="24"/>
                <w:szCs w:val="24"/>
              </w:rPr>
            </w:pPr>
          </w:p>
        </w:tc>
      </w:tr>
      <w:tr w:rsidR="00B43337" w:rsidRPr="00B43337">
        <w:tblPrEx>
          <w:tblBorders>
            <w:left w:val="single" w:sz="4" w:space="0" w:color="auto"/>
          </w:tblBorders>
        </w:tblPrEx>
        <w:tc>
          <w:tcPr>
            <w:tcW w:w="2137" w:type="dxa"/>
          </w:tcPr>
          <w:p w:rsidR="00B43337" w:rsidRPr="00B43337" w:rsidRDefault="00B43337">
            <w:pPr>
              <w:pStyle w:val="ConsPlusNormal"/>
              <w:rPr>
                <w:rFonts w:ascii="Times New Roman" w:hAnsi="Times New Roman" w:cs="Times New Roman"/>
                <w:sz w:val="24"/>
                <w:szCs w:val="24"/>
              </w:rPr>
            </w:pPr>
          </w:p>
        </w:tc>
        <w:tc>
          <w:tcPr>
            <w:tcW w:w="1489" w:type="dxa"/>
          </w:tcPr>
          <w:p w:rsidR="00B43337" w:rsidRPr="00B43337" w:rsidRDefault="00B43337">
            <w:pPr>
              <w:pStyle w:val="ConsPlusNormal"/>
              <w:rPr>
                <w:rFonts w:ascii="Times New Roman" w:hAnsi="Times New Roman" w:cs="Times New Roman"/>
                <w:sz w:val="24"/>
                <w:szCs w:val="24"/>
              </w:rPr>
            </w:pPr>
          </w:p>
        </w:tc>
        <w:tc>
          <w:tcPr>
            <w:tcW w:w="1699" w:type="dxa"/>
          </w:tcPr>
          <w:p w:rsidR="00B43337" w:rsidRPr="00B43337" w:rsidRDefault="00B43337">
            <w:pPr>
              <w:pStyle w:val="ConsPlusNormal"/>
              <w:rPr>
                <w:rFonts w:ascii="Times New Roman" w:hAnsi="Times New Roman" w:cs="Times New Roman"/>
                <w:sz w:val="24"/>
                <w:szCs w:val="24"/>
              </w:rPr>
            </w:pPr>
          </w:p>
        </w:tc>
        <w:tc>
          <w:tcPr>
            <w:tcW w:w="1473" w:type="dxa"/>
          </w:tcPr>
          <w:p w:rsidR="00B43337" w:rsidRPr="00B43337" w:rsidRDefault="00B43337">
            <w:pPr>
              <w:pStyle w:val="ConsPlusNormal"/>
              <w:rPr>
                <w:rFonts w:ascii="Times New Roman" w:hAnsi="Times New Roman" w:cs="Times New Roman"/>
                <w:sz w:val="24"/>
                <w:szCs w:val="24"/>
              </w:rPr>
            </w:pPr>
          </w:p>
        </w:tc>
        <w:tc>
          <w:tcPr>
            <w:tcW w:w="664" w:type="dxa"/>
          </w:tcPr>
          <w:p w:rsidR="00B43337" w:rsidRPr="00B43337" w:rsidRDefault="00B43337">
            <w:pPr>
              <w:pStyle w:val="ConsPlusNormal"/>
              <w:rPr>
                <w:rFonts w:ascii="Times New Roman" w:hAnsi="Times New Roman" w:cs="Times New Roman"/>
                <w:sz w:val="24"/>
                <w:szCs w:val="24"/>
              </w:rPr>
            </w:pPr>
          </w:p>
        </w:tc>
        <w:tc>
          <w:tcPr>
            <w:tcW w:w="1609" w:type="dxa"/>
          </w:tcPr>
          <w:p w:rsidR="00B43337" w:rsidRPr="00B43337" w:rsidRDefault="00B43337">
            <w:pPr>
              <w:pStyle w:val="ConsPlusNormal"/>
              <w:rPr>
                <w:rFonts w:ascii="Times New Roman" w:hAnsi="Times New Roman" w:cs="Times New Roman"/>
                <w:sz w:val="24"/>
                <w:szCs w:val="24"/>
              </w:rPr>
            </w:pPr>
          </w:p>
        </w:tc>
        <w:tc>
          <w:tcPr>
            <w:tcW w:w="540" w:type="dxa"/>
          </w:tcPr>
          <w:p w:rsidR="00B43337" w:rsidRPr="00B43337" w:rsidRDefault="00B43337">
            <w:pPr>
              <w:pStyle w:val="ConsPlusNormal"/>
              <w:rPr>
                <w:rFonts w:ascii="Times New Roman" w:hAnsi="Times New Roman" w:cs="Times New Roman"/>
                <w:sz w:val="24"/>
                <w:szCs w:val="24"/>
              </w:rPr>
            </w:pPr>
          </w:p>
        </w:tc>
        <w:tc>
          <w:tcPr>
            <w:tcW w:w="1609" w:type="dxa"/>
            <w:tcBorders>
              <w:right w:val="nil"/>
            </w:tcBorders>
          </w:tcPr>
          <w:p w:rsidR="00B43337" w:rsidRPr="00B43337" w:rsidRDefault="00B43337">
            <w:pPr>
              <w:pStyle w:val="ConsPlusNormal"/>
              <w:rPr>
                <w:rFonts w:ascii="Times New Roman" w:hAnsi="Times New Roman" w:cs="Times New Roman"/>
                <w:sz w:val="24"/>
                <w:szCs w:val="24"/>
              </w:rPr>
            </w:pPr>
          </w:p>
        </w:tc>
      </w:tr>
      <w:tr w:rsidR="00B43337" w:rsidRPr="00B43337">
        <w:tc>
          <w:tcPr>
            <w:tcW w:w="2137" w:type="dxa"/>
            <w:tcBorders>
              <w:left w:val="nil"/>
              <w:bottom w:val="nil"/>
            </w:tcBorders>
          </w:tcPr>
          <w:p w:rsidR="00B43337" w:rsidRPr="00B43337" w:rsidRDefault="00B43337">
            <w:pPr>
              <w:pStyle w:val="ConsPlusNormal"/>
              <w:jc w:val="right"/>
              <w:rPr>
                <w:rFonts w:ascii="Times New Roman" w:hAnsi="Times New Roman" w:cs="Times New Roman"/>
                <w:sz w:val="24"/>
                <w:szCs w:val="24"/>
              </w:rPr>
            </w:pPr>
            <w:r w:rsidRPr="00B43337">
              <w:rPr>
                <w:rFonts w:ascii="Times New Roman" w:hAnsi="Times New Roman" w:cs="Times New Roman"/>
                <w:sz w:val="24"/>
                <w:szCs w:val="24"/>
              </w:rPr>
              <w:t>Всего</w:t>
            </w:r>
          </w:p>
        </w:tc>
        <w:tc>
          <w:tcPr>
            <w:tcW w:w="1489" w:type="dxa"/>
          </w:tcPr>
          <w:p w:rsidR="00B43337" w:rsidRPr="00B43337" w:rsidRDefault="00B43337">
            <w:pPr>
              <w:pStyle w:val="ConsPlusNormal"/>
              <w:rPr>
                <w:rFonts w:ascii="Times New Roman" w:hAnsi="Times New Roman" w:cs="Times New Roman"/>
                <w:sz w:val="24"/>
                <w:szCs w:val="24"/>
              </w:rPr>
            </w:pPr>
          </w:p>
        </w:tc>
        <w:tc>
          <w:tcPr>
            <w:tcW w:w="7594" w:type="dxa"/>
            <w:gridSpan w:val="6"/>
            <w:tcBorders>
              <w:bottom w:val="nil"/>
              <w:right w:val="nil"/>
            </w:tcBorders>
          </w:tcPr>
          <w:p w:rsidR="00B43337" w:rsidRPr="00B43337" w:rsidRDefault="00B43337">
            <w:pPr>
              <w:pStyle w:val="ConsPlusNormal"/>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754" w:name="P15320"/>
      <w:bookmarkEnd w:id="754"/>
      <w:r w:rsidRPr="00B43337">
        <w:rPr>
          <w:rFonts w:ascii="Times New Roman" w:hAnsi="Times New Roman" w:cs="Times New Roman"/>
          <w:sz w:val="24"/>
          <w:szCs w:val="24"/>
        </w:rPr>
        <w:t>2. Сведения о неисполненных денежных обязательствах</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37"/>
        <w:gridCol w:w="1489"/>
        <w:gridCol w:w="1699"/>
        <w:gridCol w:w="1473"/>
        <w:gridCol w:w="664"/>
        <w:gridCol w:w="1609"/>
        <w:gridCol w:w="540"/>
        <w:gridCol w:w="1609"/>
      </w:tblGrid>
      <w:tr w:rsidR="00B43337" w:rsidRPr="00B43337">
        <w:tc>
          <w:tcPr>
            <w:tcW w:w="2137"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Номер (код) счета бюджетного учета</w:t>
            </w:r>
          </w:p>
        </w:tc>
        <w:tc>
          <w:tcPr>
            <w:tcW w:w="1489"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Не исполнено обязательств, </w:t>
            </w:r>
            <w:r w:rsidRPr="00B43337">
              <w:rPr>
                <w:rFonts w:ascii="Times New Roman" w:hAnsi="Times New Roman" w:cs="Times New Roman"/>
                <w:sz w:val="24"/>
                <w:szCs w:val="24"/>
              </w:rPr>
              <w:lastRenderedPageBreak/>
              <w:t>руб.</w:t>
            </w:r>
          </w:p>
        </w:tc>
        <w:tc>
          <w:tcPr>
            <w:tcW w:w="3172" w:type="dxa"/>
            <w:gridSpan w:val="2"/>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Дата (месяц, год)</w:t>
            </w:r>
          </w:p>
        </w:tc>
        <w:tc>
          <w:tcPr>
            <w:tcW w:w="2273" w:type="dxa"/>
            <w:gridSpan w:val="2"/>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Контрагент</w:t>
            </w:r>
          </w:p>
        </w:tc>
        <w:tc>
          <w:tcPr>
            <w:tcW w:w="2149" w:type="dxa"/>
            <w:gridSpan w:val="2"/>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Причина неисполнения</w:t>
            </w:r>
          </w:p>
        </w:tc>
      </w:tr>
      <w:tr w:rsidR="00B43337" w:rsidRPr="00B43337">
        <w:tc>
          <w:tcPr>
            <w:tcW w:w="2137" w:type="dxa"/>
            <w:vMerge/>
            <w:tcBorders>
              <w:left w:val="nil"/>
            </w:tcBorders>
          </w:tcPr>
          <w:p w:rsidR="00B43337" w:rsidRPr="00B43337" w:rsidRDefault="00B43337">
            <w:pPr>
              <w:rPr>
                <w:rFonts w:ascii="Times New Roman" w:hAnsi="Times New Roman" w:cs="Times New Roman"/>
                <w:sz w:val="24"/>
                <w:szCs w:val="24"/>
              </w:rPr>
            </w:pPr>
          </w:p>
        </w:tc>
        <w:tc>
          <w:tcPr>
            <w:tcW w:w="1489" w:type="dxa"/>
            <w:vMerge/>
          </w:tcPr>
          <w:p w:rsidR="00B43337" w:rsidRPr="00B43337" w:rsidRDefault="00B43337">
            <w:pPr>
              <w:rPr>
                <w:rFonts w:ascii="Times New Roman" w:hAnsi="Times New Roman" w:cs="Times New Roman"/>
                <w:sz w:val="24"/>
                <w:szCs w:val="24"/>
              </w:rPr>
            </w:pPr>
          </w:p>
        </w:tc>
        <w:tc>
          <w:tcPr>
            <w:tcW w:w="169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возникновения обязательства</w:t>
            </w:r>
          </w:p>
        </w:tc>
        <w:tc>
          <w:tcPr>
            <w:tcW w:w="1473"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исполнения по правовому основанию</w:t>
            </w:r>
          </w:p>
        </w:tc>
        <w:tc>
          <w:tcPr>
            <w:tcW w:w="66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ИНН</w:t>
            </w:r>
          </w:p>
        </w:tc>
        <w:tc>
          <w:tcPr>
            <w:tcW w:w="160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наименование</w:t>
            </w:r>
          </w:p>
        </w:tc>
        <w:tc>
          <w:tcPr>
            <w:tcW w:w="54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w:t>
            </w:r>
          </w:p>
        </w:tc>
        <w:tc>
          <w:tcPr>
            <w:tcW w:w="1609"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наименование</w:t>
            </w:r>
          </w:p>
        </w:tc>
      </w:tr>
      <w:tr w:rsidR="00B43337" w:rsidRPr="00B43337">
        <w:tc>
          <w:tcPr>
            <w:tcW w:w="2137"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1</w:t>
            </w:r>
          </w:p>
        </w:tc>
        <w:tc>
          <w:tcPr>
            <w:tcW w:w="148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69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1473"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66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160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c>
          <w:tcPr>
            <w:tcW w:w="54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w:t>
            </w:r>
          </w:p>
        </w:tc>
        <w:tc>
          <w:tcPr>
            <w:tcW w:w="1609"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w:t>
            </w:r>
          </w:p>
        </w:tc>
      </w:tr>
      <w:tr w:rsidR="00B43337" w:rsidRPr="00B43337">
        <w:tblPrEx>
          <w:tblBorders>
            <w:left w:val="single" w:sz="4" w:space="0" w:color="auto"/>
          </w:tblBorders>
        </w:tblPrEx>
        <w:tc>
          <w:tcPr>
            <w:tcW w:w="2137" w:type="dxa"/>
          </w:tcPr>
          <w:p w:rsidR="00B43337" w:rsidRPr="00B43337" w:rsidRDefault="00B43337">
            <w:pPr>
              <w:pStyle w:val="ConsPlusNormal"/>
              <w:rPr>
                <w:rFonts w:ascii="Times New Roman" w:hAnsi="Times New Roman" w:cs="Times New Roman"/>
                <w:sz w:val="24"/>
                <w:szCs w:val="24"/>
              </w:rPr>
            </w:pPr>
          </w:p>
        </w:tc>
        <w:tc>
          <w:tcPr>
            <w:tcW w:w="1489" w:type="dxa"/>
          </w:tcPr>
          <w:p w:rsidR="00B43337" w:rsidRPr="00B43337" w:rsidRDefault="00B43337">
            <w:pPr>
              <w:pStyle w:val="ConsPlusNormal"/>
              <w:rPr>
                <w:rFonts w:ascii="Times New Roman" w:hAnsi="Times New Roman" w:cs="Times New Roman"/>
                <w:sz w:val="24"/>
                <w:szCs w:val="24"/>
              </w:rPr>
            </w:pPr>
          </w:p>
        </w:tc>
        <w:tc>
          <w:tcPr>
            <w:tcW w:w="1699" w:type="dxa"/>
          </w:tcPr>
          <w:p w:rsidR="00B43337" w:rsidRPr="00B43337" w:rsidRDefault="00B43337">
            <w:pPr>
              <w:pStyle w:val="ConsPlusNormal"/>
              <w:rPr>
                <w:rFonts w:ascii="Times New Roman" w:hAnsi="Times New Roman" w:cs="Times New Roman"/>
                <w:sz w:val="24"/>
                <w:szCs w:val="24"/>
              </w:rPr>
            </w:pPr>
          </w:p>
        </w:tc>
        <w:tc>
          <w:tcPr>
            <w:tcW w:w="1473" w:type="dxa"/>
          </w:tcPr>
          <w:p w:rsidR="00B43337" w:rsidRPr="00B43337" w:rsidRDefault="00B43337">
            <w:pPr>
              <w:pStyle w:val="ConsPlusNormal"/>
              <w:rPr>
                <w:rFonts w:ascii="Times New Roman" w:hAnsi="Times New Roman" w:cs="Times New Roman"/>
                <w:sz w:val="24"/>
                <w:szCs w:val="24"/>
              </w:rPr>
            </w:pPr>
          </w:p>
        </w:tc>
        <w:tc>
          <w:tcPr>
            <w:tcW w:w="664" w:type="dxa"/>
          </w:tcPr>
          <w:p w:rsidR="00B43337" w:rsidRPr="00B43337" w:rsidRDefault="00B43337">
            <w:pPr>
              <w:pStyle w:val="ConsPlusNormal"/>
              <w:rPr>
                <w:rFonts w:ascii="Times New Roman" w:hAnsi="Times New Roman" w:cs="Times New Roman"/>
                <w:sz w:val="24"/>
                <w:szCs w:val="24"/>
              </w:rPr>
            </w:pPr>
          </w:p>
        </w:tc>
        <w:tc>
          <w:tcPr>
            <w:tcW w:w="1609" w:type="dxa"/>
          </w:tcPr>
          <w:p w:rsidR="00B43337" w:rsidRPr="00B43337" w:rsidRDefault="00B43337">
            <w:pPr>
              <w:pStyle w:val="ConsPlusNormal"/>
              <w:rPr>
                <w:rFonts w:ascii="Times New Roman" w:hAnsi="Times New Roman" w:cs="Times New Roman"/>
                <w:sz w:val="24"/>
                <w:szCs w:val="24"/>
              </w:rPr>
            </w:pPr>
          </w:p>
        </w:tc>
        <w:tc>
          <w:tcPr>
            <w:tcW w:w="540" w:type="dxa"/>
          </w:tcPr>
          <w:p w:rsidR="00B43337" w:rsidRPr="00B43337" w:rsidRDefault="00B43337">
            <w:pPr>
              <w:pStyle w:val="ConsPlusNormal"/>
              <w:rPr>
                <w:rFonts w:ascii="Times New Roman" w:hAnsi="Times New Roman" w:cs="Times New Roman"/>
                <w:sz w:val="24"/>
                <w:szCs w:val="24"/>
              </w:rPr>
            </w:pPr>
          </w:p>
        </w:tc>
        <w:tc>
          <w:tcPr>
            <w:tcW w:w="1609" w:type="dxa"/>
            <w:tcBorders>
              <w:right w:val="nil"/>
            </w:tcBorders>
          </w:tcPr>
          <w:p w:rsidR="00B43337" w:rsidRPr="00B43337" w:rsidRDefault="00B43337">
            <w:pPr>
              <w:pStyle w:val="ConsPlusNormal"/>
              <w:rPr>
                <w:rFonts w:ascii="Times New Roman" w:hAnsi="Times New Roman" w:cs="Times New Roman"/>
                <w:sz w:val="24"/>
                <w:szCs w:val="24"/>
              </w:rPr>
            </w:pPr>
          </w:p>
        </w:tc>
      </w:tr>
      <w:tr w:rsidR="00B43337" w:rsidRPr="00B43337">
        <w:tblPrEx>
          <w:tblBorders>
            <w:left w:val="single" w:sz="4" w:space="0" w:color="auto"/>
          </w:tblBorders>
        </w:tblPrEx>
        <w:tc>
          <w:tcPr>
            <w:tcW w:w="2137" w:type="dxa"/>
          </w:tcPr>
          <w:p w:rsidR="00B43337" w:rsidRPr="00B43337" w:rsidRDefault="00B43337">
            <w:pPr>
              <w:pStyle w:val="ConsPlusNormal"/>
              <w:rPr>
                <w:rFonts w:ascii="Times New Roman" w:hAnsi="Times New Roman" w:cs="Times New Roman"/>
                <w:sz w:val="24"/>
                <w:szCs w:val="24"/>
              </w:rPr>
            </w:pPr>
          </w:p>
        </w:tc>
        <w:tc>
          <w:tcPr>
            <w:tcW w:w="1489" w:type="dxa"/>
          </w:tcPr>
          <w:p w:rsidR="00B43337" w:rsidRPr="00B43337" w:rsidRDefault="00B43337">
            <w:pPr>
              <w:pStyle w:val="ConsPlusNormal"/>
              <w:rPr>
                <w:rFonts w:ascii="Times New Roman" w:hAnsi="Times New Roman" w:cs="Times New Roman"/>
                <w:sz w:val="24"/>
                <w:szCs w:val="24"/>
              </w:rPr>
            </w:pPr>
          </w:p>
        </w:tc>
        <w:tc>
          <w:tcPr>
            <w:tcW w:w="1699" w:type="dxa"/>
          </w:tcPr>
          <w:p w:rsidR="00B43337" w:rsidRPr="00B43337" w:rsidRDefault="00B43337">
            <w:pPr>
              <w:pStyle w:val="ConsPlusNormal"/>
              <w:rPr>
                <w:rFonts w:ascii="Times New Roman" w:hAnsi="Times New Roman" w:cs="Times New Roman"/>
                <w:sz w:val="24"/>
                <w:szCs w:val="24"/>
              </w:rPr>
            </w:pPr>
          </w:p>
        </w:tc>
        <w:tc>
          <w:tcPr>
            <w:tcW w:w="1473" w:type="dxa"/>
          </w:tcPr>
          <w:p w:rsidR="00B43337" w:rsidRPr="00B43337" w:rsidRDefault="00B43337">
            <w:pPr>
              <w:pStyle w:val="ConsPlusNormal"/>
              <w:rPr>
                <w:rFonts w:ascii="Times New Roman" w:hAnsi="Times New Roman" w:cs="Times New Roman"/>
                <w:sz w:val="24"/>
                <w:szCs w:val="24"/>
              </w:rPr>
            </w:pPr>
          </w:p>
        </w:tc>
        <w:tc>
          <w:tcPr>
            <w:tcW w:w="664" w:type="dxa"/>
          </w:tcPr>
          <w:p w:rsidR="00B43337" w:rsidRPr="00B43337" w:rsidRDefault="00B43337">
            <w:pPr>
              <w:pStyle w:val="ConsPlusNormal"/>
              <w:rPr>
                <w:rFonts w:ascii="Times New Roman" w:hAnsi="Times New Roman" w:cs="Times New Roman"/>
                <w:sz w:val="24"/>
                <w:szCs w:val="24"/>
              </w:rPr>
            </w:pPr>
          </w:p>
        </w:tc>
        <w:tc>
          <w:tcPr>
            <w:tcW w:w="1609" w:type="dxa"/>
          </w:tcPr>
          <w:p w:rsidR="00B43337" w:rsidRPr="00B43337" w:rsidRDefault="00B43337">
            <w:pPr>
              <w:pStyle w:val="ConsPlusNormal"/>
              <w:rPr>
                <w:rFonts w:ascii="Times New Roman" w:hAnsi="Times New Roman" w:cs="Times New Roman"/>
                <w:sz w:val="24"/>
                <w:szCs w:val="24"/>
              </w:rPr>
            </w:pPr>
          </w:p>
        </w:tc>
        <w:tc>
          <w:tcPr>
            <w:tcW w:w="540" w:type="dxa"/>
          </w:tcPr>
          <w:p w:rsidR="00B43337" w:rsidRPr="00B43337" w:rsidRDefault="00B43337">
            <w:pPr>
              <w:pStyle w:val="ConsPlusNormal"/>
              <w:rPr>
                <w:rFonts w:ascii="Times New Roman" w:hAnsi="Times New Roman" w:cs="Times New Roman"/>
                <w:sz w:val="24"/>
                <w:szCs w:val="24"/>
              </w:rPr>
            </w:pPr>
          </w:p>
        </w:tc>
        <w:tc>
          <w:tcPr>
            <w:tcW w:w="1609" w:type="dxa"/>
            <w:tcBorders>
              <w:right w:val="nil"/>
            </w:tcBorders>
          </w:tcPr>
          <w:p w:rsidR="00B43337" w:rsidRPr="00B43337" w:rsidRDefault="00B43337">
            <w:pPr>
              <w:pStyle w:val="ConsPlusNormal"/>
              <w:rPr>
                <w:rFonts w:ascii="Times New Roman" w:hAnsi="Times New Roman" w:cs="Times New Roman"/>
                <w:sz w:val="24"/>
                <w:szCs w:val="24"/>
              </w:rPr>
            </w:pPr>
          </w:p>
        </w:tc>
      </w:tr>
      <w:tr w:rsidR="00B43337" w:rsidRPr="00B43337">
        <w:tblPrEx>
          <w:tblBorders>
            <w:left w:val="single" w:sz="4" w:space="0" w:color="auto"/>
          </w:tblBorders>
        </w:tblPrEx>
        <w:tc>
          <w:tcPr>
            <w:tcW w:w="2137" w:type="dxa"/>
          </w:tcPr>
          <w:p w:rsidR="00B43337" w:rsidRPr="00B43337" w:rsidRDefault="00B43337">
            <w:pPr>
              <w:pStyle w:val="ConsPlusNormal"/>
              <w:jc w:val="right"/>
              <w:rPr>
                <w:rFonts w:ascii="Times New Roman" w:hAnsi="Times New Roman" w:cs="Times New Roman"/>
                <w:sz w:val="24"/>
                <w:szCs w:val="24"/>
              </w:rPr>
            </w:pPr>
            <w:r w:rsidRPr="00B43337">
              <w:rPr>
                <w:rFonts w:ascii="Times New Roman" w:hAnsi="Times New Roman" w:cs="Times New Roman"/>
                <w:sz w:val="24"/>
                <w:szCs w:val="24"/>
              </w:rPr>
              <w:t>Итого по коду счета</w:t>
            </w:r>
          </w:p>
        </w:tc>
        <w:tc>
          <w:tcPr>
            <w:tcW w:w="1489" w:type="dxa"/>
          </w:tcPr>
          <w:p w:rsidR="00B43337" w:rsidRPr="00B43337" w:rsidRDefault="00B43337">
            <w:pPr>
              <w:pStyle w:val="ConsPlusNormal"/>
              <w:rPr>
                <w:rFonts w:ascii="Times New Roman" w:hAnsi="Times New Roman" w:cs="Times New Roman"/>
                <w:sz w:val="24"/>
                <w:szCs w:val="24"/>
              </w:rPr>
            </w:pPr>
          </w:p>
        </w:tc>
        <w:tc>
          <w:tcPr>
            <w:tcW w:w="1699" w:type="dxa"/>
          </w:tcPr>
          <w:p w:rsidR="00B43337" w:rsidRPr="00B43337" w:rsidRDefault="00B43337">
            <w:pPr>
              <w:pStyle w:val="ConsPlusNormal"/>
              <w:rPr>
                <w:rFonts w:ascii="Times New Roman" w:hAnsi="Times New Roman" w:cs="Times New Roman"/>
                <w:sz w:val="24"/>
                <w:szCs w:val="24"/>
              </w:rPr>
            </w:pPr>
          </w:p>
        </w:tc>
        <w:tc>
          <w:tcPr>
            <w:tcW w:w="1473" w:type="dxa"/>
          </w:tcPr>
          <w:p w:rsidR="00B43337" w:rsidRPr="00B43337" w:rsidRDefault="00B43337">
            <w:pPr>
              <w:pStyle w:val="ConsPlusNormal"/>
              <w:rPr>
                <w:rFonts w:ascii="Times New Roman" w:hAnsi="Times New Roman" w:cs="Times New Roman"/>
                <w:sz w:val="24"/>
                <w:szCs w:val="24"/>
              </w:rPr>
            </w:pPr>
          </w:p>
        </w:tc>
        <w:tc>
          <w:tcPr>
            <w:tcW w:w="664" w:type="dxa"/>
          </w:tcPr>
          <w:p w:rsidR="00B43337" w:rsidRPr="00B43337" w:rsidRDefault="00B43337">
            <w:pPr>
              <w:pStyle w:val="ConsPlusNormal"/>
              <w:rPr>
                <w:rFonts w:ascii="Times New Roman" w:hAnsi="Times New Roman" w:cs="Times New Roman"/>
                <w:sz w:val="24"/>
                <w:szCs w:val="24"/>
              </w:rPr>
            </w:pPr>
          </w:p>
        </w:tc>
        <w:tc>
          <w:tcPr>
            <w:tcW w:w="1609" w:type="dxa"/>
          </w:tcPr>
          <w:p w:rsidR="00B43337" w:rsidRPr="00B43337" w:rsidRDefault="00B43337">
            <w:pPr>
              <w:pStyle w:val="ConsPlusNormal"/>
              <w:rPr>
                <w:rFonts w:ascii="Times New Roman" w:hAnsi="Times New Roman" w:cs="Times New Roman"/>
                <w:sz w:val="24"/>
                <w:szCs w:val="24"/>
              </w:rPr>
            </w:pPr>
          </w:p>
        </w:tc>
        <w:tc>
          <w:tcPr>
            <w:tcW w:w="540" w:type="dxa"/>
          </w:tcPr>
          <w:p w:rsidR="00B43337" w:rsidRPr="00B43337" w:rsidRDefault="00B43337">
            <w:pPr>
              <w:pStyle w:val="ConsPlusNormal"/>
              <w:rPr>
                <w:rFonts w:ascii="Times New Roman" w:hAnsi="Times New Roman" w:cs="Times New Roman"/>
                <w:sz w:val="24"/>
                <w:szCs w:val="24"/>
              </w:rPr>
            </w:pPr>
          </w:p>
        </w:tc>
        <w:tc>
          <w:tcPr>
            <w:tcW w:w="1609" w:type="dxa"/>
            <w:tcBorders>
              <w:right w:val="nil"/>
            </w:tcBorders>
          </w:tcPr>
          <w:p w:rsidR="00B43337" w:rsidRPr="00B43337" w:rsidRDefault="00B43337">
            <w:pPr>
              <w:pStyle w:val="ConsPlusNormal"/>
              <w:rPr>
                <w:rFonts w:ascii="Times New Roman" w:hAnsi="Times New Roman" w:cs="Times New Roman"/>
                <w:sz w:val="24"/>
                <w:szCs w:val="24"/>
              </w:rPr>
            </w:pPr>
          </w:p>
        </w:tc>
      </w:tr>
      <w:tr w:rsidR="00B43337" w:rsidRPr="00B43337">
        <w:tblPrEx>
          <w:tblBorders>
            <w:left w:val="single" w:sz="4" w:space="0" w:color="auto"/>
          </w:tblBorders>
        </w:tblPrEx>
        <w:tc>
          <w:tcPr>
            <w:tcW w:w="2137" w:type="dxa"/>
          </w:tcPr>
          <w:p w:rsidR="00B43337" w:rsidRPr="00B43337" w:rsidRDefault="00B43337">
            <w:pPr>
              <w:pStyle w:val="ConsPlusNormal"/>
              <w:rPr>
                <w:rFonts w:ascii="Times New Roman" w:hAnsi="Times New Roman" w:cs="Times New Roman"/>
                <w:sz w:val="24"/>
                <w:szCs w:val="24"/>
              </w:rPr>
            </w:pPr>
          </w:p>
        </w:tc>
        <w:tc>
          <w:tcPr>
            <w:tcW w:w="1489" w:type="dxa"/>
          </w:tcPr>
          <w:p w:rsidR="00B43337" w:rsidRPr="00B43337" w:rsidRDefault="00B43337">
            <w:pPr>
              <w:pStyle w:val="ConsPlusNormal"/>
              <w:rPr>
                <w:rFonts w:ascii="Times New Roman" w:hAnsi="Times New Roman" w:cs="Times New Roman"/>
                <w:sz w:val="24"/>
                <w:szCs w:val="24"/>
              </w:rPr>
            </w:pPr>
          </w:p>
        </w:tc>
        <w:tc>
          <w:tcPr>
            <w:tcW w:w="1699" w:type="dxa"/>
          </w:tcPr>
          <w:p w:rsidR="00B43337" w:rsidRPr="00B43337" w:rsidRDefault="00B43337">
            <w:pPr>
              <w:pStyle w:val="ConsPlusNormal"/>
              <w:rPr>
                <w:rFonts w:ascii="Times New Roman" w:hAnsi="Times New Roman" w:cs="Times New Roman"/>
                <w:sz w:val="24"/>
                <w:szCs w:val="24"/>
              </w:rPr>
            </w:pPr>
          </w:p>
        </w:tc>
        <w:tc>
          <w:tcPr>
            <w:tcW w:w="1473" w:type="dxa"/>
          </w:tcPr>
          <w:p w:rsidR="00B43337" w:rsidRPr="00B43337" w:rsidRDefault="00B43337">
            <w:pPr>
              <w:pStyle w:val="ConsPlusNormal"/>
              <w:rPr>
                <w:rFonts w:ascii="Times New Roman" w:hAnsi="Times New Roman" w:cs="Times New Roman"/>
                <w:sz w:val="24"/>
                <w:szCs w:val="24"/>
              </w:rPr>
            </w:pPr>
          </w:p>
        </w:tc>
        <w:tc>
          <w:tcPr>
            <w:tcW w:w="664" w:type="dxa"/>
          </w:tcPr>
          <w:p w:rsidR="00B43337" w:rsidRPr="00B43337" w:rsidRDefault="00B43337">
            <w:pPr>
              <w:pStyle w:val="ConsPlusNormal"/>
              <w:rPr>
                <w:rFonts w:ascii="Times New Roman" w:hAnsi="Times New Roman" w:cs="Times New Roman"/>
                <w:sz w:val="24"/>
                <w:szCs w:val="24"/>
              </w:rPr>
            </w:pPr>
          </w:p>
        </w:tc>
        <w:tc>
          <w:tcPr>
            <w:tcW w:w="1609" w:type="dxa"/>
          </w:tcPr>
          <w:p w:rsidR="00B43337" w:rsidRPr="00B43337" w:rsidRDefault="00B43337">
            <w:pPr>
              <w:pStyle w:val="ConsPlusNormal"/>
              <w:rPr>
                <w:rFonts w:ascii="Times New Roman" w:hAnsi="Times New Roman" w:cs="Times New Roman"/>
                <w:sz w:val="24"/>
                <w:szCs w:val="24"/>
              </w:rPr>
            </w:pPr>
          </w:p>
        </w:tc>
        <w:tc>
          <w:tcPr>
            <w:tcW w:w="540" w:type="dxa"/>
          </w:tcPr>
          <w:p w:rsidR="00B43337" w:rsidRPr="00B43337" w:rsidRDefault="00B43337">
            <w:pPr>
              <w:pStyle w:val="ConsPlusNormal"/>
              <w:rPr>
                <w:rFonts w:ascii="Times New Roman" w:hAnsi="Times New Roman" w:cs="Times New Roman"/>
                <w:sz w:val="24"/>
                <w:szCs w:val="24"/>
              </w:rPr>
            </w:pPr>
          </w:p>
        </w:tc>
        <w:tc>
          <w:tcPr>
            <w:tcW w:w="1609" w:type="dxa"/>
            <w:tcBorders>
              <w:right w:val="nil"/>
            </w:tcBorders>
          </w:tcPr>
          <w:p w:rsidR="00B43337" w:rsidRPr="00B43337" w:rsidRDefault="00B43337">
            <w:pPr>
              <w:pStyle w:val="ConsPlusNormal"/>
              <w:rPr>
                <w:rFonts w:ascii="Times New Roman" w:hAnsi="Times New Roman" w:cs="Times New Roman"/>
                <w:sz w:val="24"/>
                <w:szCs w:val="24"/>
              </w:rPr>
            </w:pPr>
          </w:p>
        </w:tc>
      </w:tr>
      <w:tr w:rsidR="00B43337" w:rsidRPr="00B43337">
        <w:tblPrEx>
          <w:tblBorders>
            <w:left w:val="single" w:sz="4" w:space="0" w:color="auto"/>
          </w:tblBorders>
        </w:tblPrEx>
        <w:tc>
          <w:tcPr>
            <w:tcW w:w="2137" w:type="dxa"/>
          </w:tcPr>
          <w:p w:rsidR="00B43337" w:rsidRPr="00B43337" w:rsidRDefault="00B43337">
            <w:pPr>
              <w:pStyle w:val="ConsPlusNormal"/>
              <w:rPr>
                <w:rFonts w:ascii="Times New Roman" w:hAnsi="Times New Roman" w:cs="Times New Roman"/>
                <w:sz w:val="24"/>
                <w:szCs w:val="24"/>
              </w:rPr>
            </w:pPr>
          </w:p>
        </w:tc>
        <w:tc>
          <w:tcPr>
            <w:tcW w:w="1489" w:type="dxa"/>
          </w:tcPr>
          <w:p w:rsidR="00B43337" w:rsidRPr="00B43337" w:rsidRDefault="00B43337">
            <w:pPr>
              <w:pStyle w:val="ConsPlusNormal"/>
              <w:rPr>
                <w:rFonts w:ascii="Times New Roman" w:hAnsi="Times New Roman" w:cs="Times New Roman"/>
                <w:sz w:val="24"/>
                <w:szCs w:val="24"/>
              </w:rPr>
            </w:pPr>
          </w:p>
        </w:tc>
        <w:tc>
          <w:tcPr>
            <w:tcW w:w="1699" w:type="dxa"/>
          </w:tcPr>
          <w:p w:rsidR="00B43337" w:rsidRPr="00B43337" w:rsidRDefault="00B43337">
            <w:pPr>
              <w:pStyle w:val="ConsPlusNormal"/>
              <w:rPr>
                <w:rFonts w:ascii="Times New Roman" w:hAnsi="Times New Roman" w:cs="Times New Roman"/>
                <w:sz w:val="24"/>
                <w:szCs w:val="24"/>
              </w:rPr>
            </w:pPr>
          </w:p>
        </w:tc>
        <w:tc>
          <w:tcPr>
            <w:tcW w:w="1473" w:type="dxa"/>
          </w:tcPr>
          <w:p w:rsidR="00B43337" w:rsidRPr="00B43337" w:rsidRDefault="00B43337">
            <w:pPr>
              <w:pStyle w:val="ConsPlusNormal"/>
              <w:rPr>
                <w:rFonts w:ascii="Times New Roman" w:hAnsi="Times New Roman" w:cs="Times New Roman"/>
                <w:sz w:val="24"/>
                <w:szCs w:val="24"/>
              </w:rPr>
            </w:pPr>
          </w:p>
        </w:tc>
        <w:tc>
          <w:tcPr>
            <w:tcW w:w="664" w:type="dxa"/>
          </w:tcPr>
          <w:p w:rsidR="00B43337" w:rsidRPr="00B43337" w:rsidRDefault="00B43337">
            <w:pPr>
              <w:pStyle w:val="ConsPlusNormal"/>
              <w:rPr>
                <w:rFonts w:ascii="Times New Roman" w:hAnsi="Times New Roman" w:cs="Times New Roman"/>
                <w:sz w:val="24"/>
                <w:szCs w:val="24"/>
              </w:rPr>
            </w:pPr>
          </w:p>
        </w:tc>
        <w:tc>
          <w:tcPr>
            <w:tcW w:w="1609" w:type="dxa"/>
          </w:tcPr>
          <w:p w:rsidR="00B43337" w:rsidRPr="00B43337" w:rsidRDefault="00B43337">
            <w:pPr>
              <w:pStyle w:val="ConsPlusNormal"/>
              <w:rPr>
                <w:rFonts w:ascii="Times New Roman" w:hAnsi="Times New Roman" w:cs="Times New Roman"/>
                <w:sz w:val="24"/>
                <w:szCs w:val="24"/>
              </w:rPr>
            </w:pPr>
          </w:p>
        </w:tc>
        <w:tc>
          <w:tcPr>
            <w:tcW w:w="540" w:type="dxa"/>
          </w:tcPr>
          <w:p w:rsidR="00B43337" w:rsidRPr="00B43337" w:rsidRDefault="00B43337">
            <w:pPr>
              <w:pStyle w:val="ConsPlusNormal"/>
              <w:rPr>
                <w:rFonts w:ascii="Times New Roman" w:hAnsi="Times New Roman" w:cs="Times New Roman"/>
                <w:sz w:val="24"/>
                <w:szCs w:val="24"/>
              </w:rPr>
            </w:pPr>
          </w:p>
        </w:tc>
        <w:tc>
          <w:tcPr>
            <w:tcW w:w="1609" w:type="dxa"/>
            <w:tcBorders>
              <w:right w:val="nil"/>
            </w:tcBorders>
          </w:tcPr>
          <w:p w:rsidR="00B43337" w:rsidRPr="00B43337" w:rsidRDefault="00B43337">
            <w:pPr>
              <w:pStyle w:val="ConsPlusNormal"/>
              <w:rPr>
                <w:rFonts w:ascii="Times New Roman" w:hAnsi="Times New Roman" w:cs="Times New Roman"/>
                <w:sz w:val="24"/>
                <w:szCs w:val="24"/>
              </w:rPr>
            </w:pPr>
          </w:p>
        </w:tc>
      </w:tr>
      <w:tr w:rsidR="00B43337" w:rsidRPr="00B43337">
        <w:tblPrEx>
          <w:tblBorders>
            <w:left w:val="single" w:sz="4" w:space="0" w:color="auto"/>
          </w:tblBorders>
        </w:tblPrEx>
        <w:tc>
          <w:tcPr>
            <w:tcW w:w="2137" w:type="dxa"/>
          </w:tcPr>
          <w:p w:rsidR="00B43337" w:rsidRPr="00B43337" w:rsidRDefault="00B43337">
            <w:pPr>
              <w:pStyle w:val="ConsPlusNormal"/>
              <w:jc w:val="right"/>
              <w:rPr>
                <w:rFonts w:ascii="Times New Roman" w:hAnsi="Times New Roman" w:cs="Times New Roman"/>
                <w:sz w:val="24"/>
                <w:szCs w:val="24"/>
              </w:rPr>
            </w:pPr>
            <w:r w:rsidRPr="00B43337">
              <w:rPr>
                <w:rFonts w:ascii="Times New Roman" w:hAnsi="Times New Roman" w:cs="Times New Roman"/>
                <w:sz w:val="24"/>
                <w:szCs w:val="24"/>
              </w:rPr>
              <w:t>Итого по коду счета</w:t>
            </w:r>
          </w:p>
        </w:tc>
        <w:tc>
          <w:tcPr>
            <w:tcW w:w="1489" w:type="dxa"/>
          </w:tcPr>
          <w:p w:rsidR="00B43337" w:rsidRPr="00B43337" w:rsidRDefault="00B43337">
            <w:pPr>
              <w:pStyle w:val="ConsPlusNormal"/>
              <w:rPr>
                <w:rFonts w:ascii="Times New Roman" w:hAnsi="Times New Roman" w:cs="Times New Roman"/>
                <w:sz w:val="24"/>
                <w:szCs w:val="24"/>
              </w:rPr>
            </w:pPr>
          </w:p>
        </w:tc>
        <w:tc>
          <w:tcPr>
            <w:tcW w:w="1699" w:type="dxa"/>
          </w:tcPr>
          <w:p w:rsidR="00B43337" w:rsidRPr="00B43337" w:rsidRDefault="00B43337">
            <w:pPr>
              <w:pStyle w:val="ConsPlusNormal"/>
              <w:rPr>
                <w:rFonts w:ascii="Times New Roman" w:hAnsi="Times New Roman" w:cs="Times New Roman"/>
                <w:sz w:val="24"/>
                <w:szCs w:val="24"/>
              </w:rPr>
            </w:pPr>
          </w:p>
        </w:tc>
        <w:tc>
          <w:tcPr>
            <w:tcW w:w="1473" w:type="dxa"/>
          </w:tcPr>
          <w:p w:rsidR="00B43337" w:rsidRPr="00B43337" w:rsidRDefault="00B43337">
            <w:pPr>
              <w:pStyle w:val="ConsPlusNormal"/>
              <w:rPr>
                <w:rFonts w:ascii="Times New Roman" w:hAnsi="Times New Roman" w:cs="Times New Roman"/>
                <w:sz w:val="24"/>
                <w:szCs w:val="24"/>
              </w:rPr>
            </w:pPr>
          </w:p>
        </w:tc>
        <w:tc>
          <w:tcPr>
            <w:tcW w:w="664" w:type="dxa"/>
          </w:tcPr>
          <w:p w:rsidR="00B43337" w:rsidRPr="00B43337" w:rsidRDefault="00B43337">
            <w:pPr>
              <w:pStyle w:val="ConsPlusNormal"/>
              <w:rPr>
                <w:rFonts w:ascii="Times New Roman" w:hAnsi="Times New Roman" w:cs="Times New Roman"/>
                <w:sz w:val="24"/>
                <w:szCs w:val="24"/>
              </w:rPr>
            </w:pPr>
          </w:p>
        </w:tc>
        <w:tc>
          <w:tcPr>
            <w:tcW w:w="1609" w:type="dxa"/>
          </w:tcPr>
          <w:p w:rsidR="00B43337" w:rsidRPr="00B43337" w:rsidRDefault="00B43337">
            <w:pPr>
              <w:pStyle w:val="ConsPlusNormal"/>
              <w:rPr>
                <w:rFonts w:ascii="Times New Roman" w:hAnsi="Times New Roman" w:cs="Times New Roman"/>
                <w:sz w:val="24"/>
                <w:szCs w:val="24"/>
              </w:rPr>
            </w:pPr>
          </w:p>
        </w:tc>
        <w:tc>
          <w:tcPr>
            <w:tcW w:w="540" w:type="dxa"/>
          </w:tcPr>
          <w:p w:rsidR="00B43337" w:rsidRPr="00B43337" w:rsidRDefault="00B43337">
            <w:pPr>
              <w:pStyle w:val="ConsPlusNormal"/>
              <w:rPr>
                <w:rFonts w:ascii="Times New Roman" w:hAnsi="Times New Roman" w:cs="Times New Roman"/>
                <w:sz w:val="24"/>
                <w:szCs w:val="24"/>
              </w:rPr>
            </w:pPr>
          </w:p>
        </w:tc>
        <w:tc>
          <w:tcPr>
            <w:tcW w:w="1609" w:type="dxa"/>
            <w:tcBorders>
              <w:right w:val="nil"/>
            </w:tcBorders>
          </w:tcPr>
          <w:p w:rsidR="00B43337" w:rsidRPr="00B43337" w:rsidRDefault="00B43337">
            <w:pPr>
              <w:pStyle w:val="ConsPlusNormal"/>
              <w:rPr>
                <w:rFonts w:ascii="Times New Roman" w:hAnsi="Times New Roman" w:cs="Times New Roman"/>
                <w:sz w:val="24"/>
                <w:szCs w:val="24"/>
              </w:rPr>
            </w:pPr>
          </w:p>
        </w:tc>
      </w:tr>
      <w:tr w:rsidR="00B43337" w:rsidRPr="00B43337">
        <w:tblPrEx>
          <w:tblBorders>
            <w:left w:val="single" w:sz="4" w:space="0" w:color="auto"/>
          </w:tblBorders>
        </w:tblPrEx>
        <w:tc>
          <w:tcPr>
            <w:tcW w:w="2137" w:type="dxa"/>
          </w:tcPr>
          <w:p w:rsidR="00B43337" w:rsidRPr="00B43337" w:rsidRDefault="00B43337">
            <w:pPr>
              <w:pStyle w:val="ConsPlusNormal"/>
              <w:rPr>
                <w:rFonts w:ascii="Times New Roman" w:hAnsi="Times New Roman" w:cs="Times New Roman"/>
                <w:sz w:val="24"/>
                <w:szCs w:val="24"/>
              </w:rPr>
            </w:pPr>
          </w:p>
        </w:tc>
        <w:tc>
          <w:tcPr>
            <w:tcW w:w="1489" w:type="dxa"/>
          </w:tcPr>
          <w:p w:rsidR="00B43337" w:rsidRPr="00B43337" w:rsidRDefault="00B43337">
            <w:pPr>
              <w:pStyle w:val="ConsPlusNormal"/>
              <w:rPr>
                <w:rFonts w:ascii="Times New Roman" w:hAnsi="Times New Roman" w:cs="Times New Roman"/>
                <w:sz w:val="24"/>
                <w:szCs w:val="24"/>
              </w:rPr>
            </w:pPr>
          </w:p>
        </w:tc>
        <w:tc>
          <w:tcPr>
            <w:tcW w:w="1699" w:type="dxa"/>
          </w:tcPr>
          <w:p w:rsidR="00B43337" w:rsidRPr="00B43337" w:rsidRDefault="00B43337">
            <w:pPr>
              <w:pStyle w:val="ConsPlusNormal"/>
              <w:rPr>
                <w:rFonts w:ascii="Times New Roman" w:hAnsi="Times New Roman" w:cs="Times New Roman"/>
                <w:sz w:val="24"/>
                <w:szCs w:val="24"/>
              </w:rPr>
            </w:pPr>
          </w:p>
        </w:tc>
        <w:tc>
          <w:tcPr>
            <w:tcW w:w="1473" w:type="dxa"/>
          </w:tcPr>
          <w:p w:rsidR="00B43337" w:rsidRPr="00B43337" w:rsidRDefault="00B43337">
            <w:pPr>
              <w:pStyle w:val="ConsPlusNormal"/>
              <w:rPr>
                <w:rFonts w:ascii="Times New Roman" w:hAnsi="Times New Roman" w:cs="Times New Roman"/>
                <w:sz w:val="24"/>
                <w:szCs w:val="24"/>
              </w:rPr>
            </w:pPr>
          </w:p>
        </w:tc>
        <w:tc>
          <w:tcPr>
            <w:tcW w:w="664" w:type="dxa"/>
          </w:tcPr>
          <w:p w:rsidR="00B43337" w:rsidRPr="00B43337" w:rsidRDefault="00B43337">
            <w:pPr>
              <w:pStyle w:val="ConsPlusNormal"/>
              <w:rPr>
                <w:rFonts w:ascii="Times New Roman" w:hAnsi="Times New Roman" w:cs="Times New Roman"/>
                <w:sz w:val="24"/>
                <w:szCs w:val="24"/>
              </w:rPr>
            </w:pPr>
          </w:p>
        </w:tc>
        <w:tc>
          <w:tcPr>
            <w:tcW w:w="1609" w:type="dxa"/>
          </w:tcPr>
          <w:p w:rsidR="00B43337" w:rsidRPr="00B43337" w:rsidRDefault="00B43337">
            <w:pPr>
              <w:pStyle w:val="ConsPlusNormal"/>
              <w:rPr>
                <w:rFonts w:ascii="Times New Roman" w:hAnsi="Times New Roman" w:cs="Times New Roman"/>
                <w:sz w:val="24"/>
                <w:szCs w:val="24"/>
              </w:rPr>
            </w:pPr>
          </w:p>
        </w:tc>
        <w:tc>
          <w:tcPr>
            <w:tcW w:w="540" w:type="dxa"/>
          </w:tcPr>
          <w:p w:rsidR="00B43337" w:rsidRPr="00B43337" w:rsidRDefault="00B43337">
            <w:pPr>
              <w:pStyle w:val="ConsPlusNormal"/>
              <w:rPr>
                <w:rFonts w:ascii="Times New Roman" w:hAnsi="Times New Roman" w:cs="Times New Roman"/>
                <w:sz w:val="24"/>
                <w:szCs w:val="24"/>
              </w:rPr>
            </w:pPr>
          </w:p>
        </w:tc>
        <w:tc>
          <w:tcPr>
            <w:tcW w:w="1609" w:type="dxa"/>
            <w:tcBorders>
              <w:right w:val="nil"/>
            </w:tcBorders>
          </w:tcPr>
          <w:p w:rsidR="00B43337" w:rsidRPr="00B43337" w:rsidRDefault="00B43337">
            <w:pPr>
              <w:pStyle w:val="ConsPlusNormal"/>
              <w:rPr>
                <w:rFonts w:ascii="Times New Roman" w:hAnsi="Times New Roman" w:cs="Times New Roman"/>
                <w:sz w:val="24"/>
                <w:szCs w:val="24"/>
              </w:rPr>
            </w:pPr>
          </w:p>
        </w:tc>
      </w:tr>
      <w:tr w:rsidR="00B43337" w:rsidRPr="00B43337">
        <w:tc>
          <w:tcPr>
            <w:tcW w:w="2137" w:type="dxa"/>
            <w:tcBorders>
              <w:left w:val="nil"/>
              <w:bottom w:val="nil"/>
            </w:tcBorders>
          </w:tcPr>
          <w:p w:rsidR="00B43337" w:rsidRPr="00B43337" w:rsidRDefault="00B43337">
            <w:pPr>
              <w:pStyle w:val="ConsPlusNormal"/>
              <w:jc w:val="right"/>
              <w:rPr>
                <w:rFonts w:ascii="Times New Roman" w:hAnsi="Times New Roman" w:cs="Times New Roman"/>
                <w:sz w:val="24"/>
                <w:szCs w:val="24"/>
              </w:rPr>
            </w:pPr>
            <w:r w:rsidRPr="00B43337">
              <w:rPr>
                <w:rFonts w:ascii="Times New Roman" w:hAnsi="Times New Roman" w:cs="Times New Roman"/>
                <w:sz w:val="24"/>
                <w:szCs w:val="24"/>
              </w:rPr>
              <w:t>Всего</w:t>
            </w:r>
          </w:p>
        </w:tc>
        <w:tc>
          <w:tcPr>
            <w:tcW w:w="1489" w:type="dxa"/>
          </w:tcPr>
          <w:p w:rsidR="00B43337" w:rsidRPr="00B43337" w:rsidRDefault="00B43337">
            <w:pPr>
              <w:pStyle w:val="ConsPlusNormal"/>
              <w:rPr>
                <w:rFonts w:ascii="Times New Roman" w:hAnsi="Times New Roman" w:cs="Times New Roman"/>
                <w:sz w:val="24"/>
                <w:szCs w:val="24"/>
              </w:rPr>
            </w:pPr>
          </w:p>
        </w:tc>
        <w:tc>
          <w:tcPr>
            <w:tcW w:w="7594" w:type="dxa"/>
            <w:gridSpan w:val="6"/>
            <w:tcBorders>
              <w:bottom w:val="nil"/>
              <w:right w:val="nil"/>
            </w:tcBorders>
          </w:tcPr>
          <w:p w:rsidR="00B43337" w:rsidRPr="00B43337" w:rsidRDefault="00B43337">
            <w:pPr>
              <w:pStyle w:val="ConsPlusNormal"/>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0503175 с. 2</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755" w:name="P15403"/>
      <w:bookmarkEnd w:id="755"/>
      <w:r w:rsidRPr="00B43337">
        <w:rPr>
          <w:rFonts w:ascii="Times New Roman" w:hAnsi="Times New Roman" w:cs="Times New Roman"/>
          <w:sz w:val="24"/>
          <w:szCs w:val="24"/>
        </w:rPr>
        <w:t>3.   Сведения  о  бюджетных  обязательствах,  принятых  сверх  утвержденных</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бюджетных назначений</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80"/>
        <w:gridCol w:w="814"/>
        <w:gridCol w:w="1114"/>
        <w:gridCol w:w="1684"/>
        <w:gridCol w:w="1699"/>
        <w:gridCol w:w="1354"/>
        <w:gridCol w:w="558"/>
        <w:gridCol w:w="1609"/>
      </w:tblGrid>
      <w:tr w:rsidR="00B43337" w:rsidRPr="00B43337">
        <w:tc>
          <w:tcPr>
            <w:tcW w:w="2380"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Номер (код) счета бюджетного учета</w:t>
            </w:r>
          </w:p>
        </w:tc>
        <w:tc>
          <w:tcPr>
            <w:tcW w:w="3612" w:type="dxa"/>
            <w:gridSpan w:val="3"/>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Обязательства сверх утвержденных бюджетных назначений, руб.</w:t>
            </w:r>
          </w:p>
        </w:tc>
        <w:tc>
          <w:tcPr>
            <w:tcW w:w="3053" w:type="dxa"/>
            <w:gridSpan w:val="2"/>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Дата (месяц, год)</w:t>
            </w:r>
          </w:p>
        </w:tc>
        <w:tc>
          <w:tcPr>
            <w:tcW w:w="2167" w:type="dxa"/>
            <w:gridSpan w:val="2"/>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Основание принятия обязательства</w:t>
            </w:r>
          </w:p>
        </w:tc>
      </w:tr>
      <w:tr w:rsidR="00B43337" w:rsidRPr="00B43337">
        <w:tc>
          <w:tcPr>
            <w:tcW w:w="2380" w:type="dxa"/>
            <w:vMerge/>
          </w:tcPr>
          <w:p w:rsidR="00B43337" w:rsidRPr="00B43337" w:rsidRDefault="00B43337">
            <w:pPr>
              <w:rPr>
                <w:rFonts w:ascii="Times New Roman" w:hAnsi="Times New Roman" w:cs="Times New Roman"/>
                <w:sz w:val="24"/>
                <w:szCs w:val="24"/>
              </w:rPr>
            </w:pPr>
          </w:p>
        </w:tc>
        <w:tc>
          <w:tcPr>
            <w:tcW w:w="814"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сумма, всего</w:t>
            </w:r>
          </w:p>
        </w:tc>
        <w:tc>
          <w:tcPr>
            <w:tcW w:w="2798" w:type="dxa"/>
            <w:gridSpan w:val="2"/>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699"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возникновения обязательства</w:t>
            </w:r>
          </w:p>
        </w:tc>
        <w:tc>
          <w:tcPr>
            <w:tcW w:w="1354"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исполнения по правовому основанию</w:t>
            </w:r>
          </w:p>
        </w:tc>
        <w:tc>
          <w:tcPr>
            <w:tcW w:w="558"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w:t>
            </w:r>
          </w:p>
        </w:tc>
        <w:tc>
          <w:tcPr>
            <w:tcW w:w="1609" w:type="dxa"/>
            <w:vMerge w:val="restart"/>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наименование</w:t>
            </w:r>
          </w:p>
        </w:tc>
      </w:tr>
      <w:tr w:rsidR="00B43337" w:rsidRPr="00B43337">
        <w:tc>
          <w:tcPr>
            <w:tcW w:w="2380" w:type="dxa"/>
            <w:vMerge/>
          </w:tcPr>
          <w:p w:rsidR="00B43337" w:rsidRPr="00B43337" w:rsidRDefault="00B43337">
            <w:pPr>
              <w:rPr>
                <w:rFonts w:ascii="Times New Roman" w:hAnsi="Times New Roman" w:cs="Times New Roman"/>
                <w:sz w:val="24"/>
                <w:szCs w:val="24"/>
              </w:rPr>
            </w:pPr>
          </w:p>
        </w:tc>
        <w:tc>
          <w:tcPr>
            <w:tcW w:w="814" w:type="dxa"/>
            <w:vMerge/>
          </w:tcPr>
          <w:p w:rsidR="00B43337" w:rsidRPr="00B43337" w:rsidRDefault="00B43337">
            <w:pPr>
              <w:rPr>
                <w:rFonts w:ascii="Times New Roman" w:hAnsi="Times New Roman" w:cs="Times New Roman"/>
                <w:sz w:val="24"/>
                <w:szCs w:val="24"/>
              </w:rPr>
            </w:pPr>
          </w:p>
        </w:tc>
        <w:tc>
          <w:tcPr>
            <w:tcW w:w="111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по платежам в бюджеты</w:t>
            </w:r>
          </w:p>
        </w:tc>
        <w:tc>
          <w:tcPr>
            <w:tcW w:w="168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по публичным нормативным обязательствам</w:t>
            </w:r>
          </w:p>
        </w:tc>
        <w:tc>
          <w:tcPr>
            <w:tcW w:w="1699" w:type="dxa"/>
            <w:vMerge/>
          </w:tcPr>
          <w:p w:rsidR="00B43337" w:rsidRPr="00B43337" w:rsidRDefault="00B43337">
            <w:pPr>
              <w:rPr>
                <w:rFonts w:ascii="Times New Roman" w:hAnsi="Times New Roman" w:cs="Times New Roman"/>
                <w:sz w:val="24"/>
                <w:szCs w:val="24"/>
              </w:rPr>
            </w:pPr>
          </w:p>
        </w:tc>
        <w:tc>
          <w:tcPr>
            <w:tcW w:w="1354" w:type="dxa"/>
            <w:vMerge/>
          </w:tcPr>
          <w:p w:rsidR="00B43337" w:rsidRPr="00B43337" w:rsidRDefault="00B43337">
            <w:pPr>
              <w:rPr>
                <w:rFonts w:ascii="Times New Roman" w:hAnsi="Times New Roman" w:cs="Times New Roman"/>
                <w:sz w:val="24"/>
                <w:szCs w:val="24"/>
              </w:rPr>
            </w:pPr>
          </w:p>
        </w:tc>
        <w:tc>
          <w:tcPr>
            <w:tcW w:w="558" w:type="dxa"/>
            <w:vMerge/>
          </w:tcPr>
          <w:p w:rsidR="00B43337" w:rsidRPr="00B43337" w:rsidRDefault="00B43337">
            <w:pPr>
              <w:rPr>
                <w:rFonts w:ascii="Times New Roman" w:hAnsi="Times New Roman" w:cs="Times New Roman"/>
                <w:sz w:val="24"/>
                <w:szCs w:val="24"/>
              </w:rPr>
            </w:pPr>
          </w:p>
        </w:tc>
        <w:tc>
          <w:tcPr>
            <w:tcW w:w="1609" w:type="dxa"/>
            <w:vMerge/>
            <w:tcBorders>
              <w:right w:val="nil"/>
            </w:tcBorders>
          </w:tcPr>
          <w:p w:rsidR="00B43337" w:rsidRPr="00B43337" w:rsidRDefault="00B43337">
            <w:pPr>
              <w:rPr>
                <w:rFonts w:ascii="Times New Roman" w:hAnsi="Times New Roman" w:cs="Times New Roman"/>
                <w:sz w:val="24"/>
                <w:szCs w:val="24"/>
              </w:rPr>
            </w:pPr>
          </w:p>
        </w:tc>
      </w:tr>
      <w:tr w:rsidR="00B43337" w:rsidRPr="00B43337">
        <w:tblPrEx>
          <w:tblBorders>
            <w:left w:val="nil"/>
          </w:tblBorders>
        </w:tblPrEx>
        <w:tc>
          <w:tcPr>
            <w:tcW w:w="238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1</w:t>
            </w:r>
          </w:p>
        </w:tc>
        <w:tc>
          <w:tcPr>
            <w:tcW w:w="81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11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168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169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135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c>
          <w:tcPr>
            <w:tcW w:w="558"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w:t>
            </w:r>
          </w:p>
        </w:tc>
        <w:tc>
          <w:tcPr>
            <w:tcW w:w="1609"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w:t>
            </w:r>
          </w:p>
        </w:tc>
      </w:tr>
      <w:tr w:rsidR="00B43337" w:rsidRPr="00B43337">
        <w:tc>
          <w:tcPr>
            <w:tcW w:w="2380" w:type="dxa"/>
          </w:tcPr>
          <w:p w:rsidR="00B43337" w:rsidRPr="00B43337" w:rsidRDefault="00B43337">
            <w:pPr>
              <w:pStyle w:val="ConsPlusNormal"/>
              <w:rPr>
                <w:rFonts w:ascii="Times New Roman" w:hAnsi="Times New Roman" w:cs="Times New Roman"/>
                <w:sz w:val="24"/>
                <w:szCs w:val="24"/>
              </w:rPr>
            </w:pPr>
          </w:p>
        </w:tc>
        <w:tc>
          <w:tcPr>
            <w:tcW w:w="814" w:type="dxa"/>
          </w:tcPr>
          <w:p w:rsidR="00B43337" w:rsidRPr="00B43337" w:rsidRDefault="00B43337">
            <w:pPr>
              <w:pStyle w:val="ConsPlusNormal"/>
              <w:rPr>
                <w:rFonts w:ascii="Times New Roman" w:hAnsi="Times New Roman" w:cs="Times New Roman"/>
                <w:sz w:val="24"/>
                <w:szCs w:val="24"/>
              </w:rPr>
            </w:pPr>
          </w:p>
        </w:tc>
        <w:tc>
          <w:tcPr>
            <w:tcW w:w="1114" w:type="dxa"/>
          </w:tcPr>
          <w:p w:rsidR="00B43337" w:rsidRPr="00B43337" w:rsidRDefault="00B43337">
            <w:pPr>
              <w:pStyle w:val="ConsPlusNormal"/>
              <w:rPr>
                <w:rFonts w:ascii="Times New Roman" w:hAnsi="Times New Roman" w:cs="Times New Roman"/>
                <w:sz w:val="24"/>
                <w:szCs w:val="24"/>
              </w:rPr>
            </w:pPr>
          </w:p>
        </w:tc>
        <w:tc>
          <w:tcPr>
            <w:tcW w:w="1684" w:type="dxa"/>
          </w:tcPr>
          <w:p w:rsidR="00B43337" w:rsidRPr="00B43337" w:rsidRDefault="00B43337">
            <w:pPr>
              <w:pStyle w:val="ConsPlusNormal"/>
              <w:rPr>
                <w:rFonts w:ascii="Times New Roman" w:hAnsi="Times New Roman" w:cs="Times New Roman"/>
                <w:sz w:val="24"/>
                <w:szCs w:val="24"/>
              </w:rPr>
            </w:pPr>
          </w:p>
        </w:tc>
        <w:tc>
          <w:tcPr>
            <w:tcW w:w="1699" w:type="dxa"/>
          </w:tcPr>
          <w:p w:rsidR="00B43337" w:rsidRPr="00B43337" w:rsidRDefault="00B43337">
            <w:pPr>
              <w:pStyle w:val="ConsPlusNormal"/>
              <w:rPr>
                <w:rFonts w:ascii="Times New Roman" w:hAnsi="Times New Roman" w:cs="Times New Roman"/>
                <w:sz w:val="24"/>
                <w:szCs w:val="24"/>
              </w:rPr>
            </w:pPr>
          </w:p>
        </w:tc>
        <w:tc>
          <w:tcPr>
            <w:tcW w:w="1354" w:type="dxa"/>
          </w:tcPr>
          <w:p w:rsidR="00B43337" w:rsidRPr="00B43337" w:rsidRDefault="00B43337">
            <w:pPr>
              <w:pStyle w:val="ConsPlusNormal"/>
              <w:rPr>
                <w:rFonts w:ascii="Times New Roman" w:hAnsi="Times New Roman" w:cs="Times New Roman"/>
                <w:sz w:val="24"/>
                <w:szCs w:val="24"/>
              </w:rPr>
            </w:pPr>
          </w:p>
        </w:tc>
        <w:tc>
          <w:tcPr>
            <w:tcW w:w="558" w:type="dxa"/>
          </w:tcPr>
          <w:p w:rsidR="00B43337" w:rsidRPr="00B43337" w:rsidRDefault="00B43337">
            <w:pPr>
              <w:pStyle w:val="ConsPlusNormal"/>
              <w:rPr>
                <w:rFonts w:ascii="Times New Roman" w:hAnsi="Times New Roman" w:cs="Times New Roman"/>
                <w:sz w:val="24"/>
                <w:szCs w:val="24"/>
              </w:rPr>
            </w:pPr>
          </w:p>
        </w:tc>
        <w:tc>
          <w:tcPr>
            <w:tcW w:w="1609" w:type="dxa"/>
            <w:tcBorders>
              <w:right w:val="nil"/>
            </w:tcBorders>
          </w:tcPr>
          <w:p w:rsidR="00B43337" w:rsidRPr="00B43337" w:rsidRDefault="00B43337">
            <w:pPr>
              <w:pStyle w:val="ConsPlusNormal"/>
              <w:rPr>
                <w:rFonts w:ascii="Times New Roman" w:hAnsi="Times New Roman" w:cs="Times New Roman"/>
                <w:sz w:val="24"/>
                <w:szCs w:val="24"/>
              </w:rPr>
            </w:pPr>
          </w:p>
        </w:tc>
      </w:tr>
      <w:tr w:rsidR="00B43337" w:rsidRPr="00B43337">
        <w:tc>
          <w:tcPr>
            <w:tcW w:w="2380" w:type="dxa"/>
          </w:tcPr>
          <w:p w:rsidR="00B43337" w:rsidRPr="00B43337" w:rsidRDefault="00B43337">
            <w:pPr>
              <w:pStyle w:val="ConsPlusNormal"/>
              <w:rPr>
                <w:rFonts w:ascii="Times New Roman" w:hAnsi="Times New Roman" w:cs="Times New Roman"/>
                <w:sz w:val="24"/>
                <w:szCs w:val="24"/>
              </w:rPr>
            </w:pPr>
          </w:p>
        </w:tc>
        <w:tc>
          <w:tcPr>
            <w:tcW w:w="814" w:type="dxa"/>
          </w:tcPr>
          <w:p w:rsidR="00B43337" w:rsidRPr="00B43337" w:rsidRDefault="00B43337">
            <w:pPr>
              <w:pStyle w:val="ConsPlusNormal"/>
              <w:rPr>
                <w:rFonts w:ascii="Times New Roman" w:hAnsi="Times New Roman" w:cs="Times New Roman"/>
                <w:sz w:val="24"/>
                <w:szCs w:val="24"/>
              </w:rPr>
            </w:pPr>
          </w:p>
        </w:tc>
        <w:tc>
          <w:tcPr>
            <w:tcW w:w="1114" w:type="dxa"/>
          </w:tcPr>
          <w:p w:rsidR="00B43337" w:rsidRPr="00B43337" w:rsidRDefault="00B43337">
            <w:pPr>
              <w:pStyle w:val="ConsPlusNormal"/>
              <w:rPr>
                <w:rFonts w:ascii="Times New Roman" w:hAnsi="Times New Roman" w:cs="Times New Roman"/>
                <w:sz w:val="24"/>
                <w:szCs w:val="24"/>
              </w:rPr>
            </w:pPr>
          </w:p>
        </w:tc>
        <w:tc>
          <w:tcPr>
            <w:tcW w:w="1684" w:type="dxa"/>
          </w:tcPr>
          <w:p w:rsidR="00B43337" w:rsidRPr="00B43337" w:rsidRDefault="00B43337">
            <w:pPr>
              <w:pStyle w:val="ConsPlusNormal"/>
              <w:rPr>
                <w:rFonts w:ascii="Times New Roman" w:hAnsi="Times New Roman" w:cs="Times New Roman"/>
                <w:sz w:val="24"/>
                <w:szCs w:val="24"/>
              </w:rPr>
            </w:pPr>
          </w:p>
        </w:tc>
        <w:tc>
          <w:tcPr>
            <w:tcW w:w="1699" w:type="dxa"/>
          </w:tcPr>
          <w:p w:rsidR="00B43337" w:rsidRPr="00B43337" w:rsidRDefault="00B43337">
            <w:pPr>
              <w:pStyle w:val="ConsPlusNormal"/>
              <w:rPr>
                <w:rFonts w:ascii="Times New Roman" w:hAnsi="Times New Roman" w:cs="Times New Roman"/>
                <w:sz w:val="24"/>
                <w:szCs w:val="24"/>
              </w:rPr>
            </w:pPr>
          </w:p>
        </w:tc>
        <w:tc>
          <w:tcPr>
            <w:tcW w:w="1354" w:type="dxa"/>
          </w:tcPr>
          <w:p w:rsidR="00B43337" w:rsidRPr="00B43337" w:rsidRDefault="00B43337">
            <w:pPr>
              <w:pStyle w:val="ConsPlusNormal"/>
              <w:rPr>
                <w:rFonts w:ascii="Times New Roman" w:hAnsi="Times New Roman" w:cs="Times New Roman"/>
                <w:sz w:val="24"/>
                <w:szCs w:val="24"/>
              </w:rPr>
            </w:pPr>
          </w:p>
        </w:tc>
        <w:tc>
          <w:tcPr>
            <w:tcW w:w="558" w:type="dxa"/>
          </w:tcPr>
          <w:p w:rsidR="00B43337" w:rsidRPr="00B43337" w:rsidRDefault="00B43337">
            <w:pPr>
              <w:pStyle w:val="ConsPlusNormal"/>
              <w:rPr>
                <w:rFonts w:ascii="Times New Roman" w:hAnsi="Times New Roman" w:cs="Times New Roman"/>
                <w:sz w:val="24"/>
                <w:szCs w:val="24"/>
              </w:rPr>
            </w:pPr>
          </w:p>
        </w:tc>
        <w:tc>
          <w:tcPr>
            <w:tcW w:w="1609" w:type="dxa"/>
            <w:tcBorders>
              <w:right w:val="nil"/>
            </w:tcBorders>
          </w:tcPr>
          <w:p w:rsidR="00B43337" w:rsidRPr="00B43337" w:rsidRDefault="00B43337">
            <w:pPr>
              <w:pStyle w:val="ConsPlusNormal"/>
              <w:rPr>
                <w:rFonts w:ascii="Times New Roman" w:hAnsi="Times New Roman" w:cs="Times New Roman"/>
                <w:sz w:val="24"/>
                <w:szCs w:val="24"/>
              </w:rPr>
            </w:pPr>
          </w:p>
        </w:tc>
      </w:tr>
      <w:tr w:rsidR="00B43337" w:rsidRPr="00B43337">
        <w:tc>
          <w:tcPr>
            <w:tcW w:w="2380" w:type="dxa"/>
          </w:tcPr>
          <w:p w:rsidR="00B43337" w:rsidRPr="00B43337" w:rsidRDefault="00B43337">
            <w:pPr>
              <w:pStyle w:val="ConsPlusNormal"/>
              <w:rPr>
                <w:rFonts w:ascii="Times New Roman" w:hAnsi="Times New Roman" w:cs="Times New Roman"/>
                <w:sz w:val="24"/>
                <w:szCs w:val="24"/>
              </w:rPr>
            </w:pPr>
          </w:p>
        </w:tc>
        <w:tc>
          <w:tcPr>
            <w:tcW w:w="814" w:type="dxa"/>
          </w:tcPr>
          <w:p w:rsidR="00B43337" w:rsidRPr="00B43337" w:rsidRDefault="00B43337">
            <w:pPr>
              <w:pStyle w:val="ConsPlusNormal"/>
              <w:rPr>
                <w:rFonts w:ascii="Times New Roman" w:hAnsi="Times New Roman" w:cs="Times New Roman"/>
                <w:sz w:val="24"/>
                <w:szCs w:val="24"/>
              </w:rPr>
            </w:pPr>
          </w:p>
        </w:tc>
        <w:tc>
          <w:tcPr>
            <w:tcW w:w="1114" w:type="dxa"/>
          </w:tcPr>
          <w:p w:rsidR="00B43337" w:rsidRPr="00B43337" w:rsidRDefault="00B43337">
            <w:pPr>
              <w:pStyle w:val="ConsPlusNormal"/>
              <w:rPr>
                <w:rFonts w:ascii="Times New Roman" w:hAnsi="Times New Roman" w:cs="Times New Roman"/>
                <w:sz w:val="24"/>
                <w:szCs w:val="24"/>
              </w:rPr>
            </w:pPr>
          </w:p>
        </w:tc>
        <w:tc>
          <w:tcPr>
            <w:tcW w:w="1684" w:type="dxa"/>
          </w:tcPr>
          <w:p w:rsidR="00B43337" w:rsidRPr="00B43337" w:rsidRDefault="00B43337">
            <w:pPr>
              <w:pStyle w:val="ConsPlusNormal"/>
              <w:rPr>
                <w:rFonts w:ascii="Times New Roman" w:hAnsi="Times New Roman" w:cs="Times New Roman"/>
                <w:sz w:val="24"/>
                <w:szCs w:val="24"/>
              </w:rPr>
            </w:pPr>
          </w:p>
        </w:tc>
        <w:tc>
          <w:tcPr>
            <w:tcW w:w="1699" w:type="dxa"/>
          </w:tcPr>
          <w:p w:rsidR="00B43337" w:rsidRPr="00B43337" w:rsidRDefault="00B43337">
            <w:pPr>
              <w:pStyle w:val="ConsPlusNormal"/>
              <w:rPr>
                <w:rFonts w:ascii="Times New Roman" w:hAnsi="Times New Roman" w:cs="Times New Roman"/>
                <w:sz w:val="24"/>
                <w:szCs w:val="24"/>
              </w:rPr>
            </w:pPr>
          </w:p>
        </w:tc>
        <w:tc>
          <w:tcPr>
            <w:tcW w:w="1354" w:type="dxa"/>
          </w:tcPr>
          <w:p w:rsidR="00B43337" w:rsidRPr="00B43337" w:rsidRDefault="00B43337">
            <w:pPr>
              <w:pStyle w:val="ConsPlusNormal"/>
              <w:rPr>
                <w:rFonts w:ascii="Times New Roman" w:hAnsi="Times New Roman" w:cs="Times New Roman"/>
                <w:sz w:val="24"/>
                <w:szCs w:val="24"/>
              </w:rPr>
            </w:pPr>
          </w:p>
        </w:tc>
        <w:tc>
          <w:tcPr>
            <w:tcW w:w="558" w:type="dxa"/>
          </w:tcPr>
          <w:p w:rsidR="00B43337" w:rsidRPr="00B43337" w:rsidRDefault="00B43337">
            <w:pPr>
              <w:pStyle w:val="ConsPlusNormal"/>
              <w:rPr>
                <w:rFonts w:ascii="Times New Roman" w:hAnsi="Times New Roman" w:cs="Times New Roman"/>
                <w:sz w:val="24"/>
                <w:szCs w:val="24"/>
              </w:rPr>
            </w:pPr>
          </w:p>
        </w:tc>
        <w:tc>
          <w:tcPr>
            <w:tcW w:w="1609" w:type="dxa"/>
            <w:tcBorders>
              <w:right w:val="nil"/>
            </w:tcBorders>
          </w:tcPr>
          <w:p w:rsidR="00B43337" w:rsidRPr="00B43337" w:rsidRDefault="00B43337">
            <w:pPr>
              <w:pStyle w:val="ConsPlusNormal"/>
              <w:rPr>
                <w:rFonts w:ascii="Times New Roman" w:hAnsi="Times New Roman" w:cs="Times New Roman"/>
                <w:sz w:val="24"/>
                <w:szCs w:val="24"/>
              </w:rPr>
            </w:pPr>
          </w:p>
        </w:tc>
      </w:tr>
      <w:tr w:rsidR="00B43337" w:rsidRPr="00B43337">
        <w:tc>
          <w:tcPr>
            <w:tcW w:w="2380" w:type="dxa"/>
          </w:tcPr>
          <w:p w:rsidR="00B43337" w:rsidRPr="00B43337" w:rsidRDefault="00B43337">
            <w:pPr>
              <w:pStyle w:val="ConsPlusNormal"/>
              <w:jc w:val="right"/>
              <w:rPr>
                <w:rFonts w:ascii="Times New Roman" w:hAnsi="Times New Roman" w:cs="Times New Roman"/>
                <w:sz w:val="24"/>
                <w:szCs w:val="24"/>
              </w:rPr>
            </w:pPr>
            <w:r w:rsidRPr="00B43337">
              <w:rPr>
                <w:rFonts w:ascii="Times New Roman" w:hAnsi="Times New Roman" w:cs="Times New Roman"/>
                <w:sz w:val="24"/>
                <w:szCs w:val="24"/>
              </w:rPr>
              <w:t>Итого по коду счета</w:t>
            </w:r>
          </w:p>
        </w:tc>
        <w:tc>
          <w:tcPr>
            <w:tcW w:w="814" w:type="dxa"/>
          </w:tcPr>
          <w:p w:rsidR="00B43337" w:rsidRPr="00B43337" w:rsidRDefault="00B43337">
            <w:pPr>
              <w:pStyle w:val="ConsPlusNormal"/>
              <w:rPr>
                <w:rFonts w:ascii="Times New Roman" w:hAnsi="Times New Roman" w:cs="Times New Roman"/>
                <w:sz w:val="24"/>
                <w:szCs w:val="24"/>
              </w:rPr>
            </w:pPr>
          </w:p>
        </w:tc>
        <w:tc>
          <w:tcPr>
            <w:tcW w:w="1114" w:type="dxa"/>
          </w:tcPr>
          <w:p w:rsidR="00B43337" w:rsidRPr="00B43337" w:rsidRDefault="00B43337">
            <w:pPr>
              <w:pStyle w:val="ConsPlusNormal"/>
              <w:rPr>
                <w:rFonts w:ascii="Times New Roman" w:hAnsi="Times New Roman" w:cs="Times New Roman"/>
                <w:sz w:val="24"/>
                <w:szCs w:val="24"/>
              </w:rPr>
            </w:pPr>
          </w:p>
        </w:tc>
        <w:tc>
          <w:tcPr>
            <w:tcW w:w="1684" w:type="dxa"/>
          </w:tcPr>
          <w:p w:rsidR="00B43337" w:rsidRPr="00B43337" w:rsidRDefault="00B43337">
            <w:pPr>
              <w:pStyle w:val="ConsPlusNormal"/>
              <w:rPr>
                <w:rFonts w:ascii="Times New Roman" w:hAnsi="Times New Roman" w:cs="Times New Roman"/>
                <w:sz w:val="24"/>
                <w:szCs w:val="24"/>
              </w:rPr>
            </w:pPr>
          </w:p>
        </w:tc>
        <w:tc>
          <w:tcPr>
            <w:tcW w:w="1699" w:type="dxa"/>
          </w:tcPr>
          <w:p w:rsidR="00B43337" w:rsidRPr="00B43337" w:rsidRDefault="00B43337">
            <w:pPr>
              <w:pStyle w:val="ConsPlusNormal"/>
              <w:rPr>
                <w:rFonts w:ascii="Times New Roman" w:hAnsi="Times New Roman" w:cs="Times New Roman"/>
                <w:sz w:val="24"/>
                <w:szCs w:val="24"/>
              </w:rPr>
            </w:pPr>
          </w:p>
        </w:tc>
        <w:tc>
          <w:tcPr>
            <w:tcW w:w="1354" w:type="dxa"/>
          </w:tcPr>
          <w:p w:rsidR="00B43337" w:rsidRPr="00B43337" w:rsidRDefault="00B43337">
            <w:pPr>
              <w:pStyle w:val="ConsPlusNormal"/>
              <w:rPr>
                <w:rFonts w:ascii="Times New Roman" w:hAnsi="Times New Roman" w:cs="Times New Roman"/>
                <w:sz w:val="24"/>
                <w:szCs w:val="24"/>
              </w:rPr>
            </w:pPr>
          </w:p>
        </w:tc>
        <w:tc>
          <w:tcPr>
            <w:tcW w:w="558" w:type="dxa"/>
          </w:tcPr>
          <w:p w:rsidR="00B43337" w:rsidRPr="00B43337" w:rsidRDefault="00B43337">
            <w:pPr>
              <w:pStyle w:val="ConsPlusNormal"/>
              <w:rPr>
                <w:rFonts w:ascii="Times New Roman" w:hAnsi="Times New Roman" w:cs="Times New Roman"/>
                <w:sz w:val="24"/>
                <w:szCs w:val="24"/>
              </w:rPr>
            </w:pPr>
          </w:p>
        </w:tc>
        <w:tc>
          <w:tcPr>
            <w:tcW w:w="1609" w:type="dxa"/>
            <w:tcBorders>
              <w:right w:val="nil"/>
            </w:tcBorders>
          </w:tcPr>
          <w:p w:rsidR="00B43337" w:rsidRPr="00B43337" w:rsidRDefault="00B43337">
            <w:pPr>
              <w:pStyle w:val="ConsPlusNormal"/>
              <w:rPr>
                <w:rFonts w:ascii="Times New Roman" w:hAnsi="Times New Roman" w:cs="Times New Roman"/>
                <w:sz w:val="24"/>
                <w:szCs w:val="24"/>
              </w:rPr>
            </w:pPr>
          </w:p>
        </w:tc>
      </w:tr>
      <w:tr w:rsidR="00B43337" w:rsidRPr="00B43337">
        <w:tc>
          <w:tcPr>
            <w:tcW w:w="2380" w:type="dxa"/>
          </w:tcPr>
          <w:p w:rsidR="00B43337" w:rsidRPr="00B43337" w:rsidRDefault="00B43337">
            <w:pPr>
              <w:pStyle w:val="ConsPlusNormal"/>
              <w:rPr>
                <w:rFonts w:ascii="Times New Roman" w:hAnsi="Times New Roman" w:cs="Times New Roman"/>
                <w:sz w:val="24"/>
                <w:szCs w:val="24"/>
              </w:rPr>
            </w:pPr>
          </w:p>
        </w:tc>
        <w:tc>
          <w:tcPr>
            <w:tcW w:w="814" w:type="dxa"/>
          </w:tcPr>
          <w:p w:rsidR="00B43337" w:rsidRPr="00B43337" w:rsidRDefault="00B43337">
            <w:pPr>
              <w:pStyle w:val="ConsPlusNormal"/>
              <w:rPr>
                <w:rFonts w:ascii="Times New Roman" w:hAnsi="Times New Roman" w:cs="Times New Roman"/>
                <w:sz w:val="24"/>
                <w:szCs w:val="24"/>
              </w:rPr>
            </w:pPr>
          </w:p>
        </w:tc>
        <w:tc>
          <w:tcPr>
            <w:tcW w:w="1114" w:type="dxa"/>
          </w:tcPr>
          <w:p w:rsidR="00B43337" w:rsidRPr="00B43337" w:rsidRDefault="00B43337">
            <w:pPr>
              <w:pStyle w:val="ConsPlusNormal"/>
              <w:rPr>
                <w:rFonts w:ascii="Times New Roman" w:hAnsi="Times New Roman" w:cs="Times New Roman"/>
                <w:sz w:val="24"/>
                <w:szCs w:val="24"/>
              </w:rPr>
            </w:pPr>
          </w:p>
        </w:tc>
        <w:tc>
          <w:tcPr>
            <w:tcW w:w="1684" w:type="dxa"/>
          </w:tcPr>
          <w:p w:rsidR="00B43337" w:rsidRPr="00B43337" w:rsidRDefault="00B43337">
            <w:pPr>
              <w:pStyle w:val="ConsPlusNormal"/>
              <w:rPr>
                <w:rFonts w:ascii="Times New Roman" w:hAnsi="Times New Roman" w:cs="Times New Roman"/>
                <w:sz w:val="24"/>
                <w:szCs w:val="24"/>
              </w:rPr>
            </w:pPr>
          </w:p>
        </w:tc>
        <w:tc>
          <w:tcPr>
            <w:tcW w:w="1699" w:type="dxa"/>
          </w:tcPr>
          <w:p w:rsidR="00B43337" w:rsidRPr="00B43337" w:rsidRDefault="00B43337">
            <w:pPr>
              <w:pStyle w:val="ConsPlusNormal"/>
              <w:rPr>
                <w:rFonts w:ascii="Times New Roman" w:hAnsi="Times New Roman" w:cs="Times New Roman"/>
                <w:sz w:val="24"/>
                <w:szCs w:val="24"/>
              </w:rPr>
            </w:pPr>
          </w:p>
        </w:tc>
        <w:tc>
          <w:tcPr>
            <w:tcW w:w="1354" w:type="dxa"/>
          </w:tcPr>
          <w:p w:rsidR="00B43337" w:rsidRPr="00B43337" w:rsidRDefault="00B43337">
            <w:pPr>
              <w:pStyle w:val="ConsPlusNormal"/>
              <w:rPr>
                <w:rFonts w:ascii="Times New Roman" w:hAnsi="Times New Roman" w:cs="Times New Roman"/>
                <w:sz w:val="24"/>
                <w:szCs w:val="24"/>
              </w:rPr>
            </w:pPr>
          </w:p>
        </w:tc>
        <w:tc>
          <w:tcPr>
            <w:tcW w:w="558" w:type="dxa"/>
          </w:tcPr>
          <w:p w:rsidR="00B43337" w:rsidRPr="00B43337" w:rsidRDefault="00B43337">
            <w:pPr>
              <w:pStyle w:val="ConsPlusNormal"/>
              <w:rPr>
                <w:rFonts w:ascii="Times New Roman" w:hAnsi="Times New Roman" w:cs="Times New Roman"/>
                <w:sz w:val="24"/>
                <w:szCs w:val="24"/>
              </w:rPr>
            </w:pPr>
          </w:p>
        </w:tc>
        <w:tc>
          <w:tcPr>
            <w:tcW w:w="1609" w:type="dxa"/>
            <w:tcBorders>
              <w:right w:val="nil"/>
            </w:tcBorders>
          </w:tcPr>
          <w:p w:rsidR="00B43337" w:rsidRPr="00B43337" w:rsidRDefault="00B43337">
            <w:pPr>
              <w:pStyle w:val="ConsPlusNormal"/>
              <w:rPr>
                <w:rFonts w:ascii="Times New Roman" w:hAnsi="Times New Roman" w:cs="Times New Roman"/>
                <w:sz w:val="24"/>
                <w:szCs w:val="24"/>
              </w:rPr>
            </w:pPr>
          </w:p>
        </w:tc>
      </w:tr>
      <w:tr w:rsidR="00B43337" w:rsidRPr="00B43337">
        <w:tc>
          <w:tcPr>
            <w:tcW w:w="2380" w:type="dxa"/>
          </w:tcPr>
          <w:p w:rsidR="00B43337" w:rsidRPr="00B43337" w:rsidRDefault="00B43337">
            <w:pPr>
              <w:pStyle w:val="ConsPlusNormal"/>
              <w:rPr>
                <w:rFonts w:ascii="Times New Roman" w:hAnsi="Times New Roman" w:cs="Times New Roman"/>
                <w:sz w:val="24"/>
                <w:szCs w:val="24"/>
              </w:rPr>
            </w:pPr>
          </w:p>
        </w:tc>
        <w:tc>
          <w:tcPr>
            <w:tcW w:w="814" w:type="dxa"/>
          </w:tcPr>
          <w:p w:rsidR="00B43337" w:rsidRPr="00B43337" w:rsidRDefault="00B43337">
            <w:pPr>
              <w:pStyle w:val="ConsPlusNormal"/>
              <w:rPr>
                <w:rFonts w:ascii="Times New Roman" w:hAnsi="Times New Roman" w:cs="Times New Roman"/>
                <w:sz w:val="24"/>
                <w:szCs w:val="24"/>
              </w:rPr>
            </w:pPr>
          </w:p>
        </w:tc>
        <w:tc>
          <w:tcPr>
            <w:tcW w:w="1114" w:type="dxa"/>
          </w:tcPr>
          <w:p w:rsidR="00B43337" w:rsidRPr="00B43337" w:rsidRDefault="00B43337">
            <w:pPr>
              <w:pStyle w:val="ConsPlusNormal"/>
              <w:rPr>
                <w:rFonts w:ascii="Times New Roman" w:hAnsi="Times New Roman" w:cs="Times New Roman"/>
                <w:sz w:val="24"/>
                <w:szCs w:val="24"/>
              </w:rPr>
            </w:pPr>
          </w:p>
        </w:tc>
        <w:tc>
          <w:tcPr>
            <w:tcW w:w="1684" w:type="dxa"/>
          </w:tcPr>
          <w:p w:rsidR="00B43337" w:rsidRPr="00B43337" w:rsidRDefault="00B43337">
            <w:pPr>
              <w:pStyle w:val="ConsPlusNormal"/>
              <w:rPr>
                <w:rFonts w:ascii="Times New Roman" w:hAnsi="Times New Roman" w:cs="Times New Roman"/>
                <w:sz w:val="24"/>
                <w:szCs w:val="24"/>
              </w:rPr>
            </w:pPr>
          </w:p>
        </w:tc>
        <w:tc>
          <w:tcPr>
            <w:tcW w:w="1699" w:type="dxa"/>
          </w:tcPr>
          <w:p w:rsidR="00B43337" w:rsidRPr="00B43337" w:rsidRDefault="00B43337">
            <w:pPr>
              <w:pStyle w:val="ConsPlusNormal"/>
              <w:rPr>
                <w:rFonts w:ascii="Times New Roman" w:hAnsi="Times New Roman" w:cs="Times New Roman"/>
                <w:sz w:val="24"/>
                <w:szCs w:val="24"/>
              </w:rPr>
            </w:pPr>
          </w:p>
        </w:tc>
        <w:tc>
          <w:tcPr>
            <w:tcW w:w="1354" w:type="dxa"/>
          </w:tcPr>
          <w:p w:rsidR="00B43337" w:rsidRPr="00B43337" w:rsidRDefault="00B43337">
            <w:pPr>
              <w:pStyle w:val="ConsPlusNormal"/>
              <w:rPr>
                <w:rFonts w:ascii="Times New Roman" w:hAnsi="Times New Roman" w:cs="Times New Roman"/>
                <w:sz w:val="24"/>
                <w:szCs w:val="24"/>
              </w:rPr>
            </w:pPr>
          </w:p>
        </w:tc>
        <w:tc>
          <w:tcPr>
            <w:tcW w:w="558" w:type="dxa"/>
          </w:tcPr>
          <w:p w:rsidR="00B43337" w:rsidRPr="00B43337" w:rsidRDefault="00B43337">
            <w:pPr>
              <w:pStyle w:val="ConsPlusNormal"/>
              <w:rPr>
                <w:rFonts w:ascii="Times New Roman" w:hAnsi="Times New Roman" w:cs="Times New Roman"/>
                <w:sz w:val="24"/>
                <w:szCs w:val="24"/>
              </w:rPr>
            </w:pPr>
          </w:p>
        </w:tc>
        <w:tc>
          <w:tcPr>
            <w:tcW w:w="1609" w:type="dxa"/>
            <w:tcBorders>
              <w:right w:val="nil"/>
            </w:tcBorders>
          </w:tcPr>
          <w:p w:rsidR="00B43337" w:rsidRPr="00B43337" w:rsidRDefault="00B43337">
            <w:pPr>
              <w:pStyle w:val="ConsPlusNormal"/>
              <w:rPr>
                <w:rFonts w:ascii="Times New Roman" w:hAnsi="Times New Roman" w:cs="Times New Roman"/>
                <w:sz w:val="24"/>
                <w:szCs w:val="24"/>
              </w:rPr>
            </w:pPr>
          </w:p>
        </w:tc>
      </w:tr>
      <w:tr w:rsidR="00B43337" w:rsidRPr="00B43337">
        <w:tc>
          <w:tcPr>
            <w:tcW w:w="2380" w:type="dxa"/>
          </w:tcPr>
          <w:p w:rsidR="00B43337" w:rsidRPr="00B43337" w:rsidRDefault="00B43337">
            <w:pPr>
              <w:pStyle w:val="ConsPlusNormal"/>
              <w:rPr>
                <w:rFonts w:ascii="Times New Roman" w:hAnsi="Times New Roman" w:cs="Times New Roman"/>
                <w:sz w:val="24"/>
                <w:szCs w:val="24"/>
              </w:rPr>
            </w:pPr>
          </w:p>
        </w:tc>
        <w:tc>
          <w:tcPr>
            <w:tcW w:w="814" w:type="dxa"/>
          </w:tcPr>
          <w:p w:rsidR="00B43337" w:rsidRPr="00B43337" w:rsidRDefault="00B43337">
            <w:pPr>
              <w:pStyle w:val="ConsPlusNormal"/>
              <w:rPr>
                <w:rFonts w:ascii="Times New Roman" w:hAnsi="Times New Roman" w:cs="Times New Roman"/>
                <w:sz w:val="24"/>
                <w:szCs w:val="24"/>
              </w:rPr>
            </w:pPr>
          </w:p>
        </w:tc>
        <w:tc>
          <w:tcPr>
            <w:tcW w:w="1114" w:type="dxa"/>
          </w:tcPr>
          <w:p w:rsidR="00B43337" w:rsidRPr="00B43337" w:rsidRDefault="00B43337">
            <w:pPr>
              <w:pStyle w:val="ConsPlusNormal"/>
              <w:rPr>
                <w:rFonts w:ascii="Times New Roman" w:hAnsi="Times New Roman" w:cs="Times New Roman"/>
                <w:sz w:val="24"/>
                <w:szCs w:val="24"/>
              </w:rPr>
            </w:pPr>
          </w:p>
        </w:tc>
        <w:tc>
          <w:tcPr>
            <w:tcW w:w="1684" w:type="dxa"/>
          </w:tcPr>
          <w:p w:rsidR="00B43337" w:rsidRPr="00B43337" w:rsidRDefault="00B43337">
            <w:pPr>
              <w:pStyle w:val="ConsPlusNormal"/>
              <w:rPr>
                <w:rFonts w:ascii="Times New Roman" w:hAnsi="Times New Roman" w:cs="Times New Roman"/>
                <w:sz w:val="24"/>
                <w:szCs w:val="24"/>
              </w:rPr>
            </w:pPr>
          </w:p>
        </w:tc>
        <w:tc>
          <w:tcPr>
            <w:tcW w:w="1699" w:type="dxa"/>
          </w:tcPr>
          <w:p w:rsidR="00B43337" w:rsidRPr="00B43337" w:rsidRDefault="00B43337">
            <w:pPr>
              <w:pStyle w:val="ConsPlusNormal"/>
              <w:rPr>
                <w:rFonts w:ascii="Times New Roman" w:hAnsi="Times New Roman" w:cs="Times New Roman"/>
                <w:sz w:val="24"/>
                <w:szCs w:val="24"/>
              </w:rPr>
            </w:pPr>
          </w:p>
        </w:tc>
        <w:tc>
          <w:tcPr>
            <w:tcW w:w="1354" w:type="dxa"/>
          </w:tcPr>
          <w:p w:rsidR="00B43337" w:rsidRPr="00B43337" w:rsidRDefault="00B43337">
            <w:pPr>
              <w:pStyle w:val="ConsPlusNormal"/>
              <w:rPr>
                <w:rFonts w:ascii="Times New Roman" w:hAnsi="Times New Roman" w:cs="Times New Roman"/>
                <w:sz w:val="24"/>
                <w:szCs w:val="24"/>
              </w:rPr>
            </w:pPr>
          </w:p>
        </w:tc>
        <w:tc>
          <w:tcPr>
            <w:tcW w:w="558" w:type="dxa"/>
          </w:tcPr>
          <w:p w:rsidR="00B43337" w:rsidRPr="00B43337" w:rsidRDefault="00B43337">
            <w:pPr>
              <w:pStyle w:val="ConsPlusNormal"/>
              <w:rPr>
                <w:rFonts w:ascii="Times New Roman" w:hAnsi="Times New Roman" w:cs="Times New Roman"/>
                <w:sz w:val="24"/>
                <w:szCs w:val="24"/>
              </w:rPr>
            </w:pPr>
          </w:p>
        </w:tc>
        <w:tc>
          <w:tcPr>
            <w:tcW w:w="1609" w:type="dxa"/>
            <w:tcBorders>
              <w:right w:val="nil"/>
            </w:tcBorders>
          </w:tcPr>
          <w:p w:rsidR="00B43337" w:rsidRPr="00B43337" w:rsidRDefault="00B43337">
            <w:pPr>
              <w:pStyle w:val="ConsPlusNormal"/>
              <w:rPr>
                <w:rFonts w:ascii="Times New Roman" w:hAnsi="Times New Roman" w:cs="Times New Roman"/>
                <w:sz w:val="24"/>
                <w:szCs w:val="24"/>
              </w:rPr>
            </w:pPr>
          </w:p>
        </w:tc>
      </w:tr>
      <w:tr w:rsidR="00B43337" w:rsidRPr="00B43337">
        <w:tc>
          <w:tcPr>
            <w:tcW w:w="2380" w:type="dxa"/>
          </w:tcPr>
          <w:p w:rsidR="00B43337" w:rsidRPr="00B43337" w:rsidRDefault="00B43337">
            <w:pPr>
              <w:pStyle w:val="ConsPlusNormal"/>
              <w:jc w:val="right"/>
              <w:rPr>
                <w:rFonts w:ascii="Times New Roman" w:hAnsi="Times New Roman" w:cs="Times New Roman"/>
                <w:sz w:val="24"/>
                <w:szCs w:val="24"/>
              </w:rPr>
            </w:pPr>
            <w:r w:rsidRPr="00B43337">
              <w:rPr>
                <w:rFonts w:ascii="Times New Roman" w:hAnsi="Times New Roman" w:cs="Times New Roman"/>
                <w:sz w:val="24"/>
                <w:szCs w:val="24"/>
              </w:rPr>
              <w:t>Итого по коду счета</w:t>
            </w:r>
          </w:p>
        </w:tc>
        <w:tc>
          <w:tcPr>
            <w:tcW w:w="814" w:type="dxa"/>
          </w:tcPr>
          <w:p w:rsidR="00B43337" w:rsidRPr="00B43337" w:rsidRDefault="00B43337">
            <w:pPr>
              <w:pStyle w:val="ConsPlusNormal"/>
              <w:rPr>
                <w:rFonts w:ascii="Times New Roman" w:hAnsi="Times New Roman" w:cs="Times New Roman"/>
                <w:sz w:val="24"/>
                <w:szCs w:val="24"/>
              </w:rPr>
            </w:pPr>
          </w:p>
        </w:tc>
        <w:tc>
          <w:tcPr>
            <w:tcW w:w="1114" w:type="dxa"/>
          </w:tcPr>
          <w:p w:rsidR="00B43337" w:rsidRPr="00B43337" w:rsidRDefault="00B43337">
            <w:pPr>
              <w:pStyle w:val="ConsPlusNormal"/>
              <w:rPr>
                <w:rFonts w:ascii="Times New Roman" w:hAnsi="Times New Roman" w:cs="Times New Roman"/>
                <w:sz w:val="24"/>
                <w:szCs w:val="24"/>
              </w:rPr>
            </w:pPr>
          </w:p>
        </w:tc>
        <w:tc>
          <w:tcPr>
            <w:tcW w:w="1684" w:type="dxa"/>
          </w:tcPr>
          <w:p w:rsidR="00B43337" w:rsidRPr="00B43337" w:rsidRDefault="00B43337">
            <w:pPr>
              <w:pStyle w:val="ConsPlusNormal"/>
              <w:rPr>
                <w:rFonts w:ascii="Times New Roman" w:hAnsi="Times New Roman" w:cs="Times New Roman"/>
                <w:sz w:val="24"/>
                <w:szCs w:val="24"/>
              </w:rPr>
            </w:pPr>
          </w:p>
        </w:tc>
        <w:tc>
          <w:tcPr>
            <w:tcW w:w="1699" w:type="dxa"/>
          </w:tcPr>
          <w:p w:rsidR="00B43337" w:rsidRPr="00B43337" w:rsidRDefault="00B43337">
            <w:pPr>
              <w:pStyle w:val="ConsPlusNormal"/>
              <w:rPr>
                <w:rFonts w:ascii="Times New Roman" w:hAnsi="Times New Roman" w:cs="Times New Roman"/>
                <w:sz w:val="24"/>
                <w:szCs w:val="24"/>
              </w:rPr>
            </w:pPr>
          </w:p>
        </w:tc>
        <w:tc>
          <w:tcPr>
            <w:tcW w:w="1354" w:type="dxa"/>
          </w:tcPr>
          <w:p w:rsidR="00B43337" w:rsidRPr="00B43337" w:rsidRDefault="00B43337">
            <w:pPr>
              <w:pStyle w:val="ConsPlusNormal"/>
              <w:rPr>
                <w:rFonts w:ascii="Times New Roman" w:hAnsi="Times New Roman" w:cs="Times New Roman"/>
                <w:sz w:val="24"/>
                <w:szCs w:val="24"/>
              </w:rPr>
            </w:pPr>
          </w:p>
        </w:tc>
        <w:tc>
          <w:tcPr>
            <w:tcW w:w="558" w:type="dxa"/>
          </w:tcPr>
          <w:p w:rsidR="00B43337" w:rsidRPr="00B43337" w:rsidRDefault="00B43337">
            <w:pPr>
              <w:pStyle w:val="ConsPlusNormal"/>
              <w:rPr>
                <w:rFonts w:ascii="Times New Roman" w:hAnsi="Times New Roman" w:cs="Times New Roman"/>
                <w:sz w:val="24"/>
                <w:szCs w:val="24"/>
              </w:rPr>
            </w:pPr>
          </w:p>
        </w:tc>
        <w:tc>
          <w:tcPr>
            <w:tcW w:w="1609" w:type="dxa"/>
            <w:tcBorders>
              <w:right w:val="nil"/>
            </w:tcBorders>
          </w:tcPr>
          <w:p w:rsidR="00B43337" w:rsidRPr="00B43337" w:rsidRDefault="00B43337">
            <w:pPr>
              <w:pStyle w:val="ConsPlusNormal"/>
              <w:rPr>
                <w:rFonts w:ascii="Times New Roman" w:hAnsi="Times New Roman" w:cs="Times New Roman"/>
                <w:sz w:val="24"/>
                <w:szCs w:val="24"/>
              </w:rPr>
            </w:pPr>
          </w:p>
        </w:tc>
      </w:tr>
      <w:tr w:rsidR="00B43337" w:rsidRPr="00B43337">
        <w:tc>
          <w:tcPr>
            <w:tcW w:w="2380" w:type="dxa"/>
          </w:tcPr>
          <w:p w:rsidR="00B43337" w:rsidRPr="00B43337" w:rsidRDefault="00B43337">
            <w:pPr>
              <w:pStyle w:val="ConsPlusNormal"/>
              <w:rPr>
                <w:rFonts w:ascii="Times New Roman" w:hAnsi="Times New Roman" w:cs="Times New Roman"/>
                <w:sz w:val="24"/>
                <w:szCs w:val="24"/>
              </w:rPr>
            </w:pPr>
          </w:p>
        </w:tc>
        <w:tc>
          <w:tcPr>
            <w:tcW w:w="814" w:type="dxa"/>
          </w:tcPr>
          <w:p w:rsidR="00B43337" w:rsidRPr="00B43337" w:rsidRDefault="00B43337">
            <w:pPr>
              <w:pStyle w:val="ConsPlusNormal"/>
              <w:rPr>
                <w:rFonts w:ascii="Times New Roman" w:hAnsi="Times New Roman" w:cs="Times New Roman"/>
                <w:sz w:val="24"/>
                <w:szCs w:val="24"/>
              </w:rPr>
            </w:pPr>
          </w:p>
        </w:tc>
        <w:tc>
          <w:tcPr>
            <w:tcW w:w="1114" w:type="dxa"/>
          </w:tcPr>
          <w:p w:rsidR="00B43337" w:rsidRPr="00B43337" w:rsidRDefault="00B43337">
            <w:pPr>
              <w:pStyle w:val="ConsPlusNormal"/>
              <w:rPr>
                <w:rFonts w:ascii="Times New Roman" w:hAnsi="Times New Roman" w:cs="Times New Roman"/>
                <w:sz w:val="24"/>
                <w:szCs w:val="24"/>
              </w:rPr>
            </w:pPr>
          </w:p>
        </w:tc>
        <w:tc>
          <w:tcPr>
            <w:tcW w:w="1684" w:type="dxa"/>
          </w:tcPr>
          <w:p w:rsidR="00B43337" w:rsidRPr="00B43337" w:rsidRDefault="00B43337">
            <w:pPr>
              <w:pStyle w:val="ConsPlusNormal"/>
              <w:rPr>
                <w:rFonts w:ascii="Times New Roman" w:hAnsi="Times New Roman" w:cs="Times New Roman"/>
                <w:sz w:val="24"/>
                <w:szCs w:val="24"/>
              </w:rPr>
            </w:pPr>
          </w:p>
        </w:tc>
        <w:tc>
          <w:tcPr>
            <w:tcW w:w="1699" w:type="dxa"/>
          </w:tcPr>
          <w:p w:rsidR="00B43337" w:rsidRPr="00B43337" w:rsidRDefault="00B43337">
            <w:pPr>
              <w:pStyle w:val="ConsPlusNormal"/>
              <w:rPr>
                <w:rFonts w:ascii="Times New Roman" w:hAnsi="Times New Roman" w:cs="Times New Roman"/>
                <w:sz w:val="24"/>
                <w:szCs w:val="24"/>
              </w:rPr>
            </w:pPr>
          </w:p>
        </w:tc>
        <w:tc>
          <w:tcPr>
            <w:tcW w:w="1354" w:type="dxa"/>
          </w:tcPr>
          <w:p w:rsidR="00B43337" w:rsidRPr="00B43337" w:rsidRDefault="00B43337">
            <w:pPr>
              <w:pStyle w:val="ConsPlusNormal"/>
              <w:rPr>
                <w:rFonts w:ascii="Times New Roman" w:hAnsi="Times New Roman" w:cs="Times New Roman"/>
                <w:sz w:val="24"/>
                <w:szCs w:val="24"/>
              </w:rPr>
            </w:pPr>
          </w:p>
        </w:tc>
        <w:tc>
          <w:tcPr>
            <w:tcW w:w="558" w:type="dxa"/>
          </w:tcPr>
          <w:p w:rsidR="00B43337" w:rsidRPr="00B43337" w:rsidRDefault="00B43337">
            <w:pPr>
              <w:pStyle w:val="ConsPlusNormal"/>
              <w:rPr>
                <w:rFonts w:ascii="Times New Roman" w:hAnsi="Times New Roman" w:cs="Times New Roman"/>
                <w:sz w:val="24"/>
                <w:szCs w:val="24"/>
              </w:rPr>
            </w:pPr>
          </w:p>
        </w:tc>
        <w:tc>
          <w:tcPr>
            <w:tcW w:w="1609" w:type="dxa"/>
            <w:tcBorders>
              <w:right w:val="nil"/>
            </w:tcBorders>
          </w:tcPr>
          <w:p w:rsidR="00B43337" w:rsidRPr="00B43337" w:rsidRDefault="00B43337">
            <w:pPr>
              <w:pStyle w:val="ConsPlusNormal"/>
              <w:rPr>
                <w:rFonts w:ascii="Times New Roman" w:hAnsi="Times New Roman" w:cs="Times New Roman"/>
                <w:sz w:val="24"/>
                <w:szCs w:val="24"/>
              </w:rPr>
            </w:pPr>
          </w:p>
        </w:tc>
      </w:tr>
      <w:tr w:rsidR="00B43337" w:rsidRPr="00B43337">
        <w:tblPrEx>
          <w:tblBorders>
            <w:left w:val="nil"/>
          </w:tblBorders>
        </w:tblPrEx>
        <w:tc>
          <w:tcPr>
            <w:tcW w:w="2380" w:type="dxa"/>
            <w:tcBorders>
              <w:left w:val="nil"/>
              <w:bottom w:val="nil"/>
            </w:tcBorders>
          </w:tcPr>
          <w:p w:rsidR="00B43337" w:rsidRPr="00B43337" w:rsidRDefault="00B43337">
            <w:pPr>
              <w:pStyle w:val="ConsPlusNormal"/>
              <w:jc w:val="right"/>
              <w:rPr>
                <w:rFonts w:ascii="Times New Roman" w:hAnsi="Times New Roman" w:cs="Times New Roman"/>
                <w:sz w:val="24"/>
                <w:szCs w:val="24"/>
              </w:rPr>
            </w:pPr>
            <w:r w:rsidRPr="00B43337">
              <w:rPr>
                <w:rFonts w:ascii="Times New Roman" w:hAnsi="Times New Roman" w:cs="Times New Roman"/>
                <w:sz w:val="24"/>
                <w:szCs w:val="24"/>
              </w:rPr>
              <w:t>Всего</w:t>
            </w:r>
          </w:p>
        </w:tc>
        <w:tc>
          <w:tcPr>
            <w:tcW w:w="814" w:type="dxa"/>
          </w:tcPr>
          <w:p w:rsidR="00B43337" w:rsidRPr="00B43337" w:rsidRDefault="00B43337">
            <w:pPr>
              <w:pStyle w:val="ConsPlusNormal"/>
              <w:rPr>
                <w:rFonts w:ascii="Times New Roman" w:hAnsi="Times New Roman" w:cs="Times New Roman"/>
                <w:sz w:val="24"/>
                <w:szCs w:val="24"/>
              </w:rPr>
            </w:pPr>
          </w:p>
        </w:tc>
        <w:tc>
          <w:tcPr>
            <w:tcW w:w="8018" w:type="dxa"/>
            <w:gridSpan w:val="6"/>
            <w:tcBorders>
              <w:bottom w:val="nil"/>
              <w:right w:val="nil"/>
            </w:tcBorders>
          </w:tcPr>
          <w:p w:rsidR="00B43337" w:rsidRPr="00B43337" w:rsidRDefault="00B43337">
            <w:pPr>
              <w:pStyle w:val="ConsPlusNormal"/>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756" w:name="P15502"/>
      <w:bookmarkEnd w:id="756"/>
      <w:r w:rsidRPr="00B43337">
        <w:rPr>
          <w:rFonts w:ascii="Times New Roman" w:hAnsi="Times New Roman" w:cs="Times New Roman"/>
          <w:sz w:val="24"/>
          <w:szCs w:val="24"/>
        </w:rPr>
        <w:t>4.  Сведения  об  экономии  при  заключении государственным (муниципальных)</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контрактов с применением конкурентных способов</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2665"/>
        <w:gridCol w:w="2041"/>
        <w:gridCol w:w="2323"/>
      </w:tblGrid>
      <w:tr w:rsidR="00B43337" w:rsidRPr="00B43337">
        <w:tc>
          <w:tcPr>
            <w:tcW w:w="2551"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Номер (код) счета бюджетного учета</w:t>
            </w:r>
          </w:p>
        </w:tc>
        <w:tc>
          <w:tcPr>
            <w:tcW w:w="266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Обязательства, принимаемые с применением конкуретных способов, руб.</w:t>
            </w:r>
          </w:p>
        </w:tc>
        <w:tc>
          <w:tcPr>
            <w:tcW w:w="2041"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Принято обязательств по контрактам, руб.</w:t>
            </w:r>
          </w:p>
        </w:tc>
        <w:tc>
          <w:tcPr>
            <w:tcW w:w="2323"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Экономия в результате применения конкурентных способов, руб.</w:t>
            </w:r>
          </w:p>
        </w:tc>
      </w:tr>
      <w:tr w:rsidR="00B43337" w:rsidRPr="00B43337">
        <w:tc>
          <w:tcPr>
            <w:tcW w:w="2551"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266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2041"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2323"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r>
      <w:tr w:rsidR="00B43337" w:rsidRPr="00B43337">
        <w:tblPrEx>
          <w:tblBorders>
            <w:left w:val="single" w:sz="4" w:space="0" w:color="auto"/>
          </w:tblBorders>
        </w:tblPrEx>
        <w:tc>
          <w:tcPr>
            <w:tcW w:w="2551" w:type="dxa"/>
          </w:tcPr>
          <w:p w:rsidR="00B43337" w:rsidRPr="00B43337" w:rsidRDefault="00B43337">
            <w:pPr>
              <w:pStyle w:val="ConsPlusNormal"/>
              <w:rPr>
                <w:rFonts w:ascii="Times New Roman" w:hAnsi="Times New Roman" w:cs="Times New Roman"/>
                <w:sz w:val="24"/>
                <w:szCs w:val="24"/>
              </w:rPr>
            </w:pPr>
          </w:p>
        </w:tc>
        <w:tc>
          <w:tcPr>
            <w:tcW w:w="2665" w:type="dxa"/>
          </w:tcPr>
          <w:p w:rsidR="00B43337" w:rsidRPr="00B43337" w:rsidRDefault="00B43337">
            <w:pPr>
              <w:pStyle w:val="ConsPlusNormal"/>
              <w:rPr>
                <w:rFonts w:ascii="Times New Roman" w:hAnsi="Times New Roman" w:cs="Times New Roman"/>
                <w:sz w:val="24"/>
                <w:szCs w:val="24"/>
              </w:rPr>
            </w:pPr>
          </w:p>
        </w:tc>
        <w:tc>
          <w:tcPr>
            <w:tcW w:w="2041" w:type="dxa"/>
          </w:tcPr>
          <w:p w:rsidR="00B43337" w:rsidRPr="00B43337" w:rsidRDefault="00B43337">
            <w:pPr>
              <w:pStyle w:val="ConsPlusNormal"/>
              <w:rPr>
                <w:rFonts w:ascii="Times New Roman" w:hAnsi="Times New Roman" w:cs="Times New Roman"/>
                <w:sz w:val="24"/>
                <w:szCs w:val="24"/>
              </w:rPr>
            </w:pPr>
          </w:p>
        </w:tc>
        <w:tc>
          <w:tcPr>
            <w:tcW w:w="2323" w:type="dxa"/>
            <w:tcBorders>
              <w:right w:val="nil"/>
            </w:tcBorders>
          </w:tcPr>
          <w:p w:rsidR="00B43337" w:rsidRPr="00B43337" w:rsidRDefault="00B43337">
            <w:pPr>
              <w:pStyle w:val="ConsPlusNormal"/>
              <w:rPr>
                <w:rFonts w:ascii="Times New Roman" w:hAnsi="Times New Roman" w:cs="Times New Roman"/>
                <w:sz w:val="24"/>
                <w:szCs w:val="24"/>
              </w:rPr>
            </w:pPr>
          </w:p>
        </w:tc>
      </w:tr>
      <w:tr w:rsidR="00B43337" w:rsidRPr="00B43337">
        <w:tblPrEx>
          <w:tblBorders>
            <w:left w:val="single" w:sz="4" w:space="0" w:color="auto"/>
          </w:tblBorders>
        </w:tblPrEx>
        <w:tc>
          <w:tcPr>
            <w:tcW w:w="2551" w:type="dxa"/>
          </w:tcPr>
          <w:p w:rsidR="00B43337" w:rsidRPr="00B43337" w:rsidRDefault="00B43337">
            <w:pPr>
              <w:pStyle w:val="ConsPlusNormal"/>
              <w:rPr>
                <w:rFonts w:ascii="Times New Roman" w:hAnsi="Times New Roman" w:cs="Times New Roman"/>
                <w:sz w:val="24"/>
                <w:szCs w:val="24"/>
              </w:rPr>
            </w:pPr>
          </w:p>
        </w:tc>
        <w:tc>
          <w:tcPr>
            <w:tcW w:w="2665" w:type="dxa"/>
          </w:tcPr>
          <w:p w:rsidR="00B43337" w:rsidRPr="00B43337" w:rsidRDefault="00B43337">
            <w:pPr>
              <w:pStyle w:val="ConsPlusNormal"/>
              <w:rPr>
                <w:rFonts w:ascii="Times New Roman" w:hAnsi="Times New Roman" w:cs="Times New Roman"/>
                <w:sz w:val="24"/>
                <w:szCs w:val="24"/>
              </w:rPr>
            </w:pPr>
          </w:p>
        </w:tc>
        <w:tc>
          <w:tcPr>
            <w:tcW w:w="2041" w:type="dxa"/>
          </w:tcPr>
          <w:p w:rsidR="00B43337" w:rsidRPr="00B43337" w:rsidRDefault="00B43337">
            <w:pPr>
              <w:pStyle w:val="ConsPlusNormal"/>
              <w:rPr>
                <w:rFonts w:ascii="Times New Roman" w:hAnsi="Times New Roman" w:cs="Times New Roman"/>
                <w:sz w:val="24"/>
                <w:szCs w:val="24"/>
              </w:rPr>
            </w:pPr>
          </w:p>
        </w:tc>
        <w:tc>
          <w:tcPr>
            <w:tcW w:w="2323" w:type="dxa"/>
            <w:tcBorders>
              <w:right w:val="nil"/>
            </w:tcBorders>
          </w:tcPr>
          <w:p w:rsidR="00B43337" w:rsidRPr="00B43337" w:rsidRDefault="00B43337">
            <w:pPr>
              <w:pStyle w:val="ConsPlusNormal"/>
              <w:rPr>
                <w:rFonts w:ascii="Times New Roman" w:hAnsi="Times New Roman" w:cs="Times New Roman"/>
                <w:sz w:val="24"/>
                <w:szCs w:val="24"/>
              </w:rPr>
            </w:pPr>
          </w:p>
        </w:tc>
      </w:tr>
      <w:tr w:rsidR="00B43337" w:rsidRPr="00B43337">
        <w:tblPrEx>
          <w:tblBorders>
            <w:left w:val="single" w:sz="4" w:space="0" w:color="auto"/>
          </w:tblBorders>
        </w:tblPrEx>
        <w:tc>
          <w:tcPr>
            <w:tcW w:w="2551" w:type="dxa"/>
          </w:tcPr>
          <w:p w:rsidR="00B43337" w:rsidRPr="00B43337" w:rsidRDefault="00B43337">
            <w:pPr>
              <w:pStyle w:val="ConsPlusNormal"/>
              <w:rPr>
                <w:rFonts w:ascii="Times New Roman" w:hAnsi="Times New Roman" w:cs="Times New Roman"/>
                <w:sz w:val="24"/>
                <w:szCs w:val="24"/>
              </w:rPr>
            </w:pPr>
          </w:p>
        </w:tc>
        <w:tc>
          <w:tcPr>
            <w:tcW w:w="2665" w:type="dxa"/>
          </w:tcPr>
          <w:p w:rsidR="00B43337" w:rsidRPr="00B43337" w:rsidRDefault="00B43337">
            <w:pPr>
              <w:pStyle w:val="ConsPlusNormal"/>
              <w:rPr>
                <w:rFonts w:ascii="Times New Roman" w:hAnsi="Times New Roman" w:cs="Times New Roman"/>
                <w:sz w:val="24"/>
                <w:szCs w:val="24"/>
              </w:rPr>
            </w:pPr>
          </w:p>
        </w:tc>
        <w:tc>
          <w:tcPr>
            <w:tcW w:w="2041" w:type="dxa"/>
          </w:tcPr>
          <w:p w:rsidR="00B43337" w:rsidRPr="00B43337" w:rsidRDefault="00B43337">
            <w:pPr>
              <w:pStyle w:val="ConsPlusNormal"/>
              <w:rPr>
                <w:rFonts w:ascii="Times New Roman" w:hAnsi="Times New Roman" w:cs="Times New Roman"/>
                <w:sz w:val="24"/>
                <w:szCs w:val="24"/>
              </w:rPr>
            </w:pPr>
          </w:p>
        </w:tc>
        <w:tc>
          <w:tcPr>
            <w:tcW w:w="2323" w:type="dxa"/>
            <w:tcBorders>
              <w:right w:val="nil"/>
            </w:tcBorders>
          </w:tcPr>
          <w:p w:rsidR="00B43337" w:rsidRPr="00B43337" w:rsidRDefault="00B43337">
            <w:pPr>
              <w:pStyle w:val="ConsPlusNormal"/>
              <w:rPr>
                <w:rFonts w:ascii="Times New Roman" w:hAnsi="Times New Roman" w:cs="Times New Roman"/>
                <w:sz w:val="24"/>
                <w:szCs w:val="24"/>
              </w:rPr>
            </w:pPr>
          </w:p>
        </w:tc>
      </w:tr>
      <w:tr w:rsidR="00B43337" w:rsidRPr="00B43337">
        <w:tblPrEx>
          <w:tblBorders>
            <w:left w:val="single" w:sz="4" w:space="0" w:color="auto"/>
          </w:tblBorders>
        </w:tblPrEx>
        <w:tc>
          <w:tcPr>
            <w:tcW w:w="2551" w:type="dxa"/>
          </w:tcPr>
          <w:p w:rsidR="00B43337" w:rsidRPr="00B43337" w:rsidRDefault="00B43337">
            <w:pPr>
              <w:pStyle w:val="ConsPlusNormal"/>
              <w:jc w:val="right"/>
              <w:rPr>
                <w:rFonts w:ascii="Times New Roman" w:hAnsi="Times New Roman" w:cs="Times New Roman"/>
                <w:sz w:val="24"/>
                <w:szCs w:val="24"/>
              </w:rPr>
            </w:pPr>
            <w:r w:rsidRPr="00B43337">
              <w:rPr>
                <w:rFonts w:ascii="Times New Roman" w:hAnsi="Times New Roman" w:cs="Times New Roman"/>
                <w:sz w:val="24"/>
                <w:szCs w:val="24"/>
              </w:rPr>
              <w:t>Итого по коду счета</w:t>
            </w:r>
          </w:p>
        </w:tc>
        <w:tc>
          <w:tcPr>
            <w:tcW w:w="2665" w:type="dxa"/>
          </w:tcPr>
          <w:p w:rsidR="00B43337" w:rsidRPr="00B43337" w:rsidRDefault="00B43337">
            <w:pPr>
              <w:pStyle w:val="ConsPlusNormal"/>
              <w:rPr>
                <w:rFonts w:ascii="Times New Roman" w:hAnsi="Times New Roman" w:cs="Times New Roman"/>
                <w:sz w:val="24"/>
                <w:szCs w:val="24"/>
              </w:rPr>
            </w:pPr>
          </w:p>
        </w:tc>
        <w:tc>
          <w:tcPr>
            <w:tcW w:w="2041" w:type="dxa"/>
          </w:tcPr>
          <w:p w:rsidR="00B43337" w:rsidRPr="00B43337" w:rsidRDefault="00B43337">
            <w:pPr>
              <w:pStyle w:val="ConsPlusNormal"/>
              <w:rPr>
                <w:rFonts w:ascii="Times New Roman" w:hAnsi="Times New Roman" w:cs="Times New Roman"/>
                <w:sz w:val="24"/>
                <w:szCs w:val="24"/>
              </w:rPr>
            </w:pPr>
          </w:p>
        </w:tc>
        <w:tc>
          <w:tcPr>
            <w:tcW w:w="2323" w:type="dxa"/>
            <w:tcBorders>
              <w:right w:val="nil"/>
            </w:tcBorders>
          </w:tcPr>
          <w:p w:rsidR="00B43337" w:rsidRPr="00B43337" w:rsidRDefault="00B43337">
            <w:pPr>
              <w:pStyle w:val="ConsPlusNormal"/>
              <w:rPr>
                <w:rFonts w:ascii="Times New Roman" w:hAnsi="Times New Roman" w:cs="Times New Roman"/>
                <w:sz w:val="24"/>
                <w:szCs w:val="24"/>
              </w:rPr>
            </w:pPr>
          </w:p>
        </w:tc>
      </w:tr>
      <w:tr w:rsidR="00B43337" w:rsidRPr="00B43337">
        <w:tblPrEx>
          <w:tblBorders>
            <w:left w:val="single" w:sz="4" w:space="0" w:color="auto"/>
          </w:tblBorders>
        </w:tblPrEx>
        <w:tc>
          <w:tcPr>
            <w:tcW w:w="2551" w:type="dxa"/>
          </w:tcPr>
          <w:p w:rsidR="00B43337" w:rsidRPr="00B43337" w:rsidRDefault="00B43337">
            <w:pPr>
              <w:pStyle w:val="ConsPlusNormal"/>
              <w:rPr>
                <w:rFonts w:ascii="Times New Roman" w:hAnsi="Times New Roman" w:cs="Times New Roman"/>
                <w:sz w:val="24"/>
                <w:szCs w:val="24"/>
              </w:rPr>
            </w:pPr>
          </w:p>
        </w:tc>
        <w:tc>
          <w:tcPr>
            <w:tcW w:w="2665" w:type="dxa"/>
          </w:tcPr>
          <w:p w:rsidR="00B43337" w:rsidRPr="00B43337" w:rsidRDefault="00B43337">
            <w:pPr>
              <w:pStyle w:val="ConsPlusNormal"/>
              <w:rPr>
                <w:rFonts w:ascii="Times New Roman" w:hAnsi="Times New Roman" w:cs="Times New Roman"/>
                <w:sz w:val="24"/>
                <w:szCs w:val="24"/>
              </w:rPr>
            </w:pPr>
          </w:p>
        </w:tc>
        <w:tc>
          <w:tcPr>
            <w:tcW w:w="2041" w:type="dxa"/>
          </w:tcPr>
          <w:p w:rsidR="00B43337" w:rsidRPr="00B43337" w:rsidRDefault="00B43337">
            <w:pPr>
              <w:pStyle w:val="ConsPlusNormal"/>
              <w:rPr>
                <w:rFonts w:ascii="Times New Roman" w:hAnsi="Times New Roman" w:cs="Times New Roman"/>
                <w:sz w:val="24"/>
                <w:szCs w:val="24"/>
              </w:rPr>
            </w:pPr>
          </w:p>
        </w:tc>
        <w:tc>
          <w:tcPr>
            <w:tcW w:w="2323" w:type="dxa"/>
            <w:tcBorders>
              <w:right w:val="nil"/>
            </w:tcBorders>
          </w:tcPr>
          <w:p w:rsidR="00B43337" w:rsidRPr="00B43337" w:rsidRDefault="00B43337">
            <w:pPr>
              <w:pStyle w:val="ConsPlusNormal"/>
              <w:rPr>
                <w:rFonts w:ascii="Times New Roman" w:hAnsi="Times New Roman" w:cs="Times New Roman"/>
                <w:sz w:val="24"/>
                <w:szCs w:val="24"/>
              </w:rPr>
            </w:pPr>
          </w:p>
        </w:tc>
      </w:tr>
      <w:tr w:rsidR="00B43337" w:rsidRPr="00B43337">
        <w:tblPrEx>
          <w:tblBorders>
            <w:left w:val="single" w:sz="4" w:space="0" w:color="auto"/>
          </w:tblBorders>
        </w:tblPrEx>
        <w:tc>
          <w:tcPr>
            <w:tcW w:w="2551" w:type="dxa"/>
          </w:tcPr>
          <w:p w:rsidR="00B43337" w:rsidRPr="00B43337" w:rsidRDefault="00B43337">
            <w:pPr>
              <w:pStyle w:val="ConsPlusNormal"/>
              <w:rPr>
                <w:rFonts w:ascii="Times New Roman" w:hAnsi="Times New Roman" w:cs="Times New Roman"/>
                <w:sz w:val="24"/>
                <w:szCs w:val="24"/>
              </w:rPr>
            </w:pPr>
          </w:p>
        </w:tc>
        <w:tc>
          <w:tcPr>
            <w:tcW w:w="2665" w:type="dxa"/>
          </w:tcPr>
          <w:p w:rsidR="00B43337" w:rsidRPr="00B43337" w:rsidRDefault="00B43337">
            <w:pPr>
              <w:pStyle w:val="ConsPlusNormal"/>
              <w:rPr>
                <w:rFonts w:ascii="Times New Roman" w:hAnsi="Times New Roman" w:cs="Times New Roman"/>
                <w:sz w:val="24"/>
                <w:szCs w:val="24"/>
              </w:rPr>
            </w:pPr>
          </w:p>
        </w:tc>
        <w:tc>
          <w:tcPr>
            <w:tcW w:w="2041" w:type="dxa"/>
          </w:tcPr>
          <w:p w:rsidR="00B43337" w:rsidRPr="00B43337" w:rsidRDefault="00B43337">
            <w:pPr>
              <w:pStyle w:val="ConsPlusNormal"/>
              <w:rPr>
                <w:rFonts w:ascii="Times New Roman" w:hAnsi="Times New Roman" w:cs="Times New Roman"/>
                <w:sz w:val="24"/>
                <w:szCs w:val="24"/>
              </w:rPr>
            </w:pPr>
          </w:p>
        </w:tc>
        <w:tc>
          <w:tcPr>
            <w:tcW w:w="2323" w:type="dxa"/>
            <w:tcBorders>
              <w:right w:val="nil"/>
            </w:tcBorders>
          </w:tcPr>
          <w:p w:rsidR="00B43337" w:rsidRPr="00B43337" w:rsidRDefault="00B43337">
            <w:pPr>
              <w:pStyle w:val="ConsPlusNormal"/>
              <w:rPr>
                <w:rFonts w:ascii="Times New Roman" w:hAnsi="Times New Roman" w:cs="Times New Roman"/>
                <w:sz w:val="24"/>
                <w:szCs w:val="24"/>
              </w:rPr>
            </w:pPr>
          </w:p>
        </w:tc>
      </w:tr>
      <w:tr w:rsidR="00B43337" w:rsidRPr="00B43337">
        <w:tblPrEx>
          <w:tblBorders>
            <w:left w:val="single" w:sz="4" w:space="0" w:color="auto"/>
          </w:tblBorders>
        </w:tblPrEx>
        <w:tc>
          <w:tcPr>
            <w:tcW w:w="2551" w:type="dxa"/>
          </w:tcPr>
          <w:p w:rsidR="00B43337" w:rsidRPr="00B43337" w:rsidRDefault="00B43337">
            <w:pPr>
              <w:pStyle w:val="ConsPlusNormal"/>
              <w:rPr>
                <w:rFonts w:ascii="Times New Roman" w:hAnsi="Times New Roman" w:cs="Times New Roman"/>
                <w:sz w:val="24"/>
                <w:szCs w:val="24"/>
              </w:rPr>
            </w:pPr>
          </w:p>
        </w:tc>
        <w:tc>
          <w:tcPr>
            <w:tcW w:w="2665" w:type="dxa"/>
          </w:tcPr>
          <w:p w:rsidR="00B43337" w:rsidRPr="00B43337" w:rsidRDefault="00B43337">
            <w:pPr>
              <w:pStyle w:val="ConsPlusNormal"/>
              <w:rPr>
                <w:rFonts w:ascii="Times New Roman" w:hAnsi="Times New Roman" w:cs="Times New Roman"/>
                <w:sz w:val="24"/>
                <w:szCs w:val="24"/>
              </w:rPr>
            </w:pPr>
          </w:p>
        </w:tc>
        <w:tc>
          <w:tcPr>
            <w:tcW w:w="2041" w:type="dxa"/>
          </w:tcPr>
          <w:p w:rsidR="00B43337" w:rsidRPr="00B43337" w:rsidRDefault="00B43337">
            <w:pPr>
              <w:pStyle w:val="ConsPlusNormal"/>
              <w:rPr>
                <w:rFonts w:ascii="Times New Roman" w:hAnsi="Times New Roman" w:cs="Times New Roman"/>
                <w:sz w:val="24"/>
                <w:szCs w:val="24"/>
              </w:rPr>
            </w:pPr>
          </w:p>
        </w:tc>
        <w:tc>
          <w:tcPr>
            <w:tcW w:w="2323" w:type="dxa"/>
            <w:tcBorders>
              <w:right w:val="nil"/>
            </w:tcBorders>
          </w:tcPr>
          <w:p w:rsidR="00B43337" w:rsidRPr="00B43337" w:rsidRDefault="00B43337">
            <w:pPr>
              <w:pStyle w:val="ConsPlusNormal"/>
              <w:rPr>
                <w:rFonts w:ascii="Times New Roman" w:hAnsi="Times New Roman" w:cs="Times New Roman"/>
                <w:sz w:val="24"/>
                <w:szCs w:val="24"/>
              </w:rPr>
            </w:pPr>
          </w:p>
        </w:tc>
      </w:tr>
      <w:tr w:rsidR="00B43337" w:rsidRPr="00B43337">
        <w:tblPrEx>
          <w:tblBorders>
            <w:left w:val="single" w:sz="4" w:space="0" w:color="auto"/>
          </w:tblBorders>
        </w:tblPrEx>
        <w:tc>
          <w:tcPr>
            <w:tcW w:w="2551" w:type="dxa"/>
          </w:tcPr>
          <w:p w:rsidR="00B43337" w:rsidRPr="00B43337" w:rsidRDefault="00B43337">
            <w:pPr>
              <w:pStyle w:val="ConsPlusNormal"/>
              <w:jc w:val="right"/>
              <w:rPr>
                <w:rFonts w:ascii="Times New Roman" w:hAnsi="Times New Roman" w:cs="Times New Roman"/>
                <w:sz w:val="24"/>
                <w:szCs w:val="24"/>
              </w:rPr>
            </w:pPr>
            <w:r w:rsidRPr="00B43337">
              <w:rPr>
                <w:rFonts w:ascii="Times New Roman" w:hAnsi="Times New Roman" w:cs="Times New Roman"/>
                <w:sz w:val="24"/>
                <w:szCs w:val="24"/>
              </w:rPr>
              <w:t>Итого по коду счета</w:t>
            </w:r>
          </w:p>
        </w:tc>
        <w:tc>
          <w:tcPr>
            <w:tcW w:w="2665" w:type="dxa"/>
          </w:tcPr>
          <w:p w:rsidR="00B43337" w:rsidRPr="00B43337" w:rsidRDefault="00B43337">
            <w:pPr>
              <w:pStyle w:val="ConsPlusNormal"/>
              <w:rPr>
                <w:rFonts w:ascii="Times New Roman" w:hAnsi="Times New Roman" w:cs="Times New Roman"/>
                <w:sz w:val="24"/>
                <w:szCs w:val="24"/>
              </w:rPr>
            </w:pPr>
          </w:p>
        </w:tc>
        <w:tc>
          <w:tcPr>
            <w:tcW w:w="2041" w:type="dxa"/>
          </w:tcPr>
          <w:p w:rsidR="00B43337" w:rsidRPr="00B43337" w:rsidRDefault="00B43337">
            <w:pPr>
              <w:pStyle w:val="ConsPlusNormal"/>
              <w:rPr>
                <w:rFonts w:ascii="Times New Roman" w:hAnsi="Times New Roman" w:cs="Times New Roman"/>
                <w:sz w:val="24"/>
                <w:szCs w:val="24"/>
              </w:rPr>
            </w:pPr>
          </w:p>
        </w:tc>
        <w:tc>
          <w:tcPr>
            <w:tcW w:w="2323" w:type="dxa"/>
            <w:tcBorders>
              <w:right w:val="nil"/>
            </w:tcBorders>
          </w:tcPr>
          <w:p w:rsidR="00B43337" w:rsidRPr="00B43337" w:rsidRDefault="00B43337">
            <w:pPr>
              <w:pStyle w:val="ConsPlusNormal"/>
              <w:rPr>
                <w:rFonts w:ascii="Times New Roman" w:hAnsi="Times New Roman" w:cs="Times New Roman"/>
                <w:sz w:val="24"/>
                <w:szCs w:val="24"/>
              </w:rPr>
            </w:pPr>
          </w:p>
        </w:tc>
      </w:tr>
      <w:tr w:rsidR="00B43337" w:rsidRPr="00B43337">
        <w:tblPrEx>
          <w:tblBorders>
            <w:left w:val="single" w:sz="4" w:space="0" w:color="auto"/>
          </w:tblBorders>
        </w:tblPrEx>
        <w:tc>
          <w:tcPr>
            <w:tcW w:w="2551" w:type="dxa"/>
          </w:tcPr>
          <w:p w:rsidR="00B43337" w:rsidRPr="00B43337" w:rsidRDefault="00B43337">
            <w:pPr>
              <w:pStyle w:val="ConsPlusNormal"/>
              <w:rPr>
                <w:rFonts w:ascii="Times New Roman" w:hAnsi="Times New Roman" w:cs="Times New Roman"/>
                <w:sz w:val="24"/>
                <w:szCs w:val="24"/>
              </w:rPr>
            </w:pPr>
          </w:p>
        </w:tc>
        <w:tc>
          <w:tcPr>
            <w:tcW w:w="2665" w:type="dxa"/>
          </w:tcPr>
          <w:p w:rsidR="00B43337" w:rsidRPr="00B43337" w:rsidRDefault="00B43337">
            <w:pPr>
              <w:pStyle w:val="ConsPlusNormal"/>
              <w:rPr>
                <w:rFonts w:ascii="Times New Roman" w:hAnsi="Times New Roman" w:cs="Times New Roman"/>
                <w:sz w:val="24"/>
                <w:szCs w:val="24"/>
              </w:rPr>
            </w:pPr>
          </w:p>
        </w:tc>
        <w:tc>
          <w:tcPr>
            <w:tcW w:w="2041" w:type="dxa"/>
          </w:tcPr>
          <w:p w:rsidR="00B43337" w:rsidRPr="00B43337" w:rsidRDefault="00B43337">
            <w:pPr>
              <w:pStyle w:val="ConsPlusNormal"/>
              <w:rPr>
                <w:rFonts w:ascii="Times New Roman" w:hAnsi="Times New Roman" w:cs="Times New Roman"/>
                <w:sz w:val="24"/>
                <w:szCs w:val="24"/>
              </w:rPr>
            </w:pPr>
          </w:p>
        </w:tc>
        <w:tc>
          <w:tcPr>
            <w:tcW w:w="2323" w:type="dxa"/>
            <w:tcBorders>
              <w:right w:val="nil"/>
            </w:tcBorders>
          </w:tcPr>
          <w:p w:rsidR="00B43337" w:rsidRPr="00B43337" w:rsidRDefault="00B43337">
            <w:pPr>
              <w:pStyle w:val="ConsPlusNormal"/>
              <w:rPr>
                <w:rFonts w:ascii="Times New Roman" w:hAnsi="Times New Roman" w:cs="Times New Roman"/>
                <w:sz w:val="24"/>
                <w:szCs w:val="24"/>
              </w:rPr>
            </w:pPr>
          </w:p>
        </w:tc>
      </w:tr>
      <w:tr w:rsidR="00B43337" w:rsidRPr="00B43337">
        <w:tc>
          <w:tcPr>
            <w:tcW w:w="2551" w:type="dxa"/>
            <w:tcBorders>
              <w:left w:val="nil"/>
              <w:bottom w:val="nil"/>
            </w:tcBorders>
          </w:tcPr>
          <w:p w:rsidR="00B43337" w:rsidRPr="00B43337" w:rsidRDefault="00B43337">
            <w:pPr>
              <w:pStyle w:val="ConsPlusNormal"/>
              <w:jc w:val="right"/>
              <w:rPr>
                <w:rFonts w:ascii="Times New Roman" w:hAnsi="Times New Roman" w:cs="Times New Roman"/>
                <w:sz w:val="24"/>
                <w:szCs w:val="24"/>
              </w:rPr>
            </w:pPr>
            <w:r w:rsidRPr="00B43337">
              <w:rPr>
                <w:rFonts w:ascii="Times New Roman" w:hAnsi="Times New Roman" w:cs="Times New Roman"/>
                <w:sz w:val="24"/>
                <w:szCs w:val="24"/>
              </w:rPr>
              <w:t>Всего</w:t>
            </w:r>
          </w:p>
        </w:tc>
        <w:tc>
          <w:tcPr>
            <w:tcW w:w="2665" w:type="dxa"/>
          </w:tcPr>
          <w:p w:rsidR="00B43337" w:rsidRPr="00B43337" w:rsidRDefault="00B43337">
            <w:pPr>
              <w:pStyle w:val="ConsPlusNormal"/>
              <w:rPr>
                <w:rFonts w:ascii="Times New Roman" w:hAnsi="Times New Roman" w:cs="Times New Roman"/>
                <w:sz w:val="24"/>
                <w:szCs w:val="24"/>
              </w:rPr>
            </w:pPr>
          </w:p>
        </w:tc>
        <w:tc>
          <w:tcPr>
            <w:tcW w:w="4364" w:type="dxa"/>
            <w:gridSpan w:val="2"/>
            <w:tcBorders>
              <w:bottom w:val="nil"/>
              <w:right w:val="nil"/>
            </w:tcBorders>
          </w:tcPr>
          <w:p w:rsidR="00B43337" w:rsidRPr="00B43337" w:rsidRDefault="00B43337">
            <w:pPr>
              <w:pStyle w:val="ConsPlusNormal"/>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Список изменяющих документов</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1128"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Код формы по </w:t>
      </w:r>
      <w:hyperlink r:id="rId1129" w:history="1">
        <w:r w:rsidRPr="00B43337">
          <w:rPr>
            <w:rFonts w:ascii="Times New Roman" w:hAnsi="Times New Roman" w:cs="Times New Roman"/>
            <w:color w:val="0000FF"/>
            <w:sz w:val="24"/>
            <w:szCs w:val="24"/>
          </w:rPr>
          <w:t>ОКУД</w:t>
        </w:r>
      </w:hyperlink>
      <w:r w:rsidRPr="00B43337">
        <w:rPr>
          <w:rFonts w:ascii="Times New Roman" w:hAnsi="Times New Roman" w:cs="Times New Roman"/>
          <w:sz w:val="24"/>
          <w:szCs w:val="24"/>
        </w:rPr>
        <w:t xml:space="preserve"> │    0503176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757" w:name="P15561"/>
      <w:bookmarkEnd w:id="757"/>
      <w:r w:rsidRPr="00B43337">
        <w:rPr>
          <w:rFonts w:ascii="Times New Roman" w:hAnsi="Times New Roman" w:cs="Times New Roman"/>
          <w:sz w:val="24"/>
          <w:szCs w:val="24"/>
        </w:rPr>
        <w:t xml:space="preserve">          Сведения по ущербу имуществу, хищениях денежных средств</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и материальных ценностей</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280"/>
        <w:gridCol w:w="1320"/>
        <w:gridCol w:w="1155"/>
        <w:gridCol w:w="2145"/>
        <w:gridCol w:w="2475"/>
      </w:tblGrid>
      <w:tr w:rsidR="00B43337" w:rsidRPr="00B43337">
        <w:tc>
          <w:tcPr>
            <w:tcW w:w="5280"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Наименование показателя</w:t>
            </w:r>
          </w:p>
        </w:tc>
        <w:tc>
          <w:tcPr>
            <w:tcW w:w="1320"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5775" w:type="dxa"/>
            <w:gridSpan w:val="3"/>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Сумма</w:t>
            </w:r>
          </w:p>
        </w:tc>
      </w:tr>
      <w:tr w:rsidR="00B43337" w:rsidRPr="00B43337">
        <w:tc>
          <w:tcPr>
            <w:tcW w:w="5280" w:type="dxa"/>
            <w:vMerge/>
            <w:tcBorders>
              <w:left w:val="nil"/>
            </w:tcBorders>
          </w:tcPr>
          <w:p w:rsidR="00B43337" w:rsidRPr="00B43337" w:rsidRDefault="00B43337">
            <w:pPr>
              <w:rPr>
                <w:rFonts w:ascii="Times New Roman" w:hAnsi="Times New Roman" w:cs="Times New Roman"/>
                <w:sz w:val="24"/>
                <w:szCs w:val="24"/>
              </w:rPr>
            </w:pPr>
          </w:p>
        </w:tc>
        <w:tc>
          <w:tcPr>
            <w:tcW w:w="1320" w:type="dxa"/>
            <w:vMerge/>
          </w:tcPr>
          <w:p w:rsidR="00B43337" w:rsidRPr="00B43337" w:rsidRDefault="00B43337">
            <w:pPr>
              <w:rPr>
                <w:rFonts w:ascii="Times New Roman" w:hAnsi="Times New Roman" w:cs="Times New Roman"/>
                <w:sz w:val="24"/>
                <w:szCs w:val="24"/>
              </w:rPr>
            </w:pPr>
          </w:p>
        </w:tc>
        <w:tc>
          <w:tcPr>
            <w:tcW w:w="115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всего</w:t>
            </w:r>
          </w:p>
        </w:tc>
        <w:tc>
          <w:tcPr>
            <w:tcW w:w="4620" w:type="dxa"/>
            <w:gridSpan w:val="2"/>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в том числе</w:t>
            </w:r>
          </w:p>
        </w:tc>
      </w:tr>
      <w:tr w:rsidR="00B43337" w:rsidRPr="00B43337">
        <w:tc>
          <w:tcPr>
            <w:tcW w:w="5280" w:type="dxa"/>
            <w:vMerge/>
            <w:tcBorders>
              <w:left w:val="nil"/>
            </w:tcBorders>
          </w:tcPr>
          <w:p w:rsidR="00B43337" w:rsidRPr="00B43337" w:rsidRDefault="00B43337">
            <w:pPr>
              <w:rPr>
                <w:rFonts w:ascii="Times New Roman" w:hAnsi="Times New Roman" w:cs="Times New Roman"/>
                <w:sz w:val="24"/>
                <w:szCs w:val="24"/>
              </w:rPr>
            </w:pPr>
          </w:p>
        </w:tc>
        <w:tc>
          <w:tcPr>
            <w:tcW w:w="1320" w:type="dxa"/>
            <w:vMerge/>
          </w:tcPr>
          <w:p w:rsidR="00B43337" w:rsidRPr="00B43337" w:rsidRDefault="00B43337">
            <w:pPr>
              <w:rPr>
                <w:rFonts w:ascii="Times New Roman" w:hAnsi="Times New Roman" w:cs="Times New Roman"/>
                <w:sz w:val="24"/>
                <w:szCs w:val="24"/>
              </w:rPr>
            </w:pPr>
          </w:p>
        </w:tc>
        <w:tc>
          <w:tcPr>
            <w:tcW w:w="1155" w:type="dxa"/>
            <w:vMerge/>
          </w:tcPr>
          <w:p w:rsidR="00B43337" w:rsidRPr="00B43337" w:rsidRDefault="00B43337">
            <w:pPr>
              <w:rPr>
                <w:rFonts w:ascii="Times New Roman" w:hAnsi="Times New Roman" w:cs="Times New Roman"/>
                <w:sz w:val="24"/>
                <w:szCs w:val="24"/>
              </w:rPr>
            </w:pP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по бюджетной деятельности</w:t>
            </w:r>
          </w:p>
        </w:tc>
        <w:tc>
          <w:tcPr>
            <w:tcW w:w="2475"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по средствам во временном распоряжении</w:t>
            </w:r>
          </w:p>
        </w:tc>
      </w:tr>
      <w:tr w:rsidR="00B43337" w:rsidRPr="00B43337">
        <w:tc>
          <w:tcPr>
            <w:tcW w:w="528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2475"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r>
      <w:tr w:rsidR="00B43337" w:rsidRPr="00B43337">
        <w:tblPrEx>
          <w:tblBorders>
            <w:right w:val="single" w:sz="4" w:space="0" w:color="auto"/>
          </w:tblBorders>
        </w:tblPrEx>
        <w:tc>
          <w:tcPr>
            <w:tcW w:w="5280" w:type="dxa"/>
            <w:tcBorders>
              <w:left w:val="nil"/>
            </w:tcBorders>
          </w:tcPr>
          <w:p w:rsidR="00B43337" w:rsidRPr="00B43337" w:rsidRDefault="00B43337">
            <w:pPr>
              <w:pStyle w:val="ConsPlusNormal"/>
              <w:rPr>
                <w:rFonts w:ascii="Times New Roman" w:hAnsi="Times New Roman" w:cs="Times New Roman"/>
                <w:sz w:val="24"/>
                <w:szCs w:val="24"/>
              </w:rPr>
            </w:pPr>
            <w:bookmarkStart w:id="758" w:name="P15576"/>
            <w:bookmarkEnd w:id="758"/>
            <w:r w:rsidRPr="00B43337">
              <w:rPr>
                <w:rFonts w:ascii="Times New Roman" w:hAnsi="Times New Roman" w:cs="Times New Roman"/>
                <w:sz w:val="24"/>
                <w:szCs w:val="24"/>
              </w:rPr>
              <w:lastRenderedPageBreak/>
              <w:t>Остаток задолженности на начало года (</w:t>
            </w:r>
            <w:hyperlink w:anchor="P15586" w:history="1">
              <w:r w:rsidRPr="00B43337">
                <w:rPr>
                  <w:rFonts w:ascii="Times New Roman" w:hAnsi="Times New Roman" w:cs="Times New Roman"/>
                  <w:color w:val="0000FF"/>
                  <w:sz w:val="24"/>
                  <w:szCs w:val="24"/>
                </w:rPr>
                <w:t>стр. 011</w:t>
              </w:r>
            </w:hyperlink>
            <w:r w:rsidRPr="00B43337">
              <w:rPr>
                <w:rFonts w:ascii="Times New Roman" w:hAnsi="Times New Roman" w:cs="Times New Roman"/>
                <w:sz w:val="24"/>
                <w:szCs w:val="24"/>
              </w:rPr>
              <w:t xml:space="preserve"> + </w:t>
            </w:r>
            <w:hyperlink w:anchor="P15591" w:history="1">
              <w:r w:rsidRPr="00B43337">
                <w:rPr>
                  <w:rFonts w:ascii="Times New Roman" w:hAnsi="Times New Roman" w:cs="Times New Roman"/>
                  <w:color w:val="0000FF"/>
                  <w:sz w:val="24"/>
                  <w:szCs w:val="24"/>
                </w:rPr>
                <w:t>012</w:t>
              </w:r>
            </w:hyperlink>
            <w:r w:rsidRPr="00B43337">
              <w:rPr>
                <w:rFonts w:ascii="Times New Roman" w:hAnsi="Times New Roman" w:cs="Times New Roman"/>
                <w:sz w:val="24"/>
                <w:szCs w:val="24"/>
              </w:rPr>
              <w:t xml:space="preserve"> + </w:t>
            </w:r>
            <w:hyperlink w:anchor="P15596" w:history="1">
              <w:r w:rsidRPr="00B43337">
                <w:rPr>
                  <w:rFonts w:ascii="Times New Roman" w:hAnsi="Times New Roman" w:cs="Times New Roman"/>
                  <w:color w:val="0000FF"/>
                  <w:sz w:val="24"/>
                  <w:szCs w:val="24"/>
                </w:rPr>
                <w:t>013</w:t>
              </w:r>
            </w:hyperlink>
            <w:r w:rsidRPr="00B43337">
              <w:rPr>
                <w:rFonts w:ascii="Times New Roman" w:hAnsi="Times New Roman" w:cs="Times New Roman"/>
                <w:sz w:val="24"/>
                <w:szCs w:val="24"/>
              </w:rPr>
              <w:t>)</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010</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28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28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bookmarkStart w:id="759" w:name="P15586"/>
            <w:bookmarkEnd w:id="759"/>
            <w:r w:rsidRPr="00B43337">
              <w:rPr>
                <w:rFonts w:ascii="Times New Roman" w:hAnsi="Times New Roman" w:cs="Times New Roman"/>
                <w:sz w:val="24"/>
                <w:szCs w:val="24"/>
              </w:rPr>
              <w:t>присуждено судом</w:t>
            </w:r>
          </w:p>
        </w:tc>
        <w:tc>
          <w:tcPr>
            <w:tcW w:w="1320"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011</w:t>
            </w:r>
          </w:p>
        </w:tc>
        <w:tc>
          <w:tcPr>
            <w:tcW w:w="115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28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760" w:name="P15591"/>
            <w:bookmarkEnd w:id="760"/>
            <w:r w:rsidRPr="00B43337">
              <w:rPr>
                <w:rFonts w:ascii="Times New Roman" w:hAnsi="Times New Roman" w:cs="Times New Roman"/>
                <w:sz w:val="24"/>
                <w:szCs w:val="24"/>
              </w:rPr>
              <w:t>находится в следственных органах</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012</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28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761" w:name="P15596"/>
            <w:bookmarkEnd w:id="761"/>
            <w:r w:rsidRPr="00B43337">
              <w:rPr>
                <w:rFonts w:ascii="Times New Roman" w:hAnsi="Times New Roman" w:cs="Times New Roman"/>
                <w:sz w:val="24"/>
                <w:szCs w:val="24"/>
              </w:rPr>
              <w:t>иная задолженность</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013</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280" w:type="dxa"/>
            <w:tcBorders>
              <w:left w:val="nil"/>
            </w:tcBorders>
          </w:tcPr>
          <w:p w:rsidR="00B43337" w:rsidRPr="00B43337" w:rsidRDefault="00B43337">
            <w:pPr>
              <w:pStyle w:val="ConsPlusNormal"/>
              <w:rPr>
                <w:rFonts w:ascii="Times New Roman" w:hAnsi="Times New Roman" w:cs="Times New Roman"/>
                <w:sz w:val="24"/>
                <w:szCs w:val="24"/>
              </w:rPr>
            </w:pPr>
            <w:bookmarkStart w:id="762" w:name="P15601"/>
            <w:bookmarkEnd w:id="762"/>
            <w:r w:rsidRPr="00B43337">
              <w:rPr>
                <w:rFonts w:ascii="Times New Roman" w:hAnsi="Times New Roman" w:cs="Times New Roman"/>
                <w:sz w:val="24"/>
                <w:szCs w:val="24"/>
              </w:rPr>
              <w:t>Установлено ущерба имуществу, хищений денежных средств и (или) материальных ценностей с начала года, всего</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020</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28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 отнесено на виновных лиц решением суда</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021</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280" w:type="dxa"/>
            <w:tcBorders>
              <w:left w:val="nil"/>
            </w:tcBorders>
          </w:tcPr>
          <w:p w:rsidR="00B43337" w:rsidRPr="00B43337" w:rsidRDefault="00B43337">
            <w:pPr>
              <w:pStyle w:val="ConsPlusNormal"/>
              <w:rPr>
                <w:rFonts w:ascii="Times New Roman" w:hAnsi="Times New Roman" w:cs="Times New Roman"/>
                <w:sz w:val="24"/>
                <w:szCs w:val="24"/>
              </w:rPr>
            </w:pPr>
            <w:bookmarkStart w:id="763" w:name="P15611"/>
            <w:bookmarkEnd w:id="763"/>
            <w:r w:rsidRPr="00B43337">
              <w:rPr>
                <w:rFonts w:ascii="Times New Roman" w:hAnsi="Times New Roman" w:cs="Times New Roman"/>
                <w:sz w:val="24"/>
                <w:szCs w:val="24"/>
              </w:rPr>
              <w:t>Исполнено виновными лицами</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040</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280" w:type="dxa"/>
            <w:tcBorders>
              <w:left w:val="nil"/>
            </w:tcBorders>
          </w:tcPr>
          <w:p w:rsidR="00B43337" w:rsidRPr="00B43337" w:rsidRDefault="00B43337">
            <w:pPr>
              <w:pStyle w:val="ConsPlusNormal"/>
              <w:rPr>
                <w:rFonts w:ascii="Times New Roman" w:hAnsi="Times New Roman" w:cs="Times New Roman"/>
                <w:sz w:val="24"/>
                <w:szCs w:val="24"/>
              </w:rPr>
            </w:pPr>
            <w:bookmarkStart w:id="764" w:name="P15616"/>
            <w:bookmarkEnd w:id="764"/>
            <w:r w:rsidRPr="00B43337">
              <w:rPr>
                <w:rFonts w:ascii="Times New Roman" w:hAnsi="Times New Roman" w:cs="Times New Roman"/>
                <w:sz w:val="24"/>
                <w:szCs w:val="24"/>
              </w:rPr>
              <w:t>Списано за счет учреждения</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050</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280" w:type="dxa"/>
            <w:tcBorders>
              <w:left w:val="nil"/>
            </w:tcBorders>
          </w:tcPr>
          <w:p w:rsidR="00B43337" w:rsidRPr="00B43337" w:rsidRDefault="00B43337">
            <w:pPr>
              <w:pStyle w:val="ConsPlusNormal"/>
              <w:rPr>
                <w:rFonts w:ascii="Times New Roman" w:hAnsi="Times New Roman" w:cs="Times New Roman"/>
                <w:sz w:val="24"/>
                <w:szCs w:val="24"/>
              </w:rPr>
            </w:pPr>
            <w:bookmarkStart w:id="765" w:name="P15621"/>
            <w:bookmarkEnd w:id="765"/>
            <w:r w:rsidRPr="00B43337">
              <w:rPr>
                <w:rFonts w:ascii="Times New Roman" w:hAnsi="Times New Roman" w:cs="Times New Roman"/>
                <w:sz w:val="24"/>
                <w:szCs w:val="24"/>
              </w:rPr>
              <w:t>Остаток задолженности на конец года (</w:t>
            </w:r>
            <w:hyperlink w:anchor="P15576" w:history="1">
              <w:r w:rsidRPr="00B43337">
                <w:rPr>
                  <w:rFonts w:ascii="Times New Roman" w:hAnsi="Times New Roman" w:cs="Times New Roman"/>
                  <w:color w:val="0000FF"/>
                  <w:sz w:val="24"/>
                  <w:szCs w:val="24"/>
                </w:rPr>
                <w:t>стр. 010</w:t>
              </w:r>
            </w:hyperlink>
            <w:r w:rsidRPr="00B43337">
              <w:rPr>
                <w:rFonts w:ascii="Times New Roman" w:hAnsi="Times New Roman" w:cs="Times New Roman"/>
                <w:sz w:val="24"/>
                <w:szCs w:val="24"/>
              </w:rPr>
              <w:t xml:space="preserve"> + </w:t>
            </w:r>
            <w:hyperlink w:anchor="P15601" w:history="1">
              <w:r w:rsidRPr="00B43337">
                <w:rPr>
                  <w:rFonts w:ascii="Times New Roman" w:hAnsi="Times New Roman" w:cs="Times New Roman"/>
                  <w:color w:val="0000FF"/>
                  <w:sz w:val="24"/>
                  <w:szCs w:val="24"/>
                </w:rPr>
                <w:t>020</w:t>
              </w:r>
            </w:hyperlink>
            <w:r w:rsidRPr="00B43337">
              <w:rPr>
                <w:rFonts w:ascii="Times New Roman" w:hAnsi="Times New Roman" w:cs="Times New Roman"/>
                <w:sz w:val="24"/>
                <w:szCs w:val="24"/>
              </w:rPr>
              <w:t xml:space="preserve"> - </w:t>
            </w:r>
            <w:hyperlink w:anchor="P15611" w:history="1">
              <w:r w:rsidRPr="00B43337">
                <w:rPr>
                  <w:rFonts w:ascii="Times New Roman" w:hAnsi="Times New Roman" w:cs="Times New Roman"/>
                  <w:color w:val="0000FF"/>
                  <w:sz w:val="24"/>
                  <w:szCs w:val="24"/>
                </w:rPr>
                <w:t>040</w:t>
              </w:r>
            </w:hyperlink>
            <w:r w:rsidRPr="00B43337">
              <w:rPr>
                <w:rFonts w:ascii="Times New Roman" w:hAnsi="Times New Roman" w:cs="Times New Roman"/>
                <w:sz w:val="24"/>
                <w:szCs w:val="24"/>
              </w:rPr>
              <w:t xml:space="preserve"> - </w:t>
            </w:r>
            <w:hyperlink w:anchor="P15616" w:history="1">
              <w:r w:rsidRPr="00B43337">
                <w:rPr>
                  <w:rFonts w:ascii="Times New Roman" w:hAnsi="Times New Roman" w:cs="Times New Roman"/>
                  <w:color w:val="0000FF"/>
                  <w:sz w:val="24"/>
                  <w:szCs w:val="24"/>
                </w:rPr>
                <w:t>050</w:t>
              </w:r>
            </w:hyperlink>
            <w:r w:rsidRPr="00B43337">
              <w:rPr>
                <w:rFonts w:ascii="Times New Roman" w:hAnsi="Times New Roman" w:cs="Times New Roman"/>
                <w:sz w:val="24"/>
                <w:szCs w:val="24"/>
              </w:rPr>
              <w:t>); (</w:t>
            </w:r>
            <w:hyperlink w:anchor="P15631" w:history="1">
              <w:r w:rsidRPr="00B43337">
                <w:rPr>
                  <w:rFonts w:ascii="Times New Roman" w:hAnsi="Times New Roman" w:cs="Times New Roman"/>
                  <w:color w:val="0000FF"/>
                  <w:sz w:val="24"/>
                  <w:szCs w:val="24"/>
                </w:rPr>
                <w:t>стр. 061</w:t>
              </w:r>
            </w:hyperlink>
            <w:r w:rsidRPr="00B43337">
              <w:rPr>
                <w:rFonts w:ascii="Times New Roman" w:hAnsi="Times New Roman" w:cs="Times New Roman"/>
                <w:sz w:val="24"/>
                <w:szCs w:val="24"/>
              </w:rPr>
              <w:t xml:space="preserve"> + </w:t>
            </w:r>
            <w:hyperlink w:anchor="P15636" w:history="1">
              <w:r w:rsidRPr="00B43337">
                <w:rPr>
                  <w:rFonts w:ascii="Times New Roman" w:hAnsi="Times New Roman" w:cs="Times New Roman"/>
                  <w:color w:val="0000FF"/>
                  <w:sz w:val="24"/>
                  <w:szCs w:val="24"/>
                </w:rPr>
                <w:t>062</w:t>
              </w:r>
            </w:hyperlink>
            <w:r w:rsidRPr="00B43337">
              <w:rPr>
                <w:rFonts w:ascii="Times New Roman" w:hAnsi="Times New Roman" w:cs="Times New Roman"/>
                <w:sz w:val="24"/>
                <w:szCs w:val="24"/>
              </w:rPr>
              <w:t xml:space="preserve"> + </w:t>
            </w:r>
            <w:hyperlink w:anchor="P15641" w:history="1">
              <w:r w:rsidRPr="00B43337">
                <w:rPr>
                  <w:rFonts w:ascii="Times New Roman" w:hAnsi="Times New Roman" w:cs="Times New Roman"/>
                  <w:color w:val="0000FF"/>
                  <w:sz w:val="24"/>
                  <w:szCs w:val="24"/>
                </w:rPr>
                <w:t>063</w:t>
              </w:r>
            </w:hyperlink>
            <w:r w:rsidRPr="00B43337">
              <w:rPr>
                <w:rFonts w:ascii="Times New Roman" w:hAnsi="Times New Roman" w:cs="Times New Roman"/>
                <w:sz w:val="24"/>
                <w:szCs w:val="24"/>
              </w:rPr>
              <w:t>)</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060</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28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28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bookmarkStart w:id="766" w:name="P15631"/>
            <w:bookmarkEnd w:id="766"/>
            <w:r w:rsidRPr="00B43337">
              <w:rPr>
                <w:rFonts w:ascii="Times New Roman" w:hAnsi="Times New Roman" w:cs="Times New Roman"/>
                <w:sz w:val="24"/>
                <w:szCs w:val="24"/>
              </w:rPr>
              <w:t>присуждено судом</w:t>
            </w:r>
          </w:p>
        </w:tc>
        <w:tc>
          <w:tcPr>
            <w:tcW w:w="1320"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061</w:t>
            </w:r>
          </w:p>
        </w:tc>
        <w:tc>
          <w:tcPr>
            <w:tcW w:w="115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28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767" w:name="P15636"/>
            <w:bookmarkEnd w:id="767"/>
            <w:r w:rsidRPr="00B43337">
              <w:rPr>
                <w:rFonts w:ascii="Times New Roman" w:hAnsi="Times New Roman" w:cs="Times New Roman"/>
                <w:sz w:val="24"/>
                <w:szCs w:val="24"/>
              </w:rPr>
              <w:t>находится в следственных органах</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062</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28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768" w:name="P15641"/>
            <w:bookmarkEnd w:id="768"/>
            <w:r w:rsidRPr="00B43337">
              <w:rPr>
                <w:rFonts w:ascii="Times New Roman" w:hAnsi="Times New Roman" w:cs="Times New Roman"/>
                <w:sz w:val="24"/>
                <w:szCs w:val="24"/>
              </w:rPr>
              <w:t>иная задолженность</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063</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Код формы по </w:t>
      </w:r>
      <w:hyperlink r:id="rId1130" w:history="1">
        <w:r w:rsidRPr="00B43337">
          <w:rPr>
            <w:rFonts w:ascii="Times New Roman" w:hAnsi="Times New Roman" w:cs="Times New Roman"/>
            <w:color w:val="0000FF"/>
            <w:sz w:val="24"/>
            <w:szCs w:val="24"/>
          </w:rPr>
          <w:t>ОКУД</w:t>
        </w:r>
      </w:hyperlink>
      <w:r w:rsidRPr="00B43337">
        <w:rPr>
          <w:rFonts w:ascii="Times New Roman" w:hAnsi="Times New Roman" w:cs="Times New Roman"/>
          <w:sz w:val="24"/>
          <w:szCs w:val="24"/>
        </w:rPr>
        <w:t xml:space="preserve"> │ 0503177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769" w:name="P15653"/>
      <w:bookmarkEnd w:id="769"/>
      <w:r w:rsidRPr="00B43337">
        <w:rPr>
          <w:rFonts w:ascii="Times New Roman" w:hAnsi="Times New Roman" w:cs="Times New Roman"/>
          <w:sz w:val="24"/>
          <w:szCs w:val="24"/>
        </w:rPr>
        <w:t xml:space="preserve">                         Сведения об использовании</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информационно-коммуникационных технологий</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405"/>
        <w:gridCol w:w="1155"/>
        <w:gridCol w:w="1485"/>
        <w:gridCol w:w="1485"/>
        <w:gridCol w:w="2640"/>
      </w:tblGrid>
      <w:tr w:rsidR="00B43337" w:rsidRPr="00B43337">
        <w:tc>
          <w:tcPr>
            <w:tcW w:w="9405"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Наименование показателя</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расходов по БК</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Сумма, руб.</w:t>
            </w:r>
          </w:p>
        </w:tc>
        <w:tc>
          <w:tcPr>
            <w:tcW w:w="264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Основные цели произведенных расходов</w:t>
            </w:r>
          </w:p>
        </w:tc>
      </w:tr>
      <w:tr w:rsidR="00B43337" w:rsidRPr="00B43337">
        <w:tc>
          <w:tcPr>
            <w:tcW w:w="9405"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264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r>
      <w:tr w:rsidR="00B43337" w:rsidRPr="00B43337">
        <w:tc>
          <w:tcPr>
            <w:tcW w:w="9405" w:type="dxa"/>
            <w:tcBorders>
              <w:left w:val="nil"/>
            </w:tcBorders>
          </w:tcPr>
          <w:p w:rsidR="00B43337" w:rsidRPr="00B43337" w:rsidRDefault="00B43337">
            <w:pPr>
              <w:pStyle w:val="ConsPlusNormal"/>
              <w:rPr>
                <w:rFonts w:ascii="Times New Roman" w:hAnsi="Times New Roman" w:cs="Times New Roman"/>
                <w:sz w:val="24"/>
                <w:szCs w:val="24"/>
              </w:rPr>
            </w:pPr>
            <w:bookmarkStart w:id="770" w:name="P15666"/>
            <w:bookmarkEnd w:id="770"/>
            <w:r w:rsidRPr="00B43337">
              <w:rPr>
                <w:rFonts w:ascii="Times New Roman" w:hAnsi="Times New Roman" w:cs="Times New Roman"/>
                <w:sz w:val="24"/>
                <w:szCs w:val="24"/>
              </w:rPr>
              <w:t>1. Проектирование прикладных систем и информационно-коммуникационной инфраструктуры, всего</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010</w:t>
            </w:r>
          </w:p>
        </w:tc>
        <w:tc>
          <w:tcPr>
            <w:tcW w:w="148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640" w:type="dxa"/>
            <w:tcBorders>
              <w:right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insideH w:val="nil"/>
          </w:tblBorders>
        </w:tblPrEx>
        <w:tc>
          <w:tcPr>
            <w:tcW w:w="9405"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640" w:type="dxa"/>
            <w:tcBorders>
              <w:bottom w:val="nil"/>
              <w:right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insideH w:val="nil"/>
          </w:tblBorders>
        </w:tblPrEx>
        <w:tc>
          <w:tcPr>
            <w:tcW w:w="9405" w:type="dxa"/>
            <w:tcBorders>
              <w:top w:val="nil"/>
              <w:left w:val="nil"/>
            </w:tcBorders>
          </w:tcPr>
          <w:p w:rsidR="00B43337" w:rsidRPr="00B43337" w:rsidRDefault="00B43337">
            <w:pPr>
              <w:pStyle w:val="ConsPlusNormal"/>
              <w:ind w:firstLine="283"/>
              <w:rPr>
                <w:rFonts w:ascii="Times New Roman" w:hAnsi="Times New Roman" w:cs="Times New Roman"/>
                <w:sz w:val="24"/>
                <w:szCs w:val="24"/>
              </w:rPr>
            </w:pPr>
            <w:r w:rsidRPr="00B43337">
              <w:rPr>
                <w:rFonts w:ascii="Times New Roman" w:hAnsi="Times New Roman" w:cs="Times New Roman"/>
                <w:sz w:val="24"/>
                <w:szCs w:val="24"/>
              </w:rPr>
              <w:t>разработка технической документации</w:t>
            </w:r>
          </w:p>
        </w:tc>
        <w:tc>
          <w:tcPr>
            <w:tcW w:w="1155"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011</w:t>
            </w: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640" w:type="dxa"/>
            <w:tcBorders>
              <w:top w:val="nil"/>
              <w:right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9405" w:type="dxa"/>
            <w:tcBorders>
              <w:left w:val="nil"/>
            </w:tcBorders>
          </w:tcPr>
          <w:p w:rsidR="00B43337" w:rsidRPr="00B43337" w:rsidRDefault="00B43337">
            <w:pPr>
              <w:pStyle w:val="ConsPlusNormal"/>
              <w:ind w:firstLine="283"/>
              <w:rPr>
                <w:rFonts w:ascii="Times New Roman" w:hAnsi="Times New Roman" w:cs="Times New Roman"/>
                <w:sz w:val="24"/>
                <w:szCs w:val="24"/>
              </w:rPr>
            </w:pPr>
            <w:r w:rsidRPr="00B43337">
              <w:rPr>
                <w:rFonts w:ascii="Times New Roman" w:hAnsi="Times New Roman" w:cs="Times New Roman"/>
                <w:sz w:val="24"/>
                <w:szCs w:val="24"/>
              </w:rPr>
              <w:t>разработка нормативных правовых актов</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012</w:t>
            </w: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640" w:type="dxa"/>
            <w:tcBorders>
              <w:right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9405" w:type="dxa"/>
            <w:tcBorders>
              <w:left w:val="nil"/>
            </w:tcBorders>
          </w:tcPr>
          <w:p w:rsidR="00B43337" w:rsidRPr="00B43337" w:rsidRDefault="00B43337">
            <w:pPr>
              <w:pStyle w:val="ConsPlusNormal"/>
              <w:ind w:firstLine="283"/>
              <w:rPr>
                <w:rFonts w:ascii="Times New Roman" w:hAnsi="Times New Roman" w:cs="Times New Roman"/>
                <w:sz w:val="24"/>
                <w:szCs w:val="24"/>
              </w:rPr>
            </w:pPr>
            <w:r w:rsidRPr="00B43337">
              <w:rPr>
                <w:rFonts w:ascii="Times New Roman" w:hAnsi="Times New Roman" w:cs="Times New Roman"/>
                <w:sz w:val="24"/>
                <w:szCs w:val="24"/>
              </w:rPr>
              <w:t>разработка прочих документов</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013</w:t>
            </w: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640" w:type="dxa"/>
            <w:tcBorders>
              <w:right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9405" w:type="dxa"/>
            <w:tcBorders>
              <w:left w:val="nil"/>
            </w:tcBorders>
          </w:tcPr>
          <w:p w:rsidR="00B43337" w:rsidRPr="00B43337" w:rsidRDefault="00B43337">
            <w:pPr>
              <w:pStyle w:val="ConsPlusNormal"/>
              <w:rPr>
                <w:rFonts w:ascii="Times New Roman" w:hAnsi="Times New Roman" w:cs="Times New Roman"/>
                <w:sz w:val="24"/>
                <w:szCs w:val="24"/>
              </w:rPr>
            </w:pPr>
            <w:bookmarkStart w:id="771" w:name="P15691"/>
            <w:bookmarkEnd w:id="771"/>
            <w:r w:rsidRPr="00B43337">
              <w:rPr>
                <w:rFonts w:ascii="Times New Roman" w:hAnsi="Times New Roman" w:cs="Times New Roman"/>
                <w:sz w:val="24"/>
                <w:szCs w:val="24"/>
              </w:rPr>
              <w:t>2. Разработка (доработка) программного обеспечения, всего</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020</w:t>
            </w:r>
          </w:p>
        </w:tc>
        <w:tc>
          <w:tcPr>
            <w:tcW w:w="148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640" w:type="dxa"/>
            <w:tcBorders>
              <w:right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insideH w:val="nil"/>
          </w:tblBorders>
        </w:tblPrEx>
        <w:tc>
          <w:tcPr>
            <w:tcW w:w="9405"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640" w:type="dxa"/>
            <w:tcBorders>
              <w:bottom w:val="nil"/>
              <w:right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insideH w:val="nil"/>
          </w:tblBorders>
        </w:tblPrEx>
        <w:tc>
          <w:tcPr>
            <w:tcW w:w="9405" w:type="dxa"/>
            <w:tcBorders>
              <w:top w:val="nil"/>
              <w:left w:val="nil"/>
            </w:tcBorders>
          </w:tcPr>
          <w:p w:rsidR="00B43337" w:rsidRPr="00B43337" w:rsidRDefault="00B43337">
            <w:pPr>
              <w:pStyle w:val="ConsPlusNormal"/>
              <w:ind w:firstLine="283"/>
              <w:rPr>
                <w:rFonts w:ascii="Times New Roman" w:hAnsi="Times New Roman" w:cs="Times New Roman"/>
                <w:sz w:val="24"/>
                <w:szCs w:val="24"/>
              </w:rPr>
            </w:pPr>
            <w:r w:rsidRPr="00B43337">
              <w:rPr>
                <w:rFonts w:ascii="Times New Roman" w:hAnsi="Times New Roman" w:cs="Times New Roman"/>
                <w:sz w:val="24"/>
                <w:szCs w:val="24"/>
              </w:rPr>
              <w:t>разработка программного обеспечения (приобретение исключительных прав)</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021</w:t>
            </w: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640" w:type="dxa"/>
            <w:tcBorders>
              <w:top w:val="nil"/>
              <w:right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9405" w:type="dxa"/>
            <w:tcBorders>
              <w:left w:val="nil"/>
            </w:tcBorders>
          </w:tcPr>
          <w:p w:rsidR="00B43337" w:rsidRPr="00B43337" w:rsidRDefault="00B43337">
            <w:pPr>
              <w:pStyle w:val="ConsPlusNormal"/>
              <w:ind w:firstLine="283"/>
              <w:rPr>
                <w:rFonts w:ascii="Times New Roman" w:hAnsi="Times New Roman" w:cs="Times New Roman"/>
                <w:sz w:val="24"/>
                <w:szCs w:val="24"/>
              </w:rPr>
            </w:pPr>
            <w:r w:rsidRPr="00B43337">
              <w:rPr>
                <w:rFonts w:ascii="Times New Roman" w:hAnsi="Times New Roman" w:cs="Times New Roman"/>
                <w:sz w:val="24"/>
                <w:szCs w:val="24"/>
              </w:rPr>
              <w:t>доработка специализированного программного обеспечения прикладных систем</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022</w:t>
            </w: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640" w:type="dxa"/>
            <w:tcBorders>
              <w:right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9405" w:type="dxa"/>
            <w:tcBorders>
              <w:left w:val="nil"/>
            </w:tcBorders>
          </w:tcPr>
          <w:p w:rsidR="00B43337" w:rsidRPr="00B43337" w:rsidRDefault="00B43337">
            <w:pPr>
              <w:pStyle w:val="ConsPlusNormal"/>
              <w:rPr>
                <w:rFonts w:ascii="Times New Roman" w:hAnsi="Times New Roman" w:cs="Times New Roman"/>
                <w:sz w:val="24"/>
                <w:szCs w:val="24"/>
              </w:rPr>
            </w:pPr>
            <w:bookmarkStart w:id="772" w:name="P15711"/>
            <w:bookmarkEnd w:id="772"/>
            <w:r w:rsidRPr="00B43337">
              <w:rPr>
                <w:rFonts w:ascii="Times New Roman" w:hAnsi="Times New Roman" w:cs="Times New Roman"/>
                <w:sz w:val="24"/>
                <w:szCs w:val="24"/>
              </w:rPr>
              <w:t>3. Капитальные вложения в объекты информационно-коммуникационной инфраструктуры, всего</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030</w:t>
            </w:r>
          </w:p>
        </w:tc>
        <w:tc>
          <w:tcPr>
            <w:tcW w:w="148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640" w:type="dxa"/>
            <w:tcBorders>
              <w:right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insideH w:val="nil"/>
          </w:tblBorders>
        </w:tblPrEx>
        <w:tc>
          <w:tcPr>
            <w:tcW w:w="9405"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640" w:type="dxa"/>
            <w:tcBorders>
              <w:bottom w:val="nil"/>
              <w:right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insideH w:val="nil"/>
          </w:tblBorders>
        </w:tblPrEx>
        <w:tc>
          <w:tcPr>
            <w:tcW w:w="9405" w:type="dxa"/>
            <w:tcBorders>
              <w:top w:val="nil"/>
              <w:left w:val="nil"/>
            </w:tcBorders>
          </w:tcPr>
          <w:p w:rsidR="00B43337" w:rsidRPr="00B43337" w:rsidRDefault="00B43337">
            <w:pPr>
              <w:pStyle w:val="ConsPlusNormal"/>
              <w:ind w:firstLine="283"/>
              <w:rPr>
                <w:rFonts w:ascii="Times New Roman" w:hAnsi="Times New Roman" w:cs="Times New Roman"/>
                <w:sz w:val="24"/>
                <w:szCs w:val="24"/>
              </w:rPr>
            </w:pPr>
            <w:r w:rsidRPr="00B43337">
              <w:rPr>
                <w:rFonts w:ascii="Times New Roman" w:hAnsi="Times New Roman" w:cs="Times New Roman"/>
                <w:sz w:val="24"/>
                <w:szCs w:val="24"/>
              </w:rPr>
              <w:t>строительство специализированных зданий (помещений) для размещения технических средств и персонала</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031</w:t>
            </w: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640" w:type="dxa"/>
            <w:tcBorders>
              <w:top w:val="nil"/>
              <w:right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9405" w:type="dxa"/>
            <w:tcBorders>
              <w:left w:val="nil"/>
            </w:tcBorders>
          </w:tcPr>
          <w:p w:rsidR="00B43337" w:rsidRPr="00B43337" w:rsidRDefault="00B43337">
            <w:pPr>
              <w:pStyle w:val="ConsPlusNormal"/>
              <w:ind w:firstLine="283"/>
              <w:rPr>
                <w:rFonts w:ascii="Times New Roman" w:hAnsi="Times New Roman" w:cs="Times New Roman"/>
                <w:sz w:val="24"/>
                <w:szCs w:val="24"/>
              </w:rPr>
            </w:pPr>
            <w:r w:rsidRPr="00B43337">
              <w:rPr>
                <w:rFonts w:ascii="Times New Roman" w:hAnsi="Times New Roman" w:cs="Times New Roman"/>
                <w:sz w:val="24"/>
                <w:szCs w:val="24"/>
              </w:rPr>
              <w:t>иные капитальные вложения</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032</w:t>
            </w: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640" w:type="dxa"/>
            <w:tcBorders>
              <w:right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9405" w:type="dxa"/>
            <w:tcBorders>
              <w:left w:val="nil"/>
            </w:tcBorders>
          </w:tcPr>
          <w:p w:rsidR="00B43337" w:rsidRPr="00B43337" w:rsidRDefault="00B43337">
            <w:pPr>
              <w:pStyle w:val="ConsPlusNormal"/>
              <w:rPr>
                <w:rFonts w:ascii="Times New Roman" w:hAnsi="Times New Roman" w:cs="Times New Roman"/>
                <w:sz w:val="24"/>
                <w:szCs w:val="24"/>
              </w:rPr>
            </w:pPr>
            <w:bookmarkStart w:id="773" w:name="P15731"/>
            <w:bookmarkEnd w:id="773"/>
            <w:r w:rsidRPr="00B43337">
              <w:rPr>
                <w:rFonts w:ascii="Times New Roman" w:hAnsi="Times New Roman" w:cs="Times New Roman"/>
                <w:sz w:val="24"/>
                <w:szCs w:val="24"/>
              </w:rPr>
              <w:lastRenderedPageBreak/>
              <w:t>4. Приобретение оборудования и предустановленного программного обеспечения, всего</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040</w:t>
            </w:r>
          </w:p>
        </w:tc>
        <w:tc>
          <w:tcPr>
            <w:tcW w:w="148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640" w:type="dxa"/>
            <w:tcBorders>
              <w:right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insideH w:val="nil"/>
          </w:tblBorders>
        </w:tblPrEx>
        <w:tc>
          <w:tcPr>
            <w:tcW w:w="9405"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640" w:type="dxa"/>
            <w:tcBorders>
              <w:bottom w:val="nil"/>
              <w:right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insideH w:val="nil"/>
          </w:tblBorders>
        </w:tblPrEx>
        <w:tc>
          <w:tcPr>
            <w:tcW w:w="9405" w:type="dxa"/>
            <w:tcBorders>
              <w:top w:val="nil"/>
              <w:left w:val="nil"/>
            </w:tcBorders>
          </w:tcPr>
          <w:p w:rsidR="00B43337" w:rsidRPr="00B43337" w:rsidRDefault="00B43337">
            <w:pPr>
              <w:pStyle w:val="ConsPlusNormal"/>
              <w:ind w:firstLine="283"/>
              <w:rPr>
                <w:rFonts w:ascii="Times New Roman" w:hAnsi="Times New Roman" w:cs="Times New Roman"/>
                <w:sz w:val="24"/>
                <w:szCs w:val="24"/>
              </w:rPr>
            </w:pPr>
            <w:r w:rsidRPr="00B43337">
              <w:rPr>
                <w:rFonts w:ascii="Times New Roman" w:hAnsi="Times New Roman" w:cs="Times New Roman"/>
                <w:sz w:val="24"/>
                <w:szCs w:val="24"/>
              </w:rPr>
              <w:t>приобретение автоматизированных рабочих мест, транспортно-коммуникационного оборудования, серверного, периферийного и др. оборудования</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041</w:t>
            </w: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640" w:type="dxa"/>
            <w:tcBorders>
              <w:top w:val="nil"/>
              <w:right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9405" w:type="dxa"/>
            <w:tcBorders>
              <w:left w:val="nil"/>
            </w:tcBorders>
          </w:tcPr>
          <w:p w:rsidR="00B43337" w:rsidRPr="00B43337" w:rsidRDefault="00B43337">
            <w:pPr>
              <w:pStyle w:val="ConsPlusNormal"/>
              <w:ind w:firstLine="283"/>
              <w:rPr>
                <w:rFonts w:ascii="Times New Roman" w:hAnsi="Times New Roman" w:cs="Times New Roman"/>
                <w:sz w:val="24"/>
                <w:szCs w:val="24"/>
              </w:rPr>
            </w:pPr>
            <w:r w:rsidRPr="00B43337">
              <w:rPr>
                <w:rFonts w:ascii="Times New Roman" w:hAnsi="Times New Roman" w:cs="Times New Roman"/>
                <w:sz w:val="24"/>
                <w:szCs w:val="24"/>
              </w:rPr>
              <w:t>услуги по доставке и складированию оборудования, не включая расходы по закупке запасных инструментов и принадлежностей (комплектующих)</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042</w:t>
            </w: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640" w:type="dxa"/>
            <w:tcBorders>
              <w:right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9405" w:type="dxa"/>
            <w:tcBorders>
              <w:left w:val="nil"/>
            </w:tcBorders>
          </w:tcPr>
          <w:p w:rsidR="00B43337" w:rsidRPr="00B43337" w:rsidRDefault="00B43337">
            <w:pPr>
              <w:pStyle w:val="ConsPlusNormal"/>
              <w:ind w:firstLine="283"/>
              <w:rPr>
                <w:rFonts w:ascii="Times New Roman" w:hAnsi="Times New Roman" w:cs="Times New Roman"/>
                <w:sz w:val="24"/>
                <w:szCs w:val="24"/>
              </w:rPr>
            </w:pPr>
            <w:r w:rsidRPr="00B43337">
              <w:rPr>
                <w:rFonts w:ascii="Times New Roman" w:hAnsi="Times New Roman" w:cs="Times New Roman"/>
                <w:sz w:val="24"/>
                <w:szCs w:val="24"/>
              </w:rPr>
              <w:t>монтажные и пуско-наладочные работы поставляемых технических средств</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043</w:t>
            </w: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640" w:type="dxa"/>
            <w:tcBorders>
              <w:right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9405" w:type="dxa"/>
            <w:tcBorders>
              <w:left w:val="nil"/>
            </w:tcBorders>
          </w:tcPr>
          <w:p w:rsidR="00B43337" w:rsidRPr="00B43337" w:rsidRDefault="00B43337">
            <w:pPr>
              <w:pStyle w:val="ConsPlusNormal"/>
              <w:ind w:firstLine="283"/>
              <w:rPr>
                <w:rFonts w:ascii="Times New Roman" w:hAnsi="Times New Roman" w:cs="Times New Roman"/>
                <w:sz w:val="24"/>
                <w:szCs w:val="24"/>
              </w:rPr>
            </w:pPr>
            <w:r w:rsidRPr="00B43337">
              <w:rPr>
                <w:rFonts w:ascii="Times New Roman" w:hAnsi="Times New Roman" w:cs="Times New Roman"/>
                <w:sz w:val="24"/>
                <w:szCs w:val="24"/>
              </w:rPr>
              <w:t>осуществление комплекса работ по специальным проверкам и исследованиям</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044</w:t>
            </w: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640" w:type="dxa"/>
            <w:tcBorders>
              <w:right w:val="nil"/>
            </w:tcBorders>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0503177 с. 2</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405"/>
        <w:gridCol w:w="1155"/>
        <w:gridCol w:w="1485"/>
        <w:gridCol w:w="1485"/>
        <w:gridCol w:w="2640"/>
      </w:tblGrid>
      <w:tr w:rsidR="00B43337" w:rsidRPr="00B43337">
        <w:tc>
          <w:tcPr>
            <w:tcW w:w="9405"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Наименование показателя</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расходов по БК</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Сумма, руб.</w:t>
            </w:r>
          </w:p>
        </w:tc>
        <w:tc>
          <w:tcPr>
            <w:tcW w:w="264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Основные цели произведенных расходов</w:t>
            </w:r>
          </w:p>
        </w:tc>
      </w:tr>
      <w:tr w:rsidR="00B43337" w:rsidRPr="00B43337">
        <w:tc>
          <w:tcPr>
            <w:tcW w:w="9405"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264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r>
      <w:tr w:rsidR="00B43337" w:rsidRPr="00B43337">
        <w:tc>
          <w:tcPr>
            <w:tcW w:w="9405" w:type="dxa"/>
            <w:tcBorders>
              <w:left w:val="nil"/>
            </w:tcBorders>
          </w:tcPr>
          <w:p w:rsidR="00B43337" w:rsidRPr="00B43337" w:rsidRDefault="00B43337">
            <w:pPr>
              <w:pStyle w:val="ConsPlusNormal"/>
              <w:rPr>
                <w:rFonts w:ascii="Times New Roman" w:hAnsi="Times New Roman" w:cs="Times New Roman"/>
                <w:sz w:val="24"/>
                <w:szCs w:val="24"/>
              </w:rPr>
            </w:pPr>
            <w:bookmarkStart w:id="774" w:name="P15774"/>
            <w:bookmarkEnd w:id="774"/>
            <w:r w:rsidRPr="00B43337">
              <w:rPr>
                <w:rFonts w:ascii="Times New Roman" w:hAnsi="Times New Roman" w:cs="Times New Roman"/>
                <w:sz w:val="24"/>
                <w:szCs w:val="24"/>
              </w:rPr>
              <w:t>5. Приобретение неисключительных прав на программное обеспечение, всего</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050</w:t>
            </w:r>
          </w:p>
        </w:tc>
        <w:tc>
          <w:tcPr>
            <w:tcW w:w="148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640" w:type="dxa"/>
            <w:tcBorders>
              <w:right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9405" w:type="dxa"/>
            <w:tcBorders>
              <w:left w:val="nil"/>
            </w:tcBorders>
          </w:tcPr>
          <w:p w:rsidR="00B43337" w:rsidRPr="00B43337" w:rsidRDefault="00B43337">
            <w:pPr>
              <w:pStyle w:val="ConsPlusNormal"/>
              <w:rPr>
                <w:rFonts w:ascii="Times New Roman" w:hAnsi="Times New Roman" w:cs="Times New Roman"/>
                <w:sz w:val="24"/>
                <w:szCs w:val="24"/>
              </w:rPr>
            </w:pPr>
            <w:bookmarkStart w:id="775" w:name="P15779"/>
            <w:bookmarkEnd w:id="775"/>
            <w:r w:rsidRPr="00B43337">
              <w:rPr>
                <w:rFonts w:ascii="Times New Roman" w:hAnsi="Times New Roman" w:cs="Times New Roman"/>
                <w:sz w:val="24"/>
                <w:szCs w:val="24"/>
              </w:rPr>
              <w:t>6. Услуги по аренде оборудования, всего</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060</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640" w:type="dxa"/>
            <w:tcBorders>
              <w:right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9405" w:type="dxa"/>
            <w:tcBorders>
              <w:left w:val="nil"/>
            </w:tcBorders>
          </w:tcPr>
          <w:p w:rsidR="00B43337" w:rsidRPr="00B43337" w:rsidRDefault="00B43337">
            <w:pPr>
              <w:pStyle w:val="ConsPlusNormal"/>
              <w:rPr>
                <w:rFonts w:ascii="Times New Roman" w:hAnsi="Times New Roman" w:cs="Times New Roman"/>
                <w:sz w:val="24"/>
                <w:szCs w:val="24"/>
              </w:rPr>
            </w:pPr>
            <w:bookmarkStart w:id="776" w:name="P15784"/>
            <w:bookmarkEnd w:id="776"/>
            <w:r w:rsidRPr="00B43337">
              <w:rPr>
                <w:rFonts w:ascii="Times New Roman" w:hAnsi="Times New Roman" w:cs="Times New Roman"/>
                <w:sz w:val="24"/>
                <w:szCs w:val="24"/>
              </w:rPr>
              <w:t>7. Подключение (обеспечение доступа) к внешним информационным ресурсам, всего</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070</w:t>
            </w:r>
          </w:p>
        </w:tc>
        <w:tc>
          <w:tcPr>
            <w:tcW w:w="148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640" w:type="dxa"/>
            <w:tcBorders>
              <w:right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insideH w:val="nil"/>
          </w:tblBorders>
        </w:tblPrEx>
        <w:tc>
          <w:tcPr>
            <w:tcW w:w="9405"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640" w:type="dxa"/>
            <w:tcBorders>
              <w:bottom w:val="nil"/>
              <w:right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insideH w:val="nil"/>
          </w:tblBorders>
        </w:tblPrEx>
        <w:tc>
          <w:tcPr>
            <w:tcW w:w="9405" w:type="dxa"/>
            <w:tcBorders>
              <w:top w:val="nil"/>
              <w:left w:val="nil"/>
            </w:tcBorders>
          </w:tcPr>
          <w:p w:rsidR="00B43337" w:rsidRPr="00B43337" w:rsidRDefault="00B43337">
            <w:pPr>
              <w:pStyle w:val="ConsPlusNormal"/>
              <w:ind w:firstLine="283"/>
              <w:rPr>
                <w:rFonts w:ascii="Times New Roman" w:hAnsi="Times New Roman" w:cs="Times New Roman"/>
                <w:sz w:val="24"/>
                <w:szCs w:val="24"/>
              </w:rPr>
            </w:pPr>
            <w:r w:rsidRPr="00B43337">
              <w:rPr>
                <w:rFonts w:ascii="Times New Roman" w:hAnsi="Times New Roman" w:cs="Times New Roman"/>
                <w:sz w:val="24"/>
                <w:szCs w:val="24"/>
              </w:rPr>
              <w:t>доступ к телефонной сети связи общего пользования; предоставление доступа к услугам междугородной и международной связи</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071</w:t>
            </w: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640" w:type="dxa"/>
            <w:tcBorders>
              <w:top w:val="nil"/>
              <w:right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9405" w:type="dxa"/>
            <w:tcBorders>
              <w:left w:val="nil"/>
            </w:tcBorders>
          </w:tcPr>
          <w:p w:rsidR="00B43337" w:rsidRPr="00B43337" w:rsidRDefault="00B43337">
            <w:pPr>
              <w:pStyle w:val="ConsPlusNormal"/>
              <w:ind w:firstLine="283"/>
              <w:rPr>
                <w:rFonts w:ascii="Times New Roman" w:hAnsi="Times New Roman" w:cs="Times New Roman"/>
                <w:sz w:val="24"/>
                <w:szCs w:val="24"/>
              </w:rPr>
            </w:pPr>
            <w:r w:rsidRPr="00B43337">
              <w:rPr>
                <w:rFonts w:ascii="Times New Roman" w:hAnsi="Times New Roman" w:cs="Times New Roman"/>
                <w:sz w:val="24"/>
                <w:szCs w:val="24"/>
              </w:rPr>
              <w:t>приобретение и обновление справочно-информационных баз данных (покупка контента)</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072</w:t>
            </w: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640" w:type="dxa"/>
            <w:tcBorders>
              <w:right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9405" w:type="dxa"/>
            <w:tcBorders>
              <w:left w:val="nil"/>
            </w:tcBorders>
          </w:tcPr>
          <w:p w:rsidR="00B43337" w:rsidRPr="00B43337" w:rsidRDefault="00B43337">
            <w:pPr>
              <w:pStyle w:val="ConsPlusNormal"/>
              <w:ind w:firstLine="283"/>
              <w:rPr>
                <w:rFonts w:ascii="Times New Roman" w:hAnsi="Times New Roman" w:cs="Times New Roman"/>
                <w:sz w:val="24"/>
                <w:szCs w:val="24"/>
              </w:rPr>
            </w:pPr>
            <w:r w:rsidRPr="00B43337">
              <w:rPr>
                <w:rFonts w:ascii="Times New Roman" w:hAnsi="Times New Roman" w:cs="Times New Roman"/>
                <w:sz w:val="24"/>
                <w:szCs w:val="24"/>
              </w:rPr>
              <w:t>доступ к сети Интернет</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073</w:t>
            </w: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640" w:type="dxa"/>
            <w:tcBorders>
              <w:right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9405" w:type="dxa"/>
            <w:tcBorders>
              <w:left w:val="nil"/>
            </w:tcBorders>
          </w:tcPr>
          <w:p w:rsidR="00B43337" w:rsidRPr="00B43337" w:rsidRDefault="00B43337">
            <w:pPr>
              <w:pStyle w:val="ConsPlusNormal"/>
              <w:rPr>
                <w:rFonts w:ascii="Times New Roman" w:hAnsi="Times New Roman" w:cs="Times New Roman"/>
                <w:sz w:val="24"/>
                <w:szCs w:val="24"/>
              </w:rPr>
            </w:pPr>
            <w:bookmarkStart w:id="777" w:name="P15809"/>
            <w:bookmarkEnd w:id="777"/>
            <w:r w:rsidRPr="00B43337">
              <w:rPr>
                <w:rFonts w:ascii="Times New Roman" w:hAnsi="Times New Roman" w:cs="Times New Roman"/>
                <w:sz w:val="24"/>
                <w:szCs w:val="24"/>
              </w:rPr>
              <w:lastRenderedPageBreak/>
              <w:t>8. Эксплуатационные расходы на информационно-коммуникационные технологии, всего</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080</w:t>
            </w:r>
          </w:p>
        </w:tc>
        <w:tc>
          <w:tcPr>
            <w:tcW w:w="148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640" w:type="dxa"/>
            <w:tcBorders>
              <w:right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insideH w:val="nil"/>
          </w:tblBorders>
        </w:tblPrEx>
        <w:tc>
          <w:tcPr>
            <w:tcW w:w="9405"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640" w:type="dxa"/>
            <w:tcBorders>
              <w:bottom w:val="nil"/>
              <w:right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insideH w:val="nil"/>
          </w:tblBorders>
        </w:tblPrEx>
        <w:tc>
          <w:tcPr>
            <w:tcW w:w="9405" w:type="dxa"/>
            <w:tcBorders>
              <w:top w:val="nil"/>
              <w:left w:val="nil"/>
            </w:tcBorders>
          </w:tcPr>
          <w:p w:rsidR="00B43337" w:rsidRPr="00B43337" w:rsidRDefault="00B43337">
            <w:pPr>
              <w:pStyle w:val="ConsPlusNormal"/>
              <w:ind w:firstLine="283"/>
              <w:rPr>
                <w:rFonts w:ascii="Times New Roman" w:hAnsi="Times New Roman" w:cs="Times New Roman"/>
                <w:sz w:val="24"/>
                <w:szCs w:val="24"/>
              </w:rPr>
            </w:pPr>
            <w:r w:rsidRPr="00B43337">
              <w:rPr>
                <w:rFonts w:ascii="Times New Roman" w:hAnsi="Times New Roman" w:cs="Times New Roman"/>
                <w:sz w:val="24"/>
                <w:szCs w:val="24"/>
              </w:rPr>
              <w:t>обеспечение функционирования и поддержка работоспособности прикладного и системного программного обеспечения</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081</w:t>
            </w: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640" w:type="dxa"/>
            <w:tcBorders>
              <w:top w:val="nil"/>
              <w:right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9405" w:type="dxa"/>
            <w:tcBorders>
              <w:left w:val="nil"/>
            </w:tcBorders>
          </w:tcPr>
          <w:p w:rsidR="00B43337" w:rsidRPr="00B43337" w:rsidRDefault="00B43337">
            <w:pPr>
              <w:pStyle w:val="ConsPlusNormal"/>
              <w:ind w:firstLine="283"/>
              <w:rPr>
                <w:rFonts w:ascii="Times New Roman" w:hAnsi="Times New Roman" w:cs="Times New Roman"/>
                <w:sz w:val="24"/>
                <w:szCs w:val="24"/>
              </w:rPr>
            </w:pPr>
            <w:r w:rsidRPr="00B43337">
              <w:rPr>
                <w:rFonts w:ascii="Times New Roman" w:hAnsi="Times New Roman" w:cs="Times New Roman"/>
                <w:sz w:val="24"/>
                <w:szCs w:val="24"/>
              </w:rPr>
              <w:t>техническое обслуживание аппаратного обеспечения, включающее контроль технического состояния</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082</w:t>
            </w: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640" w:type="dxa"/>
            <w:tcBorders>
              <w:right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9405" w:type="dxa"/>
            <w:tcBorders>
              <w:left w:val="nil"/>
            </w:tcBorders>
          </w:tcPr>
          <w:p w:rsidR="00B43337" w:rsidRPr="00B43337" w:rsidRDefault="00B43337">
            <w:pPr>
              <w:pStyle w:val="ConsPlusNormal"/>
              <w:rPr>
                <w:rFonts w:ascii="Times New Roman" w:hAnsi="Times New Roman" w:cs="Times New Roman"/>
                <w:sz w:val="24"/>
                <w:szCs w:val="24"/>
              </w:rPr>
            </w:pPr>
            <w:bookmarkStart w:id="778" w:name="P15829"/>
            <w:bookmarkEnd w:id="778"/>
            <w:r w:rsidRPr="00B43337">
              <w:rPr>
                <w:rFonts w:ascii="Times New Roman" w:hAnsi="Times New Roman" w:cs="Times New Roman"/>
                <w:sz w:val="24"/>
                <w:szCs w:val="24"/>
              </w:rPr>
              <w:t>9. Обучение сотрудников в области информационно-коммуникационных технологий, всего</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090</w:t>
            </w:r>
          </w:p>
        </w:tc>
        <w:tc>
          <w:tcPr>
            <w:tcW w:w="148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640" w:type="dxa"/>
            <w:tcBorders>
              <w:right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insideH w:val="nil"/>
          </w:tblBorders>
        </w:tblPrEx>
        <w:tc>
          <w:tcPr>
            <w:tcW w:w="9405"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640" w:type="dxa"/>
            <w:tcBorders>
              <w:bottom w:val="nil"/>
              <w:right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insideH w:val="nil"/>
          </w:tblBorders>
        </w:tblPrEx>
        <w:tc>
          <w:tcPr>
            <w:tcW w:w="9405" w:type="dxa"/>
            <w:tcBorders>
              <w:top w:val="nil"/>
              <w:left w:val="nil"/>
            </w:tcBorders>
          </w:tcPr>
          <w:p w:rsidR="00B43337" w:rsidRPr="00B43337" w:rsidRDefault="00B43337">
            <w:pPr>
              <w:pStyle w:val="ConsPlusNormal"/>
              <w:ind w:firstLine="283"/>
              <w:rPr>
                <w:rFonts w:ascii="Times New Roman" w:hAnsi="Times New Roman" w:cs="Times New Roman"/>
                <w:sz w:val="24"/>
                <w:szCs w:val="24"/>
              </w:rPr>
            </w:pPr>
            <w:r w:rsidRPr="00B43337">
              <w:rPr>
                <w:rFonts w:ascii="Times New Roman" w:hAnsi="Times New Roman" w:cs="Times New Roman"/>
                <w:sz w:val="24"/>
                <w:szCs w:val="24"/>
              </w:rPr>
              <w:t>разработка курсов для обучения</w:t>
            </w:r>
          </w:p>
        </w:tc>
        <w:tc>
          <w:tcPr>
            <w:tcW w:w="1155"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091</w:t>
            </w: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640" w:type="dxa"/>
            <w:tcBorders>
              <w:top w:val="nil"/>
              <w:right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9405" w:type="dxa"/>
            <w:tcBorders>
              <w:left w:val="nil"/>
            </w:tcBorders>
          </w:tcPr>
          <w:p w:rsidR="00B43337" w:rsidRPr="00B43337" w:rsidRDefault="00B43337">
            <w:pPr>
              <w:pStyle w:val="ConsPlusNormal"/>
              <w:ind w:firstLine="283"/>
              <w:rPr>
                <w:rFonts w:ascii="Times New Roman" w:hAnsi="Times New Roman" w:cs="Times New Roman"/>
                <w:sz w:val="24"/>
                <w:szCs w:val="24"/>
              </w:rPr>
            </w:pPr>
            <w:r w:rsidRPr="00B43337">
              <w:rPr>
                <w:rFonts w:ascii="Times New Roman" w:hAnsi="Times New Roman" w:cs="Times New Roman"/>
                <w:sz w:val="24"/>
                <w:szCs w:val="24"/>
              </w:rPr>
              <w:t>обучение пользователей создаваемых прикладных систем (ПО)</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092</w:t>
            </w: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640" w:type="dxa"/>
            <w:tcBorders>
              <w:right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9405" w:type="dxa"/>
            <w:tcBorders>
              <w:left w:val="nil"/>
            </w:tcBorders>
          </w:tcPr>
          <w:p w:rsidR="00B43337" w:rsidRPr="00B43337" w:rsidRDefault="00B43337">
            <w:pPr>
              <w:pStyle w:val="ConsPlusNormal"/>
              <w:ind w:firstLine="283"/>
              <w:rPr>
                <w:rFonts w:ascii="Times New Roman" w:hAnsi="Times New Roman" w:cs="Times New Roman"/>
                <w:sz w:val="24"/>
                <w:szCs w:val="24"/>
              </w:rPr>
            </w:pPr>
            <w:r w:rsidRPr="00B43337">
              <w:rPr>
                <w:rFonts w:ascii="Times New Roman" w:hAnsi="Times New Roman" w:cs="Times New Roman"/>
                <w:sz w:val="24"/>
                <w:szCs w:val="24"/>
              </w:rPr>
              <w:t>прочее обучение в области информационно-коммуникационных технологий</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093</w:t>
            </w: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640" w:type="dxa"/>
            <w:tcBorders>
              <w:right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9405" w:type="dxa"/>
            <w:tcBorders>
              <w:left w:val="nil"/>
            </w:tcBorders>
          </w:tcPr>
          <w:p w:rsidR="00B43337" w:rsidRPr="00B43337" w:rsidRDefault="00B43337">
            <w:pPr>
              <w:pStyle w:val="ConsPlusNormal"/>
              <w:rPr>
                <w:rFonts w:ascii="Times New Roman" w:hAnsi="Times New Roman" w:cs="Times New Roman"/>
                <w:sz w:val="24"/>
                <w:szCs w:val="24"/>
              </w:rPr>
            </w:pPr>
            <w:bookmarkStart w:id="779" w:name="P15854"/>
            <w:bookmarkEnd w:id="779"/>
            <w:r w:rsidRPr="00B43337">
              <w:rPr>
                <w:rFonts w:ascii="Times New Roman" w:hAnsi="Times New Roman" w:cs="Times New Roman"/>
                <w:sz w:val="24"/>
                <w:szCs w:val="24"/>
              </w:rPr>
              <w:t>10. Прочие расходы в области информационно-коммуникационных технологий</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100</w:t>
            </w:r>
          </w:p>
        </w:tc>
        <w:tc>
          <w:tcPr>
            <w:tcW w:w="148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640" w:type="dxa"/>
            <w:tcBorders>
              <w:right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9405" w:type="dxa"/>
            <w:tcBorders>
              <w:left w:val="nil"/>
              <w:bottom w:val="nil"/>
            </w:tcBorders>
          </w:tcPr>
          <w:p w:rsidR="00B43337" w:rsidRPr="00B43337" w:rsidRDefault="00B43337">
            <w:pPr>
              <w:pStyle w:val="ConsPlusNormal"/>
              <w:jc w:val="right"/>
              <w:rPr>
                <w:rFonts w:ascii="Times New Roman" w:hAnsi="Times New Roman" w:cs="Times New Roman"/>
                <w:sz w:val="24"/>
                <w:szCs w:val="24"/>
              </w:rPr>
            </w:pPr>
            <w:bookmarkStart w:id="780" w:name="P15859"/>
            <w:bookmarkEnd w:id="780"/>
            <w:r w:rsidRPr="00B43337">
              <w:rPr>
                <w:rFonts w:ascii="Times New Roman" w:hAnsi="Times New Roman" w:cs="Times New Roman"/>
                <w:sz w:val="24"/>
                <w:szCs w:val="24"/>
              </w:rPr>
              <w:t>Итого</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900</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640" w:type="dxa"/>
            <w:tcBorders>
              <w:bottom w:val="nil"/>
              <w:right w:val="nil"/>
            </w:tcBorders>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Список изменяющих документов</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1131"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Код формы по </w:t>
      </w:r>
      <w:hyperlink r:id="rId1132" w:history="1">
        <w:r w:rsidRPr="00B43337">
          <w:rPr>
            <w:rFonts w:ascii="Times New Roman" w:hAnsi="Times New Roman" w:cs="Times New Roman"/>
            <w:color w:val="0000FF"/>
            <w:sz w:val="24"/>
            <w:szCs w:val="24"/>
          </w:rPr>
          <w:t>ОКУД</w:t>
        </w:r>
      </w:hyperlink>
      <w:r w:rsidRPr="00B43337">
        <w:rPr>
          <w:rFonts w:ascii="Times New Roman" w:hAnsi="Times New Roman" w:cs="Times New Roman"/>
          <w:sz w:val="24"/>
          <w:szCs w:val="24"/>
        </w:rPr>
        <w:t xml:space="preserve"> │ 0503178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781" w:name="P15873"/>
      <w:bookmarkEnd w:id="781"/>
      <w:r w:rsidRPr="00B43337">
        <w:rPr>
          <w:rFonts w:ascii="Times New Roman" w:hAnsi="Times New Roman" w:cs="Times New Roman"/>
          <w:sz w:val="24"/>
          <w:szCs w:val="24"/>
        </w:rPr>
        <w:t xml:space="preserve">              Сведения об остатках денежных средств на счетах</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получателя бюджетных средств</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Вид деятельности __________________________________________________________</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(бюджетная, средства во временном распоряжении)</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60"/>
        <w:gridCol w:w="1815"/>
        <w:gridCol w:w="1815"/>
        <w:gridCol w:w="1485"/>
        <w:gridCol w:w="1650"/>
        <w:gridCol w:w="1650"/>
      </w:tblGrid>
      <w:tr w:rsidR="00B43337" w:rsidRPr="00B43337">
        <w:tc>
          <w:tcPr>
            <w:tcW w:w="3960"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Номер банковского (лицевого) счета</w:t>
            </w:r>
          </w:p>
        </w:tc>
        <w:tc>
          <w:tcPr>
            <w:tcW w:w="181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счета бюджетного учета</w:t>
            </w:r>
          </w:p>
        </w:tc>
        <w:tc>
          <w:tcPr>
            <w:tcW w:w="3300" w:type="dxa"/>
            <w:gridSpan w:val="2"/>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начало года</w:t>
            </w:r>
          </w:p>
        </w:tc>
        <w:tc>
          <w:tcPr>
            <w:tcW w:w="3300" w:type="dxa"/>
            <w:gridSpan w:val="2"/>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конец отчетного периода</w:t>
            </w:r>
          </w:p>
        </w:tc>
      </w:tr>
      <w:tr w:rsidR="00B43337" w:rsidRPr="00B43337">
        <w:tc>
          <w:tcPr>
            <w:tcW w:w="3960" w:type="dxa"/>
            <w:vMerge/>
            <w:tcBorders>
              <w:left w:val="nil"/>
            </w:tcBorders>
          </w:tcPr>
          <w:p w:rsidR="00B43337" w:rsidRPr="00B43337" w:rsidRDefault="00B43337">
            <w:pPr>
              <w:rPr>
                <w:rFonts w:ascii="Times New Roman" w:hAnsi="Times New Roman" w:cs="Times New Roman"/>
                <w:sz w:val="24"/>
                <w:szCs w:val="24"/>
              </w:rPr>
            </w:pPr>
          </w:p>
        </w:tc>
        <w:tc>
          <w:tcPr>
            <w:tcW w:w="1815" w:type="dxa"/>
            <w:vMerge/>
          </w:tcPr>
          <w:p w:rsidR="00B43337" w:rsidRPr="00B43337" w:rsidRDefault="00B43337">
            <w:pPr>
              <w:rPr>
                <w:rFonts w:ascii="Times New Roman" w:hAnsi="Times New Roman" w:cs="Times New Roman"/>
                <w:sz w:val="24"/>
                <w:szCs w:val="24"/>
              </w:rPr>
            </w:pP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остаток средств на счете</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средства в пути</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остаток средств на счете</w:t>
            </w:r>
          </w:p>
        </w:tc>
        <w:tc>
          <w:tcPr>
            <w:tcW w:w="165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средства в пути</w:t>
            </w:r>
          </w:p>
        </w:tc>
      </w:tr>
      <w:tr w:rsidR="00B43337" w:rsidRPr="00B43337">
        <w:tc>
          <w:tcPr>
            <w:tcW w:w="396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165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r>
      <w:tr w:rsidR="00B43337" w:rsidRPr="00B43337">
        <w:tblPrEx>
          <w:tblBorders>
            <w:right w:val="single" w:sz="4" w:space="0" w:color="auto"/>
          </w:tblBorders>
        </w:tblPrEx>
        <w:tc>
          <w:tcPr>
            <w:tcW w:w="3960" w:type="dxa"/>
            <w:tcBorders>
              <w:left w:val="nil"/>
            </w:tcBorders>
          </w:tcPr>
          <w:p w:rsidR="00B43337" w:rsidRPr="00B43337" w:rsidRDefault="00B43337">
            <w:pPr>
              <w:pStyle w:val="ConsPlusNormal"/>
              <w:jc w:val="center"/>
              <w:rPr>
                <w:rFonts w:ascii="Times New Roman" w:hAnsi="Times New Roman" w:cs="Times New Roman"/>
                <w:sz w:val="24"/>
                <w:szCs w:val="24"/>
              </w:rPr>
            </w:pPr>
            <w:bookmarkStart w:id="782" w:name="P15893"/>
            <w:bookmarkEnd w:id="782"/>
            <w:r w:rsidRPr="00B43337">
              <w:rPr>
                <w:rFonts w:ascii="Times New Roman" w:hAnsi="Times New Roman" w:cs="Times New Roman"/>
                <w:sz w:val="24"/>
                <w:szCs w:val="24"/>
              </w:rPr>
              <w:t>1. Счета в кредитных организациях</w:t>
            </w: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3960" w:type="dxa"/>
            <w:tcBorders>
              <w:left w:val="nil"/>
            </w:tcBorders>
          </w:tcPr>
          <w:p w:rsidR="00B43337" w:rsidRPr="00B43337" w:rsidRDefault="00B43337">
            <w:pPr>
              <w:pStyle w:val="ConsPlusNormal"/>
              <w:jc w:val="center"/>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3960" w:type="dxa"/>
            <w:tcBorders>
              <w:left w:val="nil"/>
            </w:tcBorders>
          </w:tcPr>
          <w:p w:rsidR="00B43337" w:rsidRPr="00B43337" w:rsidRDefault="00B43337">
            <w:pPr>
              <w:pStyle w:val="ConsPlusNormal"/>
              <w:jc w:val="center"/>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3960" w:type="dxa"/>
            <w:tcBorders>
              <w:left w:val="nil"/>
            </w:tcBorders>
          </w:tcPr>
          <w:p w:rsidR="00B43337" w:rsidRPr="00B43337" w:rsidRDefault="00B43337">
            <w:pPr>
              <w:pStyle w:val="ConsPlusNormal"/>
              <w:jc w:val="center"/>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3960" w:type="dxa"/>
            <w:tcBorders>
              <w:left w:val="nil"/>
            </w:tcBorders>
          </w:tcPr>
          <w:p w:rsidR="00B43337" w:rsidRPr="00B43337" w:rsidRDefault="00B43337">
            <w:pPr>
              <w:pStyle w:val="ConsPlusNormal"/>
              <w:jc w:val="center"/>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3960" w:type="dxa"/>
            <w:tcBorders>
              <w:left w:val="nil"/>
            </w:tcBorders>
          </w:tcPr>
          <w:p w:rsidR="00B43337" w:rsidRPr="00B43337" w:rsidRDefault="00B43337">
            <w:pPr>
              <w:pStyle w:val="ConsPlusNormal"/>
              <w:jc w:val="center"/>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3960" w:type="dxa"/>
            <w:tcBorders>
              <w:left w:val="nil"/>
            </w:tcBorders>
          </w:tcPr>
          <w:p w:rsidR="00B43337" w:rsidRPr="00B43337" w:rsidRDefault="00B43337">
            <w:pPr>
              <w:pStyle w:val="ConsPlusNormal"/>
              <w:jc w:val="right"/>
              <w:rPr>
                <w:rFonts w:ascii="Times New Roman" w:hAnsi="Times New Roman" w:cs="Times New Roman"/>
                <w:sz w:val="24"/>
                <w:szCs w:val="24"/>
              </w:rPr>
            </w:pPr>
            <w:r w:rsidRPr="00B43337">
              <w:rPr>
                <w:rFonts w:ascii="Times New Roman" w:hAnsi="Times New Roman" w:cs="Times New Roman"/>
                <w:sz w:val="24"/>
                <w:szCs w:val="24"/>
              </w:rPr>
              <w:t>Итого по разделу 1</w:t>
            </w: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3960" w:type="dxa"/>
            <w:tcBorders>
              <w:left w:val="nil"/>
            </w:tcBorders>
          </w:tcPr>
          <w:p w:rsidR="00B43337" w:rsidRPr="00B43337" w:rsidRDefault="00B43337">
            <w:pPr>
              <w:pStyle w:val="ConsPlusNormal"/>
              <w:jc w:val="center"/>
              <w:rPr>
                <w:rFonts w:ascii="Times New Roman" w:hAnsi="Times New Roman" w:cs="Times New Roman"/>
                <w:sz w:val="24"/>
                <w:szCs w:val="24"/>
              </w:rPr>
            </w:pPr>
            <w:bookmarkStart w:id="783" w:name="P15935"/>
            <w:bookmarkEnd w:id="783"/>
            <w:r w:rsidRPr="00B43337">
              <w:rPr>
                <w:rFonts w:ascii="Times New Roman" w:hAnsi="Times New Roman" w:cs="Times New Roman"/>
                <w:sz w:val="24"/>
                <w:szCs w:val="24"/>
              </w:rPr>
              <w:t>2. Счета в финансовом органе</w:t>
            </w: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3960" w:type="dxa"/>
            <w:tcBorders>
              <w:left w:val="nil"/>
            </w:tcBorders>
          </w:tcPr>
          <w:p w:rsidR="00B43337" w:rsidRPr="00B43337" w:rsidRDefault="00B43337">
            <w:pPr>
              <w:pStyle w:val="ConsPlusNormal"/>
              <w:jc w:val="center"/>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3960" w:type="dxa"/>
            <w:tcBorders>
              <w:left w:val="nil"/>
            </w:tcBorders>
          </w:tcPr>
          <w:p w:rsidR="00B43337" w:rsidRPr="00B43337" w:rsidRDefault="00B43337">
            <w:pPr>
              <w:pStyle w:val="ConsPlusNormal"/>
              <w:jc w:val="center"/>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3960" w:type="dxa"/>
            <w:tcBorders>
              <w:left w:val="nil"/>
            </w:tcBorders>
          </w:tcPr>
          <w:p w:rsidR="00B43337" w:rsidRPr="00B43337" w:rsidRDefault="00B43337">
            <w:pPr>
              <w:pStyle w:val="ConsPlusNormal"/>
              <w:jc w:val="center"/>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3960" w:type="dxa"/>
            <w:tcBorders>
              <w:left w:val="nil"/>
            </w:tcBorders>
          </w:tcPr>
          <w:p w:rsidR="00B43337" w:rsidRPr="00B43337" w:rsidRDefault="00B43337">
            <w:pPr>
              <w:pStyle w:val="ConsPlusNormal"/>
              <w:jc w:val="center"/>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3960" w:type="dxa"/>
            <w:tcBorders>
              <w:left w:val="nil"/>
            </w:tcBorders>
          </w:tcPr>
          <w:p w:rsidR="00B43337" w:rsidRPr="00B43337" w:rsidRDefault="00B43337">
            <w:pPr>
              <w:pStyle w:val="ConsPlusNormal"/>
              <w:jc w:val="center"/>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3960" w:type="dxa"/>
            <w:tcBorders>
              <w:left w:val="nil"/>
            </w:tcBorders>
          </w:tcPr>
          <w:p w:rsidR="00B43337" w:rsidRPr="00B43337" w:rsidRDefault="00B43337">
            <w:pPr>
              <w:pStyle w:val="ConsPlusNormal"/>
              <w:jc w:val="center"/>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3960" w:type="dxa"/>
            <w:tcBorders>
              <w:left w:val="nil"/>
            </w:tcBorders>
          </w:tcPr>
          <w:p w:rsidR="00B43337" w:rsidRPr="00B43337" w:rsidRDefault="00B43337">
            <w:pPr>
              <w:pStyle w:val="ConsPlusNormal"/>
              <w:jc w:val="center"/>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3960" w:type="dxa"/>
            <w:tcBorders>
              <w:left w:val="nil"/>
            </w:tcBorders>
          </w:tcPr>
          <w:p w:rsidR="00B43337" w:rsidRPr="00B43337" w:rsidRDefault="00B43337">
            <w:pPr>
              <w:pStyle w:val="ConsPlusNormal"/>
              <w:jc w:val="right"/>
              <w:rPr>
                <w:rFonts w:ascii="Times New Roman" w:hAnsi="Times New Roman" w:cs="Times New Roman"/>
                <w:sz w:val="24"/>
                <w:szCs w:val="24"/>
              </w:rPr>
            </w:pPr>
            <w:r w:rsidRPr="00B43337">
              <w:rPr>
                <w:rFonts w:ascii="Times New Roman" w:hAnsi="Times New Roman" w:cs="Times New Roman"/>
                <w:sz w:val="24"/>
                <w:szCs w:val="24"/>
              </w:rPr>
              <w:lastRenderedPageBreak/>
              <w:t>Итого по разделу 2</w:t>
            </w: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3960" w:type="dxa"/>
            <w:tcBorders>
              <w:left w:val="nil"/>
              <w:bottom w:val="nil"/>
            </w:tcBorders>
          </w:tcPr>
          <w:p w:rsidR="00B43337" w:rsidRPr="00B43337" w:rsidRDefault="00B43337">
            <w:pPr>
              <w:pStyle w:val="ConsPlusNormal"/>
              <w:jc w:val="center"/>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Сведения о кассовом исполнении смет доходов</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 расходов по приносящей доход деятельности</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формы по ОКУД 0503182)</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Исключены. - </w:t>
      </w:r>
      <w:hyperlink r:id="rId1133"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Список изменяющих документов</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(введены </w:t>
      </w:r>
      <w:hyperlink r:id="rId1134"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26.08.2015 N 135н)</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784" w:name="P16008"/>
      <w:bookmarkEnd w:id="784"/>
      <w:r w:rsidRPr="00B43337">
        <w:rPr>
          <w:rFonts w:ascii="Times New Roman" w:hAnsi="Times New Roman" w:cs="Times New Roman"/>
          <w:sz w:val="24"/>
          <w:szCs w:val="24"/>
        </w:rPr>
        <w:t xml:space="preserve">                                 СВЕДЕНИЯ</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об исполнении судебных решений по денежным</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обязательствам бюджета</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Код по </w:t>
      </w:r>
      <w:hyperlink r:id="rId1135" w:history="1">
        <w:r w:rsidRPr="00B43337">
          <w:rPr>
            <w:rFonts w:ascii="Times New Roman" w:hAnsi="Times New Roman" w:cs="Times New Roman"/>
            <w:color w:val="0000FF"/>
            <w:sz w:val="24"/>
            <w:szCs w:val="24"/>
          </w:rPr>
          <w:t>ОКУД</w:t>
        </w:r>
      </w:hyperlink>
      <w:r w:rsidRPr="00B43337">
        <w:rPr>
          <w:rFonts w:ascii="Times New Roman" w:hAnsi="Times New Roman" w:cs="Times New Roman"/>
          <w:sz w:val="24"/>
          <w:szCs w:val="24"/>
        </w:rPr>
        <w:t xml:space="preserve"> │   0503296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34"/>
        <w:gridCol w:w="658"/>
        <w:gridCol w:w="1442"/>
        <w:gridCol w:w="1427"/>
        <w:gridCol w:w="1484"/>
        <w:gridCol w:w="1456"/>
        <w:gridCol w:w="1484"/>
        <w:gridCol w:w="1497"/>
      </w:tblGrid>
      <w:tr w:rsidR="00B43337" w:rsidRPr="00B43337">
        <w:tc>
          <w:tcPr>
            <w:tcW w:w="2734"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Наименование показателя</w:t>
            </w:r>
          </w:p>
        </w:tc>
        <w:tc>
          <w:tcPr>
            <w:tcW w:w="658"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1442"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Не исполнено денежных обязательств на начало года</w:t>
            </w:r>
          </w:p>
        </w:tc>
        <w:tc>
          <w:tcPr>
            <w:tcW w:w="1427"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Поступило денежных обязательств с начала года</w:t>
            </w:r>
          </w:p>
        </w:tc>
        <w:tc>
          <w:tcPr>
            <w:tcW w:w="148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Принято решение об уменьшении денежных обязательств</w:t>
            </w:r>
          </w:p>
        </w:tc>
        <w:tc>
          <w:tcPr>
            <w:tcW w:w="1456"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Исполнено денежных обязательств</w:t>
            </w:r>
          </w:p>
        </w:tc>
        <w:tc>
          <w:tcPr>
            <w:tcW w:w="148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Переоценка денежных обязательств</w:t>
            </w:r>
          </w:p>
        </w:tc>
        <w:tc>
          <w:tcPr>
            <w:tcW w:w="1497"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Не исполнено денежных обязательств на конец отчетного периода</w:t>
            </w:r>
          </w:p>
        </w:tc>
      </w:tr>
      <w:tr w:rsidR="00B43337" w:rsidRPr="00B43337">
        <w:tc>
          <w:tcPr>
            <w:tcW w:w="2734"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658"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442"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1427"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148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1456"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c>
          <w:tcPr>
            <w:tcW w:w="148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w:t>
            </w:r>
          </w:p>
        </w:tc>
        <w:tc>
          <w:tcPr>
            <w:tcW w:w="1497"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w:t>
            </w:r>
          </w:p>
        </w:tc>
      </w:tr>
      <w:tr w:rsidR="00B43337" w:rsidRPr="00B43337">
        <w:tblPrEx>
          <w:tblBorders>
            <w:right w:val="single" w:sz="4" w:space="0" w:color="auto"/>
          </w:tblBorders>
        </w:tblPrEx>
        <w:tc>
          <w:tcPr>
            <w:tcW w:w="2734"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 xml:space="preserve">Судебных решений судов </w:t>
            </w:r>
            <w:r w:rsidRPr="00B43337">
              <w:rPr>
                <w:rFonts w:ascii="Times New Roman" w:hAnsi="Times New Roman" w:cs="Times New Roman"/>
                <w:sz w:val="24"/>
                <w:szCs w:val="24"/>
              </w:rPr>
              <w:lastRenderedPageBreak/>
              <w:t>судебной системы Российской Федерации</w:t>
            </w:r>
          </w:p>
        </w:tc>
        <w:tc>
          <w:tcPr>
            <w:tcW w:w="658" w:type="dxa"/>
          </w:tcPr>
          <w:p w:rsidR="00B43337" w:rsidRPr="00B43337" w:rsidRDefault="00B43337">
            <w:pPr>
              <w:pStyle w:val="ConsPlusNormal"/>
              <w:jc w:val="center"/>
              <w:rPr>
                <w:rFonts w:ascii="Times New Roman" w:hAnsi="Times New Roman" w:cs="Times New Roman"/>
                <w:sz w:val="24"/>
                <w:szCs w:val="24"/>
              </w:rPr>
            </w:pPr>
            <w:bookmarkStart w:id="785" w:name="P16033"/>
            <w:bookmarkEnd w:id="785"/>
            <w:r w:rsidRPr="00B43337">
              <w:rPr>
                <w:rFonts w:ascii="Times New Roman" w:hAnsi="Times New Roman" w:cs="Times New Roman"/>
                <w:sz w:val="24"/>
                <w:szCs w:val="24"/>
              </w:rPr>
              <w:lastRenderedPageBreak/>
              <w:t>010</w:t>
            </w:r>
          </w:p>
        </w:tc>
        <w:tc>
          <w:tcPr>
            <w:tcW w:w="1442" w:type="dxa"/>
          </w:tcPr>
          <w:p w:rsidR="00B43337" w:rsidRPr="00B43337" w:rsidRDefault="00B43337">
            <w:pPr>
              <w:pStyle w:val="ConsPlusNormal"/>
              <w:rPr>
                <w:rFonts w:ascii="Times New Roman" w:hAnsi="Times New Roman" w:cs="Times New Roman"/>
                <w:sz w:val="24"/>
                <w:szCs w:val="24"/>
              </w:rPr>
            </w:pPr>
          </w:p>
        </w:tc>
        <w:tc>
          <w:tcPr>
            <w:tcW w:w="1427" w:type="dxa"/>
          </w:tcPr>
          <w:p w:rsidR="00B43337" w:rsidRPr="00B43337" w:rsidRDefault="00B43337">
            <w:pPr>
              <w:pStyle w:val="ConsPlusNormal"/>
              <w:rPr>
                <w:rFonts w:ascii="Times New Roman" w:hAnsi="Times New Roman" w:cs="Times New Roman"/>
                <w:sz w:val="24"/>
                <w:szCs w:val="24"/>
              </w:rPr>
            </w:pPr>
          </w:p>
        </w:tc>
        <w:tc>
          <w:tcPr>
            <w:tcW w:w="1484" w:type="dxa"/>
          </w:tcPr>
          <w:p w:rsidR="00B43337" w:rsidRPr="00B43337" w:rsidRDefault="00B43337">
            <w:pPr>
              <w:pStyle w:val="ConsPlusNormal"/>
              <w:rPr>
                <w:rFonts w:ascii="Times New Roman" w:hAnsi="Times New Roman" w:cs="Times New Roman"/>
                <w:sz w:val="24"/>
                <w:szCs w:val="24"/>
              </w:rPr>
            </w:pPr>
          </w:p>
        </w:tc>
        <w:tc>
          <w:tcPr>
            <w:tcW w:w="1456" w:type="dxa"/>
          </w:tcPr>
          <w:p w:rsidR="00B43337" w:rsidRPr="00B43337" w:rsidRDefault="00B43337">
            <w:pPr>
              <w:pStyle w:val="ConsPlusNormal"/>
              <w:rPr>
                <w:rFonts w:ascii="Times New Roman" w:hAnsi="Times New Roman" w:cs="Times New Roman"/>
                <w:sz w:val="24"/>
                <w:szCs w:val="24"/>
              </w:rPr>
            </w:pPr>
          </w:p>
        </w:tc>
        <w:tc>
          <w:tcPr>
            <w:tcW w:w="1484" w:type="dxa"/>
          </w:tcPr>
          <w:p w:rsidR="00B43337" w:rsidRPr="00B43337" w:rsidRDefault="00B43337">
            <w:pPr>
              <w:pStyle w:val="ConsPlusNormal"/>
              <w:rPr>
                <w:rFonts w:ascii="Times New Roman" w:hAnsi="Times New Roman" w:cs="Times New Roman"/>
                <w:sz w:val="24"/>
                <w:szCs w:val="24"/>
              </w:rPr>
            </w:pPr>
          </w:p>
        </w:tc>
        <w:tc>
          <w:tcPr>
            <w:tcW w:w="1497" w:type="dxa"/>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2734"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lastRenderedPageBreak/>
              <w:t>из них:</w:t>
            </w:r>
          </w:p>
        </w:tc>
        <w:tc>
          <w:tcPr>
            <w:tcW w:w="658" w:type="dxa"/>
          </w:tcPr>
          <w:p w:rsidR="00B43337" w:rsidRPr="00B43337" w:rsidRDefault="00B43337">
            <w:pPr>
              <w:pStyle w:val="ConsPlusNormal"/>
              <w:jc w:val="center"/>
              <w:rPr>
                <w:rFonts w:ascii="Times New Roman" w:hAnsi="Times New Roman" w:cs="Times New Roman"/>
                <w:sz w:val="24"/>
                <w:szCs w:val="24"/>
              </w:rPr>
            </w:pPr>
          </w:p>
        </w:tc>
        <w:tc>
          <w:tcPr>
            <w:tcW w:w="1442" w:type="dxa"/>
          </w:tcPr>
          <w:p w:rsidR="00B43337" w:rsidRPr="00B43337" w:rsidRDefault="00B43337">
            <w:pPr>
              <w:pStyle w:val="ConsPlusNormal"/>
              <w:rPr>
                <w:rFonts w:ascii="Times New Roman" w:hAnsi="Times New Roman" w:cs="Times New Roman"/>
                <w:sz w:val="24"/>
                <w:szCs w:val="24"/>
              </w:rPr>
            </w:pPr>
          </w:p>
        </w:tc>
        <w:tc>
          <w:tcPr>
            <w:tcW w:w="1427" w:type="dxa"/>
          </w:tcPr>
          <w:p w:rsidR="00B43337" w:rsidRPr="00B43337" w:rsidRDefault="00B43337">
            <w:pPr>
              <w:pStyle w:val="ConsPlusNormal"/>
              <w:rPr>
                <w:rFonts w:ascii="Times New Roman" w:hAnsi="Times New Roman" w:cs="Times New Roman"/>
                <w:sz w:val="24"/>
                <w:szCs w:val="24"/>
              </w:rPr>
            </w:pPr>
          </w:p>
        </w:tc>
        <w:tc>
          <w:tcPr>
            <w:tcW w:w="1484" w:type="dxa"/>
          </w:tcPr>
          <w:p w:rsidR="00B43337" w:rsidRPr="00B43337" w:rsidRDefault="00B43337">
            <w:pPr>
              <w:pStyle w:val="ConsPlusNormal"/>
              <w:rPr>
                <w:rFonts w:ascii="Times New Roman" w:hAnsi="Times New Roman" w:cs="Times New Roman"/>
                <w:sz w:val="24"/>
                <w:szCs w:val="24"/>
              </w:rPr>
            </w:pPr>
          </w:p>
        </w:tc>
        <w:tc>
          <w:tcPr>
            <w:tcW w:w="1456" w:type="dxa"/>
          </w:tcPr>
          <w:p w:rsidR="00B43337" w:rsidRPr="00B43337" w:rsidRDefault="00B43337">
            <w:pPr>
              <w:pStyle w:val="ConsPlusNormal"/>
              <w:rPr>
                <w:rFonts w:ascii="Times New Roman" w:hAnsi="Times New Roman" w:cs="Times New Roman"/>
                <w:sz w:val="24"/>
                <w:szCs w:val="24"/>
              </w:rPr>
            </w:pPr>
          </w:p>
        </w:tc>
        <w:tc>
          <w:tcPr>
            <w:tcW w:w="1484" w:type="dxa"/>
          </w:tcPr>
          <w:p w:rsidR="00B43337" w:rsidRPr="00B43337" w:rsidRDefault="00B43337">
            <w:pPr>
              <w:pStyle w:val="ConsPlusNormal"/>
              <w:rPr>
                <w:rFonts w:ascii="Times New Roman" w:hAnsi="Times New Roman" w:cs="Times New Roman"/>
                <w:sz w:val="24"/>
                <w:szCs w:val="24"/>
              </w:rPr>
            </w:pPr>
          </w:p>
        </w:tc>
        <w:tc>
          <w:tcPr>
            <w:tcW w:w="1497" w:type="dxa"/>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2734"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по исполнительным документам</w:t>
            </w:r>
          </w:p>
        </w:tc>
        <w:tc>
          <w:tcPr>
            <w:tcW w:w="658" w:type="dxa"/>
          </w:tcPr>
          <w:p w:rsidR="00B43337" w:rsidRPr="00B43337" w:rsidRDefault="00B43337">
            <w:pPr>
              <w:pStyle w:val="ConsPlusNormal"/>
              <w:jc w:val="center"/>
              <w:rPr>
                <w:rFonts w:ascii="Times New Roman" w:hAnsi="Times New Roman" w:cs="Times New Roman"/>
                <w:sz w:val="24"/>
                <w:szCs w:val="24"/>
              </w:rPr>
            </w:pPr>
            <w:bookmarkStart w:id="786" w:name="P16049"/>
            <w:bookmarkEnd w:id="786"/>
            <w:r w:rsidRPr="00B43337">
              <w:rPr>
                <w:rFonts w:ascii="Times New Roman" w:hAnsi="Times New Roman" w:cs="Times New Roman"/>
                <w:sz w:val="24"/>
                <w:szCs w:val="24"/>
              </w:rPr>
              <w:t>011</w:t>
            </w:r>
          </w:p>
        </w:tc>
        <w:tc>
          <w:tcPr>
            <w:tcW w:w="1442" w:type="dxa"/>
          </w:tcPr>
          <w:p w:rsidR="00B43337" w:rsidRPr="00B43337" w:rsidRDefault="00B43337">
            <w:pPr>
              <w:pStyle w:val="ConsPlusNormal"/>
              <w:rPr>
                <w:rFonts w:ascii="Times New Roman" w:hAnsi="Times New Roman" w:cs="Times New Roman"/>
                <w:sz w:val="24"/>
                <w:szCs w:val="24"/>
              </w:rPr>
            </w:pPr>
          </w:p>
        </w:tc>
        <w:tc>
          <w:tcPr>
            <w:tcW w:w="1427" w:type="dxa"/>
          </w:tcPr>
          <w:p w:rsidR="00B43337" w:rsidRPr="00B43337" w:rsidRDefault="00B43337">
            <w:pPr>
              <w:pStyle w:val="ConsPlusNormal"/>
              <w:rPr>
                <w:rFonts w:ascii="Times New Roman" w:hAnsi="Times New Roman" w:cs="Times New Roman"/>
                <w:sz w:val="24"/>
                <w:szCs w:val="24"/>
              </w:rPr>
            </w:pPr>
          </w:p>
        </w:tc>
        <w:tc>
          <w:tcPr>
            <w:tcW w:w="1484" w:type="dxa"/>
          </w:tcPr>
          <w:p w:rsidR="00B43337" w:rsidRPr="00B43337" w:rsidRDefault="00B43337">
            <w:pPr>
              <w:pStyle w:val="ConsPlusNormal"/>
              <w:rPr>
                <w:rFonts w:ascii="Times New Roman" w:hAnsi="Times New Roman" w:cs="Times New Roman"/>
                <w:sz w:val="24"/>
                <w:szCs w:val="24"/>
              </w:rPr>
            </w:pPr>
          </w:p>
        </w:tc>
        <w:tc>
          <w:tcPr>
            <w:tcW w:w="1456" w:type="dxa"/>
          </w:tcPr>
          <w:p w:rsidR="00B43337" w:rsidRPr="00B43337" w:rsidRDefault="00B43337">
            <w:pPr>
              <w:pStyle w:val="ConsPlusNormal"/>
              <w:rPr>
                <w:rFonts w:ascii="Times New Roman" w:hAnsi="Times New Roman" w:cs="Times New Roman"/>
                <w:sz w:val="24"/>
                <w:szCs w:val="24"/>
              </w:rPr>
            </w:pPr>
          </w:p>
        </w:tc>
        <w:tc>
          <w:tcPr>
            <w:tcW w:w="1484" w:type="dxa"/>
          </w:tcPr>
          <w:p w:rsidR="00B43337" w:rsidRPr="00B43337" w:rsidRDefault="00B43337">
            <w:pPr>
              <w:pStyle w:val="ConsPlusNormal"/>
              <w:rPr>
                <w:rFonts w:ascii="Times New Roman" w:hAnsi="Times New Roman" w:cs="Times New Roman"/>
                <w:sz w:val="24"/>
                <w:szCs w:val="24"/>
              </w:rPr>
            </w:pPr>
          </w:p>
        </w:tc>
        <w:tc>
          <w:tcPr>
            <w:tcW w:w="1497" w:type="dxa"/>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2734"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Судебных решений иностранных (международных) судов</w:t>
            </w:r>
          </w:p>
        </w:tc>
        <w:tc>
          <w:tcPr>
            <w:tcW w:w="658" w:type="dxa"/>
          </w:tcPr>
          <w:p w:rsidR="00B43337" w:rsidRPr="00B43337" w:rsidRDefault="00B43337">
            <w:pPr>
              <w:pStyle w:val="ConsPlusNormal"/>
              <w:jc w:val="center"/>
              <w:rPr>
                <w:rFonts w:ascii="Times New Roman" w:hAnsi="Times New Roman" w:cs="Times New Roman"/>
                <w:sz w:val="24"/>
                <w:szCs w:val="24"/>
              </w:rPr>
            </w:pPr>
            <w:bookmarkStart w:id="787" w:name="P16057"/>
            <w:bookmarkEnd w:id="787"/>
            <w:r w:rsidRPr="00B43337">
              <w:rPr>
                <w:rFonts w:ascii="Times New Roman" w:hAnsi="Times New Roman" w:cs="Times New Roman"/>
                <w:sz w:val="24"/>
                <w:szCs w:val="24"/>
              </w:rPr>
              <w:t>020</w:t>
            </w:r>
          </w:p>
        </w:tc>
        <w:tc>
          <w:tcPr>
            <w:tcW w:w="1442" w:type="dxa"/>
          </w:tcPr>
          <w:p w:rsidR="00B43337" w:rsidRPr="00B43337" w:rsidRDefault="00B43337">
            <w:pPr>
              <w:pStyle w:val="ConsPlusNormal"/>
              <w:rPr>
                <w:rFonts w:ascii="Times New Roman" w:hAnsi="Times New Roman" w:cs="Times New Roman"/>
                <w:sz w:val="24"/>
                <w:szCs w:val="24"/>
              </w:rPr>
            </w:pPr>
          </w:p>
        </w:tc>
        <w:tc>
          <w:tcPr>
            <w:tcW w:w="1427" w:type="dxa"/>
          </w:tcPr>
          <w:p w:rsidR="00B43337" w:rsidRPr="00B43337" w:rsidRDefault="00B43337">
            <w:pPr>
              <w:pStyle w:val="ConsPlusNormal"/>
              <w:rPr>
                <w:rFonts w:ascii="Times New Roman" w:hAnsi="Times New Roman" w:cs="Times New Roman"/>
                <w:sz w:val="24"/>
                <w:szCs w:val="24"/>
              </w:rPr>
            </w:pPr>
          </w:p>
        </w:tc>
        <w:tc>
          <w:tcPr>
            <w:tcW w:w="1484" w:type="dxa"/>
          </w:tcPr>
          <w:p w:rsidR="00B43337" w:rsidRPr="00B43337" w:rsidRDefault="00B43337">
            <w:pPr>
              <w:pStyle w:val="ConsPlusNormal"/>
              <w:rPr>
                <w:rFonts w:ascii="Times New Roman" w:hAnsi="Times New Roman" w:cs="Times New Roman"/>
                <w:sz w:val="24"/>
                <w:szCs w:val="24"/>
              </w:rPr>
            </w:pPr>
          </w:p>
        </w:tc>
        <w:tc>
          <w:tcPr>
            <w:tcW w:w="1456" w:type="dxa"/>
          </w:tcPr>
          <w:p w:rsidR="00B43337" w:rsidRPr="00B43337" w:rsidRDefault="00B43337">
            <w:pPr>
              <w:pStyle w:val="ConsPlusNormal"/>
              <w:rPr>
                <w:rFonts w:ascii="Times New Roman" w:hAnsi="Times New Roman" w:cs="Times New Roman"/>
                <w:sz w:val="24"/>
                <w:szCs w:val="24"/>
              </w:rPr>
            </w:pPr>
          </w:p>
        </w:tc>
        <w:tc>
          <w:tcPr>
            <w:tcW w:w="1484" w:type="dxa"/>
          </w:tcPr>
          <w:p w:rsidR="00B43337" w:rsidRPr="00B43337" w:rsidRDefault="00B43337">
            <w:pPr>
              <w:pStyle w:val="ConsPlusNormal"/>
              <w:rPr>
                <w:rFonts w:ascii="Times New Roman" w:hAnsi="Times New Roman" w:cs="Times New Roman"/>
                <w:sz w:val="24"/>
                <w:szCs w:val="24"/>
              </w:rPr>
            </w:pPr>
          </w:p>
        </w:tc>
        <w:tc>
          <w:tcPr>
            <w:tcW w:w="1497" w:type="dxa"/>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2734"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tc>
        <w:tc>
          <w:tcPr>
            <w:tcW w:w="658" w:type="dxa"/>
          </w:tcPr>
          <w:p w:rsidR="00B43337" w:rsidRPr="00B43337" w:rsidRDefault="00B43337">
            <w:pPr>
              <w:pStyle w:val="ConsPlusNormal"/>
              <w:jc w:val="center"/>
              <w:rPr>
                <w:rFonts w:ascii="Times New Roman" w:hAnsi="Times New Roman" w:cs="Times New Roman"/>
                <w:sz w:val="24"/>
                <w:szCs w:val="24"/>
              </w:rPr>
            </w:pPr>
          </w:p>
        </w:tc>
        <w:tc>
          <w:tcPr>
            <w:tcW w:w="1442" w:type="dxa"/>
          </w:tcPr>
          <w:p w:rsidR="00B43337" w:rsidRPr="00B43337" w:rsidRDefault="00B43337">
            <w:pPr>
              <w:pStyle w:val="ConsPlusNormal"/>
              <w:rPr>
                <w:rFonts w:ascii="Times New Roman" w:hAnsi="Times New Roman" w:cs="Times New Roman"/>
                <w:sz w:val="24"/>
                <w:szCs w:val="24"/>
              </w:rPr>
            </w:pPr>
          </w:p>
        </w:tc>
        <w:tc>
          <w:tcPr>
            <w:tcW w:w="1427" w:type="dxa"/>
          </w:tcPr>
          <w:p w:rsidR="00B43337" w:rsidRPr="00B43337" w:rsidRDefault="00B43337">
            <w:pPr>
              <w:pStyle w:val="ConsPlusNormal"/>
              <w:rPr>
                <w:rFonts w:ascii="Times New Roman" w:hAnsi="Times New Roman" w:cs="Times New Roman"/>
                <w:sz w:val="24"/>
                <w:szCs w:val="24"/>
              </w:rPr>
            </w:pPr>
          </w:p>
        </w:tc>
        <w:tc>
          <w:tcPr>
            <w:tcW w:w="1484" w:type="dxa"/>
          </w:tcPr>
          <w:p w:rsidR="00B43337" w:rsidRPr="00B43337" w:rsidRDefault="00B43337">
            <w:pPr>
              <w:pStyle w:val="ConsPlusNormal"/>
              <w:rPr>
                <w:rFonts w:ascii="Times New Roman" w:hAnsi="Times New Roman" w:cs="Times New Roman"/>
                <w:sz w:val="24"/>
                <w:szCs w:val="24"/>
              </w:rPr>
            </w:pPr>
          </w:p>
        </w:tc>
        <w:tc>
          <w:tcPr>
            <w:tcW w:w="1456" w:type="dxa"/>
          </w:tcPr>
          <w:p w:rsidR="00B43337" w:rsidRPr="00B43337" w:rsidRDefault="00B43337">
            <w:pPr>
              <w:pStyle w:val="ConsPlusNormal"/>
              <w:rPr>
                <w:rFonts w:ascii="Times New Roman" w:hAnsi="Times New Roman" w:cs="Times New Roman"/>
                <w:sz w:val="24"/>
                <w:szCs w:val="24"/>
              </w:rPr>
            </w:pPr>
          </w:p>
        </w:tc>
        <w:tc>
          <w:tcPr>
            <w:tcW w:w="1484" w:type="dxa"/>
          </w:tcPr>
          <w:p w:rsidR="00B43337" w:rsidRPr="00B43337" w:rsidRDefault="00B43337">
            <w:pPr>
              <w:pStyle w:val="ConsPlusNormal"/>
              <w:rPr>
                <w:rFonts w:ascii="Times New Roman" w:hAnsi="Times New Roman" w:cs="Times New Roman"/>
                <w:sz w:val="24"/>
                <w:szCs w:val="24"/>
              </w:rPr>
            </w:pPr>
          </w:p>
        </w:tc>
        <w:tc>
          <w:tcPr>
            <w:tcW w:w="1497" w:type="dxa"/>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2734"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по Решениям Европейского суда по правам человека</w:t>
            </w:r>
          </w:p>
        </w:tc>
        <w:tc>
          <w:tcPr>
            <w:tcW w:w="658" w:type="dxa"/>
          </w:tcPr>
          <w:p w:rsidR="00B43337" w:rsidRPr="00B43337" w:rsidRDefault="00B43337">
            <w:pPr>
              <w:pStyle w:val="ConsPlusNormal"/>
              <w:jc w:val="center"/>
              <w:rPr>
                <w:rFonts w:ascii="Times New Roman" w:hAnsi="Times New Roman" w:cs="Times New Roman"/>
                <w:sz w:val="24"/>
                <w:szCs w:val="24"/>
              </w:rPr>
            </w:pPr>
            <w:bookmarkStart w:id="788" w:name="P16073"/>
            <w:bookmarkEnd w:id="788"/>
            <w:r w:rsidRPr="00B43337">
              <w:rPr>
                <w:rFonts w:ascii="Times New Roman" w:hAnsi="Times New Roman" w:cs="Times New Roman"/>
                <w:sz w:val="24"/>
                <w:szCs w:val="24"/>
              </w:rPr>
              <w:t>021</w:t>
            </w:r>
          </w:p>
        </w:tc>
        <w:tc>
          <w:tcPr>
            <w:tcW w:w="1442" w:type="dxa"/>
          </w:tcPr>
          <w:p w:rsidR="00B43337" w:rsidRPr="00B43337" w:rsidRDefault="00B43337">
            <w:pPr>
              <w:pStyle w:val="ConsPlusNormal"/>
              <w:rPr>
                <w:rFonts w:ascii="Times New Roman" w:hAnsi="Times New Roman" w:cs="Times New Roman"/>
                <w:sz w:val="24"/>
                <w:szCs w:val="24"/>
              </w:rPr>
            </w:pPr>
          </w:p>
        </w:tc>
        <w:tc>
          <w:tcPr>
            <w:tcW w:w="1427" w:type="dxa"/>
          </w:tcPr>
          <w:p w:rsidR="00B43337" w:rsidRPr="00B43337" w:rsidRDefault="00B43337">
            <w:pPr>
              <w:pStyle w:val="ConsPlusNormal"/>
              <w:rPr>
                <w:rFonts w:ascii="Times New Roman" w:hAnsi="Times New Roman" w:cs="Times New Roman"/>
                <w:sz w:val="24"/>
                <w:szCs w:val="24"/>
              </w:rPr>
            </w:pPr>
          </w:p>
        </w:tc>
        <w:tc>
          <w:tcPr>
            <w:tcW w:w="1484" w:type="dxa"/>
          </w:tcPr>
          <w:p w:rsidR="00B43337" w:rsidRPr="00B43337" w:rsidRDefault="00B43337">
            <w:pPr>
              <w:pStyle w:val="ConsPlusNormal"/>
              <w:rPr>
                <w:rFonts w:ascii="Times New Roman" w:hAnsi="Times New Roman" w:cs="Times New Roman"/>
                <w:sz w:val="24"/>
                <w:szCs w:val="24"/>
              </w:rPr>
            </w:pPr>
          </w:p>
        </w:tc>
        <w:tc>
          <w:tcPr>
            <w:tcW w:w="1456" w:type="dxa"/>
          </w:tcPr>
          <w:p w:rsidR="00B43337" w:rsidRPr="00B43337" w:rsidRDefault="00B43337">
            <w:pPr>
              <w:pStyle w:val="ConsPlusNormal"/>
              <w:rPr>
                <w:rFonts w:ascii="Times New Roman" w:hAnsi="Times New Roman" w:cs="Times New Roman"/>
                <w:sz w:val="24"/>
                <w:szCs w:val="24"/>
              </w:rPr>
            </w:pPr>
          </w:p>
        </w:tc>
        <w:tc>
          <w:tcPr>
            <w:tcW w:w="1484" w:type="dxa"/>
          </w:tcPr>
          <w:p w:rsidR="00B43337" w:rsidRPr="00B43337" w:rsidRDefault="00B43337">
            <w:pPr>
              <w:pStyle w:val="ConsPlusNormal"/>
              <w:rPr>
                <w:rFonts w:ascii="Times New Roman" w:hAnsi="Times New Roman" w:cs="Times New Roman"/>
                <w:sz w:val="24"/>
                <w:szCs w:val="24"/>
              </w:rPr>
            </w:pPr>
          </w:p>
        </w:tc>
        <w:tc>
          <w:tcPr>
            <w:tcW w:w="1497" w:type="dxa"/>
          </w:tcPr>
          <w:p w:rsidR="00B43337" w:rsidRPr="00B43337" w:rsidRDefault="00B43337">
            <w:pPr>
              <w:pStyle w:val="ConsPlusNormal"/>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2734"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Всего</w:t>
            </w:r>
          </w:p>
        </w:tc>
        <w:tc>
          <w:tcPr>
            <w:tcW w:w="658"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030</w:t>
            </w:r>
          </w:p>
        </w:tc>
        <w:tc>
          <w:tcPr>
            <w:tcW w:w="1442" w:type="dxa"/>
          </w:tcPr>
          <w:p w:rsidR="00B43337" w:rsidRPr="00B43337" w:rsidRDefault="00B43337">
            <w:pPr>
              <w:pStyle w:val="ConsPlusNormal"/>
              <w:rPr>
                <w:rFonts w:ascii="Times New Roman" w:hAnsi="Times New Roman" w:cs="Times New Roman"/>
                <w:sz w:val="24"/>
                <w:szCs w:val="24"/>
              </w:rPr>
            </w:pPr>
          </w:p>
        </w:tc>
        <w:tc>
          <w:tcPr>
            <w:tcW w:w="1427" w:type="dxa"/>
          </w:tcPr>
          <w:p w:rsidR="00B43337" w:rsidRPr="00B43337" w:rsidRDefault="00B43337">
            <w:pPr>
              <w:pStyle w:val="ConsPlusNormal"/>
              <w:rPr>
                <w:rFonts w:ascii="Times New Roman" w:hAnsi="Times New Roman" w:cs="Times New Roman"/>
                <w:sz w:val="24"/>
                <w:szCs w:val="24"/>
              </w:rPr>
            </w:pPr>
          </w:p>
        </w:tc>
        <w:tc>
          <w:tcPr>
            <w:tcW w:w="1484" w:type="dxa"/>
          </w:tcPr>
          <w:p w:rsidR="00B43337" w:rsidRPr="00B43337" w:rsidRDefault="00B43337">
            <w:pPr>
              <w:pStyle w:val="ConsPlusNormal"/>
              <w:rPr>
                <w:rFonts w:ascii="Times New Roman" w:hAnsi="Times New Roman" w:cs="Times New Roman"/>
                <w:sz w:val="24"/>
                <w:szCs w:val="24"/>
              </w:rPr>
            </w:pPr>
          </w:p>
        </w:tc>
        <w:tc>
          <w:tcPr>
            <w:tcW w:w="1456" w:type="dxa"/>
          </w:tcPr>
          <w:p w:rsidR="00B43337" w:rsidRPr="00B43337" w:rsidRDefault="00B43337">
            <w:pPr>
              <w:pStyle w:val="ConsPlusNormal"/>
              <w:rPr>
                <w:rFonts w:ascii="Times New Roman" w:hAnsi="Times New Roman" w:cs="Times New Roman"/>
                <w:sz w:val="24"/>
                <w:szCs w:val="24"/>
              </w:rPr>
            </w:pPr>
          </w:p>
        </w:tc>
        <w:tc>
          <w:tcPr>
            <w:tcW w:w="1484" w:type="dxa"/>
          </w:tcPr>
          <w:p w:rsidR="00B43337" w:rsidRPr="00B43337" w:rsidRDefault="00B43337">
            <w:pPr>
              <w:pStyle w:val="ConsPlusNormal"/>
              <w:rPr>
                <w:rFonts w:ascii="Times New Roman" w:hAnsi="Times New Roman" w:cs="Times New Roman"/>
                <w:sz w:val="24"/>
                <w:szCs w:val="24"/>
              </w:rPr>
            </w:pPr>
          </w:p>
        </w:tc>
        <w:tc>
          <w:tcPr>
            <w:tcW w:w="1497" w:type="dxa"/>
          </w:tcPr>
          <w:p w:rsidR="00B43337" w:rsidRPr="00B43337" w:rsidRDefault="00B43337">
            <w:pPr>
              <w:pStyle w:val="ConsPlusNormal"/>
              <w:rPr>
                <w:rFonts w:ascii="Times New Roman" w:hAnsi="Times New Roman" w:cs="Times New Roman"/>
                <w:sz w:val="24"/>
                <w:szCs w:val="24"/>
              </w:rPr>
            </w:pPr>
          </w:p>
        </w:tc>
      </w:tr>
    </w:tbl>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789" w:name="P16089"/>
      <w:bookmarkEnd w:id="789"/>
      <w:r w:rsidRPr="00B43337">
        <w:rPr>
          <w:rFonts w:ascii="Times New Roman" w:hAnsi="Times New Roman" w:cs="Times New Roman"/>
          <w:sz w:val="24"/>
          <w:szCs w:val="24"/>
        </w:rPr>
        <w:t xml:space="preserve">                            СПРАВОЧНАЯ ТАБЛИЦА</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по неисполненным исполнительным документам</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305"/>
        <w:gridCol w:w="2197"/>
        <w:gridCol w:w="2197"/>
      </w:tblGrid>
      <w:tr w:rsidR="00B43337" w:rsidRPr="00B43337">
        <w:tc>
          <w:tcPr>
            <w:tcW w:w="5305"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по КОСГУ</w:t>
            </w:r>
          </w:p>
        </w:tc>
        <w:tc>
          <w:tcPr>
            <w:tcW w:w="4394" w:type="dxa"/>
            <w:gridSpan w:val="2"/>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Всего</w:t>
            </w:r>
          </w:p>
        </w:tc>
      </w:tr>
      <w:tr w:rsidR="00B43337" w:rsidRPr="00B43337">
        <w:tc>
          <w:tcPr>
            <w:tcW w:w="5305" w:type="dxa"/>
            <w:vMerge/>
            <w:tcBorders>
              <w:left w:val="nil"/>
            </w:tcBorders>
          </w:tcPr>
          <w:p w:rsidR="00B43337" w:rsidRPr="00B43337" w:rsidRDefault="00B43337">
            <w:pPr>
              <w:rPr>
                <w:rFonts w:ascii="Times New Roman" w:hAnsi="Times New Roman" w:cs="Times New Roman"/>
                <w:sz w:val="24"/>
                <w:szCs w:val="24"/>
              </w:rPr>
            </w:pPr>
          </w:p>
        </w:tc>
        <w:tc>
          <w:tcPr>
            <w:tcW w:w="2197"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количество</w:t>
            </w:r>
          </w:p>
        </w:tc>
        <w:tc>
          <w:tcPr>
            <w:tcW w:w="2197"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сумма</w:t>
            </w:r>
          </w:p>
        </w:tc>
      </w:tr>
      <w:tr w:rsidR="00B43337" w:rsidRPr="00B43337">
        <w:tc>
          <w:tcPr>
            <w:tcW w:w="5305"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2197"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2197"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r>
      <w:tr w:rsidR="00B43337" w:rsidRPr="00B43337">
        <w:tblPrEx>
          <w:tblBorders>
            <w:left w:val="single" w:sz="4" w:space="0" w:color="auto"/>
            <w:right w:val="single" w:sz="4" w:space="0" w:color="auto"/>
          </w:tblBorders>
        </w:tblPrEx>
        <w:tc>
          <w:tcPr>
            <w:tcW w:w="5305" w:type="dxa"/>
          </w:tcPr>
          <w:p w:rsidR="00B43337" w:rsidRPr="00B43337" w:rsidRDefault="00B43337">
            <w:pPr>
              <w:pStyle w:val="ConsPlusNormal"/>
              <w:rPr>
                <w:rFonts w:ascii="Times New Roman" w:hAnsi="Times New Roman" w:cs="Times New Roman"/>
                <w:sz w:val="24"/>
                <w:szCs w:val="24"/>
              </w:rPr>
            </w:pPr>
          </w:p>
        </w:tc>
        <w:tc>
          <w:tcPr>
            <w:tcW w:w="2197" w:type="dxa"/>
          </w:tcPr>
          <w:p w:rsidR="00B43337" w:rsidRPr="00B43337" w:rsidRDefault="00B43337">
            <w:pPr>
              <w:pStyle w:val="ConsPlusNormal"/>
              <w:rPr>
                <w:rFonts w:ascii="Times New Roman" w:hAnsi="Times New Roman" w:cs="Times New Roman"/>
                <w:sz w:val="24"/>
                <w:szCs w:val="24"/>
              </w:rPr>
            </w:pPr>
          </w:p>
        </w:tc>
        <w:tc>
          <w:tcPr>
            <w:tcW w:w="2197" w:type="dxa"/>
          </w:tcPr>
          <w:p w:rsidR="00B43337" w:rsidRPr="00B43337" w:rsidRDefault="00B43337">
            <w:pPr>
              <w:pStyle w:val="ConsPlusNormal"/>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5305" w:type="dxa"/>
          </w:tcPr>
          <w:p w:rsidR="00B43337" w:rsidRPr="00B43337" w:rsidRDefault="00B43337">
            <w:pPr>
              <w:pStyle w:val="ConsPlusNormal"/>
              <w:rPr>
                <w:rFonts w:ascii="Times New Roman" w:hAnsi="Times New Roman" w:cs="Times New Roman"/>
                <w:sz w:val="24"/>
                <w:szCs w:val="24"/>
              </w:rPr>
            </w:pPr>
          </w:p>
        </w:tc>
        <w:tc>
          <w:tcPr>
            <w:tcW w:w="2197" w:type="dxa"/>
          </w:tcPr>
          <w:p w:rsidR="00B43337" w:rsidRPr="00B43337" w:rsidRDefault="00B43337">
            <w:pPr>
              <w:pStyle w:val="ConsPlusNormal"/>
              <w:rPr>
                <w:rFonts w:ascii="Times New Roman" w:hAnsi="Times New Roman" w:cs="Times New Roman"/>
                <w:sz w:val="24"/>
                <w:szCs w:val="24"/>
              </w:rPr>
            </w:pPr>
          </w:p>
        </w:tc>
        <w:tc>
          <w:tcPr>
            <w:tcW w:w="2197" w:type="dxa"/>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5305" w:type="dxa"/>
            <w:tcBorders>
              <w:left w:val="nil"/>
              <w:bottom w:val="nil"/>
            </w:tcBorders>
          </w:tcPr>
          <w:p w:rsidR="00B43337" w:rsidRPr="00B43337" w:rsidRDefault="00B43337">
            <w:pPr>
              <w:pStyle w:val="ConsPlusNormal"/>
              <w:jc w:val="right"/>
              <w:rPr>
                <w:rFonts w:ascii="Times New Roman" w:hAnsi="Times New Roman" w:cs="Times New Roman"/>
                <w:sz w:val="24"/>
                <w:szCs w:val="24"/>
              </w:rPr>
            </w:pPr>
            <w:r w:rsidRPr="00B43337">
              <w:rPr>
                <w:rFonts w:ascii="Times New Roman" w:hAnsi="Times New Roman" w:cs="Times New Roman"/>
                <w:sz w:val="24"/>
                <w:szCs w:val="24"/>
              </w:rPr>
              <w:t>Итого</w:t>
            </w:r>
          </w:p>
        </w:tc>
        <w:tc>
          <w:tcPr>
            <w:tcW w:w="2197" w:type="dxa"/>
          </w:tcPr>
          <w:p w:rsidR="00B43337" w:rsidRPr="00B43337" w:rsidRDefault="00B43337">
            <w:pPr>
              <w:pStyle w:val="ConsPlusNormal"/>
              <w:rPr>
                <w:rFonts w:ascii="Times New Roman" w:hAnsi="Times New Roman" w:cs="Times New Roman"/>
                <w:sz w:val="24"/>
                <w:szCs w:val="24"/>
              </w:rPr>
            </w:pPr>
          </w:p>
        </w:tc>
        <w:tc>
          <w:tcPr>
            <w:tcW w:w="2197" w:type="dxa"/>
          </w:tcPr>
          <w:p w:rsidR="00B43337" w:rsidRPr="00B43337" w:rsidRDefault="00B43337">
            <w:pPr>
              <w:pStyle w:val="ConsPlusNormal"/>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lastRenderedPageBreak/>
        <w:t>Руководитель _____________     _____________________________</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(подпись)           (расшифровка подписи)</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"__" _____________ 20__ г.</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Список изменяющих документов</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1136"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790" w:name="P16118"/>
      <w:bookmarkEnd w:id="790"/>
      <w:r w:rsidRPr="00B43337">
        <w:rPr>
          <w:rFonts w:ascii="Times New Roman" w:hAnsi="Times New Roman" w:cs="Times New Roman"/>
          <w:sz w:val="24"/>
          <w:szCs w:val="24"/>
        </w:rPr>
        <w:t xml:space="preserve">                                  СПРАВКА</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о суммах консолидируемых поступлений,</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подлежащих зачислению на счет бюджета</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  КОДЫ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по </w:t>
      </w:r>
      <w:hyperlink r:id="rId1137" w:history="1">
        <w:r w:rsidRPr="00B43337">
          <w:rPr>
            <w:rFonts w:ascii="Times New Roman" w:hAnsi="Times New Roman" w:cs="Times New Roman"/>
            <w:color w:val="0000FF"/>
            <w:sz w:val="24"/>
            <w:szCs w:val="24"/>
          </w:rPr>
          <w:t>ОКУД</w:t>
        </w:r>
      </w:hyperlink>
      <w:r w:rsidRPr="00B43337">
        <w:rPr>
          <w:rFonts w:ascii="Times New Roman" w:hAnsi="Times New Roman" w:cs="Times New Roman"/>
          <w:sz w:val="24"/>
          <w:szCs w:val="24"/>
        </w:rPr>
        <w:t xml:space="preserve"> │ 0503184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на 1 _________ 20__ г.          Дата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Главный администратор, администратор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доходов бюджета, главный администратор,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администратор источников финансирования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дефицита бюджета                        ___________ Глава по БК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Наименование бюджета                    ___________    по </w:t>
      </w:r>
      <w:hyperlink r:id="rId1138" w:history="1">
        <w:r w:rsidRPr="00B43337">
          <w:rPr>
            <w:rFonts w:ascii="Times New Roman" w:hAnsi="Times New Roman" w:cs="Times New Roman"/>
            <w:color w:val="0000FF"/>
            <w:sz w:val="24"/>
            <w:szCs w:val="24"/>
          </w:rPr>
          <w:t>ОКТМО</w:t>
        </w:r>
      </w:hyperlink>
      <w:r w:rsidRPr="00B43337">
        <w:rPr>
          <w:rFonts w:ascii="Times New Roman" w:hAnsi="Times New Roman" w:cs="Times New Roman"/>
          <w:sz w:val="24"/>
          <w:szCs w:val="24"/>
        </w:rPr>
        <w:t xml:space="preserve">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Периодичность: месячная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Единица измерения: руб.                                 по </w:t>
      </w:r>
      <w:hyperlink r:id="rId1139" w:history="1">
        <w:r w:rsidRPr="00B43337">
          <w:rPr>
            <w:rFonts w:ascii="Times New Roman" w:hAnsi="Times New Roman" w:cs="Times New Roman"/>
            <w:color w:val="0000FF"/>
            <w:sz w:val="24"/>
            <w:szCs w:val="24"/>
          </w:rPr>
          <w:t>ОКЕИ</w:t>
        </w:r>
      </w:hyperlink>
      <w:r w:rsidRPr="00B43337">
        <w:rPr>
          <w:rFonts w:ascii="Times New Roman" w:hAnsi="Times New Roman" w:cs="Times New Roman"/>
          <w:sz w:val="24"/>
          <w:szCs w:val="24"/>
        </w:rPr>
        <w:t xml:space="preserve"> │   383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0"/>
        <w:gridCol w:w="1485"/>
        <w:gridCol w:w="3135"/>
        <w:gridCol w:w="1155"/>
      </w:tblGrid>
      <w:tr w:rsidR="00B43337" w:rsidRPr="00B43337">
        <w:tc>
          <w:tcPr>
            <w:tcW w:w="660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Наименование поступления</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313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по бюджетной классификации</w:t>
            </w:r>
          </w:p>
        </w:tc>
        <w:tc>
          <w:tcPr>
            <w:tcW w:w="1155"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Сумма</w:t>
            </w:r>
          </w:p>
        </w:tc>
      </w:tr>
      <w:tr w:rsidR="00B43337" w:rsidRPr="00B43337">
        <w:tc>
          <w:tcPr>
            <w:tcW w:w="660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313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1155"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r>
      <w:tr w:rsidR="00B43337" w:rsidRPr="00B43337">
        <w:tblPrEx>
          <w:tblBorders>
            <w:right w:val="single" w:sz="4" w:space="0" w:color="auto"/>
          </w:tblBorders>
        </w:tblPrEx>
        <w:tc>
          <w:tcPr>
            <w:tcW w:w="6600" w:type="dxa"/>
            <w:tcBorders>
              <w:left w:val="nil"/>
            </w:tcBorders>
          </w:tcPr>
          <w:p w:rsidR="00B43337" w:rsidRPr="00B43337" w:rsidRDefault="00B43337">
            <w:pPr>
              <w:pStyle w:val="ConsPlusNormal"/>
              <w:rPr>
                <w:rFonts w:ascii="Times New Roman" w:hAnsi="Times New Roman" w:cs="Times New Roman"/>
                <w:sz w:val="24"/>
                <w:szCs w:val="24"/>
              </w:rPr>
            </w:pPr>
            <w:bookmarkStart w:id="791" w:name="P16149"/>
            <w:bookmarkEnd w:id="791"/>
            <w:r w:rsidRPr="00B43337">
              <w:rPr>
                <w:rFonts w:ascii="Times New Roman" w:hAnsi="Times New Roman" w:cs="Times New Roman"/>
                <w:sz w:val="24"/>
                <w:szCs w:val="24"/>
              </w:rPr>
              <w:t>Доходы бюджета, всего</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010</w:t>
            </w:r>
          </w:p>
        </w:tc>
        <w:tc>
          <w:tcPr>
            <w:tcW w:w="313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15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60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lastRenderedPageBreak/>
              <w:t>в том числе</w:t>
            </w: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3135" w:type="dxa"/>
          </w:tcPr>
          <w:p w:rsidR="00B43337" w:rsidRPr="00B43337" w:rsidRDefault="00B43337">
            <w:pPr>
              <w:pStyle w:val="ConsPlusNormal"/>
              <w:jc w:val="both"/>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600" w:type="dxa"/>
            <w:tcBorders>
              <w:left w:val="nil"/>
            </w:tcBorders>
          </w:tcPr>
          <w:p w:rsidR="00B43337" w:rsidRPr="00B43337" w:rsidRDefault="00B43337">
            <w:pPr>
              <w:pStyle w:val="ConsPlusNormal"/>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3135" w:type="dxa"/>
          </w:tcPr>
          <w:p w:rsidR="00B43337" w:rsidRPr="00B43337" w:rsidRDefault="00B43337">
            <w:pPr>
              <w:pStyle w:val="ConsPlusNormal"/>
              <w:jc w:val="both"/>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600" w:type="dxa"/>
            <w:tcBorders>
              <w:left w:val="nil"/>
            </w:tcBorders>
          </w:tcPr>
          <w:p w:rsidR="00B43337" w:rsidRPr="00B43337" w:rsidRDefault="00B43337">
            <w:pPr>
              <w:pStyle w:val="ConsPlusNormal"/>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3135" w:type="dxa"/>
          </w:tcPr>
          <w:p w:rsidR="00B43337" w:rsidRPr="00B43337" w:rsidRDefault="00B43337">
            <w:pPr>
              <w:pStyle w:val="ConsPlusNormal"/>
              <w:jc w:val="both"/>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600" w:type="dxa"/>
            <w:tcBorders>
              <w:left w:val="nil"/>
            </w:tcBorders>
          </w:tcPr>
          <w:p w:rsidR="00B43337" w:rsidRPr="00B43337" w:rsidRDefault="00B43337">
            <w:pPr>
              <w:pStyle w:val="ConsPlusNormal"/>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3135" w:type="dxa"/>
          </w:tcPr>
          <w:p w:rsidR="00B43337" w:rsidRPr="00B43337" w:rsidRDefault="00B43337">
            <w:pPr>
              <w:pStyle w:val="ConsPlusNormal"/>
              <w:jc w:val="both"/>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600" w:type="dxa"/>
            <w:tcBorders>
              <w:left w:val="nil"/>
            </w:tcBorders>
          </w:tcPr>
          <w:p w:rsidR="00B43337" w:rsidRPr="00B43337" w:rsidRDefault="00B43337">
            <w:pPr>
              <w:pStyle w:val="ConsPlusNormal"/>
              <w:rPr>
                <w:rFonts w:ascii="Times New Roman" w:hAnsi="Times New Roman" w:cs="Times New Roman"/>
                <w:sz w:val="24"/>
                <w:szCs w:val="24"/>
              </w:rPr>
            </w:pPr>
            <w:bookmarkStart w:id="792" w:name="P16169"/>
            <w:bookmarkEnd w:id="792"/>
            <w:r w:rsidRPr="00B43337">
              <w:rPr>
                <w:rFonts w:ascii="Times New Roman" w:hAnsi="Times New Roman" w:cs="Times New Roman"/>
                <w:sz w:val="24"/>
                <w:szCs w:val="24"/>
              </w:rPr>
              <w:t>Источники внутреннего финансирования дефицита бюджета</w:t>
            </w:r>
          </w:p>
        </w:tc>
        <w:tc>
          <w:tcPr>
            <w:tcW w:w="148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520</w:t>
            </w:r>
          </w:p>
        </w:tc>
        <w:tc>
          <w:tcPr>
            <w:tcW w:w="313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15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60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3135" w:type="dxa"/>
          </w:tcPr>
          <w:p w:rsidR="00B43337" w:rsidRPr="00B43337" w:rsidRDefault="00B43337">
            <w:pPr>
              <w:pStyle w:val="ConsPlusNormal"/>
              <w:jc w:val="both"/>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600" w:type="dxa"/>
            <w:tcBorders>
              <w:left w:val="nil"/>
            </w:tcBorders>
          </w:tcPr>
          <w:p w:rsidR="00B43337" w:rsidRPr="00B43337" w:rsidRDefault="00B43337">
            <w:pPr>
              <w:pStyle w:val="ConsPlusNormal"/>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3135" w:type="dxa"/>
          </w:tcPr>
          <w:p w:rsidR="00B43337" w:rsidRPr="00B43337" w:rsidRDefault="00B43337">
            <w:pPr>
              <w:pStyle w:val="ConsPlusNormal"/>
              <w:jc w:val="both"/>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600" w:type="dxa"/>
            <w:tcBorders>
              <w:left w:val="nil"/>
            </w:tcBorders>
          </w:tcPr>
          <w:p w:rsidR="00B43337" w:rsidRPr="00B43337" w:rsidRDefault="00B43337">
            <w:pPr>
              <w:pStyle w:val="ConsPlusNormal"/>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3135" w:type="dxa"/>
          </w:tcPr>
          <w:p w:rsidR="00B43337" w:rsidRPr="00B43337" w:rsidRDefault="00B43337">
            <w:pPr>
              <w:pStyle w:val="ConsPlusNormal"/>
              <w:jc w:val="both"/>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600" w:type="dxa"/>
            <w:tcBorders>
              <w:left w:val="nil"/>
            </w:tcBorders>
          </w:tcPr>
          <w:p w:rsidR="00B43337" w:rsidRPr="00B43337" w:rsidRDefault="00B43337">
            <w:pPr>
              <w:pStyle w:val="ConsPlusNormal"/>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3135" w:type="dxa"/>
          </w:tcPr>
          <w:p w:rsidR="00B43337" w:rsidRPr="00B43337" w:rsidRDefault="00B43337">
            <w:pPr>
              <w:pStyle w:val="ConsPlusNormal"/>
              <w:jc w:val="both"/>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600" w:type="dxa"/>
            <w:tcBorders>
              <w:left w:val="nil"/>
            </w:tcBorders>
          </w:tcPr>
          <w:p w:rsidR="00B43337" w:rsidRPr="00B43337" w:rsidRDefault="00B43337">
            <w:pPr>
              <w:pStyle w:val="ConsPlusNormal"/>
              <w:rPr>
                <w:rFonts w:ascii="Times New Roman" w:hAnsi="Times New Roman" w:cs="Times New Roman"/>
                <w:sz w:val="24"/>
                <w:szCs w:val="24"/>
              </w:rPr>
            </w:pPr>
            <w:bookmarkStart w:id="793" w:name="P16189"/>
            <w:bookmarkEnd w:id="793"/>
            <w:r w:rsidRPr="00B43337">
              <w:rPr>
                <w:rFonts w:ascii="Times New Roman" w:hAnsi="Times New Roman" w:cs="Times New Roman"/>
                <w:sz w:val="24"/>
                <w:szCs w:val="24"/>
              </w:rPr>
              <w:t>Увеличение остатков средств</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710</w:t>
            </w:r>
          </w:p>
        </w:tc>
        <w:tc>
          <w:tcPr>
            <w:tcW w:w="313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155"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Руководитель ___________  _______________________</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(подпись)    (расшифровка подписи)</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Главный бухгалтер ___________  _______________________</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(подпись)    (расшифровка подписи)</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"__" _____________ 20__ г.</w:t>
      </w:r>
    </w:p>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Список изменяющих документов</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(в ред. Приказов Минфина России от 26.10.2012 </w:t>
      </w:r>
      <w:hyperlink r:id="rId1140" w:history="1">
        <w:r w:rsidRPr="00B43337">
          <w:rPr>
            <w:rFonts w:ascii="Times New Roman" w:hAnsi="Times New Roman" w:cs="Times New Roman"/>
            <w:color w:val="0000FF"/>
            <w:sz w:val="24"/>
            <w:szCs w:val="24"/>
          </w:rPr>
          <w:t>N 138н</w:t>
        </w:r>
      </w:hyperlink>
      <w:r w:rsidRPr="00B43337">
        <w:rPr>
          <w:rFonts w:ascii="Times New Roman" w:hAnsi="Times New Roman" w:cs="Times New Roman"/>
          <w:sz w:val="24"/>
          <w:szCs w:val="24"/>
        </w:rPr>
        <w:t>,</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от 19.12.2014 </w:t>
      </w:r>
      <w:hyperlink r:id="rId1141" w:history="1">
        <w:r w:rsidRPr="00B43337">
          <w:rPr>
            <w:rFonts w:ascii="Times New Roman" w:hAnsi="Times New Roman" w:cs="Times New Roman"/>
            <w:color w:val="0000FF"/>
            <w:sz w:val="24"/>
            <w:szCs w:val="24"/>
          </w:rPr>
          <w:t>N 157н</w:t>
        </w:r>
      </w:hyperlink>
      <w:r w:rsidRPr="00B43337">
        <w:rPr>
          <w:rFonts w:ascii="Times New Roman" w:hAnsi="Times New Roman" w:cs="Times New Roman"/>
          <w:sz w:val="24"/>
          <w:szCs w:val="24"/>
        </w:rPr>
        <w:t xml:space="preserve">, от 26.08.2015 </w:t>
      </w:r>
      <w:hyperlink r:id="rId1142" w:history="1">
        <w:r w:rsidRPr="00B43337">
          <w:rPr>
            <w:rFonts w:ascii="Times New Roman" w:hAnsi="Times New Roman" w:cs="Times New Roman"/>
            <w:color w:val="0000FF"/>
            <w:sz w:val="24"/>
            <w:szCs w:val="24"/>
          </w:rPr>
          <w:t>N 135н</w:t>
        </w:r>
      </w:hyperlink>
      <w:r w:rsidRPr="00B43337">
        <w:rPr>
          <w:rFonts w:ascii="Times New Roman" w:hAnsi="Times New Roman" w:cs="Times New Roman"/>
          <w:sz w:val="24"/>
          <w:szCs w:val="24"/>
        </w:rPr>
        <w:t>)</w:t>
      </w:r>
    </w:p>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794" w:name="P16207"/>
      <w:bookmarkEnd w:id="794"/>
      <w:r w:rsidRPr="00B43337">
        <w:rPr>
          <w:rFonts w:ascii="Times New Roman" w:hAnsi="Times New Roman" w:cs="Times New Roman"/>
          <w:sz w:val="24"/>
          <w:szCs w:val="24"/>
        </w:rPr>
        <w:t xml:space="preserve">                  РАЗДЕЛИТЕЛЬНЫЙ (ЛИКВИДАЦИОННЫЙ) БАЛАНС</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ГЛАВНОГО РАСПОРЯДИТЕЛЯ, РАСПОРЯДИТЕЛЯ, ПОЛУЧАТЕЛЯ</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БЮДЖЕТНЫХ СРЕДСТВ, ГЛАВНОГО АДМИНИСТРАТОРА, АДМИНИСТРАТОРА</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ИСТОЧНИКОВ ФИНАНСИРОВАНИЯ ДЕФИЦИТА БЮДЖЕТА, ГЛАВНОГО</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lastRenderedPageBreak/>
        <w:t xml:space="preserve">              АДМИНИСТРАТОРА, АДМИНИСТРАТОРА ДОХОДОВ БЮДЖЕТА</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  КОДЫ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по </w:t>
      </w:r>
      <w:hyperlink r:id="rId1143" w:history="1">
        <w:r w:rsidRPr="00B43337">
          <w:rPr>
            <w:rFonts w:ascii="Times New Roman" w:hAnsi="Times New Roman" w:cs="Times New Roman"/>
            <w:color w:val="0000FF"/>
            <w:sz w:val="24"/>
            <w:szCs w:val="24"/>
          </w:rPr>
          <w:t>ОКУД</w:t>
        </w:r>
      </w:hyperlink>
      <w:r w:rsidRPr="00B43337">
        <w:rPr>
          <w:rFonts w:ascii="Times New Roman" w:hAnsi="Times New Roman" w:cs="Times New Roman"/>
          <w:sz w:val="24"/>
          <w:szCs w:val="24"/>
        </w:rPr>
        <w:t xml:space="preserve"> │ 0503230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на 1 _________ 20__ г.            Дата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Главный распорядитель, распорядитель,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получатель бюджетных средств, главный                   по ОКПО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администратор, администратор доходов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бюджета, главный администратор,                             ИНН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администратор источников финансирования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дефицита бюджета __________________________________ Глава по БК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Вид баланса _______________________________________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(разделительный, ликвидационный)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Наименование бюджета ______________________________    по </w:t>
      </w:r>
      <w:hyperlink r:id="rId1144" w:history="1">
        <w:r w:rsidRPr="00B43337">
          <w:rPr>
            <w:rFonts w:ascii="Times New Roman" w:hAnsi="Times New Roman" w:cs="Times New Roman"/>
            <w:color w:val="0000FF"/>
            <w:sz w:val="24"/>
            <w:szCs w:val="24"/>
          </w:rPr>
          <w:t>ОКТМО</w:t>
        </w:r>
      </w:hyperlink>
      <w:r w:rsidRPr="00B43337">
        <w:rPr>
          <w:rFonts w:ascii="Times New Roman" w:hAnsi="Times New Roman" w:cs="Times New Roman"/>
          <w:sz w:val="24"/>
          <w:szCs w:val="24"/>
        </w:rPr>
        <w:t xml:space="preserve">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Периодичность: годовая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Единица измерения: руб.                                 по </w:t>
      </w:r>
      <w:hyperlink r:id="rId1145" w:history="1">
        <w:r w:rsidRPr="00B43337">
          <w:rPr>
            <w:rFonts w:ascii="Times New Roman" w:hAnsi="Times New Roman" w:cs="Times New Roman"/>
            <w:color w:val="0000FF"/>
            <w:sz w:val="24"/>
            <w:szCs w:val="24"/>
          </w:rPr>
          <w:t>ОКЕИ</w:t>
        </w:r>
      </w:hyperlink>
      <w:r w:rsidRPr="00B43337">
        <w:rPr>
          <w:rFonts w:ascii="Times New Roman" w:hAnsi="Times New Roman" w:cs="Times New Roman"/>
          <w:sz w:val="24"/>
          <w:szCs w:val="24"/>
        </w:rPr>
        <w:t xml:space="preserve"> │   383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105"/>
        <w:gridCol w:w="1155"/>
        <w:gridCol w:w="1650"/>
        <w:gridCol w:w="2145"/>
        <w:gridCol w:w="990"/>
        <w:gridCol w:w="1650"/>
        <w:gridCol w:w="2310"/>
        <w:gridCol w:w="990"/>
      </w:tblGrid>
      <w:tr w:rsidR="00B43337" w:rsidRPr="00B43337">
        <w:tc>
          <w:tcPr>
            <w:tcW w:w="6105"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АКТИВ</w:t>
            </w:r>
          </w:p>
        </w:tc>
        <w:tc>
          <w:tcPr>
            <w:tcW w:w="115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4785" w:type="dxa"/>
            <w:gridSpan w:val="3"/>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начало года</w:t>
            </w:r>
          </w:p>
        </w:tc>
        <w:tc>
          <w:tcPr>
            <w:tcW w:w="4950" w:type="dxa"/>
            <w:gridSpan w:val="3"/>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дату реорганизации (ликвидации)</w:t>
            </w:r>
          </w:p>
        </w:tc>
      </w:tr>
      <w:tr w:rsidR="00B43337" w:rsidRPr="00B43337">
        <w:tc>
          <w:tcPr>
            <w:tcW w:w="6105" w:type="dxa"/>
            <w:vMerge/>
            <w:tcBorders>
              <w:left w:val="nil"/>
            </w:tcBorders>
          </w:tcPr>
          <w:p w:rsidR="00B43337" w:rsidRPr="00B43337" w:rsidRDefault="00B43337">
            <w:pPr>
              <w:rPr>
                <w:rFonts w:ascii="Times New Roman" w:hAnsi="Times New Roman" w:cs="Times New Roman"/>
                <w:sz w:val="24"/>
                <w:szCs w:val="24"/>
              </w:rPr>
            </w:pPr>
          </w:p>
        </w:tc>
        <w:tc>
          <w:tcPr>
            <w:tcW w:w="1155" w:type="dxa"/>
            <w:vMerge/>
          </w:tcPr>
          <w:p w:rsidR="00B43337" w:rsidRPr="00B43337" w:rsidRDefault="00B43337">
            <w:pPr>
              <w:rPr>
                <w:rFonts w:ascii="Times New Roman" w:hAnsi="Times New Roman" w:cs="Times New Roman"/>
                <w:sz w:val="24"/>
                <w:szCs w:val="24"/>
              </w:rPr>
            </w:pP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бюджетная деятельность</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средства во временном распоряжении</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итого</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бюджетная деятельность</w:t>
            </w: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средства во временном распоряжении</w:t>
            </w:r>
          </w:p>
        </w:tc>
        <w:tc>
          <w:tcPr>
            <w:tcW w:w="99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итого</w:t>
            </w:r>
          </w:p>
        </w:tc>
      </w:tr>
      <w:tr w:rsidR="00B43337" w:rsidRPr="00B43337">
        <w:tc>
          <w:tcPr>
            <w:tcW w:w="6105"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w:t>
            </w:r>
          </w:p>
        </w:tc>
        <w:tc>
          <w:tcPr>
            <w:tcW w:w="99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w:t>
            </w:r>
          </w:p>
        </w:tc>
      </w:tr>
      <w:tr w:rsidR="00B43337" w:rsidRPr="00B43337">
        <w:tblPrEx>
          <w:tblBorders>
            <w:right w:val="single" w:sz="4" w:space="0" w:color="auto"/>
            <w:insideH w:val="nil"/>
          </w:tblBorders>
        </w:tblPrEx>
        <w:tc>
          <w:tcPr>
            <w:tcW w:w="6105" w:type="dxa"/>
            <w:tcBorders>
              <w:left w:val="nil"/>
              <w:bottom w:val="nil"/>
            </w:tcBorders>
          </w:tcPr>
          <w:p w:rsidR="00B43337" w:rsidRPr="00B43337" w:rsidRDefault="00B43337">
            <w:pPr>
              <w:pStyle w:val="ConsPlusNormal"/>
              <w:jc w:val="center"/>
              <w:rPr>
                <w:rFonts w:ascii="Times New Roman" w:hAnsi="Times New Roman" w:cs="Times New Roman"/>
                <w:sz w:val="24"/>
                <w:szCs w:val="24"/>
              </w:rPr>
            </w:pPr>
            <w:bookmarkStart w:id="795" w:name="P16255"/>
            <w:bookmarkEnd w:id="795"/>
            <w:r w:rsidRPr="00B43337">
              <w:rPr>
                <w:rFonts w:ascii="Times New Roman" w:hAnsi="Times New Roman" w:cs="Times New Roman"/>
                <w:sz w:val="24"/>
                <w:szCs w:val="24"/>
              </w:rPr>
              <w:t>I. Нефинансовые активы</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6105" w:type="dxa"/>
            <w:tcBorders>
              <w:top w:val="nil"/>
              <w:left w:val="nil"/>
            </w:tcBorders>
          </w:tcPr>
          <w:p w:rsidR="00B43337" w:rsidRPr="00B43337" w:rsidRDefault="00B43337">
            <w:pPr>
              <w:pStyle w:val="ConsPlusNormal"/>
              <w:rPr>
                <w:rFonts w:ascii="Times New Roman" w:hAnsi="Times New Roman" w:cs="Times New Roman"/>
                <w:sz w:val="24"/>
                <w:szCs w:val="24"/>
              </w:rPr>
            </w:pPr>
            <w:bookmarkStart w:id="796" w:name="P16263"/>
            <w:bookmarkEnd w:id="796"/>
            <w:r w:rsidRPr="00B43337">
              <w:rPr>
                <w:rFonts w:ascii="Times New Roman" w:hAnsi="Times New Roman" w:cs="Times New Roman"/>
                <w:sz w:val="24"/>
                <w:szCs w:val="24"/>
              </w:rPr>
              <w:t xml:space="preserve">Основные средства (балансовая стоимость, 010100000) </w:t>
            </w:r>
            <w:hyperlink w:anchor="P17317" w:history="1">
              <w:r w:rsidRPr="00B43337">
                <w:rPr>
                  <w:rFonts w:ascii="Times New Roman" w:hAnsi="Times New Roman" w:cs="Times New Roman"/>
                  <w:color w:val="0000FF"/>
                  <w:sz w:val="24"/>
                  <w:szCs w:val="24"/>
                </w:rPr>
                <w:t>&lt;*&gt;</w:t>
              </w:r>
            </w:hyperlink>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010</w:t>
            </w: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6105"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6105" w:type="dxa"/>
            <w:tcBorders>
              <w:top w:val="nil"/>
              <w:left w:val="nil"/>
            </w:tcBorders>
          </w:tcPr>
          <w:p w:rsidR="00B43337" w:rsidRPr="00B43337" w:rsidRDefault="00B43337">
            <w:pPr>
              <w:pStyle w:val="ConsPlusNormal"/>
              <w:ind w:left="283"/>
              <w:rPr>
                <w:rFonts w:ascii="Times New Roman" w:hAnsi="Times New Roman" w:cs="Times New Roman"/>
                <w:sz w:val="24"/>
                <w:szCs w:val="24"/>
              </w:rPr>
            </w:pPr>
            <w:bookmarkStart w:id="797" w:name="P16279"/>
            <w:bookmarkEnd w:id="797"/>
            <w:r w:rsidRPr="00B43337">
              <w:rPr>
                <w:rFonts w:ascii="Times New Roman" w:hAnsi="Times New Roman" w:cs="Times New Roman"/>
                <w:sz w:val="24"/>
                <w:szCs w:val="24"/>
              </w:rPr>
              <w:lastRenderedPageBreak/>
              <w:t xml:space="preserve">недвижимое имущество учреждения (010110000) </w:t>
            </w:r>
            <w:hyperlink w:anchor="P17317" w:history="1">
              <w:r w:rsidRPr="00B43337">
                <w:rPr>
                  <w:rFonts w:ascii="Times New Roman" w:hAnsi="Times New Roman" w:cs="Times New Roman"/>
                  <w:color w:val="0000FF"/>
                  <w:sz w:val="24"/>
                  <w:szCs w:val="24"/>
                </w:rPr>
                <w:t>&lt;*&gt;</w:t>
              </w:r>
            </w:hyperlink>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011</w:t>
            </w: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105"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798" w:name="P16287"/>
            <w:bookmarkEnd w:id="798"/>
            <w:r w:rsidRPr="00B43337">
              <w:rPr>
                <w:rFonts w:ascii="Times New Roman" w:hAnsi="Times New Roman" w:cs="Times New Roman"/>
                <w:sz w:val="24"/>
                <w:szCs w:val="24"/>
              </w:rPr>
              <w:t xml:space="preserve">иное движимое имущество учреждения (010130000) </w:t>
            </w:r>
            <w:hyperlink w:anchor="P17317" w:history="1">
              <w:r w:rsidRPr="00B43337">
                <w:rPr>
                  <w:rFonts w:ascii="Times New Roman" w:hAnsi="Times New Roman" w:cs="Times New Roman"/>
                  <w:color w:val="0000FF"/>
                  <w:sz w:val="24"/>
                  <w:szCs w:val="24"/>
                </w:rPr>
                <w:t>&lt;*&gt;</w:t>
              </w:r>
            </w:hyperlink>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013</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105"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799" w:name="P16295"/>
            <w:bookmarkEnd w:id="799"/>
            <w:r w:rsidRPr="00B43337">
              <w:rPr>
                <w:rFonts w:ascii="Times New Roman" w:hAnsi="Times New Roman" w:cs="Times New Roman"/>
                <w:sz w:val="24"/>
                <w:szCs w:val="24"/>
              </w:rPr>
              <w:t xml:space="preserve">предметы лизинга (010140000) </w:t>
            </w:r>
            <w:hyperlink w:anchor="P17317" w:history="1">
              <w:r w:rsidRPr="00B43337">
                <w:rPr>
                  <w:rFonts w:ascii="Times New Roman" w:hAnsi="Times New Roman" w:cs="Times New Roman"/>
                  <w:color w:val="0000FF"/>
                  <w:sz w:val="24"/>
                  <w:szCs w:val="24"/>
                </w:rPr>
                <w:t>&lt;*&gt;</w:t>
              </w:r>
            </w:hyperlink>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014</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105" w:type="dxa"/>
            <w:tcBorders>
              <w:left w:val="nil"/>
            </w:tcBorders>
          </w:tcPr>
          <w:p w:rsidR="00B43337" w:rsidRPr="00B43337" w:rsidRDefault="00B43337">
            <w:pPr>
              <w:pStyle w:val="ConsPlusNormal"/>
              <w:rPr>
                <w:rFonts w:ascii="Times New Roman" w:hAnsi="Times New Roman" w:cs="Times New Roman"/>
                <w:sz w:val="24"/>
                <w:szCs w:val="24"/>
              </w:rPr>
            </w:pPr>
            <w:bookmarkStart w:id="800" w:name="P16303"/>
            <w:bookmarkEnd w:id="800"/>
            <w:r w:rsidRPr="00B43337">
              <w:rPr>
                <w:rFonts w:ascii="Times New Roman" w:hAnsi="Times New Roman" w:cs="Times New Roman"/>
                <w:sz w:val="24"/>
                <w:szCs w:val="24"/>
              </w:rPr>
              <w:t>Амортизация основных средств</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020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6105"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6105" w:type="dxa"/>
            <w:tcBorders>
              <w:top w:val="nil"/>
              <w:left w:val="nil"/>
            </w:tcBorders>
          </w:tcPr>
          <w:p w:rsidR="00B43337" w:rsidRPr="00B43337" w:rsidRDefault="00B43337">
            <w:pPr>
              <w:pStyle w:val="ConsPlusNormal"/>
              <w:ind w:left="283"/>
              <w:rPr>
                <w:rFonts w:ascii="Times New Roman" w:hAnsi="Times New Roman" w:cs="Times New Roman"/>
                <w:sz w:val="24"/>
                <w:szCs w:val="24"/>
              </w:rPr>
            </w:pPr>
            <w:bookmarkStart w:id="801" w:name="P16319"/>
            <w:bookmarkEnd w:id="801"/>
            <w:r w:rsidRPr="00B43337">
              <w:rPr>
                <w:rFonts w:ascii="Times New Roman" w:hAnsi="Times New Roman" w:cs="Times New Roman"/>
                <w:sz w:val="24"/>
                <w:szCs w:val="24"/>
              </w:rPr>
              <w:t xml:space="preserve">амортизация недвижимого имущества учреждения (010410000) </w:t>
            </w:r>
            <w:hyperlink w:anchor="P17317" w:history="1">
              <w:r w:rsidRPr="00B43337">
                <w:rPr>
                  <w:rFonts w:ascii="Times New Roman" w:hAnsi="Times New Roman" w:cs="Times New Roman"/>
                  <w:color w:val="0000FF"/>
                  <w:sz w:val="24"/>
                  <w:szCs w:val="24"/>
                </w:rPr>
                <w:t>&lt;*&gt;</w:t>
              </w:r>
            </w:hyperlink>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021</w:t>
            </w: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105"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802" w:name="P16327"/>
            <w:bookmarkEnd w:id="802"/>
            <w:r w:rsidRPr="00B43337">
              <w:rPr>
                <w:rFonts w:ascii="Times New Roman" w:hAnsi="Times New Roman" w:cs="Times New Roman"/>
                <w:sz w:val="24"/>
                <w:szCs w:val="24"/>
              </w:rPr>
              <w:t xml:space="preserve">амортизация иного движимого имущества учреждения (010430000) </w:t>
            </w:r>
            <w:hyperlink w:anchor="P17317" w:history="1">
              <w:r w:rsidRPr="00B43337">
                <w:rPr>
                  <w:rFonts w:ascii="Times New Roman" w:hAnsi="Times New Roman" w:cs="Times New Roman"/>
                  <w:color w:val="0000FF"/>
                  <w:sz w:val="24"/>
                  <w:szCs w:val="24"/>
                </w:rPr>
                <w:t>&lt;*&gt;</w:t>
              </w:r>
            </w:hyperlink>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023</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105"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803" w:name="P16335"/>
            <w:bookmarkEnd w:id="803"/>
            <w:r w:rsidRPr="00B43337">
              <w:rPr>
                <w:rFonts w:ascii="Times New Roman" w:hAnsi="Times New Roman" w:cs="Times New Roman"/>
                <w:sz w:val="24"/>
                <w:szCs w:val="24"/>
              </w:rPr>
              <w:t xml:space="preserve">амортизация предметов лизинга (010440000) </w:t>
            </w:r>
            <w:hyperlink w:anchor="P17317" w:history="1">
              <w:r w:rsidRPr="00B43337">
                <w:rPr>
                  <w:rFonts w:ascii="Times New Roman" w:hAnsi="Times New Roman" w:cs="Times New Roman"/>
                  <w:color w:val="0000FF"/>
                  <w:sz w:val="24"/>
                  <w:szCs w:val="24"/>
                </w:rPr>
                <w:t>&lt;*&gt;</w:t>
              </w:r>
            </w:hyperlink>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024</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105" w:type="dxa"/>
            <w:tcBorders>
              <w:left w:val="nil"/>
            </w:tcBorders>
          </w:tcPr>
          <w:p w:rsidR="00B43337" w:rsidRPr="00B43337" w:rsidRDefault="00B43337">
            <w:pPr>
              <w:pStyle w:val="ConsPlusNormal"/>
              <w:rPr>
                <w:rFonts w:ascii="Times New Roman" w:hAnsi="Times New Roman" w:cs="Times New Roman"/>
                <w:sz w:val="24"/>
                <w:szCs w:val="24"/>
              </w:rPr>
            </w:pPr>
            <w:bookmarkStart w:id="804" w:name="P16343"/>
            <w:bookmarkEnd w:id="804"/>
            <w:r w:rsidRPr="00B43337">
              <w:rPr>
                <w:rFonts w:ascii="Times New Roman" w:hAnsi="Times New Roman" w:cs="Times New Roman"/>
                <w:sz w:val="24"/>
                <w:szCs w:val="24"/>
              </w:rPr>
              <w:t xml:space="preserve">Основные средства (остаточная стоимость, </w:t>
            </w:r>
            <w:hyperlink w:anchor="P16263" w:history="1">
              <w:r w:rsidRPr="00B43337">
                <w:rPr>
                  <w:rFonts w:ascii="Times New Roman" w:hAnsi="Times New Roman" w:cs="Times New Roman"/>
                  <w:color w:val="0000FF"/>
                  <w:sz w:val="24"/>
                  <w:szCs w:val="24"/>
                </w:rPr>
                <w:t>стр. 010</w:t>
              </w:r>
            </w:hyperlink>
            <w:r w:rsidRPr="00B43337">
              <w:rPr>
                <w:rFonts w:ascii="Times New Roman" w:hAnsi="Times New Roman" w:cs="Times New Roman"/>
                <w:sz w:val="24"/>
                <w:szCs w:val="24"/>
              </w:rPr>
              <w:t xml:space="preserve"> - </w:t>
            </w:r>
            <w:hyperlink w:anchor="P16303" w:history="1">
              <w:r w:rsidRPr="00B43337">
                <w:rPr>
                  <w:rFonts w:ascii="Times New Roman" w:hAnsi="Times New Roman" w:cs="Times New Roman"/>
                  <w:color w:val="0000FF"/>
                  <w:sz w:val="24"/>
                  <w:szCs w:val="24"/>
                </w:rPr>
                <w:t>стр. 020</w:t>
              </w:r>
            </w:hyperlink>
            <w:r w:rsidRPr="00B43337">
              <w:rPr>
                <w:rFonts w:ascii="Times New Roman" w:hAnsi="Times New Roman" w:cs="Times New Roman"/>
                <w:sz w:val="24"/>
                <w:szCs w:val="24"/>
              </w:rPr>
              <w:t>)</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030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6105"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155"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6105"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 xml:space="preserve">остаточная стоимость, </w:t>
            </w:r>
            <w:hyperlink w:anchor="P16279" w:history="1">
              <w:r w:rsidRPr="00B43337">
                <w:rPr>
                  <w:rFonts w:ascii="Times New Roman" w:hAnsi="Times New Roman" w:cs="Times New Roman"/>
                  <w:color w:val="0000FF"/>
                  <w:sz w:val="24"/>
                  <w:szCs w:val="24"/>
                </w:rPr>
                <w:t>стр. 011</w:t>
              </w:r>
            </w:hyperlink>
            <w:r w:rsidRPr="00B43337">
              <w:rPr>
                <w:rFonts w:ascii="Times New Roman" w:hAnsi="Times New Roman" w:cs="Times New Roman"/>
                <w:sz w:val="24"/>
                <w:szCs w:val="24"/>
              </w:rPr>
              <w:t xml:space="preserve"> - </w:t>
            </w:r>
            <w:hyperlink w:anchor="P16319" w:history="1">
              <w:r w:rsidRPr="00B43337">
                <w:rPr>
                  <w:rFonts w:ascii="Times New Roman" w:hAnsi="Times New Roman" w:cs="Times New Roman"/>
                  <w:color w:val="0000FF"/>
                  <w:sz w:val="24"/>
                  <w:szCs w:val="24"/>
                </w:rPr>
                <w:t>стр. 021</w:t>
              </w:r>
            </w:hyperlink>
            <w:r w:rsidRPr="00B43337">
              <w:rPr>
                <w:rFonts w:ascii="Times New Roman" w:hAnsi="Times New Roman" w:cs="Times New Roman"/>
                <w:sz w:val="24"/>
                <w:szCs w:val="24"/>
              </w:rPr>
              <w:t>)</w:t>
            </w:r>
          </w:p>
        </w:tc>
        <w:tc>
          <w:tcPr>
            <w:tcW w:w="1155"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031</w:t>
            </w: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10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 xml:space="preserve">иное движимое имущество учреждения (остаточная стоимость, </w:t>
            </w:r>
            <w:hyperlink w:anchor="P16287" w:history="1">
              <w:r w:rsidRPr="00B43337">
                <w:rPr>
                  <w:rFonts w:ascii="Times New Roman" w:hAnsi="Times New Roman" w:cs="Times New Roman"/>
                  <w:color w:val="0000FF"/>
                  <w:sz w:val="24"/>
                  <w:szCs w:val="24"/>
                </w:rPr>
                <w:t>стр. 013</w:t>
              </w:r>
            </w:hyperlink>
            <w:r w:rsidRPr="00B43337">
              <w:rPr>
                <w:rFonts w:ascii="Times New Roman" w:hAnsi="Times New Roman" w:cs="Times New Roman"/>
                <w:sz w:val="24"/>
                <w:szCs w:val="24"/>
              </w:rPr>
              <w:t xml:space="preserve"> - </w:t>
            </w:r>
            <w:hyperlink w:anchor="P16327" w:history="1">
              <w:r w:rsidRPr="00B43337">
                <w:rPr>
                  <w:rFonts w:ascii="Times New Roman" w:hAnsi="Times New Roman" w:cs="Times New Roman"/>
                  <w:color w:val="0000FF"/>
                  <w:sz w:val="24"/>
                  <w:szCs w:val="24"/>
                </w:rPr>
                <w:t>стр. 023</w:t>
              </w:r>
            </w:hyperlink>
            <w:r w:rsidRPr="00B43337">
              <w:rPr>
                <w:rFonts w:ascii="Times New Roman" w:hAnsi="Times New Roman" w:cs="Times New Roman"/>
                <w:sz w:val="24"/>
                <w:szCs w:val="24"/>
              </w:rPr>
              <w:t>)</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033</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10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 xml:space="preserve">предметы лизинга (остаточная стоимость, </w:t>
            </w:r>
            <w:hyperlink w:anchor="P16295" w:history="1">
              <w:r w:rsidRPr="00B43337">
                <w:rPr>
                  <w:rFonts w:ascii="Times New Roman" w:hAnsi="Times New Roman" w:cs="Times New Roman"/>
                  <w:color w:val="0000FF"/>
                  <w:sz w:val="24"/>
                  <w:szCs w:val="24"/>
                </w:rPr>
                <w:t>стр. 014</w:t>
              </w:r>
            </w:hyperlink>
            <w:r w:rsidRPr="00B43337">
              <w:rPr>
                <w:rFonts w:ascii="Times New Roman" w:hAnsi="Times New Roman" w:cs="Times New Roman"/>
                <w:sz w:val="24"/>
                <w:szCs w:val="24"/>
              </w:rPr>
              <w:t xml:space="preserve"> - </w:t>
            </w:r>
            <w:hyperlink w:anchor="P16335" w:history="1">
              <w:r w:rsidRPr="00B43337">
                <w:rPr>
                  <w:rFonts w:ascii="Times New Roman" w:hAnsi="Times New Roman" w:cs="Times New Roman"/>
                  <w:color w:val="0000FF"/>
                  <w:sz w:val="24"/>
                  <w:szCs w:val="24"/>
                </w:rPr>
                <w:t>стр. 024</w:t>
              </w:r>
            </w:hyperlink>
            <w:r w:rsidRPr="00B43337">
              <w:rPr>
                <w:rFonts w:ascii="Times New Roman" w:hAnsi="Times New Roman" w:cs="Times New Roman"/>
                <w:sz w:val="24"/>
                <w:szCs w:val="24"/>
              </w:rPr>
              <w:t>)</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034</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0503230 с. 2</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105"/>
        <w:gridCol w:w="1155"/>
        <w:gridCol w:w="1650"/>
        <w:gridCol w:w="2145"/>
        <w:gridCol w:w="990"/>
        <w:gridCol w:w="1650"/>
        <w:gridCol w:w="2310"/>
        <w:gridCol w:w="990"/>
      </w:tblGrid>
      <w:tr w:rsidR="00B43337" w:rsidRPr="00B43337">
        <w:tc>
          <w:tcPr>
            <w:tcW w:w="6105"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АКТИВ</w:t>
            </w:r>
          </w:p>
        </w:tc>
        <w:tc>
          <w:tcPr>
            <w:tcW w:w="115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4785" w:type="dxa"/>
            <w:gridSpan w:val="3"/>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начало года</w:t>
            </w:r>
          </w:p>
        </w:tc>
        <w:tc>
          <w:tcPr>
            <w:tcW w:w="4950" w:type="dxa"/>
            <w:gridSpan w:val="3"/>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дату реорганизации (ликвидации)</w:t>
            </w:r>
          </w:p>
        </w:tc>
      </w:tr>
      <w:tr w:rsidR="00B43337" w:rsidRPr="00B43337">
        <w:tc>
          <w:tcPr>
            <w:tcW w:w="6105" w:type="dxa"/>
            <w:vMerge/>
            <w:tcBorders>
              <w:left w:val="nil"/>
            </w:tcBorders>
          </w:tcPr>
          <w:p w:rsidR="00B43337" w:rsidRPr="00B43337" w:rsidRDefault="00B43337">
            <w:pPr>
              <w:rPr>
                <w:rFonts w:ascii="Times New Roman" w:hAnsi="Times New Roman" w:cs="Times New Roman"/>
                <w:sz w:val="24"/>
                <w:szCs w:val="24"/>
              </w:rPr>
            </w:pPr>
          </w:p>
        </w:tc>
        <w:tc>
          <w:tcPr>
            <w:tcW w:w="1155" w:type="dxa"/>
            <w:vMerge/>
          </w:tcPr>
          <w:p w:rsidR="00B43337" w:rsidRPr="00B43337" w:rsidRDefault="00B43337">
            <w:pPr>
              <w:rPr>
                <w:rFonts w:ascii="Times New Roman" w:hAnsi="Times New Roman" w:cs="Times New Roman"/>
                <w:sz w:val="24"/>
                <w:szCs w:val="24"/>
              </w:rPr>
            </w:pP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бюджетная деятельность</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средства во временном </w:t>
            </w:r>
            <w:r w:rsidRPr="00B43337">
              <w:rPr>
                <w:rFonts w:ascii="Times New Roman" w:hAnsi="Times New Roman" w:cs="Times New Roman"/>
                <w:sz w:val="24"/>
                <w:szCs w:val="24"/>
              </w:rPr>
              <w:lastRenderedPageBreak/>
              <w:t>распоряжении</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итого</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бюджетная деятельность</w:t>
            </w: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средства во временном </w:t>
            </w:r>
            <w:r w:rsidRPr="00B43337">
              <w:rPr>
                <w:rFonts w:ascii="Times New Roman" w:hAnsi="Times New Roman" w:cs="Times New Roman"/>
                <w:sz w:val="24"/>
                <w:szCs w:val="24"/>
              </w:rPr>
              <w:lastRenderedPageBreak/>
              <w:t>распоряжении</w:t>
            </w:r>
          </w:p>
        </w:tc>
        <w:tc>
          <w:tcPr>
            <w:tcW w:w="99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итого</w:t>
            </w:r>
          </w:p>
        </w:tc>
      </w:tr>
      <w:tr w:rsidR="00B43337" w:rsidRPr="00B43337">
        <w:tc>
          <w:tcPr>
            <w:tcW w:w="6105"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1</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w:t>
            </w:r>
          </w:p>
        </w:tc>
        <w:tc>
          <w:tcPr>
            <w:tcW w:w="99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w:t>
            </w:r>
          </w:p>
        </w:tc>
      </w:tr>
      <w:tr w:rsidR="00B43337" w:rsidRPr="00B43337">
        <w:tblPrEx>
          <w:tblBorders>
            <w:right w:val="single" w:sz="4" w:space="0" w:color="auto"/>
          </w:tblBorders>
        </w:tblPrEx>
        <w:tc>
          <w:tcPr>
            <w:tcW w:w="6105" w:type="dxa"/>
            <w:tcBorders>
              <w:left w:val="nil"/>
            </w:tcBorders>
          </w:tcPr>
          <w:p w:rsidR="00B43337" w:rsidRPr="00B43337" w:rsidRDefault="00B43337">
            <w:pPr>
              <w:pStyle w:val="ConsPlusNormal"/>
              <w:rPr>
                <w:rFonts w:ascii="Times New Roman" w:hAnsi="Times New Roman" w:cs="Times New Roman"/>
                <w:sz w:val="24"/>
                <w:szCs w:val="24"/>
              </w:rPr>
            </w:pPr>
            <w:bookmarkStart w:id="805" w:name="P16404"/>
            <w:bookmarkEnd w:id="805"/>
            <w:r w:rsidRPr="00B43337">
              <w:rPr>
                <w:rFonts w:ascii="Times New Roman" w:hAnsi="Times New Roman" w:cs="Times New Roman"/>
                <w:sz w:val="24"/>
                <w:szCs w:val="24"/>
              </w:rPr>
              <w:t xml:space="preserve">Нематериальные активы (балансовая стоимость, 010200000) </w:t>
            </w:r>
            <w:hyperlink w:anchor="P17317" w:history="1">
              <w:r w:rsidRPr="00B43337">
                <w:rPr>
                  <w:rFonts w:ascii="Times New Roman" w:hAnsi="Times New Roman" w:cs="Times New Roman"/>
                  <w:color w:val="0000FF"/>
                  <w:sz w:val="24"/>
                  <w:szCs w:val="24"/>
                </w:rPr>
                <w:t>&lt;*&gt;</w:t>
              </w:r>
            </w:hyperlink>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040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6105"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6105" w:type="dxa"/>
            <w:tcBorders>
              <w:top w:val="nil"/>
              <w:left w:val="nil"/>
            </w:tcBorders>
          </w:tcPr>
          <w:p w:rsidR="00B43337" w:rsidRPr="00B43337" w:rsidRDefault="00B43337">
            <w:pPr>
              <w:pStyle w:val="ConsPlusNormal"/>
              <w:ind w:left="283"/>
              <w:rPr>
                <w:rFonts w:ascii="Times New Roman" w:hAnsi="Times New Roman" w:cs="Times New Roman"/>
                <w:sz w:val="24"/>
                <w:szCs w:val="24"/>
              </w:rPr>
            </w:pPr>
            <w:bookmarkStart w:id="806" w:name="P16420"/>
            <w:bookmarkEnd w:id="806"/>
            <w:r w:rsidRPr="00B43337">
              <w:rPr>
                <w:rFonts w:ascii="Times New Roman" w:hAnsi="Times New Roman" w:cs="Times New Roman"/>
                <w:sz w:val="24"/>
                <w:szCs w:val="24"/>
              </w:rPr>
              <w:t xml:space="preserve">иное движимое имущество учреждения (010230000) </w:t>
            </w:r>
            <w:hyperlink w:anchor="P17317" w:history="1">
              <w:r w:rsidRPr="00B43337">
                <w:rPr>
                  <w:rFonts w:ascii="Times New Roman" w:hAnsi="Times New Roman" w:cs="Times New Roman"/>
                  <w:color w:val="0000FF"/>
                  <w:sz w:val="24"/>
                  <w:szCs w:val="24"/>
                </w:rPr>
                <w:t>&lt;*&gt;</w:t>
              </w:r>
            </w:hyperlink>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042</w:t>
            </w: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105"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807" w:name="P16428"/>
            <w:bookmarkEnd w:id="807"/>
            <w:r w:rsidRPr="00B43337">
              <w:rPr>
                <w:rFonts w:ascii="Times New Roman" w:hAnsi="Times New Roman" w:cs="Times New Roman"/>
                <w:sz w:val="24"/>
                <w:szCs w:val="24"/>
              </w:rPr>
              <w:t xml:space="preserve">предметы лизинга (010240000) </w:t>
            </w:r>
            <w:hyperlink w:anchor="P17317" w:history="1">
              <w:r w:rsidRPr="00B43337">
                <w:rPr>
                  <w:rFonts w:ascii="Times New Roman" w:hAnsi="Times New Roman" w:cs="Times New Roman"/>
                  <w:color w:val="0000FF"/>
                  <w:sz w:val="24"/>
                  <w:szCs w:val="24"/>
                </w:rPr>
                <w:t>&lt;*&gt;</w:t>
              </w:r>
            </w:hyperlink>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043</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105" w:type="dxa"/>
            <w:tcBorders>
              <w:left w:val="nil"/>
            </w:tcBorders>
          </w:tcPr>
          <w:p w:rsidR="00B43337" w:rsidRPr="00B43337" w:rsidRDefault="00B43337">
            <w:pPr>
              <w:pStyle w:val="ConsPlusNormal"/>
              <w:rPr>
                <w:rFonts w:ascii="Times New Roman" w:hAnsi="Times New Roman" w:cs="Times New Roman"/>
                <w:sz w:val="24"/>
                <w:szCs w:val="24"/>
              </w:rPr>
            </w:pPr>
            <w:bookmarkStart w:id="808" w:name="P16436"/>
            <w:bookmarkEnd w:id="808"/>
            <w:r w:rsidRPr="00B43337">
              <w:rPr>
                <w:rFonts w:ascii="Times New Roman" w:hAnsi="Times New Roman" w:cs="Times New Roman"/>
                <w:sz w:val="24"/>
                <w:szCs w:val="24"/>
              </w:rPr>
              <w:t xml:space="preserve">Амортизация нематериальных активов </w:t>
            </w:r>
            <w:hyperlink w:anchor="P17317" w:history="1">
              <w:r w:rsidRPr="00B43337">
                <w:rPr>
                  <w:rFonts w:ascii="Times New Roman" w:hAnsi="Times New Roman" w:cs="Times New Roman"/>
                  <w:color w:val="0000FF"/>
                  <w:sz w:val="24"/>
                  <w:szCs w:val="24"/>
                </w:rPr>
                <w:t>&lt;*&gt;</w:t>
              </w:r>
            </w:hyperlink>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050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6105"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6105" w:type="dxa"/>
            <w:tcBorders>
              <w:top w:val="nil"/>
              <w:left w:val="nil"/>
            </w:tcBorders>
          </w:tcPr>
          <w:p w:rsidR="00B43337" w:rsidRPr="00B43337" w:rsidRDefault="00B43337">
            <w:pPr>
              <w:pStyle w:val="ConsPlusNormal"/>
              <w:ind w:left="283"/>
              <w:rPr>
                <w:rFonts w:ascii="Times New Roman" w:hAnsi="Times New Roman" w:cs="Times New Roman"/>
                <w:sz w:val="24"/>
                <w:szCs w:val="24"/>
              </w:rPr>
            </w:pPr>
            <w:bookmarkStart w:id="809" w:name="P16452"/>
            <w:bookmarkEnd w:id="809"/>
            <w:r w:rsidRPr="00B43337">
              <w:rPr>
                <w:rFonts w:ascii="Times New Roman" w:hAnsi="Times New Roman" w:cs="Times New Roman"/>
                <w:sz w:val="24"/>
                <w:szCs w:val="24"/>
              </w:rPr>
              <w:t xml:space="preserve">иного движимого имущества учреждения (010439000) </w:t>
            </w:r>
            <w:hyperlink w:anchor="P17317" w:history="1">
              <w:r w:rsidRPr="00B43337">
                <w:rPr>
                  <w:rFonts w:ascii="Times New Roman" w:hAnsi="Times New Roman" w:cs="Times New Roman"/>
                  <w:color w:val="0000FF"/>
                  <w:sz w:val="24"/>
                  <w:szCs w:val="24"/>
                </w:rPr>
                <w:t>&lt;*&gt;</w:t>
              </w:r>
            </w:hyperlink>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052</w:t>
            </w: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105"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810" w:name="P16460"/>
            <w:bookmarkEnd w:id="810"/>
            <w:r w:rsidRPr="00B43337">
              <w:rPr>
                <w:rFonts w:ascii="Times New Roman" w:hAnsi="Times New Roman" w:cs="Times New Roman"/>
                <w:sz w:val="24"/>
                <w:szCs w:val="24"/>
              </w:rPr>
              <w:t xml:space="preserve">предметов лизинга (010449000) </w:t>
            </w:r>
            <w:hyperlink w:anchor="P17317" w:history="1">
              <w:r w:rsidRPr="00B43337">
                <w:rPr>
                  <w:rFonts w:ascii="Times New Roman" w:hAnsi="Times New Roman" w:cs="Times New Roman"/>
                  <w:color w:val="0000FF"/>
                  <w:sz w:val="24"/>
                  <w:szCs w:val="24"/>
                </w:rPr>
                <w:t>&lt;*&gt;</w:t>
              </w:r>
            </w:hyperlink>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053</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105" w:type="dxa"/>
            <w:tcBorders>
              <w:left w:val="nil"/>
            </w:tcBorders>
          </w:tcPr>
          <w:p w:rsidR="00B43337" w:rsidRPr="00B43337" w:rsidRDefault="00B43337">
            <w:pPr>
              <w:pStyle w:val="ConsPlusNormal"/>
              <w:rPr>
                <w:rFonts w:ascii="Times New Roman" w:hAnsi="Times New Roman" w:cs="Times New Roman"/>
                <w:sz w:val="24"/>
                <w:szCs w:val="24"/>
              </w:rPr>
            </w:pPr>
            <w:bookmarkStart w:id="811" w:name="P16468"/>
            <w:bookmarkEnd w:id="811"/>
            <w:r w:rsidRPr="00B43337">
              <w:rPr>
                <w:rFonts w:ascii="Times New Roman" w:hAnsi="Times New Roman" w:cs="Times New Roman"/>
                <w:sz w:val="24"/>
                <w:szCs w:val="24"/>
              </w:rPr>
              <w:t xml:space="preserve">Нематериальные активы (остаточная стоимость, </w:t>
            </w:r>
            <w:hyperlink w:anchor="P16404" w:history="1">
              <w:r w:rsidRPr="00B43337">
                <w:rPr>
                  <w:rFonts w:ascii="Times New Roman" w:hAnsi="Times New Roman" w:cs="Times New Roman"/>
                  <w:color w:val="0000FF"/>
                  <w:sz w:val="24"/>
                  <w:szCs w:val="24"/>
                </w:rPr>
                <w:t>стр. 040</w:t>
              </w:r>
            </w:hyperlink>
            <w:r w:rsidRPr="00B43337">
              <w:rPr>
                <w:rFonts w:ascii="Times New Roman" w:hAnsi="Times New Roman" w:cs="Times New Roman"/>
                <w:sz w:val="24"/>
                <w:szCs w:val="24"/>
              </w:rPr>
              <w:t xml:space="preserve"> - </w:t>
            </w:r>
            <w:hyperlink w:anchor="P16436" w:history="1">
              <w:r w:rsidRPr="00B43337">
                <w:rPr>
                  <w:rFonts w:ascii="Times New Roman" w:hAnsi="Times New Roman" w:cs="Times New Roman"/>
                  <w:color w:val="0000FF"/>
                  <w:sz w:val="24"/>
                  <w:szCs w:val="24"/>
                </w:rPr>
                <w:t>стр. 050</w:t>
              </w:r>
            </w:hyperlink>
            <w:r w:rsidRPr="00B43337">
              <w:rPr>
                <w:rFonts w:ascii="Times New Roman" w:hAnsi="Times New Roman" w:cs="Times New Roman"/>
                <w:sz w:val="24"/>
                <w:szCs w:val="24"/>
              </w:rPr>
              <w:t>)</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060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6105"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6105"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 xml:space="preserve">иное движимое имущество учреждения (остаточная стоимость, </w:t>
            </w:r>
            <w:hyperlink w:anchor="P16420" w:history="1">
              <w:r w:rsidRPr="00B43337">
                <w:rPr>
                  <w:rFonts w:ascii="Times New Roman" w:hAnsi="Times New Roman" w:cs="Times New Roman"/>
                  <w:color w:val="0000FF"/>
                  <w:sz w:val="24"/>
                  <w:szCs w:val="24"/>
                </w:rPr>
                <w:t>стр. 042</w:t>
              </w:r>
            </w:hyperlink>
            <w:r w:rsidRPr="00B43337">
              <w:rPr>
                <w:rFonts w:ascii="Times New Roman" w:hAnsi="Times New Roman" w:cs="Times New Roman"/>
                <w:sz w:val="24"/>
                <w:szCs w:val="24"/>
              </w:rPr>
              <w:t xml:space="preserve"> - </w:t>
            </w:r>
            <w:hyperlink w:anchor="P16452" w:history="1">
              <w:r w:rsidRPr="00B43337">
                <w:rPr>
                  <w:rFonts w:ascii="Times New Roman" w:hAnsi="Times New Roman" w:cs="Times New Roman"/>
                  <w:color w:val="0000FF"/>
                  <w:sz w:val="24"/>
                  <w:szCs w:val="24"/>
                </w:rPr>
                <w:t>стр. 052</w:t>
              </w:r>
            </w:hyperlink>
            <w:r w:rsidRPr="00B43337">
              <w:rPr>
                <w:rFonts w:ascii="Times New Roman" w:hAnsi="Times New Roman" w:cs="Times New Roman"/>
                <w:sz w:val="24"/>
                <w:szCs w:val="24"/>
              </w:rPr>
              <w:t>)</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062</w:t>
            </w: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10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 xml:space="preserve">предметы лизинга (остаточная стоимость, </w:t>
            </w:r>
            <w:hyperlink w:anchor="P16428" w:history="1">
              <w:r w:rsidRPr="00B43337">
                <w:rPr>
                  <w:rFonts w:ascii="Times New Roman" w:hAnsi="Times New Roman" w:cs="Times New Roman"/>
                  <w:color w:val="0000FF"/>
                  <w:sz w:val="24"/>
                  <w:szCs w:val="24"/>
                </w:rPr>
                <w:t>стр. 043</w:t>
              </w:r>
            </w:hyperlink>
            <w:r w:rsidRPr="00B43337">
              <w:rPr>
                <w:rFonts w:ascii="Times New Roman" w:hAnsi="Times New Roman" w:cs="Times New Roman"/>
                <w:sz w:val="24"/>
                <w:szCs w:val="24"/>
              </w:rPr>
              <w:t xml:space="preserve"> - </w:t>
            </w:r>
            <w:hyperlink w:anchor="P16460" w:history="1">
              <w:r w:rsidRPr="00B43337">
                <w:rPr>
                  <w:rFonts w:ascii="Times New Roman" w:hAnsi="Times New Roman" w:cs="Times New Roman"/>
                  <w:color w:val="0000FF"/>
                  <w:sz w:val="24"/>
                  <w:szCs w:val="24"/>
                </w:rPr>
                <w:t>стр. 053</w:t>
              </w:r>
            </w:hyperlink>
            <w:r w:rsidRPr="00B43337">
              <w:rPr>
                <w:rFonts w:ascii="Times New Roman" w:hAnsi="Times New Roman" w:cs="Times New Roman"/>
                <w:sz w:val="24"/>
                <w:szCs w:val="24"/>
              </w:rPr>
              <w:t>)</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063</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105" w:type="dxa"/>
            <w:tcBorders>
              <w:left w:val="nil"/>
            </w:tcBorders>
          </w:tcPr>
          <w:p w:rsidR="00B43337" w:rsidRPr="00B43337" w:rsidRDefault="00B43337">
            <w:pPr>
              <w:pStyle w:val="ConsPlusNormal"/>
              <w:rPr>
                <w:rFonts w:ascii="Times New Roman" w:hAnsi="Times New Roman" w:cs="Times New Roman"/>
                <w:sz w:val="24"/>
                <w:szCs w:val="24"/>
              </w:rPr>
            </w:pPr>
            <w:bookmarkStart w:id="812" w:name="P16500"/>
            <w:bookmarkEnd w:id="812"/>
            <w:r w:rsidRPr="00B43337">
              <w:rPr>
                <w:rFonts w:ascii="Times New Roman" w:hAnsi="Times New Roman" w:cs="Times New Roman"/>
                <w:sz w:val="24"/>
                <w:szCs w:val="24"/>
              </w:rPr>
              <w:t>Непроизведенные активы (балансовая стоимость, 010300000)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070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105" w:type="dxa"/>
            <w:tcBorders>
              <w:left w:val="nil"/>
            </w:tcBorders>
          </w:tcPr>
          <w:p w:rsidR="00B43337" w:rsidRPr="00B43337" w:rsidRDefault="00B43337">
            <w:pPr>
              <w:pStyle w:val="ConsPlusNormal"/>
              <w:rPr>
                <w:rFonts w:ascii="Times New Roman" w:hAnsi="Times New Roman" w:cs="Times New Roman"/>
                <w:sz w:val="24"/>
                <w:szCs w:val="24"/>
              </w:rPr>
            </w:pPr>
            <w:bookmarkStart w:id="813" w:name="P16508"/>
            <w:bookmarkEnd w:id="813"/>
            <w:r w:rsidRPr="00B43337">
              <w:rPr>
                <w:rFonts w:ascii="Times New Roman" w:hAnsi="Times New Roman" w:cs="Times New Roman"/>
                <w:sz w:val="24"/>
                <w:szCs w:val="24"/>
              </w:rPr>
              <w:t>Материальные запасы (010500000)</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080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105" w:type="dxa"/>
            <w:tcBorders>
              <w:left w:val="nil"/>
            </w:tcBorders>
          </w:tcPr>
          <w:p w:rsidR="00B43337" w:rsidRPr="00B43337" w:rsidRDefault="00B43337">
            <w:pPr>
              <w:pStyle w:val="ConsPlusNormal"/>
              <w:rPr>
                <w:rFonts w:ascii="Times New Roman" w:hAnsi="Times New Roman" w:cs="Times New Roman"/>
                <w:sz w:val="24"/>
                <w:szCs w:val="24"/>
              </w:rPr>
            </w:pPr>
            <w:bookmarkStart w:id="814" w:name="P16516"/>
            <w:bookmarkEnd w:id="814"/>
            <w:r w:rsidRPr="00B43337">
              <w:rPr>
                <w:rFonts w:ascii="Times New Roman" w:hAnsi="Times New Roman" w:cs="Times New Roman"/>
                <w:sz w:val="24"/>
                <w:szCs w:val="24"/>
              </w:rPr>
              <w:t>Вложения в нефинансовые активы (010600000)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090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6105"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lastRenderedPageBreak/>
              <w:t>из них:</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6105"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недвижимое имущество учреждения (010610000)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091</w:t>
            </w: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10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иное движимое имущество учреждения (010630000)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093</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10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предметы лизинга (010640000)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094</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105" w:type="dxa"/>
            <w:tcBorders>
              <w:left w:val="nil"/>
            </w:tcBorders>
          </w:tcPr>
          <w:p w:rsidR="00B43337" w:rsidRPr="00B43337" w:rsidRDefault="00B43337">
            <w:pPr>
              <w:pStyle w:val="ConsPlusNormal"/>
              <w:rPr>
                <w:rFonts w:ascii="Times New Roman" w:hAnsi="Times New Roman" w:cs="Times New Roman"/>
                <w:sz w:val="24"/>
                <w:szCs w:val="24"/>
              </w:rPr>
            </w:pPr>
            <w:bookmarkStart w:id="815" w:name="P16556"/>
            <w:bookmarkEnd w:id="815"/>
            <w:r w:rsidRPr="00B43337">
              <w:rPr>
                <w:rFonts w:ascii="Times New Roman" w:hAnsi="Times New Roman" w:cs="Times New Roman"/>
                <w:sz w:val="24"/>
                <w:szCs w:val="24"/>
              </w:rPr>
              <w:t>Нефинансовые активы в пути (010700000)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6105"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6105"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недвижимое имущество учреждения в пути (010710000)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101</w:t>
            </w: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10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иное движимое имущество учреждения в пути (010730000)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103</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10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предметы лизинга в пути (010740000)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104</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105" w:type="dxa"/>
            <w:tcBorders>
              <w:left w:val="nil"/>
            </w:tcBorders>
          </w:tcPr>
          <w:p w:rsidR="00B43337" w:rsidRPr="00B43337" w:rsidRDefault="00B43337">
            <w:pPr>
              <w:pStyle w:val="ConsPlusNormal"/>
              <w:rPr>
                <w:rFonts w:ascii="Times New Roman" w:hAnsi="Times New Roman" w:cs="Times New Roman"/>
                <w:sz w:val="24"/>
                <w:szCs w:val="24"/>
              </w:rPr>
            </w:pPr>
            <w:bookmarkStart w:id="816" w:name="P16596"/>
            <w:bookmarkEnd w:id="816"/>
            <w:r w:rsidRPr="00B43337">
              <w:rPr>
                <w:rFonts w:ascii="Times New Roman" w:hAnsi="Times New Roman" w:cs="Times New Roman"/>
                <w:sz w:val="24"/>
                <w:szCs w:val="24"/>
              </w:rPr>
              <w:t xml:space="preserve">Нефинансовые активы имущества казны (балансовая стоимость, 010800000) </w:t>
            </w:r>
            <w:hyperlink w:anchor="P17317" w:history="1">
              <w:r w:rsidRPr="00B43337">
                <w:rPr>
                  <w:rFonts w:ascii="Times New Roman" w:hAnsi="Times New Roman" w:cs="Times New Roman"/>
                  <w:color w:val="0000FF"/>
                  <w:sz w:val="24"/>
                  <w:szCs w:val="24"/>
                </w:rPr>
                <w:t>&lt;*&gt;</w:t>
              </w:r>
            </w:hyperlink>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110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105" w:type="dxa"/>
            <w:tcBorders>
              <w:left w:val="nil"/>
            </w:tcBorders>
          </w:tcPr>
          <w:p w:rsidR="00B43337" w:rsidRPr="00B43337" w:rsidRDefault="00B43337">
            <w:pPr>
              <w:pStyle w:val="ConsPlusNormal"/>
              <w:rPr>
                <w:rFonts w:ascii="Times New Roman" w:hAnsi="Times New Roman" w:cs="Times New Roman"/>
                <w:sz w:val="24"/>
                <w:szCs w:val="24"/>
              </w:rPr>
            </w:pPr>
            <w:bookmarkStart w:id="817" w:name="P16604"/>
            <w:bookmarkEnd w:id="817"/>
            <w:r w:rsidRPr="00B43337">
              <w:rPr>
                <w:rFonts w:ascii="Times New Roman" w:hAnsi="Times New Roman" w:cs="Times New Roman"/>
                <w:sz w:val="24"/>
                <w:szCs w:val="24"/>
              </w:rPr>
              <w:t xml:space="preserve">Амортизация имущества, составляющего казну (010450000) </w:t>
            </w:r>
            <w:hyperlink w:anchor="P17317" w:history="1">
              <w:r w:rsidRPr="00B43337">
                <w:rPr>
                  <w:rFonts w:ascii="Times New Roman" w:hAnsi="Times New Roman" w:cs="Times New Roman"/>
                  <w:color w:val="0000FF"/>
                  <w:sz w:val="24"/>
                  <w:szCs w:val="24"/>
                </w:rPr>
                <w:t>&lt;*&gt;</w:t>
              </w:r>
            </w:hyperlink>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120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0503230 с. 3</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105"/>
        <w:gridCol w:w="1155"/>
        <w:gridCol w:w="1650"/>
        <w:gridCol w:w="2145"/>
        <w:gridCol w:w="990"/>
        <w:gridCol w:w="1650"/>
        <w:gridCol w:w="2310"/>
        <w:gridCol w:w="990"/>
      </w:tblGrid>
      <w:tr w:rsidR="00B43337" w:rsidRPr="00B43337">
        <w:tc>
          <w:tcPr>
            <w:tcW w:w="6105"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АКТИВ</w:t>
            </w:r>
          </w:p>
        </w:tc>
        <w:tc>
          <w:tcPr>
            <w:tcW w:w="115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4785" w:type="dxa"/>
            <w:gridSpan w:val="3"/>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начало года</w:t>
            </w:r>
          </w:p>
        </w:tc>
        <w:tc>
          <w:tcPr>
            <w:tcW w:w="4950" w:type="dxa"/>
            <w:gridSpan w:val="3"/>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дату реорганизации (ликвидации)</w:t>
            </w:r>
          </w:p>
        </w:tc>
      </w:tr>
      <w:tr w:rsidR="00B43337" w:rsidRPr="00B43337">
        <w:tc>
          <w:tcPr>
            <w:tcW w:w="6105" w:type="dxa"/>
            <w:vMerge/>
            <w:tcBorders>
              <w:left w:val="nil"/>
            </w:tcBorders>
          </w:tcPr>
          <w:p w:rsidR="00B43337" w:rsidRPr="00B43337" w:rsidRDefault="00B43337">
            <w:pPr>
              <w:rPr>
                <w:rFonts w:ascii="Times New Roman" w:hAnsi="Times New Roman" w:cs="Times New Roman"/>
                <w:sz w:val="24"/>
                <w:szCs w:val="24"/>
              </w:rPr>
            </w:pPr>
          </w:p>
        </w:tc>
        <w:tc>
          <w:tcPr>
            <w:tcW w:w="1155" w:type="dxa"/>
            <w:vMerge/>
          </w:tcPr>
          <w:p w:rsidR="00B43337" w:rsidRPr="00B43337" w:rsidRDefault="00B43337">
            <w:pPr>
              <w:rPr>
                <w:rFonts w:ascii="Times New Roman" w:hAnsi="Times New Roman" w:cs="Times New Roman"/>
                <w:sz w:val="24"/>
                <w:szCs w:val="24"/>
              </w:rPr>
            </w:pP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бюджетная деятельность</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средства во временном распоряжении</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итого</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бюджетная деятельность</w:t>
            </w: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средства во временном распоряжении</w:t>
            </w:r>
          </w:p>
        </w:tc>
        <w:tc>
          <w:tcPr>
            <w:tcW w:w="99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итого</w:t>
            </w:r>
          </w:p>
        </w:tc>
      </w:tr>
      <w:tr w:rsidR="00B43337" w:rsidRPr="00B43337">
        <w:tc>
          <w:tcPr>
            <w:tcW w:w="6105"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w:t>
            </w:r>
          </w:p>
        </w:tc>
        <w:tc>
          <w:tcPr>
            <w:tcW w:w="99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w:t>
            </w:r>
          </w:p>
        </w:tc>
      </w:tr>
      <w:tr w:rsidR="00B43337" w:rsidRPr="00B43337">
        <w:tblPrEx>
          <w:tblBorders>
            <w:right w:val="single" w:sz="4" w:space="0" w:color="auto"/>
          </w:tblBorders>
        </w:tblPrEx>
        <w:tc>
          <w:tcPr>
            <w:tcW w:w="6105" w:type="dxa"/>
            <w:tcBorders>
              <w:left w:val="nil"/>
            </w:tcBorders>
          </w:tcPr>
          <w:p w:rsidR="00B43337" w:rsidRPr="00B43337" w:rsidRDefault="00B43337">
            <w:pPr>
              <w:pStyle w:val="ConsPlusNormal"/>
              <w:rPr>
                <w:rFonts w:ascii="Times New Roman" w:hAnsi="Times New Roman" w:cs="Times New Roman"/>
                <w:sz w:val="24"/>
                <w:szCs w:val="24"/>
              </w:rPr>
            </w:pPr>
            <w:bookmarkStart w:id="818" w:name="P16633"/>
            <w:bookmarkEnd w:id="818"/>
            <w:r w:rsidRPr="00B43337">
              <w:rPr>
                <w:rFonts w:ascii="Times New Roman" w:hAnsi="Times New Roman" w:cs="Times New Roman"/>
                <w:sz w:val="24"/>
                <w:szCs w:val="24"/>
              </w:rPr>
              <w:t xml:space="preserve">Нефинансовые активы имущества казны (остаточная стоимость, </w:t>
            </w:r>
            <w:hyperlink w:anchor="P16596" w:history="1">
              <w:r w:rsidRPr="00B43337">
                <w:rPr>
                  <w:rFonts w:ascii="Times New Roman" w:hAnsi="Times New Roman" w:cs="Times New Roman"/>
                  <w:color w:val="0000FF"/>
                  <w:sz w:val="24"/>
                  <w:szCs w:val="24"/>
                </w:rPr>
                <w:t>стр. 110</w:t>
              </w:r>
            </w:hyperlink>
            <w:r w:rsidRPr="00B43337">
              <w:rPr>
                <w:rFonts w:ascii="Times New Roman" w:hAnsi="Times New Roman" w:cs="Times New Roman"/>
                <w:sz w:val="24"/>
                <w:szCs w:val="24"/>
              </w:rPr>
              <w:t xml:space="preserve"> - </w:t>
            </w:r>
            <w:hyperlink w:anchor="P16604" w:history="1">
              <w:r w:rsidRPr="00B43337">
                <w:rPr>
                  <w:rFonts w:ascii="Times New Roman" w:hAnsi="Times New Roman" w:cs="Times New Roman"/>
                  <w:color w:val="0000FF"/>
                  <w:sz w:val="24"/>
                  <w:szCs w:val="24"/>
                </w:rPr>
                <w:t>стр. 120</w:t>
              </w:r>
            </w:hyperlink>
            <w:r w:rsidRPr="00B43337">
              <w:rPr>
                <w:rFonts w:ascii="Times New Roman" w:hAnsi="Times New Roman" w:cs="Times New Roman"/>
                <w:sz w:val="24"/>
                <w:szCs w:val="24"/>
              </w:rPr>
              <w:t>)</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130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105" w:type="dxa"/>
            <w:tcBorders>
              <w:left w:val="nil"/>
            </w:tcBorders>
          </w:tcPr>
          <w:p w:rsidR="00B43337" w:rsidRPr="00B43337" w:rsidRDefault="00B43337">
            <w:pPr>
              <w:pStyle w:val="ConsPlusNormal"/>
              <w:rPr>
                <w:rFonts w:ascii="Times New Roman" w:hAnsi="Times New Roman" w:cs="Times New Roman"/>
                <w:sz w:val="24"/>
                <w:szCs w:val="24"/>
              </w:rPr>
            </w:pPr>
            <w:bookmarkStart w:id="819" w:name="P16641"/>
            <w:bookmarkEnd w:id="819"/>
            <w:r w:rsidRPr="00B43337">
              <w:rPr>
                <w:rFonts w:ascii="Times New Roman" w:hAnsi="Times New Roman" w:cs="Times New Roman"/>
                <w:sz w:val="24"/>
                <w:szCs w:val="24"/>
              </w:rPr>
              <w:lastRenderedPageBreak/>
              <w:t>Затраты на изготовление готовой продукции, выполнение работ, услуг (010900000)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140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105" w:type="dxa"/>
            <w:tcBorders>
              <w:left w:val="nil"/>
            </w:tcBorders>
          </w:tcPr>
          <w:p w:rsidR="00B43337" w:rsidRPr="00B43337" w:rsidRDefault="00B43337">
            <w:pPr>
              <w:pStyle w:val="ConsPlusNormal"/>
              <w:rPr>
                <w:rFonts w:ascii="Times New Roman" w:hAnsi="Times New Roman" w:cs="Times New Roman"/>
                <w:sz w:val="24"/>
                <w:szCs w:val="24"/>
              </w:rPr>
            </w:pPr>
            <w:bookmarkStart w:id="820" w:name="P16649"/>
            <w:bookmarkEnd w:id="820"/>
            <w:r w:rsidRPr="00B43337">
              <w:rPr>
                <w:rFonts w:ascii="Times New Roman" w:hAnsi="Times New Roman" w:cs="Times New Roman"/>
                <w:sz w:val="24"/>
                <w:szCs w:val="24"/>
              </w:rPr>
              <w:t>Итого по разделу I (</w:t>
            </w:r>
            <w:hyperlink w:anchor="P16343" w:history="1">
              <w:r w:rsidRPr="00B43337">
                <w:rPr>
                  <w:rFonts w:ascii="Times New Roman" w:hAnsi="Times New Roman" w:cs="Times New Roman"/>
                  <w:color w:val="0000FF"/>
                  <w:sz w:val="24"/>
                  <w:szCs w:val="24"/>
                </w:rPr>
                <w:t>стр. 030</w:t>
              </w:r>
            </w:hyperlink>
            <w:r w:rsidRPr="00B43337">
              <w:rPr>
                <w:rFonts w:ascii="Times New Roman" w:hAnsi="Times New Roman" w:cs="Times New Roman"/>
                <w:sz w:val="24"/>
                <w:szCs w:val="24"/>
              </w:rPr>
              <w:t xml:space="preserve"> + </w:t>
            </w:r>
            <w:hyperlink w:anchor="P16468" w:history="1">
              <w:r w:rsidRPr="00B43337">
                <w:rPr>
                  <w:rFonts w:ascii="Times New Roman" w:hAnsi="Times New Roman" w:cs="Times New Roman"/>
                  <w:color w:val="0000FF"/>
                  <w:sz w:val="24"/>
                  <w:szCs w:val="24"/>
                </w:rPr>
                <w:t>стр. 060</w:t>
              </w:r>
            </w:hyperlink>
            <w:r w:rsidRPr="00B43337">
              <w:rPr>
                <w:rFonts w:ascii="Times New Roman" w:hAnsi="Times New Roman" w:cs="Times New Roman"/>
                <w:sz w:val="24"/>
                <w:szCs w:val="24"/>
              </w:rPr>
              <w:t xml:space="preserve"> + </w:t>
            </w:r>
            <w:hyperlink w:anchor="P16500" w:history="1">
              <w:r w:rsidRPr="00B43337">
                <w:rPr>
                  <w:rFonts w:ascii="Times New Roman" w:hAnsi="Times New Roman" w:cs="Times New Roman"/>
                  <w:color w:val="0000FF"/>
                  <w:sz w:val="24"/>
                  <w:szCs w:val="24"/>
                </w:rPr>
                <w:t>стр. 070</w:t>
              </w:r>
            </w:hyperlink>
            <w:r w:rsidRPr="00B43337">
              <w:rPr>
                <w:rFonts w:ascii="Times New Roman" w:hAnsi="Times New Roman" w:cs="Times New Roman"/>
                <w:sz w:val="24"/>
                <w:szCs w:val="24"/>
              </w:rPr>
              <w:t xml:space="preserve"> + </w:t>
            </w:r>
            <w:hyperlink w:anchor="P16508" w:history="1">
              <w:r w:rsidRPr="00B43337">
                <w:rPr>
                  <w:rFonts w:ascii="Times New Roman" w:hAnsi="Times New Roman" w:cs="Times New Roman"/>
                  <w:color w:val="0000FF"/>
                  <w:sz w:val="24"/>
                  <w:szCs w:val="24"/>
                </w:rPr>
                <w:t>стр. 080</w:t>
              </w:r>
            </w:hyperlink>
            <w:r w:rsidRPr="00B43337">
              <w:rPr>
                <w:rFonts w:ascii="Times New Roman" w:hAnsi="Times New Roman" w:cs="Times New Roman"/>
                <w:sz w:val="24"/>
                <w:szCs w:val="24"/>
              </w:rPr>
              <w:t xml:space="preserve"> + </w:t>
            </w:r>
            <w:hyperlink w:anchor="P16516" w:history="1">
              <w:r w:rsidRPr="00B43337">
                <w:rPr>
                  <w:rFonts w:ascii="Times New Roman" w:hAnsi="Times New Roman" w:cs="Times New Roman"/>
                  <w:color w:val="0000FF"/>
                  <w:sz w:val="24"/>
                  <w:szCs w:val="24"/>
                </w:rPr>
                <w:t>стр. 090</w:t>
              </w:r>
            </w:hyperlink>
            <w:r w:rsidRPr="00B43337">
              <w:rPr>
                <w:rFonts w:ascii="Times New Roman" w:hAnsi="Times New Roman" w:cs="Times New Roman"/>
                <w:sz w:val="24"/>
                <w:szCs w:val="24"/>
              </w:rPr>
              <w:t xml:space="preserve"> + </w:t>
            </w:r>
            <w:hyperlink w:anchor="P16556" w:history="1">
              <w:r w:rsidRPr="00B43337">
                <w:rPr>
                  <w:rFonts w:ascii="Times New Roman" w:hAnsi="Times New Roman" w:cs="Times New Roman"/>
                  <w:color w:val="0000FF"/>
                  <w:sz w:val="24"/>
                  <w:szCs w:val="24"/>
                </w:rPr>
                <w:t>стр. 100</w:t>
              </w:r>
            </w:hyperlink>
            <w:r w:rsidRPr="00B43337">
              <w:rPr>
                <w:rFonts w:ascii="Times New Roman" w:hAnsi="Times New Roman" w:cs="Times New Roman"/>
                <w:sz w:val="24"/>
                <w:szCs w:val="24"/>
              </w:rPr>
              <w:t xml:space="preserve"> + </w:t>
            </w:r>
            <w:hyperlink w:anchor="P16633" w:history="1">
              <w:r w:rsidRPr="00B43337">
                <w:rPr>
                  <w:rFonts w:ascii="Times New Roman" w:hAnsi="Times New Roman" w:cs="Times New Roman"/>
                  <w:color w:val="0000FF"/>
                  <w:sz w:val="24"/>
                  <w:szCs w:val="24"/>
                </w:rPr>
                <w:t>130</w:t>
              </w:r>
            </w:hyperlink>
            <w:r w:rsidRPr="00B43337">
              <w:rPr>
                <w:rFonts w:ascii="Times New Roman" w:hAnsi="Times New Roman" w:cs="Times New Roman"/>
                <w:sz w:val="24"/>
                <w:szCs w:val="24"/>
              </w:rPr>
              <w:t xml:space="preserve"> + </w:t>
            </w:r>
            <w:hyperlink w:anchor="P16641" w:history="1">
              <w:r w:rsidRPr="00B43337">
                <w:rPr>
                  <w:rFonts w:ascii="Times New Roman" w:hAnsi="Times New Roman" w:cs="Times New Roman"/>
                  <w:color w:val="0000FF"/>
                  <w:sz w:val="24"/>
                  <w:szCs w:val="24"/>
                </w:rPr>
                <w:t>стр. 140</w:t>
              </w:r>
            </w:hyperlink>
            <w:r w:rsidRPr="00B43337">
              <w:rPr>
                <w:rFonts w:ascii="Times New Roman" w:hAnsi="Times New Roman" w:cs="Times New Roman"/>
                <w:sz w:val="24"/>
                <w:szCs w:val="24"/>
              </w:rPr>
              <w:t>)</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150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6105" w:type="dxa"/>
            <w:tcBorders>
              <w:left w:val="nil"/>
              <w:bottom w:val="nil"/>
            </w:tcBorders>
          </w:tcPr>
          <w:p w:rsidR="00B43337" w:rsidRPr="00B43337" w:rsidRDefault="00B43337">
            <w:pPr>
              <w:pStyle w:val="ConsPlusNormal"/>
              <w:jc w:val="center"/>
              <w:rPr>
                <w:rFonts w:ascii="Times New Roman" w:hAnsi="Times New Roman" w:cs="Times New Roman"/>
                <w:sz w:val="24"/>
                <w:szCs w:val="24"/>
              </w:rPr>
            </w:pPr>
            <w:bookmarkStart w:id="821" w:name="P16657"/>
            <w:bookmarkEnd w:id="821"/>
            <w:r w:rsidRPr="00B43337">
              <w:rPr>
                <w:rFonts w:ascii="Times New Roman" w:hAnsi="Times New Roman" w:cs="Times New Roman"/>
                <w:sz w:val="24"/>
                <w:szCs w:val="24"/>
              </w:rPr>
              <w:t>II. Финансовые активы</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6105" w:type="dxa"/>
            <w:tcBorders>
              <w:top w:val="nil"/>
              <w:left w:val="nil"/>
            </w:tcBorders>
          </w:tcPr>
          <w:p w:rsidR="00B43337" w:rsidRPr="00B43337" w:rsidRDefault="00B43337">
            <w:pPr>
              <w:pStyle w:val="ConsPlusNormal"/>
              <w:rPr>
                <w:rFonts w:ascii="Times New Roman" w:hAnsi="Times New Roman" w:cs="Times New Roman"/>
                <w:sz w:val="24"/>
                <w:szCs w:val="24"/>
              </w:rPr>
            </w:pPr>
            <w:bookmarkStart w:id="822" w:name="P16665"/>
            <w:bookmarkEnd w:id="822"/>
            <w:r w:rsidRPr="00B43337">
              <w:rPr>
                <w:rFonts w:ascii="Times New Roman" w:hAnsi="Times New Roman" w:cs="Times New Roman"/>
                <w:sz w:val="24"/>
                <w:szCs w:val="24"/>
              </w:rPr>
              <w:t>Денежные средства учреждения (020100000)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170</w:t>
            </w: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6105"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6105"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денежные средства учреждения на лицевых счетах в органе казначейства (020111000)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171</w:t>
            </w: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10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денежные средства учреждения в органе казначейства в пути (020113000)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172</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10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денежные средства учреждения на счетах в кредитной организации (020121000)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173</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10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денежные средства учреждения в кредитной организации в пути (020123000)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174</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10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аккредитивы на счетах учреждения в кредитной организации (020126000)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175</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10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денежные средства учреждения в иностранной валюте на счетах в кредитной организации (020127000)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176</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10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касса (020134000)</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177</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10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денежные документы (020135000)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178</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10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денежные средства учреждения, размещенные на депозиты в кредитной организации (020122000)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179</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105" w:type="dxa"/>
            <w:tcBorders>
              <w:left w:val="nil"/>
            </w:tcBorders>
          </w:tcPr>
          <w:p w:rsidR="00B43337" w:rsidRPr="00B43337" w:rsidRDefault="00B43337">
            <w:pPr>
              <w:pStyle w:val="ConsPlusNormal"/>
              <w:rPr>
                <w:rFonts w:ascii="Times New Roman" w:hAnsi="Times New Roman" w:cs="Times New Roman"/>
                <w:sz w:val="24"/>
                <w:szCs w:val="24"/>
              </w:rPr>
            </w:pPr>
            <w:bookmarkStart w:id="823" w:name="P16753"/>
            <w:bookmarkEnd w:id="823"/>
            <w:r w:rsidRPr="00B43337">
              <w:rPr>
                <w:rFonts w:ascii="Times New Roman" w:hAnsi="Times New Roman" w:cs="Times New Roman"/>
                <w:sz w:val="24"/>
                <w:szCs w:val="24"/>
              </w:rPr>
              <w:lastRenderedPageBreak/>
              <w:t>Финансовые вложения (020400000)</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210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6105"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6105"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ценные бумаги, кроме акций (020420000)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211</w:t>
            </w: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10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акции и иные формы участия в капитале (020430000)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212</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10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иные финансовые активы (020450000)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213</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105" w:type="dxa"/>
            <w:tcBorders>
              <w:left w:val="nil"/>
            </w:tcBorders>
          </w:tcPr>
          <w:p w:rsidR="00B43337" w:rsidRPr="00B43337" w:rsidRDefault="00B43337">
            <w:pPr>
              <w:pStyle w:val="ConsPlusNormal"/>
              <w:rPr>
                <w:rFonts w:ascii="Times New Roman" w:hAnsi="Times New Roman" w:cs="Times New Roman"/>
                <w:sz w:val="24"/>
                <w:szCs w:val="24"/>
              </w:rPr>
            </w:pPr>
            <w:bookmarkStart w:id="824" w:name="P16793"/>
            <w:bookmarkEnd w:id="824"/>
            <w:r w:rsidRPr="00B43337">
              <w:rPr>
                <w:rFonts w:ascii="Times New Roman" w:hAnsi="Times New Roman" w:cs="Times New Roman"/>
                <w:sz w:val="24"/>
                <w:szCs w:val="24"/>
              </w:rPr>
              <w:t>Расчеты по доходам (020500000)</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230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105" w:type="dxa"/>
            <w:tcBorders>
              <w:left w:val="nil"/>
            </w:tcBorders>
          </w:tcPr>
          <w:p w:rsidR="00B43337" w:rsidRPr="00B43337" w:rsidRDefault="00B43337">
            <w:pPr>
              <w:pStyle w:val="ConsPlusNormal"/>
              <w:rPr>
                <w:rFonts w:ascii="Times New Roman" w:hAnsi="Times New Roman" w:cs="Times New Roman"/>
                <w:sz w:val="24"/>
                <w:szCs w:val="24"/>
              </w:rPr>
            </w:pPr>
            <w:bookmarkStart w:id="825" w:name="P16801"/>
            <w:bookmarkEnd w:id="825"/>
            <w:r w:rsidRPr="00B43337">
              <w:rPr>
                <w:rFonts w:ascii="Times New Roman" w:hAnsi="Times New Roman" w:cs="Times New Roman"/>
                <w:sz w:val="24"/>
                <w:szCs w:val="24"/>
              </w:rPr>
              <w:t>Расчеты по выданным авансам (020600000)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260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105" w:type="dxa"/>
            <w:tcBorders>
              <w:left w:val="nil"/>
            </w:tcBorders>
          </w:tcPr>
          <w:p w:rsidR="00B43337" w:rsidRPr="00B43337" w:rsidRDefault="00B43337">
            <w:pPr>
              <w:pStyle w:val="ConsPlusNormal"/>
              <w:rPr>
                <w:rFonts w:ascii="Times New Roman" w:hAnsi="Times New Roman" w:cs="Times New Roman"/>
                <w:sz w:val="24"/>
                <w:szCs w:val="24"/>
              </w:rPr>
            </w:pPr>
            <w:bookmarkStart w:id="826" w:name="P16809"/>
            <w:bookmarkEnd w:id="826"/>
            <w:r w:rsidRPr="00B43337">
              <w:rPr>
                <w:rFonts w:ascii="Times New Roman" w:hAnsi="Times New Roman" w:cs="Times New Roman"/>
                <w:sz w:val="24"/>
                <w:szCs w:val="24"/>
              </w:rPr>
              <w:t>Расчеты по кредитам, займам (ссудам) (020700000)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290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6105"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6105"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по предоставленным кредитам, займам (ссудам) (020710000)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291</w:t>
            </w: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10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рамках целевых иностранных кредитов (заимствований) (020720000)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292</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10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с дебиторами по государственным (муниципальным) гарантиям (020730000)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293</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0503230 с. 4</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105"/>
        <w:gridCol w:w="1155"/>
        <w:gridCol w:w="1650"/>
        <w:gridCol w:w="2145"/>
        <w:gridCol w:w="990"/>
        <w:gridCol w:w="1650"/>
        <w:gridCol w:w="2310"/>
        <w:gridCol w:w="990"/>
      </w:tblGrid>
      <w:tr w:rsidR="00B43337" w:rsidRPr="00B43337">
        <w:tc>
          <w:tcPr>
            <w:tcW w:w="6105"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ПАССИВ</w:t>
            </w:r>
          </w:p>
        </w:tc>
        <w:tc>
          <w:tcPr>
            <w:tcW w:w="115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4785" w:type="dxa"/>
            <w:gridSpan w:val="3"/>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начало года</w:t>
            </w:r>
          </w:p>
        </w:tc>
        <w:tc>
          <w:tcPr>
            <w:tcW w:w="4950" w:type="dxa"/>
            <w:gridSpan w:val="3"/>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дату реорганизации (ликвидации)</w:t>
            </w:r>
          </w:p>
        </w:tc>
      </w:tr>
      <w:tr w:rsidR="00B43337" w:rsidRPr="00B43337">
        <w:tc>
          <w:tcPr>
            <w:tcW w:w="6105" w:type="dxa"/>
            <w:vMerge/>
            <w:tcBorders>
              <w:left w:val="nil"/>
            </w:tcBorders>
          </w:tcPr>
          <w:p w:rsidR="00B43337" w:rsidRPr="00B43337" w:rsidRDefault="00B43337">
            <w:pPr>
              <w:rPr>
                <w:rFonts w:ascii="Times New Roman" w:hAnsi="Times New Roman" w:cs="Times New Roman"/>
                <w:sz w:val="24"/>
                <w:szCs w:val="24"/>
              </w:rPr>
            </w:pPr>
          </w:p>
        </w:tc>
        <w:tc>
          <w:tcPr>
            <w:tcW w:w="1155" w:type="dxa"/>
            <w:vMerge/>
          </w:tcPr>
          <w:p w:rsidR="00B43337" w:rsidRPr="00B43337" w:rsidRDefault="00B43337">
            <w:pPr>
              <w:rPr>
                <w:rFonts w:ascii="Times New Roman" w:hAnsi="Times New Roman" w:cs="Times New Roman"/>
                <w:sz w:val="24"/>
                <w:szCs w:val="24"/>
              </w:rPr>
            </w:pP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бюджетная деятельность</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средства во временном распоряжении</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итого</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бюджетная деятельность</w:t>
            </w: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средства во временном распоряжении</w:t>
            </w:r>
          </w:p>
        </w:tc>
        <w:tc>
          <w:tcPr>
            <w:tcW w:w="99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итого</w:t>
            </w:r>
          </w:p>
        </w:tc>
      </w:tr>
      <w:tr w:rsidR="00B43337" w:rsidRPr="00B43337">
        <w:tc>
          <w:tcPr>
            <w:tcW w:w="6105"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w:t>
            </w:r>
          </w:p>
        </w:tc>
        <w:tc>
          <w:tcPr>
            <w:tcW w:w="99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w:t>
            </w:r>
          </w:p>
        </w:tc>
      </w:tr>
      <w:tr w:rsidR="00B43337" w:rsidRPr="00B43337">
        <w:tblPrEx>
          <w:tblBorders>
            <w:right w:val="single" w:sz="4" w:space="0" w:color="auto"/>
          </w:tblBorders>
        </w:tblPrEx>
        <w:tc>
          <w:tcPr>
            <w:tcW w:w="6105" w:type="dxa"/>
            <w:tcBorders>
              <w:left w:val="nil"/>
            </w:tcBorders>
          </w:tcPr>
          <w:p w:rsidR="00B43337" w:rsidRPr="00B43337" w:rsidRDefault="00B43337">
            <w:pPr>
              <w:pStyle w:val="ConsPlusNormal"/>
              <w:rPr>
                <w:rFonts w:ascii="Times New Roman" w:hAnsi="Times New Roman" w:cs="Times New Roman"/>
                <w:sz w:val="24"/>
                <w:szCs w:val="24"/>
              </w:rPr>
            </w:pPr>
            <w:bookmarkStart w:id="827" w:name="P16870"/>
            <w:bookmarkEnd w:id="827"/>
            <w:r w:rsidRPr="00B43337">
              <w:rPr>
                <w:rFonts w:ascii="Times New Roman" w:hAnsi="Times New Roman" w:cs="Times New Roman"/>
                <w:sz w:val="24"/>
                <w:szCs w:val="24"/>
              </w:rPr>
              <w:lastRenderedPageBreak/>
              <w:t>Расчеты с подотчетными лицами (020800000)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310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105" w:type="dxa"/>
            <w:tcBorders>
              <w:left w:val="nil"/>
            </w:tcBorders>
          </w:tcPr>
          <w:p w:rsidR="00B43337" w:rsidRPr="00B43337" w:rsidRDefault="00B43337">
            <w:pPr>
              <w:pStyle w:val="ConsPlusNormal"/>
              <w:rPr>
                <w:rFonts w:ascii="Times New Roman" w:hAnsi="Times New Roman" w:cs="Times New Roman"/>
                <w:sz w:val="24"/>
                <w:szCs w:val="24"/>
              </w:rPr>
            </w:pPr>
            <w:bookmarkStart w:id="828" w:name="P16878"/>
            <w:bookmarkEnd w:id="828"/>
            <w:r w:rsidRPr="00B43337">
              <w:rPr>
                <w:rFonts w:ascii="Times New Roman" w:hAnsi="Times New Roman" w:cs="Times New Roman"/>
                <w:sz w:val="24"/>
                <w:szCs w:val="24"/>
              </w:rPr>
              <w:t>Расчеты по ущербу и иным доходам (020900000)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320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105" w:type="dxa"/>
            <w:tcBorders>
              <w:left w:val="nil"/>
            </w:tcBorders>
          </w:tcPr>
          <w:p w:rsidR="00B43337" w:rsidRPr="00B43337" w:rsidRDefault="00B43337">
            <w:pPr>
              <w:pStyle w:val="ConsPlusNormal"/>
              <w:rPr>
                <w:rFonts w:ascii="Times New Roman" w:hAnsi="Times New Roman" w:cs="Times New Roman"/>
                <w:sz w:val="24"/>
                <w:szCs w:val="24"/>
              </w:rPr>
            </w:pPr>
            <w:bookmarkStart w:id="829" w:name="P16886"/>
            <w:bookmarkEnd w:id="829"/>
            <w:r w:rsidRPr="00B43337">
              <w:rPr>
                <w:rFonts w:ascii="Times New Roman" w:hAnsi="Times New Roman" w:cs="Times New Roman"/>
                <w:sz w:val="24"/>
                <w:szCs w:val="24"/>
              </w:rPr>
              <w:t>Прочие расчеты с дебиторами (021000000)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330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6105"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6105" w:type="dxa"/>
            <w:tcBorders>
              <w:top w:val="nil"/>
              <w:left w:val="nil"/>
            </w:tcBorders>
          </w:tcPr>
          <w:p w:rsidR="00B43337" w:rsidRPr="00B43337" w:rsidRDefault="00B43337">
            <w:pPr>
              <w:pStyle w:val="ConsPlusNormal"/>
              <w:ind w:left="283"/>
              <w:rPr>
                <w:rFonts w:ascii="Times New Roman" w:hAnsi="Times New Roman" w:cs="Times New Roman"/>
                <w:sz w:val="24"/>
                <w:szCs w:val="24"/>
              </w:rPr>
            </w:pPr>
            <w:bookmarkStart w:id="830" w:name="P16902"/>
            <w:bookmarkEnd w:id="830"/>
            <w:r w:rsidRPr="00B43337">
              <w:rPr>
                <w:rFonts w:ascii="Times New Roman" w:hAnsi="Times New Roman" w:cs="Times New Roman"/>
                <w:sz w:val="24"/>
                <w:szCs w:val="24"/>
              </w:rPr>
              <w:t>расчеты по налоговым вычетам по НДС (021010000)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331</w:t>
            </w: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105"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831" w:name="P16910"/>
            <w:bookmarkEnd w:id="831"/>
            <w:r w:rsidRPr="00B43337">
              <w:rPr>
                <w:rFonts w:ascii="Times New Roman" w:hAnsi="Times New Roman" w:cs="Times New Roman"/>
                <w:sz w:val="24"/>
                <w:szCs w:val="24"/>
              </w:rPr>
              <w:t>расчеты с финансовым органом по поступлениям в бюджет (021002000)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332</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105"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832" w:name="P16918"/>
            <w:bookmarkEnd w:id="832"/>
            <w:r w:rsidRPr="00B43337">
              <w:rPr>
                <w:rFonts w:ascii="Times New Roman" w:hAnsi="Times New Roman" w:cs="Times New Roman"/>
                <w:sz w:val="24"/>
                <w:szCs w:val="24"/>
              </w:rPr>
              <w:t>расчеты с финансовым органом по наличным денежным средствам (021003000)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333</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105"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833" w:name="P16926"/>
            <w:bookmarkEnd w:id="833"/>
            <w:r w:rsidRPr="00B43337">
              <w:rPr>
                <w:rFonts w:ascii="Times New Roman" w:hAnsi="Times New Roman" w:cs="Times New Roman"/>
                <w:sz w:val="24"/>
                <w:szCs w:val="24"/>
              </w:rPr>
              <w:t>расчеты с прочими дебиторами (021005000)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334</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105" w:type="dxa"/>
            <w:tcBorders>
              <w:left w:val="nil"/>
            </w:tcBorders>
          </w:tcPr>
          <w:p w:rsidR="00B43337" w:rsidRPr="00B43337" w:rsidRDefault="00B43337">
            <w:pPr>
              <w:pStyle w:val="ConsPlusNormal"/>
              <w:rPr>
                <w:rFonts w:ascii="Times New Roman" w:hAnsi="Times New Roman" w:cs="Times New Roman"/>
                <w:sz w:val="24"/>
                <w:szCs w:val="24"/>
              </w:rPr>
            </w:pPr>
            <w:bookmarkStart w:id="834" w:name="P16934"/>
            <w:bookmarkEnd w:id="834"/>
            <w:r w:rsidRPr="00B43337">
              <w:rPr>
                <w:rFonts w:ascii="Times New Roman" w:hAnsi="Times New Roman" w:cs="Times New Roman"/>
                <w:sz w:val="24"/>
                <w:szCs w:val="24"/>
              </w:rPr>
              <w:t>Вложения в финансовые активы (021500000)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370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6105"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6105"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ценные бумаги, кроме акций (021520000)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371</w:t>
            </w: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10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акции и иные формы участия в капитале (021530000)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372</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10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иные финансовые активы (021550000)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373</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105" w:type="dxa"/>
            <w:tcBorders>
              <w:left w:val="nil"/>
            </w:tcBorders>
          </w:tcPr>
          <w:p w:rsidR="00B43337" w:rsidRPr="00B43337" w:rsidRDefault="00B43337">
            <w:pPr>
              <w:pStyle w:val="ConsPlusNormal"/>
              <w:rPr>
                <w:rFonts w:ascii="Times New Roman" w:hAnsi="Times New Roman" w:cs="Times New Roman"/>
                <w:sz w:val="24"/>
                <w:szCs w:val="24"/>
              </w:rPr>
            </w:pPr>
            <w:bookmarkStart w:id="835" w:name="P16974"/>
            <w:bookmarkEnd w:id="835"/>
            <w:r w:rsidRPr="00B43337">
              <w:rPr>
                <w:rFonts w:ascii="Times New Roman" w:hAnsi="Times New Roman" w:cs="Times New Roman"/>
                <w:sz w:val="24"/>
                <w:szCs w:val="24"/>
              </w:rPr>
              <w:t>Расчеты по платежам в бюджеты (030300000)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380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105" w:type="dxa"/>
            <w:tcBorders>
              <w:left w:val="nil"/>
            </w:tcBorders>
          </w:tcPr>
          <w:p w:rsidR="00B43337" w:rsidRPr="00B43337" w:rsidRDefault="00B43337">
            <w:pPr>
              <w:pStyle w:val="ConsPlusNormal"/>
              <w:rPr>
                <w:rFonts w:ascii="Times New Roman" w:hAnsi="Times New Roman" w:cs="Times New Roman"/>
                <w:sz w:val="24"/>
                <w:szCs w:val="24"/>
              </w:rPr>
            </w:pPr>
            <w:bookmarkStart w:id="836" w:name="P16982"/>
            <w:bookmarkEnd w:id="836"/>
            <w:r w:rsidRPr="00B43337">
              <w:rPr>
                <w:rFonts w:ascii="Times New Roman" w:hAnsi="Times New Roman" w:cs="Times New Roman"/>
                <w:sz w:val="24"/>
                <w:szCs w:val="24"/>
              </w:rPr>
              <w:t>Итого по разделу II (</w:t>
            </w:r>
            <w:hyperlink w:anchor="P16665" w:history="1">
              <w:r w:rsidRPr="00B43337">
                <w:rPr>
                  <w:rFonts w:ascii="Times New Roman" w:hAnsi="Times New Roman" w:cs="Times New Roman"/>
                  <w:color w:val="0000FF"/>
                  <w:sz w:val="24"/>
                  <w:szCs w:val="24"/>
                </w:rPr>
                <w:t>стр. 170</w:t>
              </w:r>
            </w:hyperlink>
            <w:r w:rsidRPr="00B43337">
              <w:rPr>
                <w:rFonts w:ascii="Times New Roman" w:hAnsi="Times New Roman" w:cs="Times New Roman"/>
                <w:sz w:val="24"/>
                <w:szCs w:val="24"/>
              </w:rPr>
              <w:t xml:space="preserve"> + </w:t>
            </w:r>
            <w:hyperlink w:anchor="P16753" w:history="1">
              <w:r w:rsidRPr="00B43337">
                <w:rPr>
                  <w:rFonts w:ascii="Times New Roman" w:hAnsi="Times New Roman" w:cs="Times New Roman"/>
                  <w:color w:val="0000FF"/>
                  <w:sz w:val="24"/>
                  <w:szCs w:val="24"/>
                </w:rPr>
                <w:t>стр. 210</w:t>
              </w:r>
            </w:hyperlink>
            <w:r w:rsidRPr="00B43337">
              <w:rPr>
                <w:rFonts w:ascii="Times New Roman" w:hAnsi="Times New Roman" w:cs="Times New Roman"/>
                <w:sz w:val="24"/>
                <w:szCs w:val="24"/>
              </w:rPr>
              <w:t xml:space="preserve"> + </w:t>
            </w:r>
            <w:hyperlink w:anchor="P16793" w:history="1">
              <w:r w:rsidRPr="00B43337">
                <w:rPr>
                  <w:rFonts w:ascii="Times New Roman" w:hAnsi="Times New Roman" w:cs="Times New Roman"/>
                  <w:color w:val="0000FF"/>
                  <w:sz w:val="24"/>
                  <w:szCs w:val="24"/>
                </w:rPr>
                <w:t>стр. 230</w:t>
              </w:r>
            </w:hyperlink>
            <w:r w:rsidRPr="00B43337">
              <w:rPr>
                <w:rFonts w:ascii="Times New Roman" w:hAnsi="Times New Roman" w:cs="Times New Roman"/>
                <w:sz w:val="24"/>
                <w:szCs w:val="24"/>
              </w:rPr>
              <w:t xml:space="preserve"> + </w:t>
            </w:r>
            <w:hyperlink w:anchor="P16801" w:history="1">
              <w:r w:rsidRPr="00B43337">
                <w:rPr>
                  <w:rFonts w:ascii="Times New Roman" w:hAnsi="Times New Roman" w:cs="Times New Roman"/>
                  <w:color w:val="0000FF"/>
                  <w:sz w:val="24"/>
                  <w:szCs w:val="24"/>
                </w:rPr>
                <w:t>стр. 260</w:t>
              </w:r>
            </w:hyperlink>
            <w:r w:rsidRPr="00B43337">
              <w:rPr>
                <w:rFonts w:ascii="Times New Roman" w:hAnsi="Times New Roman" w:cs="Times New Roman"/>
                <w:sz w:val="24"/>
                <w:szCs w:val="24"/>
              </w:rPr>
              <w:t xml:space="preserve"> + </w:t>
            </w:r>
            <w:hyperlink w:anchor="P16809" w:history="1">
              <w:r w:rsidRPr="00B43337">
                <w:rPr>
                  <w:rFonts w:ascii="Times New Roman" w:hAnsi="Times New Roman" w:cs="Times New Roman"/>
                  <w:color w:val="0000FF"/>
                  <w:sz w:val="24"/>
                  <w:szCs w:val="24"/>
                </w:rPr>
                <w:t>стр. 290</w:t>
              </w:r>
            </w:hyperlink>
            <w:r w:rsidRPr="00B43337">
              <w:rPr>
                <w:rFonts w:ascii="Times New Roman" w:hAnsi="Times New Roman" w:cs="Times New Roman"/>
                <w:sz w:val="24"/>
                <w:szCs w:val="24"/>
              </w:rPr>
              <w:t xml:space="preserve"> + </w:t>
            </w:r>
            <w:hyperlink w:anchor="P16870" w:history="1">
              <w:r w:rsidRPr="00B43337">
                <w:rPr>
                  <w:rFonts w:ascii="Times New Roman" w:hAnsi="Times New Roman" w:cs="Times New Roman"/>
                  <w:color w:val="0000FF"/>
                  <w:sz w:val="24"/>
                  <w:szCs w:val="24"/>
                </w:rPr>
                <w:t>стр. 310</w:t>
              </w:r>
            </w:hyperlink>
            <w:r w:rsidRPr="00B43337">
              <w:rPr>
                <w:rFonts w:ascii="Times New Roman" w:hAnsi="Times New Roman" w:cs="Times New Roman"/>
                <w:sz w:val="24"/>
                <w:szCs w:val="24"/>
              </w:rPr>
              <w:t xml:space="preserve"> + </w:t>
            </w:r>
            <w:hyperlink w:anchor="P16878" w:history="1">
              <w:r w:rsidRPr="00B43337">
                <w:rPr>
                  <w:rFonts w:ascii="Times New Roman" w:hAnsi="Times New Roman" w:cs="Times New Roman"/>
                  <w:color w:val="0000FF"/>
                  <w:sz w:val="24"/>
                  <w:szCs w:val="24"/>
                </w:rPr>
                <w:t>стр. 320</w:t>
              </w:r>
            </w:hyperlink>
            <w:r w:rsidRPr="00B43337">
              <w:rPr>
                <w:rFonts w:ascii="Times New Roman" w:hAnsi="Times New Roman" w:cs="Times New Roman"/>
                <w:sz w:val="24"/>
                <w:szCs w:val="24"/>
              </w:rPr>
              <w:t xml:space="preserve"> + </w:t>
            </w:r>
            <w:hyperlink w:anchor="P16886" w:history="1">
              <w:r w:rsidRPr="00B43337">
                <w:rPr>
                  <w:rFonts w:ascii="Times New Roman" w:hAnsi="Times New Roman" w:cs="Times New Roman"/>
                  <w:color w:val="0000FF"/>
                  <w:sz w:val="24"/>
                  <w:szCs w:val="24"/>
                </w:rPr>
                <w:t>стр. 330</w:t>
              </w:r>
            </w:hyperlink>
            <w:r w:rsidRPr="00B43337">
              <w:rPr>
                <w:rFonts w:ascii="Times New Roman" w:hAnsi="Times New Roman" w:cs="Times New Roman"/>
                <w:sz w:val="24"/>
                <w:szCs w:val="24"/>
              </w:rPr>
              <w:t xml:space="preserve"> + </w:t>
            </w:r>
            <w:hyperlink w:anchor="P16934" w:history="1">
              <w:r w:rsidRPr="00B43337">
                <w:rPr>
                  <w:rFonts w:ascii="Times New Roman" w:hAnsi="Times New Roman" w:cs="Times New Roman"/>
                  <w:color w:val="0000FF"/>
                  <w:sz w:val="24"/>
                  <w:szCs w:val="24"/>
                </w:rPr>
                <w:t>стр. 370</w:t>
              </w:r>
            </w:hyperlink>
            <w:r w:rsidRPr="00B43337">
              <w:rPr>
                <w:rFonts w:ascii="Times New Roman" w:hAnsi="Times New Roman" w:cs="Times New Roman"/>
                <w:sz w:val="24"/>
                <w:szCs w:val="24"/>
              </w:rPr>
              <w:t xml:space="preserve"> + </w:t>
            </w:r>
            <w:hyperlink w:anchor="P16974" w:history="1">
              <w:r w:rsidRPr="00B43337">
                <w:rPr>
                  <w:rFonts w:ascii="Times New Roman" w:hAnsi="Times New Roman" w:cs="Times New Roman"/>
                  <w:color w:val="0000FF"/>
                  <w:sz w:val="24"/>
                  <w:szCs w:val="24"/>
                </w:rPr>
                <w:t>стр. 380</w:t>
              </w:r>
            </w:hyperlink>
            <w:r w:rsidRPr="00B43337">
              <w:rPr>
                <w:rFonts w:ascii="Times New Roman" w:hAnsi="Times New Roman" w:cs="Times New Roman"/>
                <w:sz w:val="24"/>
                <w:szCs w:val="24"/>
              </w:rPr>
              <w:t>)</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400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105"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БАЛАНС (</w:t>
            </w:r>
            <w:hyperlink w:anchor="P16649" w:history="1">
              <w:r w:rsidRPr="00B43337">
                <w:rPr>
                  <w:rFonts w:ascii="Times New Roman" w:hAnsi="Times New Roman" w:cs="Times New Roman"/>
                  <w:color w:val="0000FF"/>
                  <w:sz w:val="24"/>
                  <w:szCs w:val="24"/>
                </w:rPr>
                <w:t>стр. 150</w:t>
              </w:r>
            </w:hyperlink>
            <w:r w:rsidRPr="00B43337">
              <w:rPr>
                <w:rFonts w:ascii="Times New Roman" w:hAnsi="Times New Roman" w:cs="Times New Roman"/>
                <w:sz w:val="24"/>
                <w:szCs w:val="24"/>
              </w:rPr>
              <w:t xml:space="preserve"> + </w:t>
            </w:r>
            <w:hyperlink w:anchor="P16982" w:history="1">
              <w:r w:rsidRPr="00B43337">
                <w:rPr>
                  <w:rFonts w:ascii="Times New Roman" w:hAnsi="Times New Roman" w:cs="Times New Roman"/>
                  <w:color w:val="0000FF"/>
                  <w:sz w:val="24"/>
                  <w:szCs w:val="24"/>
                </w:rPr>
                <w:t>стр. 400</w:t>
              </w:r>
            </w:hyperlink>
            <w:r w:rsidRPr="00B43337">
              <w:rPr>
                <w:rFonts w:ascii="Times New Roman" w:hAnsi="Times New Roman" w:cs="Times New Roman"/>
                <w:sz w:val="24"/>
                <w:szCs w:val="24"/>
              </w:rPr>
              <w:t>)</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410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6105" w:type="dxa"/>
            <w:tcBorders>
              <w:left w:val="nil"/>
              <w:bottom w:val="nil"/>
            </w:tcBorders>
          </w:tcPr>
          <w:p w:rsidR="00B43337" w:rsidRPr="00B43337" w:rsidRDefault="00B43337">
            <w:pPr>
              <w:pStyle w:val="ConsPlusNormal"/>
              <w:jc w:val="center"/>
              <w:rPr>
                <w:rFonts w:ascii="Times New Roman" w:hAnsi="Times New Roman" w:cs="Times New Roman"/>
                <w:sz w:val="24"/>
                <w:szCs w:val="24"/>
              </w:rPr>
            </w:pPr>
            <w:bookmarkStart w:id="837" w:name="P16998"/>
            <w:bookmarkEnd w:id="837"/>
            <w:r w:rsidRPr="00B43337">
              <w:rPr>
                <w:rFonts w:ascii="Times New Roman" w:hAnsi="Times New Roman" w:cs="Times New Roman"/>
                <w:sz w:val="24"/>
                <w:szCs w:val="24"/>
              </w:rPr>
              <w:t>III. Обязательства</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6105" w:type="dxa"/>
            <w:tcBorders>
              <w:top w:val="nil"/>
              <w:left w:val="nil"/>
            </w:tcBorders>
          </w:tcPr>
          <w:p w:rsidR="00B43337" w:rsidRPr="00B43337" w:rsidRDefault="00B43337">
            <w:pPr>
              <w:pStyle w:val="ConsPlusNormal"/>
              <w:rPr>
                <w:rFonts w:ascii="Times New Roman" w:hAnsi="Times New Roman" w:cs="Times New Roman"/>
                <w:sz w:val="24"/>
                <w:szCs w:val="24"/>
              </w:rPr>
            </w:pPr>
            <w:bookmarkStart w:id="838" w:name="P17006"/>
            <w:bookmarkEnd w:id="838"/>
            <w:r w:rsidRPr="00B43337">
              <w:rPr>
                <w:rFonts w:ascii="Times New Roman" w:hAnsi="Times New Roman" w:cs="Times New Roman"/>
                <w:sz w:val="24"/>
                <w:szCs w:val="24"/>
              </w:rPr>
              <w:lastRenderedPageBreak/>
              <w:t>Расчеты с кредиторами по долговым обязательствам (030100000)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470</w:t>
            </w: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6105"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6105"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по долговым обязательствам в рублях (030110000)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471</w:t>
            </w: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10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по долговым обязательствам по целевым иностранным кредитам (заимствованиям) (030120000)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472</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10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по государственным (муниципальным) гарантиям (030130000)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473</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10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по долговым обязательствам в иностранной валюте (030140000)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474</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105" w:type="dxa"/>
            <w:tcBorders>
              <w:left w:val="nil"/>
            </w:tcBorders>
          </w:tcPr>
          <w:p w:rsidR="00B43337" w:rsidRPr="00B43337" w:rsidRDefault="00B43337">
            <w:pPr>
              <w:pStyle w:val="ConsPlusNormal"/>
              <w:rPr>
                <w:rFonts w:ascii="Times New Roman" w:hAnsi="Times New Roman" w:cs="Times New Roman"/>
                <w:sz w:val="24"/>
                <w:szCs w:val="24"/>
              </w:rPr>
            </w:pPr>
            <w:bookmarkStart w:id="839" w:name="P17054"/>
            <w:bookmarkEnd w:id="839"/>
            <w:r w:rsidRPr="00B43337">
              <w:rPr>
                <w:rFonts w:ascii="Times New Roman" w:hAnsi="Times New Roman" w:cs="Times New Roman"/>
                <w:sz w:val="24"/>
                <w:szCs w:val="24"/>
              </w:rPr>
              <w:t>Расчеты по принятым обязательствам (030200000)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490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105" w:type="dxa"/>
            <w:tcBorders>
              <w:left w:val="nil"/>
            </w:tcBorders>
          </w:tcPr>
          <w:p w:rsidR="00B43337" w:rsidRPr="00B43337" w:rsidRDefault="00B43337">
            <w:pPr>
              <w:pStyle w:val="ConsPlusNormal"/>
              <w:rPr>
                <w:rFonts w:ascii="Times New Roman" w:hAnsi="Times New Roman" w:cs="Times New Roman"/>
                <w:sz w:val="24"/>
                <w:szCs w:val="24"/>
              </w:rPr>
            </w:pPr>
            <w:bookmarkStart w:id="840" w:name="P17062"/>
            <w:bookmarkEnd w:id="840"/>
            <w:r w:rsidRPr="00B43337">
              <w:rPr>
                <w:rFonts w:ascii="Times New Roman" w:hAnsi="Times New Roman" w:cs="Times New Roman"/>
                <w:sz w:val="24"/>
                <w:szCs w:val="24"/>
              </w:rPr>
              <w:t>Расчеты по платежам в бюджеты (030300000)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510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6105"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6105"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расчеты по налогу на доходы физических лиц (030301000)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511</w:t>
            </w: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0503230 с. 5</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105"/>
        <w:gridCol w:w="1155"/>
        <w:gridCol w:w="1650"/>
        <w:gridCol w:w="2145"/>
        <w:gridCol w:w="990"/>
        <w:gridCol w:w="1650"/>
        <w:gridCol w:w="2310"/>
        <w:gridCol w:w="990"/>
      </w:tblGrid>
      <w:tr w:rsidR="00B43337" w:rsidRPr="00B43337">
        <w:tc>
          <w:tcPr>
            <w:tcW w:w="6105"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ПАССИВ</w:t>
            </w:r>
          </w:p>
        </w:tc>
        <w:tc>
          <w:tcPr>
            <w:tcW w:w="115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4785" w:type="dxa"/>
            <w:gridSpan w:val="3"/>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начало года</w:t>
            </w:r>
          </w:p>
        </w:tc>
        <w:tc>
          <w:tcPr>
            <w:tcW w:w="4950" w:type="dxa"/>
            <w:gridSpan w:val="3"/>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дату реорганизации (ликвидации)</w:t>
            </w:r>
          </w:p>
        </w:tc>
      </w:tr>
      <w:tr w:rsidR="00B43337" w:rsidRPr="00B43337">
        <w:tc>
          <w:tcPr>
            <w:tcW w:w="6105" w:type="dxa"/>
            <w:vMerge/>
            <w:tcBorders>
              <w:left w:val="nil"/>
            </w:tcBorders>
          </w:tcPr>
          <w:p w:rsidR="00B43337" w:rsidRPr="00B43337" w:rsidRDefault="00B43337">
            <w:pPr>
              <w:rPr>
                <w:rFonts w:ascii="Times New Roman" w:hAnsi="Times New Roman" w:cs="Times New Roman"/>
                <w:sz w:val="24"/>
                <w:szCs w:val="24"/>
              </w:rPr>
            </w:pPr>
          </w:p>
        </w:tc>
        <w:tc>
          <w:tcPr>
            <w:tcW w:w="1155" w:type="dxa"/>
            <w:vMerge/>
          </w:tcPr>
          <w:p w:rsidR="00B43337" w:rsidRPr="00B43337" w:rsidRDefault="00B43337">
            <w:pPr>
              <w:rPr>
                <w:rFonts w:ascii="Times New Roman" w:hAnsi="Times New Roman" w:cs="Times New Roman"/>
                <w:sz w:val="24"/>
                <w:szCs w:val="24"/>
              </w:rPr>
            </w:pP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бюджетная деятельность</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средства во временном распоряжении</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итого</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бюджетная деятельность</w:t>
            </w: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средства во временном распоряжении</w:t>
            </w:r>
          </w:p>
        </w:tc>
        <w:tc>
          <w:tcPr>
            <w:tcW w:w="99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итого</w:t>
            </w:r>
          </w:p>
        </w:tc>
      </w:tr>
      <w:tr w:rsidR="00B43337" w:rsidRPr="00B43337">
        <w:tc>
          <w:tcPr>
            <w:tcW w:w="6105"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w:t>
            </w:r>
          </w:p>
        </w:tc>
        <w:tc>
          <w:tcPr>
            <w:tcW w:w="99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w:t>
            </w:r>
          </w:p>
        </w:tc>
      </w:tr>
      <w:tr w:rsidR="00B43337" w:rsidRPr="00B43337">
        <w:tblPrEx>
          <w:tblBorders>
            <w:right w:val="single" w:sz="4" w:space="0" w:color="auto"/>
          </w:tblBorders>
        </w:tblPrEx>
        <w:tc>
          <w:tcPr>
            <w:tcW w:w="610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 xml:space="preserve">расчеты по страховым взносам на обязательное </w:t>
            </w:r>
            <w:r w:rsidRPr="00B43337">
              <w:rPr>
                <w:rFonts w:ascii="Times New Roman" w:hAnsi="Times New Roman" w:cs="Times New Roman"/>
                <w:sz w:val="24"/>
                <w:szCs w:val="24"/>
              </w:rPr>
              <w:lastRenderedPageBreak/>
              <w:t>социальное страхование (030302000, 030306000)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512</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10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lastRenderedPageBreak/>
              <w:t>расчеты по налогу на прибыль организаций (030303000)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513</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10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расчеты по налогу на добавленную стоимость (030304000)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514</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10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расчеты по иным платежам в бюджет (030305000, 030312000, 030313000)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515</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10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расчеты по страховым взносам на медицинское и пенсионное страхование (030307000, 030308000, 030309000, 030310000, 030311000)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516</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105" w:type="dxa"/>
            <w:tcBorders>
              <w:left w:val="nil"/>
            </w:tcBorders>
          </w:tcPr>
          <w:p w:rsidR="00B43337" w:rsidRPr="00B43337" w:rsidRDefault="00B43337">
            <w:pPr>
              <w:pStyle w:val="ConsPlusNormal"/>
              <w:rPr>
                <w:rFonts w:ascii="Times New Roman" w:hAnsi="Times New Roman" w:cs="Times New Roman"/>
                <w:sz w:val="24"/>
                <w:szCs w:val="24"/>
              </w:rPr>
            </w:pPr>
            <w:bookmarkStart w:id="841" w:name="P17147"/>
            <w:bookmarkEnd w:id="841"/>
            <w:r w:rsidRPr="00B43337">
              <w:rPr>
                <w:rFonts w:ascii="Times New Roman" w:hAnsi="Times New Roman" w:cs="Times New Roman"/>
                <w:sz w:val="24"/>
                <w:szCs w:val="24"/>
              </w:rPr>
              <w:t>Прочие расчеты с кредиторами (030400000)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530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6105"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6105" w:type="dxa"/>
            <w:tcBorders>
              <w:top w:val="nil"/>
              <w:left w:val="nil"/>
            </w:tcBorders>
          </w:tcPr>
          <w:p w:rsidR="00B43337" w:rsidRPr="00B43337" w:rsidRDefault="00B43337">
            <w:pPr>
              <w:pStyle w:val="ConsPlusNormal"/>
              <w:ind w:left="283"/>
              <w:rPr>
                <w:rFonts w:ascii="Times New Roman" w:hAnsi="Times New Roman" w:cs="Times New Roman"/>
                <w:sz w:val="24"/>
                <w:szCs w:val="24"/>
              </w:rPr>
            </w:pPr>
            <w:bookmarkStart w:id="842" w:name="P17163"/>
            <w:bookmarkEnd w:id="842"/>
            <w:r w:rsidRPr="00B43337">
              <w:rPr>
                <w:rFonts w:ascii="Times New Roman" w:hAnsi="Times New Roman" w:cs="Times New Roman"/>
                <w:sz w:val="24"/>
                <w:szCs w:val="24"/>
              </w:rPr>
              <w:t>расчеты по средствам, полученным во временное распоряжение (030401000)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531</w:t>
            </w:r>
          </w:p>
        </w:tc>
        <w:tc>
          <w:tcPr>
            <w:tcW w:w="1650"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105"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843" w:name="P17171"/>
            <w:bookmarkEnd w:id="843"/>
            <w:r w:rsidRPr="00B43337">
              <w:rPr>
                <w:rFonts w:ascii="Times New Roman" w:hAnsi="Times New Roman" w:cs="Times New Roman"/>
                <w:sz w:val="24"/>
                <w:szCs w:val="24"/>
              </w:rPr>
              <w:t>расчеты с депонентами (030402000)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532</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105"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844" w:name="P17179"/>
            <w:bookmarkEnd w:id="844"/>
            <w:r w:rsidRPr="00B43337">
              <w:rPr>
                <w:rFonts w:ascii="Times New Roman" w:hAnsi="Times New Roman" w:cs="Times New Roman"/>
                <w:sz w:val="24"/>
                <w:szCs w:val="24"/>
              </w:rPr>
              <w:t>расчеты по удержаниям из выплат по оплате труда (030403000)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533</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105"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845" w:name="P17187"/>
            <w:bookmarkEnd w:id="845"/>
            <w:r w:rsidRPr="00B43337">
              <w:rPr>
                <w:rFonts w:ascii="Times New Roman" w:hAnsi="Times New Roman" w:cs="Times New Roman"/>
                <w:sz w:val="24"/>
                <w:szCs w:val="24"/>
              </w:rPr>
              <w:t>внутриведомственные расчеты (030404000)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534</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105"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846" w:name="P17195"/>
            <w:bookmarkEnd w:id="846"/>
            <w:r w:rsidRPr="00B43337">
              <w:rPr>
                <w:rFonts w:ascii="Times New Roman" w:hAnsi="Times New Roman" w:cs="Times New Roman"/>
                <w:sz w:val="24"/>
                <w:szCs w:val="24"/>
              </w:rPr>
              <w:t>расчеты по платежам из бюджета с финансовым органом (030405000)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535</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105" w:type="dxa"/>
            <w:tcBorders>
              <w:left w:val="nil"/>
            </w:tcBorders>
          </w:tcPr>
          <w:p w:rsidR="00B43337" w:rsidRPr="00B43337" w:rsidRDefault="00B43337">
            <w:pPr>
              <w:pStyle w:val="ConsPlusNormal"/>
              <w:rPr>
                <w:rFonts w:ascii="Times New Roman" w:hAnsi="Times New Roman" w:cs="Times New Roman"/>
                <w:sz w:val="24"/>
                <w:szCs w:val="24"/>
              </w:rPr>
            </w:pPr>
            <w:bookmarkStart w:id="847" w:name="P17203"/>
            <w:bookmarkEnd w:id="847"/>
            <w:r w:rsidRPr="00B43337">
              <w:rPr>
                <w:rFonts w:ascii="Times New Roman" w:hAnsi="Times New Roman" w:cs="Times New Roman"/>
                <w:sz w:val="24"/>
                <w:szCs w:val="24"/>
              </w:rPr>
              <w:t>Расчеты с подотчетными лицами (020800000)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570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105" w:type="dxa"/>
            <w:tcBorders>
              <w:left w:val="nil"/>
            </w:tcBorders>
          </w:tcPr>
          <w:p w:rsidR="00B43337" w:rsidRPr="00B43337" w:rsidRDefault="00B43337">
            <w:pPr>
              <w:pStyle w:val="ConsPlusNormal"/>
              <w:rPr>
                <w:rFonts w:ascii="Times New Roman" w:hAnsi="Times New Roman" w:cs="Times New Roman"/>
                <w:sz w:val="24"/>
                <w:szCs w:val="24"/>
              </w:rPr>
            </w:pPr>
            <w:bookmarkStart w:id="848" w:name="P17211"/>
            <w:bookmarkEnd w:id="848"/>
            <w:r w:rsidRPr="00B43337">
              <w:rPr>
                <w:rFonts w:ascii="Times New Roman" w:hAnsi="Times New Roman" w:cs="Times New Roman"/>
                <w:sz w:val="24"/>
                <w:szCs w:val="24"/>
              </w:rPr>
              <w:t>Расчеты по доходам (020500000)</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580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105" w:type="dxa"/>
            <w:tcBorders>
              <w:left w:val="nil"/>
            </w:tcBorders>
          </w:tcPr>
          <w:p w:rsidR="00B43337" w:rsidRPr="00B43337" w:rsidRDefault="00B43337">
            <w:pPr>
              <w:pStyle w:val="ConsPlusNormal"/>
              <w:rPr>
                <w:rFonts w:ascii="Times New Roman" w:hAnsi="Times New Roman" w:cs="Times New Roman"/>
                <w:sz w:val="24"/>
                <w:szCs w:val="24"/>
              </w:rPr>
            </w:pPr>
            <w:bookmarkStart w:id="849" w:name="P17219"/>
            <w:bookmarkEnd w:id="849"/>
            <w:r w:rsidRPr="00B43337">
              <w:rPr>
                <w:rFonts w:ascii="Times New Roman" w:hAnsi="Times New Roman" w:cs="Times New Roman"/>
                <w:sz w:val="24"/>
                <w:szCs w:val="24"/>
              </w:rPr>
              <w:t>Расчеты по ущербу и иным доходам (020900000)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590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105" w:type="dxa"/>
            <w:tcBorders>
              <w:left w:val="nil"/>
            </w:tcBorders>
          </w:tcPr>
          <w:p w:rsidR="00B43337" w:rsidRPr="00B43337" w:rsidRDefault="00B43337">
            <w:pPr>
              <w:pStyle w:val="ConsPlusNormal"/>
              <w:rPr>
                <w:rFonts w:ascii="Times New Roman" w:hAnsi="Times New Roman" w:cs="Times New Roman"/>
                <w:sz w:val="24"/>
                <w:szCs w:val="24"/>
              </w:rPr>
            </w:pPr>
            <w:bookmarkStart w:id="850" w:name="P17227"/>
            <w:bookmarkEnd w:id="850"/>
            <w:r w:rsidRPr="00B43337">
              <w:rPr>
                <w:rFonts w:ascii="Times New Roman" w:hAnsi="Times New Roman" w:cs="Times New Roman"/>
                <w:sz w:val="24"/>
                <w:szCs w:val="24"/>
              </w:rPr>
              <w:t>Итого по разделу III (</w:t>
            </w:r>
            <w:hyperlink w:anchor="P17006" w:history="1">
              <w:r w:rsidRPr="00B43337">
                <w:rPr>
                  <w:rFonts w:ascii="Times New Roman" w:hAnsi="Times New Roman" w:cs="Times New Roman"/>
                  <w:color w:val="0000FF"/>
                  <w:sz w:val="24"/>
                  <w:szCs w:val="24"/>
                </w:rPr>
                <w:t>стр. 470</w:t>
              </w:r>
            </w:hyperlink>
            <w:r w:rsidRPr="00B43337">
              <w:rPr>
                <w:rFonts w:ascii="Times New Roman" w:hAnsi="Times New Roman" w:cs="Times New Roman"/>
                <w:sz w:val="24"/>
                <w:szCs w:val="24"/>
              </w:rPr>
              <w:t xml:space="preserve"> + </w:t>
            </w:r>
            <w:hyperlink w:anchor="P17054" w:history="1">
              <w:r w:rsidRPr="00B43337">
                <w:rPr>
                  <w:rFonts w:ascii="Times New Roman" w:hAnsi="Times New Roman" w:cs="Times New Roman"/>
                  <w:color w:val="0000FF"/>
                  <w:sz w:val="24"/>
                  <w:szCs w:val="24"/>
                </w:rPr>
                <w:t>стр. 490</w:t>
              </w:r>
            </w:hyperlink>
            <w:r w:rsidRPr="00B43337">
              <w:rPr>
                <w:rFonts w:ascii="Times New Roman" w:hAnsi="Times New Roman" w:cs="Times New Roman"/>
                <w:sz w:val="24"/>
                <w:szCs w:val="24"/>
              </w:rPr>
              <w:t xml:space="preserve"> + </w:t>
            </w:r>
            <w:hyperlink w:anchor="P17062" w:history="1">
              <w:r w:rsidRPr="00B43337">
                <w:rPr>
                  <w:rFonts w:ascii="Times New Roman" w:hAnsi="Times New Roman" w:cs="Times New Roman"/>
                  <w:color w:val="0000FF"/>
                  <w:sz w:val="24"/>
                  <w:szCs w:val="24"/>
                </w:rPr>
                <w:t>стр. 510</w:t>
              </w:r>
            </w:hyperlink>
            <w:r w:rsidRPr="00B43337">
              <w:rPr>
                <w:rFonts w:ascii="Times New Roman" w:hAnsi="Times New Roman" w:cs="Times New Roman"/>
                <w:sz w:val="24"/>
                <w:szCs w:val="24"/>
              </w:rPr>
              <w:t xml:space="preserve"> + </w:t>
            </w:r>
            <w:hyperlink w:anchor="P17147" w:history="1">
              <w:r w:rsidRPr="00B43337">
                <w:rPr>
                  <w:rFonts w:ascii="Times New Roman" w:hAnsi="Times New Roman" w:cs="Times New Roman"/>
                  <w:color w:val="0000FF"/>
                  <w:sz w:val="24"/>
                  <w:szCs w:val="24"/>
                </w:rPr>
                <w:t>стр. 530</w:t>
              </w:r>
            </w:hyperlink>
            <w:r w:rsidRPr="00B43337">
              <w:rPr>
                <w:rFonts w:ascii="Times New Roman" w:hAnsi="Times New Roman" w:cs="Times New Roman"/>
                <w:sz w:val="24"/>
                <w:szCs w:val="24"/>
              </w:rPr>
              <w:t xml:space="preserve"> + </w:t>
            </w:r>
            <w:hyperlink w:anchor="P17203" w:history="1">
              <w:r w:rsidRPr="00B43337">
                <w:rPr>
                  <w:rFonts w:ascii="Times New Roman" w:hAnsi="Times New Roman" w:cs="Times New Roman"/>
                  <w:color w:val="0000FF"/>
                  <w:sz w:val="24"/>
                  <w:szCs w:val="24"/>
                </w:rPr>
                <w:t>стр. 570</w:t>
              </w:r>
            </w:hyperlink>
            <w:r w:rsidRPr="00B43337">
              <w:rPr>
                <w:rFonts w:ascii="Times New Roman" w:hAnsi="Times New Roman" w:cs="Times New Roman"/>
                <w:sz w:val="24"/>
                <w:szCs w:val="24"/>
              </w:rPr>
              <w:t xml:space="preserve"> + </w:t>
            </w:r>
            <w:hyperlink w:anchor="P17211" w:history="1">
              <w:r w:rsidRPr="00B43337">
                <w:rPr>
                  <w:rFonts w:ascii="Times New Roman" w:hAnsi="Times New Roman" w:cs="Times New Roman"/>
                  <w:color w:val="0000FF"/>
                  <w:sz w:val="24"/>
                  <w:szCs w:val="24"/>
                </w:rPr>
                <w:t>стр. 580</w:t>
              </w:r>
            </w:hyperlink>
            <w:r w:rsidRPr="00B43337">
              <w:rPr>
                <w:rFonts w:ascii="Times New Roman" w:hAnsi="Times New Roman" w:cs="Times New Roman"/>
                <w:sz w:val="24"/>
                <w:szCs w:val="24"/>
              </w:rPr>
              <w:t xml:space="preserve"> + </w:t>
            </w:r>
            <w:hyperlink w:anchor="P17219" w:history="1">
              <w:r w:rsidRPr="00B43337">
                <w:rPr>
                  <w:rFonts w:ascii="Times New Roman" w:hAnsi="Times New Roman" w:cs="Times New Roman"/>
                  <w:color w:val="0000FF"/>
                  <w:sz w:val="24"/>
                  <w:szCs w:val="24"/>
                </w:rPr>
                <w:t>стр. 590</w:t>
              </w:r>
            </w:hyperlink>
            <w:r w:rsidRPr="00B43337">
              <w:rPr>
                <w:rFonts w:ascii="Times New Roman" w:hAnsi="Times New Roman" w:cs="Times New Roman"/>
                <w:sz w:val="24"/>
                <w:szCs w:val="24"/>
              </w:rPr>
              <w:t>)</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600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6105" w:type="dxa"/>
            <w:tcBorders>
              <w:left w:val="nil"/>
              <w:bottom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IV. Финансовый результат</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6105" w:type="dxa"/>
            <w:tcBorders>
              <w:top w:val="nil"/>
              <w:left w:val="nil"/>
            </w:tcBorders>
          </w:tcPr>
          <w:p w:rsidR="00B43337" w:rsidRPr="00B43337" w:rsidRDefault="00B43337">
            <w:pPr>
              <w:pStyle w:val="ConsPlusNormal"/>
              <w:rPr>
                <w:rFonts w:ascii="Times New Roman" w:hAnsi="Times New Roman" w:cs="Times New Roman"/>
                <w:sz w:val="24"/>
                <w:szCs w:val="24"/>
              </w:rPr>
            </w:pPr>
            <w:bookmarkStart w:id="851" w:name="P17243"/>
            <w:bookmarkEnd w:id="851"/>
            <w:r w:rsidRPr="00B43337">
              <w:rPr>
                <w:rFonts w:ascii="Times New Roman" w:hAnsi="Times New Roman" w:cs="Times New Roman"/>
                <w:sz w:val="24"/>
                <w:szCs w:val="24"/>
              </w:rPr>
              <w:t>Финансовый результат экономического субъекта (040100000)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620</w:t>
            </w: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6105"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6105" w:type="dxa"/>
            <w:tcBorders>
              <w:top w:val="nil"/>
              <w:left w:val="nil"/>
            </w:tcBorders>
          </w:tcPr>
          <w:p w:rsidR="00B43337" w:rsidRPr="00B43337" w:rsidRDefault="00B43337">
            <w:pPr>
              <w:pStyle w:val="ConsPlusNormal"/>
              <w:ind w:left="283"/>
              <w:rPr>
                <w:rFonts w:ascii="Times New Roman" w:hAnsi="Times New Roman" w:cs="Times New Roman"/>
                <w:sz w:val="24"/>
                <w:szCs w:val="24"/>
              </w:rPr>
            </w:pPr>
            <w:bookmarkStart w:id="852" w:name="P17259"/>
            <w:bookmarkEnd w:id="852"/>
            <w:r w:rsidRPr="00B43337">
              <w:rPr>
                <w:rFonts w:ascii="Times New Roman" w:hAnsi="Times New Roman" w:cs="Times New Roman"/>
                <w:sz w:val="24"/>
                <w:szCs w:val="24"/>
              </w:rPr>
              <w:t>доходы текущего финансового года (040110000)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621</w:t>
            </w: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99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105"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853" w:name="P17267"/>
            <w:bookmarkEnd w:id="853"/>
            <w:r w:rsidRPr="00B43337">
              <w:rPr>
                <w:rFonts w:ascii="Times New Roman" w:hAnsi="Times New Roman" w:cs="Times New Roman"/>
                <w:sz w:val="24"/>
                <w:szCs w:val="24"/>
              </w:rPr>
              <w:t>расходы текущего финансового года (040120000)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622</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10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финансовый результат прошлых отчетных периодов (040130000)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623</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10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доходы будущих периодов (040140000)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624</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10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расходы будущих периодов (040150000)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625</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10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резервы предстоящих расходов (040160000)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626</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105"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БАЛАНС (</w:t>
            </w:r>
            <w:hyperlink w:anchor="P17227" w:history="1">
              <w:r w:rsidRPr="00B43337">
                <w:rPr>
                  <w:rFonts w:ascii="Times New Roman" w:hAnsi="Times New Roman" w:cs="Times New Roman"/>
                  <w:color w:val="0000FF"/>
                  <w:sz w:val="24"/>
                  <w:szCs w:val="24"/>
                </w:rPr>
                <w:t>стр. 600</w:t>
              </w:r>
            </w:hyperlink>
            <w:r w:rsidRPr="00B43337">
              <w:rPr>
                <w:rFonts w:ascii="Times New Roman" w:hAnsi="Times New Roman" w:cs="Times New Roman"/>
                <w:sz w:val="24"/>
                <w:szCs w:val="24"/>
              </w:rPr>
              <w:t xml:space="preserve"> + </w:t>
            </w:r>
            <w:hyperlink w:anchor="P17243" w:history="1">
              <w:r w:rsidRPr="00B43337">
                <w:rPr>
                  <w:rFonts w:ascii="Times New Roman" w:hAnsi="Times New Roman" w:cs="Times New Roman"/>
                  <w:color w:val="0000FF"/>
                  <w:sz w:val="24"/>
                  <w:szCs w:val="24"/>
                </w:rPr>
                <w:t>стр. 620</w:t>
              </w:r>
            </w:hyperlink>
            <w:r w:rsidRPr="00B43337">
              <w:rPr>
                <w:rFonts w:ascii="Times New Roman" w:hAnsi="Times New Roman" w:cs="Times New Roman"/>
                <w:sz w:val="24"/>
                <w:szCs w:val="24"/>
              </w:rPr>
              <w:t>)</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900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bookmarkStart w:id="854" w:name="P17317"/>
      <w:bookmarkEnd w:id="854"/>
      <w:r w:rsidRPr="00B43337">
        <w:rPr>
          <w:rFonts w:ascii="Times New Roman" w:hAnsi="Times New Roman" w:cs="Times New Roman"/>
          <w:sz w:val="24"/>
          <w:szCs w:val="24"/>
        </w:rPr>
        <w:t xml:space="preserve">    &lt;*&gt; Данные по этим строкам в валюту баланса не входят.</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0503230 с. 6</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855" w:name="P17321"/>
      <w:bookmarkEnd w:id="855"/>
      <w:r w:rsidRPr="00B43337">
        <w:rPr>
          <w:rFonts w:ascii="Times New Roman" w:hAnsi="Times New Roman" w:cs="Times New Roman"/>
          <w:sz w:val="24"/>
          <w:szCs w:val="24"/>
        </w:rPr>
        <w:t xml:space="preserve">                                  СПРАВКА</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о наличии имущества и обязательств на забалансовых счетах</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85"/>
        <w:gridCol w:w="5775"/>
        <w:gridCol w:w="1155"/>
        <w:gridCol w:w="1650"/>
        <w:gridCol w:w="2145"/>
      </w:tblGrid>
      <w:tr w:rsidR="00B43337" w:rsidRPr="00B43337">
        <w:tc>
          <w:tcPr>
            <w:tcW w:w="1485"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Номер забалансового счета</w:t>
            </w:r>
          </w:p>
        </w:tc>
        <w:tc>
          <w:tcPr>
            <w:tcW w:w="577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Наименование забалансового счета, показателя</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начало года</w:t>
            </w:r>
          </w:p>
        </w:tc>
        <w:tc>
          <w:tcPr>
            <w:tcW w:w="2145"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конец отчетного периода</w:t>
            </w:r>
          </w:p>
        </w:tc>
      </w:tr>
      <w:tr w:rsidR="00B43337" w:rsidRPr="00B43337">
        <w:tc>
          <w:tcPr>
            <w:tcW w:w="1485"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577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2145"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r>
      <w:tr w:rsidR="00B43337" w:rsidRPr="00B43337">
        <w:tblPrEx>
          <w:tblBorders>
            <w:left w:val="single" w:sz="4" w:space="0" w:color="auto"/>
            <w:right w:val="single" w:sz="4" w:space="0" w:color="auto"/>
          </w:tblBorders>
        </w:tblPrEx>
        <w:tc>
          <w:tcPr>
            <w:tcW w:w="148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01</w:t>
            </w:r>
          </w:p>
        </w:tc>
        <w:tc>
          <w:tcPr>
            <w:tcW w:w="5775"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Имущество, полученное в пользование, всего</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insideH w:val="nil"/>
          </w:tblBorders>
        </w:tblPrEx>
        <w:tc>
          <w:tcPr>
            <w:tcW w:w="1485" w:type="dxa"/>
            <w:vMerge/>
          </w:tcPr>
          <w:p w:rsidR="00B43337" w:rsidRPr="00B43337" w:rsidRDefault="00B43337">
            <w:pPr>
              <w:rPr>
                <w:rFonts w:ascii="Times New Roman" w:hAnsi="Times New Roman" w:cs="Times New Roman"/>
                <w:sz w:val="24"/>
                <w:szCs w:val="24"/>
              </w:rPr>
            </w:pPr>
          </w:p>
        </w:tc>
        <w:tc>
          <w:tcPr>
            <w:tcW w:w="5775" w:type="dxa"/>
            <w:tcBorders>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insideH w:val="nil"/>
          </w:tblBorders>
        </w:tblPrEx>
        <w:tc>
          <w:tcPr>
            <w:tcW w:w="1485" w:type="dxa"/>
            <w:vMerge/>
          </w:tcPr>
          <w:p w:rsidR="00B43337" w:rsidRPr="00B43337" w:rsidRDefault="00B43337">
            <w:pPr>
              <w:rPr>
                <w:rFonts w:ascii="Times New Roman" w:hAnsi="Times New Roman" w:cs="Times New Roman"/>
                <w:sz w:val="24"/>
                <w:szCs w:val="24"/>
              </w:rPr>
            </w:pPr>
          </w:p>
        </w:tc>
        <w:tc>
          <w:tcPr>
            <w:tcW w:w="5775" w:type="dxa"/>
            <w:tcBorders>
              <w:top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недвижимое</w:t>
            </w:r>
          </w:p>
        </w:tc>
        <w:tc>
          <w:tcPr>
            <w:tcW w:w="1155"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011</w:t>
            </w: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5775"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имущество казны</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012</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5775"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движимое</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015</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5775"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имущество казны</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16</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5775" w:type="dxa"/>
          </w:tcPr>
          <w:p w:rsidR="00B43337" w:rsidRPr="00B43337" w:rsidRDefault="00B43337">
            <w:pPr>
              <w:pStyle w:val="ConsPlusNormal"/>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02</w:t>
            </w:r>
          </w:p>
        </w:tc>
        <w:tc>
          <w:tcPr>
            <w:tcW w:w="5775"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Материальные ценности, принятые на хранение, всего</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020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val="restart"/>
          </w:tcPr>
          <w:p w:rsidR="00B43337" w:rsidRPr="00B43337" w:rsidRDefault="00B43337">
            <w:pPr>
              <w:pStyle w:val="ConsPlusNormal"/>
              <w:jc w:val="both"/>
              <w:rPr>
                <w:rFonts w:ascii="Times New Roman" w:hAnsi="Times New Roman" w:cs="Times New Roman"/>
                <w:sz w:val="24"/>
                <w:szCs w:val="24"/>
              </w:rPr>
            </w:pPr>
          </w:p>
        </w:tc>
        <w:tc>
          <w:tcPr>
            <w:tcW w:w="5775"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5775" w:type="dxa"/>
          </w:tcPr>
          <w:p w:rsidR="00B43337" w:rsidRPr="00B43337" w:rsidRDefault="00B43337">
            <w:pPr>
              <w:pStyle w:val="ConsPlusNormal"/>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03</w:t>
            </w:r>
          </w:p>
        </w:tc>
        <w:tc>
          <w:tcPr>
            <w:tcW w:w="5775"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Бланки строгой отчетности, всего</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030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5775"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5775" w:type="dxa"/>
          </w:tcPr>
          <w:p w:rsidR="00B43337" w:rsidRPr="00B43337" w:rsidRDefault="00B43337">
            <w:pPr>
              <w:pStyle w:val="ConsPlusNormal"/>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04</w:t>
            </w:r>
          </w:p>
        </w:tc>
        <w:tc>
          <w:tcPr>
            <w:tcW w:w="5775"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Задолженность неплатежеспособных дебиторов, всего</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040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5775"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5775" w:type="dxa"/>
          </w:tcPr>
          <w:p w:rsidR="00B43337" w:rsidRPr="00B43337" w:rsidRDefault="00B43337">
            <w:pPr>
              <w:pStyle w:val="ConsPlusNormal"/>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05</w:t>
            </w:r>
          </w:p>
        </w:tc>
        <w:tc>
          <w:tcPr>
            <w:tcW w:w="5775"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Материальные ценности, оплаченные по централизованному снабжению, всего</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050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insideH w:val="nil"/>
          </w:tblBorders>
        </w:tblPrEx>
        <w:tc>
          <w:tcPr>
            <w:tcW w:w="1485" w:type="dxa"/>
            <w:vMerge/>
          </w:tcPr>
          <w:p w:rsidR="00B43337" w:rsidRPr="00B43337" w:rsidRDefault="00B43337">
            <w:pPr>
              <w:rPr>
                <w:rFonts w:ascii="Times New Roman" w:hAnsi="Times New Roman" w:cs="Times New Roman"/>
                <w:sz w:val="24"/>
                <w:szCs w:val="24"/>
              </w:rPr>
            </w:pPr>
          </w:p>
        </w:tc>
        <w:tc>
          <w:tcPr>
            <w:tcW w:w="5775" w:type="dxa"/>
            <w:tcBorders>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insideH w:val="nil"/>
          </w:tblBorders>
        </w:tblPrEx>
        <w:tc>
          <w:tcPr>
            <w:tcW w:w="1485" w:type="dxa"/>
            <w:vMerge/>
          </w:tcPr>
          <w:p w:rsidR="00B43337" w:rsidRPr="00B43337" w:rsidRDefault="00B43337">
            <w:pPr>
              <w:rPr>
                <w:rFonts w:ascii="Times New Roman" w:hAnsi="Times New Roman" w:cs="Times New Roman"/>
                <w:sz w:val="24"/>
                <w:szCs w:val="24"/>
              </w:rPr>
            </w:pPr>
          </w:p>
        </w:tc>
        <w:tc>
          <w:tcPr>
            <w:tcW w:w="5775" w:type="dxa"/>
            <w:tcBorders>
              <w:top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основные средства</w:t>
            </w:r>
          </w:p>
        </w:tc>
        <w:tc>
          <w:tcPr>
            <w:tcW w:w="1155"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051</w:t>
            </w: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5775"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материальные запасы</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054</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06</w:t>
            </w:r>
          </w:p>
        </w:tc>
        <w:tc>
          <w:tcPr>
            <w:tcW w:w="5775"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Задолженность учащихся и студентов за невозвращенные материальные ценности</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060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0503230 с. 7</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85"/>
        <w:gridCol w:w="5775"/>
        <w:gridCol w:w="1155"/>
        <w:gridCol w:w="1650"/>
        <w:gridCol w:w="2145"/>
      </w:tblGrid>
      <w:tr w:rsidR="00B43337" w:rsidRPr="00B43337">
        <w:tc>
          <w:tcPr>
            <w:tcW w:w="1485"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577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2145"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r>
      <w:tr w:rsidR="00B43337" w:rsidRPr="00B43337">
        <w:tblPrEx>
          <w:tblBorders>
            <w:left w:val="single" w:sz="4" w:space="0" w:color="auto"/>
            <w:right w:val="single" w:sz="4" w:space="0" w:color="auto"/>
          </w:tblBorders>
        </w:tblPrEx>
        <w:tc>
          <w:tcPr>
            <w:tcW w:w="148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07</w:t>
            </w:r>
          </w:p>
        </w:tc>
        <w:tc>
          <w:tcPr>
            <w:tcW w:w="5775"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Награды, призы, кубки и ценные подарки, сувениры, всего</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070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insideH w:val="nil"/>
          </w:tblBorders>
        </w:tblPrEx>
        <w:tc>
          <w:tcPr>
            <w:tcW w:w="1485" w:type="dxa"/>
            <w:vMerge/>
          </w:tcPr>
          <w:p w:rsidR="00B43337" w:rsidRPr="00B43337" w:rsidRDefault="00B43337">
            <w:pPr>
              <w:rPr>
                <w:rFonts w:ascii="Times New Roman" w:hAnsi="Times New Roman" w:cs="Times New Roman"/>
                <w:sz w:val="24"/>
                <w:szCs w:val="24"/>
              </w:rPr>
            </w:pPr>
          </w:p>
        </w:tc>
        <w:tc>
          <w:tcPr>
            <w:tcW w:w="5775" w:type="dxa"/>
            <w:tcBorders>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insideH w:val="nil"/>
          </w:tblBorders>
        </w:tblPrEx>
        <w:tc>
          <w:tcPr>
            <w:tcW w:w="1485" w:type="dxa"/>
            <w:vMerge/>
          </w:tcPr>
          <w:p w:rsidR="00B43337" w:rsidRPr="00B43337" w:rsidRDefault="00B43337">
            <w:pPr>
              <w:rPr>
                <w:rFonts w:ascii="Times New Roman" w:hAnsi="Times New Roman" w:cs="Times New Roman"/>
                <w:sz w:val="24"/>
                <w:szCs w:val="24"/>
              </w:rPr>
            </w:pPr>
          </w:p>
        </w:tc>
        <w:tc>
          <w:tcPr>
            <w:tcW w:w="5775" w:type="dxa"/>
            <w:tcBorders>
              <w:top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условной оценке</w:t>
            </w:r>
          </w:p>
        </w:tc>
        <w:tc>
          <w:tcPr>
            <w:tcW w:w="1155"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071</w:t>
            </w: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5775"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по стоимости приобретения</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072</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08</w:t>
            </w:r>
          </w:p>
        </w:tc>
        <w:tc>
          <w:tcPr>
            <w:tcW w:w="5775"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Путевки неоплаченные</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080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09</w:t>
            </w:r>
          </w:p>
        </w:tc>
        <w:tc>
          <w:tcPr>
            <w:tcW w:w="5775"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Запасные части к транспортным средствам, выданные взамен изношенных</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090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w:t>
            </w:r>
          </w:p>
        </w:tc>
        <w:tc>
          <w:tcPr>
            <w:tcW w:w="5775"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Обеспечение исполнения обязательств, всего</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insideH w:val="nil"/>
          </w:tblBorders>
        </w:tblPrEx>
        <w:tc>
          <w:tcPr>
            <w:tcW w:w="1485" w:type="dxa"/>
            <w:vMerge/>
          </w:tcPr>
          <w:p w:rsidR="00B43337" w:rsidRPr="00B43337" w:rsidRDefault="00B43337">
            <w:pPr>
              <w:rPr>
                <w:rFonts w:ascii="Times New Roman" w:hAnsi="Times New Roman" w:cs="Times New Roman"/>
                <w:sz w:val="24"/>
                <w:szCs w:val="24"/>
              </w:rPr>
            </w:pPr>
          </w:p>
        </w:tc>
        <w:tc>
          <w:tcPr>
            <w:tcW w:w="5775" w:type="dxa"/>
            <w:tcBorders>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insideH w:val="nil"/>
          </w:tblBorders>
        </w:tblPrEx>
        <w:tc>
          <w:tcPr>
            <w:tcW w:w="1485" w:type="dxa"/>
            <w:vMerge/>
          </w:tcPr>
          <w:p w:rsidR="00B43337" w:rsidRPr="00B43337" w:rsidRDefault="00B43337">
            <w:pPr>
              <w:rPr>
                <w:rFonts w:ascii="Times New Roman" w:hAnsi="Times New Roman" w:cs="Times New Roman"/>
                <w:sz w:val="24"/>
                <w:szCs w:val="24"/>
              </w:rPr>
            </w:pPr>
          </w:p>
        </w:tc>
        <w:tc>
          <w:tcPr>
            <w:tcW w:w="5775" w:type="dxa"/>
            <w:tcBorders>
              <w:top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задаток</w:t>
            </w:r>
          </w:p>
        </w:tc>
        <w:tc>
          <w:tcPr>
            <w:tcW w:w="1155"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101</w:t>
            </w: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5775"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залог</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102</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5775"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банковская гарантия</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103</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5775"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поручительство</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104</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5775"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иное обеспечение</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105</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11</w:t>
            </w:r>
          </w:p>
        </w:tc>
        <w:tc>
          <w:tcPr>
            <w:tcW w:w="5775"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Государственные и муниципальные гарантии, всего</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110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insideH w:val="nil"/>
          </w:tblBorders>
        </w:tblPrEx>
        <w:tc>
          <w:tcPr>
            <w:tcW w:w="1485" w:type="dxa"/>
            <w:vMerge/>
          </w:tcPr>
          <w:p w:rsidR="00B43337" w:rsidRPr="00B43337" w:rsidRDefault="00B43337">
            <w:pPr>
              <w:rPr>
                <w:rFonts w:ascii="Times New Roman" w:hAnsi="Times New Roman" w:cs="Times New Roman"/>
                <w:sz w:val="24"/>
                <w:szCs w:val="24"/>
              </w:rPr>
            </w:pPr>
          </w:p>
        </w:tc>
        <w:tc>
          <w:tcPr>
            <w:tcW w:w="5775" w:type="dxa"/>
            <w:tcBorders>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insideH w:val="nil"/>
          </w:tblBorders>
        </w:tblPrEx>
        <w:tc>
          <w:tcPr>
            <w:tcW w:w="1485" w:type="dxa"/>
            <w:vMerge/>
          </w:tcPr>
          <w:p w:rsidR="00B43337" w:rsidRPr="00B43337" w:rsidRDefault="00B43337">
            <w:pPr>
              <w:rPr>
                <w:rFonts w:ascii="Times New Roman" w:hAnsi="Times New Roman" w:cs="Times New Roman"/>
                <w:sz w:val="24"/>
                <w:szCs w:val="24"/>
              </w:rPr>
            </w:pPr>
          </w:p>
        </w:tc>
        <w:tc>
          <w:tcPr>
            <w:tcW w:w="5775" w:type="dxa"/>
            <w:tcBorders>
              <w:top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государственные гарантии</w:t>
            </w:r>
          </w:p>
        </w:tc>
        <w:tc>
          <w:tcPr>
            <w:tcW w:w="1155"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111</w:t>
            </w: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5775"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муниципальные гарантии</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112</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12</w:t>
            </w:r>
          </w:p>
        </w:tc>
        <w:tc>
          <w:tcPr>
            <w:tcW w:w="5775"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Спецоборудование для выполнения научно-исследовательских работ по договорам с заказчиками, всего</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120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5775"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5775" w:type="dxa"/>
          </w:tcPr>
          <w:p w:rsidR="00B43337" w:rsidRPr="00B43337" w:rsidRDefault="00B43337">
            <w:pPr>
              <w:pStyle w:val="ConsPlusNormal"/>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5775" w:type="dxa"/>
          </w:tcPr>
          <w:p w:rsidR="00B43337" w:rsidRPr="00B43337" w:rsidRDefault="00B43337">
            <w:pPr>
              <w:pStyle w:val="ConsPlusNormal"/>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0503230 с. 8</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85"/>
        <w:gridCol w:w="5775"/>
        <w:gridCol w:w="1155"/>
        <w:gridCol w:w="1650"/>
        <w:gridCol w:w="2145"/>
      </w:tblGrid>
      <w:tr w:rsidR="00B43337" w:rsidRPr="00B43337">
        <w:tc>
          <w:tcPr>
            <w:tcW w:w="1485"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577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2145"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r>
      <w:tr w:rsidR="00B43337" w:rsidRPr="00B43337">
        <w:tblPrEx>
          <w:tblBorders>
            <w:left w:val="single" w:sz="4" w:space="0" w:color="auto"/>
            <w:right w:val="single" w:sz="4" w:space="0" w:color="auto"/>
          </w:tblBorders>
        </w:tblPrEx>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13</w:t>
            </w:r>
          </w:p>
        </w:tc>
        <w:tc>
          <w:tcPr>
            <w:tcW w:w="5775"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Экспериментальные устройства</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130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14</w:t>
            </w:r>
          </w:p>
        </w:tc>
        <w:tc>
          <w:tcPr>
            <w:tcW w:w="5775"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Расчетные документы ожидающие исполнения</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140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15</w:t>
            </w:r>
          </w:p>
        </w:tc>
        <w:tc>
          <w:tcPr>
            <w:tcW w:w="5775"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Расчетные документы, не оплаченные в срок из-за отсутствия средств на счете государственного (муниципального) учреждения</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150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16</w:t>
            </w:r>
          </w:p>
        </w:tc>
        <w:tc>
          <w:tcPr>
            <w:tcW w:w="5775"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 xml:space="preserve">Переплата пенсий и пособий вследствие неправильного применения законодательства о пенсиях и пособиях, </w:t>
            </w:r>
            <w:r w:rsidRPr="00B43337">
              <w:rPr>
                <w:rFonts w:ascii="Times New Roman" w:hAnsi="Times New Roman" w:cs="Times New Roman"/>
                <w:sz w:val="24"/>
                <w:szCs w:val="24"/>
              </w:rPr>
              <w:lastRenderedPageBreak/>
              <w:t>счетных ошибок</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160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17</w:t>
            </w:r>
          </w:p>
        </w:tc>
        <w:tc>
          <w:tcPr>
            <w:tcW w:w="5775"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Поступления денежных средств на счета учреждения, всего</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170</w:t>
            </w:r>
          </w:p>
        </w:tc>
        <w:tc>
          <w:tcPr>
            <w:tcW w:w="165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insideH w:val="nil"/>
          </w:tblBorders>
        </w:tblPrEx>
        <w:tc>
          <w:tcPr>
            <w:tcW w:w="1485" w:type="dxa"/>
            <w:vMerge/>
          </w:tcPr>
          <w:p w:rsidR="00B43337" w:rsidRPr="00B43337" w:rsidRDefault="00B43337">
            <w:pPr>
              <w:rPr>
                <w:rFonts w:ascii="Times New Roman" w:hAnsi="Times New Roman" w:cs="Times New Roman"/>
                <w:sz w:val="24"/>
                <w:szCs w:val="24"/>
              </w:rPr>
            </w:pPr>
          </w:p>
        </w:tc>
        <w:tc>
          <w:tcPr>
            <w:tcW w:w="5775" w:type="dxa"/>
            <w:tcBorders>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insideH w:val="nil"/>
          </w:tblBorders>
        </w:tblPrEx>
        <w:tc>
          <w:tcPr>
            <w:tcW w:w="1485" w:type="dxa"/>
            <w:vMerge/>
          </w:tcPr>
          <w:p w:rsidR="00B43337" w:rsidRPr="00B43337" w:rsidRDefault="00B43337">
            <w:pPr>
              <w:rPr>
                <w:rFonts w:ascii="Times New Roman" w:hAnsi="Times New Roman" w:cs="Times New Roman"/>
                <w:sz w:val="24"/>
                <w:szCs w:val="24"/>
              </w:rPr>
            </w:pPr>
          </w:p>
        </w:tc>
        <w:tc>
          <w:tcPr>
            <w:tcW w:w="5775" w:type="dxa"/>
            <w:tcBorders>
              <w:top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доходы</w:t>
            </w:r>
          </w:p>
        </w:tc>
        <w:tc>
          <w:tcPr>
            <w:tcW w:w="1155"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171</w:t>
            </w:r>
          </w:p>
        </w:tc>
        <w:tc>
          <w:tcPr>
            <w:tcW w:w="1650"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5775"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расходы</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172</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5775"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источники финансирования дефицита бюджета</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173</w:t>
            </w:r>
          </w:p>
        </w:tc>
        <w:tc>
          <w:tcPr>
            <w:tcW w:w="165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18</w:t>
            </w:r>
          </w:p>
        </w:tc>
        <w:tc>
          <w:tcPr>
            <w:tcW w:w="5775"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Выбытия денежных средств со счетов учреждения, всего</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180</w:t>
            </w:r>
          </w:p>
        </w:tc>
        <w:tc>
          <w:tcPr>
            <w:tcW w:w="165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insideH w:val="nil"/>
          </w:tblBorders>
        </w:tblPrEx>
        <w:tc>
          <w:tcPr>
            <w:tcW w:w="1485" w:type="dxa"/>
            <w:vMerge/>
          </w:tcPr>
          <w:p w:rsidR="00B43337" w:rsidRPr="00B43337" w:rsidRDefault="00B43337">
            <w:pPr>
              <w:rPr>
                <w:rFonts w:ascii="Times New Roman" w:hAnsi="Times New Roman" w:cs="Times New Roman"/>
                <w:sz w:val="24"/>
                <w:szCs w:val="24"/>
              </w:rPr>
            </w:pPr>
          </w:p>
        </w:tc>
        <w:tc>
          <w:tcPr>
            <w:tcW w:w="5775" w:type="dxa"/>
            <w:tcBorders>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insideH w:val="nil"/>
          </w:tblBorders>
        </w:tblPrEx>
        <w:tc>
          <w:tcPr>
            <w:tcW w:w="1485" w:type="dxa"/>
            <w:vMerge/>
          </w:tcPr>
          <w:p w:rsidR="00B43337" w:rsidRPr="00B43337" w:rsidRDefault="00B43337">
            <w:pPr>
              <w:rPr>
                <w:rFonts w:ascii="Times New Roman" w:hAnsi="Times New Roman" w:cs="Times New Roman"/>
                <w:sz w:val="24"/>
                <w:szCs w:val="24"/>
              </w:rPr>
            </w:pPr>
          </w:p>
        </w:tc>
        <w:tc>
          <w:tcPr>
            <w:tcW w:w="5775" w:type="dxa"/>
            <w:tcBorders>
              <w:top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расходы</w:t>
            </w:r>
          </w:p>
        </w:tc>
        <w:tc>
          <w:tcPr>
            <w:tcW w:w="1155"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181</w:t>
            </w:r>
          </w:p>
        </w:tc>
        <w:tc>
          <w:tcPr>
            <w:tcW w:w="1650"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5775"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источники финансирования дефицита бюджета</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182</w:t>
            </w:r>
          </w:p>
        </w:tc>
        <w:tc>
          <w:tcPr>
            <w:tcW w:w="165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19</w:t>
            </w:r>
          </w:p>
        </w:tc>
        <w:tc>
          <w:tcPr>
            <w:tcW w:w="5775"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Невыясненные поступления бюджета прошлых лет</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190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5775"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5775" w:type="dxa"/>
          </w:tcPr>
          <w:p w:rsidR="00B43337" w:rsidRPr="00B43337" w:rsidRDefault="00B43337">
            <w:pPr>
              <w:pStyle w:val="ConsPlusNormal"/>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20</w:t>
            </w:r>
          </w:p>
        </w:tc>
        <w:tc>
          <w:tcPr>
            <w:tcW w:w="5775"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Задолженность, невостребованная кредиторами, всего</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200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5775"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5775" w:type="dxa"/>
          </w:tcPr>
          <w:p w:rsidR="00B43337" w:rsidRPr="00B43337" w:rsidRDefault="00B43337">
            <w:pPr>
              <w:pStyle w:val="ConsPlusNormal"/>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21</w:t>
            </w:r>
          </w:p>
        </w:tc>
        <w:tc>
          <w:tcPr>
            <w:tcW w:w="5775"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Основные средства стоимостью до 3000 рублей включительно в эксплуатации, всего</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210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22</w:t>
            </w:r>
          </w:p>
        </w:tc>
        <w:tc>
          <w:tcPr>
            <w:tcW w:w="5775"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Материальные ценности, полученные по централизованному снабжению, всего</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220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insideH w:val="nil"/>
          </w:tblBorders>
        </w:tblPrEx>
        <w:tc>
          <w:tcPr>
            <w:tcW w:w="1485" w:type="dxa"/>
            <w:vMerge/>
          </w:tcPr>
          <w:p w:rsidR="00B43337" w:rsidRPr="00B43337" w:rsidRDefault="00B43337">
            <w:pPr>
              <w:rPr>
                <w:rFonts w:ascii="Times New Roman" w:hAnsi="Times New Roman" w:cs="Times New Roman"/>
                <w:sz w:val="24"/>
                <w:szCs w:val="24"/>
              </w:rPr>
            </w:pPr>
          </w:p>
        </w:tc>
        <w:tc>
          <w:tcPr>
            <w:tcW w:w="5775" w:type="dxa"/>
            <w:tcBorders>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insideH w:val="nil"/>
          </w:tblBorders>
        </w:tblPrEx>
        <w:tc>
          <w:tcPr>
            <w:tcW w:w="1485" w:type="dxa"/>
            <w:vMerge/>
          </w:tcPr>
          <w:p w:rsidR="00B43337" w:rsidRPr="00B43337" w:rsidRDefault="00B43337">
            <w:pPr>
              <w:rPr>
                <w:rFonts w:ascii="Times New Roman" w:hAnsi="Times New Roman" w:cs="Times New Roman"/>
                <w:sz w:val="24"/>
                <w:szCs w:val="24"/>
              </w:rPr>
            </w:pPr>
          </w:p>
        </w:tc>
        <w:tc>
          <w:tcPr>
            <w:tcW w:w="5775" w:type="dxa"/>
            <w:tcBorders>
              <w:top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основные средства</w:t>
            </w:r>
          </w:p>
        </w:tc>
        <w:tc>
          <w:tcPr>
            <w:tcW w:w="1155"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221</w:t>
            </w: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5775"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материальные запасы</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224</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5775" w:type="dxa"/>
            <w:tcBorders>
              <w:bottom w:val="nil"/>
            </w:tcBorders>
          </w:tcPr>
          <w:p w:rsidR="00B43337" w:rsidRPr="00B43337" w:rsidRDefault="00B43337">
            <w:pPr>
              <w:pStyle w:val="ConsPlusNormal"/>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0503230 с. 9</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85"/>
        <w:gridCol w:w="5775"/>
        <w:gridCol w:w="1155"/>
        <w:gridCol w:w="1650"/>
        <w:gridCol w:w="2145"/>
      </w:tblGrid>
      <w:tr w:rsidR="00B43337" w:rsidRPr="00B43337">
        <w:tc>
          <w:tcPr>
            <w:tcW w:w="1485"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577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2145"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r>
      <w:tr w:rsidR="00B43337" w:rsidRPr="00B43337">
        <w:tblPrEx>
          <w:tblBorders>
            <w:left w:val="single" w:sz="4" w:space="0" w:color="auto"/>
            <w:right w:val="single" w:sz="4" w:space="0" w:color="auto"/>
          </w:tblBorders>
        </w:tblPrEx>
        <w:tc>
          <w:tcPr>
            <w:tcW w:w="148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23</w:t>
            </w:r>
          </w:p>
        </w:tc>
        <w:tc>
          <w:tcPr>
            <w:tcW w:w="5775"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Периодические издания для пользования, всего</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230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5775"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5775" w:type="dxa"/>
          </w:tcPr>
          <w:p w:rsidR="00B43337" w:rsidRPr="00B43337" w:rsidRDefault="00B43337">
            <w:pPr>
              <w:pStyle w:val="ConsPlusNormal"/>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24</w:t>
            </w:r>
          </w:p>
        </w:tc>
        <w:tc>
          <w:tcPr>
            <w:tcW w:w="5775"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Имущество, переданное в доверительное управление, всего</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240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insideH w:val="nil"/>
          </w:tblBorders>
        </w:tblPrEx>
        <w:tc>
          <w:tcPr>
            <w:tcW w:w="1485" w:type="dxa"/>
            <w:vMerge/>
          </w:tcPr>
          <w:p w:rsidR="00B43337" w:rsidRPr="00B43337" w:rsidRDefault="00B43337">
            <w:pPr>
              <w:rPr>
                <w:rFonts w:ascii="Times New Roman" w:hAnsi="Times New Roman" w:cs="Times New Roman"/>
                <w:sz w:val="24"/>
                <w:szCs w:val="24"/>
              </w:rPr>
            </w:pPr>
          </w:p>
        </w:tc>
        <w:tc>
          <w:tcPr>
            <w:tcW w:w="5775" w:type="dxa"/>
            <w:tcBorders>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insideH w:val="nil"/>
          </w:tblBorders>
        </w:tblPrEx>
        <w:tc>
          <w:tcPr>
            <w:tcW w:w="1485" w:type="dxa"/>
            <w:vMerge/>
          </w:tcPr>
          <w:p w:rsidR="00B43337" w:rsidRPr="00B43337" w:rsidRDefault="00B43337">
            <w:pPr>
              <w:rPr>
                <w:rFonts w:ascii="Times New Roman" w:hAnsi="Times New Roman" w:cs="Times New Roman"/>
                <w:sz w:val="24"/>
                <w:szCs w:val="24"/>
              </w:rPr>
            </w:pPr>
          </w:p>
        </w:tc>
        <w:tc>
          <w:tcPr>
            <w:tcW w:w="5775" w:type="dxa"/>
            <w:tcBorders>
              <w:top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основные средства</w:t>
            </w:r>
          </w:p>
        </w:tc>
        <w:tc>
          <w:tcPr>
            <w:tcW w:w="1155"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241</w:t>
            </w: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5775"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недвижимое имущество</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242</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5775"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нематериальные активы</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244</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5775"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материальные запасы</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246</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5775"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непроизведенные активы</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248</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5775"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финансовые активы</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249</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25</w:t>
            </w:r>
          </w:p>
        </w:tc>
        <w:tc>
          <w:tcPr>
            <w:tcW w:w="5775"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Имущество, переданное в возмездное пользование (аренду)</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250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insideH w:val="nil"/>
          </w:tblBorders>
        </w:tblPrEx>
        <w:tc>
          <w:tcPr>
            <w:tcW w:w="1485" w:type="dxa"/>
            <w:vMerge/>
          </w:tcPr>
          <w:p w:rsidR="00B43337" w:rsidRPr="00B43337" w:rsidRDefault="00B43337">
            <w:pPr>
              <w:rPr>
                <w:rFonts w:ascii="Times New Roman" w:hAnsi="Times New Roman" w:cs="Times New Roman"/>
                <w:sz w:val="24"/>
                <w:szCs w:val="24"/>
              </w:rPr>
            </w:pPr>
          </w:p>
        </w:tc>
        <w:tc>
          <w:tcPr>
            <w:tcW w:w="5775" w:type="dxa"/>
            <w:tcBorders>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insideH w:val="nil"/>
          </w:tblBorders>
        </w:tblPrEx>
        <w:tc>
          <w:tcPr>
            <w:tcW w:w="1485" w:type="dxa"/>
            <w:vMerge/>
          </w:tcPr>
          <w:p w:rsidR="00B43337" w:rsidRPr="00B43337" w:rsidRDefault="00B43337">
            <w:pPr>
              <w:rPr>
                <w:rFonts w:ascii="Times New Roman" w:hAnsi="Times New Roman" w:cs="Times New Roman"/>
                <w:sz w:val="24"/>
                <w:szCs w:val="24"/>
              </w:rPr>
            </w:pPr>
          </w:p>
        </w:tc>
        <w:tc>
          <w:tcPr>
            <w:tcW w:w="5775" w:type="dxa"/>
            <w:tcBorders>
              <w:top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основные средства</w:t>
            </w:r>
          </w:p>
        </w:tc>
        <w:tc>
          <w:tcPr>
            <w:tcW w:w="1155"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251</w:t>
            </w: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5775"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недвижимое имущество</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252</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5775"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нематериальные активы</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254</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5775"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материальные запасы</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256</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5775"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непроизведенные активы</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258</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26</w:t>
            </w:r>
          </w:p>
        </w:tc>
        <w:tc>
          <w:tcPr>
            <w:tcW w:w="5775"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Имущество, переданное в безвозмездное пользование</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260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insideH w:val="nil"/>
          </w:tblBorders>
        </w:tblPrEx>
        <w:tc>
          <w:tcPr>
            <w:tcW w:w="1485" w:type="dxa"/>
            <w:vMerge/>
          </w:tcPr>
          <w:p w:rsidR="00B43337" w:rsidRPr="00B43337" w:rsidRDefault="00B43337">
            <w:pPr>
              <w:rPr>
                <w:rFonts w:ascii="Times New Roman" w:hAnsi="Times New Roman" w:cs="Times New Roman"/>
                <w:sz w:val="24"/>
                <w:szCs w:val="24"/>
              </w:rPr>
            </w:pPr>
          </w:p>
        </w:tc>
        <w:tc>
          <w:tcPr>
            <w:tcW w:w="5775" w:type="dxa"/>
            <w:tcBorders>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insideH w:val="nil"/>
          </w:tblBorders>
        </w:tblPrEx>
        <w:tc>
          <w:tcPr>
            <w:tcW w:w="1485" w:type="dxa"/>
            <w:vMerge/>
          </w:tcPr>
          <w:p w:rsidR="00B43337" w:rsidRPr="00B43337" w:rsidRDefault="00B43337">
            <w:pPr>
              <w:rPr>
                <w:rFonts w:ascii="Times New Roman" w:hAnsi="Times New Roman" w:cs="Times New Roman"/>
                <w:sz w:val="24"/>
                <w:szCs w:val="24"/>
              </w:rPr>
            </w:pPr>
          </w:p>
        </w:tc>
        <w:tc>
          <w:tcPr>
            <w:tcW w:w="5775" w:type="dxa"/>
            <w:tcBorders>
              <w:top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основные средства</w:t>
            </w:r>
          </w:p>
        </w:tc>
        <w:tc>
          <w:tcPr>
            <w:tcW w:w="1155"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261</w:t>
            </w: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5775"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недвижимое имущество</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262</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5775"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нематериальные активы</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264</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5775"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материальные запасы</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266</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vMerge/>
          </w:tcPr>
          <w:p w:rsidR="00B43337" w:rsidRPr="00B43337" w:rsidRDefault="00B43337">
            <w:pPr>
              <w:rPr>
                <w:rFonts w:ascii="Times New Roman" w:hAnsi="Times New Roman" w:cs="Times New Roman"/>
                <w:sz w:val="24"/>
                <w:szCs w:val="24"/>
              </w:rPr>
            </w:pPr>
          </w:p>
        </w:tc>
        <w:tc>
          <w:tcPr>
            <w:tcW w:w="5775"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непроизведенные активы</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268</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27</w:t>
            </w:r>
          </w:p>
        </w:tc>
        <w:tc>
          <w:tcPr>
            <w:tcW w:w="5775"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Материальные ценности, выданные в личное пользование работникам (сотрудникам)</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270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30</w:t>
            </w:r>
          </w:p>
        </w:tc>
        <w:tc>
          <w:tcPr>
            <w:tcW w:w="5775"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Расчеты по исполнению денежных обязательств через третьих лиц</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280</w:t>
            </w: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lastRenderedPageBreak/>
        <w:t>Руководитель _____________     _______________________</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(подпись)        (расшифровка подписи)</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Главный бухгалтер ___________  _______________________</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(подпись)    (расшифровка подписи)</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"__" _____________ 20__ г.</w:t>
      </w:r>
    </w:p>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КОНСОЛИДИРОВАННЫЙ ОТЧЕТ</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ОБ ИСПОЛНЕНИИ СМЕТ ДОХОДОВ И РАСХОДОВ ПО ПРИНОСЯЩЕЙ</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ДОХОД ДЕЯТЕЛЬНОСТИ СУБЪЕКТА РОССИЙСКОЙ ФЕДЕРАЦИИ</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 МУНИЦИПАЛЬНЫХ ОБРАЗОВАНИЙ</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формы по ОКУД 0503314)</w:t>
      </w:r>
    </w:p>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Исключен. - </w:t>
      </w:r>
      <w:hyperlink r:id="rId1146"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Список изменяющих документов</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1147"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856" w:name="P17791"/>
      <w:bookmarkEnd w:id="856"/>
      <w:r w:rsidRPr="00B43337">
        <w:rPr>
          <w:rFonts w:ascii="Times New Roman" w:hAnsi="Times New Roman" w:cs="Times New Roman"/>
          <w:sz w:val="24"/>
          <w:szCs w:val="24"/>
        </w:rPr>
        <w:t xml:space="preserve">              ОТЧЕТ ОБ ИСПОЛНЕНИИ КОНСОЛИДИРОВАННОГО БЮДЖЕТА</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СУБЪЕКТА РОССИЙСКОЙ ФЕДЕРАЦИИ И БЮДЖЕТА ТЕРРИТОРИАЛЬНОГО</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ГОСУДАРСТВЕННОГО ВНЕБЮДЖЕТНОГО ФОНДА</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  КОДЫ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по </w:t>
      </w:r>
      <w:hyperlink r:id="rId1148" w:history="1">
        <w:r w:rsidRPr="00B43337">
          <w:rPr>
            <w:rFonts w:ascii="Times New Roman" w:hAnsi="Times New Roman" w:cs="Times New Roman"/>
            <w:color w:val="0000FF"/>
            <w:sz w:val="24"/>
            <w:szCs w:val="24"/>
          </w:rPr>
          <w:t>ОКУД</w:t>
        </w:r>
      </w:hyperlink>
      <w:r w:rsidRPr="00B43337">
        <w:rPr>
          <w:rFonts w:ascii="Times New Roman" w:hAnsi="Times New Roman" w:cs="Times New Roman"/>
          <w:sz w:val="24"/>
          <w:szCs w:val="24"/>
        </w:rPr>
        <w:t xml:space="preserve"> │ 0503317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на 1 _________ 20__ г.           Дата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Наименование финансового органа ______________________  по ОКПО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Наименование бюджета _________________________________ по </w:t>
      </w:r>
      <w:hyperlink r:id="rId1149" w:history="1">
        <w:r w:rsidRPr="00B43337">
          <w:rPr>
            <w:rFonts w:ascii="Times New Roman" w:hAnsi="Times New Roman" w:cs="Times New Roman"/>
            <w:color w:val="0000FF"/>
            <w:sz w:val="24"/>
            <w:szCs w:val="24"/>
          </w:rPr>
          <w:t>ОКТМО</w:t>
        </w:r>
      </w:hyperlink>
      <w:r w:rsidRPr="00B43337">
        <w:rPr>
          <w:rFonts w:ascii="Times New Roman" w:hAnsi="Times New Roman" w:cs="Times New Roman"/>
          <w:sz w:val="24"/>
          <w:szCs w:val="24"/>
        </w:rPr>
        <w:t xml:space="preserve">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Периодичность: месячная, квартальная, годовая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lastRenderedPageBreak/>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Единица измерения: руб.                                 по </w:t>
      </w:r>
      <w:hyperlink r:id="rId1150" w:history="1">
        <w:r w:rsidRPr="00B43337">
          <w:rPr>
            <w:rFonts w:ascii="Times New Roman" w:hAnsi="Times New Roman" w:cs="Times New Roman"/>
            <w:color w:val="0000FF"/>
            <w:sz w:val="24"/>
            <w:szCs w:val="24"/>
          </w:rPr>
          <w:t>ОКЕИ</w:t>
        </w:r>
      </w:hyperlink>
      <w:r w:rsidRPr="00B43337">
        <w:rPr>
          <w:rFonts w:ascii="Times New Roman" w:hAnsi="Times New Roman" w:cs="Times New Roman"/>
          <w:sz w:val="24"/>
          <w:szCs w:val="24"/>
        </w:rPr>
        <w:t xml:space="preserve"> │   383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857" w:name="P17811"/>
      <w:bookmarkEnd w:id="857"/>
      <w:r w:rsidRPr="00B43337">
        <w:rPr>
          <w:rFonts w:ascii="Times New Roman" w:hAnsi="Times New Roman" w:cs="Times New Roman"/>
          <w:sz w:val="24"/>
          <w:szCs w:val="24"/>
        </w:rPr>
        <w:t xml:space="preserve">                             1. Доходы бюджета</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13"/>
        <w:gridCol w:w="771"/>
        <w:gridCol w:w="1028"/>
        <w:gridCol w:w="1542"/>
        <w:gridCol w:w="1671"/>
        <w:gridCol w:w="1157"/>
        <w:gridCol w:w="1413"/>
        <w:gridCol w:w="1157"/>
        <w:gridCol w:w="1799"/>
        <w:gridCol w:w="899"/>
        <w:gridCol w:w="1028"/>
        <w:gridCol w:w="1028"/>
        <w:gridCol w:w="1028"/>
        <w:gridCol w:w="1542"/>
        <w:gridCol w:w="1671"/>
        <w:gridCol w:w="1157"/>
        <w:gridCol w:w="1542"/>
        <w:gridCol w:w="1157"/>
        <w:gridCol w:w="1799"/>
        <w:gridCol w:w="1028"/>
        <w:gridCol w:w="1157"/>
        <w:gridCol w:w="1157"/>
        <w:gridCol w:w="1285"/>
      </w:tblGrid>
      <w:tr w:rsidR="00B43337" w:rsidRPr="00B43337">
        <w:tc>
          <w:tcPr>
            <w:tcW w:w="2313"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Наименование показателя</w:t>
            </w:r>
          </w:p>
        </w:tc>
        <w:tc>
          <w:tcPr>
            <w:tcW w:w="771"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1028"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дохода по бюджетной классификации</w:t>
            </w:r>
          </w:p>
        </w:tc>
        <w:tc>
          <w:tcPr>
            <w:tcW w:w="12722" w:type="dxa"/>
            <w:gridSpan w:val="10"/>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Утвержденные бюджетные назначения</w:t>
            </w:r>
          </w:p>
        </w:tc>
        <w:tc>
          <w:tcPr>
            <w:tcW w:w="13495" w:type="dxa"/>
            <w:gridSpan w:val="10"/>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Исполнено</w:t>
            </w:r>
          </w:p>
        </w:tc>
      </w:tr>
      <w:tr w:rsidR="00B43337" w:rsidRPr="00B43337">
        <w:tc>
          <w:tcPr>
            <w:tcW w:w="2313" w:type="dxa"/>
            <w:vMerge/>
            <w:tcBorders>
              <w:left w:val="nil"/>
            </w:tcBorders>
          </w:tcPr>
          <w:p w:rsidR="00B43337" w:rsidRPr="00B43337" w:rsidRDefault="00B43337">
            <w:pPr>
              <w:rPr>
                <w:rFonts w:ascii="Times New Roman" w:hAnsi="Times New Roman" w:cs="Times New Roman"/>
                <w:sz w:val="24"/>
                <w:szCs w:val="24"/>
              </w:rPr>
            </w:pPr>
          </w:p>
        </w:tc>
        <w:tc>
          <w:tcPr>
            <w:tcW w:w="771" w:type="dxa"/>
            <w:vMerge/>
          </w:tcPr>
          <w:p w:rsidR="00B43337" w:rsidRPr="00B43337" w:rsidRDefault="00B43337">
            <w:pPr>
              <w:rPr>
                <w:rFonts w:ascii="Times New Roman" w:hAnsi="Times New Roman" w:cs="Times New Roman"/>
                <w:sz w:val="24"/>
                <w:szCs w:val="24"/>
              </w:rPr>
            </w:pPr>
          </w:p>
        </w:tc>
        <w:tc>
          <w:tcPr>
            <w:tcW w:w="1028" w:type="dxa"/>
            <w:vMerge/>
          </w:tcPr>
          <w:p w:rsidR="00B43337" w:rsidRPr="00B43337" w:rsidRDefault="00B43337">
            <w:pPr>
              <w:rPr>
                <w:rFonts w:ascii="Times New Roman" w:hAnsi="Times New Roman" w:cs="Times New Roman"/>
                <w:sz w:val="24"/>
                <w:szCs w:val="24"/>
              </w:rPr>
            </w:pPr>
          </w:p>
        </w:tc>
        <w:tc>
          <w:tcPr>
            <w:tcW w:w="1542"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консолидированный бюджет субъекта Российской Федерации и территориального государственного внебюджетного фонда</w:t>
            </w:r>
          </w:p>
        </w:tc>
        <w:tc>
          <w:tcPr>
            <w:tcW w:w="1671"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суммы, подлежащие исключению в рамках консолидированного бюджета субъекта Российской Федерации и бюджета территориального государственного внебюджетного фонда</w:t>
            </w:r>
          </w:p>
        </w:tc>
        <w:tc>
          <w:tcPr>
            <w:tcW w:w="1157"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консолидированный бюджет субъекта Российской Федерации</w:t>
            </w:r>
          </w:p>
        </w:tc>
        <w:tc>
          <w:tcPr>
            <w:tcW w:w="1413"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суммы, подлежащие исключению в рамках консолидированного бюджета субъекта Российской Федерации</w:t>
            </w:r>
          </w:p>
        </w:tc>
        <w:tc>
          <w:tcPr>
            <w:tcW w:w="1157"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 субъекта Российской Федерации</w:t>
            </w:r>
          </w:p>
        </w:tc>
        <w:tc>
          <w:tcPr>
            <w:tcW w:w="179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бюджеты внутригородских муниципальных образований городов федерального значения</w:t>
            </w:r>
          </w:p>
        </w:tc>
        <w:tc>
          <w:tcPr>
            <w:tcW w:w="89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бюджеты городских округов</w:t>
            </w:r>
          </w:p>
        </w:tc>
        <w:tc>
          <w:tcPr>
            <w:tcW w:w="1028"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бюджеты муниципальных районов</w:t>
            </w:r>
          </w:p>
        </w:tc>
        <w:tc>
          <w:tcPr>
            <w:tcW w:w="1028"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бюджеты городских и сельских поселений</w:t>
            </w:r>
          </w:p>
        </w:tc>
        <w:tc>
          <w:tcPr>
            <w:tcW w:w="1028"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 территориального государственного внебюджетного фонда</w:t>
            </w:r>
          </w:p>
        </w:tc>
        <w:tc>
          <w:tcPr>
            <w:tcW w:w="1542"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консолидированный бюджет субъекта Российской Федерации и территориального государственного внебюджетного фонда</w:t>
            </w:r>
          </w:p>
        </w:tc>
        <w:tc>
          <w:tcPr>
            <w:tcW w:w="1671"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суммы, подлежащие исключению в рамках консолидированного бюджета субъекта Российской Федерации и бюджета территориального государственного внебюджетного фонда</w:t>
            </w:r>
          </w:p>
        </w:tc>
        <w:tc>
          <w:tcPr>
            <w:tcW w:w="1157"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консолидированный бюджет субъекта Российской Федерации</w:t>
            </w:r>
          </w:p>
        </w:tc>
        <w:tc>
          <w:tcPr>
            <w:tcW w:w="1542"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суммы, подлежащие исключению в рамках консолидированного бюджета субъекта Российской Федерации</w:t>
            </w:r>
          </w:p>
        </w:tc>
        <w:tc>
          <w:tcPr>
            <w:tcW w:w="1157"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 субъекта Российской Федерации</w:t>
            </w:r>
          </w:p>
        </w:tc>
        <w:tc>
          <w:tcPr>
            <w:tcW w:w="179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бюджеты внутригородских муниципальных образований городов федерального значения</w:t>
            </w:r>
          </w:p>
        </w:tc>
        <w:tc>
          <w:tcPr>
            <w:tcW w:w="1028"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бюджеты городских округов</w:t>
            </w:r>
          </w:p>
        </w:tc>
        <w:tc>
          <w:tcPr>
            <w:tcW w:w="1157"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бюджеты муниципальных районов</w:t>
            </w:r>
          </w:p>
        </w:tc>
        <w:tc>
          <w:tcPr>
            <w:tcW w:w="1157"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бюджеты городских и сельских поселений</w:t>
            </w:r>
          </w:p>
        </w:tc>
        <w:tc>
          <w:tcPr>
            <w:tcW w:w="1285"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 территориального государственного внебюджетного фонда</w:t>
            </w:r>
          </w:p>
        </w:tc>
      </w:tr>
      <w:tr w:rsidR="00B43337" w:rsidRPr="00B43337">
        <w:tc>
          <w:tcPr>
            <w:tcW w:w="2313"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771"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028"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1542"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1671"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1157"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c>
          <w:tcPr>
            <w:tcW w:w="1413"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w:t>
            </w:r>
          </w:p>
        </w:tc>
        <w:tc>
          <w:tcPr>
            <w:tcW w:w="1157"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w:t>
            </w:r>
          </w:p>
        </w:tc>
        <w:tc>
          <w:tcPr>
            <w:tcW w:w="179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w:t>
            </w:r>
          </w:p>
        </w:tc>
        <w:tc>
          <w:tcPr>
            <w:tcW w:w="89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w:t>
            </w:r>
          </w:p>
        </w:tc>
        <w:tc>
          <w:tcPr>
            <w:tcW w:w="1028"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11</w:t>
            </w:r>
          </w:p>
        </w:tc>
        <w:tc>
          <w:tcPr>
            <w:tcW w:w="1028"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12</w:t>
            </w:r>
          </w:p>
        </w:tc>
        <w:tc>
          <w:tcPr>
            <w:tcW w:w="1028"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13</w:t>
            </w:r>
          </w:p>
        </w:tc>
        <w:tc>
          <w:tcPr>
            <w:tcW w:w="1542"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14</w:t>
            </w:r>
          </w:p>
        </w:tc>
        <w:tc>
          <w:tcPr>
            <w:tcW w:w="1671"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15</w:t>
            </w:r>
          </w:p>
        </w:tc>
        <w:tc>
          <w:tcPr>
            <w:tcW w:w="1157"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16</w:t>
            </w:r>
          </w:p>
        </w:tc>
        <w:tc>
          <w:tcPr>
            <w:tcW w:w="1542"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w:t>
            </w:r>
          </w:p>
        </w:tc>
        <w:tc>
          <w:tcPr>
            <w:tcW w:w="1157"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18</w:t>
            </w:r>
          </w:p>
        </w:tc>
        <w:tc>
          <w:tcPr>
            <w:tcW w:w="179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19</w:t>
            </w:r>
          </w:p>
        </w:tc>
        <w:tc>
          <w:tcPr>
            <w:tcW w:w="1028"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20</w:t>
            </w:r>
          </w:p>
        </w:tc>
        <w:tc>
          <w:tcPr>
            <w:tcW w:w="1157"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21</w:t>
            </w:r>
          </w:p>
        </w:tc>
        <w:tc>
          <w:tcPr>
            <w:tcW w:w="1157"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22</w:t>
            </w:r>
          </w:p>
        </w:tc>
        <w:tc>
          <w:tcPr>
            <w:tcW w:w="1285"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23</w:t>
            </w:r>
          </w:p>
        </w:tc>
      </w:tr>
      <w:tr w:rsidR="00B43337" w:rsidRPr="00B43337">
        <w:tblPrEx>
          <w:tblBorders>
            <w:right w:val="single" w:sz="4" w:space="0" w:color="auto"/>
          </w:tblBorders>
        </w:tblPrEx>
        <w:tc>
          <w:tcPr>
            <w:tcW w:w="2313"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Доходы бюджета - ИТОГО</w:t>
            </w:r>
          </w:p>
        </w:tc>
        <w:tc>
          <w:tcPr>
            <w:tcW w:w="771"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010</w:t>
            </w:r>
          </w:p>
        </w:tc>
        <w:tc>
          <w:tcPr>
            <w:tcW w:w="1028"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413"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8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28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313"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771"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413"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8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28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313" w:type="dxa"/>
            <w:tcBorders>
              <w:left w:val="nil"/>
            </w:tcBorders>
          </w:tcPr>
          <w:p w:rsidR="00B43337" w:rsidRPr="00B43337" w:rsidRDefault="00B43337">
            <w:pPr>
              <w:pStyle w:val="ConsPlusNormal"/>
              <w:jc w:val="both"/>
              <w:rPr>
                <w:rFonts w:ascii="Times New Roman" w:hAnsi="Times New Roman" w:cs="Times New Roman"/>
                <w:sz w:val="24"/>
                <w:szCs w:val="24"/>
              </w:rPr>
            </w:pPr>
          </w:p>
        </w:tc>
        <w:tc>
          <w:tcPr>
            <w:tcW w:w="771"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413"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8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28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313" w:type="dxa"/>
            <w:tcBorders>
              <w:left w:val="nil"/>
            </w:tcBorders>
          </w:tcPr>
          <w:p w:rsidR="00B43337" w:rsidRPr="00B43337" w:rsidRDefault="00B43337">
            <w:pPr>
              <w:pStyle w:val="ConsPlusNormal"/>
              <w:jc w:val="both"/>
              <w:rPr>
                <w:rFonts w:ascii="Times New Roman" w:hAnsi="Times New Roman" w:cs="Times New Roman"/>
                <w:sz w:val="24"/>
                <w:szCs w:val="24"/>
              </w:rPr>
            </w:pPr>
          </w:p>
        </w:tc>
        <w:tc>
          <w:tcPr>
            <w:tcW w:w="771"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413"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8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28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313" w:type="dxa"/>
            <w:tcBorders>
              <w:left w:val="nil"/>
            </w:tcBorders>
          </w:tcPr>
          <w:p w:rsidR="00B43337" w:rsidRPr="00B43337" w:rsidRDefault="00B43337">
            <w:pPr>
              <w:pStyle w:val="ConsPlusNormal"/>
              <w:jc w:val="both"/>
              <w:rPr>
                <w:rFonts w:ascii="Times New Roman" w:hAnsi="Times New Roman" w:cs="Times New Roman"/>
                <w:sz w:val="24"/>
                <w:szCs w:val="24"/>
              </w:rPr>
            </w:pPr>
          </w:p>
        </w:tc>
        <w:tc>
          <w:tcPr>
            <w:tcW w:w="771"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413"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8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28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313" w:type="dxa"/>
            <w:tcBorders>
              <w:left w:val="nil"/>
            </w:tcBorders>
          </w:tcPr>
          <w:p w:rsidR="00B43337" w:rsidRPr="00B43337" w:rsidRDefault="00B43337">
            <w:pPr>
              <w:pStyle w:val="ConsPlusNormal"/>
              <w:jc w:val="both"/>
              <w:rPr>
                <w:rFonts w:ascii="Times New Roman" w:hAnsi="Times New Roman" w:cs="Times New Roman"/>
                <w:sz w:val="24"/>
                <w:szCs w:val="24"/>
              </w:rPr>
            </w:pPr>
          </w:p>
        </w:tc>
        <w:tc>
          <w:tcPr>
            <w:tcW w:w="771"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413"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8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28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313" w:type="dxa"/>
            <w:tcBorders>
              <w:left w:val="nil"/>
            </w:tcBorders>
          </w:tcPr>
          <w:p w:rsidR="00B43337" w:rsidRPr="00B43337" w:rsidRDefault="00B43337">
            <w:pPr>
              <w:pStyle w:val="ConsPlusNormal"/>
              <w:jc w:val="both"/>
              <w:rPr>
                <w:rFonts w:ascii="Times New Roman" w:hAnsi="Times New Roman" w:cs="Times New Roman"/>
                <w:sz w:val="24"/>
                <w:szCs w:val="24"/>
              </w:rPr>
            </w:pPr>
          </w:p>
        </w:tc>
        <w:tc>
          <w:tcPr>
            <w:tcW w:w="771"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413"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8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28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313" w:type="dxa"/>
            <w:tcBorders>
              <w:left w:val="nil"/>
            </w:tcBorders>
          </w:tcPr>
          <w:p w:rsidR="00B43337" w:rsidRPr="00B43337" w:rsidRDefault="00B43337">
            <w:pPr>
              <w:pStyle w:val="ConsPlusNormal"/>
              <w:jc w:val="both"/>
              <w:rPr>
                <w:rFonts w:ascii="Times New Roman" w:hAnsi="Times New Roman" w:cs="Times New Roman"/>
                <w:sz w:val="24"/>
                <w:szCs w:val="24"/>
              </w:rPr>
            </w:pPr>
          </w:p>
        </w:tc>
        <w:tc>
          <w:tcPr>
            <w:tcW w:w="771"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413"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8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28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313" w:type="dxa"/>
            <w:tcBorders>
              <w:left w:val="nil"/>
            </w:tcBorders>
          </w:tcPr>
          <w:p w:rsidR="00B43337" w:rsidRPr="00B43337" w:rsidRDefault="00B43337">
            <w:pPr>
              <w:pStyle w:val="ConsPlusNormal"/>
              <w:jc w:val="both"/>
              <w:rPr>
                <w:rFonts w:ascii="Times New Roman" w:hAnsi="Times New Roman" w:cs="Times New Roman"/>
                <w:sz w:val="24"/>
                <w:szCs w:val="24"/>
              </w:rPr>
            </w:pPr>
          </w:p>
        </w:tc>
        <w:tc>
          <w:tcPr>
            <w:tcW w:w="771"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413"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8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28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313" w:type="dxa"/>
            <w:tcBorders>
              <w:left w:val="nil"/>
            </w:tcBorders>
          </w:tcPr>
          <w:p w:rsidR="00B43337" w:rsidRPr="00B43337" w:rsidRDefault="00B43337">
            <w:pPr>
              <w:pStyle w:val="ConsPlusNormal"/>
              <w:jc w:val="both"/>
              <w:rPr>
                <w:rFonts w:ascii="Times New Roman" w:hAnsi="Times New Roman" w:cs="Times New Roman"/>
                <w:sz w:val="24"/>
                <w:szCs w:val="24"/>
              </w:rPr>
            </w:pPr>
          </w:p>
        </w:tc>
        <w:tc>
          <w:tcPr>
            <w:tcW w:w="771"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413"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8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28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313" w:type="dxa"/>
            <w:tcBorders>
              <w:left w:val="nil"/>
            </w:tcBorders>
          </w:tcPr>
          <w:p w:rsidR="00B43337" w:rsidRPr="00B43337" w:rsidRDefault="00B43337">
            <w:pPr>
              <w:pStyle w:val="ConsPlusNormal"/>
              <w:jc w:val="both"/>
              <w:rPr>
                <w:rFonts w:ascii="Times New Roman" w:hAnsi="Times New Roman" w:cs="Times New Roman"/>
                <w:sz w:val="24"/>
                <w:szCs w:val="24"/>
              </w:rPr>
            </w:pPr>
          </w:p>
        </w:tc>
        <w:tc>
          <w:tcPr>
            <w:tcW w:w="771"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413"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8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28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313" w:type="dxa"/>
            <w:tcBorders>
              <w:left w:val="nil"/>
            </w:tcBorders>
          </w:tcPr>
          <w:p w:rsidR="00B43337" w:rsidRPr="00B43337" w:rsidRDefault="00B43337">
            <w:pPr>
              <w:pStyle w:val="ConsPlusNormal"/>
              <w:jc w:val="both"/>
              <w:rPr>
                <w:rFonts w:ascii="Times New Roman" w:hAnsi="Times New Roman" w:cs="Times New Roman"/>
                <w:sz w:val="24"/>
                <w:szCs w:val="24"/>
              </w:rPr>
            </w:pPr>
          </w:p>
        </w:tc>
        <w:tc>
          <w:tcPr>
            <w:tcW w:w="771"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413"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8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28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313" w:type="dxa"/>
            <w:tcBorders>
              <w:left w:val="nil"/>
            </w:tcBorders>
          </w:tcPr>
          <w:p w:rsidR="00B43337" w:rsidRPr="00B43337" w:rsidRDefault="00B43337">
            <w:pPr>
              <w:pStyle w:val="ConsPlusNormal"/>
              <w:jc w:val="both"/>
              <w:rPr>
                <w:rFonts w:ascii="Times New Roman" w:hAnsi="Times New Roman" w:cs="Times New Roman"/>
                <w:sz w:val="24"/>
                <w:szCs w:val="24"/>
              </w:rPr>
            </w:pPr>
          </w:p>
        </w:tc>
        <w:tc>
          <w:tcPr>
            <w:tcW w:w="771"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413"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8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28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313" w:type="dxa"/>
            <w:tcBorders>
              <w:left w:val="nil"/>
            </w:tcBorders>
          </w:tcPr>
          <w:p w:rsidR="00B43337" w:rsidRPr="00B43337" w:rsidRDefault="00B43337">
            <w:pPr>
              <w:pStyle w:val="ConsPlusNormal"/>
              <w:jc w:val="both"/>
              <w:rPr>
                <w:rFonts w:ascii="Times New Roman" w:hAnsi="Times New Roman" w:cs="Times New Roman"/>
                <w:sz w:val="24"/>
                <w:szCs w:val="24"/>
              </w:rPr>
            </w:pPr>
          </w:p>
        </w:tc>
        <w:tc>
          <w:tcPr>
            <w:tcW w:w="771"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413"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8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28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313" w:type="dxa"/>
            <w:tcBorders>
              <w:left w:val="nil"/>
            </w:tcBorders>
          </w:tcPr>
          <w:p w:rsidR="00B43337" w:rsidRPr="00B43337" w:rsidRDefault="00B43337">
            <w:pPr>
              <w:pStyle w:val="ConsPlusNormal"/>
              <w:jc w:val="both"/>
              <w:rPr>
                <w:rFonts w:ascii="Times New Roman" w:hAnsi="Times New Roman" w:cs="Times New Roman"/>
                <w:sz w:val="24"/>
                <w:szCs w:val="24"/>
              </w:rPr>
            </w:pPr>
          </w:p>
        </w:tc>
        <w:tc>
          <w:tcPr>
            <w:tcW w:w="771"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413"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8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28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313" w:type="dxa"/>
            <w:tcBorders>
              <w:left w:val="nil"/>
            </w:tcBorders>
          </w:tcPr>
          <w:p w:rsidR="00B43337" w:rsidRPr="00B43337" w:rsidRDefault="00B43337">
            <w:pPr>
              <w:pStyle w:val="ConsPlusNormal"/>
              <w:jc w:val="both"/>
              <w:rPr>
                <w:rFonts w:ascii="Times New Roman" w:hAnsi="Times New Roman" w:cs="Times New Roman"/>
                <w:sz w:val="24"/>
                <w:szCs w:val="24"/>
              </w:rPr>
            </w:pPr>
          </w:p>
        </w:tc>
        <w:tc>
          <w:tcPr>
            <w:tcW w:w="771"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413"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8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28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313" w:type="dxa"/>
            <w:tcBorders>
              <w:left w:val="nil"/>
            </w:tcBorders>
          </w:tcPr>
          <w:p w:rsidR="00B43337" w:rsidRPr="00B43337" w:rsidRDefault="00B43337">
            <w:pPr>
              <w:pStyle w:val="ConsPlusNormal"/>
              <w:jc w:val="both"/>
              <w:rPr>
                <w:rFonts w:ascii="Times New Roman" w:hAnsi="Times New Roman" w:cs="Times New Roman"/>
                <w:sz w:val="24"/>
                <w:szCs w:val="24"/>
              </w:rPr>
            </w:pPr>
          </w:p>
        </w:tc>
        <w:tc>
          <w:tcPr>
            <w:tcW w:w="771"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413"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8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28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313" w:type="dxa"/>
            <w:tcBorders>
              <w:left w:val="nil"/>
            </w:tcBorders>
          </w:tcPr>
          <w:p w:rsidR="00B43337" w:rsidRPr="00B43337" w:rsidRDefault="00B43337">
            <w:pPr>
              <w:pStyle w:val="ConsPlusNormal"/>
              <w:jc w:val="both"/>
              <w:rPr>
                <w:rFonts w:ascii="Times New Roman" w:hAnsi="Times New Roman" w:cs="Times New Roman"/>
                <w:sz w:val="24"/>
                <w:szCs w:val="24"/>
              </w:rPr>
            </w:pPr>
          </w:p>
        </w:tc>
        <w:tc>
          <w:tcPr>
            <w:tcW w:w="771"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413"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8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28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313" w:type="dxa"/>
            <w:tcBorders>
              <w:left w:val="nil"/>
            </w:tcBorders>
          </w:tcPr>
          <w:p w:rsidR="00B43337" w:rsidRPr="00B43337" w:rsidRDefault="00B43337">
            <w:pPr>
              <w:pStyle w:val="ConsPlusNormal"/>
              <w:jc w:val="both"/>
              <w:rPr>
                <w:rFonts w:ascii="Times New Roman" w:hAnsi="Times New Roman" w:cs="Times New Roman"/>
                <w:sz w:val="24"/>
                <w:szCs w:val="24"/>
              </w:rPr>
            </w:pPr>
          </w:p>
        </w:tc>
        <w:tc>
          <w:tcPr>
            <w:tcW w:w="771"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413"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8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28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313" w:type="dxa"/>
            <w:tcBorders>
              <w:left w:val="nil"/>
            </w:tcBorders>
          </w:tcPr>
          <w:p w:rsidR="00B43337" w:rsidRPr="00B43337" w:rsidRDefault="00B43337">
            <w:pPr>
              <w:pStyle w:val="ConsPlusNormal"/>
              <w:jc w:val="both"/>
              <w:rPr>
                <w:rFonts w:ascii="Times New Roman" w:hAnsi="Times New Roman" w:cs="Times New Roman"/>
                <w:sz w:val="24"/>
                <w:szCs w:val="24"/>
              </w:rPr>
            </w:pPr>
          </w:p>
        </w:tc>
        <w:tc>
          <w:tcPr>
            <w:tcW w:w="771"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413"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8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285"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0503317 с. 2</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858" w:name="P18324"/>
      <w:bookmarkEnd w:id="858"/>
      <w:r w:rsidRPr="00B43337">
        <w:rPr>
          <w:rFonts w:ascii="Times New Roman" w:hAnsi="Times New Roman" w:cs="Times New Roman"/>
          <w:sz w:val="24"/>
          <w:szCs w:val="24"/>
        </w:rPr>
        <w:t xml:space="preserve">                            2. Расходы бюджета</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13"/>
        <w:gridCol w:w="771"/>
        <w:gridCol w:w="1028"/>
        <w:gridCol w:w="1542"/>
        <w:gridCol w:w="1671"/>
        <w:gridCol w:w="1157"/>
        <w:gridCol w:w="1413"/>
        <w:gridCol w:w="1157"/>
        <w:gridCol w:w="1799"/>
        <w:gridCol w:w="899"/>
        <w:gridCol w:w="1028"/>
        <w:gridCol w:w="1028"/>
        <w:gridCol w:w="1028"/>
        <w:gridCol w:w="1542"/>
        <w:gridCol w:w="1671"/>
        <w:gridCol w:w="1157"/>
        <w:gridCol w:w="1542"/>
        <w:gridCol w:w="1157"/>
        <w:gridCol w:w="1799"/>
        <w:gridCol w:w="1028"/>
        <w:gridCol w:w="1157"/>
        <w:gridCol w:w="1157"/>
        <w:gridCol w:w="1285"/>
      </w:tblGrid>
      <w:tr w:rsidR="00B43337" w:rsidRPr="00B43337">
        <w:tc>
          <w:tcPr>
            <w:tcW w:w="2313"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Наименование показателя</w:t>
            </w:r>
          </w:p>
        </w:tc>
        <w:tc>
          <w:tcPr>
            <w:tcW w:w="771"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1028"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расхода по бюджетной классификации</w:t>
            </w:r>
          </w:p>
        </w:tc>
        <w:tc>
          <w:tcPr>
            <w:tcW w:w="12722" w:type="dxa"/>
            <w:gridSpan w:val="10"/>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Утвержденные бюджетные назначения</w:t>
            </w:r>
          </w:p>
        </w:tc>
        <w:tc>
          <w:tcPr>
            <w:tcW w:w="13495" w:type="dxa"/>
            <w:gridSpan w:val="10"/>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Исполнено</w:t>
            </w:r>
          </w:p>
        </w:tc>
      </w:tr>
      <w:tr w:rsidR="00B43337" w:rsidRPr="00B43337">
        <w:tc>
          <w:tcPr>
            <w:tcW w:w="2313" w:type="dxa"/>
            <w:vMerge/>
            <w:tcBorders>
              <w:left w:val="nil"/>
            </w:tcBorders>
          </w:tcPr>
          <w:p w:rsidR="00B43337" w:rsidRPr="00B43337" w:rsidRDefault="00B43337">
            <w:pPr>
              <w:rPr>
                <w:rFonts w:ascii="Times New Roman" w:hAnsi="Times New Roman" w:cs="Times New Roman"/>
                <w:sz w:val="24"/>
                <w:szCs w:val="24"/>
              </w:rPr>
            </w:pPr>
          </w:p>
        </w:tc>
        <w:tc>
          <w:tcPr>
            <w:tcW w:w="771" w:type="dxa"/>
            <w:vMerge/>
          </w:tcPr>
          <w:p w:rsidR="00B43337" w:rsidRPr="00B43337" w:rsidRDefault="00B43337">
            <w:pPr>
              <w:rPr>
                <w:rFonts w:ascii="Times New Roman" w:hAnsi="Times New Roman" w:cs="Times New Roman"/>
                <w:sz w:val="24"/>
                <w:szCs w:val="24"/>
              </w:rPr>
            </w:pPr>
          </w:p>
        </w:tc>
        <w:tc>
          <w:tcPr>
            <w:tcW w:w="1028" w:type="dxa"/>
            <w:vMerge/>
          </w:tcPr>
          <w:p w:rsidR="00B43337" w:rsidRPr="00B43337" w:rsidRDefault="00B43337">
            <w:pPr>
              <w:rPr>
                <w:rFonts w:ascii="Times New Roman" w:hAnsi="Times New Roman" w:cs="Times New Roman"/>
                <w:sz w:val="24"/>
                <w:szCs w:val="24"/>
              </w:rPr>
            </w:pPr>
          </w:p>
        </w:tc>
        <w:tc>
          <w:tcPr>
            <w:tcW w:w="1542"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консолидированный бюджет субъекта Российской Федерации и территориального государственного внебюджетного фонда</w:t>
            </w:r>
          </w:p>
        </w:tc>
        <w:tc>
          <w:tcPr>
            <w:tcW w:w="1671"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суммы, подлежащие исключению в рамках консолидированного бюджета субъекта Российской Федерации и бюджета территориального государственного внебюджетного фонда</w:t>
            </w:r>
          </w:p>
        </w:tc>
        <w:tc>
          <w:tcPr>
            <w:tcW w:w="1157"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консолидированный бюджет субъекта Российской Федерации</w:t>
            </w:r>
          </w:p>
        </w:tc>
        <w:tc>
          <w:tcPr>
            <w:tcW w:w="1413"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суммы, подлежащие исключению в рамках консолидированного бюджета субъекта Российской Федерации</w:t>
            </w:r>
          </w:p>
        </w:tc>
        <w:tc>
          <w:tcPr>
            <w:tcW w:w="1157"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 субъекта Российской Федерации</w:t>
            </w:r>
          </w:p>
        </w:tc>
        <w:tc>
          <w:tcPr>
            <w:tcW w:w="179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бюджеты внутригородских муниципальных образований городов федерального значения</w:t>
            </w:r>
          </w:p>
        </w:tc>
        <w:tc>
          <w:tcPr>
            <w:tcW w:w="89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бюджеты городских округов</w:t>
            </w:r>
          </w:p>
        </w:tc>
        <w:tc>
          <w:tcPr>
            <w:tcW w:w="1028"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бюджеты муниципальных районов</w:t>
            </w:r>
          </w:p>
        </w:tc>
        <w:tc>
          <w:tcPr>
            <w:tcW w:w="1028"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бюджеты городских и сельских поселений</w:t>
            </w:r>
          </w:p>
        </w:tc>
        <w:tc>
          <w:tcPr>
            <w:tcW w:w="1028"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 территориального государственного внебюджетного фонда</w:t>
            </w:r>
          </w:p>
        </w:tc>
        <w:tc>
          <w:tcPr>
            <w:tcW w:w="1542"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консолидированный бюджет субъекта Российской Федерации и территориального государственного внебюджетного фонда</w:t>
            </w:r>
          </w:p>
        </w:tc>
        <w:tc>
          <w:tcPr>
            <w:tcW w:w="1671"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суммы, подлежащие исключению в рамках консолидированного бюджета субъекта Российской Федерации и бюджета территориального государственного внебюджетного фонда</w:t>
            </w:r>
          </w:p>
        </w:tc>
        <w:tc>
          <w:tcPr>
            <w:tcW w:w="1157"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консолидированный бюджет субъекта Российской Федерации</w:t>
            </w:r>
          </w:p>
        </w:tc>
        <w:tc>
          <w:tcPr>
            <w:tcW w:w="1542"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суммы, подлежащие исключению в рамках консолидированного бюджета субъекта Российской Федерации</w:t>
            </w:r>
          </w:p>
        </w:tc>
        <w:tc>
          <w:tcPr>
            <w:tcW w:w="1157"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 субъекта Российской Федерации</w:t>
            </w:r>
          </w:p>
        </w:tc>
        <w:tc>
          <w:tcPr>
            <w:tcW w:w="179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бюджеты внутригородских муниципальных образований городов федерального значения</w:t>
            </w:r>
          </w:p>
        </w:tc>
        <w:tc>
          <w:tcPr>
            <w:tcW w:w="1028"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бюджеты городских округов</w:t>
            </w:r>
          </w:p>
        </w:tc>
        <w:tc>
          <w:tcPr>
            <w:tcW w:w="1157"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бюджеты муниципальных районов</w:t>
            </w:r>
          </w:p>
        </w:tc>
        <w:tc>
          <w:tcPr>
            <w:tcW w:w="1157"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бюджеты городских и сельских поселений</w:t>
            </w:r>
          </w:p>
        </w:tc>
        <w:tc>
          <w:tcPr>
            <w:tcW w:w="1285"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 территориального государственного внебюджетного фонда</w:t>
            </w:r>
          </w:p>
        </w:tc>
      </w:tr>
      <w:tr w:rsidR="00B43337" w:rsidRPr="00B43337">
        <w:tblPrEx>
          <w:tblBorders>
            <w:right w:val="single" w:sz="4" w:space="0" w:color="auto"/>
          </w:tblBorders>
        </w:tblPrEx>
        <w:tc>
          <w:tcPr>
            <w:tcW w:w="2313"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771"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028"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1542"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1671"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1157"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c>
          <w:tcPr>
            <w:tcW w:w="1413"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w:t>
            </w:r>
          </w:p>
        </w:tc>
        <w:tc>
          <w:tcPr>
            <w:tcW w:w="1157"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w:t>
            </w:r>
          </w:p>
        </w:tc>
        <w:tc>
          <w:tcPr>
            <w:tcW w:w="179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w:t>
            </w:r>
          </w:p>
        </w:tc>
        <w:tc>
          <w:tcPr>
            <w:tcW w:w="89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w:t>
            </w:r>
          </w:p>
        </w:tc>
        <w:tc>
          <w:tcPr>
            <w:tcW w:w="1028"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11</w:t>
            </w:r>
          </w:p>
        </w:tc>
        <w:tc>
          <w:tcPr>
            <w:tcW w:w="1028"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12</w:t>
            </w:r>
          </w:p>
        </w:tc>
        <w:tc>
          <w:tcPr>
            <w:tcW w:w="1028"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13</w:t>
            </w:r>
          </w:p>
        </w:tc>
        <w:tc>
          <w:tcPr>
            <w:tcW w:w="1542"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14</w:t>
            </w:r>
          </w:p>
        </w:tc>
        <w:tc>
          <w:tcPr>
            <w:tcW w:w="1671"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15</w:t>
            </w:r>
          </w:p>
        </w:tc>
        <w:tc>
          <w:tcPr>
            <w:tcW w:w="1157"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16</w:t>
            </w:r>
          </w:p>
        </w:tc>
        <w:tc>
          <w:tcPr>
            <w:tcW w:w="1542"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w:t>
            </w:r>
          </w:p>
        </w:tc>
        <w:tc>
          <w:tcPr>
            <w:tcW w:w="1157"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18</w:t>
            </w:r>
          </w:p>
        </w:tc>
        <w:tc>
          <w:tcPr>
            <w:tcW w:w="179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19</w:t>
            </w:r>
          </w:p>
        </w:tc>
        <w:tc>
          <w:tcPr>
            <w:tcW w:w="1028"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20</w:t>
            </w:r>
          </w:p>
        </w:tc>
        <w:tc>
          <w:tcPr>
            <w:tcW w:w="1157"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21</w:t>
            </w:r>
          </w:p>
        </w:tc>
        <w:tc>
          <w:tcPr>
            <w:tcW w:w="1157"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22</w:t>
            </w:r>
          </w:p>
        </w:tc>
        <w:tc>
          <w:tcPr>
            <w:tcW w:w="12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23</w:t>
            </w:r>
          </w:p>
        </w:tc>
      </w:tr>
      <w:tr w:rsidR="00B43337" w:rsidRPr="00B43337">
        <w:tblPrEx>
          <w:tblBorders>
            <w:right w:val="single" w:sz="4" w:space="0" w:color="auto"/>
          </w:tblBorders>
        </w:tblPrEx>
        <w:tc>
          <w:tcPr>
            <w:tcW w:w="2313"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Расходы бюджета - ИТОГО</w:t>
            </w:r>
          </w:p>
        </w:tc>
        <w:tc>
          <w:tcPr>
            <w:tcW w:w="771"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200</w:t>
            </w:r>
          </w:p>
        </w:tc>
        <w:tc>
          <w:tcPr>
            <w:tcW w:w="1028"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413"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8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28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313"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771"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413"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8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28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313" w:type="dxa"/>
            <w:tcBorders>
              <w:left w:val="nil"/>
            </w:tcBorders>
          </w:tcPr>
          <w:p w:rsidR="00B43337" w:rsidRPr="00B43337" w:rsidRDefault="00B43337">
            <w:pPr>
              <w:pStyle w:val="ConsPlusNormal"/>
              <w:jc w:val="both"/>
              <w:rPr>
                <w:rFonts w:ascii="Times New Roman" w:hAnsi="Times New Roman" w:cs="Times New Roman"/>
                <w:sz w:val="24"/>
                <w:szCs w:val="24"/>
              </w:rPr>
            </w:pPr>
          </w:p>
        </w:tc>
        <w:tc>
          <w:tcPr>
            <w:tcW w:w="771"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413"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8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28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313" w:type="dxa"/>
            <w:tcBorders>
              <w:left w:val="nil"/>
            </w:tcBorders>
          </w:tcPr>
          <w:p w:rsidR="00B43337" w:rsidRPr="00B43337" w:rsidRDefault="00B43337">
            <w:pPr>
              <w:pStyle w:val="ConsPlusNormal"/>
              <w:jc w:val="both"/>
              <w:rPr>
                <w:rFonts w:ascii="Times New Roman" w:hAnsi="Times New Roman" w:cs="Times New Roman"/>
                <w:sz w:val="24"/>
                <w:szCs w:val="24"/>
              </w:rPr>
            </w:pPr>
          </w:p>
        </w:tc>
        <w:tc>
          <w:tcPr>
            <w:tcW w:w="771"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413"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8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28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313" w:type="dxa"/>
            <w:tcBorders>
              <w:left w:val="nil"/>
            </w:tcBorders>
          </w:tcPr>
          <w:p w:rsidR="00B43337" w:rsidRPr="00B43337" w:rsidRDefault="00B43337">
            <w:pPr>
              <w:pStyle w:val="ConsPlusNormal"/>
              <w:jc w:val="both"/>
              <w:rPr>
                <w:rFonts w:ascii="Times New Roman" w:hAnsi="Times New Roman" w:cs="Times New Roman"/>
                <w:sz w:val="24"/>
                <w:szCs w:val="24"/>
              </w:rPr>
            </w:pPr>
          </w:p>
        </w:tc>
        <w:tc>
          <w:tcPr>
            <w:tcW w:w="771"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413"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8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28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313" w:type="dxa"/>
            <w:tcBorders>
              <w:left w:val="nil"/>
            </w:tcBorders>
          </w:tcPr>
          <w:p w:rsidR="00B43337" w:rsidRPr="00B43337" w:rsidRDefault="00B43337">
            <w:pPr>
              <w:pStyle w:val="ConsPlusNormal"/>
              <w:jc w:val="both"/>
              <w:rPr>
                <w:rFonts w:ascii="Times New Roman" w:hAnsi="Times New Roman" w:cs="Times New Roman"/>
                <w:sz w:val="24"/>
                <w:szCs w:val="24"/>
              </w:rPr>
            </w:pPr>
          </w:p>
        </w:tc>
        <w:tc>
          <w:tcPr>
            <w:tcW w:w="771"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413"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8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28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313" w:type="dxa"/>
            <w:tcBorders>
              <w:left w:val="nil"/>
            </w:tcBorders>
          </w:tcPr>
          <w:p w:rsidR="00B43337" w:rsidRPr="00B43337" w:rsidRDefault="00B43337">
            <w:pPr>
              <w:pStyle w:val="ConsPlusNormal"/>
              <w:jc w:val="both"/>
              <w:rPr>
                <w:rFonts w:ascii="Times New Roman" w:hAnsi="Times New Roman" w:cs="Times New Roman"/>
                <w:sz w:val="24"/>
                <w:szCs w:val="24"/>
              </w:rPr>
            </w:pPr>
          </w:p>
        </w:tc>
        <w:tc>
          <w:tcPr>
            <w:tcW w:w="771"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413"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8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28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313" w:type="dxa"/>
            <w:tcBorders>
              <w:left w:val="nil"/>
            </w:tcBorders>
          </w:tcPr>
          <w:p w:rsidR="00B43337" w:rsidRPr="00B43337" w:rsidRDefault="00B43337">
            <w:pPr>
              <w:pStyle w:val="ConsPlusNormal"/>
              <w:jc w:val="both"/>
              <w:rPr>
                <w:rFonts w:ascii="Times New Roman" w:hAnsi="Times New Roman" w:cs="Times New Roman"/>
                <w:sz w:val="24"/>
                <w:szCs w:val="24"/>
              </w:rPr>
            </w:pPr>
          </w:p>
        </w:tc>
        <w:tc>
          <w:tcPr>
            <w:tcW w:w="771"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413"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8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28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313" w:type="dxa"/>
            <w:tcBorders>
              <w:left w:val="nil"/>
            </w:tcBorders>
          </w:tcPr>
          <w:p w:rsidR="00B43337" w:rsidRPr="00B43337" w:rsidRDefault="00B43337">
            <w:pPr>
              <w:pStyle w:val="ConsPlusNormal"/>
              <w:jc w:val="both"/>
              <w:rPr>
                <w:rFonts w:ascii="Times New Roman" w:hAnsi="Times New Roman" w:cs="Times New Roman"/>
                <w:sz w:val="24"/>
                <w:szCs w:val="24"/>
              </w:rPr>
            </w:pPr>
          </w:p>
        </w:tc>
        <w:tc>
          <w:tcPr>
            <w:tcW w:w="771"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413"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8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28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313" w:type="dxa"/>
            <w:tcBorders>
              <w:left w:val="nil"/>
            </w:tcBorders>
          </w:tcPr>
          <w:p w:rsidR="00B43337" w:rsidRPr="00B43337" w:rsidRDefault="00B43337">
            <w:pPr>
              <w:pStyle w:val="ConsPlusNormal"/>
              <w:jc w:val="both"/>
              <w:rPr>
                <w:rFonts w:ascii="Times New Roman" w:hAnsi="Times New Roman" w:cs="Times New Roman"/>
                <w:sz w:val="24"/>
                <w:szCs w:val="24"/>
              </w:rPr>
            </w:pPr>
          </w:p>
        </w:tc>
        <w:tc>
          <w:tcPr>
            <w:tcW w:w="771"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413"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8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28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313" w:type="dxa"/>
            <w:tcBorders>
              <w:left w:val="nil"/>
            </w:tcBorders>
          </w:tcPr>
          <w:p w:rsidR="00B43337" w:rsidRPr="00B43337" w:rsidRDefault="00B43337">
            <w:pPr>
              <w:pStyle w:val="ConsPlusNormal"/>
              <w:jc w:val="both"/>
              <w:rPr>
                <w:rFonts w:ascii="Times New Roman" w:hAnsi="Times New Roman" w:cs="Times New Roman"/>
                <w:sz w:val="24"/>
                <w:szCs w:val="24"/>
              </w:rPr>
            </w:pPr>
          </w:p>
        </w:tc>
        <w:tc>
          <w:tcPr>
            <w:tcW w:w="771"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413"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8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28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313" w:type="dxa"/>
            <w:tcBorders>
              <w:left w:val="nil"/>
            </w:tcBorders>
          </w:tcPr>
          <w:p w:rsidR="00B43337" w:rsidRPr="00B43337" w:rsidRDefault="00B43337">
            <w:pPr>
              <w:pStyle w:val="ConsPlusNormal"/>
              <w:jc w:val="both"/>
              <w:rPr>
                <w:rFonts w:ascii="Times New Roman" w:hAnsi="Times New Roman" w:cs="Times New Roman"/>
                <w:sz w:val="24"/>
                <w:szCs w:val="24"/>
              </w:rPr>
            </w:pPr>
          </w:p>
        </w:tc>
        <w:tc>
          <w:tcPr>
            <w:tcW w:w="771"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413"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8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28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313" w:type="dxa"/>
            <w:tcBorders>
              <w:left w:val="nil"/>
            </w:tcBorders>
          </w:tcPr>
          <w:p w:rsidR="00B43337" w:rsidRPr="00B43337" w:rsidRDefault="00B43337">
            <w:pPr>
              <w:pStyle w:val="ConsPlusNormal"/>
              <w:jc w:val="both"/>
              <w:rPr>
                <w:rFonts w:ascii="Times New Roman" w:hAnsi="Times New Roman" w:cs="Times New Roman"/>
                <w:sz w:val="24"/>
                <w:szCs w:val="24"/>
              </w:rPr>
            </w:pPr>
          </w:p>
        </w:tc>
        <w:tc>
          <w:tcPr>
            <w:tcW w:w="771"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413"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8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28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313" w:type="dxa"/>
            <w:tcBorders>
              <w:left w:val="nil"/>
            </w:tcBorders>
          </w:tcPr>
          <w:p w:rsidR="00B43337" w:rsidRPr="00B43337" w:rsidRDefault="00B43337">
            <w:pPr>
              <w:pStyle w:val="ConsPlusNormal"/>
              <w:jc w:val="both"/>
              <w:rPr>
                <w:rFonts w:ascii="Times New Roman" w:hAnsi="Times New Roman" w:cs="Times New Roman"/>
                <w:sz w:val="24"/>
                <w:szCs w:val="24"/>
              </w:rPr>
            </w:pPr>
          </w:p>
        </w:tc>
        <w:tc>
          <w:tcPr>
            <w:tcW w:w="771"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413"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8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28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313" w:type="dxa"/>
            <w:tcBorders>
              <w:left w:val="nil"/>
            </w:tcBorders>
          </w:tcPr>
          <w:p w:rsidR="00B43337" w:rsidRPr="00B43337" w:rsidRDefault="00B43337">
            <w:pPr>
              <w:pStyle w:val="ConsPlusNormal"/>
              <w:jc w:val="both"/>
              <w:rPr>
                <w:rFonts w:ascii="Times New Roman" w:hAnsi="Times New Roman" w:cs="Times New Roman"/>
                <w:sz w:val="24"/>
                <w:szCs w:val="24"/>
              </w:rPr>
            </w:pPr>
          </w:p>
        </w:tc>
        <w:tc>
          <w:tcPr>
            <w:tcW w:w="771"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413"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8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28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313" w:type="dxa"/>
            <w:tcBorders>
              <w:left w:val="nil"/>
            </w:tcBorders>
          </w:tcPr>
          <w:p w:rsidR="00B43337" w:rsidRPr="00B43337" w:rsidRDefault="00B43337">
            <w:pPr>
              <w:pStyle w:val="ConsPlusNormal"/>
              <w:jc w:val="both"/>
              <w:rPr>
                <w:rFonts w:ascii="Times New Roman" w:hAnsi="Times New Roman" w:cs="Times New Roman"/>
                <w:sz w:val="24"/>
                <w:szCs w:val="24"/>
              </w:rPr>
            </w:pPr>
          </w:p>
        </w:tc>
        <w:tc>
          <w:tcPr>
            <w:tcW w:w="771"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413"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8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28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313" w:type="dxa"/>
            <w:tcBorders>
              <w:left w:val="nil"/>
            </w:tcBorders>
          </w:tcPr>
          <w:p w:rsidR="00B43337" w:rsidRPr="00B43337" w:rsidRDefault="00B43337">
            <w:pPr>
              <w:pStyle w:val="ConsPlusNormal"/>
              <w:jc w:val="both"/>
              <w:rPr>
                <w:rFonts w:ascii="Times New Roman" w:hAnsi="Times New Roman" w:cs="Times New Roman"/>
                <w:sz w:val="24"/>
                <w:szCs w:val="24"/>
              </w:rPr>
            </w:pPr>
          </w:p>
        </w:tc>
        <w:tc>
          <w:tcPr>
            <w:tcW w:w="771"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413"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8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28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313" w:type="dxa"/>
            <w:tcBorders>
              <w:left w:val="nil"/>
            </w:tcBorders>
          </w:tcPr>
          <w:p w:rsidR="00B43337" w:rsidRPr="00B43337" w:rsidRDefault="00B43337">
            <w:pPr>
              <w:pStyle w:val="ConsPlusNormal"/>
              <w:jc w:val="both"/>
              <w:rPr>
                <w:rFonts w:ascii="Times New Roman" w:hAnsi="Times New Roman" w:cs="Times New Roman"/>
                <w:sz w:val="24"/>
                <w:szCs w:val="24"/>
              </w:rPr>
            </w:pPr>
          </w:p>
        </w:tc>
        <w:tc>
          <w:tcPr>
            <w:tcW w:w="771"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413"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8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28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313" w:type="dxa"/>
            <w:tcBorders>
              <w:left w:val="nil"/>
            </w:tcBorders>
          </w:tcPr>
          <w:p w:rsidR="00B43337" w:rsidRPr="00B43337" w:rsidRDefault="00B43337">
            <w:pPr>
              <w:pStyle w:val="ConsPlusNormal"/>
              <w:jc w:val="both"/>
              <w:rPr>
                <w:rFonts w:ascii="Times New Roman" w:hAnsi="Times New Roman" w:cs="Times New Roman"/>
                <w:sz w:val="24"/>
                <w:szCs w:val="24"/>
              </w:rPr>
            </w:pPr>
          </w:p>
        </w:tc>
        <w:tc>
          <w:tcPr>
            <w:tcW w:w="771"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413"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8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28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313" w:type="dxa"/>
            <w:tcBorders>
              <w:left w:val="nil"/>
            </w:tcBorders>
          </w:tcPr>
          <w:p w:rsidR="00B43337" w:rsidRPr="00B43337" w:rsidRDefault="00B43337">
            <w:pPr>
              <w:pStyle w:val="ConsPlusNormal"/>
              <w:jc w:val="both"/>
              <w:rPr>
                <w:rFonts w:ascii="Times New Roman" w:hAnsi="Times New Roman" w:cs="Times New Roman"/>
                <w:sz w:val="24"/>
                <w:szCs w:val="24"/>
              </w:rPr>
            </w:pPr>
          </w:p>
        </w:tc>
        <w:tc>
          <w:tcPr>
            <w:tcW w:w="771"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413"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8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28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313" w:type="dxa"/>
            <w:tcBorders>
              <w:left w:val="nil"/>
            </w:tcBorders>
          </w:tcPr>
          <w:p w:rsidR="00B43337" w:rsidRPr="00B43337" w:rsidRDefault="00B43337">
            <w:pPr>
              <w:pStyle w:val="ConsPlusNormal"/>
              <w:jc w:val="both"/>
              <w:rPr>
                <w:rFonts w:ascii="Times New Roman" w:hAnsi="Times New Roman" w:cs="Times New Roman"/>
                <w:sz w:val="24"/>
                <w:szCs w:val="24"/>
              </w:rPr>
            </w:pPr>
          </w:p>
        </w:tc>
        <w:tc>
          <w:tcPr>
            <w:tcW w:w="771"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413"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8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28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313" w:type="dxa"/>
            <w:tcBorders>
              <w:left w:val="nil"/>
            </w:tcBorders>
          </w:tcPr>
          <w:p w:rsidR="00B43337" w:rsidRPr="00B43337" w:rsidRDefault="00B43337">
            <w:pPr>
              <w:pStyle w:val="ConsPlusNormal"/>
              <w:jc w:val="both"/>
              <w:rPr>
                <w:rFonts w:ascii="Times New Roman" w:hAnsi="Times New Roman" w:cs="Times New Roman"/>
                <w:sz w:val="24"/>
                <w:szCs w:val="24"/>
              </w:rPr>
            </w:pPr>
          </w:p>
        </w:tc>
        <w:tc>
          <w:tcPr>
            <w:tcW w:w="771"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413"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8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28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313" w:type="dxa"/>
            <w:tcBorders>
              <w:left w:val="nil"/>
            </w:tcBorders>
          </w:tcPr>
          <w:p w:rsidR="00B43337" w:rsidRPr="00B43337" w:rsidRDefault="00B43337">
            <w:pPr>
              <w:pStyle w:val="ConsPlusNormal"/>
              <w:jc w:val="both"/>
              <w:rPr>
                <w:rFonts w:ascii="Times New Roman" w:hAnsi="Times New Roman" w:cs="Times New Roman"/>
                <w:sz w:val="24"/>
                <w:szCs w:val="24"/>
              </w:rPr>
            </w:pPr>
          </w:p>
        </w:tc>
        <w:tc>
          <w:tcPr>
            <w:tcW w:w="771"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413"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8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28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313" w:type="dxa"/>
            <w:tcBorders>
              <w:left w:val="nil"/>
            </w:tcBorders>
          </w:tcPr>
          <w:p w:rsidR="00B43337" w:rsidRPr="00B43337" w:rsidRDefault="00B43337">
            <w:pPr>
              <w:pStyle w:val="ConsPlusNormal"/>
              <w:jc w:val="both"/>
              <w:rPr>
                <w:rFonts w:ascii="Times New Roman" w:hAnsi="Times New Roman" w:cs="Times New Roman"/>
                <w:sz w:val="24"/>
                <w:szCs w:val="24"/>
              </w:rPr>
            </w:pPr>
          </w:p>
        </w:tc>
        <w:tc>
          <w:tcPr>
            <w:tcW w:w="771"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413"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8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285" w:type="dxa"/>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30329" w:type="dxa"/>
            <w:gridSpan w:val="23"/>
            <w:tcBorders>
              <w:left w:val="nil"/>
              <w:right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313"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 xml:space="preserve">Результат исполнения </w:t>
            </w:r>
            <w:r w:rsidRPr="00B43337">
              <w:rPr>
                <w:rFonts w:ascii="Times New Roman" w:hAnsi="Times New Roman" w:cs="Times New Roman"/>
                <w:sz w:val="24"/>
                <w:szCs w:val="24"/>
              </w:rPr>
              <w:lastRenderedPageBreak/>
              <w:t>бюджета (дефицит/ профицит)</w:t>
            </w:r>
          </w:p>
        </w:tc>
        <w:tc>
          <w:tcPr>
            <w:tcW w:w="771"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450</w:t>
            </w:r>
          </w:p>
        </w:tc>
        <w:tc>
          <w:tcPr>
            <w:tcW w:w="1028"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413"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8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285"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0503317 с. 3</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859" w:name="P18953"/>
      <w:bookmarkEnd w:id="859"/>
      <w:r w:rsidRPr="00B43337">
        <w:rPr>
          <w:rFonts w:ascii="Times New Roman" w:hAnsi="Times New Roman" w:cs="Times New Roman"/>
          <w:sz w:val="24"/>
          <w:szCs w:val="24"/>
        </w:rPr>
        <w:t xml:space="preserve">                3. Источники финансирования дефицита бюджета</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13"/>
        <w:gridCol w:w="771"/>
        <w:gridCol w:w="1028"/>
        <w:gridCol w:w="1542"/>
        <w:gridCol w:w="1671"/>
        <w:gridCol w:w="1157"/>
        <w:gridCol w:w="1413"/>
        <w:gridCol w:w="1157"/>
        <w:gridCol w:w="1799"/>
        <w:gridCol w:w="899"/>
        <w:gridCol w:w="1028"/>
        <w:gridCol w:w="1028"/>
        <w:gridCol w:w="1028"/>
        <w:gridCol w:w="1542"/>
        <w:gridCol w:w="1671"/>
        <w:gridCol w:w="1157"/>
        <w:gridCol w:w="1542"/>
        <w:gridCol w:w="1157"/>
        <w:gridCol w:w="1799"/>
        <w:gridCol w:w="1028"/>
        <w:gridCol w:w="1157"/>
        <w:gridCol w:w="1157"/>
        <w:gridCol w:w="1285"/>
      </w:tblGrid>
      <w:tr w:rsidR="00B43337" w:rsidRPr="00B43337">
        <w:tc>
          <w:tcPr>
            <w:tcW w:w="2313"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Наименование показателя</w:t>
            </w:r>
          </w:p>
        </w:tc>
        <w:tc>
          <w:tcPr>
            <w:tcW w:w="771"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1028"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источника финансирования по бюджетной классификации</w:t>
            </w:r>
          </w:p>
        </w:tc>
        <w:tc>
          <w:tcPr>
            <w:tcW w:w="12722" w:type="dxa"/>
            <w:gridSpan w:val="10"/>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Утвержденные бюджетные назначения</w:t>
            </w:r>
          </w:p>
        </w:tc>
        <w:tc>
          <w:tcPr>
            <w:tcW w:w="13495" w:type="dxa"/>
            <w:gridSpan w:val="10"/>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Исполнено</w:t>
            </w:r>
          </w:p>
        </w:tc>
      </w:tr>
      <w:tr w:rsidR="00B43337" w:rsidRPr="00B43337">
        <w:tc>
          <w:tcPr>
            <w:tcW w:w="2313" w:type="dxa"/>
            <w:vMerge/>
            <w:tcBorders>
              <w:left w:val="nil"/>
            </w:tcBorders>
          </w:tcPr>
          <w:p w:rsidR="00B43337" w:rsidRPr="00B43337" w:rsidRDefault="00B43337">
            <w:pPr>
              <w:rPr>
                <w:rFonts w:ascii="Times New Roman" w:hAnsi="Times New Roman" w:cs="Times New Roman"/>
                <w:sz w:val="24"/>
                <w:szCs w:val="24"/>
              </w:rPr>
            </w:pPr>
          </w:p>
        </w:tc>
        <w:tc>
          <w:tcPr>
            <w:tcW w:w="771" w:type="dxa"/>
            <w:vMerge/>
          </w:tcPr>
          <w:p w:rsidR="00B43337" w:rsidRPr="00B43337" w:rsidRDefault="00B43337">
            <w:pPr>
              <w:rPr>
                <w:rFonts w:ascii="Times New Roman" w:hAnsi="Times New Roman" w:cs="Times New Roman"/>
                <w:sz w:val="24"/>
                <w:szCs w:val="24"/>
              </w:rPr>
            </w:pPr>
          </w:p>
        </w:tc>
        <w:tc>
          <w:tcPr>
            <w:tcW w:w="1028" w:type="dxa"/>
            <w:vMerge/>
          </w:tcPr>
          <w:p w:rsidR="00B43337" w:rsidRPr="00B43337" w:rsidRDefault="00B43337">
            <w:pPr>
              <w:rPr>
                <w:rFonts w:ascii="Times New Roman" w:hAnsi="Times New Roman" w:cs="Times New Roman"/>
                <w:sz w:val="24"/>
                <w:szCs w:val="24"/>
              </w:rPr>
            </w:pPr>
          </w:p>
        </w:tc>
        <w:tc>
          <w:tcPr>
            <w:tcW w:w="1542"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консолидированный бюджет субъекта Российской Федерации и территориального государственного внебюджетного фонда</w:t>
            </w:r>
          </w:p>
        </w:tc>
        <w:tc>
          <w:tcPr>
            <w:tcW w:w="1671"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суммы, подлежащие исключению в рамках консолидированного бюджета субъекта Российской Федерации и бюджета территориального государственного внебюджетного фонда</w:t>
            </w:r>
          </w:p>
        </w:tc>
        <w:tc>
          <w:tcPr>
            <w:tcW w:w="1157"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консолидированный бюджет субъекта Российской Федерации</w:t>
            </w:r>
          </w:p>
        </w:tc>
        <w:tc>
          <w:tcPr>
            <w:tcW w:w="1413"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суммы, подлежащие исключению в рамках консолидированного бюджета субъекта Российской Федерации</w:t>
            </w:r>
          </w:p>
        </w:tc>
        <w:tc>
          <w:tcPr>
            <w:tcW w:w="1157"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 субъекта Российской Федерации</w:t>
            </w:r>
          </w:p>
        </w:tc>
        <w:tc>
          <w:tcPr>
            <w:tcW w:w="179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бюджеты внутригородских муниципальных образований городов федерального значения</w:t>
            </w:r>
          </w:p>
        </w:tc>
        <w:tc>
          <w:tcPr>
            <w:tcW w:w="89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бюджеты городских округов</w:t>
            </w:r>
          </w:p>
        </w:tc>
        <w:tc>
          <w:tcPr>
            <w:tcW w:w="1028"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бюджеты муниципальных районов</w:t>
            </w:r>
          </w:p>
        </w:tc>
        <w:tc>
          <w:tcPr>
            <w:tcW w:w="1028"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бюджеты городских и сельских поселений</w:t>
            </w:r>
          </w:p>
        </w:tc>
        <w:tc>
          <w:tcPr>
            <w:tcW w:w="1028"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 территориального государственного внебюджетного фонда</w:t>
            </w:r>
          </w:p>
        </w:tc>
        <w:tc>
          <w:tcPr>
            <w:tcW w:w="1542"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консолидированный бюджет субъекта Российской Федерации и территориального государственного внебюджетного фонда</w:t>
            </w:r>
          </w:p>
        </w:tc>
        <w:tc>
          <w:tcPr>
            <w:tcW w:w="1671"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суммы, подлежащие исключению в рамках консолидированного бюджета субъекта Российской Федерации и бюджета территориального государственного внебюджетного фонда</w:t>
            </w:r>
          </w:p>
        </w:tc>
        <w:tc>
          <w:tcPr>
            <w:tcW w:w="1157"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консолидированный бюджет субъекта Российской Федерации</w:t>
            </w:r>
          </w:p>
        </w:tc>
        <w:tc>
          <w:tcPr>
            <w:tcW w:w="1542"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суммы, подлежащие исключению в рамках консолидированного бюджета субъекта Российской Федерации</w:t>
            </w:r>
          </w:p>
        </w:tc>
        <w:tc>
          <w:tcPr>
            <w:tcW w:w="1157"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 субъекта Российской Федерации</w:t>
            </w:r>
          </w:p>
        </w:tc>
        <w:tc>
          <w:tcPr>
            <w:tcW w:w="179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бюджеты внутригородских муниципальных образований городов федерального значения</w:t>
            </w:r>
          </w:p>
        </w:tc>
        <w:tc>
          <w:tcPr>
            <w:tcW w:w="1028"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бюджеты городских округов</w:t>
            </w:r>
          </w:p>
        </w:tc>
        <w:tc>
          <w:tcPr>
            <w:tcW w:w="1157"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бюджеты муниципальных районов</w:t>
            </w:r>
          </w:p>
        </w:tc>
        <w:tc>
          <w:tcPr>
            <w:tcW w:w="1157"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бюджеты городских и сельских поселений</w:t>
            </w:r>
          </w:p>
        </w:tc>
        <w:tc>
          <w:tcPr>
            <w:tcW w:w="1285"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 территориального государственного внебюджетного фонда</w:t>
            </w:r>
          </w:p>
        </w:tc>
      </w:tr>
      <w:tr w:rsidR="00B43337" w:rsidRPr="00B43337">
        <w:tblPrEx>
          <w:tblBorders>
            <w:right w:val="single" w:sz="4" w:space="0" w:color="auto"/>
          </w:tblBorders>
        </w:tblPrEx>
        <w:tc>
          <w:tcPr>
            <w:tcW w:w="2313"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771"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028"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1542"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1671"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1157"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c>
          <w:tcPr>
            <w:tcW w:w="1413"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w:t>
            </w:r>
          </w:p>
        </w:tc>
        <w:tc>
          <w:tcPr>
            <w:tcW w:w="1157"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w:t>
            </w:r>
          </w:p>
        </w:tc>
        <w:tc>
          <w:tcPr>
            <w:tcW w:w="179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w:t>
            </w:r>
          </w:p>
        </w:tc>
        <w:tc>
          <w:tcPr>
            <w:tcW w:w="89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w:t>
            </w:r>
          </w:p>
        </w:tc>
        <w:tc>
          <w:tcPr>
            <w:tcW w:w="1028"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11</w:t>
            </w:r>
          </w:p>
        </w:tc>
        <w:tc>
          <w:tcPr>
            <w:tcW w:w="1028"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12</w:t>
            </w:r>
          </w:p>
        </w:tc>
        <w:tc>
          <w:tcPr>
            <w:tcW w:w="1028"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13</w:t>
            </w:r>
          </w:p>
        </w:tc>
        <w:tc>
          <w:tcPr>
            <w:tcW w:w="1542"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14</w:t>
            </w:r>
          </w:p>
        </w:tc>
        <w:tc>
          <w:tcPr>
            <w:tcW w:w="1671"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15</w:t>
            </w:r>
          </w:p>
        </w:tc>
        <w:tc>
          <w:tcPr>
            <w:tcW w:w="1157"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16</w:t>
            </w:r>
          </w:p>
        </w:tc>
        <w:tc>
          <w:tcPr>
            <w:tcW w:w="1542"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w:t>
            </w:r>
          </w:p>
        </w:tc>
        <w:tc>
          <w:tcPr>
            <w:tcW w:w="1157"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18</w:t>
            </w:r>
          </w:p>
        </w:tc>
        <w:tc>
          <w:tcPr>
            <w:tcW w:w="179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19</w:t>
            </w:r>
          </w:p>
        </w:tc>
        <w:tc>
          <w:tcPr>
            <w:tcW w:w="1028"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20</w:t>
            </w:r>
          </w:p>
        </w:tc>
        <w:tc>
          <w:tcPr>
            <w:tcW w:w="1157"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21</w:t>
            </w:r>
          </w:p>
        </w:tc>
        <w:tc>
          <w:tcPr>
            <w:tcW w:w="1157"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22</w:t>
            </w:r>
          </w:p>
        </w:tc>
        <w:tc>
          <w:tcPr>
            <w:tcW w:w="12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23</w:t>
            </w:r>
          </w:p>
        </w:tc>
      </w:tr>
      <w:tr w:rsidR="00B43337" w:rsidRPr="00B43337">
        <w:tblPrEx>
          <w:tblBorders>
            <w:right w:val="single" w:sz="4" w:space="0" w:color="auto"/>
          </w:tblBorders>
        </w:tblPrEx>
        <w:tc>
          <w:tcPr>
            <w:tcW w:w="2313"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Источники финансирования дефицита бюджетов - всего</w:t>
            </w:r>
          </w:p>
        </w:tc>
        <w:tc>
          <w:tcPr>
            <w:tcW w:w="771"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500</w:t>
            </w:r>
          </w:p>
        </w:tc>
        <w:tc>
          <w:tcPr>
            <w:tcW w:w="1028"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413"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8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28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313"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 xml:space="preserve">в том числе: </w:t>
            </w:r>
            <w:r w:rsidRPr="00B43337">
              <w:rPr>
                <w:rFonts w:ascii="Times New Roman" w:hAnsi="Times New Roman" w:cs="Times New Roman"/>
                <w:sz w:val="24"/>
                <w:szCs w:val="24"/>
              </w:rPr>
              <w:lastRenderedPageBreak/>
              <w:t>источники внутреннего финансирования</w:t>
            </w:r>
          </w:p>
        </w:tc>
        <w:tc>
          <w:tcPr>
            <w:tcW w:w="771"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520</w:t>
            </w:r>
          </w:p>
        </w:tc>
        <w:tc>
          <w:tcPr>
            <w:tcW w:w="1028"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413"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8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28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313"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lastRenderedPageBreak/>
              <w:t>из них:</w:t>
            </w:r>
          </w:p>
        </w:tc>
        <w:tc>
          <w:tcPr>
            <w:tcW w:w="771"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413"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8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28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313" w:type="dxa"/>
            <w:tcBorders>
              <w:left w:val="nil"/>
            </w:tcBorders>
          </w:tcPr>
          <w:p w:rsidR="00B43337" w:rsidRPr="00B43337" w:rsidRDefault="00B43337">
            <w:pPr>
              <w:pStyle w:val="ConsPlusNormal"/>
              <w:ind w:left="283"/>
              <w:rPr>
                <w:rFonts w:ascii="Times New Roman" w:hAnsi="Times New Roman" w:cs="Times New Roman"/>
                <w:sz w:val="24"/>
                <w:szCs w:val="24"/>
              </w:rPr>
            </w:pPr>
          </w:p>
        </w:tc>
        <w:tc>
          <w:tcPr>
            <w:tcW w:w="771"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413"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8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28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313" w:type="dxa"/>
            <w:tcBorders>
              <w:left w:val="nil"/>
            </w:tcBorders>
          </w:tcPr>
          <w:p w:rsidR="00B43337" w:rsidRPr="00B43337" w:rsidRDefault="00B43337">
            <w:pPr>
              <w:pStyle w:val="ConsPlusNormal"/>
              <w:ind w:left="283"/>
              <w:rPr>
                <w:rFonts w:ascii="Times New Roman" w:hAnsi="Times New Roman" w:cs="Times New Roman"/>
                <w:sz w:val="24"/>
                <w:szCs w:val="24"/>
              </w:rPr>
            </w:pPr>
          </w:p>
        </w:tc>
        <w:tc>
          <w:tcPr>
            <w:tcW w:w="771"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413"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8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28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313"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источники внешнего финансирования</w:t>
            </w:r>
          </w:p>
        </w:tc>
        <w:tc>
          <w:tcPr>
            <w:tcW w:w="771"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620</w:t>
            </w:r>
          </w:p>
        </w:tc>
        <w:tc>
          <w:tcPr>
            <w:tcW w:w="1028"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413"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8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28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313"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tc>
        <w:tc>
          <w:tcPr>
            <w:tcW w:w="771"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413"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8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28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313" w:type="dxa"/>
            <w:tcBorders>
              <w:left w:val="nil"/>
            </w:tcBorders>
          </w:tcPr>
          <w:p w:rsidR="00B43337" w:rsidRPr="00B43337" w:rsidRDefault="00B43337">
            <w:pPr>
              <w:pStyle w:val="ConsPlusNormal"/>
              <w:ind w:left="283"/>
              <w:rPr>
                <w:rFonts w:ascii="Times New Roman" w:hAnsi="Times New Roman" w:cs="Times New Roman"/>
                <w:sz w:val="24"/>
                <w:szCs w:val="24"/>
              </w:rPr>
            </w:pPr>
          </w:p>
        </w:tc>
        <w:tc>
          <w:tcPr>
            <w:tcW w:w="771"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413"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8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28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313" w:type="dxa"/>
            <w:tcBorders>
              <w:left w:val="nil"/>
            </w:tcBorders>
          </w:tcPr>
          <w:p w:rsidR="00B43337" w:rsidRPr="00B43337" w:rsidRDefault="00B43337">
            <w:pPr>
              <w:pStyle w:val="ConsPlusNormal"/>
              <w:ind w:left="283"/>
              <w:rPr>
                <w:rFonts w:ascii="Times New Roman" w:hAnsi="Times New Roman" w:cs="Times New Roman"/>
                <w:sz w:val="24"/>
                <w:szCs w:val="24"/>
              </w:rPr>
            </w:pPr>
          </w:p>
        </w:tc>
        <w:tc>
          <w:tcPr>
            <w:tcW w:w="771"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413"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8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28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313" w:type="dxa"/>
            <w:tcBorders>
              <w:left w:val="nil"/>
            </w:tcBorders>
          </w:tcPr>
          <w:p w:rsidR="00B43337" w:rsidRPr="00B43337" w:rsidRDefault="00B43337">
            <w:pPr>
              <w:pStyle w:val="ConsPlusNormal"/>
              <w:ind w:left="283"/>
              <w:rPr>
                <w:rFonts w:ascii="Times New Roman" w:hAnsi="Times New Roman" w:cs="Times New Roman"/>
                <w:sz w:val="24"/>
                <w:szCs w:val="24"/>
              </w:rPr>
            </w:pPr>
          </w:p>
        </w:tc>
        <w:tc>
          <w:tcPr>
            <w:tcW w:w="771"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413"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8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28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313" w:type="dxa"/>
            <w:tcBorders>
              <w:left w:val="nil"/>
            </w:tcBorders>
          </w:tcPr>
          <w:p w:rsidR="00B43337" w:rsidRPr="00B43337" w:rsidRDefault="00B43337">
            <w:pPr>
              <w:pStyle w:val="ConsPlusNormal"/>
              <w:ind w:left="283"/>
              <w:rPr>
                <w:rFonts w:ascii="Times New Roman" w:hAnsi="Times New Roman" w:cs="Times New Roman"/>
                <w:sz w:val="24"/>
                <w:szCs w:val="24"/>
              </w:rPr>
            </w:pPr>
          </w:p>
        </w:tc>
        <w:tc>
          <w:tcPr>
            <w:tcW w:w="771"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413"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8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28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313" w:type="dxa"/>
            <w:tcBorders>
              <w:left w:val="nil"/>
            </w:tcBorders>
          </w:tcPr>
          <w:p w:rsidR="00B43337" w:rsidRPr="00B43337" w:rsidRDefault="00B43337">
            <w:pPr>
              <w:pStyle w:val="ConsPlusNormal"/>
              <w:ind w:left="283"/>
              <w:rPr>
                <w:rFonts w:ascii="Times New Roman" w:hAnsi="Times New Roman" w:cs="Times New Roman"/>
                <w:sz w:val="24"/>
                <w:szCs w:val="24"/>
              </w:rPr>
            </w:pPr>
          </w:p>
        </w:tc>
        <w:tc>
          <w:tcPr>
            <w:tcW w:w="771"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413"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8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28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313" w:type="dxa"/>
            <w:tcBorders>
              <w:left w:val="nil"/>
            </w:tcBorders>
          </w:tcPr>
          <w:p w:rsidR="00B43337" w:rsidRPr="00B43337" w:rsidRDefault="00B43337">
            <w:pPr>
              <w:pStyle w:val="ConsPlusNormal"/>
              <w:ind w:left="283"/>
              <w:rPr>
                <w:rFonts w:ascii="Times New Roman" w:hAnsi="Times New Roman" w:cs="Times New Roman"/>
                <w:sz w:val="24"/>
                <w:szCs w:val="24"/>
              </w:rPr>
            </w:pPr>
          </w:p>
        </w:tc>
        <w:tc>
          <w:tcPr>
            <w:tcW w:w="771"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413"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8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28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313" w:type="dxa"/>
            <w:tcBorders>
              <w:left w:val="nil"/>
            </w:tcBorders>
          </w:tcPr>
          <w:p w:rsidR="00B43337" w:rsidRPr="00B43337" w:rsidRDefault="00B43337">
            <w:pPr>
              <w:pStyle w:val="ConsPlusNormal"/>
              <w:ind w:left="283"/>
              <w:rPr>
                <w:rFonts w:ascii="Times New Roman" w:hAnsi="Times New Roman" w:cs="Times New Roman"/>
                <w:sz w:val="24"/>
                <w:szCs w:val="24"/>
              </w:rPr>
            </w:pPr>
          </w:p>
        </w:tc>
        <w:tc>
          <w:tcPr>
            <w:tcW w:w="771"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413"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8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28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313" w:type="dxa"/>
            <w:tcBorders>
              <w:left w:val="nil"/>
            </w:tcBorders>
          </w:tcPr>
          <w:p w:rsidR="00B43337" w:rsidRPr="00B43337" w:rsidRDefault="00B43337">
            <w:pPr>
              <w:pStyle w:val="ConsPlusNormal"/>
              <w:ind w:left="283"/>
              <w:rPr>
                <w:rFonts w:ascii="Times New Roman" w:hAnsi="Times New Roman" w:cs="Times New Roman"/>
                <w:sz w:val="24"/>
                <w:szCs w:val="24"/>
              </w:rPr>
            </w:pPr>
          </w:p>
        </w:tc>
        <w:tc>
          <w:tcPr>
            <w:tcW w:w="771"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413"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8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28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313" w:type="dxa"/>
            <w:tcBorders>
              <w:left w:val="nil"/>
            </w:tcBorders>
          </w:tcPr>
          <w:p w:rsidR="00B43337" w:rsidRPr="00B43337" w:rsidRDefault="00B43337">
            <w:pPr>
              <w:pStyle w:val="ConsPlusNormal"/>
              <w:ind w:left="283"/>
              <w:rPr>
                <w:rFonts w:ascii="Times New Roman" w:hAnsi="Times New Roman" w:cs="Times New Roman"/>
                <w:sz w:val="24"/>
                <w:szCs w:val="24"/>
              </w:rPr>
            </w:pPr>
          </w:p>
        </w:tc>
        <w:tc>
          <w:tcPr>
            <w:tcW w:w="771"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413"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8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28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313"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изменение остатков средств</w:t>
            </w:r>
          </w:p>
        </w:tc>
        <w:tc>
          <w:tcPr>
            <w:tcW w:w="771"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700</w:t>
            </w: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413"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8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28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313"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860" w:name="P19394"/>
            <w:bookmarkEnd w:id="860"/>
            <w:r w:rsidRPr="00B43337">
              <w:rPr>
                <w:rFonts w:ascii="Times New Roman" w:hAnsi="Times New Roman" w:cs="Times New Roman"/>
                <w:sz w:val="24"/>
                <w:szCs w:val="24"/>
              </w:rPr>
              <w:lastRenderedPageBreak/>
              <w:t>увеличение остатков средств, всего</w:t>
            </w:r>
          </w:p>
        </w:tc>
        <w:tc>
          <w:tcPr>
            <w:tcW w:w="771"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710</w:t>
            </w: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413"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8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28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313" w:type="dxa"/>
            <w:tcBorders>
              <w:left w:val="nil"/>
            </w:tcBorders>
          </w:tcPr>
          <w:p w:rsidR="00B43337" w:rsidRPr="00B43337" w:rsidRDefault="00B43337">
            <w:pPr>
              <w:pStyle w:val="ConsPlusNormal"/>
              <w:ind w:left="283"/>
              <w:rPr>
                <w:rFonts w:ascii="Times New Roman" w:hAnsi="Times New Roman" w:cs="Times New Roman"/>
                <w:sz w:val="24"/>
                <w:szCs w:val="24"/>
              </w:rPr>
            </w:pPr>
          </w:p>
        </w:tc>
        <w:tc>
          <w:tcPr>
            <w:tcW w:w="771"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413"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8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28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313"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861" w:name="P19440"/>
            <w:bookmarkEnd w:id="861"/>
            <w:r w:rsidRPr="00B43337">
              <w:rPr>
                <w:rFonts w:ascii="Times New Roman" w:hAnsi="Times New Roman" w:cs="Times New Roman"/>
                <w:sz w:val="24"/>
                <w:szCs w:val="24"/>
              </w:rPr>
              <w:t>уменьшение остатков средств, всего</w:t>
            </w:r>
          </w:p>
        </w:tc>
        <w:tc>
          <w:tcPr>
            <w:tcW w:w="771"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720</w:t>
            </w: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413"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8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28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313" w:type="dxa"/>
            <w:tcBorders>
              <w:left w:val="nil"/>
            </w:tcBorders>
          </w:tcPr>
          <w:p w:rsidR="00B43337" w:rsidRPr="00B43337" w:rsidRDefault="00B43337">
            <w:pPr>
              <w:pStyle w:val="ConsPlusNormal"/>
              <w:jc w:val="both"/>
              <w:rPr>
                <w:rFonts w:ascii="Times New Roman" w:hAnsi="Times New Roman" w:cs="Times New Roman"/>
                <w:sz w:val="24"/>
                <w:szCs w:val="24"/>
              </w:rPr>
            </w:pPr>
          </w:p>
        </w:tc>
        <w:tc>
          <w:tcPr>
            <w:tcW w:w="771"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413"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8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671"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542"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799" w:type="dxa"/>
          </w:tcPr>
          <w:p w:rsidR="00B43337" w:rsidRPr="00B43337" w:rsidRDefault="00B43337">
            <w:pPr>
              <w:pStyle w:val="ConsPlusNormal"/>
              <w:jc w:val="both"/>
              <w:rPr>
                <w:rFonts w:ascii="Times New Roman" w:hAnsi="Times New Roman" w:cs="Times New Roman"/>
                <w:sz w:val="24"/>
                <w:szCs w:val="24"/>
              </w:rPr>
            </w:pPr>
          </w:p>
        </w:tc>
        <w:tc>
          <w:tcPr>
            <w:tcW w:w="1028"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157" w:type="dxa"/>
          </w:tcPr>
          <w:p w:rsidR="00B43337" w:rsidRPr="00B43337" w:rsidRDefault="00B43337">
            <w:pPr>
              <w:pStyle w:val="ConsPlusNormal"/>
              <w:jc w:val="both"/>
              <w:rPr>
                <w:rFonts w:ascii="Times New Roman" w:hAnsi="Times New Roman" w:cs="Times New Roman"/>
                <w:sz w:val="24"/>
                <w:szCs w:val="24"/>
              </w:rPr>
            </w:pPr>
          </w:p>
        </w:tc>
        <w:tc>
          <w:tcPr>
            <w:tcW w:w="1285"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Руководитель ___________ ______________</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(подпись)   (расшифровка</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подписи)</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Главный</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бухгалтер ___________ _____________</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(подпись)  (расшифровка</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подписи)</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"__" _____________ 20__ г.</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0503317 с. 4</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862" w:name="P19499"/>
      <w:bookmarkEnd w:id="862"/>
      <w:r w:rsidRPr="00B43337">
        <w:rPr>
          <w:rFonts w:ascii="Times New Roman" w:hAnsi="Times New Roman" w:cs="Times New Roman"/>
          <w:sz w:val="24"/>
          <w:szCs w:val="24"/>
        </w:rPr>
        <w:t xml:space="preserve">                    4. Таблица консолидируемых расчетов</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3795"/>
        <w:gridCol w:w="990"/>
        <w:gridCol w:w="1815"/>
        <w:gridCol w:w="2640"/>
        <w:gridCol w:w="1815"/>
        <w:gridCol w:w="2310"/>
        <w:gridCol w:w="1815"/>
        <w:gridCol w:w="2805"/>
        <w:gridCol w:w="1650"/>
      </w:tblGrid>
      <w:tr w:rsidR="00B43337" w:rsidRPr="00B43337">
        <w:tc>
          <w:tcPr>
            <w:tcW w:w="660" w:type="dxa"/>
            <w:vMerge w:val="restart"/>
            <w:tcBorders>
              <w:left w:val="nil"/>
            </w:tcBorders>
            <w:vAlign w:val="center"/>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В</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ы</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ы</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т</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я</w:t>
            </w:r>
          </w:p>
        </w:tc>
        <w:tc>
          <w:tcPr>
            <w:tcW w:w="379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Наименование показателя</w:t>
            </w:r>
          </w:p>
        </w:tc>
        <w:tc>
          <w:tcPr>
            <w:tcW w:w="990"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13200" w:type="dxa"/>
            <w:gridSpan w:val="6"/>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Поступления</w:t>
            </w:r>
          </w:p>
        </w:tc>
        <w:tc>
          <w:tcPr>
            <w:tcW w:w="1650" w:type="dxa"/>
            <w:vMerge w:val="restart"/>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ИТОГО</w:t>
            </w:r>
          </w:p>
        </w:tc>
      </w:tr>
      <w:tr w:rsidR="00B43337" w:rsidRPr="00B43337">
        <w:tc>
          <w:tcPr>
            <w:tcW w:w="660" w:type="dxa"/>
            <w:vMerge/>
            <w:tcBorders>
              <w:left w:val="nil"/>
            </w:tcBorders>
          </w:tcPr>
          <w:p w:rsidR="00B43337" w:rsidRPr="00B43337" w:rsidRDefault="00B43337">
            <w:pPr>
              <w:rPr>
                <w:rFonts w:ascii="Times New Roman" w:hAnsi="Times New Roman" w:cs="Times New Roman"/>
                <w:sz w:val="24"/>
                <w:szCs w:val="24"/>
              </w:rPr>
            </w:pPr>
          </w:p>
        </w:tc>
        <w:tc>
          <w:tcPr>
            <w:tcW w:w="3795" w:type="dxa"/>
            <w:vMerge/>
          </w:tcPr>
          <w:p w:rsidR="00B43337" w:rsidRPr="00B43337" w:rsidRDefault="00B43337">
            <w:pPr>
              <w:rPr>
                <w:rFonts w:ascii="Times New Roman" w:hAnsi="Times New Roman" w:cs="Times New Roman"/>
                <w:sz w:val="24"/>
                <w:szCs w:val="24"/>
              </w:rPr>
            </w:pPr>
          </w:p>
        </w:tc>
        <w:tc>
          <w:tcPr>
            <w:tcW w:w="990" w:type="dxa"/>
            <w:vMerge/>
          </w:tcPr>
          <w:p w:rsidR="00B43337" w:rsidRPr="00B43337" w:rsidRDefault="00B43337">
            <w:pPr>
              <w:rPr>
                <w:rFonts w:ascii="Times New Roman" w:hAnsi="Times New Roman" w:cs="Times New Roman"/>
                <w:sz w:val="24"/>
                <w:szCs w:val="24"/>
              </w:rPr>
            </w:pP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 субъекта Российской Федерации</w:t>
            </w:r>
          </w:p>
        </w:tc>
        <w:tc>
          <w:tcPr>
            <w:tcW w:w="264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бюджеты внутригородских муниципальных образований городов федерального значения</w:t>
            </w: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бюджеты городских округов</w:t>
            </w: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бюджеты муниципальных районов</w:t>
            </w: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бюджеты городских и сельских поселений</w:t>
            </w:r>
          </w:p>
        </w:tc>
        <w:tc>
          <w:tcPr>
            <w:tcW w:w="280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 территориального государственного внебюджетного фонда</w:t>
            </w:r>
          </w:p>
        </w:tc>
        <w:tc>
          <w:tcPr>
            <w:tcW w:w="1650" w:type="dxa"/>
            <w:vMerge/>
            <w:tcBorders>
              <w:right w:val="nil"/>
            </w:tcBorders>
          </w:tcPr>
          <w:p w:rsidR="00B43337" w:rsidRPr="00B43337" w:rsidRDefault="00B43337">
            <w:pPr>
              <w:rPr>
                <w:rFonts w:ascii="Times New Roman" w:hAnsi="Times New Roman" w:cs="Times New Roman"/>
                <w:sz w:val="24"/>
                <w:szCs w:val="24"/>
              </w:rPr>
            </w:pPr>
          </w:p>
        </w:tc>
      </w:tr>
      <w:tr w:rsidR="00B43337" w:rsidRPr="00B43337">
        <w:tc>
          <w:tcPr>
            <w:tcW w:w="660" w:type="dxa"/>
            <w:vMerge/>
            <w:tcBorders>
              <w:left w:val="nil"/>
            </w:tcBorders>
          </w:tcPr>
          <w:p w:rsidR="00B43337" w:rsidRPr="00B43337" w:rsidRDefault="00B43337">
            <w:pPr>
              <w:rPr>
                <w:rFonts w:ascii="Times New Roman" w:hAnsi="Times New Roman" w:cs="Times New Roman"/>
                <w:sz w:val="24"/>
                <w:szCs w:val="24"/>
              </w:rPr>
            </w:pPr>
          </w:p>
        </w:tc>
        <w:tc>
          <w:tcPr>
            <w:tcW w:w="379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264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w:t>
            </w:r>
          </w:p>
        </w:tc>
        <w:tc>
          <w:tcPr>
            <w:tcW w:w="280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w:t>
            </w:r>
          </w:p>
        </w:tc>
        <w:tc>
          <w:tcPr>
            <w:tcW w:w="165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w:t>
            </w:r>
          </w:p>
        </w:tc>
      </w:tr>
      <w:tr w:rsidR="00B43337" w:rsidRPr="00B43337">
        <w:tblPrEx>
          <w:tblBorders>
            <w:right w:val="single" w:sz="4" w:space="0" w:color="auto"/>
          </w:tblBorders>
        </w:tblPrEx>
        <w:tc>
          <w:tcPr>
            <w:tcW w:w="660" w:type="dxa"/>
            <w:vMerge/>
            <w:tcBorders>
              <w:left w:val="nil"/>
            </w:tcBorders>
          </w:tcPr>
          <w:p w:rsidR="00B43337" w:rsidRPr="00B43337" w:rsidRDefault="00B43337">
            <w:pPr>
              <w:rPr>
                <w:rFonts w:ascii="Times New Roman" w:hAnsi="Times New Roman" w:cs="Times New Roman"/>
                <w:sz w:val="24"/>
                <w:szCs w:val="24"/>
              </w:rPr>
            </w:pPr>
          </w:p>
        </w:tc>
        <w:tc>
          <w:tcPr>
            <w:tcW w:w="3795" w:type="dxa"/>
            <w:tcBorders>
              <w:bottom w:val="nil"/>
            </w:tcBorders>
          </w:tcPr>
          <w:p w:rsidR="00B43337" w:rsidRPr="00B43337" w:rsidRDefault="00B43337">
            <w:pPr>
              <w:pStyle w:val="ConsPlusNormal"/>
              <w:rPr>
                <w:rFonts w:ascii="Times New Roman" w:hAnsi="Times New Roman" w:cs="Times New Roman"/>
                <w:sz w:val="24"/>
                <w:szCs w:val="24"/>
              </w:rPr>
            </w:pPr>
            <w:bookmarkStart w:id="863" w:name="P19527"/>
            <w:bookmarkEnd w:id="863"/>
            <w:r w:rsidRPr="00B43337">
              <w:rPr>
                <w:rFonts w:ascii="Times New Roman" w:hAnsi="Times New Roman" w:cs="Times New Roman"/>
                <w:sz w:val="24"/>
                <w:szCs w:val="24"/>
              </w:rPr>
              <w:t>Всего выбытий</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900</w:t>
            </w: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64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60" w:type="dxa"/>
            <w:vMerge/>
            <w:tcBorders>
              <w:left w:val="nil"/>
            </w:tcBorders>
          </w:tcPr>
          <w:p w:rsidR="00B43337" w:rsidRPr="00B43337" w:rsidRDefault="00B43337">
            <w:pPr>
              <w:rPr>
                <w:rFonts w:ascii="Times New Roman" w:hAnsi="Times New Roman" w:cs="Times New Roman"/>
                <w:sz w:val="24"/>
                <w:szCs w:val="24"/>
              </w:rPr>
            </w:pPr>
          </w:p>
        </w:tc>
        <w:tc>
          <w:tcPr>
            <w:tcW w:w="3795" w:type="dxa"/>
            <w:tcBorders>
              <w:top w:val="nil"/>
              <w:bottom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Бюджет субъекта Российской Федерации</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bookmarkStart w:id="864" w:name="P19537"/>
            <w:bookmarkEnd w:id="864"/>
            <w:r w:rsidRPr="00B43337">
              <w:rPr>
                <w:rFonts w:ascii="Times New Roman" w:hAnsi="Times New Roman" w:cs="Times New Roman"/>
                <w:sz w:val="24"/>
                <w:szCs w:val="24"/>
              </w:rPr>
              <w:t>910</w:t>
            </w: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64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60" w:type="dxa"/>
            <w:vMerge/>
            <w:tcBorders>
              <w:left w:val="nil"/>
            </w:tcBorders>
          </w:tcPr>
          <w:p w:rsidR="00B43337" w:rsidRPr="00B43337" w:rsidRDefault="00B43337">
            <w:pPr>
              <w:rPr>
                <w:rFonts w:ascii="Times New Roman" w:hAnsi="Times New Roman" w:cs="Times New Roman"/>
                <w:sz w:val="24"/>
                <w:szCs w:val="24"/>
              </w:rPr>
            </w:pPr>
          </w:p>
        </w:tc>
        <w:tc>
          <w:tcPr>
            <w:tcW w:w="3795" w:type="dxa"/>
            <w:tcBorders>
              <w:top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 по видам выбытий:</w:t>
            </w:r>
          </w:p>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Субсидии</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911</w:t>
            </w: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64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60" w:type="dxa"/>
            <w:vMerge/>
            <w:tcBorders>
              <w:left w:val="nil"/>
            </w:tcBorders>
          </w:tcPr>
          <w:p w:rsidR="00B43337" w:rsidRPr="00B43337" w:rsidRDefault="00B43337">
            <w:pPr>
              <w:rPr>
                <w:rFonts w:ascii="Times New Roman" w:hAnsi="Times New Roman" w:cs="Times New Roman"/>
                <w:sz w:val="24"/>
                <w:szCs w:val="24"/>
              </w:rPr>
            </w:pPr>
          </w:p>
        </w:tc>
        <w:tc>
          <w:tcPr>
            <w:tcW w:w="3795"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Субвенции</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912</w:t>
            </w: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64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60" w:type="dxa"/>
            <w:vMerge/>
            <w:tcBorders>
              <w:left w:val="nil"/>
            </w:tcBorders>
          </w:tcPr>
          <w:p w:rsidR="00B43337" w:rsidRPr="00B43337" w:rsidRDefault="00B43337">
            <w:pPr>
              <w:rPr>
                <w:rFonts w:ascii="Times New Roman" w:hAnsi="Times New Roman" w:cs="Times New Roman"/>
                <w:sz w:val="24"/>
                <w:szCs w:val="24"/>
              </w:rPr>
            </w:pPr>
          </w:p>
        </w:tc>
        <w:tc>
          <w:tcPr>
            <w:tcW w:w="3795" w:type="dxa"/>
            <w:tcBorders>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Дотации</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913</w:t>
            </w: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64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60" w:type="dxa"/>
            <w:vMerge/>
            <w:tcBorders>
              <w:left w:val="nil"/>
            </w:tcBorders>
          </w:tcPr>
          <w:p w:rsidR="00B43337" w:rsidRPr="00B43337" w:rsidRDefault="00B43337">
            <w:pPr>
              <w:rPr>
                <w:rFonts w:ascii="Times New Roman" w:hAnsi="Times New Roman" w:cs="Times New Roman"/>
                <w:sz w:val="24"/>
                <w:szCs w:val="24"/>
              </w:rPr>
            </w:pPr>
          </w:p>
        </w:tc>
        <w:tc>
          <w:tcPr>
            <w:tcW w:w="3795" w:type="dxa"/>
            <w:tcBorders>
              <w:top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Иные межбюджетные трансферты</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914</w:t>
            </w: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64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60" w:type="dxa"/>
            <w:vMerge/>
            <w:tcBorders>
              <w:left w:val="nil"/>
            </w:tcBorders>
          </w:tcPr>
          <w:p w:rsidR="00B43337" w:rsidRPr="00B43337" w:rsidRDefault="00B43337">
            <w:pPr>
              <w:rPr>
                <w:rFonts w:ascii="Times New Roman" w:hAnsi="Times New Roman" w:cs="Times New Roman"/>
                <w:sz w:val="24"/>
                <w:szCs w:val="24"/>
              </w:rPr>
            </w:pPr>
          </w:p>
        </w:tc>
        <w:tc>
          <w:tcPr>
            <w:tcW w:w="3795" w:type="dxa"/>
            <w:tcBorders>
              <w:top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Трансферты бюджету территориального фонда</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915</w:t>
            </w: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64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60" w:type="dxa"/>
            <w:vMerge/>
            <w:tcBorders>
              <w:left w:val="nil"/>
            </w:tcBorders>
          </w:tcPr>
          <w:p w:rsidR="00B43337" w:rsidRPr="00B43337" w:rsidRDefault="00B43337">
            <w:pPr>
              <w:rPr>
                <w:rFonts w:ascii="Times New Roman" w:hAnsi="Times New Roman" w:cs="Times New Roman"/>
                <w:sz w:val="24"/>
                <w:szCs w:val="24"/>
              </w:rPr>
            </w:pPr>
          </w:p>
        </w:tc>
        <w:tc>
          <w:tcPr>
            <w:tcW w:w="3795"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Возврат неиспользованных остатков субсидий, субвенций и иных межбюджетных трансфертов прошлых лет</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916</w:t>
            </w: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64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60" w:type="dxa"/>
            <w:vMerge/>
            <w:tcBorders>
              <w:left w:val="nil"/>
            </w:tcBorders>
          </w:tcPr>
          <w:p w:rsidR="00B43337" w:rsidRPr="00B43337" w:rsidRDefault="00B43337">
            <w:pPr>
              <w:rPr>
                <w:rFonts w:ascii="Times New Roman" w:hAnsi="Times New Roman" w:cs="Times New Roman"/>
                <w:sz w:val="24"/>
                <w:szCs w:val="24"/>
              </w:rPr>
            </w:pPr>
          </w:p>
        </w:tc>
        <w:tc>
          <w:tcPr>
            <w:tcW w:w="3795" w:type="dxa"/>
            <w:tcBorders>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Выдача бюджетных кредитов другим бюджетам бюджетной системы Российской Федерации</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917</w:t>
            </w: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64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60" w:type="dxa"/>
            <w:vMerge/>
            <w:tcBorders>
              <w:left w:val="nil"/>
            </w:tcBorders>
          </w:tcPr>
          <w:p w:rsidR="00B43337" w:rsidRPr="00B43337" w:rsidRDefault="00B43337">
            <w:pPr>
              <w:rPr>
                <w:rFonts w:ascii="Times New Roman" w:hAnsi="Times New Roman" w:cs="Times New Roman"/>
                <w:sz w:val="24"/>
                <w:szCs w:val="24"/>
              </w:rPr>
            </w:pPr>
          </w:p>
        </w:tc>
        <w:tc>
          <w:tcPr>
            <w:tcW w:w="3795" w:type="dxa"/>
            <w:tcBorders>
              <w:top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Уменьшение внутренних заимствований</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918</w:t>
            </w: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64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60" w:type="dxa"/>
            <w:vMerge/>
            <w:tcBorders>
              <w:left w:val="nil"/>
            </w:tcBorders>
          </w:tcPr>
          <w:p w:rsidR="00B43337" w:rsidRPr="00B43337" w:rsidRDefault="00B43337">
            <w:pPr>
              <w:rPr>
                <w:rFonts w:ascii="Times New Roman" w:hAnsi="Times New Roman" w:cs="Times New Roman"/>
                <w:sz w:val="24"/>
                <w:szCs w:val="24"/>
              </w:rPr>
            </w:pPr>
          </w:p>
        </w:tc>
        <w:tc>
          <w:tcPr>
            <w:tcW w:w="3795"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Обслуживание внутренних долговых обязательств (в части процентов, пеней и штрафных санкций по полученным бюджетным кредитам)</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919</w:t>
            </w: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64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60" w:type="dxa"/>
            <w:vMerge/>
            <w:tcBorders>
              <w:left w:val="nil"/>
            </w:tcBorders>
          </w:tcPr>
          <w:p w:rsidR="00B43337" w:rsidRPr="00B43337" w:rsidRDefault="00B43337">
            <w:pPr>
              <w:rPr>
                <w:rFonts w:ascii="Times New Roman" w:hAnsi="Times New Roman" w:cs="Times New Roman"/>
                <w:sz w:val="24"/>
                <w:szCs w:val="24"/>
              </w:rPr>
            </w:pPr>
          </w:p>
        </w:tc>
        <w:tc>
          <w:tcPr>
            <w:tcW w:w="3795" w:type="dxa"/>
          </w:tcPr>
          <w:p w:rsidR="00B43337" w:rsidRPr="00B43337" w:rsidRDefault="00B43337">
            <w:pPr>
              <w:pStyle w:val="ConsPlusNormal"/>
              <w:rPr>
                <w:rFonts w:ascii="Times New Roman" w:hAnsi="Times New Roman" w:cs="Times New Roman"/>
                <w:sz w:val="24"/>
                <w:szCs w:val="24"/>
              </w:rPr>
            </w:pPr>
            <w:bookmarkStart w:id="865" w:name="P19627"/>
            <w:bookmarkEnd w:id="865"/>
            <w:r w:rsidRPr="00B43337">
              <w:rPr>
                <w:rFonts w:ascii="Times New Roman" w:hAnsi="Times New Roman" w:cs="Times New Roman"/>
                <w:sz w:val="24"/>
                <w:szCs w:val="24"/>
              </w:rPr>
              <w:t xml:space="preserve">Бюджеты внутригородских </w:t>
            </w:r>
            <w:r w:rsidRPr="00B43337">
              <w:rPr>
                <w:rFonts w:ascii="Times New Roman" w:hAnsi="Times New Roman" w:cs="Times New Roman"/>
                <w:sz w:val="24"/>
                <w:szCs w:val="24"/>
              </w:rPr>
              <w:lastRenderedPageBreak/>
              <w:t>муниципальных образований городов федерального значения</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920</w:t>
            </w: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64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60" w:type="dxa"/>
            <w:vMerge/>
            <w:tcBorders>
              <w:left w:val="nil"/>
            </w:tcBorders>
          </w:tcPr>
          <w:p w:rsidR="00B43337" w:rsidRPr="00B43337" w:rsidRDefault="00B43337">
            <w:pPr>
              <w:rPr>
                <w:rFonts w:ascii="Times New Roman" w:hAnsi="Times New Roman" w:cs="Times New Roman"/>
                <w:sz w:val="24"/>
                <w:szCs w:val="24"/>
              </w:rPr>
            </w:pPr>
          </w:p>
        </w:tc>
        <w:tc>
          <w:tcPr>
            <w:tcW w:w="3795" w:type="dxa"/>
            <w:tcBorders>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 по видам выбытий:</w:t>
            </w:r>
          </w:p>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Субсидии</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921</w:t>
            </w: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64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60" w:type="dxa"/>
            <w:vMerge/>
            <w:tcBorders>
              <w:left w:val="nil"/>
            </w:tcBorders>
          </w:tcPr>
          <w:p w:rsidR="00B43337" w:rsidRPr="00B43337" w:rsidRDefault="00B43337">
            <w:pPr>
              <w:rPr>
                <w:rFonts w:ascii="Times New Roman" w:hAnsi="Times New Roman" w:cs="Times New Roman"/>
                <w:sz w:val="24"/>
                <w:szCs w:val="24"/>
              </w:rPr>
            </w:pPr>
          </w:p>
        </w:tc>
        <w:tc>
          <w:tcPr>
            <w:tcW w:w="3795" w:type="dxa"/>
            <w:tcBorders>
              <w:top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Субвенции</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922</w:t>
            </w: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64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60" w:type="dxa"/>
            <w:vMerge/>
            <w:tcBorders>
              <w:left w:val="nil"/>
            </w:tcBorders>
          </w:tcPr>
          <w:p w:rsidR="00B43337" w:rsidRPr="00B43337" w:rsidRDefault="00B43337">
            <w:pPr>
              <w:rPr>
                <w:rFonts w:ascii="Times New Roman" w:hAnsi="Times New Roman" w:cs="Times New Roman"/>
                <w:sz w:val="24"/>
                <w:szCs w:val="24"/>
              </w:rPr>
            </w:pPr>
          </w:p>
        </w:tc>
        <w:tc>
          <w:tcPr>
            <w:tcW w:w="3795"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Дотации</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923</w:t>
            </w: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64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60" w:type="dxa"/>
            <w:vMerge/>
            <w:tcBorders>
              <w:left w:val="nil"/>
            </w:tcBorders>
          </w:tcPr>
          <w:p w:rsidR="00B43337" w:rsidRPr="00B43337" w:rsidRDefault="00B43337">
            <w:pPr>
              <w:rPr>
                <w:rFonts w:ascii="Times New Roman" w:hAnsi="Times New Roman" w:cs="Times New Roman"/>
                <w:sz w:val="24"/>
                <w:szCs w:val="24"/>
              </w:rPr>
            </w:pPr>
          </w:p>
        </w:tc>
        <w:tc>
          <w:tcPr>
            <w:tcW w:w="3795"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Иные межбюджетные трансферты</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924</w:t>
            </w: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64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60" w:type="dxa"/>
            <w:vMerge/>
            <w:tcBorders>
              <w:left w:val="nil"/>
            </w:tcBorders>
          </w:tcPr>
          <w:p w:rsidR="00B43337" w:rsidRPr="00B43337" w:rsidRDefault="00B43337">
            <w:pPr>
              <w:rPr>
                <w:rFonts w:ascii="Times New Roman" w:hAnsi="Times New Roman" w:cs="Times New Roman"/>
                <w:sz w:val="24"/>
                <w:szCs w:val="24"/>
              </w:rPr>
            </w:pPr>
          </w:p>
        </w:tc>
        <w:tc>
          <w:tcPr>
            <w:tcW w:w="3795" w:type="dxa"/>
            <w:tcBorders>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Трансферты бюджету территориального фонда</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925</w:t>
            </w: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64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60" w:type="dxa"/>
            <w:vMerge/>
            <w:tcBorders>
              <w:left w:val="nil"/>
            </w:tcBorders>
          </w:tcPr>
          <w:p w:rsidR="00B43337" w:rsidRPr="00B43337" w:rsidRDefault="00B43337">
            <w:pPr>
              <w:rPr>
                <w:rFonts w:ascii="Times New Roman" w:hAnsi="Times New Roman" w:cs="Times New Roman"/>
                <w:sz w:val="24"/>
                <w:szCs w:val="24"/>
              </w:rPr>
            </w:pPr>
          </w:p>
        </w:tc>
        <w:tc>
          <w:tcPr>
            <w:tcW w:w="3795" w:type="dxa"/>
            <w:tcBorders>
              <w:top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Возврат неиспользованных остатков субсидий, субвенций и иных межбюджетных трансфертов прошлых лет</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926</w:t>
            </w: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64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60" w:type="dxa"/>
            <w:vMerge/>
            <w:tcBorders>
              <w:left w:val="nil"/>
            </w:tcBorders>
          </w:tcPr>
          <w:p w:rsidR="00B43337" w:rsidRPr="00B43337" w:rsidRDefault="00B43337">
            <w:pPr>
              <w:rPr>
                <w:rFonts w:ascii="Times New Roman" w:hAnsi="Times New Roman" w:cs="Times New Roman"/>
                <w:sz w:val="24"/>
                <w:szCs w:val="24"/>
              </w:rPr>
            </w:pPr>
          </w:p>
        </w:tc>
        <w:tc>
          <w:tcPr>
            <w:tcW w:w="3795" w:type="dxa"/>
            <w:tcBorders>
              <w:top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Выдача бюджетных кредитов другим бюджетам бюджетной системы Российской Федерации</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927</w:t>
            </w: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64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60" w:type="dxa"/>
            <w:vMerge/>
            <w:tcBorders>
              <w:left w:val="nil"/>
            </w:tcBorders>
          </w:tcPr>
          <w:p w:rsidR="00B43337" w:rsidRPr="00B43337" w:rsidRDefault="00B43337">
            <w:pPr>
              <w:rPr>
                <w:rFonts w:ascii="Times New Roman" w:hAnsi="Times New Roman" w:cs="Times New Roman"/>
                <w:sz w:val="24"/>
                <w:szCs w:val="24"/>
              </w:rPr>
            </w:pPr>
          </w:p>
        </w:tc>
        <w:tc>
          <w:tcPr>
            <w:tcW w:w="3795" w:type="dxa"/>
            <w:tcBorders>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Уменьшение внутренних заимствований</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928</w:t>
            </w: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64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60" w:type="dxa"/>
            <w:vMerge/>
            <w:tcBorders>
              <w:left w:val="nil"/>
            </w:tcBorders>
          </w:tcPr>
          <w:p w:rsidR="00B43337" w:rsidRPr="00B43337" w:rsidRDefault="00B43337">
            <w:pPr>
              <w:rPr>
                <w:rFonts w:ascii="Times New Roman" w:hAnsi="Times New Roman" w:cs="Times New Roman"/>
                <w:sz w:val="24"/>
                <w:szCs w:val="24"/>
              </w:rPr>
            </w:pPr>
          </w:p>
        </w:tc>
        <w:tc>
          <w:tcPr>
            <w:tcW w:w="3795" w:type="dxa"/>
            <w:tcBorders>
              <w:top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Обслуживание внутренних долговых обязательств (в части процентов, пеней и штрафных санкций по полученным бюджетным кредитам)</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929</w:t>
            </w: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64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60" w:type="dxa"/>
            <w:vMerge/>
            <w:tcBorders>
              <w:left w:val="nil"/>
            </w:tcBorders>
          </w:tcPr>
          <w:p w:rsidR="00B43337" w:rsidRPr="00B43337" w:rsidRDefault="00B43337">
            <w:pPr>
              <w:rPr>
                <w:rFonts w:ascii="Times New Roman" w:hAnsi="Times New Roman" w:cs="Times New Roman"/>
                <w:sz w:val="24"/>
                <w:szCs w:val="24"/>
              </w:rPr>
            </w:pPr>
          </w:p>
        </w:tc>
        <w:tc>
          <w:tcPr>
            <w:tcW w:w="3795" w:type="dxa"/>
            <w:tcBorders>
              <w:bottom w:val="nil"/>
            </w:tcBorders>
          </w:tcPr>
          <w:p w:rsidR="00B43337" w:rsidRPr="00B43337" w:rsidRDefault="00B43337">
            <w:pPr>
              <w:pStyle w:val="ConsPlusNormal"/>
              <w:rPr>
                <w:rFonts w:ascii="Times New Roman" w:hAnsi="Times New Roman" w:cs="Times New Roman"/>
                <w:sz w:val="24"/>
                <w:szCs w:val="24"/>
              </w:rPr>
            </w:pPr>
            <w:bookmarkStart w:id="866" w:name="P19718"/>
            <w:bookmarkEnd w:id="866"/>
            <w:r w:rsidRPr="00B43337">
              <w:rPr>
                <w:rFonts w:ascii="Times New Roman" w:hAnsi="Times New Roman" w:cs="Times New Roman"/>
                <w:sz w:val="24"/>
                <w:szCs w:val="24"/>
              </w:rPr>
              <w:t>Бюджеты городских округов</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930</w:t>
            </w: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64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60" w:type="dxa"/>
            <w:vMerge/>
            <w:tcBorders>
              <w:left w:val="nil"/>
            </w:tcBorders>
          </w:tcPr>
          <w:p w:rsidR="00B43337" w:rsidRPr="00B43337" w:rsidRDefault="00B43337">
            <w:pPr>
              <w:rPr>
                <w:rFonts w:ascii="Times New Roman" w:hAnsi="Times New Roman" w:cs="Times New Roman"/>
                <w:sz w:val="24"/>
                <w:szCs w:val="24"/>
              </w:rPr>
            </w:pPr>
          </w:p>
        </w:tc>
        <w:tc>
          <w:tcPr>
            <w:tcW w:w="3795" w:type="dxa"/>
            <w:tcBorders>
              <w:top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 по видам выбытий:</w:t>
            </w:r>
          </w:p>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lastRenderedPageBreak/>
              <w:t>Субсидии</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931</w:t>
            </w: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64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60" w:type="dxa"/>
            <w:vMerge/>
            <w:tcBorders>
              <w:left w:val="nil"/>
            </w:tcBorders>
          </w:tcPr>
          <w:p w:rsidR="00B43337" w:rsidRPr="00B43337" w:rsidRDefault="00B43337">
            <w:pPr>
              <w:rPr>
                <w:rFonts w:ascii="Times New Roman" w:hAnsi="Times New Roman" w:cs="Times New Roman"/>
                <w:sz w:val="24"/>
                <w:szCs w:val="24"/>
              </w:rPr>
            </w:pPr>
          </w:p>
        </w:tc>
        <w:tc>
          <w:tcPr>
            <w:tcW w:w="3795"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Субвенции</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932</w:t>
            </w: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64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60" w:type="dxa"/>
            <w:vMerge/>
            <w:tcBorders>
              <w:left w:val="nil"/>
            </w:tcBorders>
          </w:tcPr>
          <w:p w:rsidR="00B43337" w:rsidRPr="00B43337" w:rsidRDefault="00B43337">
            <w:pPr>
              <w:rPr>
                <w:rFonts w:ascii="Times New Roman" w:hAnsi="Times New Roman" w:cs="Times New Roman"/>
                <w:sz w:val="24"/>
                <w:szCs w:val="24"/>
              </w:rPr>
            </w:pPr>
          </w:p>
        </w:tc>
        <w:tc>
          <w:tcPr>
            <w:tcW w:w="3795"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Дотации</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933</w:t>
            </w: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64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60" w:type="dxa"/>
            <w:vMerge/>
            <w:tcBorders>
              <w:left w:val="nil"/>
            </w:tcBorders>
          </w:tcPr>
          <w:p w:rsidR="00B43337" w:rsidRPr="00B43337" w:rsidRDefault="00B43337">
            <w:pPr>
              <w:rPr>
                <w:rFonts w:ascii="Times New Roman" w:hAnsi="Times New Roman" w:cs="Times New Roman"/>
                <w:sz w:val="24"/>
                <w:szCs w:val="24"/>
              </w:rPr>
            </w:pPr>
          </w:p>
        </w:tc>
        <w:tc>
          <w:tcPr>
            <w:tcW w:w="3795"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Иные межбюджетные трансферты</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934</w:t>
            </w: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64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60" w:type="dxa"/>
            <w:vMerge/>
            <w:tcBorders>
              <w:left w:val="nil"/>
            </w:tcBorders>
          </w:tcPr>
          <w:p w:rsidR="00B43337" w:rsidRPr="00B43337" w:rsidRDefault="00B43337">
            <w:pPr>
              <w:rPr>
                <w:rFonts w:ascii="Times New Roman" w:hAnsi="Times New Roman" w:cs="Times New Roman"/>
                <w:sz w:val="24"/>
                <w:szCs w:val="24"/>
              </w:rPr>
            </w:pPr>
          </w:p>
        </w:tc>
        <w:tc>
          <w:tcPr>
            <w:tcW w:w="3795"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Трансферты бюджету территориального фонда</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935</w:t>
            </w: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64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60" w:type="dxa"/>
            <w:vMerge/>
            <w:tcBorders>
              <w:left w:val="nil"/>
            </w:tcBorders>
          </w:tcPr>
          <w:p w:rsidR="00B43337" w:rsidRPr="00B43337" w:rsidRDefault="00B43337">
            <w:pPr>
              <w:rPr>
                <w:rFonts w:ascii="Times New Roman" w:hAnsi="Times New Roman" w:cs="Times New Roman"/>
                <w:sz w:val="24"/>
                <w:szCs w:val="24"/>
              </w:rPr>
            </w:pPr>
          </w:p>
        </w:tc>
        <w:tc>
          <w:tcPr>
            <w:tcW w:w="3795"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Возврат неиспользованных остатков субсидий, субвенций и иных межбюджетных трансфертов прошлых лет</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936</w:t>
            </w: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64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60" w:type="dxa"/>
            <w:vMerge/>
            <w:tcBorders>
              <w:left w:val="nil"/>
            </w:tcBorders>
          </w:tcPr>
          <w:p w:rsidR="00B43337" w:rsidRPr="00B43337" w:rsidRDefault="00B43337">
            <w:pPr>
              <w:rPr>
                <w:rFonts w:ascii="Times New Roman" w:hAnsi="Times New Roman" w:cs="Times New Roman"/>
                <w:sz w:val="24"/>
                <w:szCs w:val="24"/>
              </w:rPr>
            </w:pPr>
          </w:p>
        </w:tc>
        <w:tc>
          <w:tcPr>
            <w:tcW w:w="3795"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Выдача бюджетных кредитов другим бюджетам бюджетной системы Российской Федерации</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937</w:t>
            </w: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64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60" w:type="dxa"/>
            <w:vMerge/>
            <w:tcBorders>
              <w:left w:val="nil"/>
            </w:tcBorders>
          </w:tcPr>
          <w:p w:rsidR="00B43337" w:rsidRPr="00B43337" w:rsidRDefault="00B43337">
            <w:pPr>
              <w:rPr>
                <w:rFonts w:ascii="Times New Roman" w:hAnsi="Times New Roman" w:cs="Times New Roman"/>
                <w:sz w:val="24"/>
                <w:szCs w:val="24"/>
              </w:rPr>
            </w:pPr>
          </w:p>
        </w:tc>
        <w:tc>
          <w:tcPr>
            <w:tcW w:w="3795"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Уменьшение внутренних заимствований</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938</w:t>
            </w: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64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60" w:type="dxa"/>
            <w:vMerge/>
            <w:tcBorders>
              <w:left w:val="nil"/>
            </w:tcBorders>
          </w:tcPr>
          <w:p w:rsidR="00B43337" w:rsidRPr="00B43337" w:rsidRDefault="00B43337">
            <w:pPr>
              <w:rPr>
                <w:rFonts w:ascii="Times New Roman" w:hAnsi="Times New Roman" w:cs="Times New Roman"/>
                <w:sz w:val="24"/>
                <w:szCs w:val="24"/>
              </w:rPr>
            </w:pPr>
          </w:p>
        </w:tc>
        <w:tc>
          <w:tcPr>
            <w:tcW w:w="3795"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Обслуживание внутренних долговых обязательств (в части процентов, пеней и штрафных санкций по полученным бюджетным кредитам)</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939</w:t>
            </w: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64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0503317 с. 5</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3795"/>
        <w:gridCol w:w="990"/>
        <w:gridCol w:w="1815"/>
        <w:gridCol w:w="2640"/>
        <w:gridCol w:w="1815"/>
        <w:gridCol w:w="2310"/>
        <w:gridCol w:w="1815"/>
        <w:gridCol w:w="2805"/>
        <w:gridCol w:w="1650"/>
      </w:tblGrid>
      <w:tr w:rsidR="00B43337" w:rsidRPr="00B43337">
        <w:tc>
          <w:tcPr>
            <w:tcW w:w="660" w:type="dxa"/>
            <w:vMerge w:val="restart"/>
            <w:tcBorders>
              <w:left w:val="nil"/>
            </w:tcBorders>
            <w:vAlign w:val="center"/>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В</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ы</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ы</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т</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я</w:t>
            </w:r>
          </w:p>
        </w:tc>
        <w:tc>
          <w:tcPr>
            <w:tcW w:w="379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Наименование показателя</w:t>
            </w:r>
          </w:p>
        </w:tc>
        <w:tc>
          <w:tcPr>
            <w:tcW w:w="990"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13200" w:type="dxa"/>
            <w:gridSpan w:val="6"/>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Поступления</w:t>
            </w:r>
          </w:p>
        </w:tc>
        <w:tc>
          <w:tcPr>
            <w:tcW w:w="1650" w:type="dxa"/>
            <w:vMerge w:val="restart"/>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ИТОГО</w:t>
            </w:r>
          </w:p>
        </w:tc>
      </w:tr>
      <w:tr w:rsidR="00B43337" w:rsidRPr="00B43337">
        <w:tc>
          <w:tcPr>
            <w:tcW w:w="660" w:type="dxa"/>
            <w:vMerge/>
            <w:tcBorders>
              <w:left w:val="nil"/>
            </w:tcBorders>
          </w:tcPr>
          <w:p w:rsidR="00B43337" w:rsidRPr="00B43337" w:rsidRDefault="00B43337">
            <w:pPr>
              <w:rPr>
                <w:rFonts w:ascii="Times New Roman" w:hAnsi="Times New Roman" w:cs="Times New Roman"/>
                <w:sz w:val="24"/>
                <w:szCs w:val="24"/>
              </w:rPr>
            </w:pPr>
          </w:p>
        </w:tc>
        <w:tc>
          <w:tcPr>
            <w:tcW w:w="3795" w:type="dxa"/>
            <w:vMerge/>
          </w:tcPr>
          <w:p w:rsidR="00B43337" w:rsidRPr="00B43337" w:rsidRDefault="00B43337">
            <w:pPr>
              <w:rPr>
                <w:rFonts w:ascii="Times New Roman" w:hAnsi="Times New Roman" w:cs="Times New Roman"/>
                <w:sz w:val="24"/>
                <w:szCs w:val="24"/>
              </w:rPr>
            </w:pPr>
          </w:p>
        </w:tc>
        <w:tc>
          <w:tcPr>
            <w:tcW w:w="990" w:type="dxa"/>
            <w:vMerge/>
          </w:tcPr>
          <w:p w:rsidR="00B43337" w:rsidRPr="00B43337" w:rsidRDefault="00B43337">
            <w:pPr>
              <w:rPr>
                <w:rFonts w:ascii="Times New Roman" w:hAnsi="Times New Roman" w:cs="Times New Roman"/>
                <w:sz w:val="24"/>
                <w:szCs w:val="24"/>
              </w:rPr>
            </w:pP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бюджет субъекта Российской </w:t>
            </w:r>
            <w:r w:rsidRPr="00B43337">
              <w:rPr>
                <w:rFonts w:ascii="Times New Roman" w:hAnsi="Times New Roman" w:cs="Times New Roman"/>
                <w:sz w:val="24"/>
                <w:szCs w:val="24"/>
              </w:rPr>
              <w:lastRenderedPageBreak/>
              <w:t>Федерации</w:t>
            </w:r>
          </w:p>
        </w:tc>
        <w:tc>
          <w:tcPr>
            <w:tcW w:w="264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 xml:space="preserve">бюджеты внутригородских </w:t>
            </w:r>
            <w:r w:rsidRPr="00B43337">
              <w:rPr>
                <w:rFonts w:ascii="Times New Roman" w:hAnsi="Times New Roman" w:cs="Times New Roman"/>
                <w:sz w:val="24"/>
                <w:szCs w:val="24"/>
              </w:rPr>
              <w:lastRenderedPageBreak/>
              <w:t>муниципальных образований городов федерального значения</w:t>
            </w: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 xml:space="preserve">бюджеты городских </w:t>
            </w:r>
            <w:r w:rsidRPr="00B43337">
              <w:rPr>
                <w:rFonts w:ascii="Times New Roman" w:hAnsi="Times New Roman" w:cs="Times New Roman"/>
                <w:sz w:val="24"/>
                <w:szCs w:val="24"/>
              </w:rPr>
              <w:lastRenderedPageBreak/>
              <w:t>округов</w:t>
            </w: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 xml:space="preserve">бюджеты муниципальных </w:t>
            </w:r>
            <w:r w:rsidRPr="00B43337">
              <w:rPr>
                <w:rFonts w:ascii="Times New Roman" w:hAnsi="Times New Roman" w:cs="Times New Roman"/>
                <w:sz w:val="24"/>
                <w:szCs w:val="24"/>
              </w:rPr>
              <w:lastRenderedPageBreak/>
              <w:t>районов</w:t>
            </w: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 xml:space="preserve">бюджеты городских и </w:t>
            </w:r>
            <w:r w:rsidRPr="00B43337">
              <w:rPr>
                <w:rFonts w:ascii="Times New Roman" w:hAnsi="Times New Roman" w:cs="Times New Roman"/>
                <w:sz w:val="24"/>
                <w:szCs w:val="24"/>
              </w:rPr>
              <w:lastRenderedPageBreak/>
              <w:t>сельских поселений</w:t>
            </w:r>
          </w:p>
        </w:tc>
        <w:tc>
          <w:tcPr>
            <w:tcW w:w="280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 xml:space="preserve">бюджет территориального государственного </w:t>
            </w:r>
            <w:r w:rsidRPr="00B43337">
              <w:rPr>
                <w:rFonts w:ascii="Times New Roman" w:hAnsi="Times New Roman" w:cs="Times New Roman"/>
                <w:sz w:val="24"/>
                <w:szCs w:val="24"/>
              </w:rPr>
              <w:lastRenderedPageBreak/>
              <w:t>внебюджетного фонда</w:t>
            </w:r>
          </w:p>
        </w:tc>
        <w:tc>
          <w:tcPr>
            <w:tcW w:w="1650" w:type="dxa"/>
            <w:vMerge/>
            <w:tcBorders>
              <w:right w:val="nil"/>
            </w:tcBorders>
          </w:tcPr>
          <w:p w:rsidR="00B43337" w:rsidRPr="00B43337" w:rsidRDefault="00B43337">
            <w:pPr>
              <w:rPr>
                <w:rFonts w:ascii="Times New Roman" w:hAnsi="Times New Roman" w:cs="Times New Roman"/>
                <w:sz w:val="24"/>
                <w:szCs w:val="24"/>
              </w:rPr>
            </w:pPr>
          </w:p>
        </w:tc>
      </w:tr>
      <w:tr w:rsidR="00B43337" w:rsidRPr="00B43337">
        <w:tc>
          <w:tcPr>
            <w:tcW w:w="660" w:type="dxa"/>
            <w:vMerge/>
            <w:tcBorders>
              <w:left w:val="nil"/>
            </w:tcBorders>
          </w:tcPr>
          <w:p w:rsidR="00B43337" w:rsidRPr="00B43337" w:rsidRDefault="00B43337">
            <w:pPr>
              <w:rPr>
                <w:rFonts w:ascii="Times New Roman" w:hAnsi="Times New Roman" w:cs="Times New Roman"/>
                <w:sz w:val="24"/>
                <w:szCs w:val="24"/>
              </w:rPr>
            </w:pPr>
          </w:p>
        </w:tc>
        <w:tc>
          <w:tcPr>
            <w:tcW w:w="379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264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w:t>
            </w:r>
          </w:p>
        </w:tc>
        <w:tc>
          <w:tcPr>
            <w:tcW w:w="280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w:t>
            </w:r>
          </w:p>
        </w:tc>
        <w:tc>
          <w:tcPr>
            <w:tcW w:w="165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w:t>
            </w:r>
          </w:p>
        </w:tc>
      </w:tr>
      <w:tr w:rsidR="00B43337" w:rsidRPr="00B43337">
        <w:tblPrEx>
          <w:tblBorders>
            <w:right w:val="single" w:sz="4" w:space="0" w:color="auto"/>
          </w:tblBorders>
        </w:tblPrEx>
        <w:tc>
          <w:tcPr>
            <w:tcW w:w="660" w:type="dxa"/>
            <w:vMerge/>
            <w:tcBorders>
              <w:left w:val="nil"/>
            </w:tcBorders>
          </w:tcPr>
          <w:p w:rsidR="00B43337" w:rsidRPr="00B43337" w:rsidRDefault="00B43337">
            <w:pPr>
              <w:rPr>
                <w:rFonts w:ascii="Times New Roman" w:hAnsi="Times New Roman" w:cs="Times New Roman"/>
                <w:sz w:val="24"/>
                <w:szCs w:val="24"/>
              </w:rPr>
            </w:pPr>
          </w:p>
        </w:tc>
        <w:tc>
          <w:tcPr>
            <w:tcW w:w="3795" w:type="dxa"/>
          </w:tcPr>
          <w:p w:rsidR="00B43337" w:rsidRPr="00B43337" w:rsidRDefault="00B43337">
            <w:pPr>
              <w:pStyle w:val="ConsPlusNormal"/>
              <w:rPr>
                <w:rFonts w:ascii="Times New Roman" w:hAnsi="Times New Roman" w:cs="Times New Roman"/>
                <w:sz w:val="24"/>
                <w:szCs w:val="24"/>
              </w:rPr>
            </w:pPr>
            <w:bookmarkStart w:id="867" w:name="P19838"/>
            <w:bookmarkEnd w:id="867"/>
            <w:r w:rsidRPr="00B43337">
              <w:rPr>
                <w:rFonts w:ascii="Times New Roman" w:hAnsi="Times New Roman" w:cs="Times New Roman"/>
                <w:sz w:val="24"/>
                <w:szCs w:val="24"/>
              </w:rPr>
              <w:t>Бюджеты муниципальных районов</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940</w:t>
            </w: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64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60" w:type="dxa"/>
            <w:vMerge/>
            <w:tcBorders>
              <w:left w:val="nil"/>
            </w:tcBorders>
          </w:tcPr>
          <w:p w:rsidR="00B43337" w:rsidRPr="00B43337" w:rsidRDefault="00B43337">
            <w:pPr>
              <w:rPr>
                <w:rFonts w:ascii="Times New Roman" w:hAnsi="Times New Roman" w:cs="Times New Roman"/>
                <w:sz w:val="24"/>
                <w:szCs w:val="24"/>
              </w:rPr>
            </w:pPr>
          </w:p>
        </w:tc>
        <w:tc>
          <w:tcPr>
            <w:tcW w:w="3795" w:type="dxa"/>
            <w:tcBorders>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 по видам выбытий:</w:t>
            </w:r>
          </w:p>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Субсидии</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941</w:t>
            </w: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64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60" w:type="dxa"/>
            <w:vMerge/>
            <w:tcBorders>
              <w:left w:val="nil"/>
            </w:tcBorders>
          </w:tcPr>
          <w:p w:rsidR="00B43337" w:rsidRPr="00B43337" w:rsidRDefault="00B43337">
            <w:pPr>
              <w:rPr>
                <w:rFonts w:ascii="Times New Roman" w:hAnsi="Times New Roman" w:cs="Times New Roman"/>
                <w:sz w:val="24"/>
                <w:szCs w:val="24"/>
              </w:rPr>
            </w:pPr>
          </w:p>
        </w:tc>
        <w:tc>
          <w:tcPr>
            <w:tcW w:w="3795" w:type="dxa"/>
            <w:tcBorders>
              <w:top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Субвенции</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942</w:t>
            </w: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64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60" w:type="dxa"/>
            <w:vMerge/>
            <w:tcBorders>
              <w:left w:val="nil"/>
            </w:tcBorders>
          </w:tcPr>
          <w:p w:rsidR="00B43337" w:rsidRPr="00B43337" w:rsidRDefault="00B43337">
            <w:pPr>
              <w:rPr>
                <w:rFonts w:ascii="Times New Roman" w:hAnsi="Times New Roman" w:cs="Times New Roman"/>
                <w:sz w:val="24"/>
                <w:szCs w:val="24"/>
              </w:rPr>
            </w:pPr>
          </w:p>
        </w:tc>
        <w:tc>
          <w:tcPr>
            <w:tcW w:w="3795"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Дотации</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943</w:t>
            </w: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64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60" w:type="dxa"/>
            <w:vMerge/>
            <w:tcBorders>
              <w:left w:val="nil"/>
            </w:tcBorders>
          </w:tcPr>
          <w:p w:rsidR="00B43337" w:rsidRPr="00B43337" w:rsidRDefault="00B43337">
            <w:pPr>
              <w:rPr>
                <w:rFonts w:ascii="Times New Roman" w:hAnsi="Times New Roman" w:cs="Times New Roman"/>
                <w:sz w:val="24"/>
                <w:szCs w:val="24"/>
              </w:rPr>
            </w:pPr>
          </w:p>
        </w:tc>
        <w:tc>
          <w:tcPr>
            <w:tcW w:w="3795"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Иные межбюджетные трансферты</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944</w:t>
            </w: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64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60" w:type="dxa"/>
            <w:vMerge/>
            <w:tcBorders>
              <w:left w:val="nil"/>
            </w:tcBorders>
          </w:tcPr>
          <w:p w:rsidR="00B43337" w:rsidRPr="00B43337" w:rsidRDefault="00B43337">
            <w:pPr>
              <w:rPr>
                <w:rFonts w:ascii="Times New Roman" w:hAnsi="Times New Roman" w:cs="Times New Roman"/>
                <w:sz w:val="24"/>
                <w:szCs w:val="24"/>
              </w:rPr>
            </w:pPr>
          </w:p>
        </w:tc>
        <w:tc>
          <w:tcPr>
            <w:tcW w:w="3795" w:type="dxa"/>
            <w:tcBorders>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Трансферты бюджету территориального фонда</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945</w:t>
            </w: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64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60" w:type="dxa"/>
            <w:vMerge/>
            <w:tcBorders>
              <w:left w:val="nil"/>
            </w:tcBorders>
          </w:tcPr>
          <w:p w:rsidR="00B43337" w:rsidRPr="00B43337" w:rsidRDefault="00B43337">
            <w:pPr>
              <w:rPr>
                <w:rFonts w:ascii="Times New Roman" w:hAnsi="Times New Roman" w:cs="Times New Roman"/>
                <w:sz w:val="24"/>
                <w:szCs w:val="24"/>
              </w:rPr>
            </w:pPr>
          </w:p>
        </w:tc>
        <w:tc>
          <w:tcPr>
            <w:tcW w:w="3795" w:type="dxa"/>
            <w:tcBorders>
              <w:top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Возврат неиспользованных остатков субсидий, субвенций и иных межбюджетных трансфертов прошлых лет</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946</w:t>
            </w: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64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60" w:type="dxa"/>
            <w:vMerge/>
            <w:tcBorders>
              <w:left w:val="nil"/>
            </w:tcBorders>
          </w:tcPr>
          <w:p w:rsidR="00B43337" w:rsidRPr="00B43337" w:rsidRDefault="00B43337">
            <w:pPr>
              <w:rPr>
                <w:rFonts w:ascii="Times New Roman" w:hAnsi="Times New Roman" w:cs="Times New Roman"/>
                <w:sz w:val="24"/>
                <w:szCs w:val="24"/>
              </w:rPr>
            </w:pPr>
          </w:p>
        </w:tc>
        <w:tc>
          <w:tcPr>
            <w:tcW w:w="3795" w:type="dxa"/>
            <w:tcBorders>
              <w:top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Выдача бюджетных кредитов другим бюджетам бюджетной системы Российской Федерации</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947</w:t>
            </w: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64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60" w:type="dxa"/>
            <w:vMerge/>
            <w:tcBorders>
              <w:left w:val="nil"/>
            </w:tcBorders>
          </w:tcPr>
          <w:p w:rsidR="00B43337" w:rsidRPr="00B43337" w:rsidRDefault="00B43337">
            <w:pPr>
              <w:rPr>
                <w:rFonts w:ascii="Times New Roman" w:hAnsi="Times New Roman" w:cs="Times New Roman"/>
                <w:sz w:val="24"/>
                <w:szCs w:val="24"/>
              </w:rPr>
            </w:pPr>
          </w:p>
        </w:tc>
        <w:tc>
          <w:tcPr>
            <w:tcW w:w="3795" w:type="dxa"/>
            <w:tcBorders>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Уменьшение внутренних заимствований</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948</w:t>
            </w: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64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60" w:type="dxa"/>
            <w:vMerge/>
            <w:tcBorders>
              <w:left w:val="nil"/>
            </w:tcBorders>
          </w:tcPr>
          <w:p w:rsidR="00B43337" w:rsidRPr="00B43337" w:rsidRDefault="00B43337">
            <w:pPr>
              <w:rPr>
                <w:rFonts w:ascii="Times New Roman" w:hAnsi="Times New Roman" w:cs="Times New Roman"/>
                <w:sz w:val="24"/>
                <w:szCs w:val="24"/>
              </w:rPr>
            </w:pPr>
          </w:p>
        </w:tc>
        <w:tc>
          <w:tcPr>
            <w:tcW w:w="3795" w:type="dxa"/>
            <w:tcBorders>
              <w:top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 xml:space="preserve">Обслуживание внутренних долговых обязательств (в части процентов, пеней и штрафных санкций по полученным </w:t>
            </w:r>
            <w:r w:rsidRPr="00B43337">
              <w:rPr>
                <w:rFonts w:ascii="Times New Roman" w:hAnsi="Times New Roman" w:cs="Times New Roman"/>
                <w:sz w:val="24"/>
                <w:szCs w:val="24"/>
              </w:rPr>
              <w:lastRenderedPageBreak/>
              <w:t>бюджетным кредитам)</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949</w:t>
            </w: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64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60" w:type="dxa"/>
            <w:vMerge/>
            <w:tcBorders>
              <w:left w:val="nil"/>
            </w:tcBorders>
          </w:tcPr>
          <w:p w:rsidR="00B43337" w:rsidRPr="00B43337" w:rsidRDefault="00B43337">
            <w:pPr>
              <w:rPr>
                <w:rFonts w:ascii="Times New Roman" w:hAnsi="Times New Roman" w:cs="Times New Roman"/>
                <w:sz w:val="24"/>
                <w:szCs w:val="24"/>
              </w:rPr>
            </w:pPr>
          </w:p>
        </w:tc>
        <w:tc>
          <w:tcPr>
            <w:tcW w:w="3795" w:type="dxa"/>
            <w:tcBorders>
              <w:bottom w:val="nil"/>
            </w:tcBorders>
          </w:tcPr>
          <w:p w:rsidR="00B43337" w:rsidRPr="00B43337" w:rsidRDefault="00B43337">
            <w:pPr>
              <w:pStyle w:val="ConsPlusNormal"/>
              <w:rPr>
                <w:rFonts w:ascii="Times New Roman" w:hAnsi="Times New Roman" w:cs="Times New Roman"/>
                <w:sz w:val="24"/>
                <w:szCs w:val="24"/>
              </w:rPr>
            </w:pPr>
            <w:bookmarkStart w:id="868" w:name="P19929"/>
            <w:bookmarkEnd w:id="868"/>
            <w:r w:rsidRPr="00B43337">
              <w:rPr>
                <w:rFonts w:ascii="Times New Roman" w:hAnsi="Times New Roman" w:cs="Times New Roman"/>
                <w:sz w:val="24"/>
                <w:szCs w:val="24"/>
              </w:rPr>
              <w:t>Бюджеты городских и сельских поселений</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950</w:t>
            </w: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64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60" w:type="dxa"/>
            <w:vMerge/>
            <w:tcBorders>
              <w:left w:val="nil"/>
            </w:tcBorders>
          </w:tcPr>
          <w:p w:rsidR="00B43337" w:rsidRPr="00B43337" w:rsidRDefault="00B43337">
            <w:pPr>
              <w:rPr>
                <w:rFonts w:ascii="Times New Roman" w:hAnsi="Times New Roman" w:cs="Times New Roman"/>
                <w:sz w:val="24"/>
                <w:szCs w:val="24"/>
              </w:rPr>
            </w:pPr>
          </w:p>
        </w:tc>
        <w:tc>
          <w:tcPr>
            <w:tcW w:w="3795" w:type="dxa"/>
            <w:tcBorders>
              <w:top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 по видам выбытий:</w:t>
            </w:r>
          </w:p>
        </w:tc>
        <w:tc>
          <w:tcPr>
            <w:tcW w:w="990" w:type="dxa"/>
            <w:vMerge w:val="restart"/>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951</w:t>
            </w:r>
          </w:p>
        </w:tc>
        <w:tc>
          <w:tcPr>
            <w:tcW w:w="1815" w:type="dxa"/>
            <w:vMerge w:val="restart"/>
          </w:tcPr>
          <w:p w:rsidR="00B43337" w:rsidRPr="00B43337" w:rsidRDefault="00B43337">
            <w:pPr>
              <w:pStyle w:val="ConsPlusNormal"/>
              <w:jc w:val="both"/>
              <w:rPr>
                <w:rFonts w:ascii="Times New Roman" w:hAnsi="Times New Roman" w:cs="Times New Roman"/>
                <w:sz w:val="24"/>
                <w:szCs w:val="24"/>
              </w:rPr>
            </w:pPr>
          </w:p>
        </w:tc>
        <w:tc>
          <w:tcPr>
            <w:tcW w:w="2640" w:type="dxa"/>
            <w:vMerge w:val="restart"/>
          </w:tcPr>
          <w:p w:rsidR="00B43337" w:rsidRPr="00B43337" w:rsidRDefault="00B43337">
            <w:pPr>
              <w:pStyle w:val="ConsPlusNormal"/>
              <w:jc w:val="both"/>
              <w:rPr>
                <w:rFonts w:ascii="Times New Roman" w:hAnsi="Times New Roman" w:cs="Times New Roman"/>
                <w:sz w:val="24"/>
                <w:szCs w:val="24"/>
              </w:rPr>
            </w:pPr>
          </w:p>
        </w:tc>
        <w:tc>
          <w:tcPr>
            <w:tcW w:w="1815" w:type="dxa"/>
            <w:vMerge w:val="restart"/>
          </w:tcPr>
          <w:p w:rsidR="00B43337" w:rsidRPr="00B43337" w:rsidRDefault="00B43337">
            <w:pPr>
              <w:pStyle w:val="ConsPlusNormal"/>
              <w:jc w:val="both"/>
              <w:rPr>
                <w:rFonts w:ascii="Times New Roman" w:hAnsi="Times New Roman" w:cs="Times New Roman"/>
                <w:sz w:val="24"/>
                <w:szCs w:val="24"/>
              </w:rPr>
            </w:pPr>
          </w:p>
        </w:tc>
        <w:tc>
          <w:tcPr>
            <w:tcW w:w="2310" w:type="dxa"/>
            <w:vMerge w:val="restart"/>
          </w:tcPr>
          <w:p w:rsidR="00B43337" w:rsidRPr="00B43337" w:rsidRDefault="00B43337">
            <w:pPr>
              <w:pStyle w:val="ConsPlusNormal"/>
              <w:jc w:val="both"/>
              <w:rPr>
                <w:rFonts w:ascii="Times New Roman" w:hAnsi="Times New Roman" w:cs="Times New Roman"/>
                <w:sz w:val="24"/>
                <w:szCs w:val="24"/>
              </w:rPr>
            </w:pPr>
          </w:p>
        </w:tc>
        <w:tc>
          <w:tcPr>
            <w:tcW w:w="1815" w:type="dxa"/>
            <w:vMerge w:val="restart"/>
          </w:tcPr>
          <w:p w:rsidR="00B43337" w:rsidRPr="00B43337" w:rsidRDefault="00B43337">
            <w:pPr>
              <w:pStyle w:val="ConsPlusNormal"/>
              <w:jc w:val="both"/>
              <w:rPr>
                <w:rFonts w:ascii="Times New Roman" w:hAnsi="Times New Roman" w:cs="Times New Roman"/>
                <w:sz w:val="24"/>
                <w:szCs w:val="24"/>
              </w:rPr>
            </w:pPr>
          </w:p>
        </w:tc>
        <w:tc>
          <w:tcPr>
            <w:tcW w:w="2805" w:type="dxa"/>
            <w:vMerge w:val="restart"/>
          </w:tcPr>
          <w:p w:rsidR="00B43337" w:rsidRPr="00B43337" w:rsidRDefault="00B43337">
            <w:pPr>
              <w:pStyle w:val="ConsPlusNormal"/>
              <w:jc w:val="both"/>
              <w:rPr>
                <w:rFonts w:ascii="Times New Roman" w:hAnsi="Times New Roman" w:cs="Times New Roman"/>
                <w:sz w:val="24"/>
                <w:szCs w:val="24"/>
              </w:rPr>
            </w:pPr>
          </w:p>
        </w:tc>
        <w:tc>
          <w:tcPr>
            <w:tcW w:w="1650" w:type="dxa"/>
            <w:vMerge w:val="restart"/>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60" w:type="dxa"/>
            <w:vMerge/>
            <w:tcBorders>
              <w:left w:val="nil"/>
            </w:tcBorders>
          </w:tcPr>
          <w:p w:rsidR="00B43337" w:rsidRPr="00B43337" w:rsidRDefault="00B43337">
            <w:pPr>
              <w:rPr>
                <w:rFonts w:ascii="Times New Roman" w:hAnsi="Times New Roman" w:cs="Times New Roman"/>
                <w:sz w:val="24"/>
                <w:szCs w:val="24"/>
              </w:rPr>
            </w:pPr>
          </w:p>
        </w:tc>
        <w:tc>
          <w:tcPr>
            <w:tcW w:w="3795" w:type="dxa"/>
            <w:tcBorders>
              <w:top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Субсидии</w:t>
            </w:r>
          </w:p>
        </w:tc>
        <w:tc>
          <w:tcPr>
            <w:tcW w:w="990" w:type="dxa"/>
            <w:vMerge/>
          </w:tcPr>
          <w:p w:rsidR="00B43337" w:rsidRPr="00B43337" w:rsidRDefault="00B43337">
            <w:pPr>
              <w:rPr>
                <w:rFonts w:ascii="Times New Roman" w:hAnsi="Times New Roman" w:cs="Times New Roman"/>
                <w:sz w:val="24"/>
                <w:szCs w:val="24"/>
              </w:rPr>
            </w:pPr>
          </w:p>
        </w:tc>
        <w:tc>
          <w:tcPr>
            <w:tcW w:w="1815" w:type="dxa"/>
            <w:vMerge/>
          </w:tcPr>
          <w:p w:rsidR="00B43337" w:rsidRPr="00B43337" w:rsidRDefault="00B43337">
            <w:pPr>
              <w:rPr>
                <w:rFonts w:ascii="Times New Roman" w:hAnsi="Times New Roman" w:cs="Times New Roman"/>
                <w:sz w:val="24"/>
                <w:szCs w:val="24"/>
              </w:rPr>
            </w:pPr>
          </w:p>
        </w:tc>
        <w:tc>
          <w:tcPr>
            <w:tcW w:w="2640" w:type="dxa"/>
            <w:vMerge/>
          </w:tcPr>
          <w:p w:rsidR="00B43337" w:rsidRPr="00B43337" w:rsidRDefault="00B43337">
            <w:pPr>
              <w:rPr>
                <w:rFonts w:ascii="Times New Roman" w:hAnsi="Times New Roman" w:cs="Times New Roman"/>
                <w:sz w:val="24"/>
                <w:szCs w:val="24"/>
              </w:rPr>
            </w:pPr>
          </w:p>
        </w:tc>
        <w:tc>
          <w:tcPr>
            <w:tcW w:w="1815" w:type="dxa"/>
            <w:vMerge/>
          </w:tcPr>
          <w:p w:rsidR="00B43337" w:rsidRPr="00B43337" w:rsidRDefault="00B43337">
            <w:pPr>
              <w:rPr>
                <w:rFonts w:ascii="Times New Roman" w:hAnsi="Times New Roman" w:cs="Times New Roman"/>
                <w:sz w:val="24"/>
                <w:szCs w:val="24"/>
              </w:rPr>
            </w:pPr>
          </w:p>
        </w:tc>
        <w:tc>
          <w:tcPr>
            <w:tcW w:w="2310" w:type="dxa"/>
            <w:vMerge/>
          </w:tcPr>
          <w:p w:rsidR="00B43337" w:rsidRPr="00B43337" w:rsidRDefault="00B43337">
            <w:pPr>
              <w:rPr>
                <w:rFonts w:ascii="Times New Roman" w:hAnsi="Times New Roman" w:cs="Times New Roman"/>
                <w:sz w:val="24"/>
                <w:szCs w:val="24"/>
              </w:rPr>
            </w:pPr>
          </w:p>
        </w:tc>
        <w:tc>
          <w:tcPr>
            <w:tcW w:w="1815" w:type="dxa"/>
            <w:vMerge/>
          </w:tcPr>
          <w:p w:rsidR="00B43337" w:rsidRPr="00B43337" w:rsidRDefault="00B43337">
            <w:pPr>
              <w:rPr>
                <w:rFonts w:ascii="Times New Roman" w:hAnsi="Times New Roman" w:cs="Times New Roman"/>
                <w:sz w:val="24"/>
                <w:szCs w:val="24"/>
              </w:rPr>
            </w:pPr>
          </w:p>
        </w:tc>
        <w:tc>
          <w:tcPr>
            <w:tcW w:w="2805" w:type="dxa"/>
            <w:vMerge/>
          </w:tcPr>
          <w:p w:rsidR="00B43337" w:rsidRPr="00B43337" w:rsidRDefault="00B43337">
            <w:pPr>
              <w:rPr>
                <w:rFonts w:ascii="Times New Roman" w:hAnsi="Times New Roman" w:cs="Times New Roman"/>
                <w:sz w:val="24"/>
                <w:szCs w:val="24"/>
              </w:rPr>
            </w:pPr>
          </w:p>
        </w:tc>
        <w:tc>
          <w:tcPr>
            <w:tcW w:w="1650" w:type="dxa"/>
            <w:vMerge/>
          </w:tcPr>
          <w:p w:rsidR="00B43337" w:rsidRPr="00B43337" w:rsidRDefault="00B43337">
            <w:pPr>
              <w:rPr>
                <w:rFonts w:ascii="Times New Roman" w:hAnsi="Times New Roman" w:cs="Times New Roman"/>
                <w:sz w:val="24"/>
                <w:szCs w:val="24"/>
              </w:rPr>
            </w:pPr>
          </w:p>
        </w:tc>
      </w:tr>
      <w:tr w:rsidR="00B43337" w:rsidRPr="00B43337">
        <w:tblPrEx>
          <w:tblBorders>
            <w:right w:val="single" w:sz="4" w:space="0" w:color="auto"/>
          </w:tblBorders>
        </w:tblPrEx>
        <w:tc>
          <w:tcPr>
            <w:tcW w:w="660" w:type="dxa"/>
            <w:vMerge/>
            <w:tcBorders>
              <w:left w:val="nil"/>
            </w:tcBorders>
          </w:tcPr>
          <w:p w:rsidR="00B43337" w:rsidRPr="00B43337" w:rsidRDefault="00B43337">
            <w:pPr>
              <w:rPr>
                <w:rFonts w:ascii="Times New Roman" w:hAnsi="Times New Roman" w:cs="Times New Roman"/>
                <w:sz w:val="24"/>
                <w:szCs w:val="24"/>
              </w:rPr>
            </w:pPr>
          </w:p>
        </w:tc>
        <w:tc>
          <w:tcPr>
            <w:tcW w:w="3795"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Субвенции</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952</w:t>
            </w: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64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60" w:type="dxa"/>
            <w:vMerge/>
            <w:tcBorders>
              <w:left w:val="nil"/>
            </w:tcBorders>
          </w:tcPr>
          <w:p w:rsidR="00B43337" w:rsidRPr="00B43337" w:rsidRDefault="00B43337">
            <w:pPr>
              <w:rPr>
                <w:rFonts w:ascii="Times New Roman" w:hAnsi="Times New Roman" w:cs="Times New Roman"/>
                <w:sz w:val="24"/>
                <w:szCs w:val="24"/>
              </w:rPr>
            </w:pPr>
          </w:p>
        </w:tc>
        <w:tc>
          <w:tcPr>
            <w:tcW w:w="3795" w:type="dxa"/>
            <w:tcBorders>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Дотации</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953</w:t>
            </w: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64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60" w:type="dxa"/>
            <w:vMerge/>
            <w:tcBorders>
              <w:left w:val="nil"/>
            </w:tcBorders>
          </w:tcPr>
          <w:p w:rsidR="00B43337" w:rsidRPr="00B43337" w:rsidRDefault="00B43337">
            <w:pPr>
              <w:rPr>
                <w:rFonts w:ascii="Times New Roman" w:hAnsi="Times New Roman" w:cs="Times New Roman"/>
                <w:sz w:val="24"/>
                <w:szCs w:val="24"/>
              </w:rPr>
            </w:pPr>
          </w:p>
        </w:tc>
        <w:tc>
          <w:tcPr>
            <w:tcW w:w="3795" w:type="dxa"/>
            <w:tcBorders>
              <w:top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Иные межбюджетные трансферты</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954</w:t>
            </w: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64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60" w:type="dxa"/>
            <w:vMerge/>
            <w:tcBorders>
              <w:left w:val="nil"/>
            </w:tcBorders>
          </w:tcPr>
          <w:p w:rsidR="00B43337" w:rsidRPr="00B43337" w:rsidRDefault="00B43337">
            <w:pPr>
              <w:rPr>
                <w:rFonts w:ascii="Times New Roman" w:hAnsi="Times New Roman" w:cs="Times New Roman"/>
                <w:sz w:val="24"/>
                <w:szCs w:val="24"/>
              </w:rPr>
            </w:pPr>
          </w:p>
        </w:tc>
        <w:tc>
          <w:tcPr>
            <w:tcW w:w="3795" w:type="dxa"/>
            <w:tcBorders>
              <w:top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Трансферты бюджету территориального фонда</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955</w:t>
            </w: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64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60" w:type="dxa"/>
            <w:vMerge/>
            <w:tcBorders>
              <w:left w:val="nil"/>
            </w:tcBorders>
          </w:tcPr>
          <w:p w:rsidR="00B43337" w:rsidRPr="00B43337" w:rsidRDefault="00B43337">
            <w:pPr>
              <w:rPr>
                <w:rFonts w:ascii="Times New Roman" w:hAnsi="Times New Roman" w:cs="Times New Roman"/>
                <w:sz w:val="24"/>
                <w:szCs w:val="24"/>
              </w:rPr>
            </w:pPr>
          </w:p>
        </w:tc>
        <w:tc>
          <w:tcPr>
            <w:tcW w:w="3795"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Возврат неиспользованных остатков субсидий, субвенций и иных межбюджетных трансфертов прошлых лет</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956</w:t>
            </w: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64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60" w:type="dxa"/>
            <w:vMerge/>
            <w:tcBorders>
              <w:left w:val="nil"/>
            </w:tcBorders>
          </w:tcPr>
          <w:p w:rsidR="00B43337" w:rsidRPr="00B43337" w:rsidRDefault="00B43337">
            <w:pPr>
              <w:rPr>
                <w:rFonts w:ascii="Times New Roman" w:hAnsi="Times New Roman" w:cs="Times New Roman"/>
                <w:sz w:val="24"/>
                <w:szCs w:val="24"/>
              </w:rPr>
            </w:pPr>
          </w:p>
        </w:tc>
        <w:tc>
          <w:tcPr>
            <w:tcW w:w="3795" w:type="dxa"/>
            <w:tcBorders>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Выдача бюджетных кредитов другим бюджетам бюджетной системы Российской Федерации</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957</w:t>
            </w: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64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60" w:type="dxa"/>
            <w:vMerge/>
            <w:tcBorders>
              <w:left w:val="nil"/>
            </w:tcBorders>
          </w:tcPr>
          <w:p w:rsidR="00B43337" w:rsidRPr="00B43337" w:rsidRDefault="00B43337">
            <w:pPr>
              <w:rPr>
                <w:rFonts w:ascii="Times New Roman" w:hAnsi="Times New Roman" w:cs="Times New Roman"/>
                <w:sz w:val="24"/>
                <w:szCs w:val="24"/>
              </w:rPr>
            </w:pPr>
          </w:p>
        </w:tc>
        <w:tc>
          <w:tcPr>
            <w:tcW w:w="3795" w:type="dxa"/>
            <w:tcBorders>
              <w:top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Уменьшение внутренних заимствований</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958</w:t>
            </w: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64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60" w:type="dxa"/>
            <w:vMerge/>
            <w:tcBorders>
              <w:left w:val="nil"/>
            </w:tcBorders>
          </w:tcPr>
          <w:p w:rsidR="00B43337" w:rsidRPr="00B43337" w:rsidRDefault="00B43337">
            <w:pPr>
              <w:rPr>
                <w:rFonts w:ascii="Times New Roman" w:hAnsi="Times New Roman" w:cs="Times New Roman"/>
                <w:sz w:val="24"/>
                <w:szCs w:val="24"/>
              </w:rPr>
            </w:pPr>
          </w:p>
        </w:tc>
        <w:tc>
          <w:tcPr>
            <w:tcW w:w="3795"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Обслуживание внутренних долговых обязательств (в части процентов, пеней и штрафных санкций по полученным бюджетным кредитам)</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959</w:t>
            </w: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64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60" w:type="dxa"/>
            <w:vMerge/>
            <w:tcBorders>
              <w:left w:val="nil"/>
            </w:tcBorders>
          </w:tcPr>
          <w:p w:rsidR="00B43337" w:rsidRPr="00B43337" w:rsidRDefault="00B43337">
            <w:pPr>
              <w:rPr>
                <w:rFonts w:ascii="Times New Roman" w:hAnsi="Times New Roman" w:cs="Times New Roman"/>
                <w:sz w:val="24"/>
                <w:szCs w:val="24"/>
              </w:rPr>
            </w:pPr>
          </w:p>
        </w:tc>
        <w:tc>
          <w:tcPr>
            <w:tcW w:w="3795" w:type="dxa"/>
          </w:tcPr>
          <w:p w:rsidR="00B43337" w:rsidRPr="00B43337" w:rsidRDefault="00B43337">
            <w:pPr>
              <w:pStyle w:val="ConsPlusNormal"/>
              <w:rPr>
                <w:rFonts w:ascii="Times New Roman" w:hAnsi="Times New Roman" w:cs="Times New Roman"/>
                <w:sz w:val="24"/>
                <w:szCs w:val="24"/>
              </w:rPr>
            </w:pPr>
            <w:bookmarkStart w:id="869" w:name="P20020"/>
            <w:bookmarkEnd w:id="869"/>
            <w:r w:rsidRPr="00B43337">
              <w:rPr>
                <w:rFonts w:ascii="Times New Roman" w:hAnsi="Times New Roman" w:cs="Times New Roman"/>
                <w:sz w:val="24"/>
                <w:szCs w:val="24"/>
              </w:rPr>
              <w:t>Бюджет территориального государственного внебюджетного фонда</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960</w:t>
            </w: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64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60" w:type="dxa"/>
            <w:vMerge/>
            <w:tcBorders>
              <w:left w:val="nil"/>
            </w:tcBorders>
          </w:tcPr>
          <w:p w:rsidR="00B43337" w:rsidRPr="00B43337" w:rsidRDefault="00B43337">
            <w:pPr>
              <w:rPr>
                <w:rFonts w:ascii="Times New Roman" w:hAnsi="Times New Roman" w:cs="Times New Roman"/>
                <w:sz w:val="24"/>
                <w:szCs w:val="24"/>
              </w:rPr>
            </w:pPr>
          </w:p>
        </w:tc>
        <w:tc>
          <w:tcPr>
            <w:tcW w:w="3795" w:type="dxa"/>
            <w:tcBorders>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 по видам выбытий:</w:t>
            </w:r>
          </w:p>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Субсидии</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961</w:t>
            </w: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64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60" w:type="dxa"/>
            <w:vMerge/>
            <w:tcBorders>
              <w:left w:val="nil"/>
            </w:tcBorders>
          </w:tcPr>
          <w:p w:rsidR="00B43337" w:rsidRPr="00B43337" w:rsidRDefault="00B43337">
            <w:pPr>
              <w:rPr>
                <w:rFonts w:ascii="Times New Roman" w:hAnsi="Times New Roman" w:cs="Times New Roman"/>
                <w:sz w:val="24"/>
                <w:szCs w:val="24"/>
              </w:rPr>
            </w:pPr>
          </w:p>
        </w:tc>
        <w:tc>
          <w:tcPr>
            <w:tcW w:w="3795" w:type="dxa"/>
            <w:tcBorders>
              <w:top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Субвенции</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962</w:t>
            </w: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64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60" w:type="dxa"/>
            <w:vMerge/>
            <w:tcBorders>
              <w:left w:val="nil"/>
            </w:tcBorders>
          </w:tcPr>
          <w:p w:rsidR="00B43337" w:rsidRPr="00B43337" w:rsidRDefault="00B43337">
            <w:pPr>
              <w:rPr>
                <w:rFonts w:ascii="Times New Roman" w:hAnsi="Times New Roman" w:cs="Times New Roman"/>
                <w:sz w:val="24"/>
                <w:szCs w:val="24"/>
              </w:rPr>
            </w:pPr>
          </w:p>
        </w:tc>
        <w:tc>
          <w:tcPr>
            <w:tcW w:w="3795"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Дотации</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963</w:t>
            </w: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64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60" w:type="dxa"/>
            <w:vMerge/>
            <w:tcBorders>
              <w:left w:val="nil"/>
            </w:tcBorders>
          </w:tcPr>
          <w:p w:rsidR="00B43337" w:rsidRPr="00B43337" w:rsidRDefault="00B43337">
            <w:pPr>
              <w:rPr>
                <w:rFonts w:ascii="Times New Roman" w:hAnsi="Times New Roman" w:cs="Times New Roman"/>
                <w:sz w:val="24"/>
                <w:szCs w:val="24"/>
              </w:rPr>
            </w:pPr>
          </w:p>
        </w:tc>
        <w:tc>
          <w:tcPr>
            <w:tcW w:w="3795"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Иные межбюджетные трансферты</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964</w:t>
            </w: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64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60" w:type="dxa"/>
            <w:vMerge/>
            <w:tcBorders>
              <w:left w:val="nil"/>
            </w:tcBorders>
          </w:tcPr>
          <w:p w:rsidR="00B43337" w:rsidRPr="00B43337" w:rsidRDefault="00B43337">
            <w:pPr>
              <w:rPr>
                <w:rFonts w:ascii="Times New Roman" w:hAnsi="Times New Roman" w:cs="Times New Roman"/>
                <w:sz w:val="24"/>
                <w:szCs w:val="24"/>
              </w:rPr>
            </w:pPr>
          </w:p>
        </w:tc>
        <w:tc>
          <w:tcPr>
            <w:tcW w:w="3795" w:type="dxa"/>
            <w:tcBorders>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Трансферты бюджету территориального фонда</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965</w:t>
            </w: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64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60" w:type="dxa"/>
            <w:vMerge/>
            <w:tcBorders>
              <w:left w:val="nil"/>
            </w:tcBorders>
          </w:tcPr>
          <w:p w:rsidR="00B43337" w:rsidRPr="00B43337" w:rsidRDefault="00B43337">
            <w:pPr>
              <w:rPr>
                <w:rFonts w:ascii="Times New Roman" w:hAnsi="Times New Roman" w:cs="Times New Roman"/>
                <w:sz w:val="24"/>
                <w:szCs w:val="24"/>
              </w:rPr>
            </w:pPr>
          </w:p>
        </w:tc>
        <w:tc>
          <w:tcPr>
            <w:tcW w:w="3795" w:type="dxa"/>
            <w:tcBorders>
              <w:top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Возврат неиспользованных остатков субсидий, субвенций и иных межбюджетных трансфертов прошлых лет</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966</w:t>
            </w: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64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60" w:type="dxa"/>
            <w:vMerge/>
            <w:tcBorders>
              <w:left w:val="nil"/>
            </w:tcBorders>
          </w:tcPr>
          <w:p w:rsidR="00B43337" w:rsidRPr="00B43337" w:rsidRDefault="00B43337">
            <w:pPr>
              <w:rPr>
                <w:rFonts w:ascii="Times New Roman" w:hAnsi="Times New Roman" w:cs="Times New Roman"/>
                <w:sz w:val="24"/>
                <w:szCs w:val="24"/>
              </w:rPr>
            </w:pPr>
          </w:p>
        </w:tc>
        <w:tc>
          <w:tcPr>
            <w:tcW w:w="3795" w:type="dxa"/>
            <w:tcBorders>
              <w:top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Выдача бюджетных кредитов другим бюджетам бюджетной системы Российской Федерации</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967</w:t>
            </w: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64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60" w:type="dxa"/>
            <w:vMerge/>
            <w:tcBorders>
              <w:left w:val="nil"/>
            </w:tcBorders>
          </w:tcPr>
          <w:p w:rsidR="00B43337" w:rsidRPr="00B43337" w:rsidRDefault="00B43337">
            <w:pPr>
              <w:rPr>
                <w:rFonts w:ascii="Times New Roman" w:hAnsi="Times New Roman" w:cs="Times New Roman"/>
                <w:sz w:val="24"/>
                <w:szCs w:val="24"/>
              </w:rPr>
            </w:pPr>
          </w:p>
        </w:tc>
        <w:tc>
          <w:tcPr>
            <w:tcW w:w="3795" w:type="dxa"/>
            <w:tcBorders>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Уменьшение внутренних заимствований</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968</w:t>
            </w: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64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660" w:type="dxa"/>
            <w:vMerge/>
            <w:tcBorders>
              <w:left w:val="nil"/>
            </w:tcBorders>
          </w:tcPr>
          <w:p w:rsidR="00B43337" w:rsidRPr="00B43337" w:rsidRDefault="00B43337">
            <w:pPr>
              <w:rPr>
                <w:rFonts w:ascii="Times New Roman" w:hAnsi="Times New Roman" w:cs="Times New Roman"/>
                <w:sz w:val="24"/>
                <w:szCs w:val="24"/>
              </w:rPr>
            </w:pPr>
          </w:p>
        </w:tc>
        <w:tc>
          <w:tcPr>
            <w:tcW w:w="3795" w:type="dxa"/>
            <w:tcBorders>
              <w:top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Обслуживание внутренних долговых обязательств (в части процентов, пеней и штрафных санкций по полученным бюджетным кредитам)</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969</w:t>
            </w: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64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Список изменяющих документов</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(в ред. Приказов Минфина России от 26.10.2012 </w:t>
      </w:r>
      <w:hyperlink r:id="rId1151" w:history="1">
        <w:r w:rsidRPr="00B43337">
          <w:rPr>
            <w:rFonts w:ascii="Times New Roman" w:hAnsi="Times New Roman" w:cs="Times New Roman"/>
            <w:color w:val="0000FF"/>
            <w:sz w:val="24"/>
            <w:szCs w:val="24"/>
          </w:rPr>
          <w:t>N 138н</w:t>
        </w:r>
      </w:hyperlink>
      <w:r w:rsidRPr="00B43337">
        <w:rPr>
          <w:rFonts w:ascii="Times New Roman" w:hAnsi="Times New Roman" w:cs="Times New Roman"/>
          <w:sz w:val="24"/>
          <w:szCs w:val="24"/>
        </w:rPr>
        <w:t>,</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от 19.12.2014 </w:t>
      </w:r>
      <w:hyperlink r:id="rId1152" w:history="1">
        <w:r w:rsidRPr="00B43337">
          <w:rPr>
            <w:rFonts w:ascii="Times New Roman" w:hAnsi="Times New Roman" w:cs="Times New Roman"/>
            <w:color w:val="0000FF"/>
            <w:sz w:val="24"/>
            <w:szCs w:val="24"/>
          </w:rPr>
          <w:t>N 157н</w:t>
        </w:r>
      </w:hyperlink>
      <w:r w:rsidRPr="00B43337">
        <w:rPr>
          <w:rFonts w:ascii="Times New Roman" w:hAnsi="Times New Roman" w:cs="Times New Roman"/>
          <w:sz w:val="24"/>
          <w:szCs w:val="24"/>
        </w:rPr>
        <w:t xml:space="preserve">, от 26.08.2015 </w:t>
      </w:r>
      <w:hyperlink r:id="rId1153" w:history="1">
        <w:r w:rsidRPr="00B43337">
          <w:rPr>
            <w:rFonts w:ascii="Times New Roman" w:hAnsi="Times New Roman" w:cs="Times New Roman"/>
            <w:color w:val="0000FF"/>
            <w:sz w:val="24"/>
            <w:szCs w:val="24"/>
          </w:rPr>
          <w:t>N 135н</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870" w:name="P20117"/>
      <w:bookmarkEnd w:id="870"/>
      <w:r w:rsidRPr="00B43337">
        <w:rPr>
          <w:rFonts w:ascii="Times New Roman" w:hAnsi="Times New Roman" w:cs="Times New Roman"/>
          <w:sz w:val="24"/>
          <w:szCs w:val="24"/>
        </w:rPr>
        <w:t xml:space="preserve">               БАЛАНС ИСПОЛНЕНИЯ КОНСОЛИДИРОВАННОГО БЮДЖЕТА</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СУБЪЕКТА РОССИЙСКОЙ ФЕДЕРАЦИИ И БЮДЖЕТА</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ТЕРРИТОРИАЛЬНОГО ГОСУДАРСТВЕННОГО</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ВНЕБЮДЖЕТНОГО ФОНДА</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  КОДЫ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по </w:t>
      </w:r>
      <w:hyperlink r:id="rId1154" w:history="1">
        <w:r w:rsidRPr="00B43337">
          <w:rPr>
            <w:rFonts w:ascii="Times New Roman" w:hAnsi="Times New Roman" w:cs="Times New Roman"/>
            <w:color w:val="0000FF"/>
            <w:sz w:val="24"/>
            <w:szCs w:val="24"/>
          </w:rPr>
          <w:t>ОКУД</w:t>
        </w:r>
      </w:hyperlink>
      <w:r w:rsidRPr="00B43337">
        <w:rPr>
          <w:rFonts w:ascii="Times New Roman" w:hAnsi="Times New Roman" w:cs="Times New Roman"/>
          <w:sz w:val="24"/>
          <w:szCs w:val="24"/>
        </w:rPr>
        <w:t xml:space="preserve"> │ 0503320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на 1 января 20__ г.           Дата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Наименование финансового                                по ОКПО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органа                   __________________________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ИНН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Наименование бюджета     __________________________    по </w:t>
      </w:r>
      <w:hyperlink r:id="rId1155" w:history="1">
        <w:r w:rsidRPr="00B43337">
          <w:rPr>
            <w:rFonts w:ascii="Times New Roman" w:hAnsi="Times New Roman" w:cs="Times New Roman"/>
            <w:color w:val="0000FF"/>
            <w:sz w:val="24"/>
            <w:szCs w:val="24"/>
          </w:rPr>
          <w:t>ОКТМО</w:t>
        </w:r>
      </w:hyperlink>
      <w:r w:rsidRPr="00B43337">
        <w:rPr>
          <w:rFonts w:ascii="Times New Roman" w:hAnsi="Times New Roman" w:cs="Times New Roman"/>
          <w:sz w:val="24"/>
          <w:szCs w:val="24"/>
        </w:rPr>
        <w:t xml:space="preserve">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Периодичность: годовая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Единица измерения: руб.                                 по </w:t>
      </w:r>
      <w:hyperlink r:id="rId1156" w:history="1">
        <w:r w:rsidRPr="00B43337">
          <w:rPr>
            <w:rFonts w:ascii="Times New Roman" w:hAnsi="Times New Roman" w:cs="Times New Roman"/>
            <w:color w:val="0000FF"/>
            <w:sz w:val="24"/>
            <w:szCs w:val="24"/>
          </w:rPr>
          <w:t>ОКЕИ</w:t>
        </w:r>
      </w:hyperlink>
      <w:r w:rsidRPr="00B43337">
        <w:rPr>
          <w:rFonts w:ascii="Times New Roman" w:hAnsi="Times New Roman" w:cs="Times New Roman"/>
          <w:sz w:val="24"/>
          <w:szCs w:val="24"/>
        </w:rPr>
        <w:t xml:space="preserve"> │   383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10"/>
        <w:gridCol w:w="1155"/>
        <w:gridCol w:w="2145"/>
        <w:gridCol w:w="1980"/>
        <w:gridCol w:w="1815"/>
        <w:gridCol w:w="1980"/>
        <w:gridCol w:w="1485"/>
        <w:gridCol w:w="2310"/>
        <w:gridCol w:w="1320"/>
        <w:gridCol w:w="1485"/>
        <w:gridCol w:w="1485"/>
        <w:gridCol w:w="1980"/>
      </w:tblGrid>
      <w:tr w:rsidR="00B43337" w:rsidRPr="00B43337">
        <w:tc>
          <w:tcPr>
            <w:tcW w:w="5610"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АКТИВ</w:t>
            </w:r>
          </w:p>
        </w:tc>
        <w:tc>
          <w:tcPr>
            <w:tcW w:w="115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17985" w:type="dxa"/>
            <w:gridSpan w:val="10"/>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начало года</w:t>
            </w:r>
          </w:p>
        </w:tc>
      </w:tr>
      <w:tr w:rsidR="00B43337" w:rsidRPr="00B43337">
        <w:tc>
          <w:tcPr>
            <w:tcW w:w="5610" w:type="dxa"/>
            <w:vMerge/>
            <w:tcBorders>
              <w:left w:val="nil"/>
            </w:tcBorders>
          </w:tcPr>
          <w:p w:rsidR="00B43337" w:rsidRPr="00B43337" w:rsidRDefault="00B43337">
            <w:pPr>
              <w:rPr>
                <w:rFonts w:ascii="Times New Roman" w:hAnsi="Times New Roman" w:cs="Times New Roman"/>
                <w:sz w:val="24"/>
                <w:szCs w:val="24"/>
              </w:rPr>
            </w:pPr>
          </w:p>
        </w:tc>
        <w:tc>
          <w:tcPr>
            <w:tcW w:w="1155" w:type="dxa"/>
            <w:vMerge/>
          </w:tcPr>
          <w:p w:rsidR="00B43337" w:rsidRPr="00B43337" w:rsidRDefault="00B43337">
            <w:pPr>
              <w:rPr>
                <w:rFonts w:ascii="Times New Roman" w:hAnsi="Times New Roman" w:cs="Times New Roman"/>
                <w:sz w:val="24"/>
                <w:szCs w:val="24"/>
              </w:rPr>
            </w:pP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консолидированный бюджет субъекта Российской Федерации и территориального государственного внебюджетного фонда</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суммы, подлежащие исключению в рамках консолидированного бюджета субъекта Российской </w:t>
            </w:r>
            <w:r w:rsidRPr="00B43337">
              <w:rPr>
                <w:rFonts w:ascii="Times New Roman" w:hAnsi="Times New Roman" w:cs="Times New Roman"/>
                <w:sz w:val="24"/>
                <w:szCs w:val="24"/>
              </w:rPr>
              <w:lastRenderedPageBreak/>
              <w:t>Федерации и бюджета территориального государственного внебюджетного фонда</w:t>
            </w: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консолидированный бюджет субъекта Российской Федерации</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суммы, подлежащие исключению в рамках консолидированного бюджета субъекта Российской </w:t>
            </w:r>
            <w:r w:rsidRPr="00B43337">
              <w:rPr>
                <w:rFonts w:ascii="Times New Roman" w:hAnsi="Times New Roman" w:cs="Times New Roman"/>
                <w:sz w:val="24"/>
                <w:szCs w:val="24"/>
              </w:rPr>
              <w:lastRenderedPageBreak/>
              <w:t>Федерации</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бюджет субъекта Российской Федерации</w:t>
            </w: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бюджеты внутригородских муниципальных образований городов федерального значения</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бюджеты городских округов</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бюджеты муниципальных районов</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бюджеты городских и сельских поселений</w:t>
            </w:r>
          </w:p>
        </w:tc>
        <w:tc>
          <w:tcPr>
            <w:tcW w:w="198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 территориального государственного внебюджетного фонда</w:t>
            </w: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1</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w:t>
            </w: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11</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12</w:t>
            </w:r>
          </w:p>
        </w:tc>
      </w:tr>
      <w:tr w:rsidR="00B43337" w:rsidRPr="00B43337">
        <w:tblPrEx>
          <w:tblBorders>
            <w:right w:val="single" w:sz="4" w:space="0" w:color="auto"/>
            <w:insideH w:val="nil"/>
          </w:tblBorders>
        </w:tblPrEx>
        <w:tc>
          <w:tcPr>
            <w:tcW w:w="5610" w:type="dxa"/>
            <w:tcBorders>
              <w:left w:val="nil"/>
              <w:bottom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I. Нефинансовые активы</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top w:val="nil"/>
              <w:left w:val="nil"/>
            </w:tcBorders>
          </w:tcPr>
          <w:p w:rsidR="00B43337" w:rsidRPr="00B43337" w:rsidRDefault="00B43337">
            <w:pPr>
              <w:pStyle w:val="ConsPlusNormal"/>
              <w:rPr>
                <w:rFonts w:ascii="Times New Roman" w:hAnsi="Times New Roman" w:cs="Times New Roman"/>
                <w:sz w:val="24"/>
                <w:szCs w:val="24"/>
              </w:rPr>
            </w:pPr>
            <w:bookmarkStart w:id="871" w:name="P20177"/>
            <w:bookmarkEnd w:id="871"/>
            <w:r w:rsidRPr="00B43337">
              <w:rPr>
                <w:rFonts w:ascii="Times New Roman" w:hAnsi="Times New Roman" w:cs="Times New Roman"/>
                <w:sz w:val="24"/>
                <w:szCs w:val="24"/>
              </w:rPr>
              <w:t xml:space="preserve">Основные средства (балансовая стоимость, 010100000) </w:t>
            </w:r>
            <w:hyperlink w:anchor="P23155" w:history="1">
              <w:r w:rsidRPr="00B43337">
                <w:rPr>
                  <w:rFonts w:ascii="Times New Roman" w:hAnsi="Times New Roman" w:cs="Times New Roman"/>
                  <w:color w:val="0000FF"/>
                  <w:sz w:val="24"/>
                  <w:szCs w:val="24"/>
                </w:rPr>
                <w:t>&lt;*&gt;</w:t>
              </w:r>
            </w:hyperlink>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010</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bookmarkStart w:id="872" w:name="P20201"/>
            <w:bookmarkEnd w:id="872"/>
            <w:r w:rsidRPr="00B43337">
              <w:rPr>
                <w:rFonts w:ascii="Times New Roman" w:hAnsi="Times New Roman" w:cs="Times New Roman"/>
                <w:sz w:val="24"/>
                <w:szCs w:val="24"/>
              </w:rPr>
              <w:t xml:space="preserve">недвижимое имущество учреждения (010110000) </w:t>
            </w:r>
            <w:hyperlink w:anchor="P23155" w:history="1">
              <w:r w:rsidRPr="00B43337">
                <w:rPr>
                  <w:rFonts w:ascii="Times New Roman" w:hAnsi="Times New Roman" w:cs="Times New Roman"/>
                  <w:color w:val="0000FF"/>
                  <w:sz w:val="24"/>
                  <w:szCs w:val="24"/>
                </w:rPr>
                <w:t>&lt;*&gt;</w:t>
              </w:r>
            </w:hyperlink>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011</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873" w:name="P20213"/>
            <w:bookmarkEnd w:id="873"/>
            <w:r w:rsidRPr="00B43337">
              <w:rPr>
                <w:rFonts w:ascii="Times New Roman" w:hAnsi="Times New Roman" w:cs="Times New Roman"/>
                <w:sz w:val="24"/>
                <w:szCs w:val="24"/>
              </w:rPr>
              <w:t xml:space="preserve">иное движимое имущество учреждения (010130000) </w:t>
            </w:r>
            <w:hyperlink w:anchor="P23155" w:history="1">
              <w:r w:rsidRPr="00B43337">
                <w:rPr>
                  <w:rFonts w:ascii="Times New Roman" w:hAnsi="Times New Roman" w:cs="Times New Roman"/>
                  <w:color w:val="0000FF"/>
                  <w:sz w:val="24"/>
                  <w:szCs w:val="24"/>
                </w:rPr>
                <w:t>&lt;*&gt;</w:t>
              </w:r>
            </w:hyperlink>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013</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874" w:name="P20225"/>
            <w:bookmarkEnd w:id="874"/>
            <w:r w:rsidRPr="00B43337">
              <w:rPr>
                <w:rFonts w:ascii="Times New Roman" w:hAnsi="Times New Roman" w:cs="Times New Roman"/>
                <w:sz w:val="24"/>
                <w:szCs w:val="24"/>
              </w:rPr>
              <w:t xml:space="preserve">предметы лизинга (010140000) </w:t>
            </w:r>
            <w:hyperlink w:anchor="P23155" w:history="1">
              <w:r w:rsidRPr="00B43337">
                <w:rPr>
                  <w:rFonts w:ascii="Times New Roman" w:hAnsi="Times New Roman" w:cs="Times New Roman"/>
                  <w:color w:val="0000FF"/>
                  <w:sz w:val="24"/>
                  <w:szCs w:val="24"/>
                </w:rPr>
                <w:t>&lt;*&gt;</w:t>
              </w:r>
            </w:hyperlink>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014</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875" w:name="P20237"/>
            <w:bookmarkEnd w:id="875"/>
            <w:r w:rsidRPr="00B43337">
              <w:rPr>
                <w:rFonts w:ascii="Times New Roman" w:hAnsi="Times New Roman" w:cs="Times New Roman"/>
                <w:sz w:val="24"/>
                <w:szCs w:val="24"/>
              </w:rPr>
              <w:t xml:space="preserve">Амортизация основных средств </w:t>
            </w:r>
            <w:hyperlink w:anchor="P23155" w:history="1">
              <w:r w:rsidRPr="00B43337">
                <w:rPr>
                  <w:rFonts w:ascii="Times New Roman" w:hAnsi="Times New Roman" w:cs="Times New Roman"/>
                  <w:color w:val="0000FF"/>
                  <w:sz w:val="24"/>
                  <w:szCs w:val="24"/>
                </w:rPr>
                <w:t>&lt;*&gt;</w:t>
              </w:r>
            </w:hyperlink>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020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bookmarkStart w:id="876" w:name="P20261"/>
            <w:bookmarkEnd w:id="876"/>
            <w:r w:rsidRPr="00B43337">
              <w:rPr>
                <w:rFonts w:ascii="Times New Roman" w:hAnsi="Times New Roman" w:cs="Times New Roman"/>
                <w:sz w:val="24"/>
                <w:szCs w:val="24"/>
              </w:rPr>
              <w:t xml:space="preserve">амортизация недвижимого имущества учреждения (010410000) </w:t>
            </w:r>
            <w:hyperlink w:anchor="P23155" w:history="1">
              <w:r w:rsidRPr="00B43337">
                <w:rPr>
                  <w:rFonts w:ascii="Times New Roman" w:hAnsi="Times New Roman" w:cs="Times New Roman"/>
                  <w:color w:val="0000FF"/>
                  <w:sz w:val="24"/>
                  <w:szCs w:val="24"/>
                </w:rPr>
                <w:t>&lt;*&gt;</w:t>
              </w:r>
            </w:hyperlink>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021</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877" w:name="P20273"/>
            <w:bookmarkEnd w:id="877"/>
            <w:r w:rsidRPr="00B43337">
              <w:rPr>
                <w:rFonts w:ascii="Times New Roman" w:hAnsi="Times New Roman" w:cs="Times New Roman"/>
                <w:sz w:val="24"/>
                <w:szCs w:val="24"/>
              </w:rPr>
              <w:t xml:space="preserve">амортизация иного движимого имущества учреждения (010430000) </w:t>
            </w:r>
            <w:hyperlink w:anchor="P23155" w:history="1">
              <w:r w:rsidRPr="00B43337">
                <w:rPr>
                  <w:rFonts w:ascii="Times New Roman" w:hAnsi="Times New Roman" w:cs="Times New Roman"/>
                  <w:color w:val="0000FF"/>
                  <w:sz w:val="24"/>
                  <w:szCs w:val="24"/>
                </w:rPr>
                <w:t>&lt;*&gt;</w:t>
              </w:r>
            </w:hyperlink>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023</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878" w:name="P20285"/>
            <w:bookmarkEnd w:id="878"/>
            <w:r w:rsidRPr="00B43337">
              <w:rPr>
                <w:rFonts w:ascii="Times New Roman" w:hAnsi="Times New Roman" w:cs="Times New Roman"/>
                <w:sz w:val="24"/>
                <w:szCs w:val="24"/>
              </w:rPr>
              <w:t xml:space="preserve">амортизация предметов лизинга (010440000) </w:t>
            </w:r>
            <w:hyperlink w:anchor="P23155" w:history="1">
              <w:r w:rsidRPr="00B43337">
                <w:rPr>
                  <w:rFonts w:ascii="Times New Roman" w:hAnsi="Times New Roman" w:cs="Times New Roman"/>
                  <w:color w:val="0000FF"/>
                  <w:sz w:val="24"/>
                  <w:szCs w:val="24"/>
                </w:rPr>
                <w:t>&lt;*&gt;</w:t>
              </w:r>
            </w:hyperlink>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024</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879" w:name="P20297"/>
            <w:bookmarkEnd w:id="879"/>
            <w:r w:rsidRPr="00B43337">
              <w:rPr>
                <w:rFonts w:ascii="Times New Roman" w:hAnsi="Times New Roman" w:cs="Times New Roman"/>
                <w:sz w:val="24"/>
                <w:szCs w:val="24"/>
              </w:rPr>
              <w:t xml:space="preserve">Основные средства (остаточная стоимость, </w:t>
            </w:r>
            <w:hyperlink w:anchor="P20177" w:history="1">
              <w:r w:rsidRPr="00B43337">
                <w:rPr>
                  <w:rFonts w:ascii="Times New Roman" w:hAnsi="Times New Roman" w:cs="Times New Roman"/>
                  <w:color w:val="0000FF"/>
                  <w:sz w:val="24"/>
                  <w:szCs w:val="24"/>
                </w:rPr>
                <w:t>стр. 010</w:t>
              </w:r>
            </w:hyperlink>
            <w:r w:rsidRPr="00B43337">
              <w:rPr>
                <w:rFonts w:ascii="Times New Roman" w:hAnsi="Times New Roman" w:cs="Times New Roman"/>
                <w:sz w:val="24"/>
                <w:szCs w:val="24"/>
              </w:rPr>
              <w:t xml:space="preserve"> - </w:t>
            </w:r>
            <w:hyperlink w:anchor="P20237" w:history="1">
              <w:r w:rsidRPr="00B43337">
                <w:rPr>
                  <w:rFonts w:ascii="Times New Roman" w:hAnsi="Times New Roman" w:cs="Times New Roman"/>
                  <w:color w:val="0000FF"/>
                  <w:sz w:val="24"/>
                  <w:szCs w:val="24"/>
                </w:rPr>
                <w:t xml:space="preserve">стр. </w:t>
              </w:r>
              <w:r w:rsidRPr="00B43337">
                <w:rPr>
                  <w:rFonts w:ascii="Times New Roman" w:hAnsi="Times New Roman" w:cs="Times New Roman"/>
                  <w:color w:val="0000FF"/>
                  <w:sz w:val="24"/>
                  <w:szCs w:val="24"/>
                </w:rPr>
                <w:lastRenderedPageBreak/>
                <w:t>020</w:t>
              </w:r>
            </w:hyperlink>
            <w:r w:rsidRPr="00B43337">
              <w:rPr>
                <w:rFonts w:ascii="Times New Roman" w:hAnsi="Times New Roman" w:cs="Times New Roman"/>
                <w:sz w:val="24"/>
                <w:szCs w:val="24"/>
              </w:rPr>
              <w:t>)</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030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lastRenderedPageBreak/>
              <w:t>из них:</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 xml:space="preserve">недвижимое имущество учреждения (остаточная стоимость, </w:t>
            </w:r>
            <w:hyperlink w:anchor="P20201" w:history="1">
              <w:r w:rsidRPr="00B43337">
                <w:rPr>
                  <w:rFonts w:ascii="Times New Roman" w:hAnsi="Times New Roman" w:cs="Times New Roman"/>
                  <w:color w:val="0000FF"/>
                  <w:sz w:val="24"/>
                  <w:szCs w:val="24"/>
                </w:rPr>
                <w:t>стр. 011</w:t>
              </w:r>
            </w:hyperlink>
            <w:r w:rsidRPr="00B43337">
              <w:rPr>
                <w:rFonts w:ascii="Times New Roman" w:hAnsi="Times New Roman" w:cs="Times New Roman"/>
                <w:sz w:val="24"/>
                <w:szCs w:val="24"/>
              </w:rPr>
              <w:t xml:space="preserve"> - </w:t>
            </w:r>
            <w:hyperlink w:anchor="P20261" w:history="1">
              <w:r w:rsidRPr="00B43337">
                <w:rPr>
                  <w:rFonts w:ascii="Times New Roman" w:hAnsi="Times New Roman" w:cs="Times New Roman"/>
                  <w:color w:val="0000FF"/>
                  <w:sz w:val="24"/>
                  <w:szCs w:val="24"/>
                </w:rPr>
                <w:t>стр. 021</w:t>
              </w:r>
            </w:hyperlink>
            <w:r w:rsidRPr="00B43337">
              <w:rPr>
                <w:rFonts w:ascii="Times New Roman" w:hAnsi="Times New Roman" w:cs="Times New Roman"/>
                <w:sz w:val="24"/>
                <w:szCs w:val="24"/>
              </w:rPr>
              <w:t>)</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031</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 xml:space="preserve">иное движимое имущество учреждения (остаточная стоимость, </w:t>
            </w:r>
            <w:hyperlink w:anchor="P20213" w:history="1">
              <w:r w:rsidRPr="00B43337">
                <w:rPr>
                  <w:rFonts w:ascii="Times New Roman" w:hAnsi="Times New Roman" w:cs="Times New Roman"/>
                  <w:color w:val="0000FF"/>
                  <w:sz w:val="24"/>
                  <w:szCs w:val="24"/>
                </w:rPr>
                <w:t>стр. 013</w:t>
              </w:r>
            </w:hyperlink>
            <w:r w:rsidRPr="00B43337">
              <w:rPr>
                <w:rFonts w:ascii="Times New Roman" w:hAnsi="Times New Roman" w:cs="Times New Roman"/>
                <w:sz w:val="24"/>
                <w:szCs w:val="24"/>
              </w:rPr>
              <w:t xml:space="preserve"> - </w:t>
            </w:r>
            <w:hyperlink w:anchor="P20273" w:history="1">
              <w:r w:rsidRPr="00B43337">
                <w:rPr>
                  <w:rFonts w:ascii="Times New Roman" w:hAnsi="Times New Roman" w:cs="Times New Roman"/>
                  <w:color w:val="0000FF"/>
                  <w:sz w:val="24"/>
                  <w:szCs w:val="24"/>
                </w:rPr>
                <w:t>стр. 023</w:t>
              </w:r>
            </w:hyperlink>
            <w:r w:rsidRPr="00B43337">
              <w:rPr>
                <w:rFonts w:ascii="Times New Roman" w:hAnsi="Times New Roman" w:cs="Times New Roman"/>
                <w:sz w:val="24"/>
                <w:szCs w:val="24"/>
              </w:rPr>
              <w:t>)</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033</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 xml:space="preserve">предметы лизинга (остаточная стоимость, </w:t>
            </w:r>
            <w:hyperlink w:anchor="P20225" w:history="1">
              <w:r w:rsidRPr="00B43337">
                <w:rPr>
                  <w:rFonts w:ascii="Times New Roman" w:hAnsi="Times New Roman" w:cs="Times New Roman"/>
                  <w:color w:val="0000FF"/>
                  <w:sz w:val="24"/>
                  <w:szCs w:val="24"/>
                </w:rPr>
                <w:t>стр. 014</w:t>
              </w:r>
            </w:hyperlink>
            <w:r w:rsidRPr="00B43337">
              <w:rPr>
                <w:rFonts w:ascii="Times New Roman" w:hAnsi="Times New Roman" w:cs="Times New Roman"/>
                <w:sz w:val="24"/>
                <w:szCs w:val="24"/>
              </w:rPr>
              <w:t xml:space="preserve"> - </w:t>
            </w:r>
            <w:hyperlink w:anchor="P20285" w:history="1">
              <w:r w:rsidRPr="00B43337">
                <w:rPr>
                  <w:rFonts w:ascii="Times New Roman" w:hAnsi="Times New Roman" w:cs="Times New Roman"/>
                  <w:color w:val="0000FF"/>
                  <w:sz w:val="24"/>
                  <w:szCs w:val="24"/>
                </w:rPr>
                <w:t>стр. 024</w:t>
              </w:r>
            </w:hyperlink>
            <w:r w:rsidRPr="00B43337">
              <w:rPr>
                <w:rFonts w:ascii="Times New Roman" w:hAnsi="Times New Roman" w:cs="Times New Roman"/>
                <w:sz w:val="24"/>
                <w:szCs w:val="24"/>
              </w:rPr>
              <w:t>)</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034</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880" w:name="P20357"/>
            <w:bookmarkEnd w:id="880"/>
            <w:r w:rsidRPr="00B43337">
              <w:rPr>
                <w:rFonts w:ascii="Times New Roman" w:hAnsi="Times New Roman" w:cs="Times New Roman"/>
                <w:sz w:val="24"/>
                <w:szCs w:val="24"/>
              </w:rPr>
              <w:t xml:space="preserve">Нематериальные активы (балансовая стоимость, 010200000) </w:t>
            </w:r>
            <w:hyperlink w:anchor="P23155" w:history="1">
              <w:r w:rsidRPr="00B43337">
                <w:rPr>
                  <w:rFonts w:ascii="Times New Roman" w:hAnsi="Times New Roman" w:cs="Times New Roman"/>
                  <w:color w:val="0000FF"/>
                  <w:sz w:val="24"/>
                  <w:szCs w:val="24"/>
                </w:rPr>
                <w:t>&lt;*&gt;</w:t>
              </w:r>
            </w:hyperlink>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040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bookmarkStart w:id="881" w:name="P20381"/>
            <w:bookmarkEnd w:id="881"/>
            <w:r w:rsidRPr="00B43337">
              <w:rPr>
                <w:rFonts w:ascii="Times New Roman" w:hAnsi="Times New Roman" w:cs="Times New Roman"/>
                <w:sz w:val="24"/>
                <w:szCs w:val="24"/>
              </w:rPr>
              <w:t xml:space="preserve">иное движимое имущество учреждения (010230000) </w:t>
            </w:r>
            <w:hyperlink w:anchor="P23155" w:history="1">
              <w:r w:rsidRPr="00B43337">
                <w:rPr>
                  <w:rFonts w:ascii="Times New Roman" w:hAnsi="Times New Roman" w:cs="Times New Roman"/>
                  <w:color w:val="0000FF"/>
                  <w:sz w:val="24"/>
                  <w:szCs w:val="24"/>
                </w:rPr>
                <w:t>&lt;*&gt;</w:t>
              </w:r>
            </w:hyperlink>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042</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882" w:name="P20393"/>
            <w:bookmarkEnd w:id="882"/>
            <w:r w:rsidRPr="00B43337">
              <w:rPr>
                <w:rFonts w:ascii="Times New Roman" w:hAnsi="Times New Roman" w:cs="Times New Roman"/>
                <w:sz w:val="24"/>
                <w:szCs w:val="24"/>
              </w:rPr>
              <w:t xml:space="preserve">предметы лизинга (010240000) </w:t>
            </w:r>
            <w:hyperlink w:anchor="P23155" w:history="1">
              <w:r w:rsidRPr="00B43337">
                <w:rPr>
                  <w:rFonts w:ascii="Times New Roman" w:hAnsi="Times New Roman" w:cs="Times New Roman"/>
                  <w:color w:val="0000FF"/>
                  <w:sz w:val="24"/>
                  <w:szCs w:val="24"/>
                </w:rPr>
                <w:t>&lt;*&gt;</w:t>
              </w:r>
            </w:hyperlink>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043</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883" w:name="P20405"/>
            <w:bookmarkEnd w:id="883"/>
            <w:r w:rsidRPr="00B43337">
              <w:rPr>
                <w:rFonts w:ascii="Times New Roman" w:hAnsi="Times New Roman" w:cs="Times New Roman"/>
                <w:sz w:val="24"/>
                <w:szCs w:val="24"/>
              </w:rPr>
              <w:t xml:space="preserve">Амортизация нематериальных активов (010409000) </w:t>
            </w:r>
            <w:hyperlink w:anchor="P23155" w:history="1">
              <w:r w:rsidRPr="00B43337">
                <w:rPr>
                  <w:rFonts w:ascii="Times New Roman" w:hAnsi="Times New Roman" w:cs="Times New Roman"/>
                  <w:color w:val="0000FF"/>
                  <w:sz w:val="24"/>
                  <w:szCs w:val="24"/>
                </w:rPr>
                <w:t>&lt;*&gt;</w:t>
              </w:r>
            </w:hyperlink>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050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bookmarkStart w:id="884" w:name="P20429"/>
            <w:bookmarkEnd w:id="884"/>
            <w:r w:rsidRPr="00B43337">
              <w:rPr>
                <w:rFonts w:ascii="Times New Roman" w:hAnsi="Times New Roman" w:cs="Times New Roman"/>
                <w:sz w:val="24"/>
                <w:szCs w:val="24"/>
              </w:rPr>
              <w:t xml:space="preserve">иного движимого имущества учреждения (010439000) </w:t>
            </w:r>
            <w:hyperlink w:anchor="P23155" w:history="1">
              <w:r w:rsidRPr="00B43337">
                <w:rPr>
                  <w:rFonts w:ascii="Times New Roman" w:hAnsi="Times New Roman" w:cs="Times New Roman"/>
                  <w:color w:val="0000FF"/>
                  <w:sz w:val="24"/>
                  <w:szCs w:val="24"/>
                </w:rPr>
                <w:t>&lt;*&gt;</w:t>
              </w:r>
            </w:hyperlink>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052</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885" w:name="P20441"/>
            <w:bookmarkEnd w:id="885"/>
            <w:r w:rsidRPr="00B43337">
              <w:rPr>
                <w:rFonts w:ascii="Times New Roman" w:hAnsi="Times New Roman" w:cs="Times New Roman"/>
                <w:sz w:val="24"/>
                <w:szCs w:val="24"/>
              </w:rPr>
              <w:t xml:space="preserve">предметов лизинга (010449000) </w:t>
            </w:r>
            <w:hyperlink w:anchor="P23155" w:history="1">
              <w:r w:rsidRPr="00B43337">
                <w:rPr>
                  <w:rFonts w:ascii="Times New Roman" w:hAnsi="Times New Roman" w:cs="Times New Roman"/>
                  <w:color w:val="0000FF"/>
                  <w:sz w:val="24"/>
                  <w:szCs w:val="24"/>
                </w:rPr>
                <w:t>&lt;*&gt;</w:t>
              </w:r>
            </w:hyperlink>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053</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886" w:name="P20453"/>
            <w:bookmarkEnd w:id="886"/>
            <w:r w:rsidRPr="00B43337">
              <w:rPr>
                <w:rFonts w:ascii="Times New Roman" w:hAnsi="Times New Roman" w:cs="Times New Roman"/>
                <w:sz w:val="24"/>
                <w:szCs w:val="24"/>
              </w:rPr>
              <w:t xml:space="preserve">Нематериальные активы (остаточная стоимость, </w:t>
            </w:r>
            <w:hyperlink w:anchor="P20357" w:history="1">
              <w:r w:rsidRPr="00B43337">
                <w:rPr>
                  <w:rFonts w:ascii="Times New Roman" w:hAnsi="Times New Roman" w:cs="Times New Roman"/>
                  <w:color w:val="0000FF"/>
                  <w:sz w:val="24"/>
                  <w:szCs w:val="24"/>
                </w:rPr>
                <w:t>стр. 040</w:t>
              </w:r>
            </w:hyperlink>
            <w:r w:rsidRPr="00B43337">
              <w:rPr>
                <w:rFonts w:ascii="Times New Roman" w:hAnsi="Times New Roman" w:cs="Times New Roman"/>
                <w:sz w:val="24"/>
                <w:szCs w:val="24"/>
              </w:rPr>
              <w:t xml:space="preserve"> - </w:t>
            </w:r>
            <w:hyperlink w:anchor="P20405" w:history="1">
              <w:r w:rsidRPr="00B43337">
                <w:rPr>
                  <w:rFonts w:ascii="Times New Roman" w:hAnsi="Times New Roman" w:cs="Times New Roman"/>
                  <w:color w:val="0000FF"/>
                  <w:sz w:val="24"/>
                  <w:szCs w:val="24"/>
                </w:rPr>
                <w:t>стр. 050</w:t>
              </w:r>
            </w:hyperlink>
            <w:r w:rsidRPr="00B43337">
              <w:rPr>
                <w:rFonts w:ascii="Times New Roman" w:hAnsi="Times New Roman" w:cs="Times New Roman"/>
                <w:sz w:val="24"/>
                <w:szCs w:val="24"/>
              </w:rPr>
              <w:t>)</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060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lastRenderedPageBreak/>
              <w:t xml:space="preserve">иное движимое имущество учреждения (остаточная стоимость, </w:t>
            </w:r>
            <w:hyperlink w:anchor="P20381" w:history="1">
              <w:r w:rsidRPr="00B43337">
                <w:rPr>
                  <w:rFonts w:ascii="Times New Roman" w:hAnsi="Times New Roman" w:cs="Times New Roman"/>
                  <w:color w:val="0000FF"/>
                  <w:sz w:val="24"/>
                  <w:szCs w:val="24"/>
                </w:rPr>
                <w:t>стр. 042</w:t>
              </w:r>
            </w:hyperlink>
            <w:r w:rsidRPr="00B43337">
              <w:rPr>
                <w:rFonts w:ascii="Times New Roman" w:hAnsi="Times New Roman" w:cs="Times New Roman"/>
                <w:sz w:val="24"/>
                <w:szCs w:val="24"/>
              </w:rPr>
              <w:t xml:space="preserve"> - </w:t>
            </w:r>
            <w:hyperlink w:anchor="P20429" w:history="1">
              <w:r w:rsidRPr="00B43337">
                <w:rPr>
                  <w:rFonts w:ascii="Times New Roman" w:hAnsi="Times New Roman" w:cs="Times New Roman"/>
                  <w:color w:val="0000FF"/>
                  <w:sz w:val="24"/>
                  <w:szCs w:val="24"/>
                </w:rPr>
                <w:t>стр. 052</w:t>
              </w:r>
            </w:hyperlink>
            <w:r w:rsidRPr="00B43337">
              <w:rPr>
                <w:rFonts w:ascii="Times New Roman" w:hAnsi="Times New Roman" w:cs="Times New Roman"/>
                <w:sz w:val="24"/>
                <w:szCs w:val="24"/>
              </w:rPr>
              <w:t>)</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062</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 xml:space="preserve">предметы лизинга (остаточная стоимость, </w:t>
            </w:r>
            <w:hyperlink w:anchor="P20393" w:history="1">
              <w:r w:rsidRPr="00B43337">
                <w:rPr>
                  <w:rFonts w:ascii="Times New Roman" w:hAnsi="Times New Roman" w:cs="Times New Roman"/>
                  <w:color w:val="0000FF"/>
                  <w:sz w:val="24"/>
                  <w:szCs w:val="24"/>
                </w:rPr>
                <w:t>стр. 043</w:t>
              </w:r>
            </w:hyperlink>
            <w:r w:rsidRPr="00B43337">
              <w:rPr>
                <w:rFonts w:ascii="Times New Roman" w:hAnsi="Times New Roman" w:cs="Times New Roman"/>
                <w:sz w:val="24"/>
                <w:szCs w:val="24"/>
              </w:rPr>
              <w:t xml:space="preserve"> - </w:t>
            </w:r>
            <w:hyperlink w:anchor="P20441" w:history="1">
              <w:r w:rsidRPr="00B43337">
                <w:rPr>
                  <w:rFonts w:ascii="Times New Roman" w:hAnsi="Times New Roman" w:cs="Times New Roman"/>
                  <w:color w:val="0000FF"/>
                  <w:sz w:val="24"/>
                  <w:szCs w:val="24"/>
                </w:rPr>
                <w:t>стр. 053</w:t>
              </w:r>
            </w:hyperlink>
            <w:r w:rsidRPr="00B43337">
              <w:rPr>
                <w:rFonts w:ascii="Times New Roman" w:hAnsi="Times New Roman" w:cs="Times New Roman"/>
                <w:sz w:val="24"/>
                <w:szCs w:val="24"/>
              </w:rPr>
              <w:t>)</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063</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887" w:name="P20501"/>
            <w:bookmarkEnd w:id="887"/>
            <w:r w:rsidRPr="00B43337">
              <w:rPr>
                <w:rFonts w:ascii="Times New Roman" w:hAnsi="Times New Roman" w:cs="Times New Roman"/>
                <w:sz w:val="24"/>
                <w:szCs w:val="24"/>
              </w:rPr>
              <w:t>Непроизведенные активы (балансовая стоимость, 010300000)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070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888" w:name="P20513"/>
            <w:bookmarkEnd w:id="888"/>
            <w:r w:rsidRPr="00B43337">
              <w:rPr>
                <w:rFonts w:ascii="Times New Roman" w:hAnsi="Times New Roman" w:cs="Times New Roman"/>
                <w:sz w:val="24"/>
                <w:szCs w:val="24"/>
              </w:rPr>
              <w:t>Материальные запасы (010500000)</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080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0503320 с. 2</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10"/>
        <w:gridCol w:w="1155"/>
        <w:gridCol w:w="2145"/>
        <w:gridCol w:w="1980"/>
        <w:gridCol w:w="1815"/>
        <w:gridCol w:w="1980"/>
        <w:gridCol w:w="1485"/>
        <w:gridCol w:w="2310"/>
        <w:gridCol w:w="1320"/>
        <w:gridCol w:w="1485"/>
        <w:gridCol w:w="1485"/>
        <w:gridCol w:w="1980"/>
      </w:tblGrid>
      <w:tr w:rsidR="00B43337" w:rsidRPr="00B43337">
        <w:tc>
          <w:tcPr>
            <w:tcW w:w="5610"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АКТИВ</w:t>
            </w:r>
          </w:p>
        </w:tc>
        <w:tc>
          <w:tcPr>
            <w:tcW w:w="115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17985" w:type="dxa"/>
            <w:gridSpan w:val="10"/>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конец отчетного периода</w:t>
            </w:r>
          </w:p>
        </w:tc>
      </w:tr>
      <w:tr w:rsidR="00B43337" w:rsidRPr="00B43337">
        <w:tc>
          <w:tcPr>
            <w:tcW w:w="5610" w:type="dxa"/>
            <w:vMerge/>
            <w:tcBorders>
              <w:left w:val="nil"/>
            </w:tcBorders>
          </w:tcPr>
          <w:p w:rsidR="00B43337" w:rsidRPr="00B43337" w:rsidRDefault="00B43337">
            <w:pPr>
              <w:rPr>
                <w:rFonts w:ascii="Times New Roman" w:hAnsi="Times New Roman" w:cs="Times New Roman"/>
                <w:sz w:val="24"/>
                <w:szCs w:val="24"/>
              </w:rPr>
            </w:pPr>
          </w:p>
        </w:tc>
        <w:tc>
          <w:tcPr>
            <w:tcW w:w="1155" w:type="dxa"/>
            <w:vMerge/>
          </w:tcPr>
          <w:p w:rsidR="00B43337" w:rsidRPr="00B43337" w:rsidRDefault="00B43337">
            <w:pPr>
              <w:rPr>
                <w:rFonts w:ascii="Times New Roman" w:hAnsi="Times New Roman" w:cs="Times New Roman"/>
                <w:sz w:val="24"/>
                <w:szCs w:val="24"/>
              </w:rPr>
            </w:pP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консолидированный бюджет субъекта Российской Федерации и территориального государственного внебюджетного фонда</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суммы, подлежащие исключению в рамках консолидированного бюджета субъекта Российской Федерации и бюджета территориального государственного внебюджетного фонда</w:t>
            </w: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консолидированный бюджет субъекта Российской Федерации</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суммы, подлежащие исключению в рамках консолидированного бюджета субъекта Российской Федерации</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 субъекта Российской Федерации</w:t>
            </w: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бюджеты внутригородских муниципальных образований городов федерального значения</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бюджеты городских округов</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бюджеты муниципальных районов</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бюджеты городских и сельских поселений</w:t>
            </w:r>
          </w:p>
        </w:tc>
        <w:tc>
          <w:tcPr>
            <w:tcW w:w="198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 территориального государственного внебюджетного фонда</w:t>
            </w: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13</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14</w:t>
            </w: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15</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16</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w:t>
            </w: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18</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19</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20</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21</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22</w:t>
            </w:r>
          </w:p>
        </w:tc>
      </w:tr>
      <w:tr w:rsidR="00B43337" w:rsidRPr="00B43337">
        <w:tblPrEx>
          <w:tblBorders>
            <w:right w:val="single" w:sz="4" w:space="0" w:color="auto"/>
            <w:insideH w:val="nil"/>
          </w:tblBorders>
        </w:tblPrEx>
        <w:tc>
          <w:tcPr>
            <w:tcW w:w="5610" w:type="dxa"/>
            <w:tcBorders>
              <w:left w:val="nil"/>
              <w:bottom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I. Нефинансовые активы</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top w:val="nil"/>
              <w:left w:val="nil"/>
            </w:tcBorders>
          </w:tcPr>
          <w:p w:rsidR="00B43337" w:rsidRPr="00B43337" w:rsidRDefault="00B43337">
            <w:pPr>
              <w:pStyle w:val="ConsPlusNormal"/>
              <w:rPr>
                <w:rFonts w:ascii="Times New Roman" w:hAnsi="Times New Roman" w:cs="Times New Roman"/>
                <w:sz w:val="24"/>
                <w:szCs w:val="24"/>
              </w:rPr>
            </w:pPr>
            <w:bookmarkStart w:id="889" w:name="P20565"/>
            <w:bookmarkEnd w:id="889"/>
            <w:r w:rsidRPr="00B43337">
              <w:rPr>
                <w:rFonts w:ascii="Times New Roman" w:hAnsi="Times New Roman" w:cs="Times New Roman"/>
                <w:sz w:val="24"/>
                <w:szCs w:val="24"/>
              </w:rPr>
              <w:lastRenderedPageBreak/>
              <w:t xml:space="preserve">Основные средства (балансовая стоимость, 010100000) </w:t>
            </w:r>
            <w:hyperlink w:anchor="P23155" w:history="1">
              <w:r w:rsidRPr="00B43337">
                <w:rPr>
                  <w:rFonts w:ascii="Times New Roman" w:hAnsi="Times New Roman" w:cs="Times New Roman"/>
                  <w:color w:val="0000FF"/>
                  <w:sz w:val="24"/>
                  <w:szCs w:val="24"/>
                </w:rPr>
                <w:t>&lt;*&gt;</w:t>
              </w:r>
            </w:hyperlink>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010</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bookmarkStart w:id="890" w:name="P20589"/>
            <w:bookmarkEnd w:id="890"/>
            <w:r w:rsidRPr="00B43337">
              <w:rPr>
                <w:rFonts w:ascii="Times New Roman" w:hAnsi="Times New Roman" w:cs="Times New Roman"/>
                <w:sz w:val="24"/>
                <w:szCs w:val="24"/>
              </w:rPr>
              <w:t xml:space="preserve">недвижимое имущество учреждения (010110000) </w:t>
            </w:r>
            <w:hyperlink w:anchor="P23155" w:history="1">
              <w:r w:rsidRPr="00B43337">
                <w:rPr>
                  <w:rFonts w:ascii="Times New Roman" w:hAnsi="Times New Roman" w:cs="Times New Roman"/>
                  <w:color w:val="0000FF"/>
                  <w:sz w:val="24"/>
                  <w:szCs w:val="24"/>
                </w:rPr>
                <w:t>&lt;*&gt;</w:t>
              </w:r>
            </w:hyperlink>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011</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891" w:name="P20601"/>
            <w:bookmarkEnd w:id="891"/>
            <w:r w:rsidRPr="00B43337">
              <w:rPr>
                <w:rFonts w:ascii="Times New Roman" w:hAnsi="Times New Roman" w:cs="Times New Roman"/>
                <w:sz w:val="24"/>
                <w:szCs w:val="24"/>
              </w:rPr>
              <w:t xml:space="preserve">иное движимое имущество учреждения (010130000) </w:t>
            </w:r>
            <w:hyperlink w:anchor="P23155" w:history="1">
              <w:r w:rsidRPr="00B43337">
                <w:rPr>
                  <w:rFonts w:ascii="Times New Roman" w:hAnsi="Times New Roman" w:cs="Times New Roman"/>
                  <w:color w:val="0000FF"/>
                  <w:sz w:val="24"/>
                  <w:szCs w:val="24"/>
                </w:rPr>
                <w:t>&lt;*&gt;</w:t>
              </w:r>
            </w:hyperlink>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013</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892" w:name="P20613"/>
            <w:bookmarkEnd w:id="892"/>
            <w:r w:rsidRPr="00B43337">
              <w:rPr>
                <w:rFonts w:ascii="Times New Roman" w:hAnsi="Times New Roman" w:cs="Times New Roman"/>
                <w:sz w:val="24"/>
                <w:szCs w:val="24"/>
              </w:rPr>
              <w:t xml:space="preserve">предметы лизинга (010140000) </w:t>
            </w:r>
            <w:hyperlink w:anchor="P23155" w:history="1">
              <w:r w:rsidRPr="00B43337">
                <w:rPr>
                  <w:rFonts w:ascii="Times New Roman" w:hAnsi="Times New Roman" w:cs="Times New Roman"/>
                  <w:color w:val="0000FF"/>
                  <w:sz w:val="24"/>
                  <w:szCs w:val="24"/>
                </w:rPr>
                <w:t>&lt;*&gt;</w:t>
              </w:r>
            </w:hyperlink>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014</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893" w:name="P20625"/>
            <w:bookmarkEnd w:id="893"/>
            <w:r w:rsidRPr="00B43337">
              <w:rPr>
                <w:rFonts w:ascii="Times New Roman" w:hAnsi="Times New Roman" w:cs="Times New Roman"/>
                <w:sz w:val="24"/>
                <w:szCs w:val="24"/>
              </w:rPr>
              <w:t xml:space="preserve">Амортизация основных средств </w:t>
            </w:r>
            <w:hyperlink w:anchor="P23155" w:history="1">
              <w:r w:rsidRPr="00B43337">
                <w:rPr>
                  <w:rFonts w:ascii="Times New Roman" w:hAnsi="Times New Roman" w:cs="Times New Roman"/>
                  <w:color w:val="0000FF"/>
                  <w:sz w:val="24"/>
                  <w:szCs w:val="24"/>
                </w:rPr>
                <w:t>&lt;*&gt;</w:t>
              </w:r>
            </w:hyperlink>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020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bookmarkStart w:id="894" w:name="P20649"/>
            <w:bookmarkEnd w:id="894"/>
            <w:r w:rsidRPr="00B43337">
              <w:rPr>
                <w:rFonts w:ascii="Times New Roman" w:hAnsi="Times New Roman" w:cs="Times New Roman"/>
                <w:sz w:val="24"/>
                <w:szCs w:val="24"/>
              </w:rPr>
              <w:t xml:space="preserve">амортизация недвижимого имущества учреждения (010410000) </w:t>
            </w:r>
            <w:hyperlink w:anchor="P23155" w:history="1">
              <w:r w:rsidRPr="00B43337">
                <w:rPr>
                  <w:rFonts w:ascii="Times New Roman" w:hAnsi="Times New Roman" w:cs="Times New Roman"/>
                  <w:color w:val="0000FF"/>
                  <w:sz w:val="24"/>
                  <w:szCs w:val="24"/>
                </w:rPr>
                <w:t>&lt;*&gt;</w:t>
              </w:r>
            </w:hyperlink>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021</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895" w:name="P20661"/>
            <w:bookmarkEnd w:id="895"/>
            <w:r w:rsidRPr="00B43337">
              <w:rPr>
                <w:rFonts w:ascii="Times New Roman" w:hAnsi="Times New Roman" w:cs="Times New Roman"/>
                <w:sz w:val="24"/>
                <w:szCs w:val="24"/>
              </w:rPr>
              <w:t xml:space="preserve">амортизация иного движимого имущества учреждения (010430000) </w:t>
            </w:r>
            <w:hyperlink w:anchor="P23155" w:history="1">
              <w:r w:rsidRPr="00B43337">
                <w:rPr>
                  <w:rFonts w:ascii="Times New Roman" w:hAnsi="Times New Roman" w:cs="Times New Roman"/>
                  <w:color w:val="0000FF"/>
                  <w:sz w:val="24"/>
                  <w:szCs w:val="24"/>
                </w:rPr>
                <w:t>&lt;*&gt;</w:t>
              </w:r>
            </w:hyperlink>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023</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896" w:name="P20673"/>
            <w:bookmarkEnd w:id="896"/>
            <w:r w:rsidRPr="00B43337">
              <w:rPr>
                <w:rFonts w:ascii="Times New Roman" w:hAnsi="Times New Roman" w:cs="Times New Roman"/>
                <w:sz w:val="24"/>
                <w:szCs w:val="24"/>
              </w:rPr>
              <w:t xml:space="preserve">амортизация предметов лизинга (010440000) </w:t>
            </w:r>
            <w:hyperlink w:anchor="P23155" w:history="1">
              <w:r w:rsidRPr="00B43337">
                <w:rPr>
                  <w:rFonts w:ascii="Times New Roman" w:hAnsi="Times New Roman" w:cs="Times New Roman"/>
                  <w:color w:val="0000FF"/>
                  <w:sz w:val="24"/>
                  <w:szCs w:val="24"/>
                </w:rPr>
                <w:t>&lt;*&gt;</w:t>
              </w:r>
            </w:hyperlink>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024</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897" w:name="P20685"/>
            <w:bookmarkEnd w:id="897"/>
            <w:r w:rsidRPr="00B43337">
              <w:rPr>
                <w:rFonts w:ascii="Times New Roman" w:hAnsi="Times New Roman" w:cs="Times New Roman"/>
                <w:sz w:val="24"/>
                <w:szCs w:val="24"/>
              </w:rPr>
              <w:t xml:space="preserve">Основные средства (остаточная стоимость, </w:t>
            </w:r>
            <w:hyperlink w:anchor="P20565" w:history="1">
              <w:r w:rsidRPr="00B43337">
                <w:rPr>
                  <w:rFonts w:ascii="Times New Roman" w:hAnsi="Times New Roman" w:cs="Times New Roman"/>
                  <w:color w:val="0000FF"/>
                  <w:sz w:val="24"/>
                  <w:szCs w:val="24"/>
                </w:rPr>
                <w:t>стр. 010</w:t>
              </w:r>
            </w:hyperlink>
            <w:r w:rsidRPr="00B43337">
              <w:rPr>
                <w:rFonts w:ascii="Times New Roman" w:hAnsi="Times New Roman" w:cs="Times New Roman"/>
                <w:sz w:val="24"/>
                <w:szCs w:val="24"/>
              </w:rPr>
              <w:t xml:space="preserve"> - </w:t>
            </w:r>
            <w:hyperlink w:anchor="P20625" w:history="1">
              <w:r w:rsidRPr="00B43337">
                <w:rPr>
                  <w:rFonts w:ascii="Times New Roman" w:hAnsi="Times New Roman" w:cs="Times New Roman"/>
                  <w:color w:val="0000FF"/>
                  <w:sz w:val="24"/>
                  <w:szCs w:val="24"/>
                </w:rPr>
                <w:t>стр. 020</w:t>
              </w:r>
            </w:hyperlink>
            <w:r w:rsidRPr="00B43337">
              <w:rPr>
                <w:rFonts w:ascii="Times New Roman" w:hAnsi="Times New Roman" w:cs="Times New Roman"/>
                <w:sz w:val="24"/>
                <w:szCs w:val="24"/>
              </w:rPr>
              <w:t>)</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030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 xml:space="preserve">недвижимое имущество учреждения (остаточная стоимость, </w:t>
            </w:r>
            <w:hyperlink w:anchor="P20589" w:history="1">
              <w:r w:rsidRPr="00B43337">
                <w:rPr>
                  <w:rFonts w:ascii="Times New Roman" w:hAnsi="Times New Roman" w:cs="Times New Roman"/>
                  <w:color w:val="0000FF"/>
                  <w:sz w:val="24"/>
                  <w:szCs w:val="24"/>
                </w:rPr>
                <w:t>стр. 011</w:t>
              </w:r>
            </w:hyperlink>
            <w:r w:rsidRPr="00B43337">
              <w:rPr>
                <w:rFonts w:ascii="Times New Roman" w:hAnsi="Times New Roman" w:cs="Times New Roman"/>
                <w:sz w:val="24"/>
                <w:szCs w:val="24"/>
              </w:rPr>
              <w:t xml:space="preserve"> - </w:t>
            </w:r>
            <w:hyperlink w:anchor="P20649" w:history="1">
              <w:r w:rsidRPr="00B43337">
                <w:rPr>
                  <w:rFonts w:ascii="Times New Roman" w:hAnsi="Times New Roman" w:cs="Times New Roman"/>
                  <w:color w:val="0000FF"/>
                  <w:sz w:val="24"/>
                  <w:szCs w:val="24"/>
                </w:rPr>
                <w:t>стр. 021</w:t>
              </w:r>
            </w:hyperlink>
            <w:r w:rsidRPr="00B43337">
              <w:rPr>
                <w:rFonts w:ascii="Times New Roman" w:hAnsi="Times New Roman" w:cs="Times New Roman"/>
                <w:sz w:val="24"/>
                <w:szCs w:val="24"/>
              </w:rPr>
              <w:t>)</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031</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 xml:space="preserve">иное движимое имущество учреждения (остаточная стоимость, </w:t>
            </w:r>
            <w:hyperlink w:anchor="P20601" w:history="1">
              <w:r w:rsidRPr="00B43337">
                <w:rPr>
                  <w:rFonts w:ascii="Times New Roman" w:hAnsi="Times New Roman" w:cs="Times New Roman"/>
                  <w:color w:val="0000FF"/>
                  <w:sz w:val="24"/>
                  <w:szCs w:val="24"/>
                </w:rPr>
                <w:t>стр. 013</w:t>
              </w:r>
            </w:hyperlink>
            <w:r w:rsidRPr="00B43337">
              <w:rPr>
                <w:rFonts w:ascii="Times New Roman" w:hAnsi="Times New Roman" w:cs="Times New Roman"/>
                <w:sz w:val="24"/>
                <w:szCs w:val="24"/>
              </w:rPr>
              <w:t xml:space="preserve"> - </w:t>
            </w:r>
            <w:hyperlink w:anchor="P20661" w:history="1">
              <w:r w:rsidRPr="00B43337">
                <w:rPr>
                  <w:rFonts w:ascii="Times New Roman" w:hAnsi="Times New Roman" w:cs="Times New Roman"/>
                  <w:color w:val="0000FF"/>
                  <w:sz w:val="24"/>
                  <w:szCs w:val="24"/>
                </w:rPr>
                <w:t>стр. 023</w:t>
              </w:r>
            </w:hyperlink>
            <w:r w:rsidRPr="00B43337">
              <w:rPr>
                <w:rFonts w:ascii="Times New Roman" w:hAnsi="Times New Roman" w:cs="Times New Roman"/>
                <w:sz w:val="24"/>
                <w:szCs w:val="24"/>
              </w:rPr>
              <w:t>)</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033</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 xml:space="preserve">предметы лизинга (остаточная стоимость, </w:t>
            </w:r>
            <w:hyperlink w:anchor="P20613" w:history="1">
              <w:r w:rsidRPr="00B43337">
                <w:rPr>
                  <w:rFonts w:ascii="Times New Roman" w:hAnsi="Times New Roman" w:cs="Times New Roman"/>
                  <w:color w:val="0000FF"/>
                  <w:sz w:val="24"/>
                  <w:szCs w:val="24"/>
                </w:rPr>
                <w:t>стр. 014</w:t>
              </w:r>
            </w:hyperlink>
            <w:r w:rsidRPr="00B43337">
              <w:rPr>
                <w:rFonts w:ascii="Times New Roman" w:hAnsi="Times New Roman" w:cs="Times New Roman"/>
                <w:sz w:val="24"/>
                <w:szCs w:val="24"/>
              </w:rPr>
              <w:t xml:space="preserve"> - </w:t>
            </w:r>
            <w:hyperlink w:anchor="P20673" w:history="1">
              <w:r w:rsidRPr="00B43337">
                <w:rPr>
                  <w:rFonts w:ascii="Times New Roman" w:hAnsi="Times New Roman" w:cs="Times New Roman"/>
                  <w:color w:val="0000FF"/>
                  <w:sz w:val="24"/>
                  <w:szCs w:val="24"/>
                </w:rPr>
                <w:t>стр. 024</w:t>
              </w:r>
            </w:hyperlink>
            <w:r w:rsidRPr="00B43337">
              <w:rPr>
                <w:rFonts w:ascii="Times New Roman" w:hAnsi="Times New Roman" w:cs="Times New Roman"/>
                <w:sz w:val="24"/>
                <w:szCs w:val="24"/>
              </w:rPr>
              <w:t>)</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034</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898" w:name="P20745"/>
            <w:bookmarkEnd w:id="898"/>
            <w:r w:rsidRPr="00B43337">
              <w:rPr>
                <w:rFonts w:ascii="Times New Roman" w:hAnsi="Times New Roman" w:cs="Times New Roman"/>
                <w:sz w:val="24"/>
                <w:szCs w:val="24"/>
              </w:rPr>
              <w:lastRenderedPageBreak/>
              <w:t xml:space="preserve">Нематериальные активы (балансовая стоимость, 010200000) </w:t>
            </w:r>
            <w:hyperlink w:anchor="P23155" w:history="1">
              <w:r w:rsidRPr="00B43337">
                <w:rPr>
                  <w:rFonts w:ascii="Times New Roman" w:hAnsi="Times New Roman" w:cs="Times New Roman"/>
                  <w:color w:val="0000FF"/>
                  <w:sz w:val="24"/>
                  <w:szCs w:val="24"/>
                </w:rPr>
                <w:t>&lt;*&gt;</w:t>
              </w:r>
            </w:hyperlink>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040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bookmarkStart w:id="899" w:name="P20769"/>
            <w:bookmarkEnd w:id="899"/>
            <w:r w:rsidRPr="00B43337">
              <w:rPr>
                <w:rFonts w:ascii="Times New Roman" w:hAnsi="Times New Roman" w:cs="Times New Roman"/>
                <w:sz w:val="24"/>
                <w:szCs w:val="24"/>
              </w:rPr>
              <w:t xml:space="preserve">иное движимое имущество учреждения (010230000) </w:t>
            </w:r>
            <w:hyperlink w:anchor="P23155" w:history="1">
              <w:r w:rsidRPr="00B43337">
                <w:rPr>
                  <w:rFonts w:ascii="Times New Roman" w:hAnsi="Times New Roman" w:cs="Times New Roman"/>
                  <w:color w:val="0000FF"/>
                  <w:sz w:val="24"/>
                  <w:szCs w:val="24"/>
                </w:rPr>
                <w:t>&lt;*&gt;</w:t>
              </w:r>
            </w:hyperlink>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042</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900" w:name="P20781"/>
            <w:bookmarkEnd w:id="900"/>
            <w:r w:rsidRPr="00B43337">
              <w:rPr>
                <w:rFonts w:ascii="Times New Roman" w:hAnsi="Times New Roman" w:cs="Times New Roman"/>
                <w:sz w:val="24"/>
                <w:szCs w:val="24"/>
              </w:rPr>
              <w:t xml:space="preserve">предметы лизинга (010240000) </w:t>
            </w:r>
            <w:hyperlink w:anchor="P23155" w:history="1">
              <w:r w:rsidRPr="00B43337">
                <w:rPr>
                  <w:rFonts w:ascii="Times New Roman" w:hAnsi="Times New Roman" w:cs="Times New Roman"/>
                  <w:color w:val="0000FF"/>
                  <w:sz w:val="24"/>
                  <w:szCs w:val="24"/>
                </w:rPr>
                <w:t>&lt;*&gt;</w:t>
              </w:r>
            </w:hyperlink>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043</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901" w:name="P20793"/>
            <w:bookmarkEnd w:id="901"/>
            <w:r w:rsidRPr="00B43337">
              <w:rPr>
                <w:rFonts w:ascii="Times New Roman" w:hAnsi="Times New Roman" w:cs="Times New Roman"/>
                <w:sz w:val="24"/>
                <w:szCs w:val="24"/>
              </w:rPr>
              <w:t xml:space="preserve">Амортизация нематериальных активов (010409000) </w:t>
            </w:r>
            <w:hyperlink w:anchor="P23155" w:history="1">
              <w:r w:rsidRPr="00B43337">
                <w:rPr>
                  <w:rFonts w:ascii="Times New Roman" w:hAnsi="Times New Roman" w:cs="Times New Roman"/>
                  <w:color w:val="0000FF"/>
                  <w:sz w:val="24"/>
                  <w:szCs w:val="24"/>
                </w:rPr>
                <w:t>&lt;*&gt;</w:t>
              </w:r>
            </w:hyperlink>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050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bookmarkStart w:id="902" w:name="P20817"/>
            <w:bookmarkEnd w:id="902"/>
            <w:r w:rsidRPr="00B43337">
              <w:rPr>
                <w:rFonts w:ascii="Times New Roman" w:hAnsi="Times New Roman" w:cs="Times New Roman"/>
                <w:sz w:val="24"/>
                <w:szCs w:val="24"/>
              </w:rPr>
              <w:t xml:space="preserve">иного движимого имущества учреждения (010439000) </w:t>
            </w:r>
            <w:hyperlink w:anchor="P23155" w:history="1">
              <w:r w:rsidRPr="00B43337">
                <w:rPr>
                  <w:rFonts w:ascii="Times New Roman" w:hAnsi="Times New Roman" w:cs="Times New Roman"/>
                  <w:color w:val="0000FF"/>
                  <w:sz w:val="24"/>
                  <w:szCs w:val="24"/>
                </w:rPr>
                <w:t>&lt;*&gt;</w:t>
              </w:r>
            </w:hyperlink>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052</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903" w:name="P20829"/>
            <w:bookmarkEnd w:id="903"/>
            <w:r w:rsidRPr="00B43337">
              <w:rPr>
                <w:rFonts w:ascii="Times New Roman" w:hAnsi="Times New Roman" w:cs="Times New Roman"/>
                <w:sz w:val="24"/>
                <w:szCs w:val="24"/>
              </w:rPr>
              <w:t xml:space="preserve">предметов лизинга (010449000) </w:t>
            </w:r>
            <w:hyperlink w:anchor="P23155" w:history="1">
              <w:r w:rsidRPr="00B43337">
                <w:rPr>
                  <w:rFonts w:ascii="Times New Roman" w:hAnsi="Times New Roman" w:cs="Times New Roman"/>
                  <w:color w:val="0000FF"/>
                  <w:sz w:val="24"/>
                  <w:szCs w:val="24"/>
                </w:rPr>
                <w:t>&lt;*&gt;</w:t>
              </w:r>
            </w:hyperlink>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053</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904" w:name="P20841"/>
            <w:bookmarkEnd w:id="904"/>
            <w:r w:rsidRPr="00B43337">
              <w:rPr>
                <w:rFonts w:ascii="Times New Roman" w:hAnsi="Times New Roman" w:cs="Times New Roman"/>
                <w:sz w:val="24"/>
                <w:szCs w:val="24"/>
              </w:rPr>
              <w:t xml:space="preserve">Нематериальные активы (остаточная стоимость, </w:t>
            </w:r>
            <w:hyperlink w:anchor="P20745" w:history="1">
              <w:r w:rsidRPr="00B43337">
                <w:rPr>
                  <w:rFonts w:ascii="Times New Roman" w:hAnsi="Times New Roman" w:cs="Times New Roman"/>
                  <w:color w:val="0000FF"/>
                  <w:sz w:val="24"/>
                  <w:szCs w:val="24"/>
                </w:rPr>
                <w:t>стр. 040</w:t>
              </w:r>
            </w:hyperlink>
            <w:r w:rsidRPr="00B43337">
              <w:rPr>
                <w:rFonts w:ascii="Times New Roman" w:hAnsi="Times New Roman" w:cs="Times New Roman"/>
                <w:sz w:val="24"/>
                <w:szCs w:val="24"/>
              </w:rPr>
              <w:t xml:space="preserve"> - </w:t>
            </w:r>
            <w:hyperlink w:anchor="P20793" w:history="1">
              <w:r w:rsidRPr="00B43337">
                <w:rPr>
                  <w:rFonts w:ascii="Times New Roman" w:hAnsi="Times New Roman" w:cs="Times New Roman"/>
                  <w:color w:val="0000FF"/>
                  <w:sz w:val="24"/>
                  <w:szCs w:val="24"/>
                </w:rPr>
                <w:t>стр. 050</w:t>
              </w:r>
            </w:hyperlink>
            <w:r w:rsidRPr="00B43337">
              <w:rPr>
                <w:rFonts w:ascii="Times New Roman" w:hAnsi="Times New Roman" w:cs="Times New Roman"/>
                <w:sz w:val="24"/>
                <w:szCs w:val="24"/>
              </w:rPr>
              <w:t>)</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060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 xml:space="preserve">иное движимое имущество учреждения (остаточная стоимость, </w:t>
            </w:r>
            <w:hyperlink w:anchor="P20769" w:history="1">
              <w:r w:rsidRPr="00B43337">
                <w:rPr>
                  <w:rFonts w:ascii="Times New Roman" w:hAnsi="Times New Roman" w:cs="Times New Roman"/>
                  <w:color w:val="0000FF"/>
                  <w:sz w:val="24"/>
                  <w:szCs w:val="24"/>
                </w:rPr>
                <w:t>стр. 042</w:t>
              </w:r>
            </w:hyperlink>
            <w:r w:rsidRPr="00B43337">
              <w:rPr>
                <w:rFonts w:ascii="Times New Roman" w:hAnsi="Times New Roman" w:cs="Times New Roman"/>
                <w:sz w:val="24"/>
                <w:szCs w:val="24"/>
              </w:rPr>
              <w:t xml:space="preserve"> - </w:t>
            </w:r>
            <w:hyperlink w:anchor="P20817" w:history="1">
              <w:r w:rsidRPr="00B43337">
                <w:rPr>
                  <w:rFonts w:ascii="Times New Roman" w:hAnsi="Times New Roman" w:cs="Times New Roman"/>
                  <w:color w:val="0000FF"/>
                  <w:sz w:val="24"/>
                  <w:szCs w:val="24"/>
                </w:rPr>
                <w:t>стр. 052</w:t>
              </w:r>
            </w:hyperlink>
            <w:r w:rsidRPr="00B43337">
              <w:rPr>
                <w:rFonts w:ascii="Times New Roman" w:hAnsi="Times New Roman" w:cs="Times New Roman"/>
                <w:sz w:val="24"/>
                <w:szCs w:val="24"/>
              </w:rPr>
              <w:t>)</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062</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 xml:space="preserve">предметы лизинга (остаточная стоимость, </w:t>
            </w:r>
            <w:hyperlink w:anchor="P20781" w:history="1">
              <w:r w:rsidRPr="00B43337">
                <w:rPr>
                  <w:rFonts w:ascii="Times New Roman" w:hAnsi="Times New Roman" w:cs="Times New Roman"/>
                  <w:color w:val="0000FF"/>
                  <w:sz w:val="24"/>
                  <w:szCs w:val="24"/>
                </w:rPr>
                <w:t>стр. 043</w:t>
              </w:r>
            </w:hyperlink>
            <w:r w:rsidRPr="00B43337">
              <w:rPr>
                <w:rFonts w:ascii="Times New Roman" w:hAnsi="Times New Roman" w:cs="Times New Roman"/>
                <w:sz w:val="24"/>
                <w:szCs w:val="24"/>
              </w:rPr>
              <w:t xml:space="preserve"> - </w:t>
            </w:r>
            <w:hyperlink w:anchor="P20829" w:history="1">
              <w:r w:rsidRPr="00B43337">
                <w:rPr>
                  <w:rFonts w:ascii="Times New Roman" w:hAnsi="Times New Roman" w:cs="Times New Roman"/>
                  <w:color w:val="0000FF"/>
                  <w:sz w:val="24"/>
                  <w:szCs w:val="24"/>
                </w:rPr>
                <w:t>стр. 053</w:t>
              </w:r>
            </w:hyperlink>
            <w:r w:rsidRPr="00B43337">
              <w:rPr>
                <w:rFonts w:ascii="Times New Roman" w:hAnsi="Times New Roman" w:cs="Times New Roman"/>
                <w:sz w:val="24"/>
                <w:szCs w:val="24"/>
              </w:rPr>
              <w:t>)</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063</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905" w:name="P20889"/>
            <w:bookmarkEnd w:id="905"/>
            <w:r w:rsidRPr="00B43337">
              <w:rPr>
                <w:rFonts w:ascii="Times New Roman" w:hAnsi="Times New Roman" w:cs="Times New Roman"/>
                <w:sz w:val="24"/>
                <w:szCs w:val="24"/>
              </w:rPr>
              <w:t>Непроизведенные активы (балансовая стоимость, 010300000)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070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906" w:name="P20901"/>
            <w:bookmarkEnd w:id="906"/>
            <w:r w:rsidRPr="00B43337">
              <w:rPr>
                <w:rFonts w:ascii="Times New Roman" w:hAnsi="Times New Roman" w:cs="Times New Roman"/>
                <w:sz w:val="24"/>
                <w:szCs w:val="24"/>
              </w:rPr>
              <w:t>Материальные запасы (010500000)</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080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0503320 с. 3</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10"/>
        <w:gridCol w:w="1155"/>
        <w:gridCol w:w="2145"/>
        <w:gridCol w:w="1980"/>
        <w:gridCol w:w="1815"/>
        <w:gridCol w:w="1980"/>
        <w:gridCol w:w="1485"/>
        <w:gridCol w:w="2310"/>
        <w:gridCol w:w="1320"/>
        <w:gridCol w:w="1485"/>
        <w:gridCol w:w="1485"/>
        <w:gridCol w:w="1980"/>
      </w:tblGrid>
      <w:tr w:rsidR="00B43337" w:rsidRPr="00B43337">
        <w:tc>
          <w:tcPr>
            <w:tcW w:w="5610"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АКТИВ</w:t>
            </w:r>
          </w:p>
        </w:tc>
        <w:tc>
          <w:tcPr>
            <w:tcW w:w="115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17985" w:type="dxa"/>
            <w:gridSpan w:val="10"/>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начало года</w:t>
            </w:r>
          </w:p>
        </w:tc>
      </w:tr>
      <w:tr w:rsidR="00B43337" w:rsidRPr="00B43337">
        <w:tc>
          <w:tcPr>
            <w:tcW w:w="5610" w:type="dxa"/>
            <w:vMerge/>
            <w:tcBorders>
              <w:left w:val="nil"/>
            </w:tcBorders>
          </w:tcPr>
          <w:p w:rsidR="00B43337" w:rsidRPr="00B43337" w:rsidRDefault="00B43337">
            <w:pPr>
              <w:rPr>
                <w:rFonts w:ascii="Times New Roman" w:hAnsi="Times New Roman" w:cs="Times New Roman"/>
                <w:sz w:val="24"/>
                <w:szCs w:val="24"/>
              </w:rPr>
            </w:pPr>
          </w:p>
        </w:tc>
        <w:tc>
          <w:tcPr>
            <w:tcW w:w="1155" w:type="dxa"/>
            <w:vMerge/>
          </w:tcPr>
          <w:p w:rsidR="00B43337" w:rsidRPr="00B43337" w:rsidRDefault="00B43337">
            <w:pPr>
              <w:rPr>
                <w:rFonts w:ascii="Times New Roman" w:hAnsi="Times New Roman" w:cs="Times New Roman"/>
                <w:sz w:val="24"/>
                <w:szCs w:val="24"/>
              </w:rPr>
            </w:pP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консолидированный бюджет субъекта Российской Федерации и территориального государственного внебюджетного фонда</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суммы, подлежащие исключению в рамках консолидированного бюджета субъекта Российской Федерации и бюджета территориального государственного внебюджетного фонда</w:t>
            </w: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консолидированный бюджет субъекта Российской Федерации</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суммы, подлежащие исключению в рамках консолидированного бюджета субъекта Российской Федерации</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 субъекта Российской Федерации</w:t>
            </w: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бюджеты внутригородских муниципальных образований городов федерального значения</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бюджеты городских округов</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бюджеты муниципальных районов</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бюджеты городских и сельских поселений</w:t>
            </w:r>
          </w:p>
        </w:tc>
        <w:tc>
          <w:tcPr>
            <w:tcW w:w="198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 территориального государственного внебюджетного фонда</w:t>
            </w: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w:t>
            </w: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11</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12</w:t>
            </w: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907" w:name="P20941"/>
            <w:bookmarkEnd w:id="907"/>
            <w:r w:rsidRPr="00B43337">
              <w:rPr>
                <w:rFonts w:ascii="Times New Roman" w:hAnsi="Times New Roman" w:cs="Times New Roman"/>
                <w:sz w:val="24"/>
                <w:szCs w:val="24"/>
              </w:rPr>
              <w:t>Вложения в нефинансовые активы (010600000)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090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недвижимое имущество учреждения (010610000)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091</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иное движимое имущество учреждения (010630000)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093</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предметы лизинга (010640000)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094</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908" w:name="P21001"/>
            <w:bookmarkEnd w:id="908"/>
            <w:r w:rsidRPr="00B43337">
              <w:rPr>
                <w:rFonts w:ascii="Times New Roman" w:hAnsi="Times New Roman" w:cs="Times New Roman"/>
                <w:sz w:val="24"/>
                <w:szCs w:val="24"/>
              </w:rPr>
              <w:t>Нефинансовые активы в пути (010700000)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недвижимое имущество учреждения в пути (010710000)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101</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lastRenderedPageBreak/>
              <w:t>иное движимое имущество учреждения в пути (010730000)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103</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предметы лизинга в пути (010740000)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104</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909" w:name="P21061"/>
            <w:bookmarkEnd w:id="909"/>
            <w:r w:rsidRPr="00B43337">
              <w:rPr>
                <w:rFonts w:ascii="Times New Roman" w:hAnsi="Times New Roman" w:cs="Times New Roman"/>
                <w:sz w:val="24"/>
                <w:szCs w:val="24"/>
              </w:rPr>
              <w:t xml:space="preserve">Нефинансовые активы имущества казны (балансовая стоимость, 010800000) </w:t>
            </w:r>
            <w:hyperlink w:anchor="P23155" w:history="1">
              <w:r w:rsidRPr="00B43337">
                <w:rPr>
                  <w:rFonts w:ascii="Times New Roman" w:hAnsi="Times New Roman" w:cs="Times New Roman"/>
                  <w:color w:val="0000FF"/>
                  <w:sz w:val="24"/>
                  <w:szCs w:val="24"/>
                </w:rPr>
                <w:t>&lt;*&gt;</w:t>
              </w:r>
            </w:hyperlink>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110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910" w:name="P21073"/>
            <w:bookmarkEnd w:id="910"/>
            <w:r w:rsidRPr="00B43337">
              <w:rPr>
                <w:rFonts w:ascii="Times New Roman" w:hAnsi="Times New Roman" w:cs="Times New Roman"/>
                <w:sz w:val="24"/>
                <w:szCs w:val="24"/>
              </w:rPr>
              <w:t xml:space="preserve">Амортизация имущества, составляющего казну (010450000) </w:t>
            </w:r>
            <w:hyperlink w:anchor="P23155" w:history="1">
              <w:r w:rsidRPr="00B43337">
                <w:rPr>
                  <w:rFonts w:ascii="Times New Roman" w:hAnsi="Times New Roman" w:cs="Times New Roman"/>
                  <w:color w:val="0000FF"/>
                  <w:sz w:val="24"/>
                  <w:szCs w:val="24"/>
                </w:rPr>
                <w:t>&lt;*&gt;</w:t>
              </w:r>
            </w:hyperlink>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120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911" w:name="P21085"/>
            <w:bookmarkEnd w:id="911"/>
            <w:r w:rsidRPr="00B43337">
              <w:rPr>
                <w:rFonts w:ascii="Times New Roman" w:hAnsi="Times New Roman" w:cs="Times New Roman"/>
                <w:sz w:val="24"/>
                <w:szCs w:val="24"/>
              </w:rPr>
              <w:t xml:space="preserve">Нефинансовые активы имущества казны (остаточная стоимость, </w:t>
            </w:r>
            <w:hyperlink w:anchor="P21061" w:history="1">
              <w:r w:rsidRPr="00B43337">
                <w:rPr>
                  <w:rFonts w:ascii="Times New Roman" w:hAnsi="Times New Roman" w:cs="Times New Roman"/>
                  <w:color w:val="0000FF"/>
                  <w:sz w:val="24"/>
                  <w:szCs w:val="24"/>
                </w:rPr>
                <w:t>стр. 110</w:t>
              </w:r>
            </w:hyperlink>
            <w:r w:rsidRPr="00B43337">
              <w:rPr>
                <w:rFonts w:ascii="Times New Roman" w:hAnsi="Times New Roman" w:cs="Times New Roman"/>
                <w:sz w:val="24"/>
                <w:szCs w:val="24"/>
              </w:rPr>
              <w:t xml:space="preserve"> - </w:t>
            </w:r>
            <w:hyperlink w:anchor="P21073" w:history="1">
              <w:r w:rsidRPr="00B43337">
                <w:rPr>
                  <w:rFonts w:ascii="Times New Roman" w:hAnsi="Times New Roman" w:cs="Times New Roman"/>
                  <w:color w:val="0000FF"/>
                  <w:sz w:val="24"/>
                  <w:szCs w:val="24"/>
                </w:rPr>
                <w:t>стр. 120</w:t>
              </w:r>
            </w:hyperlink>
            <w:r w:rsidRPr="00B43337">
              <w:rPr>
                <w:rFonts w:ascii="Times New Roman" w:hAnsi="Times New Roman" w:cs="Times New Roman"/>
                <w:sz w:val="24"/>
                <w:szCs w:val="24"/>
              </w:rPr>
              <w:t>)</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130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912" w:name="P21097"/>
            <w:bookmarkEnd w:id="912"/>
            <w:r w:rsidRPr="00B43337">
              <w:rPr>
                <w:rFonts w:ascii="Times New Roman" w:hAnsi="Times New Roman" w:cs="Times New Roman"/>
                <w:sz w:val="24"/>
                <w:szCs w:val="24"/>
              </w:rPr>
              <w:t>Затраты на изготовление готовой продукции, выполнение работ, услуг (010900000)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140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913" w:name="P21109"/>
            <w:bookmarkEnd w:id="913"/>
            <w:r w:rsidRPr="00B43337">
              <w:rPr>
                <w:rFonts w:ascii="Times New Roman" w:hAnsi="Times New Roman" w:cs="Times New Roman"/>
                <w:sz w:val="24"/>
                <w:szCs w:val="24"/>
              </w:rPr>
              <w:t>Итого по разделу I (</w:t>
            </w:r>
            <w:hyperlink w:anchor="P20297" w:history="1">
              <w:r w:rsidRPr="00B43337">
                <w:rPr>
                  <w:rFonts w:ascii="Times New Roman" w:hAnsi="Times New Roman" w:cs="Times New Roman"/>
                  <w:color w:val="0000FF"/>
                  <w:sz w:val="24"/>
                  <w:szCs w:val="24"/>
                </w:rPr>
                <w:t>стр. 030</w:t>
              </w:r>
            </w:hyperlink>
            <w:r w:rsidRPr="00B43337">
              <w:rPr>
                <w:rFonts w:ascii="Times New Roman" w:hAnsi="Times New Roman" w:cs="Times New Roman"/>
                <w:sz w:val="24"/>
                <w:szCs w:val="24"/>
              </w:rPr>
              <w:t xml:space="preserve"> + </w:t>
            </w:r>
            <w:hyperlink w:anchor="P20453" w:history="1">
              <w:r w:rsidRPr="00B43337">
                <w:rPr>
                  <w:rFonts w:ascii="Times New Roman" w:hAnsi="Times New Roman" w:cs="Times New Roman"/>
                  <w:color w:val="0000FF"/>
                  <w:sz w:val="24"/>
                  <w:szCs w:val="24"/>
                </w:rPr>
                <w:t>стр. 060</w:t>
              </w:r>
            </w:hyperlink>
            <w:r w:rsidRPr="00B43337">
              <w:rPr>
                <w:rFonts w:ascii="Times New Roman" w:hAnsi="Times New Roman" w:cs="Times New Roman"/>
                <w:sz w:val="24"/>
                <w:szCs w:val="24"/>
              </w:rPr>
              <w:t xml:space="preserve"> + </w:t>
            </w:r>
            <w:hyperlink w:anchor="P20501" w:history="1">
              <w:r w:rsidRPr="00B43337">
                <w:rPr>
                  <w:rFonts w:ascii="Times New Roman" w:hAnsi="Times New Roman" w:cs="Times New Roman"/>
                  <w:color w:val="0000FF"/>
                  <w:sz w:val="24"/>
                  <w:szCs w:val="24"/>
                </w:rPr>
                <w:t>стр. 070</w:t>
              </w:r>
            </w:hyperlink>
            <w:r w:rsidRPr="00B43337">
              <w:rPr>
                <w:rFonts w:ascii="Times New Roman" w:hAnsi="Times New Roman" w:cs="Times New Roman"/>
                <w:sz w:val="24"/>
                <w:szCs w:val="24"/>
              </w:rPr>
              <w:t xml:space="preserve"> + </w:t>
            </w:r>
            <w:hyperlink w:anchor="P20513" w:history="1">
              <w:r w:rsidRPr="00B43337">
                <w:rPr>
                  <w:rFonts w:ascii="Times New Roman" w:hAnsi="Times New Roman" w:cs="Times New Roman"/>
                  <w:color w:val="0000FF"/>
                  <w:sz w:val="24"/>
                  <w:szCs w:val="24"/>
                </w:rPr>
                <w:t>стр. 080</w:t>
              </w:r>
            </w:hyperlink>
            <w:r w:rsidRPr="00B43337">
              <w:rPr>
                <w:rFonts w:ascii="Times New Roman" w:hAnsi="Times New Roman" w:cs="Times New Roman"/>
                <w:sz w:val="24"/>
                <w:szCs w:val="24"/>
              </w:rPr>
              <w:t xml:space="preserve"> + </w:t>
            </w:r>
            <w:hyperlink w:anchor="P20941" w:history="1">
              <w:r w:rsidRPr="00B43337">
                <w:rPr>
                  <w:rFonts w:ascii="Times New Roman" w:hAnsi="Times New Roman" w:cs="Times New Roman"/>
                  <w:color w:val="0000FF"/>
                  <w:sz w:val="24"/>
                  <w:szCs w:val="24"/>
                </w:rPr>
                <w:t>стр. 090</w:t>
              </w:r>
            </w:hyperlink>
            <w:r w:rsidRPr="00B43337">
              <w:rPr>
                <w:rFonts w:ascii="Times New Roman" w:hAnsi="Times New Roman" w:cs="Times New Roman"/>
                <w:sz w:val="24"/>
                <w:szCs w:val="24"/>
              </w:rPr>
              <w:t xml:space="preserve"> + </w:t>
            </w:r>
            <w:hyperlink w:anchor="P21001" w:history="1">
              <w:r w:rsidRPr="00B43337">
                <w:rPr>
                  <w:rFonts w:ascii="Times New Roman" w:hAnsi="Times New Roman" w:cs="Times New Roman"/>
                  <w:color w:val="0000FF"/>
                  <w:sz w:val="24"/>
                  <w:szCs w:val="24"/>
                </w:rPr>
                <w:t>стр. 100</w:t>
              </w:r>
            </w:hyperlink>
            <w:r w:rsidRPr="00B43337">
              <w:rPr>
                <w:rFonts w:ascii="Times New Roman" w:hAnsi="Times New Roman" w:cs="Times New Roman"/>
                <w:sz w:val="24"/>
                <w:szCs w:val="24"/>
              </w:rPr>
              <w:t xml:space="preserve"> + </w:t>
            </w:r>
            <w:hyperlink w:anchor="P21085" w:history="1">
              <w:r w:rsidRPr="00B43337">
                <w:rPr>
                  <w:rFonts w:ascii="Times New Roman" w:hAnsi="Times New Roman" w:cs="Times New Roman"/>
                  <w:color w:val="0000FF"/>
                  <w:sz w:val="24"/>
                  <w:szCs w:val="24"/>
                </w:rPr>
                <w:t>стр. 130</w:t>
              </w:r>
            </w:hyperlink>
            <w:r w:rsidRPr="00B43337">
              <w:rPr>
                <w:rFonts w:ascii="Times New Roman" w:hAnsi="Times New Roman" w:cs="Times New Roman"/>
                <w:sz w:val="24"/>
                <w:szCs w:val="24"/>
              </w:rPr>
              <w:t xml:space="preserve"> + </w:t>
            </w:r>
            <w:hyperlink w:anchor="P21097" w:history="1">
              <w:r w:rsidRPr="00B43337">
                <w:rPr>
                  <w:rFonts w:ascii="Times New Roman" w:hAnsi="Times New Roman" w:cs="Times New Roman"/>
                  <w:color w:val="0000FF"/>
                  <w:sz w:val="24"/>
                  <w:szCs w:val="24"/>
                </w:rPr>
                <w:t>стр. 140</w:t>
              </w:r>
            </w:hyperlink>
            <w:r w:rsidRPr="00B43337">
              <w:rPr>
                <w:rFonts w:ascii="Times New Roman" w:hAnsi="Times New Roman" w:cs="Times New Roman"/>
                <w:sz w:val="24"/>
                <w:szCs w:val="24"/>
              </w:rPr>
              <w:t>)</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150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left w:val="nil"/>
              <w:bottom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II. Финансовые активы</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top w:val="nil"/>
              <w:left w:val="nil"/>
            </w:tcBorders>
          </w:tcPr>
          <w:p w:rsidR="00B43337" w:rsidRPr="00B43337" w:rsidRDefault="00B43337">
            <w:pPr>
              <w:pStyle w:val="ConsPlusNormal"/>
              <w:rPr>
                <w:rFonts w:ascii="Times New Roman" w:hAnsi="Times New Roman" w:cs="Times New Roman"/>
                <w:sz w:val="24"/>
                <w:szCs w:val="24"/>
              </w:rPr>
            </w:pPr>
            <w:bookmarkStart w:id="914" w:name="P21133"/>
            <w:bookmarkEnd w:id="914"/>
            <w:r w:rsidRPr="00B43337">
              <w:rPr>
                <w:rFonts w:ascii="Times New Roman" w:hAnsi="Times New Roman" w:cs="Times New Roman"/>
                <w:sz w:val="24"/>
                <w:szCs w:val="24"/>
              </w:rPr>
              <w:t>Денежные средства учреждения (020100000)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170</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денежные средства учреждения на лицевых счетах в органе казначейства (020111000)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171</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денежные средства учреждения в органе казначейства в пути (020113000)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172</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денежные средства учреждения на счетах в кредитной организации (020121000)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173</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 xml:space="preserve">денежные средства учреждения в кредитной </w:t>
            </w:r>
            <w:r w:rsidRPr="00B43337">
              <w:rPr>
                <w:rFonts w:ascii="Times New Roman" w:hAnsi="Times New Roman" w:cs="Times New Roman"/>
                <w:sz w:val="24"/>
                <w:szCs w:val="24"/>
              </w:rPr>
              <w:lastRenderedPageBreak/>
              <w:t>организации в пути (020123000)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174</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lastRenderedPageBreak/>
              <w:t>аккредитивы на счетах учреждения в кредитной организации (020126000)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175</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денежные средства учреждения в иностранной валюте на счетах в кредитной организации (020127000)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176</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касса (020134000)</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177</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денежные документы (020135000)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178</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денежные средства учреждения, размещенные на депозиты в кредитной организации (020122000)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179</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915" w:name="P21265"/>
            <w:bookmarkEnd w:id="915"/>
            <w:r w:rsidRPr="00B43337">
              <w:rPr>
                <w:rFonts w:ascii="Times New Roman" w:hAnsi="Times New Roman" w:cs="Times New Roman"/>
                <w:sz w:val="24"/>
                <w:szCs w:val="24"/>
              </w:rPr>
              <w:t>Средства на счетах бюджета в органе Федерального казначейства (020210000)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180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средства на счетах бюджета в рублях в органе Федерального казначейства (020211000)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181</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средства на счетах бюджета в органе Федерального казначейства в пути (020212000)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182</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средства на счетах бюджета в иностранной валюте в органах Федерального казначейства (020213000)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183</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0503320 с. 4</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10"/>
        <w:gridCol w:w="1155"/>
        <w:gridCol w:w="2145"/>
        <w:gridCol w:w="1980"/>
        <w:gridCol w:w="1815"/>
        <w:gridCol w:w="1980"/>
        <w:gridCol w:w="1485"/>
        <w:gridCol w:w="2310"/>
        <w:gridCol w:w="1320"/>
        <w:gridCol w:w="1485"/>
        <w:gridCol w:w="1485"/>
        <w:gridCol w:w="1980"/>
      </w:tblGrid>
      <w:tr w:rsidR="00B43337" w:rsidRPr="00B43337">
        <w:tc>
          <w:tcPr>
            <w:tcW w:w="5610"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АКТИВ</w:t>
            </w:r>
          </w:p>
        </w:tc>
        <w:tc>
          <w:tcPr>
            <w:tcW w:w="115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17985" w:type="dxa"/>
            <w:gridSpan w:val="10"/>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конец отчетного периода</w:t>
            </w:r>
          </w:p>
        </w:tc>
      </w:tr>
      <w:tr w:rsidR="00B43337" w:rsidRPr="00B43337">
        <w:tc>
          <w:tcPr>
            <w:tcW w:w="5610" w:type="dxa"/>
            <w:vMerge/>
            <w:tcBorders>
              <w:left w:val="nil"/>
            </w:tcBorders>
          </w:tcPr>
          <w:p w:rsidR="00B43337" w:rsidRPr="00B43337" w:rsidRDefault="00B43337">
            <w:pPr>
              <w:rPr>
                <w:rFonts w:ascii="Times New Roman" w:hAnsi="Times New Roman" w:cs="Times New Roman"/>
                <w:sz w:val="24"/>
                <w:szCs w:val="24"/>
              </w:rPr>
            </w:pPr>
          </w:p>
        </w:tc>
        <w:tc>
          <w:tcPr>
            <w:tcW w:w="1155" w:type="dxa"/>
            <w:vMerge/>
          </w:tcPr>
          <w:p w:rsidR="00B43337" w:rsidRPr="00B43337" w:rsidRDefault="00B43337">
            <w:pPr>
              <w:rPr>
                <w:rFonts w:ascii="Times New Roman" w:hAnsi="Times New Roman" w:cs="Times New Roman"/>
                <w:sz w:val="24"/>
                <w:szCs w:val="24"/>
              </w:rPr>
            </w:pP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консолидированный </w:t>
            </w:r>
            <w:r w:rsidRPr="00B43337">
              <w:rPr>
                <w:rFonts w:ascii="Times New Roman" w:hAnsi="Times New Roman" w:cs="Times New Roman"/>
                <w:sz w:val="24"/>
                <w:szCs w:val="24"/>
              </w:rPr>
              <w:lastRenderedPageBreak/>
              <w:t>бюджет субъекта Российской Федерации и территориального государственного внебюджетного фонда</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 xml:space="preserve">суммы, </w:t>
            </w:r>
            <w:r w:rsidRPr="00B43337">
              <w:rPr>
                <w:rFonts w:ascii="Times New Roman" w:hAnsi="Times New Roman" w:cs="Times New Roman"/>
                <w:sz w:val="24"/>
                <w:szCs w:val="24"/>
              </w:rPr>
              <w:lastRenderedPageBreak/>
              <w:t>подлежащие исключению в рамках консолидированного бюджета субъекта Российской Федерации и бюджета территориального государственного внебюджетного фонда</w:t>
            </w: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консолидирован</w:t>
            </w:r>
            <w:r w:rsidRPr="00B43337">
              <w:rPr>
                <w:rFonts w:ascii="Times New Roman" w:hAnsi="Times New Roman" w:cs="Times New Roman"/>
                <w:sz w:val="24"/>
                <w:szCs w:val="24"/>
              </w:rPr>
              <w:lastRenderedPageBreak/>
              <w:t>ный бюджет субъекта Российской Федерации</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 xml:space="preserve">суммы, </w:t>
            </w:r>
            <w:r w:rsidRPr="00B43337">
              <w:rPr>
                <w:rFonts w:ascii="Times New Roman" w:hAnsi="Times New Roman" w:cs="Times New Roman"/>
                <w:sz w:val="24"/>
                <w:szCs w:val="24"/>
              </w:rPr>
              <w:lastRenderedPageBreak/>
              <w:t>подлежащие исключению в рамках консолидированного бюджета субъекта Российской Федерации</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 xml:space="preserve">бюджет </w:t>
            </w:r>
            <w:r w:rsidRPr="00B43337">
              <w:rPr>
                <w:rFonts w:ascii="Times New Roman" w:hAnsi="Times New Roman" w:cs="Times New Roman"/>
                <w:sz w:val="24"/>
                <w:szCs w:val="24"/>
              </w:rPr>
              <w:lastRenderedPageBreak/>
              <w:t>субъекта Российской Федерации</w:t>
            </w: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 xml:space="preserve">бюджеты </w:t>
            </w:r>
            <w:r w:rsidRPr="00B43337">
              <w:rPr>
                <w:rFonts w:ascii="Times New Roman" w:hAnsi="Times New Roman" w:cs="Times New Roman"/>
                <w:sz w:val="24"/>
                <w:szCs w:val="24"/>
              </w:rPr>
              <w:lastRenderedPageBreak/>
              <w:t>внутригородских муниципальных образований городов федерального значения</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 xml:space="preserve">бюджеты </w:t>
            </w:r>
            <w:r w:rsidRPr="00B43337">
              <w:rPr>
                <w:rFonts w:ascii="Times New Roman" w:hAnsi="Times New Roman" w:cs="Times New Roman"/>
                <w:sz w:val="24"/>
                <w:szCs w:val="24"/>
              </w:rPr>
              <w:lastRenderedPageBreak/>
              <w:t>городских округов</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 xml:space="preserve">бюджеты </w:t>
            </w:r>
            <w:r w:rsidRPr="00B43337">
              <w:rPr>
                <w:rFonts w:ascii="Times New Roman" w:hAnsi="Times New Roman" w:cs="Times New Roman"/>
                <w:sz w:val="24"/>
                <w:szCs w:val="24"/>
              </w:rPr>
              <w:lastRenderedPageBreak/>
              <w:t>муниципальных районов</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 xml:space="preserve">бюджеты </w:t>
            </w:r>
            <w:r w:rsidRPr="00B43337">
              <w:rPr>
                <w:rFonts w:ascii="Times New Roman" w:hAnsi="Times New Roman" w:cs="Times New Roman"/>
                <w:sz w:val="24"/>
                <w:szCs w:val="24"/>
              </w:rPr>
              <w:lastRenderedPageBreak/>
              <w:t>городских и сельских поселений</w:t>
            </w:r>
          </w:p>
        </w:tc>
        <w:tc>
          <w:tcPr>
            <w:tcW w:w="198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 xml:space="preserve">бюджет </w:t>
            </w:r>
            <w:r w:rsidRPr="00B43337">
              <w:rPr>
                <w:rFonts w:ascii="Times New Roman" w:hAnsi="Times New Roman" w:cs="Times New Roman"/>
                <w:sz w:val="24"/>
                <w:szCs w:val="24"/>
              </w:rPr>
              <w:lastRenderedPageBreak/>
              <w:t>территориального государственного внебюджетного фонда</w:t>
            </w: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1</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13</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14</w:t>
            </w: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15</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16</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w:t>
            </w: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18</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19</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20</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21</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22</w:t>
            </w: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916" w:name="P21353"/>
            <w:bookmarkEnd w:id="916"/>
            <w:r w:rsidRPr="00B43337">
              <w:rPr>
                <w:rFonts w:ascii="Times New Roman" w:hAnsi="Times New Roman" w:cs="Times New Roman"/>
                <w:sz w:val="24"/>
                <w:szCs w:val="24"/>
              </w:rPr>
              <w:t>Вложения в нефинансовые активы (010600000)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090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недвижимое имущество учреждения (010610000)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091</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иное движимое имущество учреждения (010630000)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093</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предметы лизинга (010640000)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094</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917" w:name="P21413"/>
            <w:bookmarkEnd w:id="917"/>
            <w:r w:rsidRPr="00B43337">
              <w:rPr>
                <w:rFonts w:ascii="Times New Roman" w:hAnsi="Times New Roman" w:cs="Times New Roman"/>
                <w:sz w:val="24"/>
                <w:szCs w:val="24"/>
              </w:rPr>
              <w:t>Нефинансовые активы в пути (010700000)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недвижимое имущество учреждения в пути (010710000)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101</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иное движимое имущество учреждения в пути (010730000)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103</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lastRenderedPageBreak/>
              <w:t>предметы лизинга в пути (010740000)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104</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918" w:name="P21473"/>
            <w:bookmarkEnd w:id="918"/>
            <w:r w:rsidRPr="00B43337">
              <w:rPr>
                <w:rFonts w:ascii="Times New Roman" w:hAnsi="Times New Roman" w:cs="Times New Roman"/>
                <w:sz w:val="24"/>
                <w:szCs w:val="24"/>
              </w:rPr>
              <w:t xml:space="preserve">Нефинансовые активы имущества казны (балансовая стоимость, 010800000) </w:t>
            </w:r>
            <w:hyperlink w:anchor="P23155" w:history="1">
              <w:r w:rsidRPr="00B43337">
                <w:rPr>
                  <w:rFonts w:ascii="Times New Roman" w:hAnsi="Times New Roman" w:cs="Times New Roman"/>
                  <w:color w:val="0000FF"/>
                  <w:sz w:val="24"/>
                  <w:szCs w:val="24"/>
                </w:rPr>
                <w:t>&lt;*&gt;</w:t>
              </w:r>
            </w:hyperlink>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110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919" w:name="P21485"/>
            <w:bookmarkEnd w:id="919"/>
            <w:r w:rsidRPr="00B43337">
              <w:rPr>
                <w:rFonts w:ascii="Times New Roman" w:hAnsi="Times New Roman" w:cs="Times New Roman"/>
                <w:sz w:val="24"/>
                <w:szCs w:val="24"/>
              </w:rPr>
              <w:t xml:space="preserve">Амортизация имущества, составляющего казну (010450000) </w:t>
            </w:r>
            <w:hyperlink w:anchor="P23155" w:history="1">
              <w:r w:rsidRPr="00B43337">
                <w:rPr>
                  <w:rFonts w:ascii="Times New Roman" w:hAnsi="Times New Roman" w:cs="Times New Roman"/>
                  <w:color w:val="0000FF"/>
                  <w:sz w:val="24"/>
                  <w:szCs w:val="24"/>
                </w:rPr>
                <w:t>&lt;*&gt;</w:t>
              </w:r>
            </w:hyperlink>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120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920" w:name="P21497"/>
            <w:bookmarkEnd w:id="920"/>
            <w:r w:rsidRPr="00B43337">
              <w:rPr>
                <w:rFonts w:ascii="Times New Roman" w:hAnsi="Times New Roman" w:cs="Times New Roman"/>
                <w:sz w:val="24"/>
                <w:szCs w:val="24"/>
              </w:rPr>
              <w:t xml:space="preserve">Нефинансовые активы имущества казны (остаточная стоимость, </w:t>
            </w:r>
            <w:hyperlink w:anchor="P21473" w:history="1">
              <w:r w:rsidRPr="00B43337">
                <w:rPr>
                  <w:rFonts w:ascii="Times New Roman" w:hAnsi="Times New Roman" w:cs="Times New Roman"/>
                  <w:color w:val="0000FF"/>
                  <w:sz w:val="24"/>
                  <w:szCs w:val="24"/>
                </w:rPr>
                <w:t>стр. 110</w:t>
              </w:r>
            </w:hyperlink>
            <w:r w:rsidRPr="00B43337">
              <w:rPr>
                <w:rFonts w:ascii="Times New Roman" w:hAnsi="Times New Roman" w:cs="Times New Roman"/>
                <w:sz w:val="24"/>
                <w:szCs w:val="24"/>
              </w:rPr>
              <w:t xml:space="preserve"> - </w:t>
            </w:r>
            <w:hyperlink w:anchor="P21485" w:history="1">
              <w:r w:rsidRPr="00B43337">
                <w:rPr>
                  <w:rFonts w:ascii="Times New Roman" w:hAnsi="Times New Roman" w:cs="Times New Roman"/>
                  <w:color w:val="0000FF"/>
                  <w:sz w:val="24"/>
                  <w:szCs w:val="24"/>
                </w:rPr>
                <w:t>стр. 120</w:t>
              </w:r>
            </w:hyperlink>
            <w:r w:rsidRPr="00B43337">
              <w:rPr>
                <w:rFonts w:ascii="Times New Roman" w:hAnsi="Times New Roman" w:cs="Times New Roman"/>
                <w:sz w:val="24"/>
                <w:szCs w:val="24"/>
              </w:rPr>
              <w:t>)</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130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921" w:name="P21509"/>
            <w:bookmarkEnd w:id="921"/>
            <w:r w:rsidRPr="00B43337">
              <w:rPr>
                <w:rFonts w:ascii="Times New Roman" w:hAnsi="Times New Roman" w:cs="Times New Roman"/>
                <w:sz w:val="24"/>
                <w:szCs w:val="24"/>
              </w:rPr>
              <w:t>Затраты на изготовление готовой продукции, выполнение работ, услуг (010900000)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140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922" w:name="P21521"/>
            <w:bookmarkEnd w:id="922"/>
            <w:r w:rsidRPr="00B43337">
              <w:rPr>
                <w:rFonts w:ascii="Times New Roman" w:hAnsi="Times New Roman" w:cs="Times New Roman"/>
                <w:sz w:val="24"/>
                <w:szCs w:val="24"/>
              </w:rPr>
              <w:t>Итого по разделу I (</w:t>
            </w:r>
            <w:hyperlink w:anchor="P20685" w:history="1">
              <w:r w:rsidRPr="00B43337">
                <w:rPr>
                  <w:rFonts w:ascii="Times New Roman" w:hAnsi="Times New Roman" w:cs="Times New Roman"/>
                  <w:color w:val="0000FF"/>
                  <w:sz w:val="24"/>
                  <w:szCs w:val="24"/>
                </w:rPr>
                <w:t>стр. 030</w:t>
              </w:r>
            </w:hyperlink>
            <w:r w:rsidRPr="00B43337">
              <w:rPr>
                <w:rFonts w:ascii="Times New Roman" w:hAnsi="Times New Roman" w:cs="Times New Roman"/>
                <w:sz w:val="24"/>
                <w:szCs w:val="24"/>
              </w:rPr>
              <w:t xml:space="preserve"> + </w:t>
            </w:r>
            <w:hyperlink w:anchor="P20841" w:history="1">
              <w:r w:rsidRPr="00B43337">
                <w:rPr>
                  <w:rFonts w:ascii="Times New Roman" w:hAnsi="Times New Roman" w:cs="Times New Roman"/>
                  <w:color w:val="0000FF"/>
                  <w:sz w:val="24"/>
                  <w:szCs w:val="24"/>
                </w:rPr>
                <w:t>стр. 060</w:t>
              </w:r>
            </w:hyperlink>
            <w:r w:rsidRPr="00B43337">
              <w:rPr>
                <w:rFonts w:ascii="Times New Roman" w:hAnsi="Times New Roman" w:cs="Times New Roman"/>
                <w:sz w:val="24"/>
                <w:szCs w:val="24"/>
              </w:rPr>
              <w:t xml:space="preserve"> + </w:t>
            </w:r>
            <w:hyperlink w:anchor="P20889" w:history="1">
              <w:r w:rsidRPr="00B43337">
                <w:rPr>
                  <w:rFonts w:ascii="Times New Roman" w:hAnsi="Times New Roman" w:cs="Times New Roman"/>
                  <w:color w:val="0000FF"/>
                  <w:sz w:val="24"/>
                  <w:szCs w:val="24"/>
                </w:rPr>
                <w:t>стр. 070</w:t>
              </w:r>
            </w:hyperlink>
            <w:r w:rsidRPr="00B43337">
              <w:rPr>
                <w:rFonts w:ascii="Times New Roman" w:hAnsi="Times New Roman" w:cs="Times New Roman"/>
                <w:sz w:val="24"/>
                <w:szCs w:val="24"/>
              </w:rPr>
              <w:t xml:space="preserve"> + </w:t>
            </w:r>
            <w:hyperlink w:anchor="P20901" w:history="1">
              <w:r w:rsidRPr="00B43337">
                <w:rPr>
                  <w:rFonts w:ascii="Times New Roman" w:hAnsi="Times New Roman" w:cs="Times New Roman"/>
                  <w:color w:val="0000FF"/>
                  <w:sz w:val="24"/>
                  <w:szCs w:val="24"/>
                </w:rPr>
                <w:t>стр. 080</w:t>
              </w:r>
            </w:hyperlink>
            <w:r w:rsidRPr="00B43337">
              <w:rPr>
                <w:rFonts w:ascii="Times New Roman" w:hAnsi="Times New Roman" w:cs="Times New Roman"/>
                <w:sz w:val="24"/>
                <w:szCs w:val="24"/>
              </w:rPr>
              <w:t xml:space="preserve"> + </w:t>
            </w:r>
            <w:hyperlink w:anchor="P21353" w:history="1">
              <w:r w:rsidRPr="00B43337">
                <w:rPr>
                  <w:rFonts w:ascii="Times New Roman" w:hAnsi="Times New Roman" w:cs="Times New Roman"/>
                  <w:color w:val="0000FF"/>
                  <w:sz w:val="24"/>
                  <w:szCs w:val="24"/>
                </w:rPr>
                <w:t>стр. 090</w:t>
              </w:r>
            </w:hyperlink>
            <w:r w:rsidRPr="00B43337">
              <w:rPr>
                <w:rFonts w:ascii="Times New Roman" w:hAnsi="Times New Roman" w:cs="Times New Roman"/>
                <w:sz w:val="24"/>
                <w:szCs w:val="24"/>
              </w:rPr>
              <w:t xml:space="preserve"> + </w:t>
            </w:r>
            <w:hyperlink w:anchor="P21413" w:history="1">
              <w:r w:rsidRPr="00B43337">
                <w:rPr>
                  <w:rFonts w:ascii="Times New Roman" w:hAnsi="Times New Roman" w:cs="Times New Roman"/>
                  <w:color w:val="0000FF"/>
                  <w:sz w:val="24"/>
                  <w:szCs w:val="24"/>
                </w:rPr>
                <w:t>стр. 100</w:t>
              </w:r>
            </w:hyperlink>
            <w:r w:rsidRPr="00B43337">
              <w:rPr>
                <w:rFonts w:ascii="Times New Roman" w:hAnsi="Times New Roman" w:cs="Times New Roman"/>
                <w:sz w:val="24"/>
                <w:szCs w:val="24"/>
              </w:rPr>
              <w:t xml:space="preserve"> + </w:t>
            </w:r>
            <w:hyperlink w:anchor="P21497" w:history="1">
              <w:r w:rsidRPr="00B43337">
                <w:rPr>
                  <w:rFonts w:ascii="Times New Roman" w:hAnsi="Times New Roman" w:cs="Times New Roman"/>
                  <w:color w:val="0000FF"/>
                  <w:sz w:val="24"/>
                  <w:szCs w:val="24"/>
                </w:rPr>
                <w:t>стр. 130</w:t>
              </w:r>
            </w:hyperlink>
            <w:r w:rsidRPr="00B43337">
              <w:rPr>
                <w:rFonts w:ascii="Times New Roman" w:hAnsi="Times New Roman" w:cs="Times New Roman"/>
                <w:sz w:val="24"/>
                <w:szCs w:val="24"/>
              </w:rPr>
              <w:t xml:space="preserve"> + </w:t>
            </w:r>
            <w:hyperlink w:anchor="P21509" w:history="1">
              <w:r w:rsidRPr="00B43337">
                <w:rPr>
                  <w:rFonts w:ascii="Times New Roman" w:hAnsi="Times New Roman" w:cs="Times New Roman"/>
                  <w:color w:val="0000FF"/>
                  <w:sz w:val="24"/>
                  <w:szCs w:val="24"/>
                </w:rPr>
                <w:t>стр. 140</w:t>
              </w:r>
            </w:hyperlink>
            <w:r w:rsidRPr="00B43337">
              <w:rPr>
                <w:rFonts w:ascii="Times New Roman" w:hAnsi="Times New Roman" w:cs="Times New Roman"/>
                <w:sz w:val="24"/>
                <w:szCs w:val="24"/>
              </w:rPr>
              <w:t>)</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150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left w:val="nil"/>
              <w:bottom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II. Финансовые активы</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top w:val="nil"/>
              <w:left w:val="nil"/>
            </w:tcBorders>
          </w:tcPr>
          <w:p w:rsidR="00B43337" w:rsidRPr="00B43337" w:rsidRDefault="00B43337">
            <w:pPr>
              <w:pStyle w:val="ConsPlusNormal"/>
              <w:rPr>
                <w:rFonts w:ascii="Times New Roman" w:hAnsi="Times New Roman" w:cs="Times New Roman"/>
                <w:sz w:val="24"/>
                <w:szCs w:val="24"/>
              </w:rPr>
            </w:pPr>
            <w:bookmarkStart w:id="923" w:name="P21545"/>
            <w:bookmarkEnd w:id="923"/>
            <w:r w:rsidRPr="00B43337">
              <w:rPr>
                <w:rFonts w:ascii="Times New Roman" w:hAnsi="Times New Roman" w:cs="Times New Roman"/>
                <w:sz w:val="24"/>
                <w:szCs w:val="24"/>
              </w:rPr>
              <w:t>Денежные средства учреждения (020100000)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170</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денежные средства учреждения на лицевых счетах в органе казначейства (020111000)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171</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денежные средства учреждения в органе казначейства в пути (020113000)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172</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денежные средства учреждения на счетах в кредитной организации (020121000)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173</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денежные средства учреждения в кредитной организации в пути (020123000)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174</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 xml:space="preserve">аккредитивы на счетах учреждения в кредитной </w:t>
            </w:r>
            <w:r w:rsidRPr="00B43337">
              <w:rPr>
                <w:rFonts w:ascii="Times New Roman" w:hAnsi="Times New Roman" w:cs="Times New Roman"/>
                <w:sz w:val="24"/>
                <w:szCs w:val="24"/>
              </w:rPr>
              <w:lastRenderedPageBreak/>
              <w:t>организации (020126000)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175</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lastRenderedPageBreak/>
              <w:t>денежные средства учреждения в иностранной валюте на счетах в кредитной организации (020127000)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176</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касса (020134000)</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177</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денежные документы (020135000)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178</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денежные средства учреждения, размещенные на депозиты в кредитной организации (020122000)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179</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924" w:name="P21677"/>
            <w:bookmarkEnd w:id="924"/>
            <w:r w:rsidRPr="00B43337">
              <w:rPr>
                <w:rFonts w:ascii="Times New Roman" w:hAnsi="Times New Roman" w:cs="Times New Roman"/>
                <w:sz w:val="24"/>
                <w:szCs w:val="24"/>
              </w:rPr>
              <w:t>Средства на счетах бюджета в органе Федерального казначейства (020210000)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180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средства на счетах бюджета в рублях в органе Федерального казначейства (020211000)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181</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средства на счетах бюджета в органе Федерального казначейства в пути (020212000)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182</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средства на счетах бюджета в иностранной валюте в органах Федерального казначейства (020213000)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183</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0503320 с. 5</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10"/>
        <w:gridCol w:w="1155"/>
        <w:gridCol w:w="2145"/>
        <w:gridCol w:w="1980"/>
        <w:gridCol w:w="1815"/>
        <w:gridCol w:w="1980"/>
        <w:gridCol w:w="1485"/>
        <w:gridCol w:w="2310"/>
        <w:gridCol w:w="1320"/>
        <w:gridCol w:w="1485"/>
        <w:gridCol w:w="1485"/>
        <w:gridCol w:w="1980"/>
      </w:tblGrid>
      <w:tr w:rsidR="00B43337" w:rsidRPr="00B43337">
        <w:tc>
          <w:tcPr>
            <w:tcW w:w="5610"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АКТИВ</w:t>
            </w:r>
          </w:p>
        </w:tc>
        <w:tc>
          <w:tcPr>
            <w:tcW w:w="115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17985" w:type="dxa"/>
            <w:gridSpan w:val="10"/>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начало года</w:t>
            </w:r>
          </w:p>
        </w:tc>
      </w:tr>
      <w:tr w:rsidR="00B43337" w:rsidRPr="00B43337">
        <w:tc>
          <w:tcPr>
            <w:tcW w:w="5610" w:type="dxa"/>
            <w:vMerge/>
            <w:tcBorders>
              <w:left w:val="nil"/>
            </w:tcBorders>
          </w:tcPr>
          <w:p w:rsidR="00B43337" w:rsidRPr="00B43337" w:rsidRDefault="00B43337">
            <w:pPr>
              <w:rPr>
                <w:rFonts w:ascii="Times New Roman" w:hAnsi="Times New Roman" w:cs="Times New Roman"/>
                <w:sz w:val="24"/>
                <w:szCs w:val="24"/>
              </w:rPr>
            </w:pPr>
          </w:p>
        </w:tc>
        <w:tc>
          <w:tcPr>
            <w:tcW w:w="1155" w:type="dxa"/>
            <w:vMerge/>
          </w:tcPr>
          <w:p w:rsidR="00B43337" w:rsidRPr="00B43337" w:rsidRDefault="00B43337">
            <w:pPr>
              <w:rPr>
                <w:rFonts w:ascii="Times New Roman" w:hAnsi="Times New Roman" w:cs="Times New Roman"/>
                <w:sz w:val="24"/>
                <w:szCs w:val="24"/>
              </w:rPr>
            </w:pP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консолидированный бюджет субъекта Российской Федерации и </w:t>
            </w:r>
            <w:r w:rsidRPr="00B43337">
              <w:rPr>
                <w:rFonts w:ascii="Times New Roman" w:hAnsi="Times New Roman" w:cs="Times New Roman"/>
                <w:sz w:val="24"/>
                <w:szCs w:val="24"/>
              </w:rPr>
              <w:lastRenderedPageBreak/>
              <w:t>территориального государственного внебюджетного фонда</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 xml:space="preserve">суммы, подлежащие исключению в рамках </w:t>
            </w:r>
            <w:r w:rsidRPr="00B43337">
              <w:rPr>
                <w:rFonts w:ascii="Times New Roman" w:hAnsi="Times New Roman" w:cs="Times New Roman"/>
                <w:sz w:val="24"/>
                <w:szCs w:val="24"/>
              </w:rPr>
              <w:lastRenderedPageBreak/>
              <w:t>консолидированного бюджета субъекта Российской Федерации и бюджета территориального государственного внебюджетного фонда</w:t>
            </w: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 xml:space="preserve">консолидированный бюджет субъекта Российской </w:t>
            </w:r>
            <w:r w:rsidRPr="00B43337">
              <w:rPr>
                <w:rFonts w:ascii="Times New Roman" w:hAnsi="Times New Roman" w:cs="Times New Roman"/>
                <w:sz w:val="24"/>
                <w:szCs w:val="24"/>
              </w:rPr>
              <w:lastRenderedPageBreak/>
              <w:t>Федерации</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 xml:space="preserve">суммы, подлежащие исключению в рамках </w:t>
            </w:r>
            <w:r w:rsidRPr="00B43337">
              <w:rPr>
                <w:rFonts w:ascii="Times New Roman" w:hAnsi="Times New Roman" w:cs="Times New Roman"/>
                <w:sz w:val="24"/>
                <w:szCs w:val="24"/>
              </w:rPr>
              <w:lastRenderedPageBreak/>
              <w:t>консолидированного бюджета субъекта Российской Федерации</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бюджет субъекта Российской Федерации</w:t>
            </w: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бюджеты внутригородских муниципальных образований городов </w:t>
            </w:r>
            <w:r w:rsidRPr="00B43337">
              <w:rPr>
                <w:rFonts w:ascii="Times New Roman" w:hAnsi="Times New Roman" w:cs="Times New Roman"/>
                <w:sz w:val="24"/>
                <w:szCs w:val="24"/>
              </w:rPr>
              <w:lastRenderedPageBreak/>
              <w:t>федерального значения</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бюджеты городских округов</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бюджеты муниципальных районов</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бюджеты городских и сельских поселений</w:t>
            </w:r>
          </w:p>
        </w:tc>
        <w:tc>
          <w:tcPr>
            <w:tcW w:w="198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бюджет территориального государственного внебюджетного </w:t>
            </w:r>
            <w:r w:rsidRPr="00B43337">
              <w:rPr>
                <w:rFonts w:ascii="Times New Roman" w:hAnsi="Times New Roman" w:cs="Times New Roman"/>
                <w:sz w:val="24"/>
                <w:szCs w:val="24"/>
              </w:rPr>
              <w:lastRenderedPageBreak/>
              <w:t>фонда</w:t>
            </w: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1</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w:t>
            </w: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11</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12</w:t>
            </w: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925" w:name="P21765"/>
            <w:bookmarkEnd w:id="925"/>
            <w:r w:rsidRPr="00B43337">
              <w:rPr>
                <w:rFonts w:ascii="Times New Roman" w:hAnsi="Times New Roman" w:cs="Times New Roman"/>
                <w:sz w:val="24"/>
                <w:szCs w:val="24"/>
              </w:rPr>
              <w:t>Средства на счетах бюджета в кредитной организации (020220000)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190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средства на счетах бюджета в рублях в кредитной организации (020221000)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191</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средства на счетах бюджета в кредитной организации в пути (020222000)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192</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средства на счетах бюджета в иностранной валюте в кредитной организации (020223000)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193</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926" w:name="P21825"/>
            <w:bookmarkEnd w:id="926"/>
            <w:r w:rsidRPr="00B43337">
              <w:rPr>
                <w:rFonts w:ascii="Times New Roman" w:hAnsi="Times New Roman" w:cs="Times New Roman"/>
                <w:sz w:val="24"/>
                <w:szCs w:val="24"/>
              </w:rPr>
              <w:t>Средства бюджета на депозитных счетах (020230000)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200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средства бюджета на депозитных счетах в рублях (020231000)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201</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средства бюджета на депозитных счетах в пути (020232000)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202</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lastRenderedPageBreak/>
              <w:t>средства бюджета на депозитных счетах в иностранной валюте (020233000)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203</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927" w:name="P21885"/>
            <w:bookmarkEnd w:id="927"/>
            <w:r w:rsidRPr="00B43337">
              <w:rPr>
                <w:rFonts w:ascii="Times New Roman" w:hAnsi="Times New Roman" w:cs="Times New Roman"/>
                <w:sz w:val="24"/>
                <w:szCs w:val="24"/>
              </w:rPr>
              <w:t>Финансовые вложения (020400000)</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210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ценные бумаги, кроме акций (020420000)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211</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акции и иные формы участия в капитале (020430000)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212</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иные финансовые активы (020450000)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213</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928" w:name="P21945"/>
            <w:bookmarkEnd w:id="928"/>
            <w:r w:rsidRPr="00B43337">
              <w:rPr>
                <w:rFonts w:ascii="Times New Roman" w:hAnsi="Times New Roman" w:cs="Times New Roman"/>
                <w:sz w:val="24"/>
                <w:szCs w:val="24"/>
              </w:rPr>
              <w:t>Расчеты по доходам (020500000)</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230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929" w:name="P21957"/>
            <w:bookmarkEnd w:id="929"/>
            <w:r w:rsidRPr="00B43337">
              <w:rPr>
                <w:rFonts w:ascii="Times New Roman" w:hAnsi="Times New Roman" w:cs="Times New Roman"/>
                <w:sz w:val="24"/>
                <w:szCs w:val="24"/>
              </w:rPr>
              <w:t>Расчеты по выданным авансам (020600000)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260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930" w:name="P21969"/>
            <w:bookmarkEnd w:id="930"/>
            <w:r w:rsidRPr="00B43337">
              <w:rPr>
                <w:rFonts w:ascii="Times New Roman" w:hAnsi="Times New Roman" w:cs="Times New Roman"/>
                <w:sz w:val="24"/>
                <w:szCs w:val="24"/>
              </w:rPr>
              <w:t>Расчеты по кредитам, займам (ссудам) (020700000)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290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по предоставленным кредитам, займам (ссудам) (020710000)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291</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рамках целевых иностранных кредитов (заимствований) (020720000)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292</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с дебиторами по государственным (муниципальным) гарантиям (020730000)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293</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931" w:name="P22029"/>
            <w:bookmarkEnd w:id="931"/>
            <w:r w:rsidRPr="00B43337">
              <w:rPr>
                <w:rFonts w:ascii="Times New Roman" w:hAnsi="Times New Roman" w:cs="Times New Roman"/>
                <w:sz w:val="24"/>
                <w:szCs w:val="24"/>
              </w:rPr>
              <w:t>Расчеты с подотчетными лицами (020800000)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310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932" w:name="P22041"/>
            <w:bookmarkEnd w:id="932"/>
            <w:r w:rsidRPr="00B43337">
              <w:rPr>
                <w:rFonts w:ascii="Times New Roman" w:hAnsi="Times New Roman" w:cs="Times New Roman"/>
                <w:sz w:val="24"/>
                <w:szCs w:val="24"/>
              </w:rPr>
              <w:t>Расчеты по ущербу и иным доходам (020900000)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320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933" w:name="P22053"/>
            <w:bookmarkEnd w:id="933"/>
            <w:r w:rsidRPr="00B43337">
              <w:rPr>
                <w:rFonts w:ascii="Times New Roman" w:hAnsi="Times New Roman" w:cs="Times New Roman"/>
                <w:sz w:val="24"/>
                <w:szCs w:val="24"/>
              </w:rPr>
              <w:t>Прочие расчеты с дебиторами (021000000)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330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lastRenderedPageBreak/>
              <w:t>расчеты по налоговым вычетам по НДС (021010000)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331</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расчеты с финансовым органом по наличным денежным средствам (021003000)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333</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расчеты с прочими дебиторами (021005000)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334</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934" w:name="P22113"/>
            <w:bookmarkEnd w:id="934"/>
            <w:r w:rsidRPr="00B43337">
              <w:rPr>
                <w:rFonts w:ascii="Times New Roman" w:hAnsi="Times New Roman" w:cs="Times New Roman"/>
                <w:sz w:val="24"/>
                <w:szCs w:val="24"/>
              </w:rPr>
              <w:t>Вложения в финансовые активы (021500000)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370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ценные бумаги, кроме акций (021520000)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371</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акции и иные формы участия в капитале (021530000)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372</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иные финансовые активы (021550000)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373</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935" w:name="P22173"/>
            <w:bookmarkEnd w:id="935"/>
            <w:r w:rsidRPr="00B43337">
              <w:rPr>
                <w:rFonts w:ascii="Times New Roman" w:hAnsi="Times New Roman" w:cs="Times New Roman"/>
                <w:sz w:val="24"/>
                <w:szCs w:val="24"/>
              </w:rPr>
              <w:t>Расчеты по платежам в бюджеты (030300000)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380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936" w:name="P22185"/>
            <w:bookmarkEnd w:id="936"/>
            <w:r w:rsidRPr="00B43337">
              <w:rPr>
                <w:rFonts w:ascii="Times New Roman" w:hAnsi="Times New Roman" w:cs="Times New Roman"/>
                <w:sz w:val="24"/>
                <w:szCs w:val="24"/>
              </w:rPr>
              <w:t>Итого по разделу II (</w:t>
            </w:r>
            <w:hyperlink w:anchor="P21133" w:history="1">
              <w:r w:rsidRPr="00B43337">
                <w:rPr>
                  <w:rFonts w:ascii="Times New Roman" w:hAnsi="Times New Roman" w:cs="Times New Roman"/>
                  <w:color w:val="0000FF"/>
                  <w:sz w:val="24"/>
                  <w:szCs w:val="24"/>
                </w:rPr>
                <w:t>стр. 170</w:t>
              </w:r>
            </w:hyperlink>
            <w:r w:rsidRPr="00B43337">
              <w:rPr>
                <w:rFonts w:ascii="Times New Roman" w:hAnsi="Times New Roman" w:cs="Times New Roman"/>
                <w:sz w:val="24"/>
                <w:szCs w:val="24"/>
              </w:rPr>
              <w:t xml:space="preserve"> + </w:t>
            </w:r>
            <w:hyperlink w:anchor="P21265" w:history="1">
              <w:r w:rsidRPr="00B43337">
                <w:rPr>
                  <w:rFonts w:ascii="Times New Roman" w:hAnsi="Times New Roman" w:cs="Times New Roman"/>
                  <w:color w:val="0000FF"/>
                  <w:sz w:val="24"/>
                  <w:szCs w:val="24"/>
                </w:rPr>
                <w:t>стр. 180</w:t>
              </w:r>
            </w:hyperlink>
            <w:r w:rsidRPr="00B43337">
              <w:rPr>
                <w:rFonts w:ascii="Times New Roman" w:hAnsi="Times New Roman" w:cs="Times New Roman"/>
                <w:sz w:val="24"/>
                <w:szCs w:val="24"/>
              </w:rPr>
              <w:t xml:space="preserve"> + </w:t>
            </w:r>
            <w:hyperlink w:anchor="P21765" w:history="1">
              <w:r w:rsidRPr="00B43337">
                <w:rPr>
                  <w:rFonts w:ascii="Times New Roman" w:hAnsi="Times New Roman" w:cs="Times New Roman"/>
                  <w:color w:val="0000FF"/>
                  <w:sz w:val="24"/>
                  <w:szCs w:val="24"/>
                </w:rPr>
                <w:t>стр. 190</w:t>
              </w:r>
            </w:hyperlink>
            <w:r w:rsidRPr="00B43337">
              <w:rPr>
                <w:rFonts w:ascii="Times New Roman" w:hAnsi="Times New Roman" w:cs="Times New Roman"/>
                <w:sz w:val="24"/>
                <w:szCs w:val="24"/>
              </w:rPr>
              <w:t xml:space="preserve"> + </w:t>
            </w:r>
            <w:hyperlink w:anchor="P21825" w:history="1">
              <w:r w:rsidRPr="00B43337">
                <w:rPr>
                  <w:rFonts w:ascii="Times New Roman" w:hAnsi="Times New Roman" w:cs="Times New Roman"/>
                  <w:color w:val="0000FF"/>
                  <w:sz w:val="24"/>
                  <w:szCs w:val="24"/>
                </w:rPr>
                <w:t>стр. 200</w:t>
              </w:r>
            </w:hyperlink>
            <w:r w:rsidRPr="00B43337">
              <w:rPr>
                <w:rFonts w:ascii="Times New Roman" w:hAnsi="Times New Roman" w:cs="Times New Roman"/>
                <w:sz w:val="24"/>
                <w:szCs w:val="24"/>
              </w:rPr>
              <w:t xml:space="preserve"> + </w:t>
            </w:r>
            <w:hyperlink w:anchor="P21885" w:history="1">
              <w:r w:rsidRPr="00B43337">
                <w:rPr>
                  <w:rFonts w:ascii="Times New Roman" w:hAnsi="Times New Roman" w:cs="Times New Roman"/>
                  <w:color w:val="0000FF"/>
                  <w:sz w:val="24"/>
                  <w:szCs w:val="24"/>
                </w:rPr>
                <w:t>стр. 210</w:t>
              </w:r>
            </w:hyperlink>
            <w:r w:rsidRPr="00B43337">
              <w:rPr>
                <w:rFonts w:ascii="Times New Roman" w:hAnsi="Times New Roman" w:cs="Times New Roman"/>
                <w:sz w:val="24"/>
                <w:szCs w:val="24"/>
              </w:rPr>
              <w:t xml:space="preserve"> + </w:t>
            </w:r>
            <w:hyperlink w:anchor="P21945" w:history="1">
              <w:r w:rsidRPr="00B43337">
                <w:rPr>
                  <w:rFonts w:ascii="Times New Roman" w:hAnsi="Times New Roman" w:cs="Times New Roman"/>
                  <w:color w:val="0000FF"/>
                  <w:sz w:val="24"/>
                  <w:szCs w:val="24"/>
                </w:rPr>
                <w:t>стр. 230</w:t>
              </w:r>
            </w:hyperlink>
            <w:r w:rsidRPr="00B43337">
              <w:rPr>
                <w:rFonts w:ascii="Times New Roman" w:hAnsi="Times New Roman" w:cs="Times New Roman"/>
                <w:sz w:val="24"/>
                <w:szCs w:val="24"/>
              </w:rPr>
              <w:t xml:space="preserve"> + </w:t>
            </w:r>
            <w:hyperlink w:anchor="P21957" w:history="1">
              <w:r w:rsidRPr="00B43337">
                <w:rPr>
                  <w:rFonts w:ascii="Times New Roman" w:hAnsi="Times New Roman" w:cs="Times New Roman"/>
                  <w:color w:val="0000FF"/>
                  <w:sz w:val="24"/>
                  <w:szCs w:val="24"/>
                </w:rPr>
                <w:t>стр. 260</w:t>
              </w:r>
            </w:hyperlink>
            <w:r w:rsidRPr="00B43337">
              <w:rPr>
                <w:rFonts w:ascii="Times New Roman" w:hAnsi="Times New Roman" w:cs="Times New Roman"/>
                <w:sz w:val="24"/>
                <w:szCs w:val="24"/>
              </w:rPr>
              <w:t xml:space="preserve"> + </w:t>
            </w:r>
            <w:hyperlink w:anchor="P21969" w:history="1">
              <w:r w:rsidRPr="00B43337">
                <w:rPr>
                  <w:rFonts w:ascii="Times New Roman" w:hAnsi="Times New Roman" w:cs="Times New Roman"/>
                  <w:color w:val="0000FF"/>
                  <w:sz w:val="24"/>
                  <w:szCs w:val="24"/>
                </w:rPr>
                <w:t>стр. 290</w:t>
              </w:r>
            </w:hyperlink>
            <w:r w:rsidRPr="00B43337">
              <w:rPr>
                <w:rFonts w:ascii="Times New Roman" w:hAnsi="Times New Roman" w:cs="Times New Roman"/>
                <w:sz w:val="24"/>
                <w:szCs w:val="24"/>
              </w:rPr>
              <w:t xml:space="preserve"> + </w:t>
            </w:r>
            <w:hyperlink w:anchor="P22029" w:history="1">
              <w:r w:rsidRPr="00B43337">
                <w:rPr>
                  <w:rFonts w:ascii="Times New Roman" w:hAnsi="Times New Roman" w:cs="Times New Roman"/>
                  <w:color w:val="0000FF"/>
                  <w:sz w:val="24"/>
                  <w:szCs w:val="24"/>
                </w:rPr>
                <w:t>стр. 310</w:t>
              </w:r>
            </w:hyperlink>
            <w:r w:rsidRPr="00B43337">
              <w:rPr>
                <w:rFonts w:ascii="Times New Roman" w:hAnsi="Times New Roman" w:cs="Times New Roman"/>
                <w:sz w:val="24"/>
                <w:szCs w:val="24"/>
              </w:rPr>
              <w:t xml:space="preserve"> + </w:t>
            </w:r>
            <w:hyperlink w:anchor="P22041" w:history="1">
              <w:r w:rsidRPr="00B43337">
                <w:rPr>
                  <w:rFonts w:ascii="Times New Roman" w:hAnsi="Times New Roman" w:cs="Times New Roman"/>
                  <w:color w:val="0000FF"/>
                  <w:sz w:val="24"/>
                  <w:szCs w:val="24"/>
                </w:rPr>
                <w:t>стр. 320</w:t>
              </w:r>
            </w:hyperlink>
            <w:r w:rsidRPr="00B43337">
              <w:rPr>
                <w:rFonts w:ascii="Times New Roman" w:hAnsi="Times New Roman" w:cs="Times New Roman"/>
                <w:sz w:val="24"/>
                <w:szCs w:val="24"/>
              </w:rPr>
              <w:t xml:space="preserve"> + </w:t>
            </w:r>
            <w:hyperlink w:anchor="P22053" w:history="1">
              <w:r w:rsidRPr="00B43337">
                <w:rPr>
                  <w:rFonts w:ascii="Times New Roman" w:hAnsi="Times New Roman" w:cs="Times New Roman"/>
                  <w:color w:val="0000FF"/>
                  <w:sz w:val="24"/>
                  <w:szCs w:val="24"/>
                </w:rPr>
                <w:t>стр. 330</w:t>
              </w:r>
            </w:hyperlink>
            <w:r w:rsidRPr="00B43337">
              <w:rPr>
                <w:rFonts w:ascii="Times New Roman" w:hAnsi="Times New Roman" w:cs="Times New Roman"/>
                <w:sz w:val="24"/>
                <w:szCs w:val="24"/>
              </w:rPr>
              <w:t xml:space="preserve"> + </w:t>
            </w:r>
            <w:hyperlink w:anchor="P22113" w:history="1">
              <w:r w:rsidRPr="00B43337">
                <w:rPr>
                  <w:rFonts w:ascii="Times New Roman" w:hAnsi="Times New Roman" w:cs="Times New Roman"/>
                  <w:color w:val="0000FF"/>
                  <w:sz w:val="24"/>
                  <w:szCs w:val="24"/>
                </w:rPr>
                <w:t>стр. 370</w:t>
              </w:r>
            </w:hyperlink>
            <w:r w:rsidRPr="00B43337">
              <w:rPr>
                <w:rFonts w:ascii="Times New Roman" w:hAnsi="Times New Roman" w:cs="Times New Roman"/>
                <w:sz w:val="24"/>
                <w:szCs w:val="24"/>
              </w:rPr>
              <w:t xml:space="preserve"> + </w:t>
            </w:r>
            <w:hyperlink w:anchor="P22173" w:history="1">
              <w:r w:rsidRPr="00B43337">
                <w:rPr>
                  <w:rFonts w:ascii="Times New Roman" w:hAnsi="Times New Roman" w:cs="Times New Roman"/>
                  <w:color w:val="0000FF"/>
                  <w:sz w:val="24"/>
                  <w:szCs w:val="24"/>
                </w:rPr>
                <w:t>стр. 380</w:t>
              </w:r>
            </w:hyperlink>
            <w:r w:rsidRPr="00B43337">
              <w:rPr>
                <w:rFonts w:ascii="Times New Roman" w:hAnsi="Times New Roman" w:cs="Times New Roman"/>
                <w:sz w:val="24"/>
                <w:szCs w:val="24"/>
              </w:rPr>
              <w:t>)</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400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БАЛАНС (</w:t>
            </w:r>
            <w:hyperlink w:anchor="P21109" w:history="1">
              <w:r w:rsidRPr="00B43337">
                <w:rPr>
                  <w:rFonts w:ascii="Times New Roman" w:hAnsi="Times New Roman" w:cs="Times New Roman"/>
                  <w:color w:val="0000FF"/>
                  <w:sz w:val="24"/>
                  <w:szCs w:val="24"/>
                </w:rPr>
                <w:t>стр. 150</w:t>
              </w:r>
            </w:hyperlink>
            <w:r w:rsidRPr="00B43337">
              <w:rPr>
                <w:rFonts w:ascii="Times New Roman" w:hAnsi="Times New Roman" w:cs="Times New Roman"/>
                <w:sz w:val="24"/>
                <w:szCs w:val="24"/>
              </w:rPr>
              <w:t xml:space="preserve"> + </w:t>
            </w:r>
            <w:hyperlink w:anchor="P22185" w:history="1">
              <w:r w:rsidRPr="00B43337">
                <w:rPr>
                  <w:rFonts w:ascii="Times New Roman" w:hAnsi="Times New Roman" w:cs="Times New Roman"/>
                  <w:color w:val="0000FF"/>
                  <w:sz w:val="24"/>
                  <w:szCs w:val="24"/>
                </w:rPr>
                <w:t>стр. 400</w:t>
              </w:r>
            </w:hyperlink>
            <w:r w:rsidRPr="00B43337">
              <w:rPr>
                <w:rFonts w:ascii="Times New Roman" w:hAnsi="Times New Roman" w:cs="Times New Roman"/>
                <w:sz w:val="24"/>
                <w:szCs w:val="24"/>
              </w:rPr>
              <w:t>)</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410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0503320 с. 6</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10"/>
        <w:gridCol w:w="1155"/>
        <w:gridCol w:w="2145"/>
        <w:gridCol w:w="1980"/>
        <w:gridCol w:w="1815"/>
        <w:gridCol w:w="1980"/>
        <w:gridCol w:w="1485"/>
        <w:gridCol w:w="2310"/>
        <w:gridCol w:w="1320"/>
        <w:gridCol w:w="1485"/>
        <w:gridCol w:w="1485"/>
        <w:gridCol w:w="1980"/>
      </w:tblGrid>
      <w:tr w:rsidR="00B43337" w:rsidRPr="00B43337">
        <w:tc>
          <w:tcPr>
            <w:tcW w:w="5610"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АКТИВ</w:t>
            </w:r>
          </w:p>
        </w:tc>
        <w:tc>
          <w:tcPr>
            <w:tcW w:w="115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17985" w:type="dxa"/>
            <w:gridSpan w:val="10"/>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конец отчетного периода</w:t>
            </w:r>
          </w:p>
        </w:tc>
      </w:tr>
      <w:tr w:rsidR="00B43337" w:rsidRPr="00B43337">
        <w:tc>
          <w:tcPr>
            <w:tcW w:w="5610" w:type="dxa"/>
            <w:vMerge/>
            <w:tcBorders>
              <w:left w:val="nil"/>
            </w:tcBorders>
          </w:tcPr>
          <w:p w:rsidR="00B43337" w:rsidRPr="00B43337" w:rsidRDefault="00B43337">
            <w:pPr>
              <w:rPr>
                <w:rFonts w:ascii="Times New Roman" w:hAnsi="Times New Roman" w:cs="Times New Roman"/>
                <w:sz w:val="24"/>
                <w:szCs w:val="24"/>
              </w:rPr>
            </w:pPr>
          </w:p>
        </w:tc>
        <w:tc>
          <w:tcPr>
            <w:tcW w:w="1155" w:type="dxa"/>
            <w:vMerge/>
          </w:tcPr>
          <w:p w:rsidR="00B43337" w:rsidRPr="00B43337" w:rsidRDefault="00B43337">
            <w:pPr>
              <w:rPr>
                <w:rFonts w:ascii="Times New Roman" w:hAnsi="Times New Roman" w:cs="Times New Roman"/>
                <w:sz w:val="24"/>
                <w:szCs w:val="24"/>
              </w:rPr>
            </w:pP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консолидированный бюджет субъекта Российской Федерации и территориального государственного </w:t>
            </w:r>
            <w:r w:rsidRPr="00B43337">
              <w:rPr>
                <w:rFonts w:ascii="Times New Roman" w:hAnsi="Times New Roman" w:cs="Times New Roman"/>
                <w:sz w:val="24"/>
                <w:szCs w:val="24"/>
              </w:rPr>
              <w:lastRenderedPageBreak/>
              <w:t>внебюджетного фонда</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 xml:space="preserve">суммы, подлежащие исключению в рамках консолидированного бюджета </w:t>
            </w:r>
            <w:r w:rsidRPr="00B43337">
              <w:rPr>
                <w:rFonts w:ascii="Times New Roman" w:hAnsi="Times New Roman" w:cs="Times New Roman"/>
                <w:sz w:val="24"/>
                <w:szCs w:val="24"/>
              </w:rPr>
              <w:lastRenderedPageBreak/>
              <w:t>субъекта Российской Федерации и бюджета территориального государственного внебюджетного фонда</w:t>
            </w: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консолидированный бюджет субъекта Российской Федерации</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суммы, подлежащие исключению в рамках консолидированного бюджета </w:t>
            </w:r>
            <w:r w:rsidRPr="00B43337">
              <w:rPr>
                <w:rFonts w:ascii="Times New Roman" w:hAnsi="Times New Roman" w:cs="Times New Roman"/>
                <w:sz w:val="24"/>
                <w:szCs w:val="24"/>
              </w:rPr>
              <w:lastRenderedPageBreak/>
              <w:t>субъекта Российской Федерации</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бюджет субъекта Российской Федерации</w:t>
            </w: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бюджеты внутригородских муниципальных образований городов федерального значения</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бюджеты городских округов</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бюджеты муниципальных районов</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бюджеты городских и сельских поселений</w:t>
            </w:r>
          </w:p>
        </w:tc>
        <w:tc>
          <w:tcPr>
            <w:tcW w:w="198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 территориального государственного внебюджетного фонда</w:t>
            </w: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1</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13</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14</w:t>
            </w: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15</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16</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w:t>
            </w: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18</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19</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20</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21</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22</w:t>
            </w: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937" w:name="P22237"/>
            <w:bookmarkEnd w:id="937"/>
            <w:r w:rsidRPr="00B43337">
              <w:rPr>
                <w:rFonts w:ascii="Times New Roman" w:hAnsi="Times New Roman" w:cs="Times New Roman"/>
                <w:sz w:val="24"/>
                <w:szCs w:val="24"/>
              </w:rPr>
              <w:t>Средства на счетах бюджета в кредитной организации (020220000)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190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средства на счетах бюджета в рублях в кредитной организации (020221000)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191</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средства на счетах бюджета в кредитной организации в пути (020222000)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192</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средства на счетах бюджета в иностранной валюте в кредитной организации (020223000)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193</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938" w:name="P22297"/>
            <w:bookmarkEnd w:id="938"/>
            <w:r w:rsidRPr="00B43337">
              <w:rPr>
                <w:rFonts w:ascii="Times New Roman" w:hAnsi="Times New Roman" w:cs="Times New Roman"/>
                <w:sz w:val="24"/>
                <w:szCs w:val="24"/>
              </w:rPr>
              <w:t>Средства бюджета на депозитных счетах (020230000)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200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средства бюджета на депозитных счетах в рублях (020231000)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201</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средства бюджета на депозитных счетах в пути (020232000)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202</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 xml:space="preserve">средства бюджета на депозитных счетах в </w:t>
            </w:r>
            <w:r w:rsidRPr="00B43337">
              <w:rPr>
                <w:rFonts w:ascii="Times New Roman" w:hAnsi="Times New Roman" w:cs="Times New Roman"/>
                <w:sz w:val="24"/>
                <w:szCs w:val="24"/>
              </w:rPr>
              <w:lastRenderedPageBreak/>
              <w:t>иностранной валюте (020233000)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203</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939" w:name="P22357"/>
            <w:bookmarkEnd w:id="939"/>
            <w:r w:rsidRPr="00B43337">
              <w:rPr>
                <w:rFonts w:ascii="Times New Roman" w:hAnsi="Times New Roman" w:cs="Times New Roman"/>
                <w:sz w:val="24"/>
                <w:szCs w:val="24"/>
              </w:rPr>
              <w:lastRenderedPageBreak/>
              <w:t>Финансовые вложения (020400000)</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210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ценные бумаги, кроме акций (020420000)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211</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акции и иные формы участия в капитале (020430000)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212</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иные финансовые активы (020450000)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213</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940" w:name="P22417"/>
            <w:bookmarkEnd w:id="940"/>
            <w:r w:rsidRPr="00B43337">
              <w:rPr>
                <w:rFonts w:ascii="Times New Roman" w:hAnsi="Times New Roman" w:cs="Times New Roman"/>
                <w:sz w:val="24"/>
                <w:szCs w:val="24"/>
              </w:rPr>
              <w:t>Расчеты по доходам (020500000)</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230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941" w:name="P22429"/>
            <w:bookmarkEnd w:id="941"/>
            <w:r w:rsidRPr="00B43337">
              <w:rPr>
                <w:rFonts w:ascii="Times New Roman" w:hAnsi="Times New Roman" w:cs="Times New Roman"/>
                <w:sz w:val="24"/>
                <w:szCs w:val="24"/>
              </w:rPr>
              <w:t>Расчеты по выданным авансам (020600000)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260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942" w:name="P22441"/>
            <w:bookmarkEnd w:id="942"/>
            <w:r w:rsidRPr="00B43337">
              <w:rPr>
                <w:rFonts w:ascii="Times New Roman" w:hAnsi="Times New Roman" w:cs="Times New Roman"/>
                <w:sz w:val="24"/>
                <w:szCs w:val="24"/>
              </w:rPr>
              <w:t>Расчеты по кредитам, займам (ссудам) (020700000)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290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по предоставленным кредитам, займам (ссудам) (020710000)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291</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рамках целевых иностранных кредитов (заимствований) (020720000)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292</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с дебиторами по государственным (муниципальным) гарантиям (020730000)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293</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943" w:name="P22501"/>
            <w:bookmarkEnd w:id="943"/>
            <w:r w:rsidRPr="00B43337">
              <w:rPr>
                <w:rFonts w:ascii="Times New Roman" w:hAnsi="Times New Roman" w:cs="Times New Roman"/>
                <w:sz w:val="24"/>
                <w:szCs w:val="24"/>
              </w:rPr>
              <w:t>Расчеты с подотчетными лицами (020800000)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310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944" w:name="P22513"/>
            <w:bookmarkEnd w:id="944"/>
            <w:r w:rsidRPr="00B43337">
              <w:rPr>
                <w:rFonts w:ascii="Times New Roman" w:hAnsi="Times New Roman" w:cs="Times New Roman"/>
                <w:sz w:val="24"/>
                <w:szCs w:val="24"/>
              </w:rPr>
              <w:t>Расчеты по ущербу и иным доходам (020900000)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320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945" w:name="P22525"/>
            <w:bookmarkEnd w:id="945"/>
            <w:r w:rsidRPr="00B43337">
              <w:rPr>
                <w:rFonts w:ascii="Times New Roman" w:hAnsi="Times New Roman" w:cs="Times New Roman"/>
                <w:sz w:val="24"/>
                <w:szCs w:val="24"/>
              </w:rPr>
              <w:t>Прочие расчеты с дебиторами (021000000)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330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lastRenderedPageBreak/>
              <w:t>расчеты по налоговым вычетам по НДС (021010000)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331</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расчеты с финансовым органом по наличным денежным средствам (021003000)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333</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расчеты с прочими дебиторами (021005000)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334</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946" w:name="P22585"/>
            <w:bookmarkEnd w:id="946"/>
            <w:r w:rsidRPr="00B43337">
              <w:rPr>
                <w:rFonts w:ascii="Times New Roman" w:hAnsi="Times New Roman" w:cs="Times New Roman"/>
                <w:sz w:val="24"/>
                <w:szCs w:val="24"/>
              </w:rPr>
              <w:t>Вложения в финансовые активы (021500000)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370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ценные бумаги, кроме акций (021520000)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371</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акции и иные формы участия в капитале (021530000)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372</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иные финансовые активы (021550000)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373</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947" w:name="P22645"/>
            <w:bookmarkEnd w:id="947"/>
            <w:r w:rsidRPr="00B43337">
              <w:rPr>
                <w:rFonts w:ascii="Times New Roman" w:hAnsi="Times New Roman" w:cs="Times New Roman"/>
                <w:sz w:val="24"/>
                <w:szCs w:val="24"/>
              </w:rPr>
              <w:t>Расчеты по платежам в бюджеты (030300000)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380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948" w:name="P22657"/>
            <w:bookmarkEnd w:id="948"/>
            <w:r w:rsidRPr="00B43337">
              <w:rPr>
                <w:rFonts w:ascii="Times New Roman" w:hAnsi="Times New Roman" w:cs="Times New Roman"/>
                <w:sz w:val="24"/>
                <w:szCs w:val="24"/>
              </w:rPr>
              <w:t>Итого по разделу II (</w:t>
            </w:r>
            <w:hyperlink w:anchor="P21545" w:history="1">
              <w:r w:rsidRPr="00B43337">
                <w:rPr>
                  <w:rFonts w:ascii="Times New Roman" w:hAnsi="Times New Roman" w:cs="Times New Roman"/>
                  <w:color w:val="0000FF"/>
                  <w:sz w:val="24"/>
                  <w:szCs w:val="24"/>
                </w:rPr>
                <w:t>стр. 170</w:t>
              </w:r>
            </w:hyperlink>
            <w:r w:rsidRPr="00B43337">
              <w:rPr>
                <w:rFonts w:ascii="Times New Roman" w:hAnsi="Times New Roman" w:cs="Times New Roman"/>
                <w:sz w:val="24"/>
                <w:szCs w:val="24"/>
              </w:rPr>
              <w:t xml:space="preserve"> + </w:t>
            </w:r>
            <w:hyperlink w:anchor="P21677" w:history="1">
              <w:r w:rsidRPr="00B43337">
                <w:rPr>
                  <w:rFonts w:ascii="Times New Roman" w:hAnsi="Times New Roman" w:cs="Times New Roman"/>
                  <w:color w:val="0000FF"/>
                  <w:sz w:val="24"/>
                  <w:szCs w:val="24"/>
                </w:rPr>
                <w:t>стр. 180</w:t>
              </w:r>
            </w:hyperlink>
            <w:r w:rsidRPr="00B43337">
              <w:rPr>
                <w:rFonts w:ascii="Times New Roman" w:hAnsi="Times New Roman" w:cs="Times New Roman"/>
                <w:sz w:val="24"/>
                <w:szCs w:val="24"/>
              </w:rPr>
              <w:t xml:space="preserve"> + </w:t>
            </w:r>
            <w:hyperlink w:anchor="P22237" w:history="1">
              <w:r w:rsidRPr="00B43337">
                <w:rPr>
                  <w:rFonts w:ascii="Times New Roman" w:hAnsi="Times New Roman" w:cs="Times New Roman"/>
                  <w:color w:val="0000FF"/>
                  <w:sz w:val="24"/>
                  <w:szCs w:val="24"/>
                </w:rPr>
                <w:t>стр. 190</w:t>
              </w:r>
            </w:hyperlink>
            <w:r w:rsidRPr="00B43337">
              <w:rPr>
                <w:rFonts w:ascii="Times New Roman" w:hAnsi="Times New Roman" w:cs="Times New Roman"/>
                <w:sz w:val="24"/>
                <w:szCs w:val="24"/>
              </w:rPr>
              <w:t xml:space="preserve"> + </w:t>
            </w:r>
            <w:hyperlink w:anchor="P22297" w:history="1">
              <w:r w:rsidRPr="00B43337">
                <w:rPr>
                  <w:rFonts w:ascii="Times New Roman" w:hAnsi="Times New Roman" w:cs="Times New Roman"/>
                  <w:color w:val="0000FF"/>
                  <w:sz w:val="24"/>
                  <w:szCs w:val="24"/>
                </w:rPr>
                <w:t>стр. 200</w:t>
              </w:r>
            </w:hyperlink>
            <w:r w:rsidRPr="00B43337">
              <w:rPr>
                <w:rFonts w:ascii="Times New Roman" w:hAnsi="Times New Roman" w:cs="Times New Roman"/>
                <w:sz w:val="24"/>
                <w:szCs w:val="24"/>
              </w:rPr>
              <w:t xml:space="preserve"> + </w:t>
            </w:r>
            <w:hyperlink w:anchor="P22357" w:history="1">
              <w:r w:rsidRPr="00B43337">
                <w:rPr>
                  <w:rFonts w:ascii="Times New Roman" w:hAnsi="Times New Roman" w:cs="Times New Roman"/>
                  <w:color w:val="0000FF"/>
                  <w:sz w:val="24"/>
                  <w:szCs w:val="24"/>
                </w:rPr>
                <w:t>стр. 210</w:t>
              </w:r>
            </w:hyperlink>
            <w:r w:rsidRPr="00B43337">
              <w:rPr>
                <w:rFonts w:ascii="Times New Roman" w:hAnsi="Times New Roman" w:cs="Times New Roman"/>
                <w:sz w:val="24"/>
                <w:szCs w:val="24"/>
              </w:rPr>
              <w:t xml:space="preserve"> + </w:t>
            </w:r>
            <w:hyperlink w:anchor="P22417" w:history="1">
              <w:r w:rsidRPr="00B43337">
                <w:rPr>
                  <w:rFonts w:ascii="Times New Roman" w:hAnsi="Times New Roman" w:cs="Times New Roman"/>
                  <w:color w:val="0000FF"/>
                  <w:sz w:val="24"/>
                  <w:szCs w:val="24"/>
                </w:rPr>
                <w:t>стр. 230</w:t>
              </w:r>
            </w:hyperlink>
            <w:r w:rsidRPr="00B43337">
              <w:rPr>
                <w:rFonts w:ascii="Times New Roman" w:hAnsi="Times New Roman" w:cs="Times New Roman"/>
                <w:sz w:val="24"/>
                <w:szCs w:val="24"/>
              </w:rPr>
              <w:t xml:space="preserve"> + </w:t>
            </w:r>
            <w:hyperlink w:anchor="P22429" w:history="1">
              <w:r w:rsidRPr="00B43337">
                <w:rPr>
                  <w:rFonts w:ascii="Times New Roman" w:hAnsi="Times New Roman" w:cs="Times New Roman"/>
                  <w:color w:val="0000FF"/>
                  <w:sz w:val="24"/>
                  <w:szCs w:val="24"/>
                </w:rPr>
                <w:t>стр. 260</w:t>
              </w:r>
            </w:hyperlink>
            <w:r w:rsidRPr="00B43337">
              <w:rPr>
                <w:rFonts w:ascii="Times New Roman" w:hAnsi="Times New Roman" w:cs="Times New Roman"/>
                <w:sz w:val="24"/>
                <w:szCs w:val="24"/>
              </w:rPr>
              <w:t xml:space="preserve"> + </w:t>
            </w:r>
            <w:hyperlink w:anchor="P22441" w:history="1">
              <w:r w:rsidRPr="00B43337">
                <w:rPr>
                  <w:rFonts w:ascii="Times New Roman" w:hAnsi="Times New Roman" w:cs="Times New Roman"/>
                  <w:color w:val="0000FF"/>
                  <w:sz w:val="24"/>
                  <w:szCs w:val="24"/>
                </w:rPr>
                <w:t>стр. 290</w:t>
              </w:r>
            </w:hyperlink>
            <w:r w:rsidRPr="00B43337">
              <w:rPr>
                <w:rFonts w:ascii="Times New Roman" w:hAnsi="Times New Roman" w:cs="Times New Roman"/>
                <w:sz w:val="24"/>
                <w:szCs w:val="24"/>
              </w:rPr>
              <w:t xml:space="preserve"> + </w:t>
            </w:r>
            <w:hyperlink w:anchor="P22501" w:history="1">
              <w:r w:rsidRPr="00B43337">
                <w:rPr>
                  <w:rFonts w:ascii="Times New Roman" w:hAnsi="Times New Roman" w:cs="Times New Roman"/>
                  <w:color w:val="0000FF"/>
                  <w:sz w:val="24"/>
                  <w:szCs w:val="24"/>
                </w:rPr>
                <w:t>стр. 310</w:t>
              </w:r>
            </w:hyperlink>
            <w:r w:rsidRPr="00B43337">
              <w:rPr>
                <w:rFonts w:ascii="Times New Roman" w:hAnsi="Times New Roman" w:cs="Times New Roman"/>
                <w:sz w:val="24"/>
                <w:szCs w:val="24"/>
              </w:rPr>
              <w:t xml:space="preserve"> + </w:t>
            </w:r>
            <w:hyperlink w:anchor="P22513" w:history="1">
              <w:r w:rsidRPr="00B43337">
                <w:rPr>
                  <w:rFonts w:ascii="Times New Roman" w:hAnsi="Times New Roman" w:cs="Times New Roman"/>
                  <w:color w:val="0000FF"/>
                  <w:sz w:val="24"/>
                  <w:szCs w:val="24"/>
                </w:rPr>
                <w:t>стр. 320</w:t>
              </w:r>
            </w:hyperlink>
            <w:r w:rsidRPr="00B43337">
              <w:rPr>
                <w:rFonts w:ascii="Times New Roman" w:hAnsi="Times New Roman" w:cs="Times New Roman"/>
                <w:sz w:val="24"/>
                <w:szCs w:val="24"/>
              </w:rPr>
              <w:t xml:space="preserve"> + </w:t>
            </w:r>
            <w:hyperlink w:anchor="P22525" w:history="1">
              <w:r w:rsidRPr="00B43337">
                <w:rPr>
                  <w:rFonts w:ascii="Times New Roman" w:hAnsi="Times New Roman" w:cs="Times New Roman"/>
                  <w:color w:val="0000FF"/>
                  <w:sz w:val="24"/>
                  <w:szCs w:val="24"/>
                </w:rPr>
                <w:t>стр. 330</w:t>
              </w:r>
            </w:hyperlink>
            <w:r w:rsidRPr="00B43337">
              <w:rPr>
                <w:rFonts w:ascii="Times New Roman" w:hAnsi="Times New Roman" w:cs="Times New Roman"/>
                <w:sz w:val="24"/>
                <w:szCs w:val="24"/>
              </w:rPr>
              <w:t xml:space="preserve"> + </w:t>
            </w:r>
            <w:hyperlink w:anchor="P22585" w:history="1">
              <w:r w:rsidRPr="00B43337">
                <w:rPr>
                  <w:rFonts w:ascii="Times New Roman" w:hAnsi="Times New Roman" w:cs="Times New Roman"/>
                  <w:color w:val="0000FF"/>
                  <w:sz w:val="24"/>
                  <w:szCs w:val="24"/>
                </w:rPr>
                <w:t>стр. 370</w:t>
              </w:r>
            </w:hyperlink>
            <w:r w:rsidRPr="00B43337">
              <w:rPr>
                <w:rFonts w:ascii="Times New Roman" w:hAnsi="Times New Roman" w:cs="Times New Roman"/>
                <w:sz w:val="24"/>
                <w:szCs w:val="24"/>
              </w:rPr>
              <w:t xml:space="preserve"> + </w:t>
            </w:r>
            <w:hyperlink w:anchor="P22645" w:history="1">
              <w:r w:rsidRPr="00B43337">
                <w:rPr>
                  <w:rFonts w:ascii="Times New Roman" w:hAnsi="Times New Roman" w:cs="Times New Roman"/>
                  <w:color w:val="0000FF"/>
                  <w:sz w:val="24"/>
                  <w:szCs w:val="24"/>
                </w:rPr>
                <w:t>стр. 380</w:t>
              </w:r>
            </w:hyperlink>
            <w:r w:rsidRPr="00B43337">
              <w:rPr>
                <w:rFonts w:ascii="Times New Roman" w:hAnsi="Times New Roman" w:cs="Times New Roman"/>
                <w:sz w:val="24"/>
                <w:szCs w:val="24"/>
              </w:rPr>
              <w:t>)</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400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БАЛАНС (</w:t>
            </w:r>
            <w:hyperlink w:anchor="P21521" w:history="1">
              <w:r w:rsidRPr="00B43337">
                <w:rPr>
                  <w:rFonts w:ascii="Times New Roman" w:hAnsi="Times New Roman" w:cs="Times New Roman"/>
                  <w:color w:val="0000FF"/>
                  <w:sz w:val="24"/>
                  <w:szCs w:val="24"/>
                </w:rPr>
                <w:t>стр. 150</w:t>
              </w:r>
            </w:hyperlink>
            <w:r w:rsidRPr="00B43337">
              <w:rPr>
                <w:rFonts w:ascii="Times New Roman" w:hAnsi="Times New Roman" w:cs="Times New Roman"/>
                <w:sz w:val="24"/>
                <w:szCs w:val="24"/>
              </w:rPr>
              <w:t xml:space="preserve"> + </w:t>
            </w:r>
            <w:hyperlink w:anchor="P22657" w:history="1">
              <w:r w:rsidRPr="00B43337">
                <w:rPr>
                  <w:rFonts w:ascii="Times New Roman" w:hAnsi="Times New Roman" w:cs="Times New Roman"/>
                  <w:color w:val="0000FF"/>
                  <w:sz w:val="24"/>
                  <w:szCs w:val="24"/>
                </w:rPr>
                <w:t>стр. 400</w:t>
              </w:r>
            </w:hyperlink>
            <w:r w:rsidRPr="00B43337">
              <w:rPr>
                <w:rFonts w:ascii="Times New Roman" w:hAnsi="Times New Roman" w:cs="Times New Roman"/>
                <w:sz w:val="24"/>
                <w:szCs w:val="24"/>
              </w:rPr>
              <w:t>)</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410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0503320 с. 7</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10"/>
        <w:gridCol w:w="1155"/>
        <w:gridCol w:w="2145"/>
        <w:gridCol w:w="1980"/>
        <w:gridCol w:w="1815"/>
        <w:gridCol w:w="1980"/>
        <w:gridCol w:w="1485"/>
        <w:gridCol w:w="2310"/>
        <w:gridCol w:w="1320"/>
        <w:gridCol w:w="1485"/>
        <w:gridCol w:w="1485"/>
        <w:gridCol w:w="1980"/>
      </w:tblGrid>
      <w:tr w:rsidR="00B43337" w:rsidRPr="00B43337">
        <w:tc>
          <w:tcPr>
            <w:tcW w:w="5610"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ПАССИВ</w:t>
            </w:r>
          </w:p>
        </w:tc>
        <w:tc>
          <w:tcPr>
            <w:tcW w:w="115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17985" w:type="dxa"/>
            <w:gridSpan w:val="10"/>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начало года</w:t>
            </w:r>
          </w:p>
        </w:tc>
      </w:tr>
      <w:tr w:rsidR="00B43337" w:rsidRPr="00B43337">
        <w:tc>
          <w:tcPr>
            <w:tcW w:w="5610" w:type="dxa"/>
            <w:vMerge/>
            <w:tcBorders>
              <w:left w:val="nil"/>
            </w:tcBorders>
          </w:tcPr>
          <w:p w:rsidR="00B43337" w:rsidRPr="00B43337" w:rsidRDefault="00B43337">
            <w:pPr>
              <w:rPr>
                <w:rFonts w:ascii="Times New Roman" w:hAnsi="Times New Roman" w:cs="Times New Roman"/>
                <w:sz w:val="24"/>
                <w:szCs w:val="24"/>
              </w:rPr>
            </w:pPr>
          </w:p>
        </w:tc>
        <w:tc>
          <w:tcPr>
            <w:tcW w:w="1155" w:type="dxa"/>
            <w:vMerge/>
          </w:tcPr>
          <w:p w:rsidR="00B43337" w:rsidRPr="00B43337" w:rsidRDefault="00B43337">
            <w:pPr>
              <w:rPr>
                <w:rFonts w:ascii="Times New Roman" w:hAnsi="Times New Roman" w:cs="Times New Roman"/>
                <w:sz w:val="24"/>
                <w:szCs w:val="24"/>
              </w:rPr>
            </w:pP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консолидированный бюджет субъекта Российской Федерации и территориального государственного </w:t>
            </w:r>
            <w:r w:rsidRPr="00B43337">
              <w:rPr>
                <w:rFonts w:ascii="Times New Roman" w:hAnsi="Times New Roman" w:cs="Times New Roman"/>
                <w:sz w:val="24"/>
                <w:szCs w:val="24"/>
              </w:rPr>
              <w:lastRenderedPageBreak/>
              <w:t>внебюджетного фонда</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 xml:space="preserve">суммы, подлежащие исключению в рамках консолидированного бюджета </w:t>
            </w:r>
            <w:r w:rsidRPr="00B43337">
              <w:rPr>
                <w:rFonts w:ascii="Times New Roman" w:hAnsi="Times New Roman" w:cs="Times New Roman"/>
                <w:sz w:val="24"/>
                <w:szCs w:val="24"/>
              </w:rPr>
              <w:lastRenderedPageBreak/>
              <w:t>субъекта Российской Федерации и бюджета территориального государственного внебюджетного фонда</w:t>
            </w: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консолидированный бюджет субъекта Российской Федерации</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суммы, подлежащие исключению в рамках консолидированного бюджета </w:t>
            </w:r>
            <w:r w:rsidRPr="00B43337">
              <w:rPr>
                <w:rFonts w:ascii="Times New Roman" w:hAnsi="Times New Roman" w:cs="Times New Roman"/>
                <w:sz w:val="24"/>
                <w:szCs w:val="24"/>
              </w:rPr>
              <w:lastRenderedPageBreak/>
              <w:t>субъекта Российской Федерации</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бюджет субъекта Российской Федерации</w:t>
            </w: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бюджеты внутригородских муниципальных образований городов федерального значения</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бюджеты городских округов</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бюджеты муниципальных районов</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бюджеты городских и сельских поселений</w:t>
            </w:r>
          </w:p>
        </w:tc>
        <w:tc>
          <w:tcPr>
            <w:tcW w:w="198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 территориального государственного внебюджетного фонда</w:t>
            </w: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1</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w:t>
            </w: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11</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12</w:t>
            </w:r>
          </w:p>
        </w:tc>
      </w:tr>
      <w:tr w:rsidR="00B43337" w:rsidRPr="00B43337">
        <w:tblPrEx>
          <w:tblBorders>
            <w:right w:val="single" w:sz="4" w:space="0" w:color="auto"/>
            <w:insideH w:val="nil"/>
          </w:tblBorders>
        </w:tblPrEx>
        <w:tc>
          <w:tcPr>
            <w:tcW w:w="5610" w:type="dxa"/>
            <w:tcBorders>
              <w:left w:val="nil"/>
              <w:bottom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III. Обязательства</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top w:val="nil"/>
              <w:left w:val="nil"/>
            </w:tcBorders>
          </w:tcPr>
          <w:p w:rsidR="00B43337" w:rsidRPr="00B43337" w:rsidRDefault="00B43337">
            <w:pPr>
              <w:pStyle w:val="ConsPlusNormal"/>
              <w:rPr>
                <w:rFonts w:ascii="Times New Roman" w:hAnsi="Times New Roman" w:cs="Times New Roman"/>
                <w:sz w:val="24"/>
                <w:szCs w:val="24"/>
              </w:rPr>
            </w:pPr>
            <w:bookmarkStart w:id="949" w:name="P22721"/>
            <w:bookmarkEnd w:id="949"/>
            <w:r w:rsidRPr="00B43337">
              <w:rPr>
                <w:rFonts w:ascii="Times New Roman" w:hAnsi="Times New Roman" w:cs="Times New Roman"/>
                <w:sz w:val="24"/>
                <w:szCs w:val="24"/>
              </w:rPr>
              <w:t>Расчеты с кредиторами по долговым обязательствам (030100000)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470</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по долговым обязательствам в рублях (030110000)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471</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по долговым обязательствам по целевым иностранным кредитам (заимствованиям) (030120000)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472</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по государственным (муниципальным) гарантиям (030130000)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473</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по долговым обязательствам в иностранной валюте (030140000)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474</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950" w:name="P22793"/>
            <w:bookmarkEnd w:id="950"/>
            <w:r w:rsidRPr="00B43337">
              <w:rPr>
                <w:rFonts w:ascii="Times New Roman" w:hAnsi="Times New Roman" w:cs="Times New Roman"/>
                <w:sz w:val="24"/>
                <w:szCs w:val="24"/>
              </w:rPr>
              <w:t>Расчеты по принятым обязательствам (030200000)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490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951" w:name="P22805"/>
            <w:bookmarkEnd w:id="951"/>
            <w:r w:rsidRPr="00B43337">
              <w:rPr>
                <w:rFonts w:ascii="Times New Roman" w:hAnsi="Times New Roman" w:cs="Times New Roman"/>
                <w:sz w:val="24"/>
                <w:szCs w:val="24"/>
              </w:rPr>
              <w:t>Расчеты по платежам в бюджеты (030300000)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510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 xml:space="preserve">расчеты по налогу на доходы физических лиц </w:t>
            </w:r>
            <w:r w:rsidRPr="00B43337">
              <w:rPr>
                <w:rFonts w:ascii="Times New Roman" w:hAnsi="Times New Roman" w:cs="Times New Roman"/>
                <w:sz w:val="24"/>
                <w:szCs w:val="24"/>
              </w:rPr>
              <w:lastRenderedPageBreak/>
              <w:t>(030301000)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511</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lastRenderedPageBreak/>
              <w:t>расчеты по страховым взносам на обязательное социальное страхование (030302000, 030306000)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512</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расчеты по налогу на прибыль организаций (030303000)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513</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расчеты по налогу на добавленную стоимость (030304000)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514</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расчеты по иным платежам в бюджет (030305000, 030312000, 030313000)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515</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расчеты по страховым взносам на медицинское и пенсионное страхование (030307000, 030308000, 030309000, 030310000, 030311000)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516</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952" w:name="P22901"/>
            <w:bookmarkEnd w:id="952"/>
            <w:r w:rsidRPr="00B43337">
              <w:rPr>
                <w:rFonts w:ascii="Times New Roman" w:hAnsi="Times New Roman" w:cs="Times New Roman"/>
                <w:sz w:val="24"/>
                <w:szCs w:val="24"/>
              </w:rPr>
              <w:t>Прочие расчеты с кредиторами (030400000)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530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расчеты по средствам, полученным во временное распоряжение (030401000)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531</w:t>
            </w:r>
          </w:p>
        </w:tc>
        <w:tc>
          <w:tcPr>
            <w:tcW w:w="214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980"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81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980"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48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2310"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320"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48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48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980"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расчеты с депонентами (030402000)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532</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расчеты по удержаниям из выплат по оплате труда (030403000)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533</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внутриведомственные расчеты (030404000)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534</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953" w:name="P22973"/>
            <w:bookmarkEnd w:id="953"/>
            <w:r w:rsidRPr="00B43337">
              <w:rPr>
                <w:rFonts w:ascii="Times New Roman" w:hAnsi="Times New Roman" w:cs="Times New Roman"/>
                <w:sz w:val="24"/>
                <w:szCs w:val="24"/>
              </w:rPr>
              <w:t>Расчеты с подотчетными лицами (020800000)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570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954" w:name="P22985"/>
            <w:bookmarkEnd w:id="954"/>
            <w:r w:rsidRPr="00B43337">
              <w:rPr>
                <w:rFonts w:ascii="Times New Roman" w:hAnsi="Times New Roman" w:cs="Times New Roman"/>
                <w:sz w:val="24"/>
                <w:szCs w:val="24"/>
              </w:rPr>
              <w:t>Расчеты по доходам (020500000)</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580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955" w:name="P22997"/>
            <w:bookmarkEnd w:id="955"/>
            <w:r w:rsidRPr="00B43337">
              <w:rPr>
                <w:rFonts w:ascii="Times New Roman" w:hAnsi="Times New Roman" w:cs="Times New Roman"/>
                <w:sz w:val="24"/>
                <w:szCs w:val="24"/>
              </w:rPr>
              <w:lastRenderedPageBreak/>
              <w:t>Расчеты по ущербу и иным доходам (020900000)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590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956" w:name="P23009"/>
            <w:bookmarkEnd w:id="956"/>
            <w:r w:rsidRPr="00B43337">
              <w:rPr>
                <w:rFonts w:ascii="Times New Roman" w:hAnsi="Times New Roman" w:cs="Times New Roman"/>
                <w:sz w:val="24"/>
                <w:szCs w:val="24"/>
              </w:rPr>
              <w:t>Итого по разделу III (</w:t>
            </w:r>
            <w:hyperlink w:anchor="P22721" w:history="1">
              <w:r w:rsidRPr="00B43337">
                <w:rPr>
                  <w:rFonts w:ascii="Times New Roman" w:hAnsi="Times New Roman" w:cs="Times New Roman"/>
                  <w:color w:val="0000FF"/>
                  <w:sz w:val="24"/>
                  <w:szCs w:val="24"/>
                </w:rPr>
                <w:t>стр. 470</w:t>
              </w:r>
            </w:hyperlink>
            <w:r w:rsidRPr="00B43337">
              <w:rPr>
                <w:rFonts w:ascii="Times New Roman" w:hAnsi="Times New Roman" w:cs="Times New Roman"/>
                <w:sz w:val="24"/>
                <w:szCs w:val="24"/>
              </w:rPr>
              <w:t xml:space="preserve"> + </w:t>
            </w:r>
            <w:hyperlink w:anchor="P22793" w:history="1">
              <w:r w:rsidRPr="00B43337">
                <w:rPr>
                  <w:rFonts w:ascii="Times New Roman" w:hAnsi="Times New Roman" w:cs="Times New Roman"/>
                  <w:color w:val="0000FF"/>
                  <w:sz w:val="24"/>
                  <w:szCs w:val="24"/>
                </w:rPr>
                <w:t>стр. 490</w:t>
              </w:r>
            </w:hyperlink>
            <w:r w:rsidRPr="00B43337">
              <w:rPr>
                <w:rFonts w:ascii="Times New Roman" w:hAnsi="Times New Roman" w:cs="Times New Roman"/>
                <w:sz w:val="24"/>
                <w:szCs w:val="24"/>
              </w:rPr>
              <w:t xml:space="preserve"> + </w:t>
            </w:r>
            <w:hyperlink w:anchor="P22805" w:history="1">
              <w:r w:rsidRPr="00B43337">
                <w:rPr>
                  <w:rFonts w:ascii="Times New Roman" w:hAnsi="Times New Roman" w:cs="Times New Roman"/>
                  <w:color w:val="0000FF"/>
                  <w:sz w:val="24"/>
                  <w:szCs w:val="24"/>
                </w:rPr>
                <w:t>стр. 510</w:t>
              </w:r>
            </w:hyperlink>
            <w:r w:rsidRPr="00B43337">
              <w:rPr>
                <w:rFonts w:ascii="Times New Roman" w:hAnsi="Times New Roman" w:cs="Times New Roman"/>
                <w:sz w:val="24"/>
                <w:szCs w:val="24"/>
              </w:rPr>
              <w:t xml:space="preserve"> + </w:t>
            </w:r>
            <w:hyperlink w:anchor="P22901" w:history="1">
              <w:r w:rsidRPr="00B43337">
                <w:rPr>
                  <w:rFonts w:ascii="Times New Roman" w:hAnsi="Times New Roman" w:cs="Times New Roman"/>
                  <w:color w:val="0000FF"/>
                  <w:sz w:val="24"/>
                  <w:szCs w:val="24"/>
                </w:rPr>
                <w:t>стр. 530</w:t>
              </w:r>
            </w:hyperlink>
            <w:r w:rsidRPr="00B43337">
              <w:rPr>
                <w:rFonts w:ascii="Times New Roman" w:hAnsi="Times New Roman" w:cs="Times New Roman"/>
                <w:sz w:val="24"/>
                <w:szCs w:val="24"/>
              </w:rPr>
              <w:t xml:space="preserve"> + </w:t>
            </w:r>
            <w:hyperlink w:anchor="P22973" w:history="1">
              <w:r w:rsidRPr="00B43337">
                <w:rPr>
                  <w:rFonts w:ascii="Times New Roman" w:hAnsi="Times New Roman" w:cs="Times New Roman"/>
                  <w:color w:val="0000FF"/>
                  <w:sz w:val="24"/>
                  <w:szCs w:val="24"/>
                </w:rPr>
                <w:t>стр. 570</w:t>
              </w:r>
            </w:hyperlink>
            <w:r w:rsidRPr="00B43337">
              <w:rPr>
                <w:rFonts w:ascii="Times New Roman" w:hAnsi="Times New Roman" w:cs="Times New Roman"/>
                <w:sz w:val="24"/>
                <w:szCs w:val="24"/>
              </w:rPr>
              <w:t xml:space="preserve"> + </w:t>
            </w:r>
            <w:hyperlink w:anchor="P22985" w:history="1">
              <w:r w:rsidRPr="00B43337">
                <w:rPr>
                  <w:rFonts w:ascii="Times New Roman" w:hAnsi="Times New Roman" w:cs="Times New Roman"/>
                  <w:color w:val="0000FF"/>
                  <w:sz w:val="24"/>
                  <w:szCs w:val="24"/>
                </w:rPr>
                <w:t>стр. 580</w:t>
              </w:r>
            </w:hyperlink>
            <w:r w:rsidRPr="00B43337">
              <w:rPr>
                <w:rFonts w:ascii="Times New Roman" w:hAnsi="Times New Roman" w:cs="Times New Roman"/>
                <w:sz w:val="24"/>
                <w:szCs w:val="24"/>
              </w:rPr>
              <w:t xml:space="preserve"> + </w:t>
            </w:r>
            <w:hyperlink w:anchor="P22997" w:history="1">
              <w:r w:rsidRPr="00B43337">
                <w:rPr>
                  <w:rFonts w:ascii="Times New Roman" w:hAnsi="Times New Roman" w:cs="Times New Roman"/>
                  <w:color w:val="0000FF"/>
                  <w:sz w:val="24"/>
                  <w:szCs w:val="24"/>
                </w:rPr>
                <w:t>стр. 590</w:t>
              </w:r>
            </w:hyperlink>
            <w:r w:rsidRPr="00B43337">
              <w:rPr>
                <w:rFonts w:ascii="Times New Roman" w:hAnsi="Times New Roman" w:cs="Times New Roman"/>
                <w:sz w:val="24"/>
                <w:szCs w:val="24"/>
              </w:rPr>
              <w:t>)</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600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left w:val="nil"/>
              <w:bottom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IV. Финансовый результат</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top w:val="nil"/>
              <w:left w:val="nil"/>
            </w:tcBorders>
          </w:tcPr>
          <w:p w:rsidR="00B43337" w:rsidRPr="00B43337" w:rsidRDefault="00B43337">
            <w:pPr>
              <w:pStyle w:val="ConsPlusNormal"/>
              <w:rPr>
                <w:rFonts w:ascii="Times New Roman" w:hAnsi="Times New Roman" w:cs="Times New Roman"/>
                <w:sz w:val="24"/>
                <w:szCs w:val="24"/>
              </w:rPr>
            </w:pPr>
            <w:bookmarkStart w:id="957" w:name="P23033"/>
            <w:bookmarkEnd w:id="957"/>
            <w:r w:rsidRPr="00B43337">
              <w:rPr>
                <w:rFonts w:ascii="Times New Roman" w:hAnsi="Times New Roman" w:cs="Times New Roman"/>
                <w:sz w:val="24"/>
                <w:szCs w:val="24"/>
              </w:rPr>
              <w:t>Финансовый результат (040000000) (</w:t>
            </w:r>
            <w:hyperlink w:anchor="P23045" w:history="1">
              <w:r w:rsidRPr="00B43337">
                <w:rPr>
                  <w:rFonts w:ascii="Times New Roman" w:hAnsi="Times New Roman" w:cs="Times New Roman"/>
                  <w:color w:val="0000FF"/>
                  <w:sz w:val="24"/>
                  <w:szCs w:val="24"/>
                </w:rPr>
                <w:t>стр. 620</w:t>
              </w:r>
            </w:hyperlink>
            <w:r w:rsidRPr="00B43337">
              <w:rPr>
                <w:rFonts w:ascii="Times New Roman" w:hAnsi="Times New Roman" w:cs="Times New Roman"/>
                <w:sz w:val="24"/>
                <w:szCs w:val="24"/>
              </w:rPr>
              <w:t xml:space="preserve"> + </w:t>
            </w:r>
            <w:hyperlink w:anchor="P23117" w:history="1">
              <w:r w:rsidRPr="00B43337">
                <w:rPr>
                  <w:rFonts w:ascii="Times New Roman" w:hAnsi="Times New Roman" w:cs="Times New Roman"/>
                  <w:color w:val="0000FF"/>
                  <w:sz w:val="24"/>
                  <w:szCs w:val="24"/>
                </w:rPr>
                <w:t>стр. 690</w:t>
              </w:r>
            </w:hyperlink>
            <w:r w:rsidRPr="00B43337">
              <w:rPr>
                <w:rFonts w:ascii="Times New Roman" w:hAnsi="Times New Roman" w:cs="Times New Roman"/>
                <w:sz w:val="24"/>
                <w:szCs w:val="24"/>
              </w:rPr>
              <w:t>)</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610</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958" w:name="P23045"/>
            <w:bookmarkEnd w:id="958"/>
            <w:r w:rsidRPr="00B43337">
              <w:rPr>
                <w:rFonts w:ascii="Times New Roman" w:hAnsi="Times New Roman" w:cs="Times New Roman"/>
                <w:sz w:val="24"/>
                <w:szCs w:val="24"/>
              </w:rPr>
              <w:t>Финансовый результат экономического субъекта (040100000)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620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финансовый результат прошлых отчетных периодов (040130000)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623</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доходы будущих периодов (040140000)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624</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расходы будущих периодов (040150000)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625</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резервы предстоящих расходов (040160000)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626</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959" w:name="P23117"/>
            <w:bookmarkEnd w:id="959"/>
            <w:r w:rsidRPr="00B43337">
              <w:rPr>
                <w:rFonts w:ascii="Times New Roman" w:hAnsi="Times New Roman" w:cs="Times New Roman"/>
                <w:sz w:val="24"/>
                <w:szCs w:val="24"/>
              </w:rPr>
              <w:t>Результат по кассовым операциям бюджета (040200000)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690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Результат прошлых отчетных периодов по кассовому исполнению бюджета (040230000)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800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БАЛАНС (</w:t>
            </w:r>
            <w:hyperlink w:anchor="P23009" w:history="1">
              <w:r w:rsidRPr="00B43337">
                <w:rPr>
                  <w:rFonts w:ascii="Times New Roman" w:hAnsi="Times New Roman" w:cs="Times New Roman"/>
                  <w:color w:val="0000FF"/>
                  <w:sz w:val="24"/>
                  <w:szCs w:val="24"/>
                </w:rPr>
                <w:t>стр. 600</w:t>
              </w:r>
            </w:hyperlink>
            <w:r w:rsidRPr="00B43337">
              <w:rPr>
                <w:rFonts w:ascii="Times New Roman" w:hAnsi="Times New Roman" w:cs="Times New Roman"/>
                <w:sz w:val="24"/>
                <w:szCs w:val="24"/>
              </w:rPr>
              <w:t xml:space="preserve"> + </w:t>
            </w:r>
            <w:hyperlink w:anchor="P23033" w:history="1">
              <w:r w:rsidRPr="00B43337">
                <w:rPr>
                  <w:rFonts w:ascii="Times New Roman" w:hAnsi="Times New Roman" w:cs="Times New Roman"/>
                  <w:color w:val="0000FF"/>
                  <w:sz w:val="24"/>
                  <w:szCs w:val="24"/>
                </w:rPr>
                <w:t>стр. 610</w:t>
              </w:r>
            </w:hyperlink>
            <w:r w:rsidRPr="00B43337">
              <w:rPr>
                <w:rFonts w:ascii="Times New Roman" w:hAnsi="Times New Roman" w:cs="Times New Roman"/>
                <w:sz w:val="24"/>
                <w:szCs w:val="24"/>
              </w:rPr>
              <w:t>)</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900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bookmarkStart w:id="960" w:name="P23155"/>
      <w:bookmarkEnd w:id="960"/>
      <w:r w:rsidRPr="00B43337">
        <w:rPr>
          <w:rFonts w:ascii="Times New Roman" w:hAnsi="Times New Roman" w:cs="Times New Roman"/>
          <w:sz w:val="24"/>
          <w:szCs w:val="24"/>
        </w:rPr>
        <w:t xml:space="preserve">    &lt;*&gt; Данные по этим строкам в валюту баланса не входят.</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0503320 с. 8</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10"/>
        <w:gridCol w:w="1155"/>
        <w:gridCol w:w="2145"/>
        <w:gridCol w:w="1980"/>
        <w:gridCol w:w="1815"/>
        <w:gridCol w:w="1980"/>
        <w:gridCol w:w="1485"/>
        <w:gridCol w:w="2310"/>
        <w:gridCol w:w="1320"/>
        <w:gridCol w:w="1485"/>
        <w:gridCol w:w="1485"/>
        <w:gridCol w:w="1980"/>
      </w:tblGrid>
      <w:tr w:rsidR="00B43337" w:rsidRPr="00B43337">
        <w:tc>
          <w:tcPr>
            <w:tcW w:w="5610"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ПАССИВ</w:t>
            </w:r>
          </w:p>
        </w:tc>
        <w:tc>
          <w:tcPr>
            <w:tcW w:w="115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Код </w:t>
            </w:r>
            <w:r w:rsidRPr="00B43337">
              <w:rPr>
                <w:rFonts w:ascii="Times New Roman" w:hAnsi="Times New Roman" w:cs="Times New Roman"/>
                <w:sz w:val="24"/>
                <w:szCs w:val="24"/>
              </w:rPr>
              <w:lastRenderedPageBreak/>
              <w:t>строки</w:t>
            </w:r>
          </w:p>
        </w:tc>
        <w:tc>
          <w:tcPr>
            <w:tcW w:w="17985" w:type="dxa"/>
            <w:gridSpan w:val="10"/>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На конец отчетного периода</w:t>
            </w:r>
          </w:p>
        </w:tc>
      </w:tr>
      <w:tr w:rsidR="00B43337" w:rsidRPr="00B43337">
        <w:tc>
          <w:tcPr>
            <w:tcW w:w="5610" w:type="dxa"/>
            <w:vMerge/>
            <w:tcBorders>
              <w:left w:val="nil"/>
            </w:tcBorders>
          </w:tcPr>
          <w:p w:rsidR="00B43337" w:rsidRPr="00B43337" w:rsidRDefault="00B43337">
            <w:pPr>
              <w:rPr>
                <w:rFonts w:ascii="Times New Roman" w:hAnsi="Times New Roman" w:cs="Times New Roman"/>
                <w:sz w:val="24"/>
                <w:szCs w:val="24"/>
              </w:rPr>
            </w:pPr>
          </w:p>
        </w:tc>
        <w:tc>
          <w:tcPr>
            <w:tcW w:w="1155" w:type="dxa"/>
            <w:vMerge/>
          </w:tcPr>
          <w:p w:rsidR="00B43337" w:rsidRPr="00B43337" w:rsidRDefault="00B43337">
            <w:pPr>
              <w:rPr>
                <w:rFonts w:ascii="Times New Roman" w:hAnsi="Times New Roman" w:cs="Times New Roman"/>
                <w:sz w:val="24"/>
                <w:szCs w:val="24"/>
              </w:rPr>
            </w:pP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консолидированный бюджет субъекта Российской Федерации и территориального государственного внебюджетного фонда</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суммы, подлежащие исключению в рамках консолидированного бюджета субъекта Российской Федерации и бюджета территориального государственного внебюджетного фонда</w:t>
            </w: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консолидированный бюджет субъекта Российской Федерации</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суммы, подлежащие исключению в рамках консолидированного бюджета субъекта Российской Федерации</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 субъекта Российской Федерации</w:t>
            </w: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бюджеты внутригородских муниципальных образований городов федерального значения</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бюджеты городских округов</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бюджеты муниципальных районов</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бюджеты городских и сельских поселений</w:t>
            </w:r>
          </w:p>
        </w:tc>
        <w:tc>
          <w:tcPr>
            <w:tcW w:w="198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 территориального государственного внебюджетного фонда</w:t>
            </w: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1</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13</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14</w:t>
            </w: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15</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16</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w:t>
            </w: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18</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19</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20</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21</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22</w:t>
            </w:r>
          </w:p>
        </w:tc>
      </w:tr>
      <w:tr w:rsidR="00B43337" w:rsidRPr="00B43337">
        <w:tblPrEx>
          <w:tblBorders>
            <w:right w:val="single" w:sz="4" w:space="0" w:color="auto"/>
            <w:insideH w:val="nil"/>
          </w:tblBorders>
        </w:tblPrEx>
        <w:tc>
          <w:tcPr>
            <w:tcW w:w="5610" w:type="dxa"/>
            <w:tcBorders>
              <w:left w:val="nil"/>
              <w:bottom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III. Обязательства</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top w:val="nil"/>
              <w:left w:val="nil"/>
            </w:tcBorders>
          </w:tcPr>
          <w:p w:rsidR="00B43337" w:rsidRPr="00B43337" w:rsidRDefault="00B43337">
            <w:pPr>
              <w:pStyle w:val="ConsPlusNormal"/>
              <w:rPr>
                <w:rFonts w:ascii="Times New Roman" w:hAnsi="Times New Roman" w:cs="Times New Roman"/>
                <w:sz w:val="24"/>
                <w:szCs w:val="24"/>
              </w:rPr>
            </w:pPr>
            <w:bookmarkStart w:id="961" w:name="P23196"/>
            <w:bookmarkEnd w:id="961"/>
            <w:r w:rsidRPr="00B43337">
              <w:rPr>
                <w:rFonts w:ascii="Times New Roman" w:hAnsi="Times New Roman" w:cs="Times New Roman"/>
                <w:sz w:val="24"/>
                <w:szCs w:val="24"/>
              </w:rPr>
              <w:t>Расчеты с кредиторами по долговым обязательствам (030100000)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470</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по долговым обязательствам в рублях (030110000)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471</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по долговым обязательствам по целевым иностранным кредитам (заимствованиям) (030120000)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472</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по государственным (муниципальным) гарантиям (030130000)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473</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по долговым обязательствам в иностранной валюте (030140000)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474</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962" w:name="P23268"/>
            <w:bookmarkEnd w:id="962"/>
            <w:r w:rsidRPr="00B43337">
              <w:rPr>
                <w:rFonts w:ascii="Times New Roman" w:hAnsi="Times New Roman" w:cs="Times New Roman"/>
                <w:sz w:val="24"/>
                <w:szCs w:val="24"/>
              </w:rPr>
              <w:lastRenderedPageBreak/>
              <w:t>Расчеты по принятым обязательствам (030200000)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490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963" w:name="P23280"/>
            <w:bookmarkEnd w:id="963"/>
            <w:r w:rsidRPr="00B43337">
              <w:rPr>
                <w:rFonts w:ascii="Times New Roman" w:hAnsi="Times New Roman" w:cs="Times New Roman"/>
                <w:sz w:val="24"/>
                <w:szCs w:val="24"/>
              </w:rPr>
              <w:t>Расчеты по платежам в бюджеты (030300000)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510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расчеты по налогу на доходы физических лиц (030301000)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511</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расчеты по страховым взносам на обязательное социальное страхование (030302000, 030306000)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512</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расчеты по налогу на прибыль организаций (030303000)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513</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расчеты по налогу на добавленную стоимость (030304000)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514</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расчеты по иным платежам в бюджет (030305000, 030312000, 030313000)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515</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расчеты по страховым взносам на медицинское и пенсионное страхование (030307000, 030308000, 030309000, 030310000, 030311000)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516</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964" w:name="P23376"/>
            <w:bookmarkEnd w:id="964"/>
            <w:r w:rsidRPr="00B43337">
              <w:rPr>
                <w:rFonts w:ascii="Times New Roman" w:hAnsi="Times New Roman" w:cs="Times New Roman"/>
                <w:sz w:val="24"/>
                <w:szCs w:val="24"/>
              </w:rPr>
              <w:t>Прочие расчеты с кредиторами (030400000)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530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расчеты по средствам, полученным во временное распоряжение (030401000)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531</w:t>
            </w:r>
          </w:p>
        </w:tc>
        <w:tc>
          <w:tcPr>
            <w:tcW w:w="214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980"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81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980"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48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2310"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320"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48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48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980"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расчеты с депонентами (030402000)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532</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расчеты по удержаниям из выплат по оплате труда (030403000)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533</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lastRenderedPageBreak/>
              <w:t>внутриведомственные расчеты (030404000)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534</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965" w:name="P23448"/>
            <w:bookmarkEnd w:id="965"/>
            <w:r w:rsidRPr="00B43337">
              <w:rPr>
                <w:rFonts w:ascii="Times New Roman" w:hAnsi="Times New Roman" w:cs="Times New Roman"/>
                <w:sz w:val="24"/>
                <w:szCs w:val="24"/>
              </w:rPr>
              <w:t>Расчеты с подотчетными лицами (020800000)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570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966" w:name="P23460"/>
            <w:bookmarkEnd w:id="966"/>
            <w:r w:rsidRPr="00B43337">
              <w:rPr>
                <w:rFonts w:ascii="Times New Roman" w:hAnsi="Times New Roman" w:cs="Times New Roman"/>
                <w:sz w:val="24"/>
                <w:szCs w:val="24"/>
              </w:rPr>
              <w:t>Расчеты по доходам (020500000)</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580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967" w:name="P23472"/>
            <w:bookmarkEnd w:id="967"/>
            <w:r w:rsidRPr="00B43337">
              <w:rPr>
                <w:rFonts w:ascii="Times New Roman" w:hAnsi="Times New Roman" w:cs="Times New Roman"/>
                <w:sz w:val="24"/>
                <w:szCs w:val="24"/>
              </w:rPr>
              <w:t>Расчеты по ущербу и иным доходам (020900000)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590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968" w:name="P23484"/>
            <w:bookmarkEnd w:id="968"/>
            <w:r w:rsidRPr="00B43337">
              <w:rPr>
                <w:rFonts w:ascii="Times New Roman" w:hAnsi="Times New Roman" w:cs="Times New Roman"/>
                <w:sz w:val="24"/>
                <w:szCs w:val="24"/>
              </w:rPr>
              <w:t>Итого по разделу III (</w:t>
            </w:r>
            <w:hyperlink w:anchor="P23196" w:history="1">
              <w:r w:rsidRPr="00B43337">
                <w:rPr>
                  <w:rFonts w:ascii="Times New Roman" w:hAnsi="Times New Roman" w:cs="Times New Roman"/>
                  <w:color w:val="0000FF"/>
                  <w:sz w:val="24"/>
                  <w:szCs w:val="24"/>
                </w:rPr>
                <w:t>стр. 470</w:t>
              </w:r>
            </w:hyperlink>
            <w:r w:rsidRPr="00B43337">
              <w:rPr>
                <w:rFonts w:ascii="Times New Roman" w:hAnsi="Times New Roman" w:cs="Times New Roman"/>
                <w:sz w:val="24"/>
                <w:szCs w:val="24"/>
              </w:rPr>
              <w:t xml:space="preserve"> + </w:t>
            </w:r>
            <w:hyperlink w:anchor="P23268" w:history="1">
              <w:r w:rsidRPr="00B43337">
                <w:rPr>
                  <w:rFonts w:ascii="Times New Roman" w:hAnsi="Times New Roman" w:cs="Times New Roman"/>
                  <w:color w:val="0000FF"/>
                  <w:sz w:val="24"/>
                  <w:szCs w:val="24"/>
                </w:rPr>
                <w:t>стр. 490</w:t>
              </w:r>
            </w:hyperlink>
            <w:r w:rsidRPr="00B43337">
              <w:rPr>
                <w:rFonts w:ascii="Times New Roman" w:hAnsi="Times New Roman" w:cs="Times New Roman"/>
                <w:sz w:val="24"/>
                <w:szCs w:val="24"/>
              </w:rPr>
              <w:t xml:space="preserve"> + </w:t>
            </w:r>
            <w:hyperlink w:anchor="P23280" w:history="1">
              <w:r w:rsidRPr="00B43337">
                <w:rPr>
                  <w:rFonts w:ascii="Times New Roman" w:hAnsi="Times New Roman" w:cs="Times New Roman"/>
                  <w:color w:val="0000FF"/>
                  <w:sz w:val="24"/>
                  <w:szCs w:val="24"/>
                </w:rPr>
                <w:t>стр. 510</w:t>
              </w:r>
            </w:hyperlink>
            <w:r w:rsidRPr="00B43337">
              <w:rPr>
                <w:rFonts w:ascii="Times New Roman" w:hAnsi="Times New Roman" w:cs="Times New Roman"/>
                <w:sz w:val="24"/>
                <w:szCs w:val="24"/>
              </w:rPr>
              <w:t xml:space="preserve"> + </w:t>
            </w:r>
            <w:hyperlink w:anchor="P23376" w:history="1">
              <w:r w:rsidRPr="00B43337">
                <w:rPr>
                  <w:rFonts w:ascii="Times New Roman" w:hAnsi="Times New Roman" w:cs="Times New Roman"/>
                  <w:color w:val="0000FF"/>
                  <w:sz w:val="24"/>
                  <w:szCs w:val="24"/>
                </w:rPr>
                <w:t>стр. 530</w:t>
              </w:r>
            </w:hyperlink>
            <w:r w:rsidRPr="00B43337">
              <w:rPr>
                <w:rFonts w:ascii="Times New Roman" w:hAnsi="Times New Roman" w:cs="Times New Roman"/>
                <w:sz w:val="24"/>
                <w:szCs w:val="24"/>
              </w:rPr>
              <w:t xml:space="preserve"> + </w:t>
            </w:r>
            <w:hyperlink w:anchor="P23448" w:history="1">
              <w:r w:rsidRPr="00B43337">
                <w:rPr>
                  <w:rFonts w:ascii="Times New Roman" w:hAnsi="Times New Roman" w:cs="Times New Roman"/>
                  <w:color w:val="0000FF"/>
                  <w:sz w:val="24"/>
                  <w:szCs w:val="24"/>
                </w:rPr>
                <w:t>стр. 570</w:t>
              </w:r>
            </w:hyperlink>
            <w:r w:rsidRPr="00B43337">
              <w:rPr>
                <w:rFonts w:ascii="Times New Roman" w:hAnsi="Times New Roman" w:cs="Times New Roman"/>
                <w:sz w:val="24"/>
                <w:szCs w:val="24"/>
              </w:rPr>
              <w:t xml:space="preserve"> + </w:t>
            </w:r>
            <w:hyperlink w:anchor="P23460" w:history="1">
              <w:r w:rsidRPr="00B43337">
                <w:rPr>
                  <w:rFonts w:ascii="Times New Roman" w:hAnsi="Times New Roman" w:cs="Times New Roman"/>
                  <w:color w:val="0000FF"/>
                  <w:sz w:val="24"/>
                  <w:szCs w:val="24"/>
                </w:rPr>
                <w:t>стр. 580</w:t>
              </w:r>
            </w:hyperlink>
            <w:r w:rsidRPr="00B43337">
              <w:rPr>
                <w:rFonts w:ascii="Times New Roman" w:hAnsi="Times New Roman" w:cs="Times New Roman"/>
                <w:sz w:val="24"/>
                <w:szCs w:val="24"/>
              </w:rPr>
              <w:t xml:space="preserve"> + </w:t>
            </w:r>
            <w:hyperlink w:anchor="P23472" w:history="1">
              <w:r w:rsidRPr="00B43337">
                <w:rPr>
                  <w:rFonts w:ascii="Times New Roman" w:hAnsi="Times New Roman" w:cs="Times New Roman"/>
                  <w:color w:val="0000FF"/>
                  <w:sz w:val="24"/>
                  <w:szCs w:val="24"/>
                </w:rPr>
                <w:t>стр. 590</w:t>
              </w:r>
            </w:hyperlink>
            <w:r w:rsidRPr="00B43337">
              <w:rPr>
                <w:rFonts w:ascii="Times New Roman" w:hAnsi="Times New Roman" w:cs="Times New Roman"/>
                <w:sz w:val="24"/>
                <w:szCs w:val="24"/>
              </w:rPr>
              <w:t>)</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600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left w:val="nil"/>
              <w:bottom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IV. Финансовый результат</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top w:val="nil"/>
              <w:left w:val="nil"/>
            </w:tcBorders>
          </w:tcPr>
          <w:p w:rsidR="00B43337" w:rsidRPr="00B43337" w:rsidRDefault="00B43337">
            <w:pPr>
              <w:pStyle w:val="ConsPlusNormal"/>
              <w:rPr>
                <w:rFonts w:ascii="Times New Roman" w:hAnsi="Times New Roman" w:cs="Times New Roman"/>
                <w:sz w:val="24"/>
                <w:szCs w:val="24"/>
              </w:rPr>
            </w:pPr>
            <w:bookmarkStart w:id="969" w:name="P23508"/>
            <w:bookmarkEnd w:id="969"/>
            <w:r w:rsidRPr="00B43337">
              <w:rPr>
                <w:rFonts w:ascii="Times New Roman" w:hAnsi="Times New Roman" w:cs="Times New Roman"/>
                <w:sz w:val="24"/>
                <w:szCs w:val="24"/>
              </w:rPr>
              <w:t>Финансовый результат (040000000) (</w:t>
            </w:r>
            <w:hyperlink w:anchor="P23520" w:history="1">
              <w:r w:rsidRPr="00B43337">
                <w:rPr>
                  <w:rFonts w:ascii="Times New Roman" w:hAnsi="Times New Roman" w:cs="Times New Roman"/>
                  <w:color w:val="0000FF"/>
                  <w:sz w:val="24"/>
                  <w:szCs w:val="24"/>
                </w:rPr>
                <w:t>стр. 620</w:t>
              </w:r>
            </w:hyperlink>
            <w:r w:rsidRPr="00B43337">
              <w:rPr>
                <w:rFonts w:ascii="Times New Roman" w:hAnsi="Times New Roman" w:cs="Times New Roman"/>
                <w:sz w:val="24"/>
                <w:szCs w:val="24"/>
              </w:rPr>
              <w:t xml:space="preserve"> + </w:t>
            </w:r>
            <w:hyperlink w:anchor="P23592" w:history="1">
              <w:r w:rsidRPr="00B43337">
                <w:rPr>
                  <w:rFonts w:ascii="Times New Roman" w:hAnsi="Times New Roman" w:cs="Times New Roman"/>
                  <w:color w:val="0000FF"/>
                  <w:sz w:val="24"/>
                  <w:szCs w:val="24"/>
                </w:rPr>
                <w:t>стр. 690</w:t>
              </w:r>
            </w:hyperlink>
            <w:r w:rsidRPr="00B43337">
              <w:rPr>
                <w:rFonts w:ascii="Times New Roman" w:hAnsi="Times New Roman" w:cs="Times New Roman"/>
                <w:sz w:val="24"/>
                <w:szCs w:val="24"/>
              </w:rPr>
              <w:t>)</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610</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970" w:name="P23520"/>
            <w:bookmarkEnd w:id="970"/>
            <w:r w:rsidRPr="00B43337">
              <w:rPr>
                <w:rFonts w:ascii="Times New Roman" w:hAnsi="Times New Roman" w:cs="Times New Roman"/>
                <w:sz w:val="24"/>
                <w:szCs w:val="24"/>
              </w:rPr>
              <w:t>Финансовый результат экономического субъекта (040100000)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620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финансовый результат прошлых отчетных периодов (040130000)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623</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доходы будущих периодов (040140000)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624</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расходы будущих периодов (040150000)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625</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резервы предстоящих расходов (040160000)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626</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971" w:name="P23592"/>
            <w:bookmarkEnd w:id="971"/>
            <w:r w:rsidRPr="00B43337">
              <w:rPr>
                <w:rFonts w:ascii="Times New Roman" w:hAnsi="Times New Roman" w:cs="Times New Roman"/>
                <w:sz w:val="24"/>
                <w:szCs w:val="24"/>
              </w:rPr>
              <w:t>Результат по кассовым операциям бюджета (040200000)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690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Результат прошлых отчетных периодов по кассовому исполнению бюджета (040230000)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800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БАЛАНС (</w:t>
            </w:r>
            <w:hyperlink w:anchor="P23484" w:history="1">
              <w:r w:rsidRPr="00B43337">
                <w:rPr>
                  <w:rFonts w:ascii="Times New Roman" w:hAnsi="Times New Roman" w:cs="Times New Roman"/>
                  <w:color w:val="0000FF"/>
                  <w:sz w:val="24"/>
                  <w:szCs w:val="24"/>
                </w:rPr>
                <w:t>стр. 600</w:t>
              </w:r>
            </w:hyperlink>
            <w:r w:rsidRPr="00B43337">
              <w:rPr>
                <w:rFonts w:ascii="Times New Roman" w:hAnsi="Times New Roman" w:cs="Times New Roman"/>
                <w:sz w:val="24"/>
                <w:szCs w:val="24"/>
              </w:rPr>
              <w:t xml:space="preserve"> + </w:t>
            </w:r>
            <w:hyperlink w:anchor="P23508" w:history="1">
              <w:r w:rsidRPr="00B43337">
                <w:rPr>
                  <w:rFonts w:ascii="Times New Roman" w:hAnsi="Times New Roman" w:cs="Times New Roman"/>
                  <w:color w:val="0000FF"/>
                  <w:sz w:val="24"/>
                  <w:szCs w:val="24"/>
                </w:rPr>
                <w:t>стр. 610</w:t>
              </w:r>
            </w:hyperlink>
            <w:r w:rsidRPr="00B43337">
              <w:rPr>
                <w:rFonts w:ascii="Times New Roman" w:hAnsi="Times New Roman" w:cs="Times New Roman"/>
                <w:sz w:val="24"/>
                <w:szCs w:val="24"/>
              </w:rPr>
              <w:t>)</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900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0503320 с. 9</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972" w:name="P23631"/>
      <w:bookmarkEnd w:id="972"/>
      <w:r w:rsidRPr="00B43337">
        <w:rPr>
          <w:rFonts w:ascii="Times New Roman" w:hAnsi="Times New Roman" w:cs="Times New Roman"/>
          <w:sz w:val="24"/>
          <w:szCs w:val="24"/>
        </w:rPr>
        <w:t xml:space="preserve">                                  СПРАВКА</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о наличии имущества и обязательств на забалансовых счетах</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50"/>
        <w:gridCol w:w="4290"/>
        <w:gridCol w:w="990"/>
        <w:gridCol w:w="1980"/>
        <w:gridCol w:w="1815"/>
        <w:gridCol w:w="1650"/>
        <w:gridCol w:w="2310"/>
        <w:gridCol w:w="1815"/>
        <w:gridCol w:w="1485"/>
        <w:gridCol w:w="1980"/>
        <w:gridCol w:w="1815"/>
      </w:tblGrid>
      <w:tr w:rsidR="00B43337" w:rsidRPr="00B43337">
        <w:tc>
          <w:tcPr>
            <w:tcW w:w="1650"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Номер забалансового счета</w:t>
            </w:r>
          </w:p>
        </w:tc>
        <w:tc>
          <w:tcPr>
            <w:tcW w:w="4290"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Наименование забалансового счета, показателя</w:t>
            </w:r>
          </w:p>
        </w:tc>
        <w:tc>
          <w:tcPr>
            <w:tcW w:w="990"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14850" w:type="dxa"/>
            <w:gridSpan w:val="8"/>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начало года</w:t>
            </w:r>
          </w:p>
        </w:tc>
      </w:tr>
      <w:tr w:rsidR="00B43337" w:rsidRPr="00B43337">
        <w:tc>
          <w:tcPr>
            <w:tcW w:w="1650" w:type="dxa"/>
            <w:vMerge/>
            <w:tcBorders>
              <w:left w:val="nil"/>
            </w:tcBorders>
          </w:tcPr>
          <w:p w:rsidR="00B43337" w:rsidRPr="00B43337" w:rsidRDefault="00B43337">
            <w:pPr>
              <w:rPr>
                <w:rFonts w:ascii="Times New Roman" w:hAnsi="Times New Roman" w:cs="Times New Roman"/>
                <w:sz w:val="24"/>
                <w:szCs w:val="24"/>
              </w:rPr>
            </w:pPr>
          </w:p>
        </w:tc>
        <w:tc>
          <w:tcPr>
            <w:tcW w:w="4290" w:type="dxa"/>
            <w:vMerge/>
          </w:tcPr>
          <w:p w:rsidR="00B43337" w:rsidRPr="00B43337" w:rsidRDefault="00B43337">
            <w:pPr>
              <w:rPr>
                <w:rFonts w:ascii="Times New Roman" w:hAnsi="Times New Roman" w:cs="Times New Roman"/>
                <w:sz w:val="24"/>
                <w:szCs w:val="24"/>
              </w:rPr>
            </w:pPr>
          </w:p>
        </w:tc>
        <w:tc>
          <w:tcPr>
            <w:tcW w:w="990" w:type="dxa"/>
            <w:vMerge/>
          </w:tcPr>
          <w:p w:rsidR="00B43337" w:rsidRPr="00B43337" w:rsidRDefault="00B43337">
            <w:pPr>
              <w:rPr>
                <w:rFonts w:ascii="Times New Roman" w:hAnsi="Times New Roman" w:cs="Times New Roman"/>
                <w:sz w:val="24"/>
                <w:szCs w:val="24"/>
              </w:rPr>
            </w:pP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консолидированный бюджет субъекта Российской Федерации и территориального государственного внебюджетного фонда</w:t>
            </w: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консолидированный бюджет субъекта Российской Федерации</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 субъекта Российской Федерации</w:t>
            </w: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бюджеты внутригородских муниципальных образований городов федерального значения</w:t>
            </w: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бюджеты городских округов</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бюджеты муниципальных районов</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бюджеты городских и сельских поселений</w:t>
            </w:r>
          </w:p>
        </w:tc>
        <w:tc>
          <w:tcPr>
            <w:tcW w:w="1815"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 территориального государственного внебюджетного фонда</w:t>
            </w:r>
          </w:p>
        </w:tc>
      </w:tr>
      <w:tr w:rsidR="00B43337" w:rsidRPr="00B43337">
        <w:tblPrEx>
          <w:tblBorders>
            <w:right w:val="single" w:sz="4" w:space="0" w:color="auto"/>
          </w:tblBorders>
        </w:tblPrEx>
        <w:tc>
          <w:tcPr>
            <w:tcW w:w="165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42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w:t>
            </w: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w:t>
            </w: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11</w:t>
            </w:r>
          </w:p>
        </w:tc>
      </w:tr>
      <w:tr w:rsidR="00B43337" w:rsidRPr="00B43337">
        <w:tblPrEx>
          <w:tblBorders>
            <w:left w:val="single" w:sz="4" w:space="0" w:color="auto"/>
            <w:right w:val="single" w:sz="4" w:space="0" w:color="auto"/>
          </w:tblBorders>
        </w:tblPrEx>
        <w:tc>
          <w:tcPr>
            <w:tcW w:w="1650"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w:t>
            </w:r>
          </w:p>
        </w:tc>
        <w:tc>
          <w:tcPr>
            <w:tcW w:w="4290"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Имущество, полученное в пользование, всего</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недвижимое</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011</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имущество казны</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012</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движимое</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015</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имущество казны</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16</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650"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02</w:t>
            </w:r>
          </w:p>
        </w:tc>
        <w:tc>
          <w:tcPr>
            <w:tcW w:w="4290"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Материальные ценности, принятые на хранение, всего</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020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650"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03</w:t>
            </w:r>
          </w:p>
        </w:tc>
        <w:tc>
          <w:tcPr>
            <w:tcW w:w="4290"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Бланки строгой отчетности, всего</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030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650"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04</w:t>
            </w:r>
          </w:p>
        </w:tc>
        <w:tc>
          <w:tcPr>
            <w:tcW w:w="4290"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Задолженность неплатежеспособных дебиторов, всего</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040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650"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05</w:t>
            </w:r>
          </w:p>
        </w:tc>
        <w:tc>
          <w:tcPr>
            <w:tcW w:w="4290"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Материальные ценности, оплаченные по централизованному снабжению, всего</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050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основные средства</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051</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материальные запасы</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054</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06</w:t>
            </w:r>
          </w:p>
        </w:tc>
        <w:tc>
          <w:tcPr>
            <w:tcW w:w="4290"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Задолженность учащихся и студентов за невозвращенные материальные ценности</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060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650"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07</w:t>
            </w:r>
          </w:p>
        </w:tc>
        <w:tc>
          <w:tcPr>
            <w:tcW w:w="4290"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Награды, призы, кубки и ценные подарки, сувениры, всего</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070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условной оценке</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071</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по стоимости приобретения</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072</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08</w:t>
            </w:r>
          </w:p>
        </w:tc>
        <w:tc>
          <w:tcPr>
            <w:tcW w:w="4290"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Путевки неоплаченные</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080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09</w:t>
            </w:r>
          </w:p>
        </w:tc>
        <w:tc>
          <w:tcPr>
            <w:tcW w:w="4290"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Запасные части к транспортным средствам, выданные взамен изношенных</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090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0503320 с. 10</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50"/>
        <w:gridCol w:w="4290"/>
        <w:gridCol w:w="990"/>
        <w:gridCol w:w="1980"/>
        <w:gridCol w:w="1815"/>
        <w:gridCol w:w="1650"/>
        <w:gridCol w:w="2310"/>
        <w:gridCol w:w="1815"/>
        <w:gridCol w:w="1485"/>
        <w:gridCol w:w="1980"/>
        <w:gridCol w:w="1815"/>
      </w:tblGrid>
      <w:tr w:rsidR="00B43337" w:rsidRPr="00B43337">
        <w:tc>
          <w:tcPr>
            <w:tcW w:w="1650"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Номер забалансового счета</w:t>
            </w:r>
          </w:p>
        </w:tc>
        <w:tc>
          <w:tcPr>
            <w:tcW w:w="4290"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Наименование забалансового счета, показателя</w:t>
            </w:r>
          </w:p>
        </w:tc>
        <w:tc>
          <w:tcPr>
            <w:tcW w:w="990"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14850" w:type="dxa"/>
            <w:gridSpan w:val="8"/>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конец отчетного периода</w:t>
            </w:r>
          </w:p>
        </w:tc>
      </w:tr>
      <w:tr w:rsidR="00B43337" w:rsidRPr="00B43337">
        <w:tc>
          <w:tcPr>
            <w:tcW w:w="1650" w:type="dxa"/>
            <w:vMerge/>
            <w:tcBorders>
              <w:left w:val="nil"/>
            </w:tcBorders>
          </w:tcPr>
          <w:p w:rsidR="00B43337" w:rsidRPr="00B43337" w:rsidRDefault="00B43337">
            <w:pPr>
              <w:rPr>
                <w:rFonts w:ascii="Times New Roman" w:hAnsi="Times New Roman" w:cs="Times New Roman"/>
                <w:sz w:val="24"/>
                <w:szCs w:val="24"/>
              </w:rPr>
            </w:pPr>
          </w:p>
        </w:tc>
        <w:tc>
          <w:tcPr>
            <w:tcW w:w="4290" w:type="dxa"/>
            <w:vMerge/>
          </w:tcPr>
          <w:p w:rsidR="00B43337" w:rsidRPr="00B43337" w:rsidRDefault="00B43337">
            <w:pPr>
              <w:rPr>
                <w:rFonts w:ascii="Times New Roman" w:hAnsi="Times New Roman" w:cs="Times New Roman"/>
                <w:sz w:val="24"/>
                <w:szCs w:val="24"/>
              </w:rPr>
            </w:pPr>
          </w:p>
        </w:tc>
        <w:tc>
          <w:tcPr>
            <w:tcW w:w="990" w:type="dxa"/>
            <w:vMerge/>
          </w:tcPr>
          <w:p w:rsidR="00B43337" w:rsidRPr="00B43337" w:rsidRDefault="00B43337">
            <w:pPr>
              <w:rPr>
                <w:rFonts w:ascii="Times New Roman" w:hAnsi="Times New Roman" w:cs="Times New Roman"/>
                <w:sz w:val="24"/>
                <w:szCs w:val="24"/>
              </w:rPr>
            </w:pP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консолидированный бюджет субъекта Российской Федерации и территориального государственного внебюджетного фонда</w:t>
            </w: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консолидированный бюджет субъекта Российской Федерации</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 субъекта Российской Федерации</w:t>
            </w: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бюджеты внутригородских муниципальных образований городов федерального значения</w:t>
            </w: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бюджеты городских округов</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бюджеты муниципальных районов</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бюджеты городских и сельских поселений</w:t>
            </w:r>
          </w:p>
        </w:tc>
        <w:tc>
          <w:tcPr>
            <w:tcW w:w="1815"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 территориального государственного внебюджетного фонда</w:t>
            </w:r>
          </w:p>
        </w:tc>
      </w:tr>
      <w:tr w:rsidR="00B43337" w:rsidRPr="00B43337">
        <w:tblPrEx>
          <w:tblBorders>
            <w:right w:val="single" w:sz="4" w:space="0" w:color="auto"/>
          </w:tblBorders>
        </w:tblPrEx>
        <w:tc>
          <w:tcPr>
            <w:tcW w:w="165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42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12</w:t>
            </w: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13</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14</w:t>
            </w: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15</w:t>
            </w: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16</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18</w:t>
            </w: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19</w:t>
            </w:r>
          </w:p>
        </w:tc>
      </w:tr>
      <w:tr w:rsidR="00B43337" w:rsidRPr="00B43337">
        <w:tblPrEx>
          <w:tblBorders>
            <w:left w:val="single" w:sz="4" w:space="0" w:color="auto"/>
            <w:right w:val="single" w:sz="4" w:space="0" w:color="auto"/>
          </w:tblBorders>
        </w:tblPrEx>
        <w:tc>
          <w:tcPr>
            <w:tcW w:w="1650"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w:t>
            </w:r>
          </w:p>
        </w:tc>
        <w:tc>
          <w:tcPr>
            <w:tcW w:w="4290"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Имущество, полученное в пользование, всего</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недвижимое</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011</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имущество казны</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012</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движимое</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015</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имущество казны</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16</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650"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02</w:t>
            </w:r>
          </w:p>
        </w:tc>
        <w:tc>
          <w:tcPr>
            <w:tcW w:w="4290"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Материальные ценности, принятые на хранение, всего</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020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650"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03</w:t>
            </w:r>
          </w:p>
        </w:tc>
        <w:tc>
          <w:tcPr>
            <w:tcW w:w="4290"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Бланки строгой отчетности, всего</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030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650"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04</w:t>
            </w:r>
          </w:p>
        </w:tc>
        <w:tc>
          <w:tcPr>
            <w:tcW w:w="4290"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Задолженность неплатежеспособных дебиторов, всего</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040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650"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05</w:t>
            </w:r>
          </w:p>
        </w:tc>
        <w:tc>
          <w:tcPr>
            <w:tcW w:w="4290"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Материальные ценности, оплаченные по централизованному снабжению, всего</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050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основные средства</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051</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материальные запасы</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054</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06</w:t>
            </w:r>
          </w:p>
        </w:tc>
        <w:tc>
          <w:tcPr>
            <w:tcW w:w="4290"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Задолженность учащихся и студентов за невозвращенные материальные ценности</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060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650"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07</w:t>
            </w:r>
          </w:p>
        </w:tc>
        <w:tc>
          <w:tcPr>
            <w:tcW w:w="4290"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Награды, призы, кубки и ценные подарки, сувениры, всего</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070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lastRenderedPageBreak/>
              <w:t>в условной оценке</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071</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по стоимости приобретения</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072</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08</w:t>
            </w:r>
          </w:p>
        </w:tc>
        <w:tc>
          <w:tcPr>
            <w:tcW w:w="4290"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Путевки неоплаченные</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080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09</w:t>
            </w:r>
          </w:p>
        </w:tc>
        <w:tc>
          <w:tcPr>
            <w:tcW w:w="4290"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Запасные части к транспортным средствам, выданные взамен изношенных</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090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0503320 с. 11</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left w:val="nil"/>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50"/>
        <w:gridCol w:w="4290"/>
        <w:gridCol w:w="990"/>
        <w:gridCol w:w="1980"/>
        <w:gridCol w:w="1815"/>
        <w:gridCol w:w="1650"/>
        <w:gridCol w:w="2310"/>
        <w:gridCol w:w="1815"/>
        <w:gridCol w:w="1485"/>
        <w:gridCol w:w="1980"/>
        <w:gridCol w:w="1815"/>
      </w:tblGrid>
      <w:tr w:rsidR="00B43337" w:rsidRPr="00B43337">
        <w:tc>
          <w:tcPr>
            <w:tcW w:w="165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42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w:t>
            </w: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w:t>
            </w: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11</w:t>
            </w:r>
          </w:p>
        </w:tc>
      </w:tr>
      <w:tr w:rsidR="00B43337" w:rsidRPr="00B43337">
        <w:tblPrEx>
          <w:tblBorders>
            <w:left w:val="single" w:sz="4" w:space="0" w:color="auto"/>
          </w:tblBorders>
        </w:tblPrEx>
        <w:tc>
          <w:tcPr>
            <w:tcW w:w="1650"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w:t>
            </w:r>
          </w:p>
        </w:tc>
        <w:tc>
          <w:tcPr>
            <w:tcW w:w="4290"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Обеспечение исполнения обязательств, всего</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tblBorders>
        </w:tblPrEx>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задаток</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101</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tblBorders>
        </w:tblPrEx>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залог</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102</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tblBorders>
        </w:tblPrEx>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банковская гарантия</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103</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tblBorders>
        </w:tblPrEx>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поручительство</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104</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tblBorders>
        </w:tblPrEx>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иное обеспечение</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105</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tblBorders>
        </w:tblPrEx>
        <w:tc>
          <w:tcPr>
            <w:tcW w:w="1650"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11</w:t>
            </w:r>
          </w:p>
        </w:tc>
        <w:tc>
          <w:tcPr>
            <w:tcW w:w="4290"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Государственные и муниципальные гарантии, всего</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110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tblBorders>
        </w:tblPrEx>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государственные гарантии</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111</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tblBorders>
        </w:tblPrEx>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муниципальные гарантии</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112</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tblBorders>
        </w:tblPrEx>
        <w:tc>
          <w:tcPr>
            <w:tcW w:w="1650"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12</w:t>
            </w:r>
          </w:p>
        </w:tc>
        <w:tc>
          <w:tcPr>
            <w:tcW w:w="4290"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Спецоборудование для выполнения научно-исследовательских работ по договорам с заказчиками, всего</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120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tblBorders>
        </w:tblPrEx>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tblBorders>
        </w:tblPrEx>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tblBorders>
        </w:tblPrEx>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13</w:t>
            </w:r>
          </w:p>
        </w:tc>
        <w:tc>
          <w:tcPr>
            <w:tcW w:w="4290"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Экспериментальные устройства</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130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tblBorders>
        </w:tblPrEx>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14</w:t>
            </w:r>
          </w:p>
        </w:tc>
        <w:tc>
          <w:tcPr>
            <w:tcW w:w="4290"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Расчетные документы, ожидающие исполнения</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140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tblBorders>
        </w:tblPrEx>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15</w:t>
            </w:r>
          </w:p>
        </w:tc>
        <w:tc>
          <w:tcPr>
            <w:tcW w:w="4290"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Расчетные документы, не оплаченные в срок из-за отсутствия средств на счете государственного (муниципального) учреждения</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150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tblBorders>
        </w:tblPrEx>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16</w:t>
            </w:r>
          </w:p>
        </w:tc>
        <w:tc>
          <w:tcPr>
            <w:tcW w:w="4290"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Переплата пенсий и пособий вследствие неправильного применения законодательства о пенсиях и пособиях, счетных ошибок</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160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tblBorders>
        </w:tblPrEx>
        <w:tc>
          <w:tcPr>
            <w:tcW w:w="1650"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w:t>
            </w:r>
          </w:p>
        </w:tc>
        <w:tc>
          <w:tcPr>
            <w:tcW w:w="4290"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Поступления денежных средств на счета учреждения, всего</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170</w:t>
            </w:r>
          </w:p>
        </w:tc>
        <w:tc>
          <w:tcPr>
            <w:tcW w:w="198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81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65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231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81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48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98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81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r>
      <w:tr w:rsidR="00B43337" w:rsidRPr="00B43337">
        <w:tblPrEx>
          <w:tblBorders>
            <w:left w:val="single" w:sz="4" w:space="0" w:color="auto"/>
          </w:tblBorders>
        </w:tblPrEx>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доходы</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171</w:t>
            </w:r>
          </w:p>
        </w:tc>
        <w:tc>
          <w:tcPr>
            <w:tcW w:w="198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81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65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231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81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48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98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81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r>
      <w:tr w:rsidR="00B43337" w:rsidRPr="00B43337">
        <w:tblPrEx>
          <w:tblBorders>
            <w:left w:val="single" w:sz="4" w:space="0" w:color="auto"/>
          </w:tblBorders>
        </w:tblPrEx>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расходы</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172</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r>
      <w:tr w:rsidR="00B43337" w:rsidRPr="00B43337">
        <w:tblPrEx>
          <w:tblBorders>
            <w:left w:val="single" w:sz="4" w:space="0" w:color="auto"/>
          </w:tblBorders>
        </w:tblPrEx>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источники финансирования дефицита бюджета</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173</w:t>
            </w:r>
          </w:p>
        </w:tc>
        <w:tc>
          <w:tcPr>
            <w:tcW w:w="198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81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65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231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81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48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98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81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0503320 с. 12</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50"/>
        <w:gridCol w:w="4290"/>
        <w:gridCol w:w="990"/>
        <w:gridCol w:w="1980"/>
        <w:gridCol w:w="1815"/>
        <w:gridCol w:w="1650"/>
        <w:gridCol w:w="2310"/>
        <w:gridCol w:w="1815"/>
        <w:gridCol w:w="1485"/>
        <w:gridCol w:w="1980"/>
        <w:gridCol w:w="1815"/>
      </w:tblGrid>
      <w:tr w:rsidR="00B43337" w:rsidRPr="00B43337">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1</w:t>
            </w:r>
          </w:p>
        </w:tc>
        <w:tc>
          <w:tcPr>
            <w:tcW w:w="42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12</w:t>
            </w: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13</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14</w:t>
            </w: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15</w:t>
            </w: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16</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18</w:t>
            </w: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19</w:t>
            </w:r>
          </w:p>
        </w:tc>
      </w:tr>
      <w:tr w:rsidR="00B43337" w:rsidRPr="00B43337">
        <w:tc>
          <w:tcPr>
            <w:tcW w:w="1650"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w:t>
            </w:r>
          </w:p>
        </w:tc>
        <w:tc>
          <w:tcPr>
            <w:tcW w:w="4290"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Обеспечение исполнения обязательств, всего</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задаток</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101</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залог</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102</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банковская гарантия</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103</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поручительство</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104</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иное обеспечение</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105</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1650"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11</w:t>
            </w:r>
          </w:p>
        </w:tc>
        <w:tc>
          <w:tcPr>
            <w:tcW w:w="4290"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Государственные и муниципальные гарантии, всего</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110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государственные гарантии</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111</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муниципальные гарантии</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112</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1650"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12</w:t>
            </w:r>
          </w:p>
        </w:tc>
        <w:tc>
          <w:tcPr>
            <w:tcW w:w="4290"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Спецоборудование для выполнения научно-исследовательских работ по договорам с заказчиками, всего</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120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13</w:t>
            </w:r>
          </w:p>
        </w:tc>
        <w:tc>
          <w:tcPr>
            <w:tcW w:w="4290"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Экспериментальные устройства</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130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14</w:t>
            </w:r>
          </w:p>
        </w:tc>
        <w:tc>
          <w:tcPr>
            <w:tcW w:w="4290"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Расчетные документы, ожидающие исполнения</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140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15</w:t>
            </w:r>
          </w:p>
        </w:tc>
        <w:tc>
          <w:tcPr>
            <w:tcW w:w="4290"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Расчетные документы, не оплаченные в срок из-за отсутствия средств на счете государственного (муниципального) учреждения</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150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16</w:t>
            </w:r>
          </w:p>
        </w:tc>
        <w:tc>
          <w:tcPr>
            <w:tcW w:w="4290"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Переплата пенсий и пособий вследствие неправильного применения законодательства о пенсиях и пособиях, счетных ошибок</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160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1650"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w:t>
            </w:r>
          </w:p>
        </w:tc>
        <w:tc>
          <w:tcPr>
            <w:tcW w:w="4290"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Поступления денежных средств на счета учреждения, всего</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доходы</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171</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расходы</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172</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источники финансирования дефицита бюджета</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173</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0503320 с. 13</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left w:val="nil"/>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50"/>
        <w:gridCol w:w="4290"/>
        <w:gridCol w:w="990"/>
        <w:gridCol w:w="1980"/>
        <w:gridCol w:w="1815"/>
        <w:gridCol w:w="1650"/>
        <w:gridCol w:w="2310"/>
        <w:gridCol w:w="1815"/>
        <w:gridCol w:w="1485"/>
        <w:gridCol w:w="1980"/>
        <w:gridCol w:w="1815"/>
      </w:tblGrid>
      <w:tr w:rsidR="00B43337" w:rsidRPr="00B43337">
        <w:tc>
          <w:tcPr>
            <w:tcW w:w="165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42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w:t>
            </w: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w:t>
            </w: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11</w:t>
            </w:r>
          </w:p>
        </w:tc>
      </w:tr>
      <w:tr w:rsidR="00B43337" w:rsidRPr="00B43337">
        <w:tblPrEx>
          <w:tblBorders>
            <w:left w:val="single" w:sz="4" w:space="0" w:color="auto"/>
          </w:tblBorders>
        </w:tblPrEx>
        <w:tc>
          <w:tcPr>
            <w:tcW w:w="1650"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18</w:t>
            </w:r>
          </w:p>
        </w:tc>
        <w:tc>
          <w:tcPr>
            <w:tcW w:w="4290"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Выбытия денежных средств со счетов учреждения, всего</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180</w:t>
            </w:r>
          </w:p>
        </w:tc>
        <w:tc>
          <w:tcPr>
            <w:tcW w:w="198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81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65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231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81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48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98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81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r>
      <w:tr w:rsidR="00B43337" w:rsidRPr="00B43337">
        <w:tblPrEx>
          <w:tblBorders>
            <w:left w:val="single" w:sz="4" w:space="0" w:color="auto"/>
            <w:insideH w:val="nil"/>
          </w:tblBorders>
        </w:tblPrEx>
        <w:tc>
          <w:tcPr>
            <w:tcW w:w="1650" w:type="dxa"/>
            <w:vMerge/>
          </w:tcPr>
          <w:p w:rsidR="00B43337" w:rsidRPr="00B43337" w:rsidRDefault="00B43337">
            <w:pPr>
              <w:rPr>
                <w:rFonts w:ascii="Times New Roman" w:hAnsi="Times New Roman" w:cs="Times New Roman"/>
                <w:sz w:val="24"/>
                <w:szCs w:val="24"/>
              </w:rPr>
            </w:pPr>
          </w:p>
        </w:tc>
        <w:tc>
          <w:tcPr>
            <w:tcW w:w="4290" w:type="dxa"/>
            <w:tcBorders>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insideH w:val="nil"/>
          </w:tblBorders>
        </w:tblPrEx>
        <w:tc>
          <w:tcPr>
            <w:tcW w:w="1650" w:type="dxa"/>
            <w:vMerge/>
          </w:tcPr>
          <w:p w:rsidR="00B43337" w:rsidRPr="00B43337" w:rsidRDefault="00B43337">
            <w:pPr>
              <w:rPr>
                <w:rFonts w:ascii="Times New Roman" w:hAnsi="Times New Roman" w:cs="Times New Roman"/>
                <w:sz w:val="24"/>
                <w:szCs w:val="24"/>
              </w:rPr>
            </w:pPr>
          </w:p>
        </w:tc>
        <w:tc>
          <w:tcPr>
            <w:tcW w:w="4290" w:type="dxa"/>
            <w:tcBorders>
              <w:top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расходы</w:t>
            </w:r>
          </w:p>
        </w:tc>
        <w:tc>
          <w:tcPr>
            <w:tcW w:w="990"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181</w:t>
            </w:r>
          </w:p>
        </w:tc>
        <w:tc>
          <w:tcPr>
            <w:tcW w:w="1980"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815"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650"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2310"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815"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485"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980"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815"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r>
      <w:tr w:rsidR="00B43337" w:rsidRPr="00B43337">
        <w:tblPrEx>
          <w:tblBorders>
            <w:left w:val="single" w:sz="4" w:space="0" w:color="auto"/>
          </w:tblBorders>
        </w:tblPrEx>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источники финансирования дефицита бюджета</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182</w:t>
            </w:r>
          </w:p>
        </w:tc>
        <w:tc>
          <w:tcPr>
            <w:tcW w:w="198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81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65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231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81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48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98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81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r>
      <w:tr w:rsidR="00B43337" w:rsidRPr="00B43337">
        <w:tblPrEx>
          <w:tblBorders>
            <w:left w:val="single" w:sz="4" w:space="0" w:color="auto"/>
          </w:tblBorders>
        </w:tblPrEx>
        <w:tc>
          <w:tcPr>
            <w:tcW w:w="1650"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19</w:t>
            </w:r>
          </w:p>
        </w:tc>
        <w:tc>
          <w:tcPr>
            <w:tcW w:w="4290"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Невыясненные поступления бюджета прошлых лет</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190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tblBorders>
        </w:tblPrEx>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tblBorders>
        </w:tblPrEx>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tblBorders>
        </w:tblPrEx>
        <w:tc>
          <w:tcPr>
            <w:tcW w:w="1650"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20</w:t>
            </w:r>
          </w:p>
        </w:tc>
        <w:tc>
          <w:tcPr>
            <w:tcW w:w="4290"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Задолженность, невостребованная кредиторами, всего</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200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tblBorders>
        </w:tblPrEx>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tblBorders>
        </w:tblPrEx>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tblBorders>
        </w:tblPrEx>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21</w:t>
            </w:r>
          </w:p>
        </w:tc>
        <w:tc>
          <w:tcPr>
            <w:tcW w:w="4290"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Основные средства стоимостью до 3000 рублей включительно в эксплуатации</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210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tblBorders>
        </w:tblPrEx>
        <w:tc>
          <w:tcPr>
            <w:tcW w:w="1650"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22</w:t>
            </w:r>
          </w:p>
        </w:tc>
        <w:tc>
          <w:tcPr>
            <w:tcW w:w="4290"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Материальные ценности, полученные по централизованному снабжению, всего</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220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insideH w:val="nil"/>
          </w:tblBorders>
        </w:tblPrEx>
        <w:tc>
          <w:tcPr>
            <w:tcW w:w="1650" w:type="dxa"/>
            <w:vMerge/>
          </w:tcPr>
          <w:p w:rsidR="00B43337" w:rsidRPr="00B43337" w:rsidRDefault="00B43337">
            <w:pPr>
              <w:rPr>
                <w:rFonts w:ascii="Times New Roman" w:hAnsi="Times New Roman" w:cs="Times New Roman"/>
                <w:sz w:val="24"/>
                <w:szCs w:val="24"/>
              </w:rPr>
            </w:pPr>
          </w:p>
        </w:tc>
        <w:tc>
          <w:tcPr>
            <w:tcW w:w="4290" w:type="dxa"/>
            <w:tcBorders>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insideH w:val="nil"/>
          </w:tblBorders>
        </w:tblPrEx>
        <w:tc>
          <w:tcPr>
            <w:tcW w:w="1650" w:type="dxa"/>
            <w:vMerge/>
          </w:tcPr>
          <w:p w:rsidR="00B43337" w:rsidRPr="00B43337" w:rsidRDefault="00B43337">
            <w:pPr>
              <w:rPr>
                <w:rFonts w:ascii="Times New Roman" w:hAnsi="Times New Roman" w:cs="Times New Roman"/>
                <w:sz w:val="24"/>
                <w:szCs w:val="24"/>
              </w:rPr>
            </w:pPr>
          </w:p>
        </w:tc>
        <w:tc>
          <w:tcPr>
            <w:tcW w:w="4290" w:type="dxa"/>
            <w:tcBorders>
              <w:top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основные средства</w:t>
            </w:r>
          </w:p>
        </w:tc>
        <w:tc>
          <w:tcPr>
            <w:tcW w:w="990"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221</w:t>
            </w: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tblBorders>
        </w:tblPrEx>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материальные запасы</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224</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tblBorders>
        </w:tblPrEx>
        <w:tc>
          <w:tcPr>
            <w:tcW w:w="1650"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23</w:t>
            </w:r>
          </w:p>
        </w:tc>
        <w:tc>
          <w:tcPr>
            <w:tcW w:w="4290"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Периодические издания для пользования, всего</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230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tblBorders>
        </w:tblPrEx>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tblBorders>
        </w:tblPrEx>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tblBorders>
        </w:tblPrEx>
        <w:tc>
          <w:tcPr>
            <w:tcW w:w="1650"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24</w:t>
            </w:r>
          </w:p>
        </w:tc>
        <w:tc>
          <w:tcPr>
            <w:tcW w:w="4290"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Имущество, переданное в доверительное управление</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240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insideH w:val="nil"/>
          </w:tblBorders>
        </w:tblPrEx>
        <w:tc>
          <w:tcPr>
            <w:tcW w:w="1650" w:type="dxa"/>
            <w:vMerge/>
          </w:tcPr>
          <w:p w:rsidR="00B43337" w:rsidRPr="00B43337" w:rsidRDefault="00B43337">
            <w:pPr>
              <w:rPr>
                <w:rFonts w:ascii="Times New Roman" w:hAnsi="Times New Roman" w:cs="Times New Roman"/>
                <w:sz w:val="24"/>
                <w:szCs w:val="24"/>
              </w:rPr>
            </w:pPr>
          </w:p>
        </w:tc>
        <w:tc>
          <w:tcPr>
            <w:tcW w:w="4290" w:type="dxa"/>
            <w:tcBorders>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insideH w:val="nil"/>
          </w:tblBorders>
        </w:tblPrEx>
        <w:tc>
          <w:tcPr>
            <w:tcW w:w="1650" w:type="dxa"/>
            <w:vMerge/>
          </w:tcPr>
          <w:p w:rsidR="00B43337" w:rsidRPr="00B43337" w:rsidRDefault="00B43337">
            <w:pPr>
              <w:rPr>
                <w:rFonts w:ascii="Times New Roman" w:hAnsi="Times New Roman" w:cs="Times New Roman"/>
                <w:sz w:val="24"/>
                <w:szCs w:val="24"/>
              </w:rPr>
            </w:pPr>
          </w:p>
        </w:tc>
        <w:tc>
          <w:tcPr>
            <w:tcW w:w="4290" w:type="dxa"/>
            <w:tcBorders>
              <w:top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основные средства</w:t>
            </w:r>
          </w:p>
        </w:tc>
        <w:tc>
          <w:tcPr>
            <w:tcW w:w="990"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241</w:t>
            </w: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tblBorders>
        </w:tblPrEx>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недвижимое имущество</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242</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tblBorders>
        </w:tblPrEx>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нематериальные активы</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244</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tblBorders>
        </w:tblPrEx>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материальные запасы</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246</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tblBorders>
        </w:tblPrEx>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непроизведенные активы</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248</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tblBorders>
        </w:tblPrEx>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финансовые активы</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249</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tblBorders>
        </w:tblPrEx>
        <w:tc>
          <w:tcPr>
            <w:tcW w:w="1650"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25</w:t>
            </w:r>
          </w:p>
        </w:tc>
        <w:tc>
          <w:tcPr>
            <w:tcW w:w="4290"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Имущество, переданное в возмездное пользование (аренду)</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250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insideH w:val="nil"/>
          </w:tblBorders>
        </w:tblPrEx>
        <w:tc>
          <w:tcPr>
            <w:tcW w:w="1650" w:type="dxa"/>
            <w:vMerge/>
          </w:tcPr>
          <w:p w:rsidR="00B43337" w:rsidRPr="00B43337" w:rsidRDefault="00B43337">
            <w:pPr>
              <w:rPr>
                <w:rFonts w:ascii="Times New Roman" w:hAnsi="Times New Roman" w:cs="Times New Roman"/>
                <w:sz w:val="24"/>
                <w:szCs w:val="24"/>
              </w:rPr>
            </w:pPr>
          </w:p>
        </w:tc>
        <w:tc>
          <w:tcPr>
            <w:tcW w:w="4290" w:type="dxa"/>
            <w:tcBorders>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insideH w:val="nil"/>
          </w:tblBorders>
        </w:tblPrEx>
        <w:tc>
          <w:tcPr>
            <w:tcW w:w="1650" w:type="dxa"/>
            <w:vMerge/>
          </w:tcPr>
          <w:p w:rsidR="00B43337" w:rsidRPr="00B43337" w:rsidRDefault="00B43337">
            <w:pPr>
              <w:rPr>
                <w:rFonts w:ascii="Times New Roman" w:hAnsi="Times New Roman" w:cs="Times New Roman"/>
                <w:sz w:val="24"/>
                <w:szCs w:val="24"/>
              </w:rPr>
            </w:pPr>
          </w:p>
        </w:tc>
        <w:tc>
          <w:tcPr>
            <w:tcW w:w="4290" w:type="dxa"/>
            <w:tcBorders>
              <w:top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основные средства</w:t>
            </w:r>
          </w:p>
        </w:tc>
        <w:tc>
          <w:tcPr>
            <w:tcW w:w="990"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251</w:t>
            </w: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tblBorders>
        </w:tblPrEx>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недвижимое имущество</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252</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tblBorders>
        </w:tblPrEx>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нематериальные активы</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254</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tblBorders>
        </w:tblPrEx>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материальные запасы</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256</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tblBorders>
        </w:tblPrEx>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непроизведенные активы</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258</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tblBorders>
        </w:tblPrEx>
        <w:tc>
          <w:tcPr>
            <w:tcW w:w="1650"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26</w:t>
            </w:r>
          </w:p>
        </w:tc>
        <w:tc>
          <w:tcPr>
            <w:tcW w:w="4290"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Имущество, переданное в безвозмездное пользование</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260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nil"/>
            <w:insideH w:val="nil"/>
          </w:tblBorders>
        </w:tblPrEx>
        <w:tc>
          <w:tcPr>
            <w:tcW w:w="1650" w:type="dxa"/>
            <w:vMerge/>
          </w:tcPr>
          <w:p w:rsidR="00B43337" w:rsidRPr="00B43337" w:rsidRDefault="00B43337">
            <w:pPr>
              <w:rPr>
                <w:rFonts w:ascii="Times New Roman" w:hAnsi="Times New Roman" w:cs="Times New Roman"/>
                <w:sz w:val="24"/>
                <w:szCs w:val="24"/>
              </w:rPr>
            </w:pPr>
          </w:p>
        </w:tc>
        <w:tc>
          <w:tcPr>
            <w:tcW w:w="4290" w:type="dxa"/>
            <w:tcBorders>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0" w:type="dxa"/>
            <w:gridSpan w:val="8"/>
            <w:tcBorders>
              <w:bottom w:val="nil"/>
              <w:right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nil"/>
            <w:insideH w:val="nil"/>
          </w:tblBorders>
        </w:tblPrEx>
        <w:tc>
          <w:tcPr>
            <w:tcW w:w="1650" w:type="dxa"/>
            <w:vMerge/>
          </w:tcPr>
          <w:p w:rsidR="00B43337" w:rsidRPr="00B43337" w:rsidRDefault="00B43337">
            <w:pPr>
              <w:rPr>
                <w:rFonts w:ascii="Times New Roman" w:hAnsi="Times New Roman" w:cs="Times New Roman"/>
                <w:sz w:val="24"/>
                <w:szCs w:val="24"/>
              </w:rPr>
            </w:pPr>
          </w:p>
        </w:tc>
        <w:tc>
          <w:tcPr>
            <w:tcW w:w="4290" w:type="dxa"/>
            <w:tcBorders>
              <w:top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основные средства</w:t>
            </w:r>
          </w:p>
        </w:tc>
        <w:tc>
          <w:tcPr>
            <w:tcW w:w="990"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261</w:t>
            </w:r>
          </w:p>
        </w:tc>
        <w:tc>
          <w:tcPr>
            <w:tcW w:w="14850" w:type="dxa"/>
            <w:gridSpan w:val="8"/>
            <w:tcBorders>
              <w:top w:val="nil"/>
              <w:right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tblBorders>
        </w:tblPrEx>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lastRenderedPageBreak/>
              <w:t>недвижимое имущество</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262</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tblBorders>
        </w:tblPrEx>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нематериальные активы</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264</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tblBorders>
        </w:tblPrEx>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материальные запасы</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266</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tblBorders>
        </w:tblPrEx>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непроизведенные активы</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268</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tblBorders>
        </w:tblPrEx>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27</w:t>
            </w:r>
          </w:p>
        </w:tc>
        <w:tc>
          <w:tcPr>
            <w:tcW w:w="4290"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Материальные ценности, выданные в личное пользование работникам (сотрудникам)</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270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tblBorders>
        </w:tblPrEx>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30</w:t>
            </w:r>
          </w:p>
        </w:tc>
        <w:tc>
          <w:tcPr>
            <w:tcW w:w="4290"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Расчеты по исполнению денежных обязательств через третьих лиц</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280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0503320 с. 14</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50"/>
        <w:gridCol w:w="4290"/>
        <w:gridCol w:w="990"/>
        <w:gridCol w:w="1980"/>
        <w:gridCol w:w="1815"/>
        <w:gridCol w:w="1650"/>
        <w:gridCol w:w="2310"/>
        <w:gridCol w:w="1815"/>
        <w:gridCol w:w="1485"/>
        <w:gridCol w:w="1980"/>
        <w:gridCol w:w="1815"/>
      </w:tblGrid>
      <w:tr w:rsidR="00B43337" w:rsidRPr="00B43337">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42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12</w:t>
            </w: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13</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14</w:t>
            </w: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15</w:t>
            </w: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16</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18</w:t>
            </w: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19</w:t>
            </w:r>
          </w:p>
        </w:tc>
      </w:tr>
      <w:tr w:rsidR="00B43337" w:rsidRPr="00B43337">
        <w:tc>
          <w:tcPr>
            <w:tcW w:w="1650"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18</w:t>
            </w:r>
          </w:p>
        </w:tc>
        <w:tc>
          <w:tcPr>
            <w:tcW w:w="4290"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Выбытия денежных средств со счетов учреждения, всего</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180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insideH w:val="nil"/>
          </w:tblBorders>
        </w:tblPrEx>
        <w:tc>
          <w:tcPr>
            <w:tcW w:w="1650" w:type="dxa"/>
            <w:vMerge/>
          </w:tcPr>
          <w:p w:rsidR="00B43337" w:rsidRPr="00B43337" w:rsidRDefault="00B43337">
            <w:pPr>
              <w:rPr>
                <w:rFonts w:ascii="Times New Roman" w:hAnsi="Times New Roman" w:cs="Times New Roman"/>
                <w:sz w:val="24"/>
                <w:szCs w:val="24"/>
              </w:rPr>
            </w:pPr>
          </w:p>
        </w:tc>
        <w:tc>
          <w:tcPr>
            <w:tcW w:w="4290" w:type="dxa"/>
            <w:tcBorders>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insideH w:val="nil"/>
          </w:tblBorders>
        </w:tblPrEx>
        <w:tc>
          <w:tcPr>
            <w:tcW w:w="1650" w:type="dxa"/>
            <w:vMerge/>
          </w:tcPr>
          <w:p w:rsidR="00B43337" w:rsidRPr="00B43337" w:rsidRDefault="00B43337">
            <w:pPr>
              <w:rPr>
                <w:rFonts w:ascii="Times New Roman" w:hAnsi="Times New Roman" w:cs="Times New Roman"/>
                <w:sz w:val="24"/>
                <w:szCs w:val="24"/>
              </w:rPr>
            </w:pPr>
          </w:p>
        </w:tc>
        <w:tc>
          <w:tcPr>
            <w:tcW w:w="4290" w:type="dxa"/>
            <w:tcBorders>
              <w:top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расходы</w:t>
            </w:r>
          </w:p>
        </w:tc>
        <w:tc>
          <w:tcPr>
            <w:tcW w:w="990"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181</w:t>
            </w: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источники финансирования дефицита бюджета</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182</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1650"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19</w:t>
            </w:r>
          </w:p>
        </w:tc>
        <w:tc>
          <w:tcPr>
            <w:tcW w:w="4290"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Невыясненные поступления бюджета прошлых лет</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190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1650"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20</w:t>
            </w:r>
          </w:p>
        </w:tc>
        <w:tc>
          <w:tcPr>
            <w:tcW w:w="4290"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Задолженность, невостребованная кредиторами, всего</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200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21</w:t>
            </w:r>
          </w:p>
        </w:tc>
        <w:tc>
          <w:tcPr>
            <w:tcW w:w="4290"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Основные средства стоимостью до 3000 рублей включительно в эксплуатации</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210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1650"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22</w:t>
            </w:r>
          </w:p>
        </w:tc>
        <w:tc>
          <w:tcPr>
            <w:tcW w:w="4290"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Материальные ценности, полученные по централизованному снабжению, всего</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220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insideH w:val="nil"/>
          </w:tblBorders>
        </w:tblPrEx>
        <w:tc>
          <w:tcPr>
            <w:tcW w:w="1650" w:type="dxa"/>
            <w:vMerge/>
          </w:tcPr>
          <w:p w:rsidR="00B43337" w:rsidRPr="00B43337" w:rsidRDefault="00B43337">
            <w:pPr>
              <w:rPr>
                <w:rFonts w:ascii="Times New Roman" w:hAnsi="Times New Roman" w:cs="Times New Roman"/>
                <w:sz w:val="24"/>
                <w:szCs w:val="24"/>
              </w:rPr>
            </w:pPr>
          </w:p>
        </w:tc>
        <w:tc>
          <w:tcPr>
            <w:tcW w:w="4290" w:type="dxa"/>
            <w:tcBorders>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insideH w:val="nil"/>
          </w:tblBorders>
        </w:tblPrEx>
        <w:tc>
          <w:tcPr>
            <w:tcW w:w="1650" w:type="dxa"/>
            <w:vMerge/>
          </w:tcPr>
          <w:p w:rsidR="00B43337" w:rsidRPr="00B43337" w:rsidRDefault="00B43337">
            <w:pPr>
              <w:rPr>
                <w:rFonts w:ascii="Times New Roman" w:hAnsi="Times New Roman" w:cs="Times New Roman"/>
                <w:sz w:val="24"/>
                <w:szCs w:val="24"/>
              </w:rPr>
            </w:pPr>
          </w:p>
        </w:tc>
        <w:tc>
          <w:tcPr>
            <w:tcW w:w="4290" w:type="dxa"/>
            <w:tcBorders>
              <w:top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основные средства</w:t>
            </w:r>
          </w:p>
        </w:tc>
        <w:tc>
          <w:tcPr>
            <w:tcW w:w="990"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221</w:t>
            </w: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материальные запасы</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224</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1650"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23</w:t>
            </w:r>
          </w:p>
        </w:tc>
        <w:tc>
          <w:tcPr>
            <w:tcW w:w="4290"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Периодические издания для пользования, всего</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230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rPr>
                <w:rFonts w:ascii="Times New Roman" w:hAnsi="Times New Roman" w:cs="Times New Roman"/>
                <w:sz w:val="24"/>
                <w:szCs w:val="24"/>
              </w:rPr>
            </w:pPr>
          </w:p>
        </w:tc>
        <w:tc>
          <w:tcPr>
            <w:tcW w:w="99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1650"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24</w:t>
            </w:r>
          </w:p>
        </w:tc>
        <w:tc>
          <w:tcPr>
            <w:tcW w:w="4290"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Имущество, переданное в доверительное управление</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240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insideH w:val="nil"/>
          </w:tblBorders>
        </w:tblPrEx>
        <w:tc>
          <w:tcPr>
            <w:tcW w:w="1650" w:type="dxa"/>
            <w:vMerge/>
          </w:tcPr>
          <w:p w:rsidR="00B43337" w:rsidRPr="00B43337" w:rsidRDefault="00B43337">
            <w:pPr>
              <w:rPr>
                <w:rFonts w:ascii="Times New Roman" w:hAnsi="Times New Roman" w:cs="Times New Roman"/>
                <w:sz w:val="24"/>
                <w:szCs w:val="24"/>
              </w:rPr>
            </w:pPr>
          </w:p>
        </w:tc>
        <w:tc>
          <w:tcPr>
            <w:tcW w:w="4290" w:type="dxa"/>
            <w:tcBorders>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insideH w:val="nil"/>
          </w:tblBorders>
        </w:tblPrEx>
        <w:tc>
          <w:tcPr>
            <w:tcW w:w="1650" w:type="dxa"/>
            <w:vMerge/>
          </w:tcPr>
          <w:p w:rsidR="00B43337" w:rsidRPr="00B43337" w:rsidRDefault="00B43337">
            <w:pPr>
              <w:rPr>
                <w:rFonts w:ascii="Times New Roman" w:hAnsi="Times New Roman" w:cs="Times New Roman"/>
                <w:sz w:val="24"/>
                <w:szCs w:val="24"/>
              </w:rPr>
            </w:pPr>
          </w:p>
        </w:tc>
        <w:tc>
          <w:tcPr>
            <w:tcW w:w="4290" w:type="dxa"/>
            <w:tcBorders>
              <w:top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основные средства</w:t>
            </w:r>
          </w:p>
        </w:tc>
        <w:tc>
          <w:tcPr>
            <w:tcW w:w="990"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241</w:t>
            </w: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недвижимое имущество</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242</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нематериальные активы</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244</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материальные запасы</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246</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непроизведенные активы</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248</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финансовые активы</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249</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1650"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25</w:t>
            </w:r>
          </w:p>
        </w:tc>
        <w:tc>
          <w:tcPr>
            <w:tcW w:w="4290"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Имущество, переданное в возмездное пользование (аренду)</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250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insideH w:val="nil"/>
          </w:tblBorders>
        </w:tblPrEx>
        <w:tc>
          <w:tcPr>
            <w:tcW w:w="1650" w:type="dxa"/>
            <w:vMerge/>
          </w:tcPr>
          <w:p w:rsidR="00B43337" w:rsidRPr="00B43337" w:rsidRDefault="00B43337">
            <w:pPr>
              <w:rPr>
                <w:rFonts w:ascii="Times New Roman" w:hAnsi="Times New Roman" w:cs="Times New Roman"/>
                <w:sz w:val="24"/>
                <w:szCs w:val="24"/>
              </w:rPr>
            </w:pPr>
          </w:p>
        </w:tc>
        <w:tc>
          <w:tcPr>
            <w:tcW w:w="4290" w:type="dxa"/>
            <w:tcBorders>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insideH w:val="nil"/>
          </w:tblBorders>
        </w:tblPrEx>
        <w:tc>
          <w:tcPr>
            <w:tcW w:w="1650" w:type="dxa"/>
            <w:vMerge/>
          </w:tcPr>
          <w:p w:rsidR="00B43337" w:rsidRPr="00B43337" w:rsidRDefault="00B43337">
            <w:pPr>
              <w:rPr>
                <w:rFonts w:ascii="Times New Roman" w:hAnsi="Times New Roman" w:cs="Times New Roman"/>
                <w:sz w:val="24"/>
                <w:szCs w:val="24"/>
              </w:rPr>
            </w:pPr>
          </w:p>
        </w:tc>
        <w:tc>
          <w:tcPr>
            <w:tcW w:w="4290" w:type="dxa"/>
            <w:tcBorders>
              <w:top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основные средства</w:t>
            </w:r>
          </w:p>
        </w:tc>
        <w:tc>
          <w:tcPr>
            <w:tcW w:w="990"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251</w:t>
            </w: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недвижимое имущество</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252</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нематериальные активы</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254</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материальные запасы</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256</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непроизведенные активы</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258</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1650"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26</w:t>
            </w:r>
          </w:p>
        </w:tc>
        <w:tc>
          <w:tcPr>
            <w:tcW w:w="4290"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Имущество, переданное в безвозмездное пользование</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260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nil"/>
            <w:insideH w:val="nil"/>
          </w:tblBorders>
        </w:tblPrEx>
        <w:tc>
          <w:tcPr>
            <w:tcW w:w="1650" w:type="dxa"/>
            <w:vMerge/>
          </w:tcPr>
          <w:p w:rsidR="00B43337" w:rsidRPr="00B43337" w:rsidRDefault="00B43337">
            <w:pPr>
              <w:rPr>
                <w:rFonts w:ascii="Times New Roman" w:hAnsi="Times New Roman" w:cs="Times New Roman"/>
                <w:sz w:val="24"/>
                <w:szCs w:val="24"/>
              </w:rPr>
            </w:pPr>
          </w:p>
        </w:tc>
        <w:tc>
          <w:tcPr>
            <w:tcW w:w="4290" w:type="dxa"/>
            <w:tcBorders>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tc>
        <w:tc>
          <w:tcPr>
            <w:tcW w:w="99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0" w:type="dxa"/>
            <w:gridSpan w:val="8"/>
            <w:tcBorders>
              <w:bottom w:val="nil"/>
              <w:right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nil"/>
            <w:insideH w:val="nil"/>
          </w:tblBorders>
        </w:tblPrEx>
        <w:tc>
          <w:tcPr>
            <w:tcW w:w="1650" w:type="dxa"/>
            <w:vMerge/>
          </w:tcPr>
          <w:p w:rsidR="00B43337" w:rsidRPr="00B43337" w:rsidRDefault="00B43337">
            <w:pPr>
              <w:rPr>
                <w:rFonts w:ascii="Times New Roman" w:hAnsi="Times New Roman" w:cs="Times New Roman"/>
                <w:sz w:val="24"/>
                <w:szCs w:val="24"/>
              </w:rPr>
            </w:pPr>
          </w:p>
        </w:tc>
        <w:tc>
          <w:tcPr>
            <w:tcW w:w="4290" w:type="dxa"/>
            <w:tcBorders>
              <w:top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основные средства</w:t>
            </w:r>
          </w:p>
        </w:tc>
        <w:tc>
          <w:tcPr>
            <w:tcW w:w="990"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261</w:t>
            </w:r>
          </w:p>
        </w:tc>
        <w:tc>
          <w:tcPr>
            <w:tcW w:w="14850" w:type="dxa"/>
            <w:gridSpan w:val="8"/>
            <w:tcBorders>
              <w:top w:val="nil"/>
              <w:right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недвижимое имущество</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262</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нематериальные активы</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264</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материальные запасы</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266</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1650" w:type="dxa"/>
            <w:vMerge/>
          </w:tcPr>
          <w:p w:rsidR="00B43337" w:rsidRPr="00B43337" w:rsidRDefault="00B43337">
            <w:pPr>
              <w:rPr>
                <w:rFonts w:ascii="Times New Roman" w:hAnsi="Times New Roman" w:cs="Times New Roman"/>
                <w:sz w:val="24"/>
                <w:szCs w:val="24"/>
              </w:rPr>
            </w:pPr>
          </w:p>
        </w:tc>
        <w:tc>
          <w:tcPr>
            <w:tcW w:w="4290"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непроизведенные активы</w:t>
            </w:r>
          </w:p>
        </w:tc>
        <w:tc>
          <w:tcPr>
            <w:tcW w:w="99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268</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27</w:t>
            </w:r>
          </w:p>
        </w:tc>
        <w:tc>
          <w:tcPr>
            <w:tcW w:w="4290"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Материальные ценности, выданные в личное пользование работникам (сотрудникам)</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270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30</w:t>
            </w:r>
          </w:p>
        </w:tc>
        <w:tc>
          <w:tcPr>
            <w:tcW w:w="4290"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Расчеты по исполнению денежных обязательств через третьих лиц</w:t>
            </w:r>
          </w:p>
        </w:tc>
        <w:tc>
          <w:tcPr>
            <w:tcW w:w="99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280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Руководитель _____________ _________________________</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(подпись)     (расшифровка подписи)</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Главный бухгалтер _____________ _________________________</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(подпись)     (расшифровка подписи)</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"__" __________ 20__ г.</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0503320 с. 15</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Таблица консолидируемых расчетов</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50"/>
        <w:gridCol w:w="4785"/>
        <w:gridCol w:w="1320"/>
        <w:gridCol w:w="1980"/>
        <w:gridCol w:w="3135"/>
        <w:gridCol w:w="1815"/>
        <w:gridCol w:w="1485"/>
        <w:gridCol w:w="1980"/>
        <w:gridCol w:w="1815"/>
        <w:gridCol w:w="1155"/>
      </w:tblGrid>
      <w:tr w:rsidR="00B43337" w:rsidRPr="00B43337">
        <w:tc>
          <w:tcPr>
            <w:tcW w:w="1650" w:type="dxa"/>
            <w:vMerge w:val="restart"/>
            <w:tcBorders>
              <w:left w:val="nil"/>
              <w:bottom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Активы</w:t>
            </w:r>
          </w:p>
        </w:tc>
        <w:tc>
          <w:tcPr>
            <w:tcW w:w="478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Наименование показателя</w:t>
            </w:r>
          </w:p>
        </w:tc>
        <w:tc>
          <w:tcPr>
            <w:tcW w:w="1320"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12210" w:type="dxa"/>
            <w:gridSpan w:val="6"/>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Обязательства</w:t>
            </w:r>
          </w:p>
        </w:tc>
        <w:tc>
          <w:tcPr>
            <w:tcW w:w="1155" w:type="dxa"/>
            <w:vMerge w:val="restart"/>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ИТОГО</w:t>
            </w:r>
          </w:p>
        </w:tc>
      </w:tr>
      <w:tr w:rsidR="00B43337" w:rsidRPr="00B43337">
        <w:tc>
          <w:tcPr>
            <w:tcW w:w="1650" w:type="dxa"/>
            <w:vMerge/>
            <w:tcBorders>
              <w:left w:val="nil"/>
              <w:bottom w:val="nil"/>
            </w:tcBorders>
          </w:tcPr>
          <w:p w:rsidR="00B43337" w:rsidRPr="00B43337" w:rsidRDefault="00B43337">
            <w:pPr>
              <w:rPr>
                <w:rFonts w:ascii="Times New Roman" w:hAnsi="Times New Roman" w:cs="Times New Roman"/>
                <w:sz w:val="24"/>
                <w:szCs w:val="24"/>
              </w:rPr>
            </w:pPr>
          </w:p>
        </w:tc>
        <w:tc>
          <w:tcPr>
            <w:tcW w:w="4785" w:type="dxa"/>
            <w:vMerge/>
          </w:tcPr>
          <w:p w:rsidR="00B43337" w:rsidRPr="00B43337" w:rsidRDefault="00B43337">
            <w:pPr>
              <w:rPr>
                <w:rFonts w:ascii="Times New Roman" w:hAnsi="Times New Roman" w:cs="Times New Roman"/>
                <w:sz w:val="24"/>
                <w:szCs w:val="24"/>
              </w:rPr>
            </w:pPr>
          </w:p>
        </w:tc>
        <w:tc>
          <w:tcPr>
            <w:tcW w:w="1320" w:type="dxa"/>
            <w:vMerge/>
          </w:tcPr>
          <w:p w:rsidR="00B43337" w:rsidRPr="00B43337" w:rsidRDefault="00B43337">
            <w:pPr>
              <w:rPr>
                <w:rFonts w:ascii="Times New Roman" w:hAnsi="Times New Roman" w:cs="Times New Roman"/>
                <w:sz w:val="24"/>
                <w:szCs w:val="24"/>
              </w:rPr>
            </w:pP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 субъекта Российской Федерации</w:t>
            </w:r>
          </w:p>
        </w:tc>
        <w:tc>
          <w:tcPr>
            <w:tcW w:w="313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бюджеты внутригородских муниципальных образований городов федерального значения</w:t>
            </w: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бюджеты городских округов</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бюджеты муниципальных районов</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бюджеты городских и сельских поселений</w:t>
            </w: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 территориального государственного внебюджетного фонда</w:t>
            </w:r>
          </w:p>
        </w:tc>
        <w:tc>
          <w:tcPr>
            <w:tcW w:w="1155" w:type="dxa"/>
            <w:vMerge/>
            <w:tcBorders>
              <w:right w:val="nil"/>
            </w:tcBorders>
          </w:tcPr>
          <w:p w:rsidR="00B43337" w:rsidRPr="00B43337" w:rsidRDefault="00B43337">
            <w:pPr>
              <w:rPr>
                <w:rFonts w:ascii="Times New Roman" w:hAnsi="Times New Roman" w:cs="Times New Roman"/>
                <w:sz w:val="24"/>
                <w:szCs w:val="24"/>
              </w:rPr>
            </w:pPr>
          </w:p>
        </w:tc>
      </w:tr>
      <w:tr w:rsidR="00B43337" w:rsidRPr="00B43337">
        <w:tc>
          <w:tcPr>
            <w:tcW w:w="1650" w:type="dxa"/>
            <w:vMerge/>
            <w:tcBorders>
              <w:left w:val="nil"/>
              <w:bottom w:val="nil"/>
            </w:tcBorders>
          </w:tcPr>
          <w:p w:rsidR="00B43337" w:rsidRPr="00B43337" w:rsidRDefault="00B43337">
            <w:pPr>
              <w:rPr>
                <w:rFonts w:ascii="Times New Roman" w:hAnsi="Times New Roman" w:cs="Times New Roman"/>
                <w:sz w:val="24"/>
                <w:szCs w:val="24"/>
              </w:rPr>
            </w:pPr>
          </w:p>
        </w:tc>
        <w:tc>
          <w:tcPr>
            <w:tcW w:w="47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313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w:t>
            </w: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w:t>
            </w:r>
          </w:p>
        </w:tc>
        <w:tc>
          <w:tcPr>
            <w:tcW w:w="1155"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w:t>
            </w:r>
          </w:p>
        </w:tc>
      </w:tr>
      <w:tr w:rsidR="00B43337" w:rsidRPr="00B43337">
        <w:tblPrEx>
          <w:tblBorders>
            <w:right w:val="single" w:sz="4" w:space="0" w:color="auto"/>
          </w:tblBorders>
        </w:tblPrEx>
        <w:tc>
          <w:tcPr>
            <w:tcW w:w="1650" w:type="dxa"/>
            <w:vMerge/>
            <w:tcBorders>
              <w:left w:val="nil"/>
              <w:bottom w:val="nil"/>
            </w:tcBorders>
          </w:tcPr>
          <w:p w:rsidR="00B43337" w:rsidRPr="00B43337" w:rsidRDefault="00B43337">
            <w:pPr>
              <w:rPr>
                <w:rFonts w:ascii="Times New Roman" w:hAnsi="Times New Roman" w:cs="Times New Roman"/>
                <w:sz w:val="24"/>
                <w:szCs w:val="24"/>
              </w:rPr>
            </w:pPr>
          </w:p>
        </w:tc>
        <w:tc>
          <w:tcPr>
            <w:tcW w:w="4785"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Всего активов</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900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313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1650" w:type="dxa"/>
            <w:vMerge/>
            <w:tcBorders>
              <w:left w:val="nil"/>
              <w:bottom w:val="nil"/>
            </w:tcBorders>
          </w:tcPr>
          <w:p w:rsidR="00B43337" w:rsidRPr="00B43337" w:rsidRDefault="00B43337">
            <w:pPr>
              <w:rPr>
                <w:rFonts w:ascii="Times New Roman" w:hAnsi="Times New Roman" w:cs="Times New Roman"/>
                <w:sz w:val="24"/>
                <w:szCs w:val="24"/>
              </w:rPr>
            </w:pPr>
          </w:p>
        </w:tc>
        <w:tc>
          <w:tcPr>
            <w:tcW w:w="4785"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Бюджет субъекта Российской Федерации</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910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313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1650" w:type="dxa"/>
            <w:vMerge/>
            <w:tcBorders>
              <w:left w:val="nil"/>
              <w:bottom w:val="nil"/>
            </w:tcBorders>
          </w:tcPr>
          <w:p w:rsidR="00B43337" w:rsidRPr="00B43337" w:rsidRDefault="00B43337">
            <w:pPr>
              <w:rPr>
                <w:rFonts w:ascii="Times New Roman" w:hAnsi="Times New Roman" w:cs="Times New Roman"/>
                <w:sz w:val="24"/>
                <w:szCs w:val="24"/>
              </w:rPr>
            </w:pPr>
          </w:p>
        </w:tc>
        <w:tc>
          <w:tcPr>
            <w:tcW w:w="4785" w:type="dxa"/>
            <w:tcBorders>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 по видам активов:</w:t>
            </w:r>
          </w:p>
        </w:tc>
        <w:tc>
          <w:tcPr>
            <w:tcW w:w="1320"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313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1650" w:type="dxa"/>
            <w:vMerge/>
            <w:tcBorders>
              <w:left w:val="nil"/>
              <w:bottom w:val="nil"/>
            </w:tcBorders>
          </w:tcPr>
          <w:p w:rsidR="00B43337" w:rsidRPr="00B43337" w:rsidRDefault="00B43337">
            <w:pPr>
              <w:rPr>
                <w:rFonts w:ascii="Times New Roman" w:hAnsi="Times New Roman" w:cs="Times New Roman"/>
                <w:sz w:val="24"/>
                <w:szCs w:val="24"/>
              </w:rPr>
            </w:pPr>
          </w:p>
        </w:tc>
        <w:tc>
          <w:tcPr>
            <w:tcW w:w="4785" w:type="dxa"/>
            <w:tcBorders>
              <w:top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по расчетам по межбюджетным трансфертам (120651000)</w:t>
            </w:r>
          </w:p>
        </w:tc>
        <w:tc>
          <w:tcPr>
            <w:tcW w:w="1320"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911</w:t>
            </w: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313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15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1650" w:type="dxa"/>
            <w:vMerge/>
            <w:tcBorders>
              <w:left w:val="nil"/>
              <w:bottom w:val="nil"/>
            </w:tcBorders>
          </w:tcPr>
          <w:p w:rsidR="00B43337" w:rsidRPr="00B43337" w:rsidRDefault="00B43337">
            <w:pPr>
              <w:rPr>
                <w:rFonts w:ascii="Times New Roman" w:hAnsi="Times New Roman" w:cs="Times New Roman"/>
                <w:sz w:val="24"/>
                <w:szCs w:val="24"/>
              </w:rPr>
            </w:pPr>
          </w:p>
        </w:tc>
        <w:tc>
          <w:tcPr>
            <w:tcW w:w="4785"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по предоставленным бюджетным кредитам другим бюджетам бюджетной системы Российской Федерации (120711000, 120421000, 120731000)</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912</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313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1650" w:type="dxa"/>
            <w:vMerge/>
            <w:tcBorders>
              <w:left w:val="nil"/>
              <w:bottom w:val="nil"/>
            </w:tcBorders>
          </w:tcPr>
          <w:p w:rsidR="00B43337" w:rsidRPr="00B43337" w:rsidRDefault="00B43337">
            <w:pPr>
              <w:rPr>
                <w:rFonts w:ascii="Times New Roman" w:hAnsi="Times New Roman" w:cs="Times New Roman"/>
                <w:sz w:val="24"/>
                <w:szCs w:val="24"/>
              </w:rPr>
            </w:pPr>
          </w:p>
        </w:tc>
        <w:tc>
          <w:tcPr>
            <w:tcW w:w="4785"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Бюджеты внутригородских муниципальных образований городов федерального значения</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920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313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1650" w:type="dxa"/>
            <w:vMerge/>
            <w:tcBorders>
              <w:left w:val="nil"/>
              <w:bottom w:val="nil"/>
            </w:tcBorders>
          </w:tcPr>
          <w:p w:rsidR="00B43337" w:rsidRPr="00B43337" w:rsidRDefault="00B43337">
            <w:pPr>
              <w:rPr>
                <w:rFonts w:ascii="Times New Roman" w:hAnsi="Times New Roman" w:cs="Times New Roman"/>
                <w:sz w:val="24"/>
                <w:szCs w:val="24"/>
              </w:rPr>
            </w:pPr>
          </w:p>
        </w:tc>
        <w:tc>
          <w:tcPr>
            <w:tcW w:w="4785" w:type="dxa"/>
            <w:tcBorders>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 по видам активов:</w:t>
            </w:r>
          </w:p>
        </w:tc>
        <w:tc>
          <w:tcPr>
            <w:tcW w:w="1320"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313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1650" w:type="dxa"/>
            <w:vMerge/>
            <w:tcBorders>
              <w:left w:val="nil"/>
              <w:bottom w:val="nil"/>
            </w:tcBorders>
          </w:tcPr>
          <w:p w:rsidR="00B43337" w:rsidRPr="00B43337" w:rsidRDefault="00B43337">
            <w:pPr>
              <w:rPr>
                <w:rFonts w:ascii="Times New Roman" w:hAnsi="Times New Roman" w:cs="Times New Roman"/>
                <w:sz w:val="24"/>
                <w:szCs w:val="24"/>
              </w:rPr>
            </w:pPr>
          </w:p>
        </w:tc>
        <w:tc>
          <w:tcPr>
            <w:tcW w:w="4785" w:type="dxa"/>
            <w:tcBorders>
              <w:top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по расчетам по межбюджетным трансфертам (120651000)</w:t>
            </w:r>
          </w:p>
        </w:tc>
        <w:tc>
          <w:tcPr>
            <w:tcW w:w="1320"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921</w:t>
            </w: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313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15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1650" w:type="dxa"/>
            <w:vMerge/>
            <w:tcBorders>
              <w:left w:val="nil"/>
              <w:bottom w:val="nil"/>
            </w:tcBorders>
          </w:tcPr>
          <w:p w:rsidR="00B43337" w:rsidRPr="00B43337" w:rsidRDefault="00B43337">
            <w:pPr>
              <w:rPr>
                <w:rFonts w:ascii="Times New Roman" w:hAnsi="Times New Roman" w:cs="Times New Roman"/>
                <w:sz w:val="24"/>
                <w:szCs w:val="24"/>
              </w:rPr>
            </w:pPr>
          </w:p>
        </w:tc>
        <w:tc>
          <w:tcPr>
            <w:tcW w:w="4785"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по предоставленным бюджетным кредитам другим бюджетам бюджетной системы Российской Федерации (120711000, 120421000, 120731000)</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922</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313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1650" w:type="dxa"/>
            <w:vMerge/>
            <w:tcBorders>
              <w:left w:val="nil"/>
              <w:bottom w:val="nil"/>
            </w:tcBorders>
          </w:tcPr>
          <w:p w:rsidR="00B43337" w:rsidRPr="00B43337" w:rsidRDefault="00B43337">
            <w:pPr>
              <w:rPr>
                <w:rFonts w:ascii="Times New Roman" w:hAnsi="Times New Roman" w:cs="Times New Roman"/>
                <w:sz w:val="24"/>
                <w:szCs w:val="24"/>
              </w:rPr>
            </w:pPr>
          </w:p>
        </w:tc>
        <w:tc>
          <w:tcPr>
            <w:tcW w:w="4785"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Бюджеты городских округов</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930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313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1650" w:type="dxa"/>
            <w:vMerge/>
            <w:tcBorders>
              <w:left w:val="nil"/>
              <w:bottom w:val="nil"/>
            </w:tcBorders>
          </w:tcPr>
          <w:p w:rsidR="00B43337" w:rsidRPr="00B43337" w:rsidRDefault="00B43337">
            <w:pPr>
              <w:rPr>
                <w:rFonts w:ascii="Times New Roman" w:hAnsi="Times New Roman" w:cs="Times New Roman"/>
                <w:sz w:val="24"/>
                <w:szCs w:val="24"/>
              </w:rPr>
            </w:pPr>
          </w:p>
        </w:tc>
        <w:tc>
          <w:tcPr>
            <w:tcW w:w="4785" w:type="dxa"/>
            <w:tcBorders>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 по видам активов:</w:t>
            </w:r>
          </w:p>
        </w:tc>
        <w:tc>
          <w:tcPr>
            <w:tcW w:w="1320"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313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1650" w:type="dxa"/>
            <w:vMerge/>
            <w:tcBorders>
              <w:left w:val="nil"/>
              <w:bottom w:val="nil"/>
            </w:tcBorders>
          </w:tcPr>
          <w:p w:rsidR="00B43337" w:rsidRPr="00B43337" w:rsidRDefault="00B43337">
            <w:pPr>
              <w:rPr>
                <w:rFonts w:ascii="Times New Roman" w:hAnsi="Times New Roman" w:cs="Times New Roman"/>
                <w:sz w:val="24"/>
                <w:szCs w:val="24"/>
              </w:rPr>
            </w:pPr>
          </w:p>
        </w:tc>
        <w:tc>
          <w:tcPr>
            <w:tcW w:w="4785" w:type="dxa"/>
            <w:tcBorders>
              <w:top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по расчетам по межбюджетным трансфертам (120651000)</w:t>
            </w:r>
          </w:p>
        </w:tc>
        <w:tc>
          <w:tcPr>
            <w:tcW w:w="1320"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931</w:t>
            </w: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313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15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1650" w:type="dxa"/>
            <w:vMerge/>
            <w:tcBorders>
              <w:left w:val="nil"/>
              <w:bottom w:val="nil"/>
            </w:tcBorders>
          </w:tcPr>
          <w:p w:rsidR="00B43337" w:rsidRPr="00B43337" w:rsidRDefault="00B43337">
            <w:pPr>
              <w:rPr>
                <w:rFonts w:ascii="Times New Roman" w:hAnsi="Times New Roman" w:cs="Times New Roman"/>
                <w:sz w:val="24"/>
                <w:szCs w:val="24"/>
              </w:rPr>
            </w:pPr>
          </w:p>
        </w:tc>
        <w:tc>
          <w:tcPr>
            <w:tcW w:w="4785"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по предоставленным бюджетным кредитам другим бюджетам бюджетной системы Российской Федерации (120711000, 120421000, 120731000)</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932</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313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1650" w:type="dxa"/>
            <w:vMerge/>
            <w:tcBorders>
              <w:left w:val="nil"/>
              <w:bottom w:val="nil"/>
            </w:tcBorders>
          </w:tcPr>
          <w:p w:rsidR="00B43337" w:rsidRPr="00B43337" w:rsidRDefault="00B43337">
            <w:pPr>
              <w:rPr>
                <w:rFonts w:ascii="Times New Roman" w:hAnsi="Times New Roman" w:cs="Times New Roman"/>
                <w:sz w:val="24"/>
                <w:szCs w:val="24"/>
              </w:rPr>
            </w:pPr>
          </w:p>
        </w:tc>
        <w:tc>
          <w:tcPr>
            <w:tcW w:w="4785"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Бюджеты муниципальных районов</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940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313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1650" w:type="dxa"/>
            <w:vMerge/>
            <w:tcBorders>
              <w:left w:val="nil"/>
              <w:bottom w:val="nil"/>
            </w:tcBorders>
          </w:tcPr>
          <w:p w:rsidR="00B43337" w:rsidRPr="00B43337" w:rsidRDefault="00B43337">
            <w:pPr>
              <w:rPr>
                <w:rFonts w:ascii="Times New Roman" w:hAnsi="Times New Roman" w:cs="Times New Roman"/>
                <w:sz w:val="24"/>
                <w:szCs w:val="24"/>
              </w:rPr>
            </w:pPr>
          </w:p>
        </w:tc>
        <w:tc>
          <w:tcPr>
            <w:tcW w:w="4785" w:type="dxa"/>
            <w:tcBorders>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 по видам активов:</w:t>
            </w:r>
          </w:p>
        </w:tc>
        <w:tc>
          <w:tcPr>
            <w:tcW w:w="1320"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313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1650" w:type="dxa"/>
            <w:vMerge/>
            <w:tcBorders>
              <w:left w:val="nil"/>
              <w:bottom w:val="nil"/>
            </w:tcBorders>
          </w:tcPr>
          <w:p w:rsidR="00B43337" w:rsidRPr="00B43337" w:rsidRDefault="00B43337">
            <w:pPr>
              <w:rPr>
                <w:rFonts w:ascii="Times New Roman" w:hAnsi="Times New Roman" w:cs="Times New Roman"/>
                <w:sz w:val="24"/>
                <w:szCs w:val="24"/>
              </w:rPr>
            </w:pPr>
          </w:p>
        </w:tc>
        <w:tc>
          <w:tcPr>
            <w:tcW w:w="4785" w:type="dxa"/>
            <w:tcBorders>
              <w:top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по расчетам по межбюджетным трансфертам (120651000)</w:t>
            </w:r>
          </w:p>
        </w:tc>
        <w:tc>
          <w:tcPr>
            <w:tcW w:w="1320"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941</w:t>
            </w: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313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15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1650" w:type="dxa"/>
            <w:vMerge/>
            <w:tcBorders>
              <w:left w:val="nil"/>
              <w:bottom w:val="nil"/>
            </w:tcBorders>
          </w:tcPr>
          <w:p w:rsidR="00B43337" w:rsidRPr="00B43337" w:rsidRDefault="00B43337">
            <w:pPr>
              <w:rPr>
                <w:rFonts w:ascii="Times New Roman" w:hAnsi="Times New Roman" w:cs="Times New Roman"/>
                <w:sz w:val="24"/>
                <w:szCs w:val="24"/>
              </w:rPr>
            </w:pPr>
          </w:p>
        </w:tc>
        <w:tc>
          <w:tcPr>
            <w:tcW w:w="4785"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по предоставленным бюджетным кредитам другим бюджетам бюджетной системы Российской Федерации (120711000, 120421000, 120731000)</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942</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313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1650" w:type="dxa"/>
            <w:vMerge/>
            <w:tcBorders>
              <w:left w:val="nil"/>
              <w:bottom w:val="nil"/>
            </w:tcBorders>
          </w:tcPr>
          <w:p w:rsidR="00B43337" w:rsidRPr="00B43337" w:rsidRDefault="00B43337">
            <w:pPr>
              <w:rPr>
                <w:rFonts w:ascii="Times New Roman" w:hAnsi="Times New Roman" w:cs="Times New Roman"/>
                <w:sz w:val="24"/>
                <w:szCs w:val="24"/>
              </w:rPr>
            </w:pPr>
          </w:p>
        </w:tc>
        <w:tc>
          <w:tcPr>
            <w:tcW w:w="4785"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Бюджеты городских и сельских поселений</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950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313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1650" w:type="dxa"/>
            <w:vMerge/>
            <w:tcBorders>
              <w:left w:val="nil"/>
              <w:bottom w:val="nil"/>
            </w:tcBorders>
          </w:tcPr>
          <w:p w:rsidR="00B43337" w:rsidRPr="00B43337" w:rsidRDefault="00B43337">
            <w:pPr>
              <w:rPr>
                <w:rFonts w:ascii="Times New Roman" w:hAnsi="Times New Roman" w:cs="Times New Roman"/>
                <w:sz w:val="24"/>
                <w:szCs w:val="24"/>
              </w:rPr>
            </w:pPr>
          </w:p>
        </w:tc>
        <w:tc>
          <w:tcPr>
            <w:tcW w:w="4785" w:type="dxa"/>
            <w:tcBorders>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 по видам активов:</w:t>
            </w:r>
          </w:p>
        </w:tc>
        <w:tc>
          <w:tcPr>
            <w:tcW w:w="1320"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313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1650" w:type="dxa"/>
            <w:vMerge/>
            <w:tcBorders>
              <w:left w:val="nil"/>
              <w:bottom w:val="nil"/>
            </w:tcBorders>
          </w:tcPr>
          <w:p w:rsidR="00B43337" w:rsidRPr="00B43337" w:rsidRDefault="00B43337">
            <w:pPr>
              <w:rPr>
                <w:rFonts w:ascii="Times New Roman" w:hAnsi="Times New Roman" w:cs="Times New Roman"/>
                <w:sz w:val="24"/>
                <w:szCs w:val="24"/>
              </w:rPr>
            </w:pPr>
          </w:p>
        </w:tc>
        <w:tc>
          <w:tcPr>
            <w:tcW w:w="4785" w:type="dxa"/>
            <w:tcBorders>
              <w:top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по расчетам по межбюджетным трансфертам (120651000)</w:t>
            </w:r>
          </w:p>
        </w:tc>
        <w:tc>
          <w:tcPr>
            <w:tcW w:w="1320"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951</w:t>
            </w: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313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15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1650" w:type="dxa"/>
            <w:vMerge/>
            <w:tcBorders>
              <w:left w:val="nil"/>
              <w:bottom w:val="nil"/>
            </w:tcBorders>
          </w:tcPr>
          <w:p w:rsidR="00B43337" w:rsidRPr="00B43337" w:rsidRDefault="00B43337">
            <w:pPr>
              <w:rPr>
                <w:rFonts w:ascii="Times New Roman" w:hAnsi="Times New Roman" w:cs="Times New Roman"/>
                <w:sz w:val="24"/>
                <w:szCs w:val="24"/>
              </w:rPr>
            </w:pPr>
          </w:p>
        </w:tc>
        <w:tc>
          <w:tcPr>
            <w:tcW w:w="4785"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по предоставленным бюджетным кредитам другим бюджетам бюджетной системы Российской Федерации (120711000, 120421000, 120731000)</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952</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313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1650" w:type="dxa"/>
            <w:vMerge/>
            <w:tcBorders>
              <w:left w:val="nil"/>
              <w:bottom w:val="nil"/>
            </w:tcBorders>
          </w:tcPr>
          <w:p w:rsidR="00B43337" w:rsidRPr="00B43337" w:rsidRDefault="00B43337">
            <w:pPr>
              <w:rPr>
                <w:rFonts w:ascii="Times New Roman" w:hAnsi="Times New Roman" w:cs="Times New Roman"/>
                <w:sz w:val="24"/>
                <w:szCs w:val="24"/>
              </w:rPr>
            </w:pPr>
          </w:p>
        </w:tc>
        <w:tc>
          <w:tcPr>
            <w:tcW w:w="4785"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Бюджет территориального государственного внебюджетного фонда</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960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313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1650" w:type="dxa"/>
            <w:vMerge/>
            <w:tcBorders>
              <w:left w:val="nil"/>
              <w:bottom w:val="nil"/>
            </w:tcBorders>
          </w:tcPr>
          <w:p w:rsidR="00B43337" w:rsidRPr="00B43337" w:rsidRDefault="00B43337">
            <w:pPr>
              <w:rPr>
                <w:rFonts w:ascii="Times New Roman" w:hAnsi="Times New Roman" w:cs="Times New Roman"/>
                <w:sz w:val="24"/>
                <w:szCs w:val="24"/>
              </w:rPr>
            </w:pPr>
          </w:p>
        </w:tc>
        <w:tc>
          <w:tcPr>
            <w:tcW w:w="4785" w:type="dxa"/>
            <w:tcBorders>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 по видам активов:</w:t>
            </w:r>
          </w:p>
        </w:tc>
        <w:tc>
          <w:tcPr>
            <w:tcW w:w="1320"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313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1650" w:type="dxa"/>
            <w:vMerge/>
            <w:tcBorders>
              <w:left w:val="nil"/>
              <w:bottom w:val="nil"/>
            </w:tcBorders>
          </w:tcPr>
          <w:p w:rsidR="00B43337" w:rsidRPr="00B43337" w:rsidRDefault="00B43337">
            <w:pPr>
              <w:rPr>
                <w:rFonts w:ascii="Times New Roman" w:hAnsi="Times New Roman" w:cs="Times New Roman"/>
                <w:sz w:val="24"/>
                <w:szCs w:val="24"/>
              </w:rPr>
            </w:pPr>
          </w:p>
        </w:tc>
        <w:tc>
          <w:tcPr>
            <w:tcW w:w="4785" w:type="dxa"/>
            <w:tcBorders>
              <w:top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по расчетам по межбюджетным трансфертам (120651000)</w:t>
            </w:r>
          </w:p>
        </w:tc>
        <w:tc>
          <w:tcPr>
            <w:tcW w:w="1320"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961</w:t>
            </w: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313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15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1650" w:type="dxa"/>
            <w:vMerge/>
            <w:tcBorders>
              <w:left w:val="nil"/>
              <w:bottom w:val="nil"/>
            </w:tcBorders>
          </w:tcPr>
          <w:p w:rsidR="00B43337" w:rsidRPr="00B43337" w:rsidRDefault="00B43337">
            <w:pPr>
              <w:rPr>
                <w:rFonts w:ascii="Times New Roman" w:hAnsi="Times New Roman" w:cs="Times New Roman"/>
                <w:sz w:val="24"/>
                <w:szCs w:val="24"/>
              </w:rPr>
            </w:pPr>
          </w:p>
        </w:tc>
        <w:tc>
          <w:tcPr>
            <w:tcW w:w="4785" w:type="dxa"/>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по предоставленным бюджетным кредитам другим бюджетам бюджетной системы Российской Федерации (120711000, 120421000, 120731000)</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962</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3135"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155"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Список изменяющих документов</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 xml:space="preserve">(в ред. Приказов Минфина России от 26.10.2012 </w:t>
      </w:r>
      <w:hyperlink r:id="rId1157" w:history="1">
        <w:r w:rsidRPr="00B43337">
          <w:rPr>
            <w:rFonts w:ascii="Times New Roman" w:hAnsi="Times New Roman" w:cs="Times New Roman"/>
            <w:color w:val="0000FF"/>
            <w:sz w:val="24"/>
            <w:szCs w:val="24"/>
          </w:rPr>
          <w:t>N 138н</w:t>
        </w:r>
      </w:hyperlink>
      <w:r w:rsidRPr="00B43337">
        <w:rPr>
          <w:rFonts w:ascii="Times New Roman" w:hAnsi="Times New Roman" w:cs="Times New Roman"/>
          <w:sz w:val="24"/>
          <w:szCs w:val="24"/>
        </w:rPr>
        <w:t>,</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от 19.12.2014 </w:t>
      </w:r>
      <w:hyperlink r:id="rId1158" w:history="1">
        <w:r w:rsidRPr="00B43337">
          <w:rPr>
            <w:rFonts w:ascii="Times New Roman" w:hAnsi="Times New Roman" w:cs="Times New Roman"/>
            <w:color w:val="0000FF"/>
            <w:sz w:val="24"/>
            <w:szCs w:val="24"/>
          </w:rPr>
          <w:t>N 157н</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973" w:name="P25793"/>
      <w:bookmarkEnd w:id="973"/>
      <w:r w:rsidRPr="00B43337">
        <w:rPr>
          <w:rFonts w:ascii="Times New Roman" w:hAnsi="Times New Roman" w:cs="Times New Roman"/>
          <w:sz w:val="24"/>
          <w:szCs w:val="24"/>
        </w:rPr>
        <w:t xml:space="preserve">                          КОНСОЛИДИРОВАННЫЙ ОТЧЕТ</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О ФИНАНСОВЫХ РЕЗУЛЬТАТАХ ДЕЯТЕЛЬНОСТИ</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  КОДЫ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по </w:t>
      </w:r>
      <w:hyperlink r:id="rId1159" w:history="1">
        <w:r w:rsidRPr="00B43337">
          <w:rPr>
            <w:rFonts w:ascii="Times New Roman" w:hAnsi="Times New Roman" w:cs="Times New Roman"/>
            <w:color w:val="0000FF"/>
            <w:sz w:val="24"/>
            <w:szCs w:val="24"/>
          </w:rPr>
          <w:t>ОКУД</w:t>
        </w:r>
      </w:hyperlink>
      <w:r w:rsidRPr="00B43337">
        <w:rPr>
          <w:rFonts w:ascii="Times New Roman" w:hAnsi="Times New Roman" w:cs="Times New Roman"/>
          <w:sz w:val="24"/>
          <w:szCs w:val="24"/>
        </w:rPr>
        <w:t xml:space="preserve"> │ 0503321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на 1 ______ 20__ г.            Дата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Наименование финансового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органа                   __________________________     по ОКПО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ИНН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Наименование бюджета     __________________________    по </w:t>
      </w:r>
      <w:hyperlink r:id="rId1160" w:history="1">
        <w:r w:rsidRPr="00B43337">
          <w:rPr>
            <w:rFonts w:ascii="Times New Roman" w:hAnsi="Times New Roman" w:cs="Times New Roman"/>
            <w:color w:val="0000FF"/>
            <w:sz w:val="24"/>
            <w:szCs w:val="24"/>
          </w:rPr>
          <w:t>ОКТМО</w:t>
        </w:r>
      </w:hyperlink>
      <w:r w:rsidRPr="00B43337">
        <w:rPr>
          <w:rFonts w:ascii="Times New Roman" w:hAnsi="Times New Roman" w:cs="Times New Roman"/>
          <w:sz w:val="24"/>
          <w:szCs w:val="24"/>
        </w:rPr>
        <w:t xml:space="preserve">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Периодичность: годовая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Единица измерения: руб.                                 по </w:t>
      </w:r>
      <w:hyperlink r:id="rId1161" w:history="1">
        <w:r w:rsidRPr="00B43337">
          <w:rPr>
            <w:rFonts w:ascii="Times New Roman" w:hAnsi="Times New Roman" w:cs="Times New Roman"/>
            <w:color w:val="0000FF"/>
            <w:sz w:val="24"/>
            <w:szCs w:val="24"/>
          </w:rPr>
          <w:t>ОКЕИ</w:t>
        </w:r>
      </w:hyperlink>
      <w:r w:rsidRPr="00B43337">
        <w:rPr>
          <w:rFonts w:ascii="Times New Roman" w:hAnsi="Times New Roman" w:cs="Times New Roman"/>
          <w:sz w:val="24"/>
          <w:szCs w:val="24"/>
        </w:rPr>
        <w:t xml:space="preserve"> │   383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10"/>
        <w:gridCol w:w="1320"/>
        <w:gridCol w:w="1320"/>
        <w:gridCol w:w="1980"/>
        <w:gridCol w:w="2475"/>
        <w:gridCol w:w="1980"/>
        <w:gridCol w:w="1980"/>
        <w:gridCol w:w="1980"/>
        <w:gridCol w:w="2310"/>
        <w:gridCol w:w="1815"/>
        <w:gridCol w:w="1485"/>
        <w:gridCol w:w="1980"/>
        <w:gridCol w:w="1980"/>
      </w:tblGrid>
      <w:tr w:rsidR="00B43337" w:rsidRPr="00B43337">
        <w:tc>
          <w:tcPr>
            <w:tcW w:w="561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Наименование показателя</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по КОСГУ</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Консолидированный бюджет субъекта Российской Федерации и территориального государственного внебюджетного фонда</w:t>
            </w:r>
          </w:p>
        </w:tc>
        <w:tc>
          <w:tcPr>
            <w:tcW w:w="247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Суммы, подлежащие исключению в рамках консолидированного бюджета субъекта Российской Федерации и бюджета территориального государственного внебюджетного фонда</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Консолидированный бюджет субъекта Российской Федерации</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Суммы, подлежащие исключению в рамках консолидированного бюджета субъекта Российской Федерации</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 субъекта Российской Федерации</w:t>
            </w: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Бюджеты внутригородских муниципальных образований городов федерального значения</w:t>
            </w: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Бюджеты городских округов</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Бюджеты муниципальных районов</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Бюджеты городских и сельских поселений</w:t>
            </w:r>
          </w:p>
        </w:tc>
        <w:tc>
          <w:tcPr>
            <w:tcW w:w="198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 территориального государственного внебюджетного фонда</w:t>
            </w: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247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w:t>
            </w: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w:t>
            </w: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11</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12</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13</w:t>
            </w: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jc w:val="center"/>
              <w:rPr>
                <w:rFonts w:ascii="Times New Roman" w:hAnsi="Times New Roman" w:cs="Times New Roman"/>
                <w:sz w:val="24"/>
                <w:szCs w:val="24"/>
              </w:rPr>
            </w:pPr>
            <w:bookmarkStart w:id="974" w:name="P25841"/>
            <w:bookmarkEnd w:id="974"/>
            <w:r w:rsidRPr="00B43337">
              <w:rPr>
                <w:rFonts w:ascii="Times New Roman" w:hAnsi="Times New Roman" w:cs="Times New Roman"/>
                <w:sz w:val="24"/>
                <w:szCs w:val="24"/>
              </w:rPr>
              <w:lastRenderedPageBreak/>
              <w:t>Доходы (</w:t>
            </w:r>
            <w:hyperlink w:anchor="P25854" w:history="1">
              <w:r w:rsidRPr="00B43337">
                <w:rPr>
                  <w:rFonts w:ascii="Times New Roman" w:hAnsi="Times New Roman" w:cs="Times New Roman"/>
                  <w:color w:val="0000FF"/>
                  <w:sz w:val="24"/>
                  <w:szCs w:val="24"/>
                </w:rPr>
                <w:t>стр. 020</w:t>
              </w:r>
            </w:hyperlink>
            <w:r w:rsidRPr="00B43337">
              <w:rPr>
                <w:rFonts w:ascii="Times New Roman" w:hAnsi="Times New Roman" w:cs="Times New Roman"/>
                <w:sz w:val="24"/>
                <w:szCs w:val="24"/>
              </w:rPr>
              <w:t xml:space="preserve"> + </w:t>
            </w:r>
            <w:hyperlink w:anchor="P25867" w:history="1">
              <w:r w:rsidRPr="00B43337">
                <w:rPr>
                  <w:rFonts w:ascii="Times New Roman" w:hAnsi="Times New Roman" w:cs="Times New Roman"/>
                  <w:color w:val="0000FF"/>
                  <w:sz w:val="24"/>
                  <w:szCs w:val="24"/>
                </w:rPr>
                <w:t>стр. 030</w:t>
              </w:r>
            </w:hyperlink>
            <w:r w:rsidRPr="00B43337">
              <w:rPr>
                <w:rFonts w:ascii="Times New Roman" w:hAnsi="Times New Roman" w:cs="Times New Roman"/>
                <w:sz w:val="24"/>
                <w:szCs w:val="24"/>
              </w:rPr>
              <w:t xml:space="preserve"> + </w:t>
            </w:r>
            <w:hyperlink w:anchor="P25880" w:history="1">
              <w:r w:rsidRPr="00B43337">
                <w:rPr>
                  <w:rFonts w:ascii="Times New Roman" w:hAnsi="Times New Roman" w:cs="Times New Roman"/>
                  <w:color w:val="0000FF"/>
                  <w:sz w:val="24"/>
                  <w:szCs w:val="24"/>
                </w:rPr>
                <w:t>стр. 040</w:t>
              </w:r>
            </w:hyperlink>
            <w:r w:rsidRPr="00B43337">
              <w:rPr>
                <w:rFonts w:ascii="Times New Roman" w:hAnsi="Times New Roman" w:cs="Times New Roman"/>
                <w:sz w:val="24"/>
                <w:szCs w:val="24"/>
              </w:rPr>
              <w:t xml:space="preserve"> + </w:t>
            </w:r>
            <w:hyperlink w:anchor="P25893" w:history="1">
              <w:r w:rsidRPr="00B43337">
                <w:rPr>
                  <w:rFonts w:ascii="Times New Roman" w:hAnsi="Times New Roman" w:cs="Times New Roman"/>
                  <w:color w:val="0000FF"/>
                  <w:sz w:val="24"/>
                  <w:szCs w:val="24"/>
                </w:rPr>
                <w:t>стр. 050</w:t>
              </w:r>
            </w:hyperlink>
            <w:r w:rsidRPr="00B43337">
              <w:rPr>
                <w:rFonts w:ascii="Times New Roman" w:hAnsi="Times New Roman" w:cs="Times New Roman"/>
                <w:sz w:val="24"/>
                <w:szCs w:val="24"/>
              </w:rPr>
              <w:t xml:space="preserve"> + </w:t>
            </w:r>
            <w:hyperlink w:anchor="P25906" w:history="1">
              <w:r w:rsidRPr="00B43337">
                <w:rPr>
                  <w:rFonts w:ascii="Times New Roman" w:hAnsi="Times New Roman" w:cs="Times New Roman"/>
                  <w:color w:val="0000FF"/>
                  <w:sz w:val="24"/>
                  <w:szCs w:val="24"/>
                </w:rPr>
                <w:t>стр. 060</w:t>
              </w:r>
            </w:hyperlink>
            <w:r w:rsidRPr="00B43337">
              <w:rPr>
                <w:rFonts w:ascii="Times New Roman" w:hAnsi="Times New Roman" w:cs="Times New Roman"/>
                <w:sz w:val="24"/>
                <w:szCs w:val="24"/>
              </w:rPr>
              <w:t xml:space="preserve"> + </w:t>
            </w:r>
            <w:hyperlink w:anchor="P25959" w:history="1">
              <w:r w:rsidRPr="00B43337">
                <w:rPr>
                  <w:rFonts w:ascii="Times New Roman" w:hAnsi="Times New Roman" w:cs="Times New Roman"/>
                  <w:color w:val="0000FF"/>
                  <w:sz w:val="24"/>
                  <w:szCs w:val="24"/>
                </w:rPr>
                <w:t>стр. 080</w:t>
              </w:r>
            </w:hyperlink>
            <w:r w:rsidRPr="00B43337">
              <w:rPr>
                <w:rFonts w:ascii="Times New Roman" w:hAnsi="Times New Roman" w:cs="Times New Roman"/>
                <w:sz w:val="24"/>
                <w:szCs w:val="24"/>
              </w:rPr>
              <w:t xml:space="preserve"> + </w:t>
            </w:r>
            <w:hyperlink w:anchor="P25972" w:history="1">
              <w:r w:rsidRPr="00B43337">
                <w:rPr>
                  <w:rFonts w:ascii="Times New Roman" w:hAnsi="Times New Roman" w:cs="Times New Roman"/>
                  <w:color w:val="0000FF"/>
                  <w:sz w:val="24"/>
                  <w:szCs w:val="24"/>
                </w:rPr>
                <w:t>стр. 090</w:t>
              </w:r>
            </w:hyperlink>
            <w:r w:rsidRPr="00B43337">
              <w:rPr>
                <w:rFonts w:ascii="Times New Roman" w:hAnsi="Times New Roman" w:cs="Times New Roman"/>
                <w:sz w:val="24"/>
                <w:szCs w:val="24"/>
              </w:rPr>
              <w:t xml:space="preserve"> + </w:t>
            </w:r>
            <w:hyperlink w:anchor="P26025" w:history="1">
              <w:r w:rsidRPr="00B43337">
                <w:rPr>
                  <w:rFonts w:ascii="Times New Roman" w:hAnsi="Times New Roman" w:cs="Times New Roman"/>
                  <w:color w:val="0000FF"/>
                  <w:sz w:val="24"/>
                  <w:szCs w:val="24"/>
                </w:rPr>
                <w:t>стр. 100</w:t>
              </w:r>
            </w:hyperlink>
            <w:r w:rsidRPr="00B43337">
              <w:rPr>
                <w:rFonts w:ascii="Times New Roman" w:hAnsi="Times New Roman" w:cs="Times New Roman"/>
                <w:sz w:val="24"/>
                <w:szCs w:val="24"/>
              </w:rPr>
              <w:t xml:space="preserve"> + </w:t>
            </w:r>
            <w:hyperlink w:anchor="P26038" w:history="1">
              <w:r w:rsidRPr="00B43337">
                <w:rPr>
                  <w:rFonts w:ascii="Times New Roman" w:hAnsi="Times New Roman" w:cs="Times New Roman"/>
                  <w:color w:val="0000FF"/>
                  <w:sz w:val="24"/>
                  <w:szCs w:val="24"/>
                </w:rPr>
                <w:t>стр. 110</w:t>
              </w:r>
            </w:hyperlink>
            <w:r w:rsidRPr="00B43337">
              <w:rPr>
                <w:rFonts w:ascii="Times New Roman" w:hAnsi="Times New Roman" w:cs="Times New Roman"/>
                <w:sz w:val="24"/>
                <w:szCs w:val="24"/>
              </w:rPr>
              <w:t>)</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010</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975" w:name="P25854"/>
            <w:bookmarkEnd w:id="975"/>
            <w:r w:rsidRPr="00B43337">
              <w:rPr>
                <w:rFonts w:ascii="Times New Roman" w:hAnsi="Times New Roman" w:cs="Times New Roman"/>
                <w:sz w:val="24"/>
                <w:szCs w:val="24"/>
              </w:rPr>
              <w:t>Налоговые доходы</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020</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110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976" w:name="P25867"/>
            <w:bookmarkEnd w:id="976"/>
            <w:r w:rsidRPr="00B43337">
              <w:rPr>
                <w:rFonts w:ascii="Times New Roman" w:hAnsi="Times New Roman" w:cs="Times New Roman"/>
                <w:sz w:val="24"/>
                <w:szCs w:val="24"/>
              </w:rPr>
              <w:t>Доходы от собственности</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030</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120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977" w:name="P25880"/>
            <w:bookmarkEnd w:id="977"/>
            <w:r w:rsidRPr="00B43337">
              <w:rPr>
                <w:rFonts w:ascii="Times New Roman" w:hAnsi="Times New Roman" w:cs="Times New Roman"/>
                <w:sz w:val="24"/>
                <w:szCs w:val="24"/>
              </w:rPr>
              <w:t>Доходы от оказания платных услуг (работ)</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040</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130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978" w:name="P25893"/>
            <w:bookmarkEnd w:id="978"/>
            <w:r w:rsidRPr="00B43337">
              <w:rPr>
                <w:rFonts w:ascii="Times New Roman" w:hAnsi="Times New Roman" w:cs="Times New Roman"/>
                <w:sz w:val="24"/>
                <w:szCs w:val="24"/>
              </w:rPr>
              <w:t>Суммы принудительного изъятия</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050</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140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979" w:name="P25906"/>
            <w:bookmarkEnd w:id="979"/>
            <w:r w:rsidRPr="00B43337">
              <w:rPr>
                <w:rFonts w:ascii="Times New Roman" w:hAnsi="Times New Roman" w:cs="Times New Roman"/>
                <w:sz w:val="24"/>
                <w:szCs w:val="24"/>
              </w:rPr>
              <w:t>Безвозмездные поступления от бюджетов</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060</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150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поступления от других бюджетов бюджетной системы Российской Федерации</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061</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151</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поступления от наднациональных организаций и правительств иностранных государств</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062</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152</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поступления от международных финансовых организаций</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063</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153</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980" w:name="P25959"/>
            <w:bookmarkEnd w:id="980"/>
            <w:r w:rsidRPr="00B43337">
              <w:rPr>
                <w:rFonts w:ascii="Times New Roman" w:hAnsi="Times New Roman" w:cs="Times New Roman"/>
                <w:sz w:val="24"/>
                <w:szCs w:val="24"/>
              </w:rPr>
              <w:t>Взносы на социальные нужды</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080</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160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981" w:name="P25972"/>
            <w:bookmarkEnd w:id="981"/>
            <w:r w:rsidRPr="00B43337">
              <w:rPr>
                <w:rFonts w:ascii="Times New Roman" w:hAnsi="Times New Roman" w:cs="Times New Roman"/>
                <w:sz w:val="24"/>
                <w:szCs w:val="24"/>
              </w:rPr>
              <w:t>Доходы от операций с активами</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090</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доходы от переоценки активов</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091</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171</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доходы от реализации активов</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092</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172</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чрезвычайные доходы от операций с активами</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093</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173</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982" w:name="P26025"/>
            <w:bookmarkEnd w:id="982"/>
            <w:r w:rsidRPr="00B43337">
              <w:rPr>
                <w:rFonts w:ascii="Times New Roman" w:hAnsi="Times New Roman" w:cs="Times New Roman"/>
                <w:sz w:val="24"/>
                <w:szCs w:val="24"/>
              </w:rPr>
              <w:t>Прочие доходы</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100</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180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983" w:name="P26038"/>
            <w:bookmarkEnd w:id="983"/>
            <w:r w:rsidRPr="00B43337">
              <w:rPr>
                <w:rFonts w:ascii="Times New Roman" w:hAnsi="Times New Roman" w:cs="Times New Roman"/>
                <w:sz w:val="24"/>
                <w:szCs w:val="24"/>
              </w:rPr>
              <w:t>Доходы будущих периодов</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110</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jc w:val="center"/>
              <w:rPr>
                <w:rFonts w:ascii="Times New Roman" w:hAnsi="Times New Roman" w:cs="Times New Roman"/>
                <w:sz w:val="24"/>
                <w:szCs w:val="24"/>
              </w:rPr>
            </w:pPr>
            <w:bookmarkStart w:id="984" w:name="P26051"/>
            <w:bookmarkEnd w:id="984"/>
            <w:r w:rsidRPr="00B43337">
              <w:rPr>
                <w:rFonts w:ascii="Times New Roman" w:hAnsi="Times New Roman" w:cs="Times New Roman"/>
                <w:sz w:val="24"/>
                <w:szCs w:val="24"/>
              </w:rPr>
              <w:lastRenderedPageBreak/>
              <w:t>Расходы (</w:t>
            </w:r>
            <w:hyperlink w:anchor="P26064" w:history="1">
              <w:r w:rsidRPr="00B43337">
                <w:rPr>
                  <w:rFonts w:ascii="Times New Roman" w:hAnsi="Times New Roman" w:cs="Times New Roman"/>
                  <w:color w:val="0000FF"/>
                  <w:sz w:val="24"/>
                  <w:szCs w:val="24"/>
                </w:rPr>
                <w:t>стр. 160</w:t>
              </w:r>
            </w:hyperlink>
            <w:r w:rsidRPr="00B43337">
              <w:rPr>
                <w:rFonts w:ascii="Times New Roman" w:hAnsi="Times New Roman" w:cs="Times New Roman"/>
                <w:sz w:val="24"/>
                <w:szCs w:val="24"/>
              </w:rPr>
              <w:t xml:space="preserve"> + </w:t>
            </w:r>
            <w:hyperlink w:anchor="P26129" w:history="1">
              <w:r w:rsidRPr="00B43337">
                <w:rPr>
                  <w:rFonts w:ascii="Times New Roman" w:hAnsi="Times New Roman" w:cs="Times New Roman"/>
                  <w:color w:val="0000FF"/>
                  <w:sz w:val="24"/>
                  <w:szCs w:val="24"/>
                </w:rPr>
                <w:t>стр. 170</w:t>
              </w:r>
            </w:hyperlink>
            <w:r w:rsidRPr="00B43337">
              <w:rPr>
                <w:rFonts w:ascii="Times New Roman" w:hAnsi="Times New Roman" w:cs="Times New Roman"/>
                <w:sz w:val="24"/>
                <w:szCs w:val="24"/>
              </w:rPr>
              <w:t xml:space="preserve"> + </w:t>
            </w:r>
            <w:hyperlink w:anchor="P26233" w:history="1">
              <w:r w:rsidRPr="00B43337">
                <w:rPr>
                  <w:rFonts w:ascii="Times New Roman" w:hAnsi="Times New Roman" w:cs="Times New Roman"/>
                  <w:color w:val="0000FF"/>
                  <w:sz w:val="24"/>
                  <w:szCs w:val="24"/>
                </w:rPr>
                <w:t>стр. 190</w:t>
              </w:r>
            </w:hyperlink>
            <w:r w:rsidRPr="00B43337">
              <w:rPr>
                <w:rFonts w:ascii="Times New Roman" w:hAnsi="Times New Roman" w:cs="Times New Roman"/>
                <w:sz w:val="24"/>
                <w:szCs w:val="24"/>
              </w:rPr>
              <w:t xml:space="preserve"> + </w:t>
            </w:r>
            <w:hyperlink w:anchor="P26285" w:history="1">
              <w:r w:rsidRPr="00B43337">
                <w:rPr>
                  <w:rFonts w:ascii="Times New Roman" w:hAnsi="Times New Roman" w:cs="Times New Roman"/>
                  <w:color w:val="0000FF"/>
                  <w:sz w:val="24"/>
                  <w:szCs w:val="24"/>
                </w:rPr>
                <w:t>стр. 210</w:t>
              </w:r>
            </w:hyperlink>
            <w:r w:rsidRPr="00B43337">
              <w:rPr>
                <w:rFonts w:ascii="Times New Roman" w:hAnsi="Times New Roman" w:cs="Times New Roman"/>
                <w:sz w:val="24"/>
                <w:szCs w:val="24"/>
              </w:rPr>
              <w:t xml:space="preserve"> + </w:t>
            </w:r>
            <w:hyperlink w:anchor="P26354" w:history="1">
              <w:r w:rsidRPr="00B43337">
                <w:rPr>
                  <w:rFonts w:ascii="Times New Roman" w:hAnsi="Times New Roman" w:cs="Times New Roman"/>
                  <w:color w:val="0000FF"/>
                  <w:sz w:val="24"/>
                  <w:szCs w:val="24"/>
                </w:rPr>
                <w:t>стр. 230</w:t>
              </w:r>
            </w:hyperlink>
            <w:r w:rsidRPr="00B43337">
              <w:rPr>
                <w:rFonts w:ascii="Times New Roman" w:hAnsi="Times New Roman" w:cs="Times New Roman"/>
                <w:sz w:val="24"/>
                <w:szCs w:val="24"/>
              </w:rPr>
              <w:t xml:space="preserve"> + </w:t>
            </w:r>
            <w:hyperlink w:anchor="P26419" w:history="1">
              <w:r w:rsidRPr="00B43337">
                <w:rPr>
                  <w:rFonts w:ascii="Times New Roman" w:hAnsi="Times New Roman" w:cs="Times New Roman"/>
                  <w:color w:val="0000FF"/>
                  <w:sz w:val="24"/>
                  <w:szCs w:val="24"/>
                </w:rPr>
                <w:t>стр. 240</w:t>
              </w:r>
            </w:hyperlink>
            <w:r w:rsidRPr="00B43337">
              <w:rPr>
                <w:rFonts w:ascii="Times New Roman" w:hAnsi="Times New Roman" w:cs="Times New Roman"/>
                <w:sz w:val="24"/>
                <w:szCs w:val="24"/>
              </w:rPr>
              <w:t xml:space="preserve"> + </w:t>
            </w:r>
            <w:hyperlink w:anchor="P26472" w:history="1">
              <w:r w:rsidRPr="00B43337">
                <w:rPr>
                  <w:rFonts w:ascii="Times New Roman" w:hAnsi="Times New Roman" w:cs="Times New Roman"/>
                  <w:color w:val="0000FF"/>
                  <w:sz w:val="24"/>
                  <w:szCs w:val="24"/>
                </w:rPr>
                <w:t>стр. 260</w:t>
              </w:r>
            </w:hyperlink>
            <w:r w:rsidRPr="00B43337">
              <w:rPr>
                <w:rFonts w:ascii="Times New Roman" w:hAnsi="Times New Roman" w:cs="Times New Roman"/>
                <w:sz w:val="24"/>
                <w:szCs w:val="24"/>
              </w:rPr>
              <w:t xml:space="preserve"> + </w:t>
            </w:r>
            <w:hyperlink w:anchor="P26525" w:history="1">
              <w:r w:rsidRPr="00B43337">
                <w:rPr>
                  <w:rFonts w:ascii="Times New Roman" w:hAnsi="Times New Roman" w:cs="Times New Roman"/>
                  <w:color w:val="0000FF"/>
                  <w:sz w:val="24"/>
                  <w:szCs w:val="24"/>
                </w:rPr>
                <w:t>стр. 270</w:t>
              </w:r>
            </w:hyperlink>
            <w:r w:rsidRPr="00B43337">
              <w:rPr>
                <w:rFonts w:ascii="Times New Roman" w:hAnsi="Times New Roman" w:cs="Times New Roman"/>
                <w:sz w:val="24"/>
                <w:szCs w:val="24"/>
              </w:rPr>
              <w:t xml:space="preserve"> + </w:t>
            </w:r>
            <w:hyperlink w:anchor="P26538" w:history="1">
              <w:r w:rsidRPr="00B43337">
                <w:rPr>
                  <w:rFonts w:ascii="Times New Roman" w:hAnsi="Times New Roman" w:cs="Times New Roman"/>
                  <w:color w:val="0000FF"/>
                  <w:sz w:val="24"/>
                  <w:szCs w:val="24"/>
                </w:rPr>
                <w:t>стр. 280</w:t>
              </w:r>
            </w:hyperlink>
            <w:r w:rsidRPr="00B43337">
              <w:rPr>
                <w:rFonts w:ascii="Times New Roman" w:hAnsi="Times New Roman" w:cs="Times New Roman"/>
                <w:sz w:val="24"/>
                <w:szCs w:val="24"/>
              </w:rPr>
              <w:t>)</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150</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200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985" w:name="P26064"/>
            <w:bookmarkEnd w:id="985"/>
            <w:r w:rsidRPr="00B43337">
              <w:rPr>
                <w:rFonts w:ascii="Times New Roman" w:hAnsi="Times New Roman" w:cs="Times New Roman"/>
                <w:sz w:val="24"/>
                <w:szCs w:val="24"/>
              </w:rPr>
              <w:t>Оплата труда и начисления на выплаты по оплате труда</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160</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210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заработная плата</w:t>
            </w:r>
          </w:p>
        </w:tc>
        <w:tc>
          <w:tcPr>
            <w:tcW w:w="1320"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161</w:t>
            </w:r>
          </w:p>
        </w:tc>
        <w:tc>
          <w:tcPr>
            <w:tcW w:w="1320"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211</w:t>
            </w: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прочие выплаты</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162</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212</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начисления на выплаты по оплате труда</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163</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213</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986" w:name="P26129"/>
            <w:bookmarkEnd w:id="986"/>
            <w:r w:rsidRPr="00B43337">
              <w:rPr>
                <w:rFonts w:ascii="Times New Roman" w:hAnsi="Times New Roman" w:cs="Times New Roman"/>
                <w:sz w:val="24"/>
                <w:szCs w:val="24"/>
              </w:rPr>
              <w:t>Приобретение работ, услуг</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170</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220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услуги связи</w:t>
            </w:r>
          </w:p>
        </w:tc>
        <w:tc>
          <w:tcPr>
            <w:tcW w:w="1320"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171</w:t>
            </w:r>
          </w:p>
        </w:tc>
        <w:tc>
          <w:tcPr>
            <w:tcW w:w="1320"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221</w:t>
            </w: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транспортные услуги</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172</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222</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коммунальные услуги</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173</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223</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арендная плата за пользование имуществом</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174</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224</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работы, услуги по содержанию имущества</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175</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225</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прочие работы, услуги</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176</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226</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987" w:name="P26233"/>
            <w:bookmarkEnd w:id="987"/>
            <w:r w:rsidRPr="00B43337">
              <w:rPr>
                <w:rFonts w:ascii="Times New Roman" w:hAnsi="Times New Roman" w:cs="Times New Roman"/>
                <w:sz w:val="24"/>
                <w:szCs w:val="24"/>
              </w:rPr>
              <w:t>Обслуживание государственного (муниципального) долга</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190</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230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обслуживание внутреннего долга</w:t>
            </w:r>
          </w:p>
        </w:tc>
        <w:tc>
          <w:tcPr>
            <w:tcW w:w="1320"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191</w:t>
            </w:r>
          </w:p>
        </w:tc>
        <w:tc>
          <w:tcPr>
            <w:tcW w:w="1320"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231</w:t>
            </w: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обслуживание внешнего долга</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192</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232</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988" w:name="P26285"/>
            <w:bookmarkEnd w:id="988"/>
            <w:r w:rsidRPr="00B43337">
              <w:rPr>
                <w:rFonts w:ascii="Times New Roman" w:hAnsi="Times New Roman" w:cs="Times New Roman"/>
                <w:sz w:val="24"/>
                <w:szCs w:val="24"/>
              </w:rPr>
              <w:lastRenderedPageBreak/>
              <w:t>Безвозмездные перечисления организациям</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210</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240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безвозмездные перечисления государственным и муниципальным организациям</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211</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241</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безвозмездные перечисления организациям, за исключением государственных и муниципальных организаций</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212</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242</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0503321 с. 2</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10"/>
        <w:gridCol w:w="1320"/>
        <w:gridCol w:w="1320"/>
        <w:gridCol w:w="1980"/>
        <w:gridCol w:w="2475"/>
        <w:gridCol w:w="1980"/>
        <w:gridCol w:w="1980"/>
        <w:gridCol w:w="1980"/>
        <w:gridCol w:w="2310"/>
        <w:gridCol w:w="1815"/>
        <w:gridCol w:w="1485"/>
        <w:gridCol w:w="1980"/>
        <w:gridCol w:w="1980"/>
      </w:tblGrid>
      <w:tr w:rsidR="00B43337" w:rsidRPr="00B43337">
        <w:tc>
          <w:tcPr>
            <w:tcW w:w="561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Наименование показателя</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по КОСГУ</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Консолидированный бюджет субъекта Российской Федерации и территориального государственного внебюджетного фонда</w:t>
            </w:r>
          </w:p>
        </w:tc>
        <w:tc>
          <w:tcPr>
            <w:tcW w:w="247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Суммы, подлежащие исключению в рамках консолидированного бюджета субъекта Российской Федерации и бюджета территориального государственного внебюджетного фонда</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Консолидированный бюджет субъекта Российской Федерации</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Суммы, подлежащие исключению в рамках консолидированного бюджета субъекта Российской Федерации</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 субъекта Российской Федерации</w:t>
            </w: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Бюджеты внутригородских муниципальных образований городов федерального значения</w:t>
            </w: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Бюджеты городских округов</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Бюджеты муниципальных районов</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Бюджеты городских и сельских поселений</w:t>
            </w:r>
          </w:p>
        </w:tc>
        <w:tc>
          <w:tcPr>
            <w:tcW w:w="198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 территориального государственного внебюджетного фонда</w:t>
            </w: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247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w:t>
            </w: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w:t>
            </w: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11</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12</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13</w:t>
            </w: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989" w:name="P26354"/>
            <w:bookmarkEnd w:id="989"/>
            <w:r w:rsidRPr="00B43337">
              <w:rPr>
                <w:rFonts w:ascii="Times New Roman" w:hAnsi="Times New Roman" w:cs="Times New Roman"/>
                <w:sz w:val="24"/>
                <w:szCs w:val="24"/>
              </w:rPr>
              <w:t>Безвозмездные перечисления бюджетам</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230</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250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перечисления другим бюджетам бюджетной системы Российской Федерации</w:t>
            </w:r>
          </w:p>
        </w:tc>
        <w:tc>
          <w:tcPr>
            <w:tcW w:w="1320"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231</w:t>
            </w:r>
          </w:p>
        </w:tc>
        <w:tc>
          <w:tcPr>
            <w:tcW w:w="1320"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251</w:t>
            </w: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перечисления наднациональным организациям и правительствам иностранных государств</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232</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252</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перечисления международным организациям</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233</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253</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990" w:name="P26419"/>
            <w:bookmarkEnd w:id="990"/>
            <w:r w:rsidRPr="00B43337">
              <w:rPr>
                <w:rFonts w:ascii="Times New Roman" w:hAnsi="Times New Roman" w:cs="Times New Roman"/>
                <w:sz w:val="24"/>
                <w:szCs w:val="24"/>
              </w:rPr>
              <w:lastRenderedPageBreak/>
              <w:t>Социальное обеспечение</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240</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260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пенсии, пособия и выплаты по пенсионному, социальному и медицинскому страхованию населения</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241</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261</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пособия по социальной помощи населению</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242</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262</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пенсии, пособия, выплачиваемые организациями сектора государственного управления</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243</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263</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991" w:name="P26472"/>
            <w:bookmarkEnd w:id="991"/>
            <w:r w:rsidRPr="00B43337">
              <w:rPr>
                <w:rFonts w:ascii="Times New Roman" w:hAnsi="Times New Roman" w:cs="Times New Roman"/>
                <w:sz w:val="24"/>
                <w:szCs w:val="24"/>
              </w:rPr>
              <w:t>Расходы по операциям с активами</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260</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270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амортизация основных средств и нематериальных активов</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261</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271</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расходование материальных запасов</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262</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272</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чрезвычайные расходы по операциям с активами</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263</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273</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992" w:name="P26525"/>
            <w:bookmarkEnd w:id="992"/>
            <w:r w:rsidRPr="00B43337">
              <w:rPr>
                <w:rFonts w:ascii="Times New Roman" w:hAnsi="Times New Roman" w:cs="Times New Roman"/>
                <w:sz w:val="24"/>
                <w:szCs w:val="24"/>
              </w:rPr>
              <w:t>Прочие расходы</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270</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290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993" w:name="P26538"/>
            <w:bookmarkEnd w:id="993"/>
            <w:r w:rsidRPr="00B43337">
              <w:rPr>
                <w:rFonts w:ascii="Times New Roman" w:hAnsi="Times New Roman" w:cs="Times New Roman"/>
                <w:sz w:val="24"/>
                <w:szCs w:val="24"/>
              </w:rPr>
              <w:t>Расходы будущих периодов</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280</w:t>
            </w: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Чистый операционный результат (</w:t>
            </w:r>
            <w:hyperlink w:anchor="P26564" w:history="1">
              <w:r w:rsidRPr="00B43337">
                <w:rPr>
                  <w:rFonts w:ascii="Times New Roman" w:hAnsi="Times New Roman" w:cs="Times New Roman"/>
                  <w:color w:val="0000FF"/>
                  <w:sz w:val="24"/>
                  <w:szCs w:val="24"/>
                </w:rPr>
                <w:t>стр. 291</w:t>
              </w:r>
            </w:hyperlink>
            <w:r w:rsidRPr="00B43337">
              <w:rPr>
                <w:rFonts w:ascii="Times New Roman" w:hAnsi="Times New Roman" w:cs="Times New Roman"/>
                <w:sz w:val="24"/>
                <w:szCs w:val="24"/>
              </w:rPr>
              <w:t xml:space="preserve"> - </w:t>
            </w:r>
            <w:hyperlink w:anchor="P26577" w:history="1">
              <w:r w:rsidRPr="00B43337">
                <w:rPr>
                  <w:rFonts w:ascii="Times New Roman" w:hAnsi="Times New Roman" w:cs="Times New Roman"/>
                  <w:color w:val="0000FF"/>
                  <w:sz w:val="24"/>
                  <w:szCs w:val="24"/>
                </w:rPr>
                <w:t>стр. 292</w:t>
              </w:r>
            </w:hyperlink>
            <w:r w:rsidRPr="00B43337">
              <w:rPr>
                <w:rFonts w:ascii="Times New Roman" w:hAnsi="Times New Roman" w:cs="Times New Roman"/>
                <w:sz w:val="24"/>
                <w:szCs w:val="24"/>
              </w:rPr>
              <w:t xml:space="preserve"> + </w:t>
            </w:r>
            <w:hyperlink w:anchor="P26590" w:history="1">
              <w:r w:rsidRPr="00B43337">
                <w:rPr>
                  <w:rFonts w:ascii="Times New Roman" w:hAnsi="Times New Roman" w:cs="Times New Roman"/>
                  <w:color w:val="0000FF"/>
                  <w:sz w:val="24"/>
                  <w:szCs w:val="24"/>
                </w:rPr>
                <w:t>стр. 303</w:t>
              </w:r>
            </w:hyperlink>
            <w:r w:rsidRPr="00B43337">
              <w:rPr>
                <w:rFonts w:ascii="Times New Roman" w:hAnsi="Times New Roman" w:cs="Times New Roman"/>
                <w:sz w:val="24"/>
                <w:szCs w:val="24"/>
              </w:rPr>
              <w:t>); (</w:t>
            </w:r>
            <w:hyperlink w:anchor="P26603" w:history="1">
              <w:r w:rsidRPr="00B43337">
                <w:rPr>
                  <w:rFonts w:ascii="Times New Roman" w:hAnsi="Times New Roman" w:cs="Times New Roman"/>
                  <w:color w:val="0000FF"/>
                  <w:sz w:val="24"/>
                  <w:szCs w:val="24"/>
                </w:rPr>
                <w:t>стр. 310</w:t>
              </w:r>
            </w:hyperlink>
            <w:r w:rsidRPr="00B43337">
              <w:rPr>
                <w:rFonts w:ascii="Times New Roman" w:hAnsi="Times New Roman" w:cs="Times New Roman"/>
                <w:sz w:val="24"/>
                <w:szCs w:val="24"/>
              </w:rPr>
              <w:t xml:space="preserve"> + </w:t>
            </w:r>
            <w:hyperlink w:anchor="P26852" w:history="1">
              <w:r w:rsidRPr="00B43337">
                <w:rPr>
                  <w:rFonts w:ascii="Times New Roman" w:hAnsi="Times New Roman" w:cs="Times New Roman"/>
                  <w:color w:val="0000FF"/>
                  <w:sz w:val="24"/>
                  <w:szCs w:val="24"/>
                </w:rPr>
                <w:t>стр. 380</w:t>
              </w:r>
            </w:hyperlink>
            <w:r w:rsidRPr="00B43337">
              <w:rPr>
                <w:rFonts w:ascii="Times New Roman" w:hAnsi="Times New Roman" w:cs="Times New Roman"/>
                <w:sz w:val="24"/>
                <w:szCs w:val="24"/>
              </w:rPr>
              <w:t>)</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290</w:t>
            </w: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jc w:val="center"/>
              <w:rPr>
                <w:rFonts w:ascii="Times New Roman" w:hAnsi="Times New Roman" w:cs="Times New Roman"/>
                <w:sz w:val="24"/>
                <w:szCs w:val="24"/>
              </w:rPr>
            </w:pPr>
            <w:bookmarkStart w:id="994" w:name="P26564"/>
            <w:bookmarkEnd w:id="994"/>
            <w:r w:rsidRPr="00B43337">
              <w:rPr>
                <w:rFonts w:ascii="Times New Roman" w:hAnsi="Times New Roman" w:cs="Times New Roman"/>
                <w:sz w:val="24"/>
                <w:szCs w:val="24"/>
              </w:rPr>
              <w:t>Операционный результат до налогообложения (</w:t>
            </w:r>
            <w:hyperlink w:anchor="P25841" w:history="1">
              <w:r w:rsidRPr="00B43337">
                <w:rPr>
                  <w:rFonts w:ascii="Times New Roman" w:hAnsi="Times New Roman" w:cs="Times New Roman"/>
                  <w:color w:val="0000FF"/>
                  <w:sz w:val="24"/>
                  <w:szCs w:val="24"/>
                </w:rPr>
                <w:t>стр. 010</w:t>
              </w:r>
            </w:hyperlink>
            <w:r w:rsidRPr="00B43337">
              <w:rPr>
                <w:rFonts w:ascii="Times New Roman" w:hAnsi="Times New Roman" w:cs="Times New Roman"/>
                <w:sz w:val="24"/>
                <w:szCs w:val="24"/>
              </w:rPr>
              <w:t xml:space="preserve"> - </w:t>
            </w:r>
            <w:hyperlink w:anchor="P26051" w:history="1">
              <w:r w:rsidRPr="00B43337">
                <w:rPr>
                  <w:rFonts w:ascii="Times New Roman" w:hAnsi="Times New Roman" w:cs="Times New Roman"/>
                  <w:color w:val="0000FF"/>
                  <w:sz w:val="24"/>
                  <w:szCs w:val="24"/>
                </w:rPr>
                <w:t>стр. 150</w:t>
              </w:r>
            </w:hyperlink>
            <w:r w:rsidRPr="00B43337">
              <w:rPr>
                <w:rFonts w:ascii="Times New Roman" w:hAnsi="Times New Roman" w:cs="Times New Roman"/>
                <w:sz w:val="24"/>
                <w:szCs w:val="24"/>
              </w:rPr>
              <w:t>)</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291</w:t>
            </w: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995" w:name="P26577"/>
            <w:bookmarkEnd w:id="995"/>
            <w:r w:rsidRPr="00B43337">
              <w:rPr>
                <w:rFonts w:ascii="Times New Roman" w:hAnsi="Times New Roman" w:cs="Times New Roman"/>
                <w:sz w:val="24"/>
                <w:szCs w:val="24"/>
              </w:rPr>
              <w:t>Налог на прибыль</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292</w:t>
            </w: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996" w:name="P26590"/>
            <w:bookmarkEnd w:id="996"/>
            <w:r w:rsidRPr="00B43337">
              <w:rPr>
                <w:rFonts w:ascii="Times New Roman" w:hAnsi="Times New Roman" w:cs="Times New Roman"/>
                <w:sz w:val="24"/>
                <w:szCs w:val="24"/>
              </w:rPr>
              <w:t>Резервы предстоящих расходов</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303</w:t>
            </w: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jc w:val="center"/>
              <w:rPr>
                <w:rFonts w:ascii="Times New Roman" w:hAnsi="Times New Roman" w:cs="Times New Roman"/>
                <w:sz w:val="24"/>
                <w:szCs w:val="24"/>
              </w:rPr>
            </w:pPr>
            <w:bookmarkStart w:id="997" w:name="P26603"/>
            <w:bookmarkEnd w:id="997"/>
            <w:r w:rsidRPr="00B43337">
              <w:rPr>
                <w:rFonts w:ascii="Times New Roman" w:hAnsi="Times New Roman" w:cs="Times New Roman"/>
                <w:sz w:val="24"/>
                <w:szCs w:val="24"/>
              </w:rPr>
              <w:t>(</w:t>
            </w:r>
            <w:hyperlink w:anchor="P26616" w:history="1">
              <w:r w:rsidRPr="00B43337">
                <w:rPr>
                  <w:rFonts w:ascii="Times New Roman" w:hAnsi="Times New Roman" w:cs="Times New Roman"/>
                  <w:color w:val="0000FF"/>
                  <w:sz w:val="24"/>
                  <w:szCs w:val="24"/>
                </w:rPr>
                <w:t>стр. 320</w:t>
              </w:r>
            </w:hyperlink>
            <w:r w:rsidRPr="00B43337">
              <w:rPr>
                <w:rFonts w:ascii="Times New Roman" w:hAnsi="Times New Roman" w:cs="Times New Roman"/>
                <w:sz w:val="24"/>
                <w:szCs w:val="24"/>
              </w:rPr>
              <w:t xml:space="preserve"> + </w:t>
            </w:r>
            <w:hyperlink w:anchor="P26668" w:history="1">
              <w:r w:rsidRPr="00B43337">
                <w:rPr>
                  <w:rFonts w:ascii="Times New Roman" w:hAnsi="Times New Roman" w:cs="Times New Roman"/>
                  <w:color w:val="0000FF"/>
                  <w:sz w:val="24"/>
                  <w:szCs w:val="24"/>
                </w:rPr>
                <w:t>стр. 330</w:t>
              </w:r>
            </w:hyperlink>
            <w:r w:rsidRPr="00B43337">
              <w:rPr>
                <w:rFonts w:ascii="Times New Roman" w:hAnsi="Times New Roman" w:cs="Times New Roman"/>
                <w:sz w:val="24"/>
                <w:szCs w:val="24"/>
              </w:rPr>
              <w:t xml:space="preserve"> + </w:t>
            </w:r>
            <w:hyperlink w:anchor="P26720" w:history="1">
              <w:r w:rsidRPr="00B43337">
                <w:rPr>
                  <w:rFonts w:ascii="Times New Roman" w:hAnsi="Times New Roman" w:cs="Times New Roman"/>
                  <w:color w:val="0000FF"/>
                  <w:sz w:val="24"/>
                  <w:szCs w:val="24"/>
                </w:rPr>
                <w:t>стр. 350</w:t>
              </w:r>
            </w:hyperlink>
            <w:r w:rsidRPr="00B43337">
              <w:rPr>
                <w:rFonts w:ascii="Times New Roman" w:hAnsi="Times New Roman" w:cs="Times New Roman"/>
                <w:sz w:val="24"/>
                <w:szCs w:val="24"/>
              </w:rPr>
              <w:t xml:space="preserve"> + </w:t>
            </w:r>
            <w:hyperlink w:anchor="P26760" w:history="1">
              <w:r w:rsidRPr="00B43337">
                <w:rPr>
                  <w:rFonts w:ascii="Times New Roman" w:hAnsi="Times New Roman" w:cs="Times New Roman"/>
                  <w:color w:val="0000FF"/>
                  <w:sz w:val="24"/>
                  <w:szCs w:val="24"/>
                </w:rPr>
                <w:t>стр. 360</w:t>
              </w:r>
            </w:hyperlink>
            <w:r w:rsidRPr="00B43337">
              <w:rPr>
                <w:rFonts w:ascii="Times New Roman" w:hAnsi="Times New Roman" w:cs="Times New Roman"/>
                <w:sz w:val="24"/>
                <w:szCs w:val="24"/>
              </w:rPr>
              <w:t xml:space="preserve"> + </w:t>
            </w:r>
            <w:hyperlink w:anchor="P26800" w:history="1">
              <w:r w:rsidRPr="00B43337">
                <w:rPr>
                  <w:rFonts w:ascii="Times New Roman" w:hAnsi="Times New Roman" w:cs="Times New Roman"/>
                  <w:color w:val="0000FF"/>
                  <w:sz w:val="24"/>
                  <w:szCs w:val="24"/>
                </w:rPr>
                <w:t>стр. 370</w:t>
              </w:r>
            </w:hyperlink>
            <w:r w:rsidRPr="00B43337">
              <w:rPr>
                <w:rFonts w:ascii="Times New Roman" w:hAnsi="Times New Roman" w:cs="Times New Roman"/>
                <w:sz w:val="24"/>
                <w:szCs w:val="24"/>
              </w:rPr>
              <w:t>)</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310</w:t>
            </w: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998" w:name="P26616"/>
            <w:bookmarkEnd w:id="998"/>
            <w:r w:rsidRPr="00B43337">
              <w:rPr>
                <w:rFonts w:ascii="Times New Roman" w:hAnsi="Times New Roman" w:cs="Times New Roman"/>
                <w:sz w:val="24"/>
                <w:szCs w:val="24"/>
              </w:rPr>
              <w:lastRenderedPageBreak/>
              <w:t>Чистое поступление основных средств</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320</w:t>
            </w: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увеличение стоимости основных средств</w:t>
            </w:r>
          </w:p>
        </w:tc>
        <w:tc>
          <w:tcPr>
            <w:tcW w:w="1320"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321</w:t>
            </w:r>
          </w:p>
        </w:tc>
        <w:tc>
          <w:tcPr>
            <w:tcW w:w="1320"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310</w:t>
            </w: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уменьшение стоимости основных средств</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322</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410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999" w:name="P26668"/>
            <w:bookmarkEnd w:id="999"/>
            <w:r w:rsidRPr="00B43337">
              <w:rPr>
                <w:rFonts w:ascii="Times New Roman" w:hAnsi="Times New Roman" w:cs="Times New Roman"/>
                <w:sz w:val="24"/>
                <w:szCs w:val="24"/>
              </w:rPr>
              <w:t>Чистое поступление нематериальных активов</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330</w:t>
            </w: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увеличение стоимости нематериальных активов</w:t>
            </w:r>
          </w:p>
        </w:tc>
        <w:tc>
          <w:tcPr>
            <w:tcW w:w="1320"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331</w:t>
            </w:r>
          </w:p>
        </w:tc>
        <w:tc>
          <w:tcPr>
            <w:tcW w:w="1320"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320</w:t>
            </w: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уменьшение стоимости нематериальных активов</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332</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420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1000" w:name="P26720"/>
            <w:bookmarkEnd w:id="1000"/>
            <w:r w:rsidRPr="00B43337">
              <w:rPr>
                <w:rFonts w:ascii="Times New Roman" w:hAnsi="Times New Roman" w:cs="Times New Roman"/>
                <w:sz w:val="24"/>
                <w:szCs w:val="24"/>
              </w:rPr>
              <w:t>Чистое поступление непроизведенных активов</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350</w:t>
            </w: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увеличение стоимости непроизведенных активов</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351</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330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уменьшение стоимости непроизведенных активов</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352</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430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1001" w:name="P26760"/>
            <w:bookmarkEnd w:id="1001"/>
            <w:r w:rsidRPr="00B43337">
              <w:rPr>
                <w:rFonts w:ascii="Times New Roman" w:hAnsi="Times New Roman" w:cs="Times New Roman"/>
                <w:sz w:val="24"/>
                <w:szCs w:val="24"/>
              </w:rPr>
              <w:t>Чистое поступление материальных запасов</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360</w:t>
            </w: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увеличение стоимости материальных запасов</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361</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340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уменьшение стоимости материальных запасов</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362</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440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1002" w:name="P26800"/>
            <w:bookmarkEnd w:id="1002"/>
            <w:r w:rsidRPr="00B43337">
              <w:rPr>
                <w:rFonts w:ascii="Times New Roman" w:hAnsi="Times New Roman" w:cs="Times New Roman"/>
                <w:sz w:val="24"/>
                <w:szCs w:val="24"/>
              </w:rPr>
              <w:t>Чистое изменение затрат на изготовление готовой продукции, выполнение работ, услуг</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370</w:t>
            </w: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увеличение затрат</w:t>
            </w:r>
          </w:p>
        </w:tc>
        <w:tc>
          <w:tcPr>
            <w:tcW w:w="1320"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371</w:t>
            </w:r>
          </w:p>
        </w:tc>
        <w:tc>
          <w:tcPr>
            <w:tcW w:w="132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lastRenderedPageBreak/>
              <w:t>уменьшение затрат</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372</w:t>
            </w: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jc w:val="center"/>
              <w:rPr>
                <w:rFonts w:ascii="Times New Roman" w:hAnsi="Times New Roman" w:cs="Times New Roman"/>
                <w:sz w:val="24"/>
                <w:szCs w:val="24"/>
              </w:rPr>
            </w:pPr>
            <w:bookmarkStart w:id="1003" w:name="P26852"/>
            <w:bookmarkEnd w:id="1003"/>
            <w:r w:rsidRPr="00B43337">
              <w:rPr>
                <w:rFonts w:ascii="Times New Roman" w:hAnsi="Times New Roman" w:cs="Times New Roman"/>
                <w:sz w:val="24"/>
                <w:szCs w:val="24"/>
              </w:rPr>
              <w:t>Операции с финансовыми активами и обязательствами (</w:t>
            </w:r>
            <w:hyperlink w:anchor="P26865" w:history="1">
              <w:r w:rsidRPr="00B43337">
                <w:rPr>
                  <w:rFonts w:ascii="Times New Roman" w:hAnsi="Times New Roman" w:cs="Times New Roman"/>
                  <w:color w:val="0000FF"/>
                  <w:sz w:val="24"/>
                  <w:szCs w:val="24"/>
                </w:rPr>
                <w:t>стр. 390</w:t>
              </w:r>
            </w:hyperlink>
            <w:r w:rsidRPr="00B43337">
              <w:rPr>
                <w:rFonts w:ascii="Times New Roman" w:hAnsi="Times New Roman" w:cs="Times New Roman"/>
                <w:sz w:val="24"/>
                <w:szCs w:val="24"/>
              </w:rPr>
              <w:t xml:space="preserve"> - </w:t>
            </w:r>
            <w:hyperlink w:anchor="P27195" w:history="1">
              <w:r w:rsidRPr="00B43337">
                <w:rPr>
                  <w:rFonts w:ascii="Times New Roman" w:hAnsi="Times New Roman" w:cs="Times New Roman"/>
                  <w:color w:val="0000FF"/>
                  <w:sz w:val="24"/>
                  <w:szCs w:val="24"/>
                </w:rPr>
                <w:t>стр. 510</w:t>
              </w:r>
            </w:hyperlink>
            <w:r w:rsidRPr="00B43337">
              <w:rPr>
                <w:rFonts w:ascii="Times New Roman" w:hAnsi="Times New Roman" w:cs="Times New Roman"/>
                <w:sz w:val="24"/>
                <w:szCs w:val="24"/>
              </w:rPr>
              <w:t>)</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380</w:t>
            </w: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jc w:val="center"/>
              <w:rPr>
                <w:rFonts w:ascii="Times New Roman" w:hAnsi="Times New Roman" w:cs="Times New Roman"/>
                <w:sz w:val="24"/>
                <w:szCs w:val="24"/>
              </w:rPr>
            </w:pPr>
            <w:bookmarkStart w:id="1004" w:name="P26865"/>
            <w:bookmarkEnd w:id="1004"/>
            <w:r w:rsidRPr="00B43337">
              <w:rPr>
                <w:rFonts w:ascii="Times New Roman" w:hAnsi="Times New Roman" w:cs="Times New Roman"/>
                <w:sz w:val="24"/>
                <w:szCs w:val="24"/>
              </w:rPr>
              <w:t>Операции с финансовыми активами (</w:t>
            </w:r>
            <w:hyperlink w:anchor="P26878" w:history="1">
              <w:r w:rsidRPr="00B43337">
                <w:rPr>
                  <w:rFonts w:ascii="Times New Roman" w:hAnsi="Times New Roman" w:cs="Times New Roman"/>
                  <w:color w:val="0000FF"/>
                  <w:sz w:val="24"/>
                  <w:szCs w:val="24"/>
                </w:rPr>
                <w:t>стр. 410</w:t>
              </w:r>
            </w:hyperlink>
            <w:r w:rsidRPr="00B43337">
              <w:rPr>
                <w:rFonts w:ascii="Times New Roman" w:hAnsi="Times New Roman" w:cs="Times New Roman"/>
                <w:sz w:val="24"/>
                <w:szCs w:val="24"/>
              </w:rPr>
              <w:t xml:space="preserve"> + </w:t>
            </w:r>
            <w:hyperlink w:anchor="P26918" w:history="1">
              <w:r w:rsidRPr="00B43337">
                <w:rPr>
                  <w:rFonts w:ascii="Times New Roman" w:hAnsi="Times New Roman" w:cs="Times New Roman"/>
                  <w:color w:val="0000FF"/>
                  <w:sz w:val="24"/>
                  <w:szCs w:val="24"/>
                </w:rPr>
                <w:t>стр. 420</w:t>
              </w:r>
            </w:hyperlink>
            <w:r w:rsidRPr="00B43337">
              <w:rPr>
                <w:rFonts w:ascii="Times New Roman" w:hAnsi="Times New Roman" w:cs="Times New Roman"/>
                <w:sz w:val="24"/>
                <w:szCs w:val="24"/>
              </w:rPr>
              <w:t xml:space="preserve"> + </w:t>
            </w:r>
            <w:hyperlink w:anchor="P26999" w:history="1">
              <w:r w:rsidRPr="00B43337">
                <w:rPr>
                  <w:rFonts w:ascii="Times New Roman" w:hAnsi="Times New Roman" w:cs="Times New Roman"/>
                  <w:color w:val="0000FF"/>
                  <w:sz w:val="24"/>
                  <w:szCs w:val="24"/>
                </w:rPr>
                <w:t>стр. 440</w:t>
              </w:r>
            </w:hyperlink>
            <w:r w:rsidRPr="00B43337">
              <w:rPr>
                <w:rFonts w:ascii="Times New Roman" w:hAnsi="Times New Roman" w:cs="Times New Roman"/>
                <w:sz w:val="24"/>
                <w:szCs w:val="24"/>
              </w:rPr>
              <w:t xml:space="preserve"> + </w:t>
            </w:r>
            <w:hyperlink w:anchor="P27051" w:history="1">
              <w:r w:rsidRPr="00B43337">
                <w:rPr>
                  <w:rFonts w:ascii="Times New Roman" w:hAnsi="Times New Roman" w:cs="Times New Roman"/>
                  <w:color w:val="0000FF"/>
                  <w:sz w:val="24"/>
                  <w:szCs w:val="24"/>
                </w:rPr>
                <w:t>стр. 460</w:t>
              </w:r>
            </w:hyperlink>
            <w:r w:rsidRPr="00B43337">
              <w:rPr>
                <w:rFonts w:ascii="Times New Roman" w:hAnsi="Times New Roman" w:cs="Times New Roman"/>
                <w:sz w:val="24"/>
                <w:szCs w:val="24"/>
              </w:rPr>
              <w:t xml:space="preserve"> + </w:t>
            </w:r>
            <w:hyperlink w:anchor="P27091" w:history="1">
              <w:r w:rsidRPr="00B43337">
                <w:rPr>
                  <w:rFonts w:ascii="Times New Roman" w:hAnsi="Times New Roman" w:cs="Times New Roman"/>
                  <w:color w:val="0000FF"/>
                  <w:sz w:val="24"/>
                  <w:szCs w:val="24"/>
                </w:rPr>
                <w:t>стр. 470</w:t>
              </w:r>
            </w:hyperlink>
            <w:r w:rsidRPr="00B43337">
              <w:rPr>
                <w:rFonts w:ascii="Times New Roman" w:hAnsi="Times New Roman" w:cs="Times New Roman"/>
                <w:sz w:val="24"/>
                <w:szCs w:val="24"/>
              </w:rPr>
              <w:t xml:space="preserve"> + </w:t>
            </w:r>
            <w:hyperlink w:anchor="P27143" w:history="1">
              <w:r w:rsidRPr="00B43337">
                <w:rPr>
                  <w:rFonts w:ascii="Times New Roman" w:hAnsi="Times New Roman" w:cs="Times New Roman"/>
                  <w:color w:val="0000FF"/>
                  <w:sz w:val="24"/>
                  <w:szCs w:val="24"/>
                </w:rPr>
                <w:t>стр. 480</w:t>
              </w:r>
            </w:hyperlink>
            <w:r w:rsidRPr="00B43337">
              <w:rPr>
                <w:rFonts w:ascii="Times New Roman" w:hAnsi="Times New Roman" w:cs="Times New Roman"/>
                <w:sz w:val="24"/>
                <w:szCs w:val="24"/>
              </w:rPr>
              <w:t>)</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390</w:t>
            </w: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1005" w:name="P26878"/>
            <w:bookmarkEnd w:id="1005"/>
            <w:r w:rsidRPr="00B43337">
              <w:rPr>
                <w:rFonts w:ascii="Times New Roman" w:hAnsi="Times New Roman" w:cs="Times New Roman"/>
                <w:sz w:val="24"/>
                <w:szCs w:val="24"/>
              </w:rPr>
              <w:t>Чистое поступление средств на счета бюджетов</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410</w:t>
            </w: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поступление на счета бюджетов</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411</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510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выбытия со счетов бюджетов</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412</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610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1006" w:name="P26918"/>
            <w:bookmarkEnd w:id="1006"/>
            <w:r w:rsidRPr="00B43337">
              <w:rPr>
                <w:rFonts w:ascii="Times New Roman" w:hAnsi="Times New Roman" w:cs="Times New Roman"/>
                <w:sz w:val="24"/>
                <w:szCs w:val="24"/>
              </w:rPr>
              <w:t>Чистое поступление ценных бумаг, кроме акций</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420</w:t>
            </w: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увеличение стоимости ценных бумаг, кроме акций</w:t>
            </w:r>
          </w:p>
        </w:tc>
        <w:tc>
          <w:tcPr>
            <w:tcW w:w="1320"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421</w:t>
            </w:r>
          </w:p>
        </w:tc>
        <w:tc>
          <w:tcPr>
            <w:tcW w:w="1320"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520</w:t>
            </w: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уменьшение стоимости ценных бумаг, кроме акций</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422</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620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0503321 с. 3</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10"/>
        <w:gridCol w:w="1320"/>
        <w:gridCol w:w="1320"/>
        <w:gridCol w:w="1980"/>
        <w:gridCol w:w="2475"/>
        <w:gridCol w:w="1980"/>
        <w:gridCol w:w="1980"/>
        <w:gridCol w:w="1980"/>
        <w:gridCol w:w="2310"/>
        <w:gridCol w:w="1815"/>
        <w:gridCol w:w="1485"/>
        <w:gridCol w:w="1980"/>
        <w:gridCol w:w="1980"/>
      </w:tblGrid>
      <w:tr w:rsidR="00B43337" w:rsidRPr="00B43337">
        <w:tc>
          <w:tcPr>
            <w:tcW w:w="561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Наименование показателя</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по КОСГУ</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Консолидированный бюджет субъекта Российской Федерации и территориального государственного внебюджетного фонда</w:t>
            </w:r>
          </w:p>
        </w:tc>
        <w:tc>
          <w:tcPr>
            <w:tcW w:w="247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Суммы, подлежащие исключению в рамках консолидированного бюджета субъекта Российской Федерации и бюджета территориального государственного внебюджетного фонда</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Консолидированный бюджет субъекта Российской Федерации</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Суммы, подлежащие исключению в рамках консолидированного бюджета субъекта Российской Федерации</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 субъекта Российской Федерации</w:t>
            </w: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Бюджеты внутригородских муниципальных образований городов федерального значения</w:t>
            </w: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Бюджеты городских округов</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Бюджеты муниципальных районов</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Бюджеты городских и сельских поселений</w:t>
            </w:r>
          </w:p>
        </w:tc>
        <w:tc>
          <w:tcPr>
            <w:tcW w:w="198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 территориального государственного внебюджетного фонда</w:t>
            </w: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1</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247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w:t>
            </w: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w:t>
            </w: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11</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12</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13</w:t>
            </w: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1007" w:name="P26999"/>
            <w:bookmarkEnd w:id="1007"/>
            <w:r w:rsidRPr="00B43337">
              <w:rPr>
                <w:rFonts w:ascii="Times New Roman" w:hAnsi="Times New Roman" w:cs="Times New Roman"/>
                <w:sz w:val="24"/>
                <w:szCs w:val="24"/>
              </w:rPr>
              <w:t>Чистое поступление акций и иных форм участия в капитале</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440</w:t>
            </w: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увеличение стоимости акций и иных форм участия в капитале</w:t>
            </w:r>
          </w:p>
        </w:tc>
        <w:tc>
          <w:tcPr>
            <w:tcW w:w="1320"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441</w:t>
            </w:r>
          </w:p>
        </w:tc>
        <w:tc>
          <w:tcPr>
            <w:tcW w:w="1320"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530</w:t>
            </w: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уменьшение стоимости акций и иных форм участия в капитале</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442</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630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1008" w:name="P27051"/>
            <w:bookmarkEnd w:id="1008"/>
            <w:r w:rsidRPr="00B43337">
              <w:rPr>
                <w:rFonts w:ascii="Times New Roman" w:hAnsi="Times New Roman" w:cs="Times New Roman"/>
                <w:sz w:val="24"/>
                <w:szCs w:val="24"/>
              </w:rPr>
              <w:t>Чистое предоставление бюджетных кредитов</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460</w:t>
            </w: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увеличение задолженности по бюджетным кредитам</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461</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540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уменьшение задолженности по бюджетным ссудам и кредитам</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462</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640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1009" w:name="P27091"/>
            <w:bookmarkEnd w:id="1009"/>
            <w:r w:rsidRPr="00B43337">
              <w:rPr>
                <w:rFonts w:ascii="Times New Roman" w:hAnsi="Times New Roman" w:cs="Times New Roman"/>
                <w:sz w:val="24"/>
                <w:szCs w:val="24"/>
              </w:rPr>
              <w:t>Чистое поступление иных финансовых активов</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470</w:t>
            </w: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увеличение стоимости иных финансовых активов</w:t>
            </w:r>
          </w:p>
        </w:tc>
        <w:tc>
          <w:tcPr>
            <w:tcW w:w="1320"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471</w:t>
            </w:r>
          </w:p>
        </w:tc>
        <w:tc>
          <w:tcPr>
            <w:tcW w:w="1320"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550</w:t>
            </w: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уменьшение стоимости иных финансовых активов</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472</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650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1010" w:name="P27143"/>
            <w:bookmarkEnd w:id="1010"/>
            <w:r w:rsidRPr="00B43337">
              <w:rPr>
                <w:rFonts w:ascii="Times New Roman" w:hAnsi="Times New Roman" w:cs="Times New Roman"/>
                <w:sz w:val="24"/>
                <w:szCs w:val="24"/>
              </w:rPr>
              <w:t>Чистое увеличение дебиторской задолженности (кроме бюджетных кредитов)</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480</w:t>
            </w: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увеличение прочей дебиторской задолженности</w:t>
            </w:r>
          </w:p>
        </w:tc>
        <w:tc>
          <w:tcPr>
            <w:tcW w:w="1320"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481</w:t>
            </w:r>
          </w:p>
        </w:tc>
        <w:tc>
          <w:tcPr>
            <w:tcW w:w="1320"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560</w:t>
            </w: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уменьшение прочей дебиторской задолженности</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482</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660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jc w:val="center"/>
              <w:rPr>
                <w:rFonts w:ascii="Times New Roman" w:hAnsi="Times New Roman" w:cs="Times New Roman"/>
                <w:sz w:val="24"/>
                <w:szCs w:val="24"/>
              </w:rPr>
            </w:pPr>
            <w:bookmarkStart w:id="1011" w:name="P27195"/>
            <w:bookmarkEnd w:id="1011"/>
            <w:r w:rsidRPr="00B43337">
              <w:rPr>
                <w:rFonts w:ascii="Times New Roman" w:hAnsi="Times New Roman" w:cs="Times New Roman"/>
                <w:sz w:val="24"/>
                <w:szCs w:val="24"/>
              </w:rPr>
              <w:lastRenderedPageBreak/>
              <w:t>Операции с обязательствами (</w:t>
            </w:r>
            <w:hyperlink w:anchor="P27208" w:history="1">
              <w:r w:rsidRPr="00B43337">
                <w:rPr>
                  <w:rFonts w:ascii="Times New Roman" w:hAnsi="Times New Roman" w:cs="Times New Roman"/>
                  <w:color w:val="0000FF"/>
                  <w:sz w:val="24"/>
                  <w:szCs w:val="24"/>
                </w:rPr>
                <w:t>стр. 520</w:t>
              </w:r>
            </w:hyperlink>
            <w:r w:rsidRPr="00B43337">
              <w:rPr>
                <w:rFonts w:ascii="Times New Roman" w:hAnsi="Times New Roman" w:cs="Times New Roman"/>
                <w:sz w:val="24"/>
                <w:szCs w:val="24"/>
              </w:rPr>
              <w:t xml:space="preserve"> + </w:t>
            </w:r>
            <w:hyperlink w:anchor="P27260" w:history="1">
              <w:r w:rsidRPr="00B43337">
                <w:rPr>
                  <w:rFonts w:ascii="Times New Roman" w:hAnsi="Times New Roman" w:cs="Times New Roman"/>
                  <w:color w:val="0000FF"/>
                  <w:sz w:val="24"/>
                  <w:szCs w:val="24"/>
                </w:rPr>
                <w:t>стр. 530</w:t>
              </w:r>
            </w:hyperlink>
            <w:r w:rsidRPr="00B43337">
              <w:rPr>
                <w:rFonts w:ascii="Times New Roman" w:hAnsi="Times New Roman" w:cs="Times New Roman"/>
                <w:sz w:val="24"/>
                <w:szCs w:val="24"/>
              </w:rPr>
              <w:t xml:space="preserve"> + </w:t>
            </w:r>
            <w:hyperlink w:anchor="P27312" w:history="1">
              <w:r w:rsidRPr="00B43337">
                <w:rPr>
                  <w:rFonts w:ascii="Times New Roman" w:hAnsi="Times New Roman" w:cs="Times New Roman"/>
                  <w:color w:val="0000FF"/>
                  <w:sz w:val="24"/>
                  <w:szCs w:val="24"/>
                </w:rPr>
                <w:t>стр. 540</w:t>
              </w:r>
            </w:hyperlink>
            <w:r w:rsidRPr="00B43337">
              <w:rPr>
                <w:rFonts w:ascii="Times New Roman" w:hAnsi="Times New Roman" w:cs="Times New Roman"/>
                <w:sz w:val="24"/>
                <w:szCs w:val="24"/>
              </w:rPr>
              <w:t>)</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510</w:t>
            </w: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1012" w:name="P27208"/>
            <w:bookmarkEnd w:id="1012"/>
            <w:r w:rsidRPr="00B43337">
              <w:rPr>
                <w:rFonts w:ascii="Times New Roman" w:hAnsi="Times New Roman" w:cs="Times New Roman"/>
                <w:sz w:val="24"/>
                <w:szCs w:val="24"/>
              </w:rPr>
              <w:t>Чистое увеличение задолженности по внутреннему государственному (муниципальному) долгу</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520</w:t>
            </w: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увеличение задолженности по внутреннему государственному (муниципальному) долгу</w:t>
            </w:r>
          </w:p>
        </w:tc>
        <w:tc>
          <w:tcPr>
            <w:tcW w:w="1320"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521</w:t>
            </w:r>
          </w:p>
        </w:tc>
        <w:tc>
          <w:tcPr>
            <w:tcW w:w="1320"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710</w:t>
            </w: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уменьшение задолженности по внутреннему государственному (муниципальному) долгу</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522</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810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1013" w:name="P27260"/>
            <w:bookmarkEnd w:id="1013"/>
            <w:r w:rsidRPr="00B43337">
              <w:rPr>
                <w:rFonts w:ascii="Times New Roman" w:hAnsi="Times New Roman" w:cs="Times New Roman"/>
                <w:sz w:val="24"/>
                <w:szCs w:val="24"/>
              </w:rPr>
              <w:t>Чистое увеличение задолженности по внешнему государственному долгу</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530</w:t>
            </w: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увеличение задолженности по внешнему государственному долгу</w:t>
            </w:r>
          </w:p>
        </w:tc>
        <w:tc>
          <w:tcPr>
            <w:tcW w:w="1320"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531</w:t>
            </w:r>
          </w:p>
        </w:tc>
        <w:tc>
          <w:tcPr>
            <w:tcW w:w="1320"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720</w:t>
            </w: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уменьшение задолженности по внешнему государственному долгу</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532</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820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rPr>
                <w:rFonts w:ascii="Times New Roman" w:hAnsi="Times New Roman" w:cs="Times New Roman"/>
                <w:sz w:val="24"/>
                <w:szCs w:val="24"/>
              </w:rPr>
            </w:pPr>
            <w:bookmarkStart w:id="1014" w:name="P27312"/>
            <w:bookmarkEnd w:id="1014"/>
            <w:r w:rsidRPr="00B43337">
              <w:rPr>
                <w:rFonts w:ascii="Times New Roman" w:hAnsi="Times New Roman" w:cs="Times New Roman"/>
                <w:sz w:val="24"/>
                <w:szCs w:val="24"/>
              </w:rPr>
              <w:t>Чистое увеличение прочей кредиторской задолженности</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540</w:t>
            </w: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61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увеличение прочей кредиторской задолженности</w:t>
            </w:r>
          </w:p>
        </w:tc>
        <w:tc>
          <w:tcPr>
            <w:tcW w:w="1320"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541</w:t>
            </w:r>
          </w:p>
        </w:tc>
        <w:tc>
          <w:tcPr>
            <w:tcW w:w="1320"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730</w:t>
            </w: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61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уменьшение прочей кредиторской задолженности</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542</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830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Руководитель _________ ____________ Главный бухгалтер _________ ____________</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(подпись) (расшифровка                   (подпись) (расшифровка</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подписи)                                 подписи)</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lastRenderedPageBreak/>
        <w:t>"__" ______________ 20__ г.</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0503321 с. 4</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1015" w:name="P27373"/>
      <w:bookmarkEnd w:id="1015"/>
      <w:r w:rsidRPr="00B43337">
        <w:rPr>
          <w:rFonts w:ascii="Times New Roman" w:hAnsi="Times New Roman" w:cs="Times New Roman"/>
          <w:sz w:val="24"/>
          <w:szCs w:val="24"/>
        </w:rPr>
        <w:t xml:space="preserve">                     Таблица консолидируемых расчетов</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785"/>
        <w:gridCol w:w="1320"/>
        <w:gridCol w:w="1980"/>
        <w:gridCol w:w="3300"/>
        <w:gridCol w:w="1815"/>
        <w:gridCol w:w="1485"/>
        <w:gridCol w:w="1980"/>
        <w:gridCol w:w="1980"/>
        <w:gridCol w:w="1320"/>
      </w:tblGrid>
      <w:tr w:rsidR="00B43337" w:rsidRPr="00B43337">
        <w:tc>
          <w:tcPr>
            <w:tcW w:w="478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Наименование показателя</w:t>
            </w:r>
          </w:p>
        </w:tc>
        <w:tc>
          <w:tcPr>
            <w:tcW w:w="1320"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12540" w:type="dxa"/>
            <w:gridSpan w:val="6"/>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Поступления</w:t>
            </w:r>
          </w:p>
        </w:tc>
        <w:tc>
          <w:tcPr>
            <w:tcW w:w="1320" w:type="dxa"/>
            <w:vMerge w:val="restart"/>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ИТОГО</w:t>
            </w:r>
          </w:p>
        </w:tc>
      </w:tr>
      <w:tr w:rsidR="00B43337" w:rsidRPr="00B43337">
        <w:tc>
          <w:tcPr>
            <w:tcW w:w="4785" w:type="dxa"/>
            <w:vMerge/>
          </w:tcPr>
          <w:p w:rsidR="00B43337" w:rsidRPr="00B43337" w:rsidRDefault="00B43337">
            <w:pPr>
              <w:rPr>
                <w:rFonts w:ascii="Times New Roman" w:hAnsi="Times New Roman" w:cs="Times New Roman"/>
                <w:sz w:val="24"/>
                <w:szCs w:val="24"/>
              </w:rPr>
            </w:pPr>
          </w:p>
        </w:tc>
        <w:tc>
          <w:tcPr>
            <w:tcW w:w="1320" w:type="dxa"/>
            <w:vMerge/>
          </w:tcPr>
          <w:p w:rsidR="00B43337" w:rsidRPr="00B43337" w:rsidRDefault="00B43337">
            <w:pPr>
              <w:rPr>
                <w:rFonts w:ascii="Times New Roman" w:hAnsi="Times New Roman" w:cs="Times New Roman"/>
                <w:sz w:val="24"/>
                <w:szCs w:val="24"/>
              </w:rPr>
            </w:pP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 субъекта Российской Федерации</w:t>
            </w:r>
          </w:p>
        </w:tc>
        <w:tc>
          <w:tcPr>
            <w:tcW w:w="330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бюджеты внутригородских муниципальных образований городов федерального значения</w:t>
            </w: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бюджеты городских округов</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бюджеты муниципальных районов</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бюджеты городских и сельских поселений</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 территориального государственного внебюджетного фонда</w:t>
            </w:r>
          </w:p>
        </w:tc>
        <w:tc>
          <w:tcPr>
            <w:tcW w:w="1320" w:type="dxa"/>
            <w:vMerge/>
            <w:tcBorders>
              <w:right w:val="nil"/>
            </w:tcBorders>
          </w:tcPr>
          <w:p w:rsidR="00B43337" w:rsidRPr="00B43337" w:rsidRDefault="00B43337">
            <w:pPr>
              <w:rPr>
                <w:rFonts w:ascii="Times New Roman" w:hAnsi="Times New Roman" w:cs="Times New Roman"/>
                <w:sz w:val="24"/>
                <w:szCs w:val="24"/>
              </w:rPr>
            </w:pPr>
          </w:p>
        </w:tc>
      </w:tr>
      <w:tr w:rsidR="00B43337" w:rsidRPr="00B43337">
        <w:tc>
          <w:tcPr>
            <w:tcW w:w="47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330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w:t>
            </w:r>
          </w:p>
        </w:tc>
        <w:tc>
          <w:tcPr>
            <w:tcW w:w="132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w:t>
            </w:r>
          </w:p>
        </w:tc>
      </w:tr>
      <w:tr w:rsidR="00B43337" w:rsidRPr="00B43337">
        <w:tblPrEx>
          <w:tblBorders>
            <w:right w:val="single" w:sz="4" w:space="0" w:color="auto"/>
          </w:tblBorders>
        </w:tblPrEx>
        <w:tc>
          <w:tcPr>
            <w:tcW w:w="4785" w:type="dxa"/>
          </w:tcPr>
          <w:p w:rsidR="00B43337" w:rsidRPr="00B43337" w:rsidRDefault="00B43337">
            <w:pPr>
              <w:pStyle w:val="ConsPlusNormal"/>
              <w:rPr>
                <w:rFonts w:ascii="Times New Roman" w:hAnsi="Times New Roman" w:cs="Times New Roman"/>
                <w:sz w:val="24"/>
                <w:szCs w:val="24"/>
              </w:rPr>
            </w:pPr>
            <w:bookmarkStart w:id="1016" w:name="P27394"/>
            <w:bookmarkEnd w:id="1016"/>
            <w:r w:rsidRPr="00B43337">
              <w:rPr>
                <w:rFonts w:ascii="Times New Roman" w:hAnsi="Times New Roman" w:cs="Times New Roman"/>
                <w:sz w:val="24"/>
                <w:szCs w:val="24"/>
              </w:rPr>
              <w:t>ИТОГО:</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900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330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785" w:type="dxa"/>
          </w:tcPr>
          <w:p w:rsidR="00B43337" w:rsidRPr="00B43337" w:rsidRDefault="00B43337">
            <w:pPr>
              <w:pStyle w:val="ConsPlusNormal"/>
              <w:rPr>
                <w:rFonts w:ascii="Times New Roman" w:hAnsi="Times New Roman" w:cs="Times New Roman"/>
                <w:sz w:val="24"/>
                <w:szCs w:val="24"/>
              </w:rPr>
            </w:pPr>
            <w:bookmarkStart w:id="1017" w:name="P27403"/>
            <w:bookmarkEnd w:id="1017"/>
            <w:r w:rsidRPr="00B43337">
              <w:rPr>
                <w:rFonts w:ascii="Times New Roman" w:hAnsi="Times New Roman" w:cs="Times New Roman"/>
                <w:sz w:val="24"/>
                <w:szCs w:val="24"/>
              </w:rPr>
              <w:t>Бюджет субъекта Российской Федерации</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910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330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785" w:type="dxa"/>
            <w:tcBorders>
              <w:bottom w:val="nil"/>
            </w:tcBorders>
          </w:tcPr>
          <w:p w:rsidR="00B43337" w:rsidRPr="00B43337" w:rsidRDefault="00B43337">
            <w:pPr>
              <w:pStyle w:val="ConsPlusNormal"/>
              <w:ind w:left="283"/>
              <w:rPr>
                <w:rFonts w:ascii="Times New Roman" w:hAnsi="Times New Roman" w:cs="Times New Roman"/>
                <w:sz w:val="24"/>
                <w:szCs w:val="24"/>
              </w:rPr>
            </w:pPr>
            <w:bookmarkStart w:id="1018" w:name="P27412"/>
            <w:bookmarkEnd w:id="1018"/>
            <w:r w:rsidRPr="00B43337">
              <w:rPr>
                <w:rFonts w:ascii="Times New Roman" w:hAnsi="Times New Roman" w:cs="Times New Roman"/>
                <w:sz w:val="24"/>
                <w:szCs w:val="24"/>
              </w:rPr>
              <w:t>в том числе по видам выбытий:</w:t>
            </w:r>
          </w:p>
        </w:tc>
        <w:tc>
          <w:tcPr>
            <w:tcW w:w="1320"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330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785" w:type="dxa"/>
            <w:tcBorders>
              <w:top w:val="nil"/>
            </w:tcBorders>
          </w:tcPr>
          <w:p w:rsidR="00B43337" w:rsidRPr="00B43337" w:rsidRDefault="00B43337">
            <w:pPr>
              <w:pStyle w:val="ConsPlusNormal"/>
              <w:ind w:left="566"/>
              <w:rPr>
                <w:rFonts w:ascii="Times New Roman" w:hAnsi="Times New Roman" w:cs="Times New Roman"/>
                <w:sz w:val="24"/>
                <w:szCs w:val="24"/>
              </w:rPr>
            </w:pPr>
            <w:r w:rsidRPr="00B43337">
              <w:rPr>
                <w:rFonts w:ascii="Times New Roman" w:hAnsi="Times New Roman" w:cs="Times New Roman"/>
                <w:sz w:val="24"/>
                <w:szCs w:val="24"/>
              </w:rPr>
              <w:t>обслуживание внутренних долговых обязательств (в части процентов, пеней и штрафных санкций по полученным бюджетным кредитам)</w:t>
            </w:r>
          </w:p>
        </w:tc>
        <w:tc>
          <w:tcPr>
            <w:tcW w:w="1320"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911</w:t>
            </w: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330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785" w:type="dxa"/>
          </w:tcPr>
          <w:p w:rsidR="00B43337" w:rsidRPr="00B43337" w:rsidRDefault="00B43337">
            <w:pPr>
              <w:pStyle w:val="ConsPlusNormal"/>
              <w:ind w:left="566"/>
              <w:rPr>
                <w:rFonts w:ascii="Times New Roman" w:hAnsi="Times New Roman" w:cs="Times New Roman"/>
                <w:sz w:val="24"/>
                <w:szCs w:val="24"/>
              </w:rPr>
            </w:pPr>
            <w:bookmarkStart w:id="1019" w:name="P27430"/>
            <w:bookmarkEnd w:id="1019"/>
            <w:r w:rsidRPr="00B43337">
              <w:rPr>
                <w:rFonts w:ascii="Times New Roman" w:hAnsi="Times New Roman" w:cs="Times New Roman"/>
                <w:sz w:val="24"/>
                <w:szCs w:val="24"/>
              </w:rPr>
              <w:t>перечисления другим бюджетам бюджетной системы Российской Федерации</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912</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330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785" w:type="dxa"/>
          </w:tcPr>
          <w:p w:rsidR="00B43337" w:rsidRPr="00B43337" w:rsidRDefault="00B43337">
            <w:pPr>
              <w:pStyle w:val="ConsPlusNormal"/>
              <w:rPr>
                <w:rFonts w:ascii="Times New Roman" w:hAnsi="Times New Roman" w:cs="Times New Roman"/>
                <w:sz w:val="24"/>
                <w:szCs w:val="24"/>
              </w:rPr>
            </w:pPr>
            <w:bookmarkStart w:id="1020" w:name="P27439"/>
            <w:bookmarkEnd w:id="1020"/>
            <w:r w:rsidRPr="00B43337">
              <w:rPr>
                <w:rFonts w:ascii="Times New Roman" w:hAnsi="Times New Roman" w:cs="Times New Roman"/>
                <w:sz w:val="24"/>
                <w:szCs w:val="24"/>
              </w:rPr>
              <w:t>Бюджеты внутригородских муниципальных образований городов федерального значения</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920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330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785" w:type="dxa"/>
            <w:tcBorders>
              <w:bottom w:val="nil"/>
            </w:tcBorders>
          </w:tcPr>
          <w:p w:rsidR="00B43337" w:rsidRPr="00B43337" w:rsidRDefault="00B43337">
            <w:pPr>
              <w:pStyle w:val="ConsPlusNormal"/>
              <w:ind w:left="283"/>
              <w:rPr>
                <w:rFonts w:ascii="Times New Roman" w:hAnsi="Times New Roman" w:cs="Times New Roman"/>
                <w:sz w:val="24"/>
                <w:szCs w:val="24"/>
              </w:rPr>
            </w:pPr>
            <w:bookmarkStart w:id="1021" w:name="P27448"/>
            <w:bookmarkEnd w:id="1021"/>
            <w:r w:rsidRPr="00B43337">
              <w:rPr>
                <w:rFonts w:ascii="Times New Roman" w:hAnsi="Times New Roman" w:cs="Times New Roman"/>
                <w:sz w:val="24"/>
                <w:szCs w:val="24"/>
              </w:rPr>
              <w:t>в том числе по видам выбытий:</w:t>
            </w:r>
          </w:p>
        </w:tc>
        <w:tc>
          <w:tcPr>
            <w:tcW w:w="1320"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330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785" w:type="dxa"/>
            <w:tcBorders>
              <w:top w:val="nil"/>
            </w:tcBorders>
          </w:tcPr>
          <w:p w:rsidR="00B43337" w:rsidRPr="00B43337" w:rsidRDefault="00B43337">
            <w:pPr>
              <w:pStyle w:val="ConsPlusNormal"/>
              <w:ind w:left="566"/>
              <w:rPr>
                <w:rFonts w:ascii="Times New Roman" w:hAnsi="Times New Roman" w:cs="Times New Roman"/>
                <w:sz w:val="24"/>
                <w:szCs w:val="24"/>
              </w:rPr>
            </w:pPr>
            <w:r w:rsidRPr="00B43337">
              <w:rPr>
                <w:rFonts w:ascii="Times New Roman" w:hAnsi="Times New Roman" w:cs="Times New Roman"/>
                <w:sz w:val="24"/>
                <w:szCs w:val="24"/>
              </w:rPr>
              <w:lastRenderedPageBreak/>
              <w:t>обслуживание внутренних долговых обязательств (в части процентов, пеней и штрафных санкций по полученным бюджетным кредитам)</w:t>
            </w:r>
          </w:p>
        </w:tc>
        <w:tc>
          <w:tcPr>
            <w:tcW w:w="1320"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921</w:t>
            </w: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330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785" w:type="dxa"/>
          </w:tcPr>
          <w:p w:rsidR="00B43337" w:rsidRPr="00B43337" w:rsidRDefault="00B43337">
            <w:pPr>
              <w:pStyle w:val="ConsPlusNormal"/>
              <w:ind w:left="566"/>
              <w:rPr>
                <w:rFonts w:ascii="Times New Roman" w:hAnsi="Times New Roman" w:cs="Times New Roman"/>
                <w:sz w:val="24"/>
                <w:szCs w:val="24"/>
              </w:rPr>
            </w:pPr>
            <w:bookmarkStart w:id="1022" w:name="P27466"/>
            <w:bookmarkEnd w:id="1022"/>
            <w:r w:rsidRPr="00B43337">
              <w:rPr>
                <w:rFonts w:ascii="Times New Roman" w:hAnsi="Times New Roman" w:cs="Times New Roman"/>
                <w:sz w:val="24"/>
                <w:szCs w:val="24"/>
              </w:rPr>
              <w:t>перечисления другим бюджетам бюджетной системы Российской Федерации</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922</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330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785" w:type="dxa"/>
          </w:tcPr>
          <w:p w:rsidR="00B43337" w:rsidRPr="00B43337" w:rsidRDefault="00B43337">
            <w:pPr>
              <w:pStyle w:val="ConsPlusNormal"/>
              <w:rPr>
                <w:rFonts w:ascii="Times New Roman" w:hAnsi="Times New Roman" w:cs="Times New Roman"/>
                <w:sz w:val="24"/>
                <w:szCs w:val="24"/>
              </w:rPr>
            </w:pPr>
            <w:bookmarkStart w:id="1023" w:name="P27475"/>
            <w:bookmarkEnd w:id="1023"/>
            <w:r w:rsidRPr="00B43337">
              <w:rPr>
                <w:rFonts w:ascii="Times New Roman" w:hAnsi="Times New Roman" w:cs="Times New Roman"/>
                <w:sz w:val="24"/>
                <w:szCs w:val="24"/>
              </w:rPr>
              <w:t>Бюджеты городских округов</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930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330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785" w:type="dxa"/>
            <w:tcBorders>
              <w:bottom w:val="nil"/>
            </w:tcBorders>
          </w:tcPr>
          <w:p w:rsidR="00B43337" w:rsidRPr="00B43337" w:rsidRDefault="00B43337">
            <w:pPr>
              <w:pStyle w:val="ConsPlusNormal"/>
              <w:ind w:left="283"/>
              <w:rPr>
                <w:rFonts w:ascii="Times New Roman" w:hAnsi="Times New Roman" w:cs="Times New Roman"/>
                <w:sz w:val="24"/>
                <w:szCs w:val="24"/>
              </w:rPr>
            </w:pPr>
            <w:bookmarkStart w:id="1024" w:name="P27484"/>
            <w:bookmarkEnd w:id="1024"/>
            <w:r w:rsidRPr="00B43337">
              <w:rPr>
                <w:rFonts w:ascii="Times New Roman" w:hAnsi="Times New Roman" w:cs="Times New Roman"/>
                <w:sz w:val="24"/>
                <w:szCs w:val="24"/>
              </w:rPr>
              <w:t>в том числе по видам выбытий:</w:t>
            </w:r>
          </w:p>
        </w:tc>
        <w:tc>
          <w:tcPr>
            <w:tcW w:w="1320"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330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785" w:type="dxa"/>
            <w:tcBorders>
              <w:top w:val="nil"/>
            </w:tcBorders>
          </w:tcPr>
          <w:p w:rsidR="00B43337" w:rsidRPr="00B43337" w:rsidRDefault="00B43337">
            <w:pPr>
              <w:pStyle w:val="ConsPlusNormal"/>
              <w:ind w:left="566"/>
              <w:rPr>
                <w:rFonts w:ascii="Times New Roman" w:hAnsi="Times New Roman" w:cs="Times New Roman"/>
                <w:sz w:val="24"/>
                <w:szCs w:val="24"/>
              </w:rPr>
            </w:pPr>
            <w:r w:rsidRPr="00B43337">
              <w:rPr>
                <w:rFonts w:ascii="Times New Roman" w:hAnsi="Times New Roman" w:cs="Times New Roman"/>
                <w:sz w:val="24"/>
                <w:szCs w:val="24"/>
              </w:rPr>
              <w:t>обслуживание внутренних долговых обязательств (в части процентов, пеней и штрафных санкций по полученным бюджетным кредитам)</w:t>
            </w:r>
          </w:p>
        </w:tc>
        <w:tc>
          <w:tcPr>
            <w:tcW w:w="1320"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931</w:t>
            </w: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330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785" w:type="dxa"/>
          </w:tcPr>
          <w:p w:rsidR="00B43337" w:rsidRPr="00B43337" w:rsidRDefault="00B43337">
            <w:pPr>
              <w:pStyle w:val="ConsPlusNormal"/>
              <w:ind w:left="566"/>
              <w:rPr>
                <w:rFonts w:ascii="Times New Roman" w:hAnsi="Times New Roman" w:cs="Times New Roman"/>
                <w:sz w:val="24"/>
                <w:szCs w:val="24"/>
              </w:rPr>
            </w:pPr>
            <w:bookmarkStart w:id="1025" w:name="P27502"/>
            <w:bookmarkEnd w:id="1025"/>
            <w:r w:rsidRPr="00B43337">
              <w:rPr>
                <w:rFonts w:ascii="Times New Roman" w:hAnsi="Times New Roman" w:cs="Times New Roman"/>
                <w:sz w:val="24"/>
                <w:szCs w:val="24"/>
              </w:rPr>
              <w:t>перечисления другим бюджетам бюджетной системы Российской Федерации</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932</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330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785"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Бюджеты муниципальных районов</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940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330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785" w:type="dxa"/>
            <w:tcBorders>
              <w:bottom w:val="nil"/>
            </w:tcBorders>
          </w:tcPr>
          <w:p w:rsidR="00B43337" w:rsidRPr="00B43337" w:rsidRDefault="00B43337">
            <w:pPr>
              <w:pStyle w:val="ConsPlusNormal"/>
              <w:ind w:left="283"/>
              <w:rPr>
                <w:rFonts w:ascii="Times New Roman" w:hAnsi="Times New Roman" w:cs="Times New Roman"/>
                <w:sz w:val="24"/>
                <w:szCs w:val="24"/>
              </w:rPr>
            </w:pPr>
            <w:bookmarkStart w:id="1026" w:name="P27520"/>
            <w:bookmarkEnd w:id="1026"/>
            <w:r w:rsidRPr="00B43337">
              <w:rPr>
                <w:rFonts w:ascii="Times New Roman" w:hAnsi="Times New Roman" w:cs="Times New Roman"/>
                <w:sz w:val="24"/>
                <w:szCs w:val="24"/>
              </w:rPr>
              <w:t>в том числе по видам выбытий:</w:t>
            </w:r>
          </w:p>
        </w:tc>
        <w:tc>
          <w:tcPr>
            <w:tcW w:w="1320"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330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785" w:type="dxa"/>
            <w:tcBorders>
              <w:top w:val="nil"/>
            </w:tcBorders>
          </w:tcPr>
          <w:p w:rsidR="00B43337" w:rsidRPr="00B43337" w:rsidRDefault="00B43337">
            <w:pPr>
              <w:pStyle w:val="ConsPlusNormal"/>
              <w:ind w:left="566"/>
              <w:rPr>
                <w:rFonts w:ascii="Times New Roman" w:hAnsi="Times New Roman" w:cs="Times New Roman"/>
                <w:sz w:val="24"/>
                <w:szCs w:val="24"/>
              </w:rPr>
            </w:pPr>
            <w:r w:rsidRPr="00B43337">
              <w:rPr>
                <w:rFonts w:ascii="Times New Roman" w:hAnsi="Times New Roman" w:cs="Times New Roman"/>
                <w:sz w:val="24"/>
                <w:szCs w:val="24"/>
              </w:rPr>
              <w:t>обслуживание внутренних долговых обязательств (в части процентов, пеней и штрафных санкций по полученным бюджетным кредитам)</w:t>
            </w:r>
          </w:p>
        </w:tc>
        <w:tc>
          <w:tcPr>
            <w:tcW w:w="1320"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941</w:t>
            </w: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330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785" w:type="dxa"/>
          </w:tcPr>
          <w:p w:rsidR="00B43337" w:rsidRPr="00B43337" w:rsidRDefault="00B43337">
            <w:pPr>
              <w:pStyle w:val="ConsPlusNormal"/>
              <w:ind w:left="566"/>
              <w:rPr>
                <w:rFonts w:ascii="Times New Roman" w:hAnsi="Times New Roman" w:cs="Times New Roman"/>
                <w:sz w:val="24"/>
                <w:szCs w:val="24"/>
              </w:rPr>
            </w:pPr>
            <w:bookmarkStart w:id="1027" w:name="P27538"/>
            <w:bookmarkEnd w:id="1027"/>
            <w:r w:rsidRPr="00B43337">
              <w:rPr>
                <w:rFonts w:ascii="Times New Roman" w:hAnsi="Times New Roman" w:cs="Times New Roman"/>
                <w:sz w:val="24"/>
                <w:szCs w:val="24"/>
              </w:rPr>
              <w:t>перечисления другим бюджетам бюджетной системы Российской Федерации</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942</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330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785"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Бюджеты городских и сельских поселений</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950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330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785" w:type="dxa"/>
            <w:tcBorders>
              <w:bottom w:val="nil"/>
            </w:tcBorders>
          </w:tcPr>
          <w:p w:rsidR="00B43337" w:rsidRPr="00B43337" w:rsidRDefault="00B43337">
            <w:pPr>
              <w:pStyle w:val="ConsPlusNormal"/>
              <w:ind w:left="283"/>
              <w:rPr>
                <w:rFonts w:ascii="Times New Roman" w:hAnsi="Times New Roman" w:cs="Times New Roman"/>
                <w:sz w:val="24"/>
                <w:szCs w:val="24"/>
              </w:rPr>
            </w:pPr>
            <w:bookmarkStart w:id="1028" w:name="P27556"/>
            <w:bookmarkEnd w:id="1028"/>
            <w:r w:rsidRPr="00B43337">
              <w:rPr>
                <w:rFonts w:ascii="Times New Roman" w:hAnsi="Times New Roman" w:cs="Times New Roman"/>
                <w:sz w:val="24"/>
                <w:szCs w:val="24"/>
              </w:rPr>
              <w:lastRenderedPageBreak/>
              <w:t>в том числе по видам выбытий:</w:t>
            </w:r>
          </w:p>
        </w:tc>
        <w:tc>
          <w:tcPr>
            <w:tcW w:w="1320"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330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785" w:type="dxa"/>
            <w:tcBorders>
              <w:top w:val="nil"/>
            </w:tcBorders>
          </w:tcPr>
          <w:p w:rsidR="00B43337" w:rsidRPr="00B43337" w:rsidRDefault="00B43337">
            <w:pPr>
              <w:pStyle w:val="ConsPlusNormal"/>
              <w:ind w:left="566"/>
              <w:rPr>
                <w:rFonts w:ascii="Times New Roman" w:hAnsi="Times New Roman" w:cs="Times New Roman"/>
                <w:sz w:val="24"/>
                <w:szCs w:val="24"/>
              </w:rPr>
            </w:pPr>
            <w:r w:rsidRPr="00B43337">
              <w:rPr>
                <w:rFonts w:ascii="Times New Roman" w:hAnsi="Times New Roman" w:cs="Times New Roman"/>
                <w:sz w:val="24"/>
                <w:szCs w:val="24"/>
              </w:rPr>
              <w:t>обслуживание внутренних долговых обязательств (в части процентов, пеней и штрафных санкций по полученным бюджетным кредитам)</w:t>
            </w:r>
          </w:p>
        </w:tc>
        <w:tc>
          <w:tcPr>
            <w:tcW w:w="1320"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951</w:t>
            </w: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330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785" w:type="dxa"/>
          </w:tcPr>
          <w:p w:rsidR="00B43337" w:rsidRPr="00B43337" w:rsidRDefault="00B43337">
            <w:pPr>
              <w:pStyle w:val="ConsPlusNormal"/>
              <w:ind w:left="566"/>
              <w:rPr>
                <w:rFonts w:ascii="Times New Roman" w:hAnsi="Times New Roman" w:cs="Times New Roman"/>
                <w:sz w:val="24"/>
                <w:szCs w:val="24"/>
              </w:rPr>
            </w:pPr>
            <w:bookmarkStart w:id="1029" w:name="P27574"/>
            <w:bookmarkEnd w:id="1029"/>
            <w:r w:rsidRPr="00B43337">
              <w:rPr>
                <w:rFonts w:ascii="Times New Roman" w:hAnsi="Times New Roman" w:cs="Times New Roman"/>
                <w:sz w:val="24"/>
                <w:szCs w:val="24"/>
              </w:rPr>
              <w:t>перечисления другим бюджетам бюджетной системы Российской Федерации</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952</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330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785" w:type="dxa"/>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Бюджеты территориального государственного внебюджетного фонда</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960</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330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785" w:type="dxa"/>
            <w:tcBorders>
              <w:bottom w:val="nil"/>
            </w:tcBorders>
          </w:tcPr>
          <w:p w:rsidR="00B43337" w:rsidRPr="00B43337" w:rsidRDefault="00B43337">
            <w:pPr>
              <w:pStyle w:val="ConsPlusNormal"/>
              <w:ind w:left="283"/>
              <w:rPr>
                <w:rFonts w:ascii="Times New Roman" w:hAnsi="Times New Roman" w:cs="Times New Roman"/>
                <w:sz w:val="24"/>
                <w:szCs w:val="24"/>
              </w:rPr>
            </w:pPr>
            <w:bookmarkStart w:id="1030" w:name="P27592"/>
            <w:bookmarkEnd w:id="1030"/>
            <w:r w:rsidRPr="00B43337">
              <w:rPr>
                <w:rFonts w:ascii="Times New Roman" w:hAnsi="Times New Roman" w:cs="Times New Roman"/>
                <w:sz w:val="24"/>
                <w:szCs w:val="24"/>
              </w:rPr>
              <w:t>в том числе по видам выбытий:</w:t>
            </w:r>
          </w:p>
        </w:tc>
        <w:tc>
          <w:tcPr>
            <w:tcW w:w="1320"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330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785" w:type="dxa"/>
            <w:tcBorders>
              <w:top w:val="nil"/>
            </w:tcBorders>
          </w:tcPr>
          <w:p w:rsidR="00B43337" w:rsidRPr="00B43337" w:rsidRDefault="00B43337">
            <w:pPr>
              <w:pStyle w:val="ConsPlusNormal"/>
              <w:ind w:left="566"/>
              <w:rPr>
                <w:rFonts w:ascii="Times New Roman" w:hAnsi="Times New Roman" w:cs="Times New Roman"/>
                <w:sz w:val="24"/>
                <w:szCs w:val="24"/>
              </w:rPr>
            </w:pPr>
            <w:r w:rsidRPr="00B43337">
              <w:rPr>
                <w:rFonts w:ascii="Times New Roman" w:hAnsi="Times New Roman" w:cs="Times New Roman"/>
                <w:sz w:val="24"/>
                <w:szCs w:val="24"/>
              </w:rPr>
              <w:t>обслуживание внутренних долговых обязательств (в части процентов, пеней и штрафных санкций по полученным бюджетным кредитам)</w:t>
            </w:r>
          </w:p>
        </w:tc>
        <w:tc>
          <w:tcPr>
            <w:tcW w:w="1320"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961</w:t>
            </w: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330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785" w:type="dxa"/>
          </w:tcPr>
          <w:p w:rsidR="00B43337" w:rsidRPr="00B43337" w:rsidRDefault="00B43337">
            <w:pPr>
              <w:pStyle w:val="ConsPlusNormal"/>
              <w:ind w:left="566"/>
              <w:rPr>
                <w:rFonts w:ascii="Times New Roman" w:hAnsi="Times New Roman" w:cs="Times New Roman"/>
                <w:sz w:val="24"/>
                <w:szCs w:val="24"/>
              </w:rPr>
            </w:pPr>
            <w:bookmarkStart w:id="1031" w:name="P27610"/>
            <w:bookmarkEnd w:id="1031"/>
            <w:r w:rsidRPr="00B43337">
              <w:rPr>
                <w:rFonts w:ascii="Times New Roman" w:hAnsi="Times New Roman" w:cs="Times New Roman"/>
                <w:sz w:val="24"/>
                <w:szCs w:val="24"/>
              </w:rPr>
              <w:t>перечисления другим бюджетам бюджетной системы Российской Федерации</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962</w:t>
            </w: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330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Список изменяющих документов</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(в ред. Приказов Минфина России от 26.10.2012 </w:t>
      </w:r>
      <w:hyperlink r:id="rId1162" w:history="1">
        <w:r w:rsidRPr="00B43337">
          <w:rPr>
            <w:rFonts w:ascii="Times New Roman" w:hAnsi="Times New Roman" w:cs="Times New Roman"/>
            <w:color w:val="0000FF"/>
            <w:sz w:val="24"/>
            <w:szCs w:val="24"/>
          </w:rPr>
          <w:t>N 138н</w:t>
        </w:r>
      </w:hyperlink>
      <w:r w:rsidRPr="00B43337">
        <w:rPr>
          <w:rFonts w:ascii="Times New Roman" w:hAnsi="Times New Roman" w:cs="Times New Roman"/>
          <w:sz w:val="24"/>
          <w:szCs w:val="24"/>
        </w:rPr>
        <w:t>,</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от 19.12.2014 </w:t>
      </w:r>
      <w:hyperlink r:id="rId1163" w:history="1">
        <w:r w:rsidRPr="00B43337">
          <w:rPr>
            <w:rFonts w:ascii="Times New Roman" w:hAnsi="Times New Roman" w:cs="Times New Roman"/>
            <w:color w:val="0000FF"/>
            <w:sz w:val="24"/>
            <w:szCs w:val="24"/>
          </w:rPr>
          <w:t>N 157н</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1032" w:name="P27625"/>
      <w:bookmarkEnd w:id="1032"/>
      <w:r w:rsidRPr="00B43337">
        <w:rPr>
          <w:rFonts w:ascii="Times New Roman" w:hAnsi="Times New Roman" w:cs="Times New Roman"/>
          <w:sz w:val="24"/>
          <w:szCs w:val="24"/>
        </w:rPr>
        <w:t xml:space="preserve">                          КОНСОЛИДИРОВАННЫЙ ОТЧЕТ</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О ДВИЖЕНИИ ДЕНЕЖНЫХ СРЕДСТВ</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  КОДЫ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lastRenderedPageBreak/>
        <w:t xml:space="preserve">                                                  Форма по </w:t>
      </w:r>
      <w:hyperlink r:id="rId1164" w:history="1">
        <w:r w:rsidRPr="00B43337">
          <w:rPr>
            <w:rFonts w:ascii="Times New Roman" w:hAnsi="Times New Roman" w:cs="Times New Roman"/>
            <w:color w:val="0000FF"/>
            <w:sz w:val="24"/>
            <w:szCs w:val="24"/>
          </w:rPr>
          <w:t>ОКУД</w:t>
        </w:r>
      </w:hyperlink>
      <w:r w:rsidRPr="00B43337">
        <w:rPr>
          <w:rFonts w:ascii="Times New Roman" w:hAnsi="Times New Roman" w:cs="Times New Roman"/>
          <w:sz w:val="24"/>
          <w:szCs w:val="24"/>
        </w:rPr>
        <w:t xml:space="preserve"> │ 0503323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на 1 ______ 20__ г.           Дата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Наименование финансового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органа                   __________________________     по ОКПО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Наименование бюджета     __________________________    по </w:t>
      </w:r>
      <w:hyperlink r:id="rId1165" w:history="1">
        <w:r w:rsidRPr="00B43337">
          <w:rPr>
            <w:rFonts w:ascii="Times New Roman" w:hAnsi="Times New Roman" w:cs="Times New Roman"/>
            <w:color w:val="0000FF"/>
            <w:sz w:val="24"/>
            <w:szCs w:val="24"/>
          </w:rPr>
          <w:t>ОКТМО</w:t>
        </w:r>
      </w:hyperlink>
      <w:r w:rsidRPr="00B43337">
        <w:rPr>
          <w:rFonts w:ascii="Times New Roman" w:hAnsi="Times New Roman" w:cs="Times New Roman"/>
          <w:sz w:val="24"/>
          <w:szCs w:val="24"/>
        </w:rPr>
        <w:t xml:space="preserve">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Периодичность: годовая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Единица измерения: руб.                                 по </w:t>
      </w:r>
      <w:hyperlink r:id="rId1166" w:history="1">
        <w:r w:rsidRPr="00B43337">
          <w:rPr>
            <w:rFonts w:ascii="Times New Roman" w:hAnsi="Times New Roman" w:cs="Times New Roman"/>
            <w:color w:val="0000FF"/>
            <w:sz w:val="24"/>
            <w:szCs w:val="24"/>
          </w:rPr>
          <w:t>ОКЕИ</w:t>
        </w:r>
      </w:hyperlink>
      <w:r w:rsidRPr="00B43337">
        <w:rPr>
          <w:rFonts w:ascii="Times New Roman" w:hAnsi="Times New Roman" w:cs="Times New Roman"/>
          <w:sz w:val="24"/>
          <w:szCs w:val="24"/>
        </w:rPr>
        <w:t xml:space="preserve"> │   383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1. ПОСТУПЛЕНИЯ</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50"/>
        <w:gridCol w:w="1320"/>
        <w:gridCol w:w="1320"/>
        <w:gridCol w:w="2145"/>
        <w:gridCol w:w="2475"/>
        <w:gridCol w:w="1980"/>
        <w:gridCol w:w="1980"/>
        <w:gridCol w:w="1980"/>
        <w:gridCol w:w="2310"/>
        <w:gridCol w:w="1815"/>
        <w:gridCol w:w="1485"/>
        <w:gridCol w:w="1980"/>
        <w:gridCol w:w="2145"/>
      </w:tblGrid>
      <w:tr w:rsidR="00B43337" w:rsidRPr="00B43337">
        <w:tc>
          <w:tcPr>
            <w:tcW w:w="495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Наименование показателя</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по КОСГУ</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Консолидированный бюджет субъекта Российской Федерации и территориального государственного внебюджетного фонда</w:t>
            </w:r>
          </w:p>
        </w:tc>
        <w:tc>
          <w:tcPr>
            <w:tcW w:w="247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Суммы, подлежащие исключению в рамках консолидированного бюджета субъекта Российской Федерации и бюджета территориального государственного внебюджетного фонда</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Консолидированный бюджет субъекта Российской Федерации</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Суммы, подлежащие исключению в рамках консолидированного бюджета субъекта Российской Федерации</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 субъекта Российской Федерации</w:t>
            </w: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Бюджеты внутригородских муниципальных образований городов федерального значения</w:t>
            </w: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Бюджеты городских округов</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Бюджеты муниципальных районов</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Бюджеты городских и сельских поселений</w:t>
            </w:r>
          </w:p>
        </w:tc>
        <w:tc>
          <w:tcPr>
            <w:tcW w:w="2145"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 территориального государственного внебюджетного фонда</w:t>
            </w: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247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w:t>
            </w: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w:t>
            </w: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11</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12</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13</w:t>
            </w: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ПОСТУПЛЕНИЯ</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010</w:t>
            </w: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Поступления по текущим операциям - всего</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020</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по налоговым доходам</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030</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110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по доходам от собственности</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040</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120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lastRenderedPageBreak/>
              <w:t>по доходам от оказания платных услуг (работ)</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050</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130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по суммам принудительного изъятия</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060</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140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по безвозмездным поступлениям от бюджетов</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070</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150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566"/>
              <w:rPr>
                <w:rFonts w:ascii="Times New Roman" w:hAnsi="Times New Roman" w:cs="Times New Roman"/>
                <w:sz w:val="24"/>
                <w:szCs w:val="24"/>
              </w:rPr>
            </w:pPr>
            <w:r w:rsidRPr="00B43337">
              <w:rPr>
                <w:rFonts w:ascii="Times New Roman" w:hAnsi="Times New Roman" w:cs="Times New Roman"/>
                <w:sz w:val="24"/>
                <w:szCs w:val="24"/>
              </w:rPr>
              <w:t>из них:</w:t>
            </w:r>
          </w:p>
          <w:p w:rsidR="00B43337" w:rsidRPr="00B43337" w:rsidRDefault="00B43337">
            <w:pPr>
              <w:pStyle w:val="ConsPlusNormal"/>
              <w:ind w:left="566"/>
              <w:rPr>
                <w:rFonts w:ascii="Times New Roman" w:hAnsi="Times New Roman" w:cs="Times New Roman"/>
                <w:sz w:val="24"/>
                <w:szCs w:val="24"/>
              </w:rPr>
            </w:pPr>
            <w:r w:rsidRPr="00B43337">
              <w:rPr>
                <w:rFonts w:ascii="Times New Roman" w:hAnsi="Times New Roman" w:cs="Times New Roman"/>
                <w:sz w:val="24"/>
                <w:szCs w:val="24"/>
              </w:rPr>
              <w:t>от других бюджетов бюджетной системы Российской Федерации</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071</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151</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566"/>
              <w:rPr>
                <w:rFonts w:ascii="Times New Roman" w:hAnsi="Times New Roman" w:cs="Times New Roman"/>
                <w:sz w:val="24"/>
                <w:szCs w:val="24"/>
              </w:rPr>
            </w:pPr>
            <w:r w:rsidRPr="00B43337">
              <w:rPr>
                <w:rFonts w:ascii="Times New Roman" w:hAnsi="Times New Roman" w:cs="Times New Roman"/>
                <w:sz w:val="24"/>
                <w:szCs w:val="24"/>
              </w:rPr>
              <w:t>от наднациональных организаций и правительств иностранных государств</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072</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152</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566"/>
              <w:rPr>
                <w:rFonts w:ascii="Times New Roman" w:hAnsi="Times New Roman" w:cs="Times New Roman"/>
                <w:sz w:val="24"/>
                <w:szCs w:val="24"/>
              </w:rPr>
            </w:pPr>
            <w:r w:rsidRPr="00B43337">
              <w:rPr>
                <w:rFonts w:ascii="Times New Roman" w:hAnsi="Times New Roman" w:cs="Times New Roman"/>
                <w:sz w:val="24"/>
                <w:szCs w:val="24"/>
              </w:rPr>
              <w:t>от международных финансовых организаций</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073</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153</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от взносов на социальные нужды</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080</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160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от операций с активами</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110</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566"/>
              <w:rPr>
                <w:rFonts w:ascii="Times New Roman" w:hAnsi="Times New Roman" w:cs="Times New Roman"/>
                <w:sz w:val="24"/>
                <w:szCs w:val="24"/>
              </w:rPr>
            </w:pPr>
            <w:r w:rsidRPr="00B43337">
              <w:rPr>
                <w:rFonts w:ascii="Times New Roman" w:hAnsi="Times New Roman" w:cs="Times New Roman"/>
                <w:sz w:val="24"/>
                <w:szCs w:val="24"/>
              </w:rPr>
              <w:t>из них:</w:t>
            </w:r>
          </w:p>
          <w:p w:rsidR="00B43337" w:rsidRPr="00B43337" w:rsidRDefault="00B43337">
            <w:pPr>
              <w:pStyle w:val="ConsPlusNormal"/>
              <w:ind w:left="566"/>
              <w:rPr>
                <w:rFonts w:ascii="Times New Roman" w:hAnsi="Times New Roman" w:cs="Times New Roman"/>
                <w:sz w:val="24"/>
                <w:szCs w:val="24"/>
              </w:rPr>
            </w:pPr>
            <w:r w:rsidRPr="00B43337">
              <w:rPr>
                <w:rFonts w:ascii="Times New Roman" w:hAnsi="Times New Roman" w:cs="Times New Roman"/>
                <w:sz w:val="24"/>
                <w:szCs w:val="24"/>
              </w:rPr>
              <w:t>от переоценки активов</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111</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171</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566"/>
              <w:rPr>
                <w:rFonts w:ascii="Times New Roman" w:hAnsi="Times New Roman" w:cs="Times New Roman"/>
                <w:sz w:val="24"/>
                <w:szCs w:val="24"/>
              </w:rPr>
            </w:pPr>
            <w:r w:rsidRPr="00B43337">
              <w:rPr>
                <w:rFonts w:ascii="Times New Roman" w:hAnsi="Times New Roman" w:cs="Times New Roman"/>
                <w:sz w:val="24"/>
                <w:szCs w:val="24"/>
              </w:rPr>
              <w:t>чрезвычайные доходы от операций с активами</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112</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173</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566"/>
              <w:rPr>
                <w:rFonts w:ascii="Times New Roman" w:hAnsi="Times New Roman" w:cs="Times New Roman"/>
                <w:sz w:val="24"/>
                <w:szCs w:val="24"/>
              </w:rPr>
            </w:pPr>
            <w:r w:rsidRPr="00B43337">
              <w:rPr>
                <w:rFonts w:ascii="Times New Roman" w:hAnsi="Times New Roman" w:cs="Times New Roman"/>
                <w:sz w:val="24"/>
                <w:szCs w:val="24"/>
              </w:rPr>
              <w:t>по прочим доходам</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120</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180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Поступления от инвестиционных операций - всего</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130</w:t>
            </w: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от реализации нефинансовых активов:</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140</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400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566"/>
              <w:rPr>
                <w:rFonts w:ascii="Times New Roman" w:hAnsi="Times New Roman" w:cs="Times New Roman"/>
                <w:sz w:val="24"/>
                <w:szCs w:val="24"/>
              </w:rPr>
            </w:pPr>
            <w:r w:rsidRPr="00B43337">
              <w:rPr>
                <w:rFonts w:ascii="Times New Roman" w:hAnsi="Times New Roman" w:cs="Times New Roman"/>
                <w:sz w:val="24"/>
                <w:szCs w:val="24"/>
              </w:rPr>
              <w:t>из них:</w:t>
            </w:r>
          </w:p>
          <w:p w:rsidR="00B43337" w:rsidRPr="00B43337" w:rsidRDefault="00B43337">
            <w:pPr>
              <w:pStyle w:val="ConsPlusNormal"/>
              <w:ind w:left="566"/>
              <w:rPr>
                <w:rFonts w:ascii="Times New Roman" w:hAnsi="Times New Roman" w:cs="Times New Roman"/>
                <w:sz w:val="24"/>
                <w:szCs w:val="24"/>
              </w:rPr>
            </w:pPr>
            <w:r w:rsidRPr="00B43337">
              <w:rPr>
                <w:rFonts w:ascii="Times New Roman" w:hAnsi="Times New Roman" w:cs="Times New Roman"/>
                <w:sz w:val="24"/>
                <w:szCs w:val="24"/>
              </w:rPr>
              <w:t>основных средств</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141</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410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566"/>
              <w:rPr>
                <w:rFonts w:ascii="Times New Roman" w:hAnsi="Times New Roman" w:cs="Times New Roman"/>
                <w:sz w:val="24"/>
                <w:szCs w:val="24"/>
              </w:rPr>
            </w:pPr>
            <w:r w:rsidRPr="00B43337">
              <w:rPr>
                <w:rFonts w:ascii="Times New Roman" w:hAnsi="Times New Roman" w:cs="Times New Roman"/>
                <w:sz w:val="24"/>
                <w:szCs w:val="24"/>
              </w:rPr>
              <w:lastRenderedPageBreak/>
              <w:t>нематериальных активов</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142</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420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566"/>
              <w:rPr>
                <w:rFonts w:ascii="Times New Roman" w:hAnsi="Times New Roman" w:cs="Times New Roman"/>
                <w:sz w:val="24"/>
                <w:szCs w:val="24"/>
              </w:rPr>
            </w:pPr>
            <w:r w:rsidRPr="00B43337">
              <w:rPr>
                <w:rFonts w:ascii="Times New Roman" w:hAnsi="Times New Roman" w:cs="Times New Roman"/>
                <w:sz w:val="24"/>
                <w:szCs w:val="24"/>
              </w:rPr>
              <w:t>непроизведенных активов</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143</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430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566"/>
              <w:rPr>
                <w:rFonts w:ascii="Times New Roman" w:hAnsi="Times New Roman" w:cs="Times New Roman"/>
                <w:sz w:val="24"/>
                <w:szCs w:val="24"/>
              </w:rPr>
            </w:pPr>
            <w:r w:rsidRPr="00B43337">
              <w:rPr>
                <w:rFonts w:ascii="Times New Roman" w:hAnsi="Times New Roman" w:cs="Times New Roman"/>
                <w:sz w:val="24"/>
                <w:szCs w:val="24"/>
              </w:rPr>
              <w:t>материальных запасов</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144</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440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Поступления от финансовых операций - всего</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150</w:t>
            </w: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с финансовыми активами:</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160</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600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566"/>
              <w:rPr>
                <w:rFonts w:ascii="Times New Roman" w:hAnsi="Times New Roman" w:cs="Times New Roman"/>
                <w:sz w:val="24"/>
                <w:szCs w:val="24"/>
              </w:rPr>
            </w:pPr>
            <w:r w:rsidRPr="00B43337">
              <w:rPr>
                <w:rFonts w:ascii="Times New Roman" w:hAnsi="Times New Roman" w:cs="Times New Roman"/>
                <w:sz w:val="24"/>
                <w:szCs w:val="24"/>
              </w:rPr>
              <w:t>из них:</w:t>
            </w:r>
          </w:p>
          <w:p w:rsidR="00B43337" w:rsidRPr="00B43337" w:rsidRDefault="00B43337">
            <w:pPr>
              <w:pStyle w:val="ConsPlusNormal"/>
              <w:ind w:left="566"/>
              <w:rPr>
                <w:rFonts w:ascii="Times New Roman" w:hAnsi="Times New Roman" w:cs="Times New Roman"/>
                <w:sz w:val="24"/>
                <w:szCs w:val="24"/>
              </w:rPr>
            </w:pPr>
            <w:r w:rsidRPr="00B43337">
              <w:rPr>
                <w:rFonts w:ascii="Times New Roman" w:hAnsi="Times New Roman" w:cs="Times New Roman"/>
                <w:sz w:val="24"/>
                <w:szCs w:val="24"/>
              </w:rPr>
              <w:t>от реализации ценных бумаг, кроме акций</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161</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620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566"/>
              <w:rPr>
                <w:rFonts w:ascii="Times New Roman" w:hAnsi="Times New Roman" w:cs="Times New Roman"/>
                <w:sz w:val="24"/>
                <w:szCs w:val="24"/>
              </w:rPr>
            </w:pPr>
            <w:r w:rsidRPr="00B43337">
              <w:rPr>
                <w:rFonts w:ascii="Times New Roman" w:hAnsi="Times New Roman" w:cs="Times New Roman"/>
                <w:sz w:val="24"/>
                <w:szCs w:val="24"/>
              </w:rPr>
              <w:t>от реализации акций и иных форм участия в капитале</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162</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630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566"/>
              <w:rPr>
                <w:rFonts w:ascii="Times New Roman" w:hAnsi="Times New Roman" w:cs="Times New Roman"/>
                <w:sz w:val="24"/>
                <w:szCs w:val="24"/>
              </w:rPr>
            </w:pPr>
            <w:r w:rsidRPr="00B43337">
              <w:rPr>
                <w:rFonts w:ascii="Times New Roman" w:hAnsi="Times New Roman" w:cs="Times New Roman"/>
                <w:sz w:val="24"/>
                <w:szCs w:val="24"/>
              </w:rPr>
              <w:t>от возврата бюджетных ссуд и кредитов</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163</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640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566"/>
              <w:rPr>
                <w:rFonts w:ascii="Times New Roman" w:hAnsi="Times New Roman" w:cs="Times New Roman"/>
                <w:sz w:val="24"/>
                <w:szCs w:val="24"/>
              </w:rPr>
            </w:pPr>
            <w:r w:rsidRPr="00B43337">
              <w:rPr>
                <w:rFonts w:ascii="Times New Roman" w:hAnsi="Times New Roman" w:cs="Times New Roman"/>
                <w:sz w:val="24"/>
                <w:szCs w:val="24"/>
              </w:rPr>
              <w:t>с иными финансовыми активами</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164</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650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от осуществления заимствований</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180</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700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950" w:type="dxa"/>
            <w:tcBorders>
              <w:left w:val="nil"/>
              <w:bottom w:val="nil"/>
            </w:tcBorders>
          </w:tcPr>
          <w:p w:rsidR="00B43337" w:rsidRPr="00B43337" w:rsidRDefault="00B43337">
            <w:pPr>
              <w:pStyle w:val="ConsPlusNormal"/>
              <w:ind w:left="566"/>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950" w:type="dxa"/>
            <w:tcBorders>
              <w:top w:val="nil"/>
              <w:left w:val="nil"/>
            </w:tcBorders>
          </w:tcPr>
          <w:p w:rsidR="00B43337" w:rsidRPr="00B43337" w:rsidRDefault="00B43337">
            <w:pPr>
              <w:pStyle w:val="ConsPlusNormal"/>
              <w:ind w:left="566"/>
              <w:rPr>
                <w:rFonts w:ascii="Times New Roman" w:hAnsi="Times New Roman" w:cs="Times New Roman"/>
                <w:sz w:val="24"/>
                <w:szCs w:val="24"/>
              </w:rPr>
            </w:pPr>
            <w:r w:rsidRPr="00B43337">
              <w:rPr>
                <w:rFonts w:ascii="Times New Roman" w:hAnsi="Times New Roman" w:cs="Times New Roman"/>
                <w:sz w:val="24"/>
                <w:szCs w:val="24"/>
              </w:rPr>
              <w:t>в виде внутреннего государственного (муниципального) долга</w:t>
            </w:r>
          </w:p>
        </w:tc>
        <w:tc>
          <w:tcPr>
            <w:tcW w:w="1320"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181</w:t>
            </w:r>
          </w:p>
        </w:tc>
        <w:tc>
          <w:tcPr>
            <w:tcW w:w="1320"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710</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566"/>
              <w:rPr>
                <w:rFonts w:ascii="Times New Roman" w:hAnsi="Times New Roman" w:cs="Times New Roman"/>
                <w:sz w:val="24"/>
                <w:szCs w:val="24"/>
              </w:rPr>
            </w:pPr>
            <w:r w:rsidRPr="00B43337">
              <w:rPr>
                <w:rFonts w:ascii="Times New Roman" w:hAnsi="Times New Roman" w:cs="Times New Roman"/>
                <w:sz w:val="24"/>
                <w:szCs w:val="24"/>
              </w:rPr>
              <w:t>в виде внешнего государственного долга</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182</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720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0503323 с. 2</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2. ВЫБЫТИЯ</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50"/>
        <w:gridCol w:w="1320"/>
        <w:gridCol w:w="1320"/>
        <w:gridCol w:w="2145"/>
        <w:gridCol w:w="2475"/>
        <w:gridCol w:w="1980"/>
        <w:gridCol w:w="1980"/>
        <w:gridCol w:w="1980"/>
        <w:gridCol w:w="2310"/>
        <w:gridCol w:w="1815"/>
        <w:gridCol w:w="1485"/>
        <w:gridCol w:w="1980"/>
        <w:gridCol w:w="2145"/>
      </w:tblGrid>
      <w:tr w:rsidR="00B43337" w:rsidRPr="00B43337">
        <w:tc>
          <w:tcPr>
            <w:tcW w:w="495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Наименование показателя</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по КОСГУ</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Консолидированный бюджет субъекта </w:t>
            </w:r>
            <w:r w:rsidRPr="00B43337">
              <w:rPr>
                <w:rFonts w:ascii="Times New Roman" w:hAnsi="Times New Roman" w:cs="Times New Roman"/>
                <w:sz w:val="24"/>
                <w:szCs w:val="24"/>
              </w:rPr>
              <w:lastRenderedPageBreak/>
              <w:t>Российской Федерации и территориального государственного внебюджетного фонда</w:t>
            </w:r>
          </w:p>
        </w:tc>
        <w:tc>
          <w:tcPr>
            <w:tcW w:w="247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 xml:space="preserve">Суммы, подлежащие исключению в рамках </w:t>
            </w:r>
            <w:r w:rsidRPr="00B43337">
              <w:rPr>
                <w:rFonts w:ascii="Times New Roman" w:hAnsi="Times New Roman" w:cs="Times New Roman"/>
                <w:sz w:val="24"/>
                <w:szCs w:val="24"/>
              </w:rPr>
              <w:lastRenderedPageBreak/>
              <w:t>консолидированного бюджета субъекта Российской Федерации и бюджета территориального государственного внебюджетного фонда</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 xml:space="preserve">Консолидированный бюджет </w:t>
            </w:r>
            <w:r w:rsidRPr="00B43337">
              <w:rPr>
                <w:rFonts w:ascii="Times New Roman" w:hAnsi="Times New Roman" w:cs="Times New Roman"/>
                <w:sz w:val="24"/>
                <w:szCs w:val="24"/>
              </w:rPr>
              <w:lastRenderedPageBreak/>
              <w:t>субъекта Российской Федерации</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 xml:space="preserve">Суммы, подлежащие </w:t>
            </w:r>
            <w:r w:rsidRPr="00B43337">
              <w:rPr>
                <w:rFonts w:ascii="Times New Roman" w:hAnsi="Times New Roman" w:cs="Times New Roman"/>
                <w:sz w:val="24"/>
                <w:szCs w:val="24"/>
              </w:rPr>
              <w:lastRenderedPageBreak/>
              <w:t>исключению в рамках консолидированного бюджета субъекта Российской Федерации</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 xml:space="preserve">Бюджет субъекта Российской </w:t>
            </w:r>
            <w:r w:rsidRPr="00B43337">
              <w:rPr>
                <w:rFonts w:ascii="Times New Roman" w:hAnsi="Times New Roman" w:cs="Times New Roman"/>
                <w:sz w:val="24"/>
                <w:szCs w:val="24"/>
              </w:rPr>
              <w:lastRenderedPageBreak/>
              <w:t>Федерации</w:t>
            </w: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 xml:space="preserve">Бюджеты внутригородских </w:t>
            </w:r>
            <w:r w:rsidRPr="00B43337">
              <w:rPr>
                <w:rFonts w:ascii="Times New Roman" w:hAnsi="Times New Roman" w:cs="Times New Roman"/>
                <w:sz w:val="24"/>
                <w:szCs w:val="24"/>
              </w:rPr>
              <w:lastRenderedPageBreak/>
              <w:t>муниципальных образований городов федерального значения</w:t>
            </w: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 xml:space="preserve">Бюджеты городских </w:t>
            </w:r>
            <w:r w:rsidRPr="00B43337">
              <w:rPr>
                <w:rFonts w:ascii="Times New Roman" w:hAnsi="Times New Roman" w:cs="Times New Roman"/>
                <w:sz w:val="24"/>
                <w:szCs w:val="24"/>
              </w:rPr>
              <w:lastRenderedPageBreak/>
              <w:t>округов</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Бюджеты муниципальн</w:t>
            </w:r>
            <w:r w:rsidRPr="00B43337">
              <w:rPr>
                <w:rFonts w:ascii="Times New Roman" w:hAnsi="Times New Roman" w:cs="Times New Roman"/>
                <w:sz w:val="24"/>
                <w:szCs w:val="24"/>
              </w:rPr>
              <w:lastRenderedPageBreak/>
              <w:t>ых районов</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 xml:space="preserve">Бюджеты городских и </w:t>
            </w:r>
            <w:r w:rsidRPr="00B43337">
              <w:rPr>
                <w:rFonts w:ascii="Times New Roman" w:hAnsi="Times New Roman" w:cs="Times New Roman"/>
                <w:sz w:val="24"/>
                <w:szCs w:val="24"/>
              </w:rPr>
              <w:lastRenderedPageBreak/>
              <w:t>сельских поселений</w:t>
            </w:r>
          </w:p>
        </w:tc>
        <w:tc>
          <w:tcPr>
            <w:tcW w:w="2145"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 xml:space="preserve">Бюджет территориального </w:t>
            </w:r>
            <w:r w:rsidRPr="00B43337">
              <w:rPr>
                <w:rFonts w:ascii="Times New Roman" w:hAnsi="Times New Roman" w:cs="Times New Roman"/>
                <w:sz w:val="24"/>
                <w:szCs w:val="24"/>
              </w:rPr>
              <w:lastRenderedPageBreak/>
              <w:t>государственного внебюджетного фонда</w:t>
            </w: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1</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247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w:t>
            </w: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w:t>
            </w: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11</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12</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13</w:t>
            </w: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ВЫБЫТИЯ</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210</w:t>
            </w: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Выбытия по текущим операциям - всего</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220</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200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95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95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за счет оплаты труда и начислений на выплаты по оплате труда</w:t>
            </w:r>
          </w:p>
        </w:tc>
        <w:tc>
          <w:tcPr>
            <w:tcW w:w="1320"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230</w:t>
            </w:r>
          </w:p>
        </w:tc>
        <w:tc>
          <w:tcPr>
            <w:tcW w:w="1320"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210</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566"/>
              <w:rPr>
                <w:rFonts w:ascii="Times New Roman" w:hAnsi="Times New Roman" w:cs="Times New Roman"/>
                <w:sz w:val="24"/>
                <w:szCs w:val="24"/>
              </w:rPr>
            </w:pPr>
            <w:r w:rsidRPr="00B43337">
              <w:rPr>
                <w:rFonts w:ascii="Times New Roman" w:hAnsi="Times New Roman" w:cs="Times New Roman"/>
                <w:sz w:val="24"/>
                <w:szCs w:val="24"/>
              </w:rPr>
              <w:t>из них:</w:t>
            </w:r>
          </w:p>
          <w:p w:rsidR="00B43337" w:rsidRPr="00B43337" w:rsidRDefault="00B43337">
            <w:pPr>
              <w:pStyle w:val="ConsPlusNormal"/>
              <w:ind w:left="566"/>
              <w:rPr>
                <w:rFonts w:ascii="Times New Roman" w:hAnsi="Times New Roman" w:cs="Times New Roman"/>
                <w:sz w:val="24"/>
                <w:szCs w:val="24"/>
              </w:rPr>
            </w:pPr>
            <w:r w:rsidRPr="00B43337">
              <w:rPr>
                <w:rFonts w:ascii="Times New Roman" w:hAnsi="Times New Roman" w:cs="Times New Roman"/>
                <w:sz w:val="24"/>
                <w:szCs w:val="24"/>
              </w:rPr>
              <w:t>за счет заработной платы</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231</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211</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566"/>
              <w:rPr>
                <w:rFonts w:ascii="Times New Roman" w:hAnsi="Times New Roman" w:cs="Times New Roman"/>
                <w:sz w:val="24"/>
                <w:szCs w:val="24"/>
              </w:rPr>
            </w:pPr>
            <w:r w:rsidRPr="00B43337">
              <w:rPr>
                <w:rFonts w:ascii="Times New Roman" w:hAnsi="Times New Roman" w:cs="Times New Roman"/>
                <w:sz w:val="24"/>
                <w:szCs w:val="24"/>
              </w:rPr>
              <w:t>за счет прочих выплат</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232</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212</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566"/>
              <w:rPr>
                <w:rFonts w:ascii="Times New Roman" w:hAnsi="Times New Roman" w:cs="Times New Roman"/>
                <w:sz w:val="24"/>
                <w:szCs w:val="24"/>
              </w:rPr>
            </w:pPr>
            <w:r w:rsidRPr="00B43337">
              <w:rPr>
                <w:rFonts w:ascii="Times New Roman" w:hAnsi="Times New Roman" w:cs="Times New Roman"/>
                <w:sz w:val="24"/>
                <w:szCs w:val="24"/>
              </w:rPr>
              <w:t>за счет начислений на выплаты по оплате труда</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233</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213</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за счет приобретения работ, услуг</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240</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220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566"/>
              <w:rPr>
                <w:rFonts w:ascii="Times New Roman" w:hAnsi="Times New Roman" w:cs="Times New Roman"/>
                <w:sz w:val="24"/>
                <w:szCs w:val="24"/>
              </w:rPr>
            </w:pPr>
            <w:r w:rsidRPr="00B43337">
              <w:rPr>
                <w:rFonts w:ascii="Times New Roman" w:hAnsi="Times New Roman" w:cs="Times New Roman"/>
                <w:sz w:val="24"/>
                <w:szCs w:val="24"/>
              </w:rPr>
              <w:t>из них:</w:t>
            </w:r>
          </w:p>
          <w:p w:rsidR="00B43337" w:rsidRPr="00B43337" w:rsidRDefault="00B43337">
            <w:pPr>
              <w:pStyle w:val="ConsPlusNormal"/>
              <w:ind w:left="566"/>
              <w:rPr>
                <w:rFonts w:ascii="Times New Roman" w:hAnsi="Times New Roman" w:cs="Times New Roman"/>
                <w:sz w:val="24"/>
                <w:szCs w:val="24"/>
              </w:rPr>
            </w:pPr>
            <w:r w:rsidRPr="00B43337">
              <w:rPr>
                <w:rFonts w:ascii="Times New Roman" w:hAnsi="Times New Roman" w:cs="Times New Roman"/>
                <w:sz w:val="24"/>
                <w:szCs w:val="24"/>
              </w:rPr>
              <w:t>услуг связи</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241</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221</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566"/>
              <w:rPr>
                <w:rFonts w:ascii="Times New Roman" w:hAnsi="Times New Roman" w:cs="Times New Roman"/>
                <w:sz w:val="24"/>
                <w:szCs w:val="24"/>
              </w:rPr>
            </w:pPr>
            <w:r w:rsidRPr="00B43337">
              <w:rPr>
                <w:rFonts w:ascii="Times New Roman" w:hAnsi="Times New Roman" w:cs="Times New Roman"/>
                <w:sz w:val="24"/>
                <w:szCs w:val="24"/>
              </w:rPr>
              <w:t>транспортных услуг</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242</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222</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566"/>
              <w:rPr>
                <w:rFonts w:ascii="Times New Roman" w:hAnsi="Times New Roman" w:cs="Times New Roman"/>
                <w:sz w:val="24"/>
                <w:szCs w:val="24"/>
              </w:rPr>
            </w:pPr>
            <w:r w:rsidRPr="00B43337">
              <w:rPr>
                <w:rFonts w:ascii="Times New Roman" w:hAnsi="Times New Roman" w:cs="Times New Roman"/>
                <w:sz w:val="24"/>
                <w:szCs w:val="24"/>
              </w:rPr>
              <w:t>коммунальных услуг</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243</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223</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566"/>
              <w:rPr>
                <w:rFonts w:ascii="Times New Roman" w:hAnsi="Times New Roman" w:cs="Times New Roman"/>
                <w:sz w:val="24"/>
                <w:szCs w:val="24"/>
              </w:rPr>
            </w:pPr>
            <w:r w:rsidRPr="00B43337">
              <w:rPr>
                <w:rFonts w:ascii="Times New Roman" w:hAnsi="Times New Roman" w:cs="Times New Roman"/>
                <w:sz w:val="24"/>
                <w:szCs w:val="24"/>
              </w:rPr>
              <w:lastRenderedPageBreak/>
              <w:t>арендной платы за пользование имуществом</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244</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224</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566"/>
              <w:rPr>
                <w:rFonts w:ascii="Times New Roman" w:hAnsi="Times New Roman" w:cs="Times New Roman"/>
                <w:sz w:val="24"/>
                <w:szCs w:val="24"/>
              </w:rPr>
            </w:pPr>
            <w:r w:rsidRPr="00B43337">
              <w:rPr>
                <w:rFonts w:ascii="Times New Roman" w:hAnsi="Times New Roman" w:cs="Times New Roman"/>
                <w:sz w:val="24"/>
                <w:szCs w:val="24"/>
              </w:rPr>
              <w:t>работ, услуг по содержанию имущества</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245</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225</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566"/>
              <w:rPr>
                <w:rFonts w:ascii="Times New Roman" w:hAnsi="Times New Roman" w:cs="Times New Roman"/>
                <w:sz w:val="24"/>
                <w:szCs w:val="24"/>
              </w:rPr>
            </w:pPr>
            <w:r w:rsidRPr="00B43337">
              <w:rPr>
                <w:rFonts w:ascii="Times New Roman" w:hAnsi="Times New Roman" w:cs="Times New Roman"/>
                <w:sz w:val="24"/>
                <w:szCs w:val="24"/>
              </w:rPr>
              <w:t>прочих услуг</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246</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226</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за счет обслуживания долговых обязательств</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250</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230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566"/>
              <w:rPr>
                <w:rFonts w:ascii="Times New Roman" w:hAnsi="Times New Roman" w:cs="Times New Roman"/>
                <w:sz w:val="24"/>
                <w:szCs w:val="24"/>
              </w:rPr>
            </w:pPr>
            <w:r w:rsidRPr="00B43337">
              <w:rPr>
                <w:rFonts w:ascii="Times New Roman" w:hAnsi="Times New Roman" w:cs="Times New Roman"/>
                <w:sz w:val="24"/>
                <w:szCs w:val="24"/>
              </w:rPr>
              <w:t>из них:</w:t>
            </w:r>
          </w:p>
          <w:p w:rsidR="00B43337" w:rsidRPr="00B43337" w:rsidRDefault="00B43337">
            <w:pPr>
              <w:pStyle w:val="ConsPlusNormal"/>
              <w:ind w:left="566"/>
              <w:rPr>
                <w:rFonts w:ascii="Times New Roman" w:hAnsi="Times New Roman" w:cs="Times New Roman"/>
                <w:sz w:val="24"/>
                <w:szCs w:val="24"/>
              </w:rPr>
            </w:pPr>
            <w:r w:rsidRPr="00B43337">
              <w:rPr>
                <w:rFonts w:ascii="Times New Roman" w:hAnsi="Times New Roman" w:cs="Times New Roman"/>
                <w:sz w:val="24"/>
                <w:szCs w:val="24"/>
              </w:rPr>
              <w:t>внутреннего долга</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251</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231</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566"/>
              <w:rPr>
                <w:rFonts w:ascii="Times New Roman" w:hAnsi="Times New Roman" w:cs="Times New Roman"/>
                <w:sz w:val="24"/>
                <w:szCs w:val="24"/>
              </w:rPr>
            </w:pPr>
            <w:r w:rsidRPr="00B43337">
              <w:rPr>
                <w:rFonts w:ascii="Times New Roman" w:hAnsi="Times New Roman" w:cs="Times New Roman"/>
                <w:sz w:val="24"/>
                <w:szCs w:val="24"/>
              </w:rPr>
              <w:t>внешнего долга</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252</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232</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за счет безвозмездных перечислений организациям</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260</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240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566"/>
              <w:rPr>
                <w:rFonts w:ascii="Times New Roman" w:hAnsi="Times New Roman" w:cs="Times New Roman"/>
                <w:sz w:val="24"/>
                <w:szCs w:val="24"/>
              </w:rPr>
            </w:pPr>
            <w:r w:rsidRPr="00B43337">
              <w:rPr>
                <w:rFonts w:ascii="Times New Roman" w:hAnsi="Times New Roman" w:cs="Times New Roman"/>
                <w:sz w:val="24"/>
                <w:szCs w:val="24"/>
              </w:rPr>
              <w:t>из них:</w:t>
            </w:r>
          </w:p>
          <w:p w:rsidR="00B43337" w:rsidRPr="00B43337" w:rsidRDefault="00B43337">
            <w:pPr>
              <w:pStyle w:val="ConsPlusNormal"/>
              <w:ind w:left="566"/>
              <w:rPr>
                <w:rFonts w:ascii="Times New Roman" w:hAnsi="Times New Roman" w:cs="Times New Roman"/>
                <w:sz w:val="24"/>
                <w:szCs w:val="24"/>
              </w:rPr>
            </w:pPr>
            <w:r w:rsidRPr="00B43337">
              <w:rPr>
                <w:rFonts w:ascii="Times New Roman" w:hAnsi="Times New Roman" w:cs="Times New Roman"/>
                <w:sz w:val="24"/>
                <w:szCs w:val="24"/>
              </w:rPr>
              <w:t>за счет перечислений государственным и муниципальным организациям</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261</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241</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566"/>
              <w:rPr>
                <w:rFonts w:ascii="Times New Roman" w:hAnsi="Times New Roman" w:cs="Times New Roman"/>
                <w:sz w:val="24"/>
                <w:szCs w:val="24"/>
              </w:rPr>
            </w:pPr>
            <w:r w:rsidRPr="00B43337">
              <w:rPr>
                <w:rFonts w:ascii="Times New Roman" w:hAnsi="Times New Roman" w:cs="Times New Roman"/>
                <w:sz w:val="24"/>
                <w:szCs w:val="24"/>
              </w:rPr>
              <w:t>за счет перечислений организациям, за исключением государственных и муниципальных организаций</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262</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242</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за счет безвозмездных перечислений бюджетам</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270</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250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566"/>
              <w:rPr>
                <w:rFonts w:ascii="Times New Roman" w:hAnsi="Times New Roman" w:cs="Times New Roman"/>
                <w:sz w:val="24"/>
                <w:szCs w:val="24"/>
              </w:rPr>
            </w:pPr>
            <w:r w:rsidRPr="00B43337">
              <w:rPr>
                <w:rFonts w:ascii="Times New Roman" w:hAnsi="Times New Roman" w:cs="Times New Roman"/>
                <w:sz w:val="24"/>
                <w:szCs w:val="24"/>
              </w:rPr>
              <w:t>из них:</w:t>
            </w:r>
          </w:p>
          <w:p w:rsidR="00B43337" w:rsidRPr="00B43337" w:rsidRDefault="00B43337">
            <w:pPr>
              <w:pStyle w:val="ConsPlusNormal"/>
              <w:ind w:left="566"/>
              <w:rPr>
                <w:rFonts w:ascii="Times New Roman" w:hAnsi="Times New Roman" w:cs="Times New Roman"/>
                <w:sz w:val="24"/>
                <w:szCs w:val="24"/>
              </w:rPr>
            </w:pPr>
            <w:r w:rsidRPr="00B43337">
              <w:rPr>
                <w:rFonts w:ascii="Times New Roman" w:hAnsi="Times New Roman" w:cs="Times New Roman"/>
                <w:sz w:val="24"/>
                <w:szCs w:val="24"/>
              </w:rPr>
              <w:t>за счет перечислений другим бюджетам бюджетной системы Российской Федерации</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271</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251</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566"/>
              <w:rPr>
                <w:rFonts w:ascii="Times New Roman" w:hAnsi="Times New Roman" w:cs="Times New Roman"/>
                <w:sz w:val="24"/>
                <w:szCs w:val="24"/>
              </w:rPr>
            </w:pPr>
            <w:r w:rsidRPr="00B43337">
              <w:rPr>
                <w:rFonts w:ascii="Times New Roman" w:hAnsi="Times New Roman" w:cs="Times New Roman"/>
                <w:sz w:val="24"/>
                <w:szCs w:val="24"/>
              </w:rPr>
              <w:t>за счет перечислений наднациональным организациям и правительствам иностранных государств</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272</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252</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566"/>
              <w:rPr>
                <w:rFonts w:ascii="Times New Roman" w:hAnsi="Times New Roman" w:cs="Times New Roman"/>
                <w:sz w:val="24"/>
                <w:szCs w:val="24"/>
              </w:rPr>
            </w:pPr>
            <w:r w:rsidRPr="00B43337">
              <w:rPr>
                <w:rFonts w:ascii="Times New Roman" w:hAnsi="Times New Roman" w:cs="Times New Roman"/>
                <w:sz w:val="24"/>
                <w:szCs w:val="24"/>
              </w:rPr>
              <w:lastRenderedPageBreak/>
              <w:t>за счет перечислений международным организациям</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273</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253</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за счет социального обеспечения</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280</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260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566"/>
              <w:rPr>
                <w:rFonts w:ascii="Times New Roman" w:hAnsi="Times New Roman" w:cs="Times New Roman"/>
                <w:sz w:val="24"/>
                <w:szCs w:val="24"/>
              </w:rPr>
            </w:pPr>
            <w:r w:rsidRPr="00B43337">
              <w:rPr>
                <w:rFonts w:ascii="Times New Roman" w:hAnsi="Times New Roman" w:cs="Times New Roman"/>
                <w:sz w:val="24"/>
                <w:szCs w:val="24"/>
              </w:rPr>
              <w:t>из них:</w:t>
            </w:r>
          </w:p>
          <w:p w:rsidR="00B43337" w:rsidRPr="00B43337" w:rsidRDefault="00B43337">
            <w:pPr>
              <w:pStyle w:val="ConsPlusNormal"/>
              <w:ind w:left="566"/>
              <w:rPr>
                <w:rFonts w:ascii="Times New Roman" w:hAnsi="Times New Roman" w:cs="Times New Roman"/>
                <w:sz w:val="24"/>
                <w:szCs w:val="24"/>
              </w:rPr>
            </w:pPr>
            <w:r w:rsidRPr="00B43337">
              <w:rPr>
                <w:rFonts w:ascii="Times New Roman" w:hAnsi="Times New Roman" w:cs="Times New Roman"/>
                <w:sz w:val="24"/>
                <w:szCs w:val="24"/>
              </w:rPr>
              <w:t>за счет пенсий, пособий и выплат по пенсионному, социальному и медицинскому страхованию</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281</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261</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566"/>
              <w:rPr>
                <w:rFonts w:ascii="Times New Roman" w:hAnsi="Times New Roman" w:cs="Times New Roman"/>
                <w:sz w:val="24"/>
                <w:szCs w:val="24"/>
              </w:rPr>
            </w:pPr>
            <w:r w:rsidRPr="00B43337">
              <w:rPr>
                <w:rFonts w:ascii="Times New Roman" w:hAnsi="Times New Roman" w:cs="Times New Roman"/>
                <w:sz w:val="24"/>
                <w:szCs w:val="24"/>
              </w:rPr>
              <w:t>за счет пособий по социальной помощи населению</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282</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262</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566"/>
              <w:rPr>
                <w:rFonts w:ascii="Times New Roman" w:hAnsi="Times New Roman" w:cs="Times New Roman"/>
                <w:sz w:val="24"/>
                <w:szCs w:val="24"/>
              </w:rPr>
            </w:pPr>
            <w:r w:rsidRPr="00B43337">
              <w:rPr>
                <w:rFonts w:ascii="Times New Roman" w:hAnsi="Times New Roman" w:cs="Times New Roman"/>
                <w:sz w:val="24"/>
                <w:szCs w:val="24"/>
              </w:rPr>
              <w:t>за счет пенсий, пособий, выплачиваемых организациями сектора государственного управления</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283</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263</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за счет операций с активами</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290</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270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566"/>
              <w:rPr>
                <w:rFonts w:ascii="Times New Roman" w:hAnsi="Times New Roman" w:cs="Times New Roman"/>
                <w:sz w:val="24"/>
                <w:szCs w:val="24"/>
              </w:rPr>
            </w:pPr>
            <w:r w:rsidRPr="00B43337">
              <w:rPr>
                <w:rFonts w:ascii="Times New Roman" w:hAnsi="Times New Roman" w:cs="Times New Roman"/>
                <w:sz w:val="24"/>
                <w:szCs w:val="24"/>
              </w:rPr>
              <w:t>из них:</w:t>
            </w:r>
          </w:p>
          <w:p w:rsidR="00B43337" w:rsidRPr="00B43337" w:rsidRDefault="00B43337">
            <w:pPr>
              <w:pStyle w:val="ConsPlusNormal"/>
              <w:ind w:left="566"/>
              <w:rPr>
                <w:rFonts w:ascii="Times New Roman" w:hAnsi="Times New Roman" w:cs="Times New Roman"/>
                <w:sz w:val="24"/>
                <w:szCs w:val="24"/>
              </w:rPr>
            </w:pPr>
            <w:r w:rsidRPr="00B43337">
              <w:rPr>
                <w:rFonts w:ascii="Times New Roman" w:hAnsi="Times New Roman" w:cs="Times New Roman"/>
                <w:sz w:val="24"/>
                <w:szCs w:val="24"/>
              </w:rPr>
              <w:t>за счет чрезвычайных расходов по операциями с активами</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291</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273</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566"/>
              <w:rPr>
                <w:rFonts w:ascii="Times New Roman" w:hAnsi="Times New Roman" w:cs="Times New Roman"/>
                <w:sz w:val="24"/>
                <w:szCs w:val="24"/>
              </w:rPr>
            </w:pPr>
            <w:r w:rsidRPr="00B43337">
              <w:rPr>
                <w:rFonts w:ascii="Times New Roman" w:hAnsi="Times New Roman" w:cs="Times New Roman"/>
                <w:sz w:val="24"/>
                <w:szCs w:val="24"/>
              </w:rPr>
              <w:t>за счет прочих расходов</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300</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290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0503323 с. 3</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50"/>
        <w:gridCol w:w="1320"/>
        <w:gridCol w:w="1320"/>
        <w:gridCol w:w="2145"/>
        <w:gridCol w:w="2475"/>
        <w:gridCol w:w="1980"/>
        <w:gridCol w:w="1980"/>
        <w:gridCol w:w="1980"/>
        <w:gridCol w:w="2310"/>
        <w:gridCol w:w="1815"/>
        <w:gridCol w:w="1485"/>
        <w:gridCol w:w="1980"/>
        <w:gridCol w:w="2145"/>
      </w:tblGrid>
      <w:tr w:rsidR="00B43337" w:rsidRPr="00B43337">
        <w:tc>
          <w:tcPr>
            <w:tcW w:w="495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Наименование показателя</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по КОСГУ</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Консолидированный бюджет субъекта Российской Федерации и территориального государственного внебюджетного </w:t>
            </w:r>
            <w:r w:rsidRPr="00B43337">
              <w:rPr>
                <w:rFonts w:ascii="Times New Roman" w:hAnsi="Times New Roman" w:cs="Times New Roman"/>
                <w:sz w:val="24"/>
                <w:szCs w:val="24"/>
              </w:rPr>
              <w:lastRenderedPageBreak/>
              <w:t>фонда</w:t>
            </w:r>
          </w:p>
        </w:tc>
        <w:tc>
          <w:tcPr>
            <w:tcW w:w="247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 xml:space="preserve">Суммы, подлежащие исключению в рамках консолидированного бюджета субъекта Российской Федерации и бюджета территориального </w:t>
            </w:r>
            <w:r w:rsidRPr="00B43337">
              <w:rPr>
                <w:rFonts w:ascii="Times New Roman" w:hAnsi="Times New Roman" w:cs="Times New Roman"/>
                <w:sz w:val="24"/>
                <w:szCs w:val="24"/>
              </w:rPr>
              <w:lastRenderedPageBreak/>
              <w:t>государственного внебюджетного фонда</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Консолидированный бюджет субъекта Российской Федерации</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Суммы, подлежащие исключению в рамках консолидированного бюджета субъекта </w:t>
            </w:r>
            <w:r w:rsidRPr="00B43337">
              <w:rPr>
                <w:rFonts w:ascii="Times New Roman" w:hAnsi="Times New Roman" w:cs="Times New Roman"/>
                <w:sz w:val="24"/>
                <w:szCs w:val="24"/>
              </w:rPr>
              <w:lastRenderedPageBreak/>
              <w:t>Российской Федерации</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Бюджет субъекта Российской Федерации</w:t>
            </w: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Бюджеты внутригородских муниципальных образований городов федерального значения</w:t>
            </w: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Бюджеты городских округов</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Бюджеты муниципальных районов</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Бюджеты городских и сельских поселений</w:t>
            </w:r>
          </w:p>
        </w:tc>
        <w:tc>
          <w:tcPr>
            <w:tcW w:w="2145"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 территориального государственного внебюджетного фонда</w:t>
            </w: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1</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247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w:t>
            </w: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w:t>
            </w: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11</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12</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13</w:t>
            </w: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Выбытия по инвестиционным операциям - всего</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310</w:t>
            </w: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на приобретение нефинансовых активов:</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320</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300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566"/>
              <w:rPr>
                <w:rFonts w:ascii="Times New Roman" w:hAnsi="Times New Roman" w:cs="Times New Roman"/>
                <w:sz w:val="24"/>
                <w:szCs w:val="24"/>
              </w:rPr>
            </w:pPr>
            <w:r w:rsidRPr="00B43337">
              <w:rPr>
                <w:rFonts w:ascii="Times New Roman" w:hAnsi="Times New Roman" w:cs="Times New Roman"/>
                <w:sz w:val="24"/>
                <w:szCs w:val="24"/>
              </w:rPr>
              <w:t>из них:</w:t>
            </w:r>
          </w:p>
          <w:p w:rsidR="00B43337" w:rsidRPr="00B43337" w:rsidRDefault="00B43337">
            <w:pPr>
              <w:pStyle w:val="ConsPlusNormal"/>
              <w:ind w:left="566"/>
              <w:rPr>
                <w:rFonts w:ascii="Times New Roman" w:hAnsi="Times New Roman" w:cs="Times New Roman"/>
                <w:sz w:val="24"/>
                <w:szCs w:val="24"/>
              </w:rPr>
            </w:pPr>
            <w:r w:rsidRPr="00B43337">
              <w:rPr>
                <w:rFonts w:ascii="Times New Roman" w:hAnsi="Times New Roman" w:cs="Times New Roman"/>
                <w:sz w:val="24"/>
                <w:szCs w:val="24"/>
              </w:rPr>
              <w:t>основных средств</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321</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310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566"/>
              <w:rPr>
                <w:rFonts w:ascii="Times New Roman" w:hAnsi="Times New Roman" w:cs="Times New Roman"/>
                <w:sz w:val="24"/>
                <w:szCs w:val="24"/>
              </w:rPr>
            </w:pPr>
            <w:r w:rsidRPr="00B43337">
              <w:rPr>
                <w:rFonts w:ascii="Times New Roman" w:hAnsi="Times New Roman" w:cs="Times New Roman"/>
                <w:sz w:val="24"/>
                <w:szCs w:val="24"/>
              </w:rPr>
              <w:t>нематериальных активов</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322</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320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566"/>
              <w:rPr>
                <w:rFonts w:ascii="Times New Roman" w:hAnsi="Times New Roman" w:cs="Times New Roman"/>
                <w:sz w:val="24"/>
                <w:szCs w:val="24"/>
              </w:rPr>
            </w:pPr>
            <w:r w:rsidRPr="00B43337">
              <w:rPr>
                <w:rFonts w:ascii="Times New Roman" w:hAnsi="Times New Roman" w:cs="Times New Roman"/>
                <w:sz w:val="24"/>
                <w:szCs w:val="24"/>
              </w:rPr>
              <w:t>непроизведенных активов</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323</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330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566"/>
              <w:rPr>
                <w:rFonts w:ascii="Times New Roman" w:hAnsi="Times New Roman" w:cs="Times New Roman"/>
                <w:sz w:val="24"/>
                <w:szCs w:val="24"/>
              </w:rPr>
            </w:pPr>
            <w:r w:rsidRPr="00B43337">
              <w:rPr>
                <w:rFonts w:ascii="Times New Roman" w:hAnsi="Times New Roman" w:cs="Times New Roman"/>
                <w:sz w:val="24"/>
                <w:szCs w:val="24"/>
              </w:rPr>
              <w:t>материальных запасов</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324</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340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Выбытия по финансовым операциям - всего</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330</w:t>
            </w: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с финансовыми активами</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340</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500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566"/>
              <w:rPr>
                <w:rFonts w:ascii="Times New Roman" w:hAnsi="Times New Roman" w:cs="Times New Roman"/>
                <w:sz w:val="24"/>
                <w:szCs w:val="24"/>
              </w:rPr>
            </w:pPr>
            <w:r w:rsidRPr="00B43337">
              <w:rPr>
                <w:rFonts w:ascii="Times New Roman" w:hAnsi="Times New Roman" w:cs="Times New Roman"/>
                <w:sz w:val="24"/>
                <w:szCs w:val="24"/>
              </w:rPr>
              <w:t>из них:</w:t>
            </w:r>
          </w:p>
          <w:p w:rsidR="00B43337" w:rsidRPr="00B43337" w:rsidRDefault="00B43337">
            <w:pPr>
              <w:pStyle w:val="ConsPlusNormal"/>
              <w:ind w:left="566"/>
              <w:rPr>
                <w:rFonts w:ascii="Times New Roman" w:hAnsi="Times New Roman" w:cs="Times New Roman"/>
                <w:sz w:val="24"/>
                <w:szCs w:val="24"/>
              </w:rPr>
            </w:pPr>
            <w:r w:rsidRPr="00B43337">
              <w:rPr>
                <w:rFonts w:ascii="Times New Roman" w:hAnsi="Times New Roman" w:cs="Times New Roman"/>
                <w:sz w:val="24"/>
                <w:szCs w:val="24"/>
              </w:rPr>
              <w:t>по приобретению ценных бумаг, кроме акций</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341</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520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566"/>
              <w:rPr>
                <w:rFonts w:ascii="Times New Roman" w:hAnsi="Times New Roman" w:cs="Times New Roman"/>
                <w:sz w:val="24"/>
                <w:szCs w:val="24"/>
              </w:rPr>
            </w:pPr>
            <w:r w:rsidRPr="00B43337">
              <w:rPr>
                <w:rFonts w:ascii="Times New Roman" w:hAnsi="Times New Roman" w:cs="Times New Roman"/>
                <w:sz w:val="24"/>
                <w:szCs w:val="24"/>
              </w:rPr>
              <w:t>по приобретению акций и иных форм участия в капитале</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342</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530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566"/>
              <w:rPr>
                <w:rFonts w:ascii="Times New Roman" w:hAnsi="Times New Roman" w:cs="Times New Roman"/>
                <w:sz w:val="24"/>
                <w:szCs w:val="24"/>
              </w:rPr>
            </w:pPr>
            <w:r w:rsidRPr="00B43337">
              <w:rPr>
                <w:rFonts w:ascii="Times New Roman" w:hAnsi="Times New Roman" w:cs="Times New Roman"/>
                <w:sz w:val="24"/>
                <w:szCs w:val="24"/>
              </w:rPr>
              <w:t>по предоставлению бюджетных кредитов</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343</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540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566"/>
              <w:rPr>
                <w:rFonts w:ascii="Times New Roman" w:hAnsi="Times New Roman" w:cs="Times New Roman"/>
                <w:sz w:val="24"/>
                <w:szCs w:val="24"/>
              </w:rPr>
            </w:pPr>
            <w:r w:rsidRPr="00B43337">
              <w:rPr>
                <w:rFonts w:ascii="Times New Roman" w:hAnsi="Times New Roman" w:cs="Times New Roman"/>
                <w:sz w:val="24"/>
                <w:szCs w:val="24"/>
              </w:rPr>
              <w:t>с иными финансовыми активами</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344</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550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 xml:space="preserve">на погашение государственного </w:t>
            </w:r>
            <w:r w:rsidRPr="00B43337">
              <w:rPr>
                <w:rFonts w:ascii="Times New Roman" w:hAnsi="Times New Roman" w:cs="Times New Roman"/>
                <w:sz w:val="24"/>
                <w:szCs w:val="24"/>
              </w:rPr>
              <w:lastRenderedPageBreak/>
              <w:t>(муниципального) долга</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350</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800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566"/>
              <w:rPr>
                <w:rFonts w:ascii="Times New Roman" w:hAnsi="Times New Roman" w:cs="Times New Roman"/>
                <w:sz w:val="24"/>
                <w:szCs w:val="24"/>
              </w:rPr>
            </w:pPr>
            <w:r w:rsidRPr="00B43337">
              <w:rPr>
                <w:rFonts w:ascii="Times New Roman" w:hAnsi="Times New Roman" w:cs="Times New Roman"/>
                <w:sz w:val="24"/>
                <w:szCs w:val="24"/>
              </w:rPr>
              <w:lastRenderedPageBreak/>
              <w:t>из них:</w:t>
            </w:r>
          </w:p>
          <w:p w:rsidR="00B43337" w:rsidRPr="00B43337" w:rsidRDefault="00B43337">
            <w:pPr>
              <w:pStyle w:val="ConsPlusNormal"/>
              <w:ind w:left="566"/>
              <w:rPr>
                <w:rFonts w:ascii="Times New Roman" w:hAnsi="Times New Roman" w:cs="Times New Roman"/>
                <w:sz w:val="24"/>
                <w:szCs w:val="24"/>
              </w:rPr>
            </w:pPr>
            <w:r w:rsidRPr="00B43337">
              <w:rPr>
                <w:rFonts w:ascii="Times New Roman" w:hAnsi="Times New Roman" w:cs="Times New Roman"/>
                <w:sz w:val="24"/>
                <w:szCs w:val="24"/>
              </w:rPr>
              <w:t>на погашение внутреннего долга</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351</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810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566"/>
              <w:rPr>
                <w:rFonts w:ascii="Times New Roman" w:hAnsi="Times New Roman" w:cs="Times New Roman"/>
                <w:sz w:val="24"/>
                <w:szCs w:val="24"/>
              </w:rPr>
            </w:pPr>
            <w:r w:rsidRPr="00B43337">
              <w:rPr>
                <w:rFonts w:ascii="Times New Roman" w:hAnsi="Times New Roman" w:cs="Times New Roman"/>
                <w:sz w:val="24"/>
                <w:szCs w:val="24"/>
              </w:rPr>
              <w:t>на погашение внешнего долга</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352</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820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3. ИЗМЕНЕНИЕ ОСТАТКОВ СРЕДСТВ</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50"/>
        <w:gridCol w:w="1320"/>
        <w:gridCol w:w="1320"/>
        <w:gridCol w:w="2145"/>
        <w:gridCol w:w="2475"/>
        <w:gridCol w:w="1980"/>
        <w:gridCol w:w="1980"/>
        <w:gridCol w:w="1980"/>
        <w:gridCol w:w="2310"/>
        <w:gridCol w:w="1815"/>
        <w:gridCol w:w="1485"/>
        <w:gridCol w:w="1980"/>
        <w:gridCol w:w="2145"/>
      </w:tblGrid>
      <w:tr w:rsidR="00B43337" w:rsidRPr="00B43337">
        <w:tc>
          <w:tcPr>
            <w:tcW w:w="495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Наименование показателя</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по КОСГУ</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Консолидированный бюджет субъекта Российской Федерации и территориального государственного внебюджетного фонда</w:t>
            </w:r>
          </w:p>
        </w:tc>
        <w:tc>
          <w:tcPr>
            <w:tcW w:w="247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Суммы, подлежащие исключению в рамках консолидированного бюджета субъекта Российской Федерации и бюджета территориального государственного внебюджетного фонда</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Консолидированный бюджет субъекта Российской Федерации</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Суммы, подлежащие исключению в рамках консолидированного бюджета субъекта Российской Федерации</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 субъекта Российской Федерации</w:t>
            </w: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Бюджеты внутригородских муниципальных образований городов федерального значения</w:t>
            </w: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Бюджеты городских округов</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Бюджеты муниципальных районов</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Бюджеты городских и сельских поселений</w:t>
            </w:r>
          </w:p>
        </w:tc>
        <w:tc>
          <w:tcPr>
            <w:tcW w:w="2145"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 территориального государственного внебюджетного фонда</w:t>
            </w: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247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w:t>
            </w: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w:t>
            </w:r>
          </w:p>
        </w:tc>
        <w:tc>
          <w:tcPr>
            <w:tcW w:w="181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11</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12</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13</w:t>
            </w: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Изменение остатков средств - всего</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380</w:t>
            </w: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1033" w:name="P28795"/>
            <w:bookmarkEnd w:id="1033"/>
            <w:r w:rsidRPr="00B43337">
              <w:rPr>
                <w:rFonts w:ascii="Times New Roman" w:hAnsi="Times New Roman" w:cs="Times New Roman"/>
                <w:sz w:val="24"/>
                <w:szCs w:val="24"/>
              </w:rPr>
              <w:t>в том числе:</w:t>
            </w:r>
          </w:p>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поступление денежных средств</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381</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510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95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1034" w:name="P28809"/>
            <w:bookmarkEnd w:id="1034"/>
            <w:r w:rsidRPr="00B43337">
              <w:rPr>
                <w:rFonts w:ascii="Times New Roman" w:hAnsi="Times New Roman" w:cs="Times New Roman"/>
                <w:sz w:val="24"/>
                <w:szCs w:val="24"/>
              </w:rPr>
              <w:t>выбытие денежных средств</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382</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610</w:t>
            </w: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815" w:type="dxa"/>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Руководитель ___________ _______________________</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(подпись)   (расшифровка подписи)</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Главный бухгалтер ___________ _______________________</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(подпись)   (расшифровка подписи)</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"__" ______________ 20__ г.</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Список изменяющих документов</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1167"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rPr>
          <w:rFonts w:ascii="Times New Roman" w:hAnsi="Times New Roman" w:cs="Times New Roman"/>
          <w:sz w:val="24"/>
          <w:szCs w:val="24"/>
        </w:rPr>
        <w:sectPr w:rsidR="00B43337" w:rsidRPr="00B43337" w:rsidSect="00B43337">
          <w:type w:val="continuous"/>
          <w:pgSz w:w="16838" w:h="11905"/>
          <w:pgMar w:top="1134" w:right="567" w:bottom="1134" w:left="1134" w:header="0" w:footer="0" w:gutter="0"/>
          <w:cols w:space="720"/>
        </w:sectPr>
      </w:pP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1035" w:name="P28835"/>
      <w:bookmarkEnd w:id="1035"/>
      <w:r w:rsidRPr="00B43337">
        <w:rPr>
          <w:rFonts w:ascii="Times New Roman" w:hAnsi="Times New Roman" w:cs="Times New Roman"/>
          <w:sz w:val="24"/>
          <w:szCs w:val="24"/>
        </w:rPr>
        <w:t xml:space="preserve">                           ПОЯСНИТЕЛЬНАЯ ЗАПИСКА</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к отчету об исполнении консолидированного бюджета</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  КОДЫ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bookmarkStart w:id="1036" w:name="P28841"/>
      <w:bookmarkEnd w:id="1036"/>
      <w:r w:rsidRPr="00B43337">
        <w:rPr>
          <w:rFonts w:ascii="Times New Roman" w:hAnsi="Times New Roman" w:cs="Times New Roman"/>
          <w:sz w:val="24"/>
          <w:szCs w:val="24"/>
        </w:rPr>
        <w:t xml:space="preserve">                                                  Форма по </w:t>
      </w:r>
      <w:hyperlink r:id="rId1168" w:history="1">
        <w:r w:rsidRPr="00B43337">
          <w:rPr>
            <w:rFonts w:ascii="Times New Roman" w:hAnsi="Times New Roman" w:cs="Times New Roman"/>
            <w:color w:val="0000FF"/>
            <w:sz w:val="24"/>
            <w:szCs w:val="24"/>
          </w:rPr>
          <w:t>ОКУД</w:t>
        </w:r>
      </w:hyperlink>
      <w:r w:rsidRPr="00B43337">
        <w:rPr>
          <w:rFonts w:ascii="Times New Roman" w:hAnsi="Times New Roman" w:cs="Times New Roman"/>
          <w:sz w:val="24"/>
          <w:szCs w:val="24"/>
        </w:rPr>
        <w:t xml:space="preserve"> │ 0503360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на 1 ______ 20__ г.            Дата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по ОКПО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Наименование финансового органа ___________________ Глава по БК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Наименование бюджета ______________________________    по </w:t>
      </w:r>
      <w:hyperlink r:id="rId1169" w:history="1">
        <w:r w:rsidRPr="00B43337">
          <w:rPr>
            <w:rFonts w:ascii="Times New Roman" w:hAnsi="Times New Roman" w:cs="Times New Roman"/>
            <w:color w:val="0000FF"/>
            <w:sz w:val="24"/>
            <w:szCs w:val="24"/>
          </w:rPr>
          <w:t>ОКТМО</w:t>
        </w:r>
      </w:hyperlink>
      <w:r w:rsidRPr="00B43337">
        <w:rPr>
          <w:rFonts w:ascii="Times New Roman" w:hAnsi="Times New Roman" w:cs="Times New Roman"/>
          <w:sz w:val="24"/>
          <w:szCs w:val="24"/>
        </w:rPr>
        <w:t xml:space="preserve">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Периодичность: месячная                                         │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Единица измерения: руб.                                 по </w:t>
      </w:r>
      <w:hyperlink r:id="rId1170" w:history="1">
        <w:r w:rsidRPr="00B43337">
          <w:rPr>
            <w:rFonts w:ascii="Times New Roman" w:hAnsi="Times New Roman" w:cs="Times New Roman"/>
            <w:color w:val="0000FF"/>
            <w:sz w:val="24"/>
            <w:szCs w:val="24"/>
          </w:rPr>
          <w:t>ОКЕИ</w:t>
        </w:r>
      </w:hyperlink>
      <w:r w:rsidRPr="00B43337">
        <w:rPr>
          <w:rFonts w:ascii="Times New Roman" w:hAnsi="Times New Roman" w:cs="Times New Roman"/>
          <w:sz w:val="24"/>
          <w:szCs w:val="24"/>
        </w:rPr>
        <w:t xml:space="preserve"> │   383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___________________________________________________________________________</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___________________________________________________________________________</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___________________________________________________________________________</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___________________________________________________________________________</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___________________________________________________________________________</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Руководитель   ___________   _______________________</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(подпись)     (расшифровка подписи)</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Руководитель планово-</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экономической службы   ___________   _______________________</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(подпись)     (расшифровка подписи)</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Главный бухгалтер   ___________   _______________________</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(подпись)     (расшифровка подписи)</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"__" __________ 20__ г.</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Приложение</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к пояснительной записке</w:t>
      </w:r>
    </w:p>
    <w:p w:rsidR="00B43337" w:rsidRPr="00B43337" w:rsidRDefault="00B43337">
      <w:pPr>
        <w:rPr>
          <w:rFonts w:ascii="Times New Roman" w:hAnsi="Times New Roman" w:cs="Times New Roman"/>
          <w:sz w:val="24"/>
          <w:szCs w:val="24"/>
        </w:rPr>
        <w:sectPr w:rsidR="00B43337" w:rsidRPr="00B43337" w:rsidSect="00B43337">
          <w:type w:val="continuous"/>
          <w:pgSz w:w="11905" w:h="16838"/>
          <w:pgMar w:top="1134" w:right="567" w:bottom="1134" w:left="1134" w:header="0" w:footer="0" w:gutter="0"/>
          <w:cols w:space="720"/>
        </w:sect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Список изменяющих документов</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1171"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jc w:val="both"/>
        <w:rPr>
          <w:rFonts w:ascii="Times New Roman" w:hAnsi="Times New Roman" w:cs="Times New Roman"/>
          <w:sz w:val="24"/>
          <w:szCs w:val="24"/>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880"/>
        <w:gridCol w:w="1757"/>
      </w:tblGrid>
      <w:tr w:rsidR="00B43337" w:rsidRPr="00B43337">
        <w:tc>
          <w:tcPr>
            <w:tcW w:w="7880" w:type="dxa"/>
            <w:tcBorders>
              <w:top w:val="nil"/>
              <w:left w:val="nil"/>
              <w:bottom w:val="nil"/>
            </w:tcBorders>
          </w:tcPr>
          <w:p w:rsidR="00B43337" w:rsidRPr="00B43337" w:rsidRDefault="00B43337">
            <w:pPr>
              <w:pStyle w:val="ConsPlusNormal"/>
              <w:jc w:val="right"/>
              <w:rPr>
                <w:rFonts w:ascii="Times New Roman" w:hAnsi="Times New Roman" w:cs="Times New Roman"/>
                <w:sz w:val="24"/>
                <w:szCs w:val="24"/>
              </w:rPr>
            </w:pPr>
            <w:r w:rsidRPr="00B43337">
              <w:rPr>
                <w:rFonts w:ascii="Times New Roman" w:hAnsi="Times New Roman" w:cs="Times New Roman"/>
                <w:sz w:val="24"/>
                <w:szCs w:val="24"/>
              </w:rPr>
              <w:t xml:space="preserve">Код формы по </w:t>
            </w:r>
            <w:hyperlink r:id="rId1172" w:history="1">
              <w:r w:rsidRPr="00B43337">
                <w:rPr>
                  <w:rFonts w:ascii="Times New Roman" w:hAnsi="Times New Roman" w:cs="Times New Roman"/>
                  <w:color w:val="0000FF"/>
                  <w:sz w:val="24"/>
                  <w:szCs w:val="24"/>
                </w:rPr>
                <w:t>ОКУД</w:t>
              </w:r>
            </w:hyperlink>
          </w:p>
        </w:tc>
        <w:tc>
          <w:tcPr>
            <w:tcW w:w="1757" w:type="dxa"/>
            <w:tcBorders>
              <w:top w:val="single" w:sz="4" w:space="0" w:color="auto"/>
              <w:bottom w:val="single" w:sz="4" w:space="0" w:color="auto"/>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0503361</w:t>
            </w:r>
          </w:p>
        </w:tc>
      </w:tr>
    </w:tbl>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bookmarkStart w:id="1037" w:name="P28884"/>
      <w:bookmarkEnd w:id="1037"/>
      <w:r w:rsidRPr="00B43337">
        <w:rPr>
          <w:rFonts w:ascii="Times New Roman" w:hAnsi="Times New Roman" w:cs="Times New Roman"/>
          <w:sz w:val="24"/>
          <w:szCs w:val="24"/>
        </w:rPr>
        <w:t>Сведения</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о количестве подведомственных участников бюджетного</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процесса, учреждений, государственных (муниципальных)</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унитарных предприятий и публично-правовых образований</w:t>
      </w:r>
    </w:p>
    <w:p w:rsidR="00B43337" w:rsidRPr="00B43337" w:rsidRDefault="00B43337">
      <w:pPr>
        <w:pStyle w:val="ConsPlusNormal"/>
        <w:ind w:firstLine="540"/>
        <w:jc w:val="both"/>
        <w:rPr>
          <w:rFonts w:ascii="Times New Roman" w:hAnsi="Times New Roman"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17"/>
        <w:gridCol w:w="730"/>
        <w:gridCol w:w="1247"/>
        <w:gridCol w:w="1230"/>
        <w:gridCol w:w="1338"/>
      </w:tblGrid>
      <w:tr w:rsidR="00B43337" w:rsidRPr="00B43337">
        <w:tc>
          <w:tcPr>
            <w:tcW w:w="5117"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Тип учреждения, участника бюджетного процесса</w:t>
            </w:r>
          </w:p>
        </w:tc>
        <w:tc>
          <w:tcPr>
            <w:tcW w:w="730"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2477" w:type="dxa"/>
            <w:gridSpan w:val="2"/>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Количество</w:t>
            </w:r>
          </w:p>
        </w:tc>
        <w:tc>
          <w:tcPr>
            <w:tcW w:w="1338" w:type="dxa"/>
            <w:vMerge w:val="restart"/>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Причины изменений</w:t>
            </w:r>
          </w:p>
        </w:tc>
      </w:tr>
      <w:tr w:rsidR="00B43337" w:rsidRPr="00B43337">
        <w:tc>
          <w:tcPr>
            <w:tcW w:w="5117" w:type="dxa"/>
            <w:vMerge/>
            <w:tcBorders>
              <w:left w:val="nil"/>
            </w:tcBorders>
          </w:tcPr>
          <w:p w:rsidR="00B43337" w:rsidRPr="00B43337" w:rsidRDefault="00B43337">
            <w:pPr>
              <w:rPr>
                <w:rFonts w:ascii="Times New Roman" w:hAnsi="Times New Roman" w:cs="Times New Roman"/>
                <w:sz w:val="24"/>
                <w:szCs w:val="24"/>
              </w:rPr>
            </w:pPr>
          </w:p>
        </w:tc>
        <w:tc>
          <w:tcPr>
            <w:tcW w:w="730" w:type="dxa"/>
            <w:vMerge/>
          </w:tcPr>
          <w:p w:rsidR="00B43337" w:rsidRPr="00B43337" w:rsidRDefault="00B43337">
            <w:pPr>
              <w:rPr>
                <w:rFonts w:ascii="Times New Roman" w:hAnsi="Times New Roman" w:cs="Times New Roman"/>
                <w:sz w:val="24"/>
                <w:szCs w:val="24"/>
              </w:rPr>
            </w:pPr>
          </w:p>
        </w:tc>
        <w:tc>
          <w:tcPr>
            <w:tcW w:w="1247"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начало отчетного периода</w:t>
            </w:r>
          </w:p>
        </w:tc>
        <w:tc>
          <w:tcPr>
            <w:tcW w:w="123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конец отчетного периода</w:t>
            </w:r>
          </w:p>
        </w:tc>
        <w:tc>
          <w:tcPr>
            <w:tcW w:w="1338" w:type="dxa"/>
            <w:vMerge/>
            <w:tcBorders>
              <w:right w:val="nil"/>
            </w:tcBorders>
          </w:tcPr>
          <w:p w:rsidR="00B43337" w:rsidRPr="00B43337" w:rsidRDefault="00B43337">
            <w:pPr>
              <w:rPr>
                <w:rFonts w:ascii="Times New Roman" w:hAnsi="Times New Roman" w:cs="Times New Roman"/>
                <w:sz w:val="24"/>
                <w:szCs w:val="24"/>
              </w:rPr>
            </w:pPr>
          </w:p>
        </w:tc>
      </w:tr>
      <w:tr w:rsidR="00B43337" w:rsidRPr="00B43337">
        <w:tc>
          <w:tcPr>
            <w:tcW w:w="5117"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73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247"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123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1338"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r>
      <w:tr w:rsidR="00B43337" w:rsidRPr="00B43337">
        <w:tc>
          <w:tcPr>
            <w:tcW w:w="5117"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Государственные (муниципальные) учреждения, всего</w:t>
            </w:r>
          </w:p>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w:t>
            </w:r>
            <w:hyperlink w:anchor="P28908" w:history="1">
              <w:r w:rsidRPr="00B43337">
                <w:rPr>
                  <w:rFonts w:ascii="Times New Roman" w:hAnsi="Times New Roman" w:cs="Times New Roman"/>
                  <w:color w:val="0000FF"/>
                  <w:sz w:val="24"/>
                  <w:szCs w:val="24"/>
                </w:rPr>
                <w:t>стр. 020</w:t>
              </w:r>
            </w:hyperlink>
            <w:r w:rsidRPr="00B43337">
              <w:rPr>
                <w:rFonts w:ascii="Times New Roman" w:hAnsi="Times New Roman" w:cs="Times New Roman"/>
                <w:sz w:val="24"/>
                <w:szCs w:val="24"/>
              </w:rPr>
              <w:t xml:space="preserve"> + </w:t>
            </w:r>
            <w:hyperlink w:anchor="P28913" w:history="1">
              <w:r w:rsidRPr="00B43337">
                <w:rPr>
                  <w:rFonts w:ascii="Times New Roman" w:hAnsi="Times New Roman" w:cs="Times New Roman"/>
                  <w:color w:val="0000FF"/>
                  <w:sz w:val="24"/>
                  <w:szCs w:val="24"/>
                </w:rPr>
                <w:t>стр. 030</w:t>
              </w:r>
            </w:hyperlink>
            <w:r w:rsidRPr="00B43337">
              <w:rPr>
                <w:rFonts w:ascii="Times New Roman" w:hAnsi="Times New Roman" w:cs="Times New Roman"/>
                <w:sz w:val="24"/>
                <w:szCs w:val="24"/>
              </w:rPr>
              <w:t xml:space="preserve"> + </w:t>
            </w:r>
            <w:hyperlink w:anchor="P28924" w:history="1">
              <w:r w:rsidRPr="00B43337">
                <w:rPr>
                  <w:rFonts w:ascii="Times New Roman" w:hAnsi="Times New Roman" w:cs="Times New Roman"/>
                  <w:color w:val="0000FF"/>
                  <w:sz w:val="24"/>
                  <w:szCs w:val="24"/>
                </w:rPr>
                <w:t>стр. 040</w:t>
              </w:r>
            </w:hyperlink>
            <w:r w:rsidRPr="00B43337">
              <w:rPr>
                <w:rFonts w:ascii="Times New Roman" w:hAnsi="Times New Roman" w:cs="Times New Roman"/>
                <w:sz w:val="24"/>
                <w:szCs w:val="24"/>
              </w:rPr>
              <w:t>):</w:t>
            </w:r>
          </w:p>
        </w:tc>
        <w:tc>
          <w:tcPr>
            <w:tcW w:w="73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010</w:t>
            </w:r>
          </w:p>
        </w:tc>
        <w:tc>
          <w:tcPr>
            <w:tcW w:w="1247" w:type="dxa"/>
            <w:vAlign w:val="bottom"/>
          </w:tcPr>
          <w:p w:rsidR="00B43337" w:rsidRPr="00B43337" w:rsidRDefault="00B43337">
            <w:pPr>
              <w:pStyle w:val="ConsPlusNormal"/>
              <w:rPr>
                <w:rFonts w:ascii="Times New Roman" w:hAnsi="Times New Roman" w:cs="Times New Roman"/>
                <w:sz w:val="24"/>
                <w:szCs w:val="24"/>
              </w:rPr>
            </w:pPr>
          </w:p>
        </w:tc>
        <w:tc>
          <w:tcPr>
            <w:tcW w:w="1230" w:type="dxa"/>
            <w:vAlign w:val="bottom"/>
          </w:tcPr>
          <w:p w:rsidR="00B43337" w:rsidRPr="00B43337" w:rsidRDefault="00B43337">
            <w:pPr>
              <w:pStyle w:val="ConsPlusNormal"/>
              <w:rPr>
                <w:rFonts w:ascii="Times New Roman" w:hAnsi="Times New Roman" w:cs="Times New Roman"/>
                <w:sz w:val="24"/>
                <w:szCs w:val="24"/>
              </w:rPr>
            </w:pPr>
          </w:p>
        </w:tc>
        <w:tc>
          <w:tcPr>
            <w:tcW w:w="1338" w:type="dxa"/>
            <w:tcBorders>
              <w:right w:val="nil"/>
            </w:tcBorders>
            <w:vAlign w:val="bottom"/>
          </w:tcPr>
          <w:p w:rsidR="00B43337" w:rsidRPr="00B43337" w:rsidRDefault="00B43337">
            <w:pPr>
              <w:pStyle w:val="ConsPlusNormal"/>
              <w:rPr>
                <w:rFonts w:ascii="Times New Roman" w:hAnsi="Times New Roman" w:cs="Times New Roman"/>
                <w:sz w:val="24"/>
                <w:szCs w:val="24"/>
              </w:rPr>
            </w:pPr>
          </w:p>
        </w:tc>
      </w:tr>
      <w:tr w:rsidR="00B43337" w:rsidRPr="00B43337">
        <w:tc>
          <w:tcPr>
            <w:tcW w:w="5117"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в том числе:</w:t>
            </w:r>
          </w:p>
          <w:p w:rsidR="00B43337" w:rsidRPr="00B43337" w:rsidRDefault="00B43337">
            <w:pPr>
              <w:pStyle w:val="ConsPlusNormal"/>
              <w:ind w:left="283"/>
              <w:jc w:val="both"/>
              <w:rPr>
                <w:rFonts w:ascii="Times New Roman" w:hAnsi="Times New Roman" w:cs="Times New Roman"/>
                <w:sz w:val="24"/>
                <w:szCs w:val="24"/>
              </w:rPr>
            </w:pPr>
            <w:r w:rsidRPr="00B43337">
              <w:rPr>
                <w:rFonts w:ascii="Times New Roman" w:hAnsi="Times New Roman" w:cs="Times New Roman"/>
                <w:sz w:val="24"/>
                <w:szCs w:val="24"/>
              </w:rPr>
              <w:t>казенные учреждения</w:t>
            </w:r>
          </w:p>
        </w:tc>
        <w:tc>
          <w:tcPr>
            <w:tcW w:w="730" w:type="dxa"/>
            <w:vAlign w:val="bottom"/>
          </w:tcPr>
          <w:p w:rsidR="00B43337" w:rsidRPr="00B43337" w:rsidRDefault="00B43337">
            <w:pPr>
              <w:pStyle w:val="ConsPlusNormal"/>
              <w:jc w:val="center"/>
              <w:rPr>
                <w:rFonts w:ascii="Times New Roman" w:hAnsi="Times New Roman" w:cs="Times New Roman"/>
                <w:sz w:val="24"/>
                <w:szCs w:val="24"/>
              </w:rPr>
            </w:pPr>
            <w:bookmarkStart w:id="1038" w:name="P28908"/>
            <w:bookmarkEnd w:id="1038"/>
            <w:r w:rsidRPr="00B43337">
              <w:rPr>
                <w:rFonts w:ascii="Times New Roman" w:hAnsi="Times New Roman" w:cs="Times New Roman"/>
                <w:sz w:val="24"/>
                <w:szCs w:val="24"/>
              </w:rPr>
              <w:t>020</w:t>
            </w:r>
          </w:p>
        </w:tc>
        <w:tc>
          <w:tcPr>
            <w:tcW w:w="1247" w:type="dxa"/>
            <w:vAlign w:val="bottom"/>
          </w:tcPr>
          <w:p w:rsidR="00B43337" w:rsidRPr="00B43337" w:rsidRDefault="00B43337">
            <w:pPr>
              <w:pStyle w:val="ConsPlusNormal"/>
              <w:rPr>
                <w:rFonts w:ascii="Times New Roman" w:hAnsi="Times New Roman" w:cs="Times New Roman"/>
                <w:sz w:val="24"/>
                <w:szCs w:val="24"/>
              </w:rPr>
            </w:pPr>
          </w:p>
        </w:tc>
        <w:tc>
          <w:tcPr>
            <w:tcW w:w="1230" w:type="dxa"/>
            <w:vAlign w:val="bottom"/>
          </w:tcPr>
          <w:p w:rsidR="00B43337" w:rsidRPr="00B43337" w:rsidRDefault="00B43337">
            <w:pPr>
              <w:pStyle w:val="ConsPlusNormal"/>
              <w:rPr>
                <w:rFonts w:ascii="Times New Roman" w:hAnsi="Times New Roman" w:cs="Times New Roman"/>
                <w:sz w:val="24"/>
                <w:szCs w:val="24"/>
              </w:rPr>
            </w:pPr>
          </w:p>
        </w:tc>
        <w:tc>
          <w:tcPr>
            <w:tcW w:w="1338" w:type="dxa"/>
            <w:tcBorders>
              <w:right w:val="nil"/>
            </w:tcBorders>
            <w:vAlign w:val="bottom"/>
          </w:tcPr>
          <w:p w:rsidR="00B43337" w:rsidRPr="00B43337" w:rsidRDefault="00B43337">
            <w:pPr>
              <w:pStyle w:val="ConsPlusNormal"/>
              <w:rPr>
                <w:rFonts w:ascii="Times New Roman" w:hAnsi="Times New Roman" w:cs="Times New Roman"/>
                <w:sz w:val="24"/>
                <w:szCs w:val="24"/>
              </w:rPr>
            </w:pPr>
          </w:p>
        </w:tc>
      </w:tr>
      <w:tr w:rsidR="00B43337" w:rsidRPr="00B43337">
        <w:tc>
          <w:tcPr>
            <w:tcW w:w="5117" w:type="dxa"/>
            <w:tcBorders>
              <w:left w:val="nil"/>
            </w:tcBorders>
          </w:tcPr>
          <w:p w:rsidR="00B43337" w:rsidRPr="00B43337" w:rsidRDefault="00B43337">
            <w:pPr>
              <w:pStyle w:val="ConsPlusNormal"/>
              <w:ind w:left="283"/>
              <w:jc w:val="both"/>
              <w:rPr>
                <w:rFonts w:ascii="Times New Roman" w:hAnsi="Times New Roman" w:cs="Times New Roman"/>
                <w:sz w:val="24"/>
                <w:szCs w:val="24"/>
              </w:rPr>
            </w:pPr>
            <w:r w:rsidRPr="00B43337">
              <w:rPr>
                <w:rFonts w:ascii="Times New Roman" w:hAnsi="Times New Roman" w:cs="Times New Roman"/>
                <w:sz w:val="24"/>
                <w:szCs w:val="24"/>
              </w:rPr>
              <w:t>бюджетные учреждения</w:t>
            </w:r>
          </w:p>
        </w:tc>
        <w:tc>
          <w:tcPr>
            <w:tcW w:w="730" w:type="dxa"/>
            <w:vAlign w:val="bottom"/>
          </w:tcPr>
          <w:p w:rsidR="00B43337" w:rsidRPr="00B43337" w:rsidRDefault="00B43337">
            <w:pPr>
              <w:pStyle w:val="ConsPlusNormal"/>
              <w:jc w:val="center"/>
              <w:rPr>
                <w:rFonts w:ascii="Times New Roman" w:hAnsi="Times New Roman" w:cs="Times New Roman"/>
                <w:sz w:val="24"/>
                <w:szCs w:val="24"/>
              </w:rPr>
            </w:pPr>
            <w:bookmarkStart w:id="1039" w:name="P28913"/>
            <w:bookmarkEnd w:id="1039"/>
            <w:r w:rsidRPr="00B43337">
              <w:rPr>
                <w:rFonts w:ascii="Times New Roman" w:hAnsi="Times New Roman" w:cs="Times New Roman"/>
                <w:sz w:val="24"/>
                <w:szCs w:val="24"/>
              </w:rPr>
              <w:t>030</w:t>
            </w:r>
          </w:p>
        </w:tc>
        <w:tc>
          <w:tcPr>
            <w:tcW w:w="1247" w:type="dxa"/>
            <w:vAlign w:val="bottom"/>
          </w:tcPr>
          <w:p w:rsidR="00B43337" w:rsidRPr="00B43337" w:rsidRDefault="00B43337">
            <w:pPr>
              <w:pStyle w:val="ConsPlusNormal"/>
              <w:rPr>
                <w:rFonts w:ascii="Times New Roman" w:hAnsi="Times New Roman" w:cs="Times New Roman"/>
                <w:sz w:val="24"/>
                <w:szCs w:val="24"/>
              </w:rPr>
            </w:pPr>
          </w:p>
        </w:tc>
        <w:tc>
          <w:tcPr>
            <w:tcW w:w="1230" w:type="dxa"/>
            <w:vAlign w:val="bottom"/>
          </w:tcPr>
          <w:p w:rsidR="00B43337" w:rsidRPr="00B43337" w:rsidRDefault="00B43337">
            <w:pPr>
              <w:pStyle w:val="ConsPlusNormal"/>
              <w:rPr>
                <w:rFonts w:ascii="Times New Roman" w:hAnsi="Times New Roman" w:cs="Times New Roman"/>
                <w:sz w:val="24"/>
                <w:szCs w:val="24"/>
              </w:rPr>
            </w:pPr>
          </w:p>
        </w:tc>
        <w:tc>
          <w:tcPr>
            <w:tcW w:w="1338" w:type="dxa"/>
            <w:tcBorders>
              <w:right w:val="nil"/>
            </w:tcBorders>
            <w:vAlign w:val="bottom"/>
          </w:tcPr>
          <w:p w:rsidR="00B43337" w:rsidRPr="00B43337" w:rsidRDefault="00B43337">
            <w:pPr>
              <w:pStyle w:val="ConsPlusNormal"/>
              <w:rPr>
                <w:rFonts w:ascii="Times New Roman" w:hAnsi="Times New Roman" w:cs="Times New Roman"/>
                <w:sz w:val="24"/>
                <w:szCs w:val="24"/>
              </w:rPr>
            </w:pPr>
          </w:p>
        </w:tc>
      </w:tr>
      <w:tr w:rsidR="00B43337" w:rsidRPr="00B43337">
        <w:tc>
          <w:tcPr>
            <w:tcW w:w="5117" w:type="dxa"/>
            <w:tcBorders>
              <w:left w:val="nil"/>
            </w:tcBorders>
          </w:tcPr>
          <w:p w:rsidR="00B43337" w:rsidRPr="00B43337" w:rsidRDefault="00B43337">
            <w:pPr>
              <w:pStyle w:val="ConsPlusNormal"/>
              <w:ind w:left="283"/>
              <w:jc w:val="both"/>
              <w:rPr>
                <w:rFonts w:ascii="Times New Roman" w:hAnsi="Times New Roman" w:cs="Times New Roman"/>
                <w:sz w:val="24"/>
                <w:szCs w:val="24"/>
              </w:rPr>
            </w:pPr>
            <w:r w:rsidRPr="00B43337">
              <w:rPr>
                <w:rFonts w:ascii="Times New Roman" w:hAnsi="Times New Roman" w:cs="Times New Roman"/>
                <w:sz w:val="24"/>
                <w:szCs w:val="24"/>
              </w:rPr>
              <w:t>из них получатели бюджетных средств</w:t>
            </w:r>
          </w:p>
          <w:p w:rsidR="00B43337" w:rsidRPr="00B43337" w:rsidRDefault="00B43337">
            <w:pPr>
              <w:pStyle w:val="ConsPlusNormal"/>
              <w:ind w:left="1134"/>
              <w:jc w:val="both"/>
              <w:rPr>
                <w:rFonts w:ascii="Times New Roman" w:hAnsi="Times New Roman" w:cs="Times New Roman"/>
                <w:sz w:val="24"/>
                <w:szCs w:val="24"/>
              </w:rPr>
            </w:pPr>
            <w:r w:rsidRPr="00B43337">
              <w:rPr>
                <w:rFonts w:ascii="Times New Roman" w:hAnsi="Times New Roman" w:cs="Times New Roman"/>
                <w:sz w:val="24"/>
                <w:szCs w:val="24"/>
              </w:rPr>
              <w:t>по переданным полномочиям</w:t>
            </w:r>
          </w:p>
        </w:tc>
        <w:tc>
          <w:tcPr>
            <w:tcW w:w="73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031</w:t>
            </w:r>
          </w:p>
        </w:tc>
        <w:tc>
          <w:tcPr>
            <w:tcW w:w="1247" w:type="dxa"/>
            <w:vAlign w:val="bottom"/>
          </w:tcPr>
          <w:p w:rsidR="00B43337" w:rsidRPr="00B43337" w:rsidRDefault="00B43337">
            <w:pPr>
              <w:pStyle w:val="ConsPlusNormal"/>
              <w:rPr>
                <w:rFonts w:ascii="Times New Roman" w:hAnsi="Times New Roman" w:cs="Times New Roman"/>
                <w:sz w:val="24"/>
                <w:szCs w:val="24"/>
              </w:rPr>
            </w:pPr>
          </w:p>
        </w:tc>
        <w:tc>
          <w:tcPr>
            <w:tcW w:w="1230" w:type="dxa"/>
            <w:vAlign w:val="bottom"/>
          </w:tcPr>
          <w:p w:rsidR="00B43337" w:rsidRPr="00B43337" w:rsidRDefault="00B43337">
            <w:pPr>
              <w:pStyle w:val="ConsPlusNormal"/>
              <w:rPr>
                <w:rFonts w:ascii="Times New Roman" w:hAnsi="Times New Roman" w:cs="Times New Roman"/>
                <w:sz w:val="24"/>
                <w:szCs w:val="24"/>
              </w:rPr>
            </w:pPr>
          </w:p>
        </w:tc>
        <w:tc>
          <w:tcPr>
            <w:tcW w:w="1338" w:type="dxa"/>
            <w:tcBorders>
              <w:right w:val="nil"/>
            </w:tcBorders>
            <w:vAlign w:val="bottom"/>
          </w:tcPr>
          <w:p w:rsidR="00B43337" w:rsidRPr="00B43337" w:rsidRDefault="00B43337">
            <w:pPr>
              <w:pStyle w:val="ConsPlusNormal"/>
              <w:rPr>
                <w:rFonts w:ascii="Times New Roman" w:hAnsi="Times New Roman" w:cs="Times New Roman"/>
                <w:sz w:val="24"/>
                <w:szCs w:val="24"/>
              </w:rPr>
            </w:pPr>
          </w:p>
        </w:tc>
      </w:tr>
      <w:tr w:rsidR="00B43337" w:rsidRPr="00B43337">
        <w:tc>
          <w:tcPr>
            <w:tcW w:w="5117" w:type="dxa"/>
            <w:tcBorders>
              <w:left w:val="nil"/>
            </w:tcBorders>
          </w:tcPr>
          <w:p w:rsidR="00B43337" w:rsidRPr="00B43337" w:rsidRDefault="00B43337">
            <w:pPr>
              <w:pStyle w:val="ConsPlusNormal"/>
              <w:ind w:left="283"/>
              <w:jc w:val="both"/>
              <w:rPr>
                <w:rFonts w:ascii="Times New Roman" w:hAnsi="Times New Roman" w:cs="Times New Roman"/>
                <w:sz w:val="24"/>
                <w:szCs w:val="24"/>
              </w:rPr>
            </w:pPr>
            <w:r w:rsidRPr="00B43337">
              <w:rPr>
                <w:rFonts w:ascii="Times New Roman" w:hAnsi="Times New Roman" w:cs="Times New Roman"/>
                <w:sz w:val="24"/>
                <w:szCs w:val="24"/>
              </w:rPr>
              <w:t>автономные учреждения</w:t>
            </w:r>
          </w:p>
        </w:tc>
        <w:tc>
          <w:tcPr>
            <w:tcW w:w="730" w:type="dxa"/>
            <w:vAlign w:val="bottom"/>
          </w:tcPr>
          <w:p w:rsidR="00B43337" w:rsidRPr="00B43337" w:rsidRDefault="00B43337">
            <w:pPr>
              <w:pStyle w:val="ConsPlusNormal"/>
              <w:jc w:val="center"/>
              <w:rPr>
                <w:rFonts w:ascii="Times New Roman" w:hAnsi="Times New Roman" w:cs="Times New Roman"/>
                <w:sz w:val="24"/>
                <w:szCs w:val="24"/>
              </w:rPr>
            </w:pPr>
            <w:bookmarkStart w:id="1040" w:name="P28924"/>
            <w:bookmarkEnd w:id="1040"/>
            <w:r w:rsidRPr="00B43337">
              <w:rPr>
                <w:rFonts w:ascii="Times New Roman" w:hAnsi="Times New Roman" w:cs="Times New Roman"/>
                <w:sz w:val="24"/>
                <w:szCs w:val="24"/>
              </w:rPr>
              <w:t>040</w:t>
            </w:r>
          </w:p>
        </w:tc>
        <w:tc>
          <w:tcPr>
            <w:tcW w:w="1247" w:type="dxa"/>
            <w:vAlign w:val="bottom"/>
          </w:tcPr>
          <w:p w:rsidR="00B43337" w:rsidRPr="00B43337" w:rsidRDefault="00B43337">
            <w:pPr>
              <w:pStyle w:val="ConsPlusNormal"/>
              <w:rPr>
                <w:rFonts w:ascii="Times New Roman" w:hAnsi="Times New Roman" w:cs="Times New Roman"/>
                <w:sz w:val="24"/>
                <w:szCs w:val="24"/>
              </w:rPr>
            </w:pPr>
          </w:p>
        </w:tc>
        <w:tc>
          <w:tcPr>
            <w:tcW w:w="1230" w:type="dxa"/>
            <w:vAlign w:val="bottom"/>
          </w:tcPr>
          <w:p w:rsidR="00B43337" w:rsidRPr="00B43337" w:rsidRDefault="00B43337">
            <w:pPr>
              <w:pStyle w:val="ConsPlusNormal"/>
              <w:rPr>
                <w:rFonts w:ascii="Times New Roman" w:hAnsi="Times New Roman" w:cs="Times New Roman"/>
                <w:sz w:val="24"/>
                <w:szCs w:val="24"/>
              </w:rPr>
            </w:pPr>
          </w:p>
        </w:tc>
        <w:tc>
          <w:tcPr>
            <w:tcW w:w="1338" w:type="dxa"/>
            <w:tcBorders>
              <w:right w:val="nil"/>
            </w:tcBorders>
            <w:vAlign w:val="bottom"/>
          </w:tcPr>
          <w:p w:rsidR="00B43337" w:rsidRPr="00B43337" w:rsidRDefault="00B43337">
            <w:pPr>
              <w:pStyle w:val="ConsPlusNormal"/>
              <w:rPr>
                <w:rFonts w:ascii="Times New Roman" w:hAnsi="Times New Roman" w:cs="Times New Roman"/>
                <w:sz w:val="24"/>
                <w:szCs w:val="24"/>
              </w:rPr>
            </w:pPr>
          </w:p>
        </w:tc>
      </w:tr>
      <w:tr w:rsidR="00B43337" w:rsidRPr="00B43337">
        <w:tc>
          <w:tcPr>
            <w:tcW w:w="5117" w:type="dxa"/>
            <w:tcBorders>
              <w:left w:val="nil"/>
            </w:tcBorders>
          </w:tcPr>
          <w:p w:rsidR="00B43337" w:rsidRPr="00B43337" w:rsidRDefault="00B43337">
            <w:pPr>
              <w:pStyle w:val="ConsPlusNormal"/>
              <w:ind w:left="283"/>
              <w:jc w:val="both"/>
              <w:rPr>
                <w:rFonts w:ascii="Times New Roman" w:hAnsi="Times New Roman" w:cs="Times New Roman"/>
                <w:sz w:val="24"/>
                <w:szCs w:val="24"/>
              </w:rPr>
            </w:pPr>
            <w:r w:rsidRPr="00B43337">
              <w:rPr>
                <w:rFonts w:ascii="Times New Roman" w:hAnsi="Times New Roman" w:cs="Times New Roman"/>
                <w:sz w:val="24"/>
                <w:szCs w:val="24"/>
              </w:rPr>
              <w:t>из них получатели бюджетных средств</w:t>
            </w:r>
          </w:p>
          <w:p w:rsidR="00B43337" w:rsidRPr="00B43337" w:rsidRDefault="00B43337">
            <w:pPr>
              <w:pStyle w:val="ConsPlusNormal"/>
              <w:ind w:left="1134"/>
              <w:jc w:val="both"/>
              <w:rPr>
                <w:rFonts w:ascii="Times New Roman" w:hAnsi="Times New Roman" w:cs="Times New Roman"/>
                <w:sz w:val="24"/>
                <w:szCs w:val="24"/>
              </w:rPr>
            </w:pPr>
            <w:r w:rsidRPr="00B43337">
              <w:rPr>
                <w:rFonts w:ascii="Times New Roman" w:hAnsi="Times New Roman" w:cs="Times New Roman"/>
                <w:sz w:val="24"/>
                <w:szCs w:val="24"/>
              </w:rPr>
              <w:t>по переданным полномочиям</w:t>
            </w:r>
          </w:p>
        </w:tc>
        <w:tc>
          <w:tcPr>
            <w:tcW w:w="73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041</w:t>
            </w:r>
          </w:p>
        </w:tc>
        <w:tc>
          <w:tcPr>
            <w:tcW w:w="1247" w:type="dxa"/>
            <w:vAlign w:val="bottom"/>
          </w:tcPr>
          <w:p w:rsidR="00B43337" w:rsidRPr="00B43337" w:rsidRDefault="00B43337">
            <w:pPr>
              <w:pStyle w:val="ConsPlusNormal"/>
              <w:rPr>
                <w:rFonts w:ascii="Times New Roman" w:hAnsi="Times New Roman" w:cs="Times New Roman"/>
                <w:sz w:val="24"/>
                <w:szCs w:val="24"/>
              </w:rPr>
            </w:pPr>
          </w:p>
        </w:tc>
        <w:tc>
          <w:tcPr>
            <w:tcW w:w="1230" w:type="dxa"/>
            <w:vAlign w:val="bottom"/>
          </w:tcPr>
          <w:p w:rsidR="00B43337" w:rsidRPr="00B43337" w:rsidRDefault="00B43337">
            <w:pPr>
              <w:pStyle w:val="ConsPlusNormal"/>
              <w:rPr>
                <w:rFonts w:ascii="Times New Roman" w:hAnsi="Times New Roman" w:cs="Times New Roman"/>
                <w:sz w:val="24"/>
                <w:szCs w:val="24"/>
              </w:rPr>
            </w:pPr>
          </w:p>
        </w:tc>
        <w:tc>
          <w:tcPr>
            <w:tcW w:w="1338" w:type="dxa"/>
            <w:tcBorders>
              <w:right w:val="nil"/>
            </w:tcBorders>
            <w:vAlign w:val="bottom"/>
          </w:tcPr>
          <w:p w:rsidR="00B43337" w:rsidRPr="00B43337" w:rsidRDefault="00B43337">
            <w:pPr>
              <w:pStyle w:val="ConsPlusNormal"/>
              <w:rPr>
                <w:rFonts w:ascii="Times New Roman" w:hAnsi="Times New Roman" w:cs="Times New Roman"/>
                <w:sz w:val="24"/>
                <w:szCs w:val="24"/>
              </w:rPr>
            </w:pPr>
          </w:p>
        </w:tc>
      </w:tr>
      <w:tr w:rsidR="00B43337" w:rsidRPr="00B43337">
        <w:tc>
          <w:tcPr>
            <w:tcW w:w="5117"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lastRenderedPageBreak/>
              <w:t>Участники бюджетного процесса, всего</w:t>
            </w:r>
          </w:p>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w:t>
            </w:r>
            <w:hyperlink w:anchor="P28942" w:history="1">
              <w:r w:rsidRPr="00B43337">
                <w:rPr>
                  <w:rFonts w:ascii="Times New Roman" w:hAnsi="Times New Roman" w:cs="Times New Roman"/>
                  <w:color w:val="0000FF"/>
                  <w:sz w:val="24"/>
                  <w:szCs w:val="24"/>
                </w:rPr>
                <w:t>стр. 051</w:t>
              </w:r>
            </w:hyperlink>
            <w:r w:rsidRPr="00B43337">
              <w:rPr>
                <w:rFonts w:ascii="Times New Roman" w:hAnsi="Times New Roman" w:cs="Times New Roman"/>
                <w:sz w:val="24"/>
                <w:szCs w:val="24"/>
              </w:rPr>
              <w:t xml:space="preserve"> + </w:t>
            </w:r>
            <w:hyperlink w:anchor="P28947" w:history="1">
              <w:r w:rsidRPr="00B43337">
                <w:rPr>
                  <w:rFonts w:ascii="Times New Roman" w:hAnsi="Times New Roman" w:cs="Times New Roman"/>
                  <w:color w:val="0000FF"/>
                  <w:sz w:val="24"/>
                  <w:szCs w:val="24"/>
                </w:rPr>
                <w:t>стр. 052</w:t>
              </w:r>
            </w:hyperlink>
            <w:r w:rsidRPr="00B43337">
              <w:rPr>
                <w:rFonts w:ascii="Times New Roman" w:hAnsi="Times New Roman" w:cs="Times New Roman"/>
                <w:sz w:val="24"/>
                <w:szCs w:val="24"/>
              </w:rPr>
              <w:t xml:space="preserve"> + </w:t>
            </w:r>
            <w:hyperlink w:anchor="P28952" w:history="1">
              <w:r w:rsidRPr="00B43337">
                <w:rPr>
                  <w:rFonts w:ascii="Times New Roman" w:hAnsi="Times New Roman" w:cs="Times New Roman"/>
                  <w:color w:val="0000FF"/>
                  <w:sz w:val="24"/>
                  <w:szCs w:val="24"/>
                </w:rPr>
                <w:t>стр. 053</w:t>
              </w:r>
            </w:hyperlink>
            <w:r w:rsidRPr="00B43337">
              <w:rPr>
                <w:rFonts w:ascii="Times New Roman" w:hAnsi="Times New Roman" w:cs="Times New Roman"/>
                <w:sz w:val="24"/>
                <w:szCs w:val="24"/>
              </w:rPr>
              <w:t>):</w:t>
            </w:r>
          </w:p>
        </w:tc>
        <w:tc>
          <w:tcPr>
            <w:tcW w:w="73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050</w:t>
            </w:r>
          </w:p>
        </w:tc>
        <w:tc>
          <w:tcPr>
            <w:tcW w:w="1247" w:type="dxa"/>
            <w:vAlign w:val="bottom"/>
          </w:tcPr>
          <w:p w:rsidR="00B43337" w:rsidRPr="00B43337" w:rsidRDefault="00B43337">
            <w:pPr>
              <w:pStyle w:val="ConsPlusNormal"/>
              <w:rPr>
                <w:rFonts w:ascii="Times New Roman" w:hAnsi="Times New Roman" w:cs="Times New Roman"/>
                <w:sz w:val="24"/>
                <w:szCs w:val="24"/>
              </w:rPr>
            </w:pPr>
          </w:p>
        </w:tc>
        <w:tc>
          <w:tcPr>
            <w:tcW w:w="1230" w:type="dxa"/>
            <w:vAlign w:val="bottom"/>
          </w:tcPr>
          <w:p w:rsidR="00B43337" w:rsidRPr="00B43337" w:rsidRDefault="00B43337">
            <w:pPr>
              <w:pStyle w:val="ConsPlusNormal"/>
              <w:rPr>
                <w:rFonts w:ascii="Times New Roman" w:hAnsi="Times New Roman" w:cs="Times New Roman"/>
                <w:sz w:val="24"/>
                <w:szCs w:val="24"/>
              </w:rPr>
            </w:pPr>
          </w:p>
        </w:tc>
        <w:tc>
          <w:tcPr>
            <w:tcW w:w="1338" w:type="dxa"/>
            <w:tcBorders>
              <w:right w:val="nil"/>
            </w:tcBorders>
            <w:vAlign w:val="bottom"/>
          </w:tcPr>
          <w:p w:rsidR="00B43337" w:rsidRPr="00B43337" w:rsidRDefault="00B43337">
            <w:pPr>
              <w:pStyle w:val="ConsPlusNormal"/>
              <w:rPr>
                <w:rFonts w:ascii="Times New Roman" w:hAnsi="Times New Roman" w:cs="Times New Roman"/>
                <w:sz w:val="24"/>
                <w:szCs w:val="24"/>
              </w:rPr>
            </w:pPr>
          </w:p>
        </w:tc>
      </w:tr>
      <w:tr w:rsidR="00B43337" w:rsidRPr="00B43337">
        <w:tc>
          <w:tcPr>
            <w:tcW w:w="5117"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в том числе:</w:t>
            </w:r>
          </w:p>
          <w:p w:rsidR="00B43337" w:rsidRPr="00B43337" w:rsidRDefault="00B43337">
            <w:pPr>
              <w:pStyle w:val="ConsPlusNormal"/>
              <w:ind w:left="283"/>
              <w:jc w:val="both"/>
              <w:rPr>
                <w:rFonts w:ascii="Times New Roman" w:hAnsi="Times New Roman" w:cs="Times New Roman"/>
                <w:sz w:val="24"/>
                <w:szCs w:val="24"/>
              </w:rPr>
            </w:pPr>
            <w:r w:rsidRPr="00B43337">
              <w:rPr>
                <w:rFonts w:ascii="Times New Roman" w:hAnsi="Times New Roman" w:cs="Times New Roman"/>
                <w:sz w:val="24"/>
                <w:szCs w:val="24"/>
              </w:rPr>
              <w:t>главные распорядители средств бюджетов</w:t>
            </w:r>
          </w:p>
        </w:tc>
        <w:tc>
          <w:tcPr>
            <w:tcW w:w="730" w:type="dxa"/>
            <w:vAlign w:val="bottom"/>
          </w:tcPr>
          <w:p w:rsidR="00B43337" w:rsidRPr="00B43337" w:rsidRDefault="00B43337">
            <w:pPr>
              <w:pStyle w:val="ConsPlusNormal"/>
              <w:jc w:val="center"/>
              <w:rPr>
                <w:rFonts w:ascii="Times New Roman" w:hAnsi="Times New Roman" w:cs="Times New Roman"/>
                <w:sz w:val="24"/>
                <w:szCs w:val="24"/>
              </w:rPr>
            </w:pPr>
            <w:bookmarkStart w:id="1041" w:name="P28942"/>
            <w:bookmarkEnd w:id="1041"/>
            <w:r w:rsidRPr="00B43337">
              <w:rPr>
                <w:rFonts w:ascii="Times New Roman" w:hAnsi="Times New Roman" w:cs="Times New Roman"/>
                <w:sz w:val="24"/>
                <w:szCs w:val="24"/>
              </w:rPr>
              <w:t>051</w:t>
            </w:r>
          </w:p>
        </w:tc>
        <w:tc>
          <w:tcPr>
            <w:tcW w:w="1247" w:type="dxa"/>
            <w:vAlign w:val="bottom"/>
          </w:tcPr>
          <w:p w:rsidR="00B43337" w:rsidRPr="00B43337" w:rsidRDefault="00B43337">
            <w:pPr>
              <w:pStyle w:val="ConsPlusNormal"/>
              <w:rPr>
                <w:rFonts w:ascii="Times New Roman" w:hAnsi="Times New Roman" w:cs="Times New Roman"/>
                <w:sz w:val="24"/>
                <w:szCs w:val="24"/>
              </w:rPr>
            </w:pPr>
          </w:p>
        </w:tc>
        <w:tc>
          <w:tcPr>
            <w:tcW w:w="1230" w:type="dxa"/>
            <w:vAlign w:val="bottom"/>
          </w:tcPr>
          <w:p w:rsidR="00B43337" w:rsidRPr="00B43337" w:rsidRDefault="00B43337">
            <w:pPr>
              <w:pStyle w:val="ConsPlusNormal"/>
              <w:rPr>
                <w:rFonts w:ascii="Times New Roman" w:hAnsi="Times New Roman" w:cs="Times New Roman"/>
                <w:sz w:val="24"/>
                <w:szCs w:val="24"/>
              </w:rPr>
            </w:pPr>
          </w:p>
        </w:tc>
        <w:tc>
          <w:tcPr>
            <w:tcW w:w="1338" w:type="dxa"/>
            <w:tcBorders>
              <w:right w:val="nil"/>
            </w:tcBorders>
            <w:vAlign w:val="bottom"/>
          </w:tcPr>
          <w:p w:rsidR="00B43337" w:rsidRPr="00B43337" w:rsidRDefault="00B43337">
            <w:pPr>
              <w:pStyle w:val="ConsPlusNormal"/>
              <w:rPr>
                <w:rFonts w:ascii="Times New Roman" w:hAnsi="Times New Roman" w:cs="Times New Roman"/>
                <w:sz w:val="24"/>
                <w:szCs w:val="24"/>
              </w:rPr>
            </w:pPr>
          </w:p>
        </w:tc>
      </w:tr>
      <w:tr w:rsidR="00B43337" w:rsidRPr="00B43337">
        <w:tc>
          <w:tcPr>
            <w:tcW w:w="5117" w:type="dxa"/>
            <w:tcBorders>
              <w:left w:val="nil"/>
            </w:tcBorders>
          </w:tcPr>
          <w:p w:rsidR="00B43337" w:rsidRPr="00B43337" w:rsidRDefault="00B43337">
            <w:pPr>
              <w:pStyle w:val="ConsPlusNormal"/>
              <w:ind w:left="283"/>
              <w:jc w:val="both"/>
              <w:rPr>
                <w:rFonts w:ascii="Times New Roman" w:hAnsi="Times New Roman" w:cs="Times New Roman"/>
                <w:sz w:val="24"/>
                <w:szCs w:val="24"/>
              </w:rPr>
            </w:pPr>
            <w:r w:rsidRPr="00B43337">
              <w:rPr>
                <w:rFonts w:ascii="Times New Roman" w:hAnsi="Times New Roman" w:cs="Times New Roman"/>
                <w:sz w:val="24"/>
                <w:szCs w:val="24"/>
              </w:rPr>
              <w:t>распорядители средств бюджетов</w:t>
            </w:r>
          </w:p>
        </w:tc>
        <w:tc>
          <w:tcPr>
            <w:tcW w:w="730" w:type="dxa"/>
            <w:vAlign w:val="bottom"/>
          </w:tcPr>
          <w:p w:rsidR="00B43337" w:rsidRPr="00B43337" w:rsidRDefault="00B43337">
            <w:pPr>
              <w:pStyle w:val="ConsPlusNormal"/>
              <w:jc w:val="center"/>
              <w:rPr>
                <w:rFonts w:ascii="Times New Roman" w:hAnsi="Times New Roman" w:cs="Times New Roman"/>
                <w:sz w:val="24"/>
                <w:szCs w:val="24"/>
              </w:rPr>
            </w:pPr>
            <w:bookmarkStart w:id="1042" w:name="P28947"/>
            <w:bookmarkEnd w:id="1042"/>
            <w:r w:rsidRPr="00B43337">
              <w:rPr>
                <w:rFonts w:ascii="Times New Roman" w:hAnsi="Times New Roman" w:cs="Times New Roman"/>
                <w:sz w:val="24"/>
                <w:szCs w:val="24"/>
              </w:rPr>
              <w:t>052</w:t>
            </w:r>
          </w:p>
        </w:tc>
        <w:tc>
          <w:tcPr>
            <w:tcW w:w="1247" w:type="dxa"/>
            <w:vAlign w:val="bottom"/>
          </w:tcPr>
          <w:p w:rsidR="00B43337" w:rsidRPr="00B43337" w:rsidRDefault="00B43337">
            <w:pPr>
              <w:pStyle w:val="ConsPlusNormal"/>
              <w:rPr>
                <w:rFonts w:ascii="Times New Roman" w:hAnsi="Times New Roman" w:cs="Times New Roman"/>
                <w:sz w:val="24"/>
                <w:szCs w:val="24"/>
              </w:rPr>
            </w:pPr>
          </w:p>
        </w:tc>
        <w:tc>
          <w:tcPr>
            <w:tcW w:w="1230" w:type="dxa"/>
            <w:vAlign w:val="bottom"/>
          </w:tcPr>
          <w:p w:rsidR="00B43337" w:rsidRPr="00B43337" w:rsidRDefault="00B43337">
            <w:pPr>
              <w:pStyle w:val="ConsPlusNormal"/>
              <w:rPr>
                <w:rFonts w:ascii="Times New Roman" w:hAnsi="Times New Roman" w:cs="Times New Roman"/>
                <w:sz w:val="24"/>
                <w:szCs w:val="24"/>
              </w:rPr>
            </w:pPr>
          </w:p>
        </w:tc>
        <w:tc>
          <w:tcPr>
            <w:tcW w:w="1338" w:type="dxa"/>
            <w:tcBorders>
              <w:right w:val="nil"/>
            </w:tcBorders>
            <w:vAlign w:val="bottom"/>
          </w:tcPr>
          <w:p w:rsidR="00B43337" w:rsidRPr="00B43337" w:rsidRDefault="00B43337">
            <w:pPr>
              <w:pStyle w:val="ConsPlusNormal"/>
              <w:rPr>
                <w:rFonts w:ascii="Times New Roman" w:hAnsi="Times New Roman" w:cs="Times New Roman"/>
                <w:sz w:val="24"/>
                <w:szCs w:val="24"/>
              </w:rPr>
            </w:pPr>
          </w:p>
        </w:tc>
      </w:tr>
      <w:tr w:rsidR="00B43337" w:rsidRPr="00B43337">
        <w:tc>
          <w:tcPr>
            <w:tcW w:w="5117" w:type="dxa"/>
            <w:tcBorders>
              <w:left w:val="nil"/>
            </w:tcBorders>
          </w:tcPr>
          <w:p w:rsidR="00B43337" w:rsidRPr="00B43337" w:rsidRDefault="00B43337">
            <w:pPr>
              <w:pStyle w:val="ConsPlusNormal"/>
              <w:ind w:left="283"/>
              <w:jc w:val="both"/>
              <w:rPr>
                <w:rFonts w:ascii="Times New Roman" w:hAnsi="Times New Roman" w:cs="Times New Roman"/>
                <w:sz w:val="24"/>
                <w:szCs w:val="24"/>
              </w:rPr>
            </w:pPr>
            <w:r w:rsidRPr="00B43337">
              <w:rPr>
                <w:rFonts w:ascii="Times New Roman" w:hAnsi="Times New Roman" w:cs="Times New Roman"/>
                <w:sz w:val="24"/>
                <w:szCs w:val="24"/>
              </w:rPr>
              <w:t>получатели средств бюджетов</w:t>
            </w:r>
          </w:p>
        </w:tc>
        <w:tc>
          <w:tcPr>
            <w:tcW w:w="730" w:type="dxa"/>
            <w:vAlign w:val="bottom"/>
          </w:tcPr>
          <w:p w:rsidR="00B43337" w:rsidRPr="00B43337" w:rsidRDefault="00B43337">
            <w:pPr>
              <w:pStyle w:val="ConsPlusNormal"/>
              <w:jc w:val="center"/>
              <w:rPr>
                <w:rFonts w:ascii="Times New Roman" w:hAnsi="Times New Roman" w:cs="Times New Roman"/>
                <w:sz w:val="24"/>
                <w:szCs w:val="24"/>
              </w:rPr>
            </w:pPr>
            <w:bookmarkStart w:id="1043" w:name="P28952"/>
            <w:bookmarkEnd w:id="1043"/>
            <w:r w:rsidRPr="00B43337">
              <w:rPr>
                <w:rFonts w:ascii="Times New Roman" w:hAnsi="Times New Roman" w:cs="Times New Roman"/>
                <w:sz w:val="24"/>
                <w:szCs w:val="24"/>
              </w:rPr>
              <w:t>053</w:t>
            </w:r>
          </w:p>
        </w:tc>
        <w:tc>
          <w:tcPr>
            <w:tcW w:w="1247" w:type="dxa"/>
            <w:vAlign w:val="bottom"/>
          </w:tcPr>
          <w:p w:rsidR="00B43337" w:rsidRPr="00B43337" w:rsidRDefault="00B43337">
            <w:pPr>
              <w:pStyle w:val="ConsPlusNormal"/>
              <w:rPr>
                <w:rFonts w:ascii="Times New Roman" w:hAnsi="Times New Roman" w:cs="Times New Roman"/>
                <w:sz w:val="24"/>
                <w:szCs w:val="24"/>
              </w:rPr>
            </w:pPr>
          </w:p>
        </w:tc>
        <w:tc>
          <w:tcPr>
            <w:tcW w:w="1230" w:type="dxa"/>
            <w:vAlign w:val="bottom"/>
          </w:tcPr>
          <w:p w:rsidR="00B43337" w:rsidRPr="00B43337" w:rsidRDefault="00B43337">
            <w:pPr>
              <w:pStyle w:val="ConsPlusNormal"/>
              <w:rPr>
                <w:rFonts w:ascii="Times New Roman" w:hAnsi="Times New Roman" w:cs="Times New Roman"/>
                <w:sz w:val="24"/>
                <w:szCs w:val="24"/>
              </w:rPr>
            </w:pPr>
          </w:p>
        </w:tc>
        <w:tc>
          <w:tcPr>
            <w:tcW w:w="1338" w:type="dxa"/>
            <w:tcBorders>
              <w:right w:val="nil"/>
            </w:tcBorders>
            <w:vAlign w:val="bottom"/>
          </w:tcPr>
          <w:p w:rsidR="00B43337" w:rsidRPr="00B43337" w:rsidRDefault="00B43337">
            <w:pPr>
              <w:pStyle w:val="ConsPlusNormal"/>
              <w:rPr>
                <w:rFonts w:ascii="Times New Roman" w:hAnsi="Times New Roman" w:cs="Times New Roman"/>
                <w:sz w:val="24"/>
                <w:szCs w:val="24"/>
              </w:rPr>
            </w:pPr>
          </w:p>
        </w:tc>
      </w:tr>
      <w:tr w:rsidR="00B43337" w:rsidRPr="00B43337">
        <w:tc>
          <w:tcPr>
            <w:tcW w:w="5117"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Государственные (муниципальные) унитарные предприятия, всего</w:t>
            </w:r>
          </w:p>
        </w:tc>
        <w:tc>
          <w:tcPr>
            <w:tcW w:w="73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060</w:t>
            </w:r>
          </w:p>
        </w:tc>
        <w:tc>
          <w:tcPr>
            <w:tcW w:w="1247" w:type="dxa"/>
            <w:vAlign w:val="bottom"/>
          </w:tcPr>
          <w:p w:rsidR="00B43337" w:rsidRPr="00B43337" w:rsidRDefault="00B43337">
            <w:pPr>
              <w:pStyle w:val="ConsPlusNormal"/>
              <w:rPr>
                <w:rFonts w:ascii="Times New Roman" w:hAnsi="Times New Roman" w:cs="Times New Roman"/>
                <w:sz w:val="24"/>
                <w:szCs w:val="24"/>
              </w:rPr>
            </w:pPr>
          </w:p>
        </w:tc>
        <w:tc>
          <w:tcPr>
            <w:tcW w:w="1230" w:type="dxa"/>
            <w:vAlign w:val="bottom"/>
          </w:tcPr>
          <w:p w:rsidR="00B43337" w:rsidRPr="00B43337" w:rsidRDefault="00B43337">
            <w:pPr>
              <w:pStyle w:val="ConsPlusNormal"/>
              <w:rPr>
                <w:rFonts w:ascii="Times New Roman" w:hAnsi="Times New Roman" w:cs="Times New Roman"/>
                <w:sz w:val="24"/>
                <w:szCs w:val="24"/>
              </w:rPr>
            </w:pPr>
          </w:p>
        </w:tc>
        <w:tc>
          <w:tcPr>
            <w:tcW w:w="1338" w:type="dxa"/>
            <w:tcBorders>
              <w:right w:val="nil"/>
            </w:tcBorders>
            <w:vAlign w:val="bottom"/>
          </w:tcPr>
          <w:p w:rsidR="00B43337" w:rsidRPr="00B43337" w:rsidRDefault="00B43337">
            <w:pPr>
              <w:pStyle w:val="ConsPlusNormal"/>
              <w:rPr>
                <w:rFonts w:ascii="Times New Roman" w:hAnsi="Times New Roman" w:cs="Times New Roman"/>
                <w:sz w:val="24"/>
                <w:szCs w:val="24"/>
              </w:rPr>
            </w:pPr>
          </w:p>
        </w:tc>
      </w:tr>
      <w:tr w:rsidR="00B43337" w:rsidRPr="00B43337">
        <w:tc>
          <w:tcPr>
            <w:tcW w:w="5117" w:type="dxa"/>
            <w:tcBorders>
              <w:left w:val="nil"/>
            </w:tcBorders>
          </w:tcPr>
          <w:p w:rsidR="00B43337" w:rsidRPr="00B43337" w:rsidRDefault="00B43337">
            <w:pPr>
              <w:pStyle w:val="ConsPlusNormal"/>
              <w:ind w:left="283"/>
              <w:jc w:val="both"/>
              <w:rPr>
                <w:rFonts w:ascii="Times New Roman" w:hAnsi="Times New Roman" w:cs="Times New Roman"/>
                <w:sz w:val="24"/>
                <w:szCs w:val="24"/>
              </w:rPr>
            </w:pPr>
            <w:r w:rsidRPr="00B43337">
              <w:rPr>
                <w:rFonts w:ascii="Times New Roman" w:hAnsi="Times New Roman" w:cs="Times New Roman"/>
                <w:sz w:val="24"/>
                <w:szCs w:val="24"/>
              </w:rPr>
              <w:t>из них получатели бюджетных средств</w:t>
            </w:r>
          </w:p>
          <w:p w:rsidR="00B43337" w:rsidRPr="00B43337" w:rsidRDefault="00B43337">
            <w:pPr>
              <w:pStyle w:val="ConsPlusNormal"/>
              <w:ind w:left="1134"/>
              <w:jc w:val="both"/>
              <w:rPr>
                <w:rFonts w:ascii="Times New Roman" w:hAnsi="Times New Roman" w:cs="Times New Roman"/>
                <w:sz w:val="24"/>
                <w:szCs w:val="24"/>
              </w:rPr>
            </w:pPr>
            <w:r w:rsidRPr="00B43337">
              <w:rPr>
                <w:rFonts w:ascii="Times New Roman" w:hAnsi="Times New Roman" w:cs="Times New Roman"/>
                <w:sz w:val="24"/>
                <w:szCs w:val="24"/>
              </w:rPr>
              <w:t>по переданным полномочиям</w:t>
            </w:r>
          </w:p>
        </w:tc>
        <w:tc>
          <w:tcPr>
            <w:tcW w:w="73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061</w:t>
            </w:r>
          </w:p>
        </w:tc>
        <w:tc>
          <w:tcPr>
            <w:tcW w:w="1247" w:type="dxa"/>
            <w:vAlign w:val="bottom"/>
          </w:tcPr>
          <w:p w:rsidR="00B43337" w:rsidRPr="00B43337" w:rsidRDefault="00B43337">
            <w:pPr>
              <w:pStyle w:val="ConsPlusNormal"/>
              <w:rPr>
                <w:rFonts w:ascii="Times New Roman" w:hAnsi="Times New Roman" w:cs="Times New Roman"/>
                <w:sz w:val="24"/>
                <w:szCs w:val="24"/>
              </w:rPr>
            </w:pPr>
          </w:p>
        </w:tc>
        <w:tc>
          <w:tcPr>
            <w:tcW w:w="1230" w:type="dxa"/>
            <w:vAlign w:val="bottom"/>
          </w:tcPr>
          <w:p w:rsidR="00B43337" w:rsidRPr="00B43337" w:rsidRDefault="00B43337">
            <w:pPr>
              <w:pStyle w:val="ConsPlusNormal"/>
              <w:rPr>
                <w:rFonts w:ascii="Times New Roman" w:hAnsi="Times New Roman" w:cs="Times New Roman"/>
                <w:sz w:val="24"/>
                <w:szCs w:val="24"/>
              </w:rPr>
            </w:pPr>
          </w:p>
        </w:tc>
        <w:tc>
          <w:tcPr>
            <w:tcW w:w="1338" w:type="dxa"/>
            <w:tcBorders>
              <w:right w:val="nil"/>
            </w:tcBorders>
            <w:vAlign w:val="bottom"/>
          </w:tcPr>
          <w:p w:rsidR="00B43337" w:rsidRPr="00B43337" w:rsidRDefault="00B43337">
            <w:pPr>
              <w:pStyle w:val="ConsPlusNormal"/>
              <w:rPr>
                <w:rFonts w:ascii="Times New Roman" w:hAnsi="Times New Roman" w:cs="Times New Roman"/>
                <w:sz w:val="24"/>
                <w:szCs w:val="24"/>
              </w:rPr>
            </w:pPr>
          </w:p>
        </w:tc>
      </w:tr>
      <w:tr w:rsidR="00B43337" w:rsidRPr="00B43337">
        <w:tc>
          <w:tcPr>
            <w:tcW w:w="5117"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Публично-правовые образования, всего</w:t>
            </w:r>
          </w:p>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w:t>
            </w:r>
            <w:hyperlink w:anchor="P28975" w:history="1">
              <w:r w:rsidRPr="00B43337">
                <w:rPr>
                  <w:rFonts w:ascii="Times New Roman" w:hAnsi="Times New Roman" w:cs="Times New Roman"/>
                  <w:color w:val="0000FF"/>
                  <w:sz w:val="24"/>
                  <w:szCs w:val="24"/>
                </w:rPr>
                <w:t>стр. 081</w:t>
              </w:r>
            </w:hyperlink>
            <w:r w:rsidRPr="00B43337">
              <w:rPr>
                <w:rFonts w:ascii="Times New Roman" w:hAnsi="Times New Roman" w:cs="Times New Roman"/>
                <w:sz w:val="24"/>
                <w:szCs w:val="24"/>
              </w:rPr>
              <w:t xml:space="preserve"> + </w:t>
            </w:r>
            <w:hyperlink w:anchor="P28980" w:history="1">
              <w:r w:rsidRPr="00B43337">
                <w:rPr>
                  <w:rFonts w:ascii="Times New Roman" w:hAnsi="Times New Roman" w:cs="Times New Roman"/>
                  <w:color w:val="0000FF"/>
                  <w:sz w:val="24"/>
                  <w:szCs w:val="24"/>
                </w:rPr>
                <w:t>стр. 082</w:t>
              </w:r>
            </w:hyperlink>
            <w:r w:rsidRPr="00B43337">
              <w:rPr>
                <w:rFonts w:ascii="Times New Roman" w:hAnsi="Times New Roman" w:cs="Times New Roman"/>
                <w:sz w:val="24"/>
                <w:szCs w:val="24"/>
              </w:rPr>
              <w:t xml:space="preserve"> + </w:t>
            </w:r>
            <w:hyperlink w:anchor="P28985" w:history="1">
              <w:r w:rsidRPr="00B43337">
                <w:rPr>
                  <w:rFonts w:ascii="Times New Roman" w:hAnsi="Times New Roman" w:cs="Times New Roman"/>
                  <w:color w:val="0000FF"/>
                  <w:sz w:val="24"/>
                  <w:szCs w:val="24"/>
                </w:rPr>
                <w:t>стр. 083</w:t>
              </w:r>
            </w:hyperlink>
            <w:r w:rsidRPr="00B43337">
              <w:rPr>
                <w:rFonts w:ascii="Times New Roman" w:hAnsi="Times New Roman" w:cs="Times New Roman"/>
                <w:sz w:val="24"/>
                <w:szCs w:val="24"/>
              </w:rPr>
              <w:t xml:space="preserve"> + </w:t>
            </w:r>
            <w:hyperlink w:anchor="P28990" w:history="1">
              <w:r w:rsidRPr="00B43337">
                <w:rPr>
                  <w:rFonts w:ascii="Times New Roman" w:hAnsi="Times New Roman" w:cs="Times New Roman"/>
                  <w:color w:val="0000FF"/>
                  <w:sz w:val="24"/>
                  <w:szCs w:val="24"/>
                </w:rPr>
                <w:t>стр. 084</w:t>
              </w:r>
            </w:hyperlink>
            <w:r w:rsidRPr="00B43337">
              <w:rPr>
                <w:rFonts w:ascii="Times New Roman" w:hAnsi="Times New Roman" w:cs="Times New Roman"/>
                <w:sz w:val="24"/>
                <w:szCs w:val="24"/>
              </w:rPr>
              <w:t xml:space="preserve"> + </w:t>
            </w:r>
            <w:hyperlink w:anchor="P28995" w:history="1">
              <w:r w:rsidRPr="00B43337">
                <w:rPr>
                  <w:rFonts w:ascii="Times New Roman" w:hAnsi="Times New Roman" w:cs="Times New Roman"/>
                  <w:color w:val="0000FF"/>
                  <w:sz w:val="24"/>
                  <w:szCs w:val="24"/>
                </w:rPr>
                <w:t>стр. 085</w:t>
              </w:r>
            </w:hyperlink>
            <w:r w:rsidRPr="00B43337">
              <w:rPr>
                <w:rFonts w:ascii="Times New Roman" w:hAnsi="Times New Roman" w:cs="Times New Roman"/>
                <w:sz w:val="24"/>
                <w:szCs w:val="24"/>
              </w:rPr>
              <w:t xml:space="preserve"> + </w:t>
            </w:r>
            <w:hyperlink w:anchor="P29000" w:history="1">
              <w:r w:rsidRPr="00B43337">
                <w:rPr>
                  <w:rFonts w:ascii="Times New Roman" w:hAnsi="Times New Roman" w:cs="Times New Roman"/>
                  <w:color w:val="0000FF"/>
                  <w:sz w:val="24"/>
                  <w:szCs w:val="24"/>
                </w:rPr>
                <w:t>стр. 086</w:t>
              </w:r>
            </w:hyperlink>
            <w:r w:rsidRPr="00B43337">
              <w:rPr>
                <w:rFonts w:ascii="Times New Roman" w:hAnsi="Times New Roman" w:cs="Times New Roman"/>
                <w:sz w:val="24"/>
                <w:szCs w:val="24"/>
              </w:rPr>
              <w:t>):</w:t>
            </w:r>
          </w:p>
        </w:tc>
        <w:tc>
          <w:tcPr>
            <w:tcW w:w="730" w:type="dxa"/>
            <w:vAlign w:val="bottom"/>
          </w:tcPr>
          <w:p w:rsidR="00B43337" w:rsidRPr="00B43337" w:rsidRDefault="00B43337">
            <w:pPr>
              <w:pStyle w:val="ConsPlusNormal"/>
              <w:jc w:val="center"/>
              <w:rPr>
                <w:rFonts w:ascii="Times New Roman" w:hAnsi="Times New Roman" w:cs="Times New Roman"/>
                <w:sz w:val="24"/>
                <w:szCs w:val="24"/>
              </w:rPr>
            </w:pPr>
            <w:bookmarkStart w:id="1044" w:name="P28969"/>
            <w:bookmarkEnd w:id="1044"/>
            <w:r w:rsidRPr="00B43337">
              <w:rPr>
                <w:rFonts w:ascii="Times New Roman" w:hAnsi="Times New Roman" w:cs="Times New Roman"/>
                <w:sz w:val="24"/>
                <w:szCs w:val="24"/>
              </w:rPr>
              <w:t>080</w:t>
            </w:r>
          </w:p>
        </w:tc>
        <w:tc>
          <w:tcPr>
            <w:tcW w:w="1247" w:type="dxa"/>
            <w:vAlign w:val="bottom"/>
          </w:tcPr>
          <w:p w:rsidR="00B43337" w:rsidRPr="00B43337" w:rsidRDefault="00B43337">
            <w:pPr>
              <w:pStyle w:val="ConsPlusNormal"/>
              <w:rPr>
                <w:rFonts w:ascii="Times New Roman" w:hAnsi="Times New Roman" w:cs="Times New Roman"/>
                <w:sz w:val="24"/>
                <w:szCs w:val="24"/>
              </w:rPr>
            </w:pPr>
          </w:p>
        </w:tc>
        <w:tc>
          <w:tcPr>
            <w:tcW w:w="1230" w:type="dxa"/>
            <w:vAlign w:val="bottom"/>
          </w:tcPr>
          <w:p w:rsidR="00B43337" w:rsidRPr="00B43337" w:rsidRDefault="00B43337">
            <w:pPr>
              <w:pStyle w:val="ConsPlusNormal"/>
              <w:rPr>
                <w:rFonts w:ascii="Times New Roman" w:hAnsi="Times New Roman" w:cs="Times New Roman"/>
                <w:sz w:val="24"/>
                <w:szCs w:val="24"/>
              </w:rPr>
            </w:pPr>
          </w:p>
        </w:tc>
        <w:tc>
          <w:tcPr>
            <w:tcW w:w="1338" w:type="dxa"/>
            <w:tcBorders>
              <w:right w:val="nil"/>
            </w:tcBorders>
            <w:vAlign w:val="bottom"/>
          </w:tcPr>
          <w:p w:rsidR="00B43337" w:rsidRPr="00B43337" w:rsidRDefault="00B43337">
            <w:pPr>
              <w:pStyle w:val="ConsPlusNormal"/>
              <w:rPr>
                <w:rFonts w:ascii="Times New Roman" w:hAnsi="Times New Roman" w:cs="Times New Roman"/>
                <w:sz w:val="24"/>
                <w:szCs w:val="24"/>
              </w:rPr>
            </w:pPr>
          </w:p>
        </w:tc>
      </w:tr>
      <w:tr w:rsidR="00B43337" w:rsidRPr="00B43337">
        <w:tc>
          <w:tcPr>
            <w:tcW w:w="5117"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в том числе:</w:t>
            </w:r>
          </w:p>
          <w:p w:rsidR="00B43337" w:rsidRPr="00B43337" w:rsidRDefault="00B43337">
            <w:pPr>
              <w:pStyle w:val="ConsPlusNormal"/>
              <w:ind w:left="283"/>
              <w:jc w:val="both"/>
              <w:rPr>
                <w:rFonts w:ascii="Times New Roman" w:hAnsi="Times New Roman" w:cs="Times New Roman"/>
                <w:sz w:val="24"/>
                <w:szCs w:val="24"/>
              </w:rPr>
            </w:pPr>
            <w:r w:rsidRPr="00B43337">
              <w:rPr>
                <w:rFonts w:ascii="Times New Roman" w:hAnsi="Times New Roman" w:cs="Times New Roman"/>
                <w:sz w:val="24"/>
                <w:szCs w:val="24"/>
              </w:rPr>
              <w:t>субъекты Российской Федерации</w:t>
            </w:r>
          </w:p>
        </w:tc>
        <w:tc>
          <w:tcPr>
            <w:tcW w:w="730" w:type="dxa"/>
            <w:vAlign w:val="bottom"/>
          </w:tcPr>
          <w:p w:rsidR="00B43337" w:rsidRPr="00B43337" w:rsidRDefault="00B43337">
            <w:pPr>
              <w:pStyle w:val="ConsPlusNormal"/>
              <w:jc w:val="center"/>
              <w:rPr>
                <w:rFonts w:ascii="Times New Roman" w:hAnsi="Times New Roman" w:cs="Times New Roman"/>
                <w:sz w:val="24"/>
                <w:szCs w:val="24"/>
              </w:rPr>
            </w:pPr>
            <w:bookmarkStart w:id="1045" w:name="P28975"/>
            <w:bookmarkEnd w:id="1045"/>
            <w:r w:rsidRPr="00B43337">
              <w:rPr>
                <w:rFonts w:ascii="Times New Roman" w:hAnsi="Times New Roman" w:cs="Times New Roman"/>
                <w:sz w:val="24"/>
                <w:szCs w:val="24"/>
              </w:rPr>
              <w:t>081</w:t>
            </w:r>
          </w:p>
        </w:tc>
        <w:tc>
          <w:tcPr>
            <w:tcW w:w="1247" w:type="dxa"/>
            <w:vAlign w:val="bottom"/>
          </w:tcPr>
          <w:p w:rsidR="00B43337" w:rsidRPr="00B43337" w:rsidRDefault="00B43337">
            <w:pPr>
              <w:pStyle w:val="ConsPlusNormal"/>
              <w:rPr>
                <w:rFonts w:ascii="Times New Roman" w:hAnsi="Times New Roman" w:cs="Times New Roman"/>
                <w:sz w:val="24"/>
                <w:szCs w:val="24"/>
              </w:rPr>
            </w:pPr>
          </w:p>
        </w:tc>
        <w:tc>
          <w:tcPr>
            <w:tcW w:w="1230" w:type="dxa"/>
            <w:vAlign w:val="bottom"/>
          </w:tcPr>
          <w:p w:rsidR="00B43337" w:rsidRPr="00B43337" w:rsidRDefault="00B43337">
            <w:pPr>
              <w:pStyle w:val="ConsPlusNormal"/>
              <w:rPr>
                <w:rFonts w:ascii="Times New Roman" w:hAnsi="Times New Roman" w:cs="Times New Roman"/>
                <w:sz w:val="24"/>
                <w:szCs w:val="24"/>
              </w:rPr>
            </w:pPr>
          </w:p>
        </w:tc>
        <w:tc>
          <w:tcPr>
            <w:tcW w:w="1338" w:type="dxa"/>
            <w:tcBorders>
              <w:right w:val="nil"/>
            </w:tcBorders>
            <w:vAlign w:val="bottom"/>
          </w:tcPr>
          <w:p w:rsidR="00B43337" w:rsidRPr="00B43337" w:rsidRDefault="00B43337">
            <w:pPr>
              <w:pStyle w:val="ConsPlusNormal"/>
              <w:rPr>
                <w:rFonts w:ascii="Times New Roman" w:hAnsi="Times New Roman" w:cs="Times New Roman"/>
                <w:sz w:val="24"/>
                <w:szCs w:val="24"/>
              </w:rPr>
            </w:pPr>
          </w:p>
        </w:tc>
      </w:tr>
      <w:tr w:rsidR="00B43337" w:rsidRPr="00B43337">
        <w:tc>
          <w:tcPr>
            <w:tcW w:w="5117" w:type="dxa"/>
            <w:tcBorders>
              <w:left w:val="nil"/>
            </w:tcBorders>
          </w:tcPr>
          <w:p w:rsidR="00B43337" w:rsidRPr="00B43337" w:rsidRDefault="00B43337">
            <w:pPr>
              <w:pStyle w:val="ConsPlusNormal"/>
              <w:ind w:left="283"/>
              <w:jc w:val="both"/>
              <w:rPr>
                <w:rFonts w:ascii="Times New Roman" w:hAnsi="Times New Roman" w:cs="Times New Roman"/>
                <w:sz w:val="24"/>
                <w:szCs w:val="24"/>
              </w:rPr>
            </w:pPr>
            <w:r w:rsidRPr="00B43337">
              <w:rPr>
                <w:rFonts w:ascii="Times New Roman" w:hAnsi="Times New Roman" w:cs="Times New Roman"/>
                <w:sz w:val="24"/>
                <w:szCs w:val="24"/>
              </w:rPr>
              <w:t>внутригородские муниципальные образования городов федерального значения</w:t>
            </w:r>
          </w:p>
        </w:tc>
        <w:tc>
          <w:tcPr>
            <w:tcW w:w="730" w:type="dxa"/>
            <w:vAlign w:val="bottom"/>
          </w:tcPr>
          <w:p w:rsidR="00B43337" w:rsidRPr="00B43337" w:rsidRDefault="00B43337">
            <w:pPr>
              <w:pStyle w:val="ConsPlusNormal"/>
              <w:jc w:val="center"/>
              <w:rPr>
                <w:rFonts w:ascii="Times New Roman" w:hAnsi="Times New Roman" w:cs="Times New Roman"/>
                <w:sz w:val="24"/>
                <w:szCs w:val="24"/>
              </w:rPr>
            </w:pPr>
            <w:bookmarkStart w:id="1046" w:name="P28980"/>
            <w:bookmarkEnd w:id="1046"/>
            <w:r w:rsidRPr="00B43337">
              <w:rPr>
                <w:rFonts w:ascii="Times New Roman" w:hAnsi="Times New Roman" w:cs="Times New Roman"/>
                <w:sz w:val="24"/>
                <w:szCs w:val="24"/>
              </w:rPr>
              <w:t>082</w:t>
            </w:r>
          </w:p>
        </w:tc>
        <w:tc>
          <w:tcPr>
            <w:tcW w:w="1247" w:type="dxa"/>
            <w:vAlign w:val="bottom"/>
          </w:tcPr>
          <w:p w:rsidR="00B43337" w:rsidRPr="00B43337" w:rsidRDefault="00B43337">
            <w:pPr>
              <w:pStyle w:val="ConsPlusNormal"/>
              <w:rPr>
                <w:rFonts w:ascii="Times New Roman" w:hAnsi="Times New Roman" w:cs="Times New Roman"/>
                <w:sz w:val="24"/>
                <w:szCs w:val="24"/>
              </w:rPr>
            </w:pPr>
          </w:p>
        </w:tc>
        <w:tc>
          <w:tcPr>
            <w:tcW w:w="1230" w:type="dxa"/>
            <w:vAlign w:val="bottom"/>
          </w:tcPr>
          <w:p w:rsidR="00B43337" w:rsidRPr="00B43337" w:rsidRDefault="00B43337">
            <w:pPr>
              <w:pStyle w:val="ConsPlusNormal"/>
              <w:rPr>
                <w:rFonts w:ascii="Times New Roman" w:hAnsi="Times New Roman" w:cs="Times New Roman"/>
                <w:sz w:val="24"/>
                <w:szCs w:val="24"/>
              </w:rPr>
            </w:pPr>
          </w:p>
        </w:tc>
        <w:tc>
          <w:tcPr>
            <w:tcW w:w="1338" w:type="dxa"/>
            <w:tcBorders>
              <w:right w:val="nil"/>
            </w:tcBorders>
            <w:vAlign w:val="bottom"/>
          </w:tcPr>
          <w:p w:rsidR="00B43337" w:rsidRPr="00B43337" w:rsidRDefault="00B43337">
            <w:pPr>
              <w:pStyle w:val="ConsPlusNormal"/>
              <w:rPr>
                <w:rFonts w:ascii="Times New Roman" w:hAnsi="Times New Roman" w:cs="Times New Roman"/>
                <w:sz w:val="24"/>
                <w:szCs w:val="24"/>
              </w:rPr>
            </w:pPr>
          </w:p>
        </w:tc>
      </w:tr>
      <w:tr w:rsidR="00B43337" w:rsidRPr="00B43337">
        <w:tc>
          <w:tcPr>
            <w:tcW w:w="5117" w:type="dxa"/>
            <w:tcBorders>
              <w:left w:val="nil"/>
            </w:tcBorders>
          </w:tcPr>
          <w:p w:rsidR="00B43337" w:rsidRPr="00B43337" w:rsidRDefault="00B43337">
            <w:pPr>
              <w:pStyle w:val="ConsPlusNormal"/>
              <w:ind w:left="283"/>
              <w:jc w:val="both"/>
              <w:rPr>
                <w:rFonts w:ascii="Times New Roman" w:hAnsi="Times New Roman" w:cs="Times New Roman"/>
                <w:sz w:val="24"/>
                <w:szCs w:val="24"/>
              </w:rPr>
            </w:pPr>
            <w:r w:rsidRPr="00B43337">
              <w:rPr>
                <w:rFonts w:ascii="Times New Roman" w:hAnsi="Times New Roman" w:cs="Times New Roman"/>
                <w:sz w:val="24"/>
                <w:szCs w:val="24"/>
              </w:rPr>
              <w:t>городские округа</w:t>
            </w:r>
          </w:p>
        </w:tc>
        <w:tc>
          <w:tcPr>
            <w:tcW w:w="730" w:type="dxa"/>
            <w:vAlign w:val="bottom"/>
          </w:tcPr>
          <w:p w:rsidR="00B43337" w:rsidRPr="00B43337" w:rsidRDefault="00B43337">
            <w:pPr>
              <w:pStyle w:val="ConsPlusNormal"/>
              <w:jc w:val="center"/>
              <w:rPr>
                <w:rFonts w:ascii="Times New Roman" w:hAnsi="Times New Roman" w:cs="Times New Roman"/>
                <w:sz w:val="24"/>
                <w:szCs w:val="24"/>
              </w:rPr>
            </w:pPr>
            <w:bookmarkStart w:id="1047" w:name="P28985"/>
            <w:bookmarkEnd w:id="1047"/>
            <w:r w:rsidRPr="00B43337">
              <w:rPr>
                <w:rFonts w:ascii="Times New Roman" w:hAnsi="Times New Roman" w:cs="Times New Roman"/>
                <w:sz w:val="24"/>
                <w:szCs w:val="24"/>
              </w:rPr>
              <w:t>083</w:t>
            </w:r>
          </w:p>
        </w:tc>
        <w:tc>
          <w:tcPr>
            <w:tcW w:w="1247" w:type="dxa"/>
            <w:vAlign w:val="bottom"/>
          </w:tcPr>
          <w:p w:rsidR="00B43337" w:rsidRPr="00B43337" w:rsidRDefault="00B43337">
            <w:pPr>
              <w:pStyle w:val="ConsPlusNormal"/>
              <w:rPr>
                <w:rFonts w:ascii="Times New Roman" w:hAnsi="Times New Roman" w:cs="Times New Roman"/>
                <w:sz w:val="24"/>
                <w:szCs w:val="24"/>
              </w:rPr>
            </w:pPr>
          </w:p>
        </w:tc>
        <w:tc>
          <w:tcPr>
            <w:tcW w:w="1230" w:type="dxa"/>
            <w:vAlign w:val="bottom"/>
          </w:tcPr>
          <w:p w:rsidR="00B43337" w:rsidRPr="00B43337" w:rsidRDefault="00B43337">
            <w:pPr>
              <w:pStyle w:val="ConsPlusNormal"/>
              <w:rPr>
                <w:rFonts w:ascii="Times New Roman" w:hAnsi="Times New Roman" w:cs="Times New Roman"/>
                <w:sz w:val="24"/>
                <w:szCs w:val="24"/>
              </w:rPr>
            </w:pPr>
          </w:p>
        </w:tc>
        <w:tc>
          <w:tcPr>
            <w:tcW w:w="1338" w:type="dxa"/>
            <w:tcBorders>
              <w:right w:val="nil"/>
            </w:tcBorders>
            <w:vAlign w:val="bottom"/>
          </w:tcPr>
          <w:p w:rsidR="00B43337" w:rsidRPr="00B43337" w:rsidRDefault="00B43337">
            <w:pPr>
              <w:pStyle w:val="ConsPlusNormal"/>
              <w:rPr>
                <w:rFonts w:ascii="Times New Roman" w:hAnsi="Times New Roman" w:cs="Times New Roman"/>
                <w:sz w:val="24"/>
                <w:szCs w:val="24"/>
              </w:rPr>
            </w:pPr>
          </w:p>
        </w:tc>
      </w:tr>
      <w:tr w:rsidR="00B43337" w:rsidRPr="00B43337">
        <w:tc>
          <w:tcPr>
            <w:tcW w:w="5117" w:type="dxa"/>
            <w:tcBorders>
              <w:left w:val="nil"/>
            </w:tcBorders>
          </w:tcPr>
          <w:p w:rsidR="00B43337" w:rsidRPr="00B43337" w:rsidRDefault="00B43337">
            <w:pPr>
              <w:pStyle w:val="ConsPlusNormal"/>
              <w:ind w:left="283"/>
              <w:jc w:val="both"/>
              <w:rPr>
                <w:rFonts w:ascii="Times New Roman" w:hAnsi="Times New Roman" w:cs="Times New Roman"/>
                <w:sz w:val="24"/>
                <w:szCs w:val="24"/>
              </w:rPr>
            </w:pPr>
            <w:r w:rsidRPr="00B43337">
              <w:rPr>
                <w:rFonts w:ascii="Times New Roman" w:hAnsi="Times New Roman" w:cs="Times New Roman"/>
                <w:sz w:val="24"/>
                <w:szCs w:val="24"/>
              </w:rPr>
              <w:t>муниципальные районы</w:t>
            </w:r>
          </w:p>
        </w:tc>
        <w:tc>
          <w:tcPr>
            <w:tcW w:w="730" w:type="dxa"/>
            <w:vAlign w:val="bottom"/>
          </w:tcPr>
          <w:p w:rsidR="00B43337" w:rsidRPr="00B43337" w:rsidRDefault="00B43337">
            <w:pPr>
              <w:pStyle w:val="ConsPlusNormal"/>
              <w:jc w:val="center"/>
              <w:rPr>
                <w:rFonts w:ascii="Times New Roman" w:hAnsi="Times New Roman" w:cs="Times New Roman"/>
                <w:sz w:val="24"/>
                <w:szCs w:val="24"/>
              </w:rPr>
            </w:pPr>
            <w:bookmarkStart w:id="1048" w:name="P28990"/>
            <w:bookmarkEnd w:id="1048"/>
            <w:r w:rsidRPr="00B43337">
              <w:rPr>
                <w:rFonts w:ascii="Times New Roman" w:hAnsi="Times New Roman" w:cs="Times New Roman"/>
                <w:sz w:val="24"/>
                <w:szCs w:val="24"/>
              </w:rPr>
              <w:t>084</w:t>
            </w:r>
          </w:p>
        </w:tc>
        <w:tc>
          <w:tcPr>
            <w:tcW w:w="1247" w:type="dxa"/>
            <w:vAlign w:val="bottom"/>
          </w:tcPr>
          <w:p w:rsidR="00B43337" w:rsidRPr="00B43337" w:rsidRDefault="00B43337">
            <w:pPr>
              <w:pStyle w:val="ConsPlusNormal"/>
              <w:rPr>
                <w:rFonts w:ascii="Times New Roman" w:hAnsi="Times New Roman" w:cs="Times New Roman"/>
                <w:sz w:val="24"/>
                <w:szCs w:val="24"/>
              </w:rPr>
            </w:pPr>
          </w:p>
        </w:tc>
        <w:tc>
          <w:tcPr>
            <w:tcW w:w="1230" w:type="dxa"/>
            <w:vAlign w:val="bottom"/>
          </w:tcPr>
          <w:p w:rsidR="00B43337" w:rsidRPr="00B43337" w:rsidRDefault="00B43337">
            <w:pPr>
              <w:pStyle w:val="ConsPlusNormal"/>
              <w:rPr>
                <w:rFonts w:ascii="Times New Roman" w:hAnsi="Times New Roman" w:cs="Times New Roman"/>
                <w:sz w:val="24"/>
                <w:szCs w:val="24"/>
              </w:rPr>
            </w:pPr>
          </w:p>
        </w:tc>
        <w:tc>
          <w:tcPr>
            <w:tcW w:w="1338" w:type="dxa"/>
            <w:tcBorders>
              <w:right w:val="nil"/>
            </w:tcBorders>
            <w:vAlign w:val="bottom"/>
          </w:tcPr>
          <w:p w:rsidR="00B43337" w:rsidRPr="00B43337" w:rsidRDefault="00B43337">
            <w:pPr>
              <w:pStyle w:val="ConsPlusNormal"/>
              <w:rPr>
                <w:rFonts w:ascii="Times New Roman" w:hAnsi="Times New Roman" w:cs="Times New Roman"/>
                <w:sz w:val="24"/>
                <w:szCs w:val="24"/>
              </w:rPr>
            </w:pPr>
          </w:p>
        </w:tc>
      </w:tr>
      <w:tr w:rsidR="00B43337" w:rsidRPr="00B43337">
        <w:tc>
          <w:tcPr>
            <w:tcW w:w="5117" w:type="dxa"/>
            <w:tcBorders>
              <w:left w:val="nil"/>
            </w:tcBorders>
          </w:tcPr>
          <w:p w:rsidR="00B43337" w:rsidRPr="00B43337" w:rsidRDefault="00B43337">
            <w:pPr>
              <w:pStyle w:val="ConsPlusNormal"/>
              <w:ind w:left="283"/>
              <w:jc w:val="both"/>
              <w:rPr>
                <w:rFonts w:ascii="Times New Roman" w:hAnsi="Times New Roman" w:cs="Times New Roman"/>
                <w:sz w:val="24"/>
                <w:szCs w:val="24"/>
              </w:rPr>
            </w:pPr>
            <w:r w:rsidRPr="00B43337">
              <w:rPr>
                <w:rFonts w:ascii="Times New Roman" w:hAnsi="Times New Roman" w:cs="Times New Roman"/>
                <w:sz w:val="24"/>
                <w:szCs w:val="24"/>
              </w:rPr>
              <w:t>городские и сельские поселения</w:t>
            </w:r>
          </w:p>
        </w:tc>
        <w:tc>
          <w:tcPr>
            <w:tcW w:w="730" w:type="dxa"/>
            <w:vAlign w:val="bottom"/>
          </w:tcPr>
          <w:p w:rsidR="00B43337" w:rsidRPr="00B43337" w:rsidRDefault="00B43337">
            <w:pPr>
              <w:pStyle w:val="ConsPlusNormal"/>
              <w:jc w:val="center"/>
              <w:rPr>
                <w:rFonts w:ascii="Times New Roman" w:hAnsi="Times New Roman" w:cs="Times New Roman"/>
                <w:sz w:val="24"/>
                <w:szCs w:val="24"/>
              </w:rPr>
            </w:pPr>
            <w:bookmarkStart w:id="1049" w:name="P28995"/>
            <w:bookmarkEnd w:id="1049"/>
            <w:r w:rsidRPr="00B43337">
              <w:rPr>
                <w:rFonts w:ascii="Times New Roman" w:hAnsi="Times New Roman" w:cs="Times New Roman"/>
                <w:sz w:val="24"/>
                <w:szCs w:val="24"/>
              </w:rPr>
              <w:t>085</w:t>
            </w:r>
          </w:p>
        </w:tc>
        <w:tc>
          <w:tcPr>
            <w:tcW w:w="1247" w:type="dxa"/>
            <w:vAlign w:val="bottom"/>
          </w:tcPr>
          <w:p w:rsidR="00B43337" w:rsidRPr="00B43337" w:rsidRDefault="00B43337">
            <w:pPr>
              <w:pStyle w:val="ConsPlusNormal"/>
              <w:rPr>
                <w:rFonts w:ascii="Times New Roman" w:hAnsi="Times New Roman" w:cs="Times New Roman"/>
                <w:sz w:val="24"/>
                <w:szCs w:val="24"/>
              </w:rPr>
            </w:pPr>
          </w:p>
        </w:tc>
        <w:tc>
          <w:tcPr>
            <w:tcW w:w="1230" w:type="dxa"/>
            <w:vAlign w:val="bottom"/>
          </w:tcPr>
          <w:p w:rsidR="00B43337" w:rsidRPr="00B43337" w:rsidRDefault="00B43337">
            <w:pPr>
              <w:pStyle w:val="ConsPlusNormal"/>
              <w:rPr>
                <w:rFonts w:ascii="Times New Roman" w:hAnsi="Times New Roman" w:cs="Times New Roman"/>
                <w:sz w:val="24"/>
                <w:szCs w:val="24"/>
              </w:rPr>
            </w:pPr>
          </w:p>
        </w:tc>
        <w:tc>
          <w:tcPr>
            <w:tcW w:w="1338" w:type="dxa"/>
            <w:tcBorders>
              <w:right w:val="nil"/>
            </w:tcBorders>
            <w:vAlign w:val="bottom"/>
          </w:tcPr>
          <w:p w:rsidR="00B43337" w:rsidRPr="00B43337" w:rsidRDefault="00B43337">
            <w:pPr>
              <w:pStyle w:val="ConsPlusNormal"/>
              <w:rPr>
                <w:rFonts w:ascii="Times New Roman" w:hAnsi="Times New Roman" w:cs="Times New Roman"/>
                <w:sz w:val="24"/>
                <w:szCs w:val="24"/>
              </w:rPr>
            </w:pPr>
          </w:p>
        </w:tc>
      </w:tr>
      <w:tr w:rsidR="00B43337" w:rsidRPr="00B43337">
        <w:tc>
          <w:tcPr>
            <w:tcW w:w="5117" w:type="dxa"/>
            <w:tcBorders>
              <w:left w:val="nil"/>
            </w:tcBorders>
          </w:tcPr>
          <w:p w:rsidR="00B43337" w:rsidRPr="00B43337" w:rsidRDefault="00B43337">
            <w:pPr>
              <w:pStyle w:val="ConsPlusNormal"/>
              <w:ind w:left="283"/>
              <w:jc w:val="both"/>
              <w:rPr>
                <w:rFonts w:ascii="Times New Roman" w:hAnsi="Times New Roman" w:cs="Times New Roman"/>
                <w:sz w:val="24"/>
                <w:szCs w:val="24"/>
              </w:rPr>
            </w:pPr>
            <w:r w:rsidRPr="00B43337">
              <w:rPr>
                <w:rFonts w:ascii="Times New Roman" w:hAnsi="Times New Roman" w:cs="Times New Roman"/>
                <w:sz w:val="24"/>
                <w:szCs w:val="24"/>
              </w:rPr>
              <w:t>территориальный государственный внебюджетный фонд</w:t>
            </w:r>
          </w:p>
        </w:tc>
        <w:tc>
          <w:tcPr>
            <w:tcW w:w="730" w:type="dxa"/>
            <w:vAlign w:val="bottom"/>
          </w:tcPr>
          <w:p w:rsidR="00B43337" w:rsidRPr="00B43337" w:rsidRDefault="00B43337">
            <w:pPr>
              <w:pStyle w:val="ConsPlusNormal"/>
              <w:jc w:val="center"/>
              <w:rPr>
                <w:rFonts w:ascii="Times New Roman" w:hAnsi="Times New Roman" w:cs="Times New Roman"/>
                <w:sz w:val="24"/>
                <w:szCs w:val="24"/>
              </w:rPr>
            </w:pPr>
            <w:bookmarkStart w:id="1050" w:name="P29000"/>
            <w:bookmarkEnd w:id="1050"/>
            <w:r w:rsidRPr="00B43337">
              <w:rPr>
                <w:rFonts w:ascii="Times New Roman" w:hAnsi="Times New Roman" w:cs="Times New Roman"/>
                <w:sz w:val="24"/>
                <w:szCs w:val="24"/>
              </w:rPr>
              <w:t>086</w:t>
            </w:r>
          </w:p>
        </w:tc>
        <w:tc>
          <w:tcPr>
            <w:tcW w:w="1247" w:type="dxa"/>
            <w:vAlign w:val="bottom"/>
          </w:tcPr>
          <w:p w:rsidR="00B43337" w:rsidRPr="00B43337" w:rsidRDefault="00B43337">
            <w:pPr>
              <w:pStyle w:val="ConsPlusNormal"/>
              <w:rPr>
                <w:rFonts w:ascii="Times New Roman" w:hAnsi="Times New Roman" w:cs="Times New Roman"/>
                <w:sz w:val="24"/>
                <w:szCs w:val="24"/>
              </w:rPr>
            </w:pPr>
          </w:p>
        </w:tc>
        <w:tc>
          <w:tcPr>
            <w:tcW w:w="1230" w:type="dxa"/>
            <w:vAlign w:val="bottom"/>
          </w:tcPr>
          <w:p w:rsidR="00B43337" w:rsidRPr="00B43337" w:rsidRDefault="00B43337">
            <w:pPr>
              <w:pStyle w:val="ConsPlusNormal"/>
              <w:rPr>
                <w:rFonts w:ascii="Times New Roman" w:hAnsi="Times New Roman" w:cs="Times New Roman"/>
                <w:sz w:val="24"/>
                <w:szCs w:val="24"/>
              </w:rPr>
            </w:pPr>
          </w:p>
        </w:tc>
        <w:tc>
          <w:tcPr>
            <w:tcW w:w="1338" w:type="dxa"/>
            <w:tcBorders>
              <w:right w:val="nil"/>
            </w:tcBorders>
            <w:vAlign w:val="bottom"/>
          </w:tcPr>
          <w:p w:rsidR="00B43337" w:rsidRPr="00B43337" w:rsidRDefault="00B43337">
            <w:pPr>
              <w:pStyle w:val="ConsPlusNormal"/>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Список изменяющих документов</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1173"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jc w:val="both"/>
        <w:rPr>
          <w:rFonts w:ascii="Times New Roman" w:hAnsi="Times New Roman" w:cs="Times New Roman"/>
          <w:sz w:val="24"/>
          <w:szCs w:val="24"/>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880"/>
        <w:gridCol w:w="1757"/>
      </w:tblGrid>
      <w:tr w:rsidR="00B43337" w:rsidRPr="00B43337">
        <w:tc>
          <w:tcPr>
            <w:tcW w:w="7880" w:type="dxa"/>
            <w:tcBorders>
              <w:top w:val="nil"/>
              <w:left w:val="nil"/>
              <w:bottom w:val="nil"/>
            </w:tcBorders>
          </w:tcPr>
          <w:p w:rsidR="00B43337" w:rsidRPr="00B43337" w:rsidRDefault="00B43337">
            <w:pPr>
              <w:pStyle w:val="ConsPlusNormal"/>
              <w:jc w:val="right"/>
              <w:rPr>
                <w:rFonts w:ascii="Times New Roman" w:hAnsi="Times New Roman" w:cs="Times New Roman"/>
                <w:sz w:val="24"/>
                <w:szCs w:val="24"/>
              </w:rPr>
            </w:pPr>
            <w:r w:rsidRPr="00B43337">
              <w:rPr>
                <w:rFonts w:ascii="Times New Roman" w:hAnsi="Times New Roman" w:cs="Times New Roman"/>
                <w:sz w:val="24"/>
                <w:szCs w:val="24"/>
              </w:rPr>
              <w:t xml:space="preserve">Код формы по </w:t>
            </w:r>
            <w:hyperlink r:id="rId1174" w:history="1">
              <w:r w:rsidRPr="00B43337">
                <w:rPr>
                  <w:rFonts w:ascii="Times New Roman" w:hAnsi="Times New Roman" w:cs="Times New Roman"/>
                  <w:color w:val="0000FF"/>
                  <w:sz w:val="24"/>
                  <w:szCs w:val="24"/>
                </w:rPr>
                <w:t>ОКУД</w:t>
              </w:r>
            </w:hyperlink>
          </w:p>
        </w:tc>
        <w:tc>
          <w:tcPr>
            <w:tcW w:w="1757" w:type="dxa"/>
            <w:tcBorders>
              <w:top w:val="single" w:sz="4" w:space="0" w:color="auto"/>
              <w:bottom w:val="single" w:sz="4" w:space="0" w:color="auto"/>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0503364</w:t>
            </w: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1051" w:name="P29013"/>
      <w:bookmarkEnd w:id="1051"/>
      <w:r w:rsidRPr="00B43337">
        <w:rPr>
          <w:rFonts w:ascii="Times New Roman" w:hAnsi="Times New Roman" w:cs="Times New Roman"/>
          <w:sz w:val="24"/>
          <w:szCs w:val="24"/>
        </w:rPr>
        <w:t xml:space="preserve">    Сведения об исполнении консолидированного бюджета</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Наименование бюджета _____________________________________</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(консолидированный бюджет субъекта</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Российской Федерации;</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консолидированный бюджет субъекта</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Российской Федерации</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и территориального государственного</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внебюджетного фонда)</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8"/>
        <w:gridCol w:w="662"/>
        <w:gridCol w:w="1417"/>
        <w:gridCol w:w="1191"/>
        <w:gridCol w:w="794"/>
        <w:gridCol w:w="1077"/>
        <w:gridCol w:w="1134"/>
        <w:gridCol w:w="624"/>
        <w:gridCol w:w="850"/>
      </w:tblGrid>
      <w:tr w:rsidR="00B43337" w:rsidRPr="00B43337">
        <w:tc>
          <w:tcPr>
            <w:tcW w:w="3178"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по бюджетной классификации</w:t>
            </w:r>
          </w:p>
        </w:tc>
        <w:tc>
          <w:tcPr>
            <w:tcW w:w="662"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1417"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Утвержденные бюджетные назначения (прогнозные показатели)</w:t>
            </w:r>
          </w:p>
        </w:tc>
        <w:tc>
          <w:tcPr>
            <w:tcW w:w="1191"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Доведенные бюджетные данные</w:t>
            </w:r>
          </w:p>
        </w:tc>
        <w:tc>
          <w:tcPr>
            <w:tcW w:w="794"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Исполнено, руб.</w:t>
            </w:r>
          </w:p>
        </w:tc>
        <w:tc>
          <w:tcPr>
            <w:tcW w:w="2211" w:type="dxa"/>
            <w:gridSpan w:val="2"/>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Показатели исполнения</w:t>
            </w:r>
          </w:p>
        </w:tc>
        <w:tc>
          <w:tcPr>
            <w:tcW w:w="1474" w:type="dxa"/>
            <w:gridSpan w:val="2"/>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Причины отклонений от планового процента исполнения</w:t>
            </w:r>
          </w:p>
        </w:tc>
      </w:tr>
      <w:tr w:rsidR="00B43337" w:rsidRPr="00B43337">
        <w:tc>
          <w:tcPr>
            <w:tcW w:w="3178" w:type="dxa"/>
            <w:vMerge/>
            <w:tcBorders>
              <w:left w:val="nil"/>
            </w:tcBorders>
          </w:tcPr>
          <w:p w:rsidR="00B43337" w:rsidRPr="00B43337" w:rsidRDefault="00B43337">
            <w:pPr>
              <w:rPr>
                <w:rFonts w:ascii="Times New Roman" w:hAnsi="Times New Roman" w:cs="Times New Roman"/>
                <w:sz w:val="24"/>
                <w:szCs w:val="24"/>
              </w:rPr>
            </w:pPr>
          </w:p>
        </w:tc>
        <w:tc>
          <w:tcPr>
            <w:tcW w:w="662" w:type="dxa"/>
            <w:vMerge/>
          </w:tcPr>
          <w:p w:rsidR="00B43337" w:rsidRPr="00B43337" w:rsidRDefault="00B43337">
            <w:pPr>
              <w:rPr>
                <w:rFonts w:ascii="Times New Roman" w:hAnsi="Times New Roman" w:cs="Times New Roman"/>
                <w:sz w:val="24"/>
                <w:szCs w:val="24"/>
              </w:rPr>
            </w:pPr>
          </w:p>
        </w:tc>
        <w:tc>
          <w:tcPr>
            <w:tcW w:w="1417" w:type="dxa"/>
            <w:vMerge/>
          </w:tcPr>
          <w:p w:rsidR="00B43337" w:rsidRPr="00B43337" w:rsidRDefault="00B43337">
            <w:pPr>
              <w:rPr>
                <w:rFonts w:ascii="Times New Roman" w:hAnsi="Times New Roman" w:cs="Times New Roman"/>
                <w:sz w:val="24"/>
                <w:szCs w:val="24"/>
              </w:rPr>
            </w:pPr>
          </w:p>
        </w:tc>
        <w:tc>
          <w:tcPr>
            <w:tcW w:w="1191" w:type="dxa"/>
            <w:vMerge/>
          </w:tcPr>
          <w:p w:rsidR="00B43337" w:rsidRPr="00B43337" w:rsidRDefault="00B43337">
            <w:pPr>
              <w:rPr>
                <w:rFonts w:ascii="Times New Roman" w:hAnsi="Times New Roman" w:cs="Times New Roman"/>
                <w:sz w:val="24"/>
                <w:szCs w:val="24"/>
              </w:rPr>
            </w:pPr>
          </w:p>
        </w:tc>
        <w:tc>
          <w:tcPr>
            <w:tcW w:w="794" w:type="dxa"/>
            <w:vMerge/>
          </w:tcPr>
          <w:p w:rsidR="00B43337" w:rsidRPr="00B43337" w:rsidRDefault="00B43337">
            <w:pPr>
              <w:rPr>
                <w:rFonts w:ascii="Times New Roman" w:hAnsi="Times New Roman" w:cs="Times New Roman"/>
                <w:sz w:val="24"/>
                <w:szCs w:val="24"/>
              </w:rPr>
            </w:pPr>
          </w:p>
        </w:tc>
        <w:tc>
          <w:tcPr>
            <w:tcW w:w="1077"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процент исполнения, %</w:t>
            </w:r>
          </w:p>
        </w:tc>
        <w:tc>
          <w:tcPr>
            <w:tcW w:w="113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не исполнено сумма, руб.</w:t>
            </w:r>
          </w:p>
        </w:tc>
        <w:tc>
          <w:tcPr>
            <w:tcW w:w="62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w:t>
            </w:r>
          </w:p>
        </w:tc>
        <w:tc>
          <w:tcPr>
            <w:tcW w:w="85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пояснения</w:t>
            </w:r>
          </w:p>
        </w:tc>
      </w:tr>
      <w:tr w:rsidR="00B43337" w:rsidRPr="00B43337">
        <w:tc>
          <w:tcPr>
            <w:tcW w:w="3178"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662"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417"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1191"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79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1077"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c>
          <w:tcPr>
            <w:tcW w:w="113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w:t>
            </w:r>
          </w:p>
        </w:tc>
        <w:tc>
          <w:tcPr>
            <w:tcW w:w="62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w:t>
            </w:r>
          </w:p>
        </w:tc>
        <w:tc>
          <w:tcPr>
            <w:tcW w:w="85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w:t>
            </w:r>
          </w:p>
        </w:tc>
      </w:tr>
      <w:tr w:rsidR="00B43337" w:rsidRPr="00B43337">
        <w:tc>
          <w:tcPr>
            <w:tcW w:w="3178"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1. Доходы бюджета, всего</w:t>
            </w:r>
          </w:p>
        </w:tc>
        <w:tc>
          <w:tcPr>
            <w:tcW w:w="662"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010</w:t>
            </w:r>
          </w:p>
        </w:tc>
        <w:tc>
          <w:tcPr>
            <w:tcW w:w="1417" w:type="dxa"/>
            <w:vAlign w:val="bottom"/>
          </w:tcPr>
          <w:p w:rsidR="00B43337" w:rsidRPr="00B43337" w:rsidRDefault="00B43337">
            <w:pPr>
              <w:pStyle w:val="ConsPlusNormal"/>
              <w:rPr>
                <w:rFonts w:ascii="Times New Roman" w:hAnsi="Times New Roman" w:cs="Times New Roman"/>
                <w:sz w:val="24"/>
                <w:szCs w:val="24"/>
              </w:rPr>
            </w:pPr>
          </w:p>
        </w:tc>
        <w:tc>
          <w:tcPr>
            <w:tcW w:w="1191" w:type="dxa"/>
            <w:vAlign w:val="bottom"/>
          </w:tcPr>
          <w:p w:rsidR="00B43337" w:rsidRPr="00B43337" w:rsidRDefault="00B43337">
            <w:pPr>
              <w:pStyle w:val="ConsPlusNormal"/>
              <w:rPr>
                <w:rFonts w:ascii="Times New Roman" w:hAnsi="Times New Roman" w:cs="Times New Roman"/>
                <w:sz w:val="24"/>
                <w:szCs w:val="24"/>
              </w:rPr>
            </w:pPr>
          </w:p>
        </w:tc>
        <w:tc>
          <w:tcPr>
            <w:tcW w:w="794" w:type="dxa"/>
            <w:vAlign w:val="bottom"/>
          </w:tcPr>
          <w:p w:rsidR="00B43337" w:rsidRPr="00B43337" w:rsidRDefault="00B43337">
            <w:pPr>
              <w:pStyle w:val="ConsPlusNormal"/>
              <w:rPr>
                <w:rFonts w:ascii="Times New Roman" w:hAnsi="Times New Roman" w:cs="Times New Roman"/>
                <w:sz w:val="24"/>
                <w:szCs w:val="24"/>
              </w:rPr>
            </w:pPr>
          </w:p>
        </w:tc>
        <w:tc>
          <w:tcPr>
            <w:tcW w:w="1077" w:type="dxa"/>
            <w:vAlign w:val="bottom"/>
          </w:tcPr>
          <w:p w:rsidR="00B43337" w:rsidRPr="00B43337" w:rsidRDefault="00B43337">
            <w:pPr>
              <w:pStyle w:val="ConsPlusNormal"/>
              <w:rPr>
                <w:rFonts w:ascii="Times New Roman" w:hAnsi="Times New Roman" w:cs="Times New Roman"/>
                <w:sz w:val="24"/>
                <w:szCs w:val="24"/>
              </w:rPr>
            </w:pPr>
          </w:p>
        </w:tc>
        <w:tc>
          <w:tcPr>
            <w:tcW w:w="1134" w:type="dxa"/>
            <w:vAlign w:val="bottom"/>
          </w:tcPr>
          <w:p w:rsidR="00B43337" w:rsidRPr="00B43337" w:rsidRDefault="00B43337">
            <w:pPr>
              <w:pStyle w:val="ConsPlusNormal"/>
              <w:rPr>
                <w:rFonts w:ascii="Times New Roman" w:hAnsi="Times New Roman" w:cs="Times New Roman"/>
                <w:sz w:val="24"/>
                <w:szCs w:val="24"/>
              </w:rPr>
            </w:pPr>
          </w:p>
        </w:tc>
        <w:tc>
          <w:tcPr>
            <w:tcW w:w="624" w:type="dxa"/>
            <w:vAlign w:val="bottom"/>
          </w:tcPr>
          <w:p w:rsidR="00B43337" w:rsidRPr="00B43337" w:rsidRDefault="00B43337">
            <w:pPr>
              <w:pStyle w:val="ConsPlusNormal"/>
              <w:rPr>
                <w:rFonts w:ascii="Times New Roman" w:hAnsi="Times New Roman" w:cs="Times New Roman"/>
                <w:sz w:val="24"/>
                <w:szCs w:val="24"/>
              </w:rPr>
            </w:pPr>
          </w:p>
        </w:tc>
        <w:tc>
          <w:tcPr>
            <w:tcW w:w="850" w:type="dxa"/>
            <w:tcBorders>
              <w:right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r>
      <w:tr w:rsidR="00B43337" w:rsidRPr="00B43337">
        <w:tblPrEx>
          <w:tblBorders>
            <w:insideH w:val="nil"/>
          </w:tblBorders>
        </w:tblPrEx>
        <w:tc>
          <w:tcPr>
            <w:tcW w:w="3178" w:type="dxa"/>
            <w:tcBorders>
              <w:left w:val="nil"/>
              <w:bottom w:val="nil"/>
            </w:tcBorders>
          </w:tcPr>
          <w:p w:rsidR="00B43337" w:rsidRPr="00B43337" w:rsidRDefault="00B43337">
            <w:pPr>
              <w:pStyle w:val="ConsPlusNormal"/>
              <w:ind w:left="283"/>
              <w:jc w:val="both"/>
              <w:rPr>
                <w:rFonts w:ascii="Times New Roman" w:hAnsi="Times New Roman" w:cs="Times New Roman"/>
                <w:sz w:val="24"/>
                <w:szCs w:val="24"/>
              </w:rPr>
            </w:pPr>
            <w:r w:rsidRPr="00B43337">
              <w:rPr>
                <w:rFonts w:ascii="Times New Roman" w:hAnsi="Times New Roman" w:cs="Times New Roman"/>
                <w:sz w:val="24"/>
                <w:szCs w:val="24"/>
              </w:rPr>
              <w:t>из них:</w:t>
            </w:r>
          </w:p>
        </w:tc>
        <w:tc>
          <w:tcPr>
            <w:tcW w:w="662"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417"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191"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794"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077"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134"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624"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850" w:type="dxa"/>
            <w:tcBorders>
              <w:bottom w:val="nil"/>
              <w:right w:val="nil"/>
            </w:tcBorders>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insideH w:val="nil"/>
          </w:tblBorders>
        </w:tblPrEx>
        <w:tc>
          <w:tcPr>
            <w:tcW w:w="3178" w:type="dxa"/>
            <w:tcBorders>
              <w:top w:val="nil"/>
              <w:left w:val="nil"/>
            </w:tcBorders>
          </w:tcPr>
          <w:p w:rsidR="00B43337" w:rsidRPr="00B43337" w:rsidRDefault="00B43337">
            <w:pPr>
              <w:pStyle w:val="ConsPlusNormal"/>
              <w:rPr>
                <w:rFonts w:ascii="Times New Roman" w:hAnsi="Times New Roman" w:cs="Times New Roman"/>
                <w:sz w:val="24"/>
                <w:szCs w:val="24"/>
              </w:rPr>
            </w:pPr>
          </w:p>
        </w:tc>
        <w:tc>
          <w:tcPr>
            <w:tcW w:w="662" w:type="dxa"/>
            <w:tcBorders>
              <w:top w:val="nil"/>
            </w:tcBorders>
          </w:tcPr>
          <w:p w:rsidR="00B43337" w:rsidRPr="00B43337" w:rsidRDefault="00B43337">
            <w:pPr>
              <w:pStyle w:val="ConsPlusNormal"/>
              <w:rPr>
                <w:rFonts w:ascii="Times New Roman" w:hAnsi="Times New Roman" w:cs="Times New Roman"/>
                <w:sz w:val="24"/>
                <w:szCs w:val="24"/>
              </w:rPr>
            </w:pPr>
          </w:p>
        </w:tc>
        <w:tc>
          <w:tcPr>
            <w:tcW w:w="1417" w:type="dxa"/>
            <w:tcBorders>
              <w:top w:val="nil"/>
            </w:tcBorders>
          </w:tcPr>
          <w:p w:rsidR="00B43337" w:rsidRPr="00B43337" w:rsidRDefault="00B43337">
            <w:pPr>
              <w:pStyle w:val="ConsPlusNormal"/>
              <w:rPr>
                <w:rFonts w:ascii="Times New Roman" w:hAnsi="Times New Roman" w:cs="Times New Roman"/>
                <w:sz w:val="24"/>
                <w:szCs w:val="24"/>
              </w:rPr>
            </w:pPr>
          </w:p>
        </w:tc>
        <w:tc>
          <w:tcPr>
            <w:tcW w:w="1191" w:type="dxa"/>
            <w:tcBorders>
              <w:top w:val="nil"/>
            </w:tcBorders>
          </w:tcPr>
          <w:p w:rsidR="00B43337" w:rsidRPr="00B43337" w:rsidRDefault="00B43337">
            <w:pPr>
              <w:pStyle w:val="ConsPlusNormal"/>
              <w:rPr>
                <w:rFonts w:ascii="Times New Roman" w:hAnsi="Times New Roman" w:cs="Times New Roman"/>
                <w:sz w:val="24"/>
                <w:szCs w:val="24"/>
              </w:rPr>
            </w:pPr>
          </w:p>
        </w:tc>
        <w:tc>
          <w:tcPr>
            <w:tcW w:w="794" w:type="dxa"/>
            <w:tcBorders>
              <w:top w:val="nil"/>
            </w:tcBorders>
          </w:tcPr>
          <w:p w:rsidR="00B43337" w:rsidRPr="00B43337" w:rsidRDefault="00B43337">
            <w:pPr>
              <w:pStyle w:val="ConsPlusNormal"/>
              <w:rPr>
                <w:rFonts w:ascii="Times New Roman" w:hAnsi="Times New Roman" w:cs="Times New Roman"/>
                <w:sz w:val="24"/>
                <w:szCs w:val="24"/>
              </w:rPr>
            </w:pPr>
          </w:p>
        </w:tc>
        <w:tc>
          <w:tcPr>
            <w:tcW w:w="1077" w:type="dxa"/>
            <w:tcBorders>
              <w:top w:val="nil"/>
            </w:tcBorders>
          </w:tcPr>
          <w:p w:rsidR="00B43337" w:rsidRPr="00B43337" w:rsidRDefault="00B43337">
            <w:pPr>
              <w:pStyle w:val="ConsPlusNormal"/>
              <w:rPr>
                <w:rFonts w:ascii="Times New Roman" w:hAnsi="Times New Roman" w:cs="Times New Roman"/>
                <w:sz w:val="24"/>
                <w:szCs w:val="24"/>
              </w:rPr>
            </w:pPr>
          </w:p>
        </w:tc>
        <w:tc>
          <w:tcPr>
            <w:tcW w:w="1134" w:type="dxa"/>
            <w:tcBorders>
              <w:top w:val="nil"/>
            </w:tcBorders>
          </w:tcPr>
          <w:p w:rsidR="00B43337" w:rsidRPr="00B43337" w:rsidRDefault="00B43337">
            <w:pPr>
              <w:pStyle w:val="ConsPlusNormal"/>
              <w:rPr>
                <w:rFonts w:ascii="Times New Roman" w:hAnsi="Times New Roman" w:cs="Times New Roman"/>
                <w:sz w:val="24"/>
                <w:szCs w:val="24"/>
              </w:rPr>
            </w:pPr>
          </w:p>
        </w:tc>
        <w:tc>
          <w:tcPr>
            <w:tcW w:w="624" w:type="dxa"/>
            <w:tcBorders>
              <w:top w:val="nil"/>
            </w:tcBorders>
          </w:tcPr>
          <w:p w:rsidR="00B43337" w:rsidRPr="00B43337" w:rsidRDefault="00B43337">
            <w:pPr>
              <w:pStyle w:val="ConsPlusNormal"/>
              <w:rPr>
                <w:rFonts w:ascii="Times New Roman" w:hAnsi="Times New Roman" w:cs="Times New Roman"/>
                <w:sz w:val="24"/>
                <w:szCs w:val="24"/>
              </w:rPr>
            </w:pPr>
          </w:p>
        </w:tc>
        <w:tc>
          <w:tcPr>
            <w:tcW w:w="850" w:type="dxa"/>
            <w:tcBorders>
              <w:top w:val="nil"/>
              <w:right w:val="nil"/>
            </w:tcBorders>
          </w:tcPr>
          <w:p w:rsidR="00B43337" w:rsidRPr="00B43337" w:rsidRDefault="00B43337">
            <w:pPr>
              <w:pStyle w:val="ConsPlusNormal"/>
              <w:rPr>
                <w:rFonts w:ascii="Times New Roman" w:hAnsi="Times New Roman" w:cs="Times New Roman"/>
                <w:sz w:val="24"/>
                <w:szCs w:val="24"/>
              </w:rPr>
            </w:pPr>
          </w:p>
        </w:tc>
      </w:tr>
      <w:tr w:rsidR="00B43337" w:rsidRPr="00B43337">
        <w:tc>
          <w:tcPr>
            <w:tcW w:w="3178" w:type="dxa"/>
            <w:tcBorders>
              <w:left w:val="nil"/>
            </w:tcBorders>
          </w:tcPr>
          <w:p w:rsidR="00B43337" w:rsidRPr="00B43337" w:rsidRDefault="00B43337">
            <w:pPr>
              <w:pStyle w:val="ConsPlusNormal"/>
              <w:rPr>
                <w:rFonts w:ascii="Times New Roman" w:hAnsi="Times New Roman" w:cs="Times New Roman"/>
                <w:sz w:val="24"/>
                <w:szCs w:val="24"/>
              </w:rPr>
            </w:pPr>
          </w:p>
        </w:tc>
        <w:tc>
          <w:tcPr>
            <w:tcW w:w="662" w:type="dxa"/>
            <w:vAlign w:val="bottom"/>
          </w:tcPr>
          <w:p w:rsidR="00B43337" w:rsidRPr="00B43337" w:rsidRDefault="00B43337">
            <w:pPr>
              <w:pStyle w:val="ConsPlusNormal"/>
              <w:rPr>
                <w:rFonts w:ascii="Times New Roman" w:hAnsi="Times New Roman" w:cs="Times New Roman"/>
                <w:sz w:val="24"/>
                <w:szCs w:val="24"/>
              </w:rPr>
            </w:pPr>
          </w:p>
        </w:tc>
        <w:tc>
          <w:tcPr>
            <w:tcW w:w="1417" w:type="dxa"/>
            <w:vAlign w:val="bottom"/>
          </w:tcPr>
          <w:p w:rsidR="00B43337" w:rsidRPr="00B43337" w:rsidRDefault="00B43337">
            <w:pPr>
              <w:pStyle w:val="ConsPlusNormal"/>
              <w:rPr>
                <w:rFonts w:ascii="Times New Roman" w:hAnsi="Times New Roman" w:cs="Times New Roman"/>
                <w:sz w:val="24"/>
                <w:szCs w:val="24"/>
              </w:rPr>
            </w:pPr>
          </w:p>
        </w:tc>
        <w:tc>
          <w:tcPr>
            <w:tcW w:w="1191" w:type="dxa"/>
            <w:vAlign w:val="bottom"/>
          </w:tcPr>
          <w:p w:rsidR="00B43337" w:rsidRPr="00B43337" w:rsidRDefault="00B43337">
            <w:pPr>
              <w:pStyle w:val="ConsPlusNormal"/>
              <w:rPr>
                <w:rFonts w:ascii="Times New Roman" w:hAnsi="Times New Roman" w:cs="Times New Roman"/>
                <w:sz w:val="24"/>
                <w:szCs w:val="24"/>
              </w:rPr>
            </w:pPr>
          </w:p>
        </w:tc>
        <w:tc>
          <w:tcPr>
            <w:tcW w:w="794" w:type="dxa"/>
            <w:vAlign w:val="bottom"/>
          </w:tcPr>
          <w:p w:rsidR="00B43337" w:rsidRPr="00B43337" w:rsidRDefault="00B43337">
            <w:pPr>
              <w:pStyle w:val="ConsPlusNormal"/>
              <w:rPr>
                <w:rFonts w:ascii="Times New Roman" w:hAnsi="Times New Roman" w:cs="Times New Roman"/>
                <w:sz w:val="24"/>
                <w:szCs w:val="24"/>
              </w:rPr>
            </w:pPr>
          </w:p>
        </w:tc>
        <w:tc>
          <w:tcPr>
            <w:tcW w:w="1077" w:type="dxa"/>
            <w:vAlign w:val="bottom"/>
          </w:tcPr>
          <w:p w:rsidR="00B43337" w:rsidRPr="00B43337" w:rsidRDefault="00B43337">
            <w:pPr>
              <w:pStyle w:val="ConsPlusNormal"/>
              <w:rPr>
                <w:rFonts w:ascii="Times New Roman" w:hAnsi="Times New Roman" w:cs="Times New Roman"/>
                <w:sz w:val="24"/>
                <w:szCs w:val="24"/>
              </w:rPr>
            </w:pPr>
          </w:p>
        </w:tc>
        <w:tc>
          <w:tcPr>
            <w:tcW w:w="1134" w:type="dxa"/>
            <w:vAlign w:val="bottom"/>
          </w:tcPr>
          <w:p w:rsidR="00B43337" w:rsidRPr="00B43337" w:rsidRDefault="00B43337">
            <w:pPr>
              <w:pStyle w:val="ConsPlusNormal"/>
              <w:rPr>
                <w:rFonts w:ascii="Times New Roman" w:hAnsi="Times New Roman" w:cs="Times New Roman"/>
                <w:sz w:val="24"/>
                <w:szCs w:val="24"/>
              </w:rPr>
            </w:pPr>
          </w:p>
        </w:tc>
        <w:tc>
          <w:tcPr>
            <w:tcW w:w="624" w:type="dxa"/>
            <w:vAlign w:val="bottom"/>
          </w:tcPr>
          <w:p w:rsidR="00B43337" w:rsidRPr="00B43337" w:rsidRDefault="00B43337">
            <w:pPr>
              <w:pStyle w:val="ConsPlusNormal"/>
              <w:rPr>
                <w:rFonts w:ascii="Times New Roman" w:hAnsi="Times New Roman" w:cs="Times New Roman"/>
                <w:sz w:val="24"/>
                <w:szCs w:val="24"/>
              </w:rPr>
            </w:pPr>
          </w:p>
        </w:tc>
        <w:tc>
          <w:tcPr>
            <w:tcW w:w="850" w:type="dxa"/>
            <w:tcBorders>
              <w:right w:val="nil"/>
            </w:tcBorders>
            <w:vAlign w:val="bottom"/>
          </w:tcPr>
          <w:p w:rsidR="00B43337" w:rsidRPr="00B43337" w:rsidRDefault="00B43337">
            <w:pPr>
              <w:pStyle w:val="ConsPlusNormal"/>
              <w:rPr>
                <w:rFonts w:ascii="Times New Roman" w:hAnsi="Times New Roman" w:cs="Times New Roman"/>
                <w:sz w:val="24"/>
                <w:szCs w:val="24"/>
              </w:rPr>
            </w:pPr>
          </w:p>
        </w:tc>
      </w:tr>
      <w:tr w:rsidR="00B43337" w:rsidRPr="00B43337">
        <w:tc>
          <w:tcPr>
            <w:tcW w:w="3178" w:type="dxa"/>
            <w:tcBorders>
              <w:left w:val="nil"/>
            </w:tcBorders>
          </w:tcPr>
          <w:p w:rsidR="00B43337" w:rsidRPr="00B43337" w:rsidRDefault="00B43337">
            <w:pPr>
              <w:pStyle w:val="ConsPlusNormal"/>
              <w:rPr>
                <w:rFonts w:ascii="Times New Roman" w:hAnsi="Times New Roman" w:cs="Times New Roman"/>
                <w:sz w:val="24"/>
                <w:szCs w:val="24"/>
              </w:rPr>
            </w:pPr>
          </w:p>
        </w:tc>
        <w:tc>
          <w:tcPr>
            <w:tcW w:w="662" w:type="dxa"/>
            <w:vAlign w:val="bottom"/>
          </w:tcPr>
          <w:p w:rsidR="00B43337" w:rsidRPr="00B43337" w:rsidRDefault="00B43337">
            <w:pPr>
              <w:pStyle w:val="ConsPlusNormal"/>
              <w:rPr>
                <w:rFonts w:ascii="Times New Roman" w:hAnsi="Times New Roman" w:cs="Times New Roman"/>
                <w:sz w:val="24"/>
                <w:szCs w:val="24"/>
              </w:rPr>
            </w:pPr>
          </w:p>
        </w:tc>
        <w:tc>
          <w:tcPr>
            <w:tcW w:w="1417" w:type="dxa"/>
            <w:vAlign w:val="bottom"/>
          </w:tcPr>
          <w:p w:rsidR="00B43337" w:rsidRPr="00B43337" w:rsidRDefault="00B43337">
            <w:pPr>
              <w:pStyle w:val="ConsPlusNormal"/>
              <w:rPr>
                <w:rFonts w:ascii="Times New Roman" w:hAnsi="Times New Roman" w:cs="Times New Roman"/>
                <w:sz w:val="24"/>
                <w:szCs w:val="24"/>
              </w:rPr>
            </w:pPr>
          </w:p>
        </w:tc>
        <w:tc>
          <w:tcPr>
            <w:tcW w:w="1191" w:type="dxa"/>
            <w:vAlign w:val="bottom"/>
          </w:tcPr>
          <w:p w:rsidR="00B43337" w:rsidRPr="00B43337" w:rsidRDefault="00B43337">
            <w:pPr>
              <w:pStyle w:val="ConsPlusNormal"/>
              <w:rPr>
                <w:rFonts w:ascii="Times New Roman" w:hAnsi="Times New Roman" w:cs="Times New Roman"/>
                <w:sz w:val="24"/>
                <w:szCs w:val="24"/>
              </w:rPr>
            </w:pPr>
          </w:p>
        </w:tc>
        <w:tc>
          <w:tcPr>
            <w:tcW w:w="794" w:type="dxa"/>
            <w:vAlign w:val="bottom"/>
          </w:tcPr>
          <w:p w:rsidR="00B43337" w:rsidRPr="00B43337" w:rsidRDefault="00B43337">
            <w:pPr>
              <w:pStyle w:val="ConsPlusNormal"/>
              <w:rPr>
                <w:rFonts w:ascii="Times New Roman" w:hAnsi="Times New Roman" w:cs="Times New Roman"/>
                <w:sz w:val="24"/>
                <w:szCs w:val="24"/>
              </w:rPr>
            </w:pPr>
          </w:p>
        </w:tc>
        <w:tc>
          <w:tcPr>
            <w:tcW w:w="1077" w:type="dxa"/>
            <w:vAlign w:val="bottom"/>
          </w:tcPr>
          <w:p w:rsidR="00B43337" w:rsidRPr="00B43337" w:rsidRDefault="00B43337">
            <w:pPr>
              <w:pStyle w:val="ConsPlusNormal"/>
              <w:rPr>
                <w:rFonts w:ascii="Times New Roman" w:hAnsi="Times New Roman" w:cs="Times New Roman"/>
                <w:sz w:val="24"/>
                <w:szCs w:val="24"/>
              </w:rPr>
            </w:pPr>
          </w:p>
        </w:tc>
        <w:tc>
          <w:tcPr>
            <w:tcW w:w="1134" w:type="dxa"/>
            <w:vAlign w:val="bottom"/>
          </w:tcPr>
          <w:p w:rsidR="00B43337" w:rsidRPr="00B43337" w:rsidRDefault="00B43337">
            <w:pPr>
              <w:pStyle w:val="ConsPlusNormal"/>
              <w:rPr>
                <w:rFonts w:ascii="Times New Roman" w:hAnsi="Times New Roman" w:cs="Times New Roman"/>
                <w:sz w:val="24"/>
                <w:szCs w:val="24"/>
              </w:rPr>
            </w:pPr>
          </w:p>
        </w:tc>
        <w:tc>
          <w:tcPr>
            <w:tcW w:w="624" w:type="dxa"/>
            <w:vAlign w:val="bottom"/>
          </w:tcPr>
          <w:p w:rsidR="00B43337" w:rsidRPr="00B43337" w:rsidRDefault="00B43337">
            <w:pPr>
              <w:pStyle w:val="ConsPlusNormal"/>
              <w:rPr>
                <w:rFonts w:ascii="Times New Roman" w:hAnsi="Times New Roman" w:cs="Times New Roman"/>
                <w:sz w:val="24"/>
                <w:szCs w:val="24"/>
              </w:rPr>
            </w:pPr>
          </w:p>
        </w:tc>
        <w:tc>
          <w:tcPr>
            <w:tcW w:w="850" w:type="dxa"/>
            <w:tcBorders>
              <w:right w:val="nil"/>
            </w:tcBorders>
            <w:vAlign w:val="bottom"/>
          </w:tcPr>
          <w:p w:rsidR="00B43337" w:rsidRPr="00B43337" w:rsidRDefault="00B43337">
            <w:pPr>
              <w:pStyle w:val="ConsPlusNormal"/>
              <w:rPr>
                <w:rFonts w:ascii="Times New Roman" w:hAnsi="Times New Roman" w:cs="Times New Roman"/>
                <w:sz w:val="24"/>
                <w:szCs w:val="24"/>
              </w:rPr>
            </w:pPr>
          </w:p>
        </w:tc>
      </w:tr>
      <w:tr w:rsidR="00B43337" w:rsidRPr="00B43337">
        <w:tc>
          <w:tcPr>
            <w:tcW w:w="3178" w:type="dxa"/>
            <w:tcBorders>
              <w:left w:val="nil"/>
            </w:tcBorders>
          </w:tcPr>
          <w:p w:rsidR="00B43337" w:rsidRPr="00B43337" w:rsidRDefault="00B43337">
            <w:pPr>
              <w:pStyle w:val="ConsPlusNormal"/>
              <w:rPr>
                <w:rFonts w:ascii="Times New Roman" w:hAnsi="Times New Roman" w:cs="Times New Roman"/>
                <w:sz w:val="24"/>
                <w:szCs w:val="24"/>
              </w:rPr>
            </w:pPr>
          </w:p>
        </w:tc>
        <w:tc>
          <w:tcPr>
            <w:tcW w:w="662" w:type="dxa"/>
            <w:vAlign w:val="bottom"/>
          </w:tcPr>
          <w:p w:rsidR="00B43337" w:rsidRPr="00B43337" w:rsidRDefault="00B43337">
            <w:pPr>
              <w:pStyle w:val="ConsPlusNormal"/>
              <w:rPr>
                <w:rFonts w:ascii="Times New Roman" w:hAnsi="Times New Roman" w:cs="Times New Roman"/>
                <w:sz w:val="24"/>
                <w:szCs w:val="24"/>
              </w:rPr>
            </w:pPr>
          </w:p>
        </w:tc>
        <w:tc>
          <w:tcPr>
            <w:tcW w:w="1417" w:type="dxa"/>
            <w:vAlign w:val="bottom"/>
          </w:tcPr>
          <w:p w:rsidR="00B43337" w:rsidRPr="00B43337" w:rsidRDefault="00B43337">
            <w:pPr>
              <w:pStyle w:val="ConsPlusNormal"/>
              <w:rPr>
                <w:rFonts w:ascii="Times New Roman" w:hAnsi="Times New Roman" w:cs="Times New Roman"/>
                <w:sz w:val="24"/>
                <w:szCs w:val="24"/>
              </w:rPr>
            </w:pPr>
          </w:p>
        </w:tc>
        <w:tc>
          <w:tcPr>
            <w:tcW w:w="1191" w:type="dxa"/>
            <w:vAlign w:val="bottom"/>
          </w:tcPr>
          <w:p w:rsidR="00B43337" w:rsidRPr="00B43337" w:rsidRDefault="00B43337">
            <w:pPr>
              <w:pStyle w:val="ConsPlusNormal"/>
              <w:rPr>
                <w:rFonts w:ascii="Times New Roman" w:hAnsi="Times New Roman" w:cs="Times New Roman"/>
                <w:sz w:val="24"/>
                <w:szCs w:val="24"/>
              </w:rPr>
            </w:pPr>
          </w:p>
        </w:tc>
        <w:tc>
          <w:tcPr>
            <w:tcW w:w="794" w:type="dxa"/>
            <w:vAlign w:val="bottom"/>
          </w:tcPr>
          <w:p w:rsidR="00B43337" w:rsidRPr="00B43337" w:rsidRDefault="00B43337">
            <w:pPr>
              <w:pStyle w:val="ConsPlusNormal"/>
              <w:rPr>
                <w:rFonts w:ascii="Times New Roman" w:hAnsi="Times New Roman" w:cs="Times New Roman"/>
                <w:sz w:val="24"/>
                <w:szCs w:val="24"/>
              </w:rPr>
            </w:pPr>
          </w:p>
        </w:tc>
        <w:tc>
          <w:tcPr>
            <w:tcW w:w="1077" w:type="dxa"/>
            <w:vAlign w:val="bottom"/>
          </w:tcPr>
          <w:p w:rsidR="00B43337" w:rsidRPr="00B43337" w:rsidRDefault="00B43337">
            <w:pPr>
              <w:pStyle w:val="ConsPlusNormal"/>
              <w:rPr>
                <w:rFonts w:ascii="Times New Roman" w:hAnsi="Times New Roman" w:cs="Times New Roman"/>
                <w:sz w:val="24"/>
                <w:szCs w:val="24"/>
              </w:rPr>
            </w:pPr>
          </w:p>
        </w:tc>
        <w:tc>
          <w:tcPr>
            <w:tcW w:w="1134" w:type="dxa"/>
            <w:vAlign w:val="bottom"/>
          </w:tcPr>
          <w:p w:rsidR="00B43337" w:rsidRPr="00B43337" w:rsidRDefault="00B43337">
            <w:pPr>
              <w:pStyle w:val="ConsPlusNormal"/>
              <w:rPr>
                <w:rFonts w:ascii="Times New Roman" w:hAnsi="Times New Roman" w:cs="Times New Roman"/>
                <w:sz w:val="24"/>
                <w:szCs w:val="24"/>
              </w:rPr>
            </w:pPr>
          </w:p>
        </w:tc>
        <w:tc>
          <w:tcPr>
            <w:tcW w:w="624" w:type="dxa"/>
            <w:vAlign w:val="bottom"/>
          </w:tcPr>
          <w:p w:rsidR="00B43337" w:rsidRPr="00B43337" w:rsidRDefault="00B43337">
            <w:pPr>
              <w:pStyle w:val="ConsPlusNormal"/>
              <w:rPr>
                <w:rFonts w:ascii="Times New Roman" w:hAnsi="Times New Roman" w:cs="Times New Roman"/>
                <w:sz w:val="24"/>
                <w:szCs w:val="24"/>
              </w:rPr>
            </w:pPr>
          </w:p>
        </w:tc>
        <w:tc>
          <w:tcPr>
            <w:tcW w:w="850" w:type="dxa"/>
            <w:tcBorders>
              <w:right w:val="nil"/>
            </w:tcBorders>
            <w:vAlign w:val="bottom"/>
          </w:tcPr>
          <w:p w:rsidR="00B43337" w:rsidRPr="00B43337" w:rsidRDefault="00B43337">
            <w:pPr>
              <w:pStyle w:val="ConsPlusNormal"/>
              <w:rPr>
                <w:rFonts w:ascii="Times New Roman" w:hAnsi="Times New Roman" w:cs="Times New Roman"/>
                <w:sz w:val="24"/>
                <w:szCs w:val="24"/>
              </w:rPr>
            </w:pPr>
          </w:p>
        </w:tc>
      </w:tr>
      <w:tr w:rsidR="00B43337" w:rsidRPr="00B43337">
        <w:tc>
          <w:tcPr>
            <w:tcW w:w="3178"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2. Расходы бюджета, всего</w:t>
            </w:r>
          </w:p>
        </w:tc>
        <w:tc>
          <w:tcPr>
            <w:tcW w:w="662"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200</w:t>
            </w:r>
          </w:p>
        </w:tc>
        <w:tc>
          <w:tcPr>
            <w:tcW w:w="1417" w:type="dxa"/>
            <w:vAlign w:val="bottom"/>
          </w:tcPr>
          <w:p w:rsidR="00B43337" w:rsidRPr="00B43337" w:rsidRDefault="00B43337">
            <w:pPr>
              <w:pStyle w:val="ConsPlusNormal"/>
              <w:rPr>
                <w:rFonts w:ascii="Times New Roman" w:hAnsi="Times New Roman" w:cs="Times New Roman"/>
                <w:sz w:val="24"/>
                <w:szCs w:val="24"/>
              </w:rPr>
            </w:pPr>
          </w:p>
        </w:tc>
        <w:tc>
          <w:tcPr>
            <w:tcW w:w="1191" w:type="dxa"/>
            <w:vAlign w:val="bottom"/>
          </w:tcPr>
          <w:p w:rsidR="00B43337" w:rsidRPr="00B43337" w:rsidRDefault="00B43337">
            <w:pPr>
              <w:pStyle w:val="ConsPlusNormal"/>
              <w:rPr>
                <w:rFonts w:ascii="Times New Roman" w:hAnsi="Times New Roman" w:cs="Times New Roman"/>
                <w:sz w:val="24"/>
                <w:szCs w:val="24"/>
              </w:rPr>
            </w:pPr>
          </w:p>
        </w:tc>
        <w:tc>
          <w:tcPr>
            <w:tcW w:w="794" w:type="dxa"/>
            <w:vAlign w:val="bottom"/>
          </w:tcPr>
          <w:p w:rsidR="00B43337" w:rsidRPr="00B43337" w:rsidRDefault="00B43337">
            <w:pPr>
              <w:pStyle w:val="ConsPlusNormal"/>
              <w:rPr>
                <w:rFonts w:ascii="Times New Roman" w:hAnsi="Times New Roman" w:cs="Times New Roman"/>
                <w:sz w:val="24"/>
                <w:szCs w:val="24"/>
              </w:rPr>
            </w:pPr>
          </w:p>
        </w:tc>
        <w:tc>
          <w:tcPr>
            <w:tcW w:w="1077" w:type="dxa"/>
            <w:vAlign w:val="bottom"/>
          </w:tcPr>
          <w:p w:rsidR="00B43337" w:rsidRPr="00B43337" w:rsidRDefault="00B43337">
            <w:pPr>
              <w:pStyle w:val="ConsPlusNormal"/>
              <w:rPr>
                <w:rFonts w:ascii="Times New Roman" w:hAnsi="Times New Roman" w:cs="Times New Roman"/>
                <w:sz w:val="24"/>
                <w:szCs w:val="24"/>
              </w:rPr>
            </w:pPr>
          </w:p>
        </w:tc>
        <w:tc>
          <w:tcPr>
            <w:tcW w:w="1134" w:type="dxa"/>
            <w:vAlign w:val="bottom"/>
          </w:tcPr>
          <w:p w:rsidR="00B43337" w:rsidRPr="00B43337" w:rsidRDefault="00B43337">
            <w:pPr>
              <w:pStyle w:val="ConsPlusNormal"/>
              <w:rPr>
                <w:rFonts w:ascii="Times New Roman" w:hAnsi="Times New Roman" w:cs="Times New Roman"/>
                <w:sz w:val="24"/>
                <w:szCs w:val="24"/>
              </w:rPr>
            </w:pPr>
          </w:p>
        </w:tc>
        <w:tc>
          <w:tcPr>
            <w:tcW w:w="624" w:type="dxa"/>
            <w:vAlign w:val="bottom"/>
          </w:tcPr>
          <w:p w:rsidR="00B43337" w:rsidRPr="00B43337" w:rsidRDefault="00B43337">
            <w:pPr>
              <w:pStyle w:val="ConsPlusNormal"/>
              <w:rPr>
                <w:rFonts w:ascii="Times New Roman" w:hAnsi="Times New Roman" w:cs="Times New Roman"/>
                <w:sz w:val="24"/>
                <w:szCs w:val="24"/>
              </w:rPr>
            </w:pPr>
          </w:p>
        </w:tc>
        <w:tc>
          <w:tcPr>
            <w:tcW w:w="850" w:type="dxa"/>
            <w:tcBorders>
              <w:right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r>
      <w:tr w:rsidR="00B43337" w:rsidRPr="00B43337">
        <w:tblPrEx>
          <w:tblBorders>
            <w:insideH w:val="nil"/>
          </w:tblBorders>
        </w:tblPrEx>
        <w:tc>
          <w:tcPr>
            <w:tcW w:w="3178" w:type="dxa"/>
            <w:tcBorders>
              <w:left w:val="nil"/>
              <w:bottom w:val="nil"/>
            </w:tcBorders>
          </w:tcPr>
          <w:p w:rsidR="00B43337" w:rsidRPr="00B43337" w:rsidRDefault="00B43337">
            <w:pPr>
              <w:pStyle w:val="ConsPlusNormal"/>
              <w:ind w:left="283"/>
              <w:jc w:val="both"/>
              <w:rPr>
                <w:rFonts w:ascii="Times New Roman" w:hAnsi="Times New Roman" w:cs="Times New Roman"/>
                <w:sz w:val="24"/>
                <w:szCs w:val="24"/>
              </w:rPr>
            </w:pPr>
            <w:r w:rsidRPr="00B43337">
              <w:rPr>
                <w:rFonts w:ascii="Times New Roman" w:hAnsi="Times New Roman" w:cs="Times New Roman"/>
                <w:sz w:val="24"/>
                <w:szCs w:val="24"/>
              </w:rPr>
              <w:t>из них:</w:t>
            </w:r>
          </w:p>
        </w:tc>
        <w:tc>
          <w:tcPr>
            <w:tcW w:w="662"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417"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191"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794"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077"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134"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624"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850" w:type="dxa"/>
            <w:tcBorders>
              <w:bottom w:val="nil"/>
              <w:right w:val="nil"/>
            </w:tcBorders>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insideH w:val="nil"/>
          </w:tblBorders>
        </w:tblPrEx>
        <w:tc>
          <w:tcPr>
            <w:tcW w:w="3178" w:type="dxa"/>
            <w:tcBorders>
              <w:top w:val="nil"/>
              <w:left w:val="nil"/>
            </w:tcBorders>
          </w:tcPr>
          <w:p w:rsidR="00B43337" w:rsidRPr="00B43337" w:rsidRDefault="00B43337">
            <w:pPr>
              <w:pStyle w:val="ConsPlusNormal"/>
              <w:rPr>
                <w:rFonts w:ascii="Times New Roman" w:hAnsi="Times New Roman" w:cs="Times New Roman"/>
                <w:sz w:val="24"/>
                <w:szCs w:val="24"/>
              </w:rPr>
            </w:pPr>
          </w:p>
        </w:tc>
        <w:tc>
          <w:tcPr>
            <w:tcW w:w="662" w:type="dxa"/>
            <w:tcBorders>
              <w:top w:val="nil"/>
            </w:tcBorders>
          </w:tcPr>
          <w:p w:rsidR="00B43337" w:rsidRPr="00B43337" w:rsidRDefault="00B43337">
            <w:pPr>
              <w:pStyle w:val="ConsPlusNormal"/>
              <w:rPr>
                <w:rFonts w:ascii="Times New Roman" w:hAnsi="Times New Roman" w:cs="Times New Roman"/>
                <w:sz w:val="24"/>
                <w:szCs w:val="24"/>
              </w:rPr>
            </w:pPr>
          </w:p>
        </w:tc>
        <w:tc>
          <w:tcPr>
            <w:tcW w:w="1417" w:type="dxa"/>
            <w:tcBorders>
              <w:top w:val="nil"/>
            </w:tcBorders>
          </w:tcPr>
          <w:p w:rsidR="00B43337" w:rsidRPr="00B43337" w:rsidRDefault="00B43337">
            <w:pPr>
              <w:pStyle w:val="ConsPlusNormal"/>
              <w:rPr>
                <w:rFonts w:ascii="Times New Roman" w:hAnsi="Times New Roman" w:cs="Times New Roman"/>
                <w:sz w:val="24"/>
                <w:szCs w:val="24"/>
              </w:rPr>
            </w:pPr>
          </w:p>
        </w:tc>
        <w:tc>
          <w:tcPr>
            <w:tcW w:w="1191" w:type="dxa"/>
            <w:tcBorders>
              <w:top w:val="nil"/>
            </w:tcBorders>
          </w:tcPr>
          <w:p w:rsidR="00B43337" w:rsidRPr="00B43337" w:rsidRDefault="00B43337">
            <w:pPr>
              <w:pStyle w:val="ConsPlusNormal"/>
              <w:rPr>
                <w:rFonts w:ascii="Times New Roman" w:hAnsi="Times New Roman" w:cs="Times New Roman"/>
                <w:sz w:val="24"/>
                <w:szCs w:val="24"/>
              </w:rPr>
            </w:pPr>
          </w:p>
        </w:tc>
        <w:tc>
          <w:tcPr>
            <w:tcW w:w="794" w:type="dxa"/>
            <w:tcBorders>
              <w:top w:val="nil"/>
            </w:tcBorders>
          </w:tcPr>
          <w:p w:rsidR="00B43337" w:rsidRPr="00B43337" w:rsidRDefault="00B43337">
            <w:pPr>
              <w:pStyle w:val="ConsPlusNormal"/>
              <w:rPr>
                <w:rFonts w:ascii="Times New Roman" w:hAnsi="Times New Roman" w:cs="Times New Roman"/>
                <w:sz w:val="24"/>
                <w:szCs w:val="24"/>
              </w:rPr>
            </w:pPr>
          </w:p>
        </w:tc>
        <w:tc>
          <w:tcPr>
            <w:tcW w:w="1077" w:type="dxa"/>
            <w:tcBorders>
              <w:top w:val="nil"/>
            </w:tcBorders>
          </w:tcPr>
          <w:p w:rsidR="00B43337" w:rsidRPr="00B43337" w:rsidRDefault="00B43337">
            <w:pPr>
              <w:pStyle w:val="ConsPlusNormal"/>
              <w:rPr>
                <w:rFonts w:ascii="Times New Roman" w:hAnsi="Times New Roman" w:cs="Times New Roman"/>
                <w:sz w:val="24"/>
                <w:szCs w:val="24"/>
              </w:rPr>
            </w:pPr>
          </w:p>
        </w:tc>
        <w:tc>
          <w:tcPr>
            <w:tcW w:w="1134" w:type="dxa"/>
            <w:tcBorders>
              <w:top w:val="nil"/>
            </w:tcBorders>
          </w:tcPr>
          <w:p w:rsidR="00B43337" w:rsidRPr="00B43337" w:rsidRDefault="00B43337">
            <w:pPr>
              <w:pStyle w:val="ConsPlusNormal"/>
              <w:rPr>
                <w:rFonts w:ascii="Times New Roman" w:hAnsi="Times New Roman" w:cs="Times New Roman"/>
                <w:sz w:val="24"/>
                <w:szCs w:val="24"/>
              </w:rPr>
            </w:pPr>
          </w:p>
        </w:tc>
        <w:tc>
          <w:tcPr>
            <w:tcW w:w="624" w:type="dxa"/>
            <w:tcBorders>
              <w:top w:val="nil"/>
            </w:tcBorders>
          </w:tcPr>
          <w:p w:rsidR="00B43337" w:rsidRPr="00B43337" w:rsidRDefault="00B43337">
            <w:pPr>
              <w:pStyle w:val="ConsPlusNormal"/>
              <w:rPr>
                <w:rFonts w:ascii="Times New Roman" w:hAnsi="Times New Roman" w:cs="Times New Roman"/>
                <w:sz w:val="24"/>
                <w:szCs w:val="24"/>
              </w:rPr>
            </w:pPr>
          </w:p>
        </w:tc>
        <w:tc>
          <w:tcPr>
            <w:tcW w:w="850" w:type="dxa"/>
            <w:tcBorders>
              <w:top w:val="nil"/>
              <w:right w:val="nil"/>
            </w:tcBorders>
          </w:tcPr>
          <w:p w:rsidR="00B43337" w:rsidRPr="00B43337" w:rsidRDefault="00B43337">
            <w:pPr>
              <w:pStyle w:val="ConsPlusNormal"/>
              <w:rPr>
                <w:rFonts w:ascii="Times New Roman" w:hAnsi="Times New Roman" w:cs="Times New Roman"/>
                <w:sz w:val="24"/>
                <w:szCs w:val="24"/>
              </w:rPr>
            </w:pPr>
          </w:p>
        </w:tc>
      </w:tr>
      <w:tr w:rsidR="00B43337" w:rsidRPr="00B43337">
        <w:tc>
          <w:tcPr>
            <w:tcW w:w="3178" w:type="dxa"/>
            <w:tcBorders>
              <w:left w:val="nil"/>
            </w:tcBorders>
          </w:tcPr>
          <w:p w:rsidR="00B43337" w:rsidRPr="00B43337" w:rsidRDefault="00B43337">
            <w:pPr>
              <w:pStyle w:val="ConsPlusNormal"/>
              <w:rPr>
                <w:rFonts w:ascii="Times New Roman" w:hAnsi="Times New Roman" w:cs="Times New Roman"/>
                <w:sz w:val="24"/>
                <w:szCs w:val="24"/>
              </w:rPr>
            </w:pPr>
          </w:p>
        </w:tc>
        <w:tc>
          <w:tcPr>
            <w:tcW w:w="662" w:type="dxa"/>
            <w:vAlign w:val="bottom"/>
          </w:tcPr>
          <w:p w:rsidR="00B43337" w:rsidRPr="00B43337" w:rsidRDefault="00B43337">
            <w:pPr>
              <w:pStyle w:val="ConsPlusNormal"/>
              <w:rPr>
                <w:rFonts w:ascii="Times New Roman" w:hAnsi="Times New Roman" w:cs="Times New Roman"/>
                <w:sz w:val="24"/>
                <w:szCs w:val="24"/>
              </w:rPr>
            </w:pPr>
          </w:p>
        </w:tc>
        <w:tc>
          <w:tcPr>
            <w:tcW w:w="1417" w:type="dxa"/>
            <w:vAlign w:val="bottom"/>
          </w:tcPr>
          <w:p w:rsidR="00B43337" w:rsidRPr="00B43337" w:rsidRDefault="00B43337">
            <w:pPr>
              <w:pStyle w:val="ConsPlusNormal"/>
              <w:rPr>
                <w:rFonts w:ascii="Times New Roman" w:hAnsi="Times New Roman" w:cs="Times New Roman"/>
                <w:sz w:val="24"/>
                <w:szCs w:val="24"/>
              </w:rPr>
            </w:pPr>
          </w:p>
        </w:tc>
        <w:tc>
          <w:tcPr>
            <w:tcW w:w="1191" w:type="dxa"/>
            <w:vAlign w:val="bottom"/>
          </w:tcPr>
          <w:p w:rsidR="00B43337" w:rsidRPr="00B43337" w:rsidRDefault="00B43337">
            <w:pPr>
              <w:pStyle w:val="ConsPlusNormal"/>
              <w:rPr>
                <w:rFonts w:ascii="Times New Roman" w:hAnsi="Times New Roman" w:cs="Times New Roman"/>
                <w:sz w:val="24"/>
                <w:szCs w:val="24"/>
              </w:rPr>
            </w:pPr>
          </w:p>
        </w:tc>
        <w:tc>
          <w:tcPr>
            <w:tcW w:w="794" w:type="dxa"/>
            <w:vAlign w:val="bottom"/>
          </w:tcPr>
          <w:p w:rsidR="00B43337" w:rsidRPr="00B43337" w:rsidRDefault="00B43337">
            <w:pPr>
              <w:pStyle w:val="ConsPlusNormal"/>
              <w:rPr>
                <w:rFonts w:ascii="Times New Roman" w:hAnsi="Times New Roman" w:cs="Times New Roman"/>
                <w:sz w:val="24"/>
                <w:szCs w:val="24"/>
              </w:rPr>
            </w:pPr>
          </w:p>
        </w:tc>
        <w:tc>
          <w:tcPr>
            <w:tcW w:w="1077" w:type="dxa"/>
            <w:vAlign w:val="bottom"/>
          </w:tcPr>
          <w:p w:rsidR="00B43337" w:rsidRPr="00B43337" w:rsidRDefault="00B43337">
            <w:pPr>
              <w:pStyle w:val="ConsPlusNormal"/>
              <w:rPr>
                <w:rFonts w:ascii="Times New Roman" w:hAnsi="Times New Roman" w:cs="Times New Roman"/>
                <w:sz w:val="24"/>
                <w:szCs w:val="24"/>
              </w:rPr>
            </w:pPr>
          </w:p>
        </w:tc>
        <w:tc>
          <w:tcPr>
            <w:tcW w:w="1134" w:type="dxa"/>
            <w:vAlign w:val="bottom"/>
          </w:tcPr>
          <w:p w:rsidR="00B43337" w:rsidRPr="00B43337" w:rsidRDefault="00B43337">
            <w:pPr>
              <w:pStyle w:val="ConsPlusNormal"/>
              <w:rPr>
                <w:rFonts w:ascii="Times New Roman" w:hAnsi="Times New Roman" w:cs="Times New Roman"/>
                <w:sz w:val="24"/>
                <w:szCs w:val="24"/>
              </w:rPr>
            </w:pPr>
          </w:p>
        </w:tc>
        <w:tc>
          <w:tcPr>
            <w:tcW w:w="624" w:type="dxa"/>
            <w:vAlign w:val="bottom"/>
          </w:tcPr>
          <w:p w:rsidR="00B43337" w:rsidRPr="00B43337" w:rsidRDefault="00B43337">
            <w:pPr>
              <w:pStyle w:val="ConsPlusNormal"/>
              <w:rPr>
                <w:rFonts w:ascii="Times New Roman" w:hAnsi="Times New Roman" w:cs="Times New Roman"/>
                <w:sz w:val="24"/>
                <w:szCs w:val="24"/>
              </w:rPr>
            </w:pPr>
          </w:p>
        </w:tc>
        <w:tc>
          <w:tcPr>
            <w:tcW w:w="850" w:type="dxa"/>
            <w:tcBorders>
              <w:right w:val="nil"/>
            </w:tcBorders>
            <w:vAlign w:val="bottom"/>
          </w:tcPr>
          <w:p w:rsidR="00B43337" w:rsidRPr="00B43337" w:rsidRDefault="00B43337">
            <w:pPr>
              <w:pStyle w:val="ConsPlusNormal"/>
              <w:rPr>
                <w:rFonts w:ascii="Times New Roman" w:hAnsi="Times New Roman" w:cs="Times New Roman"/>
                <w:sz w:val="24"/>
                <w:szCs w:val="24"/>
              </w:rPr>
            </w:pPr>
          </w:p>
        </w:tc>
      </w:tr>
      <w:tr w:rsidR="00B43337" w:rsidRPr="00B43337">
        <w:tc>
          <w:tcPr>
            <w:tcW w:w="3178" w:type="dxa"/>
            <w:tcBorders>
              <w:left w:val="nil"/>
            </w:tcBorders>
          </w:tcPr>
          <w:p w:rsidR="00B43337" w:rsidRPr="00B43337" w:rsidRDefault="00B43337">
            <w:pPr>
              <w:pStyle w:val="ConsPlusNormal"/>
              <w:rPr>
                <w:rFonts w:ascii="Times New Roman" w:hAnsi="Times New Roman" w:cs="Times New Roman"/>
                <w:sz w:val="24"/>
                <w:szCs w:val="24"/>
              </w:rPr>
            </w:pPr>
          </w:p>
        </w:tc>
        <w:tc>
          <w:tcPr>
            <w:tcW w:w="662" w:type="dxa"/>
            <w:vAlign w:val="bottom"/>
          </w:tcPr>
          <w:p w:rsidR="00B43337" w:rsidRPr="00B43337" w:rsidRDefault="00B43337">
            <w:pPr>
              <w:pStyle w:val="ConsPlusNormal"/>
              <w:rPr>
                <w:rFonts w:ascii="Times New Roman" w:hAnsi="Times New Roman" w:cs="Times New Roman"/>
                <w:sz w:val="24"/>
                <w:szCs w:val="24"/>
              </w:rPr>
            </w:pPr>
          </w:p>
        </w:tc>
        <w:tc>
          <w:tcPr>
            <w:tcW w:w="1417" w:type="dxa"/>
            <w:vAlign w:val="bottom"/>
          </w:tcPr>
          <w:p w:rsidR="00B43337" w:rsidRPr="00B43337" w:rsidRDefault="00B43337">
            <w:pPr>
              <w:pStyle w:val="ConsPlusNormal"/>
              <w:rPr>
                <w:rFonts w:ascii="Times New Roman" w:hAnsi="Times New Roman" w:cs="Times New Roman"/>
                <w:sz w:val="24"/>
                <w:szCs w:val="24"/>
              </w:rPr>
            </w:pPr>
          </w:p>
        </w:tc>
        <w:tc>
          <w:tcPr>
            <w:tcW w:w="1191" w:type="dxa"/>
            <w:vAlign w:val="bottom"/>
          </w:tcPr>
          <w:p w:rsidR="00B43337" w:rsidRPr="00B43337" w:rsidRDefault="00B43337">
            <w:pPr>
              <w:pStyle w:val="ConsPlusNormal"/>
              <w:rPr>
                <w:rFonts w:ascii="Times New Roman" w:hAnsi="Times New Roman" w:cs="Times New Roman"/>
                <w:sz w:val="24"/>
                <w:szCs w:val="24"/>
              </w:rPr>
            </w:pPr>
          </w:p>
        </w:tc>
        <w:tc>
          <w:tcPr>
            <w:tcW w:w="794" w:type="dxa"/>
            <w:vAlign w:val="bottom"/>
          </w:tcPr>
          <w:p w:rsidR="00B43337" w:rsidRPr="00B43337" w:rsidRDefault="00B43337">
            <w:pPr>
              <w:pStyle w:val="ConsPlusNormal"/>
              <w:rPr>
                <w:rFonts w:ascii="Times New Roman" w:hAnsi="Times New Roman" w:cs="Times New Roman"/>
                <w:sz w:val="24"/>
                <w:szCs w:val="24"/>
              </w:rPr>
            </w:pPr>
          </w:p>
        </w:tc>
        <w:tc>
          <w:tcPr>
            <w:tcW w:w="1077" w:type="dxa"/>
            <w:vAlign w:val="bottom"/>
          </w:tcPr>
          <w:p w:rsidR="00B43337" w:rsidRPr="00B43337" w:rsidRDefault="00B43337">
            <w:pPr>
              <w:pStyle w:val="ConsPlusNormal"/>
              <w:rPr>
                <w:rFonts w:ascii="Times New Roman" w:hAnsi="Times New Roman" w:cs="Times New Roman"/>
                <w:sz w:val="24"/>
                <w:szCs w:val="24"/>
              </w:rPr>
            </w:pPr>
          </w:p>
        </w:tc>
        <w:tc>
          <w:tcPr>
            <w:tcW w:w="1134" w:type="dxa"/>
            <w:vAlign w:val="bottom"/>
          </w:tcPr>
          <w:p w:rsidR="00B43337" w:rsidRPr="00B43337" w:rsidRDefault="00B43337">
            <w:pPr>
              <w:pStyle w:val="ConsPlusNormal"/>
              <w:rPr>
                <w:rFonts w:ascii="Times New Roman" w:hAnsi="Times New Roman" w:cs="Times New Roman"/>
                <w:sz w:val="24"/>
                <w:szCs w:val="24"/>
              </w:rPr>
            </w:pPr>
          </w:p>
        </w:tc>
        <w:tc>
          <w:tcPr>
            <w:tcW w:w="624" w:type="dxa"/>
            <w:vAlign w:val="bottom"/>
          </w:tcPr>
          <w:p w:rsidR="00B43337" w:rsidRPr="00B43337" w:rsidRDefault="00B43337">
            <w:pPr>
              <w:pStyle w:val="ConsPlusNormal"/>
              <w:rPr>
                <w:rFonts w:ascii="Times New Roman" w:hAnsi="Times New Roman" w:cs="Times New Roman"/>
                <w:sz w:val="24"/>
                <w:szCs w:val="24"/>
              </w:rPr>
            </w:pPr>
          </w:p>
        </w:tc>
        <w:tc>
          <w:tcPr>
            <w:tcW w:w="850" w:type="dxa"/>
            <w:tcBorders>
              <w:right w:val="nil"/>
            </w:tcBorders>
            <w:vAlign w:val="bottom"/>
          </w:tcPr>
          <w:p w:rsidR="00B43337" w:rsidRPr="00B43337" w:rsidRDefault="00B43337">
            <w:pPr>
              <w:pStyle w:val="ConsPlusNormal"/>
              <w:rPr>
                <w:rFonts w:ascii="Times New Roman" w:hAnsi="Times New Roman" w:cs="Times New Roman"/>
                <w:sz w:val="24"/>
                <w:szCs w:val="24"/>
              </w:rPr>
            </w:pPr>
          </w:p>
        </w:tc>
      </w:tr>
      <w:tr w:rsidR="00B43337" w:rsidRPr="00B43337">
        <w:tc>
          <w:tcPr>
            <w:tcW w:w="3178" w:type="dxa"/>
            <w:tcBorders>
              <w:left w:val="nil"/>
            </w:tcBorders>
          </w:tcPr>
          <w:p w:rsidR="00B43337" w:rsidRPr="00B43337" w:rsidRDefault="00B43337">
            <w:pPr>
              <w:pStyle w:val="ConsPlusNormal"/>
              <w:rPr>
                <w:rFonts w:ascii="Times New Roman" w:hAnsi="Times New Roman" w:cs="Times New Roman"/>
                <w:sz w:val="24"/>
                <w:szCs w:val="24"/>
              </w:rPr>
            </w:pPr>
          </w:p>
        </w:tc>
        <w:tc>
          <w:tcPr>
            <w:tcW w:w="662" w:type="dxa"/>
            <w:vAlign w:val="bottom"/>
          </w:tcPr>
          <w:p w:rsidR="00B43337" w:rsidRPr="00B43337" w:rsidRDefault="00B43337">
            <w:pPr>
              <w:pStyle w:val="ConsPlusNormal"/>
              <w:rPr>
                <w:rFonts w:ascii="Times New Roman" w:hAnsi="Times New Roman" w:cs="Times New Roman"/>
                <w:sz w:val="24"/>
                <w:szCs w:val="24"/>
              </w:rPr>
            </w:pPr>
          </w:p>
        </w:tc>
        <w:tc>
          <w:tcPr>
            <w:tcW w:w="1417" w:type="dxa"/>
            <w:vAlign w:val="bottom"/>
          </w:tcPr>
          <w:p w:rsidR="00B43337" w:rsidRPr="00B43337" w:rsidRDefault="00B43337">
            <w:pPr>
              <w:pStyle w:val="ConsPlusNormal"/>
              <w:rPr>
                <w:rFonts w:ascii="Times New Roman" w:hAnsi="Times New Roman" w:cs="Times New Roman"/>
                <w:sz w:val="24"/>
                <w:szCs w:val="24"/>
              </w:rPr>
            </w:pPr>
          </w:p>
        </w:tc>
        <w:tc>
          <w:tcPr>
            <w:tcW w:w="1191" w:type="dxa"/>
            <w:vAlign w:val="bottom"/>
          </w:tcPr>
          <w:p w:rsidR="00B43337" w:rsidRPr="00B43337" w:rsidRDefault="00B43337">
            <w:pPr>
              <w:pStyle w:val="ConsPlusNormal"/>
              <w:rPr>
                <w:rFonts w:ascii="Times New Roman" w:hAnsi="Times New Roman" w:cs="Times New Roman"/>
                <w:sz w:val="24"/>
                <w:szCs w:val="24"/>
              </w:rPr>
            </w:pPr>
          </w:p>
        </w:tc>
        <w:tc>
          <w:tcPr>
            <w:tcW w:w="794" w:type="dxa"/>
            <w:vAlign w:val="bottom"/>
          </w:tcPr>
          <w:p w:rsidR="00B43337" w:rsidRPr="00B43337" w:rsidRDefault="00B43337">
            <w:pPr>
              <w:pStyle w:val="ConsPlusNormal"/>
              <w:rPr>
                <w:rFonts w:ascii="Times New Roman" w:hAnsi="Times New Roman" w:cs="Times New Roman"/>
                <w:sz w:val="24"/>
                <w:szCs w:val="24"/>
              </w:rPr>
            </w:pPr>
          </w:p>
        </w:tc>
        <w:tc>
          <w:tcPr>
            <w:tcW w:w="1077" w:type="dxa"/>
            <w:vAlign w:val="bottom"/>
          </w:tcPr>
          <w:p w:rsidR="00B43337" w:rsidRPr="00B43337" w:rsidRDefault="00B43337">
            <w:pPr>
              <w:pStyle w:val="ConsPlusNormal"/>
              <w:rPr>
                <w:rFonts w:ascii="Times New Roman" w:hAnsi="Times New Roman" w:cs="Times New Roman"/>
                <w:sz w:val="24"/>
                <w:szCs w:val="24"/>
              </w:rPr>
            </w:pPr>
          </w:p>
        </w:tc>
        <w:tc>
          <w:tcPr>
            <w:tcW w:w="1134" w:type="dxa"/>
            <w:vAlign w:val="bottom"/>
          </w:tcPr>
          <w:p w:rsidR="00B43337" w:rsidRPr="00B43337" w:rsidRDefault="00B43337">
            <w:pPr>
              <w:pStyle w:val="ConsPlusNormal"/>
              <w:rPr>
                <w:rFonts w:ascii="Times New Roman" w:hAnsi="Times New Roman" w:cs="Times New Roman"/>
                <w:sz w:val="24"/>
                <w:szCs w:val="24"/>
              </w:rPr>
            </w:pPr>
          </w:p>
        </w:tc>
        <w:tc>
          <w:tcPr>
            <w:tcW w:w="624" w:type="dxa"/>
            <w:vAlign w:val="bottom"/>
          </w:tcPr>
          <w:p w:rsidR="00B43337" w:rsidRPr="00B43337" w:rsidRDefault="00B43337">
            <w:pPr>
              <w:pStyle w:val="ConsPlusNormal"/>
              <w:rPr>
                <w:rFonts w:ascii="Times New Roman" w:hAnsi="Times New Roman" w:cs="Times New Roman"/>
                <w:sz w:val="24"/>
                <w:szCs w:val="24"/>
              </w:rPr>
            </w:pPr>
          </w:p>
        </w:tc>
        <w:tc>
          <w:tcPr>
            <w:tcW w:w="850" w:type="dxa"/>
            <w:tcBorders>
              <w:right w:val="nil"/>
            </w:tcBorders>
            <w:vAlign w:val="bottom"/>
          </w:tcPr>
          <w:p w:rsidR="00B43337" w:rsidRPr="00B43337" w:rsidRDefault="00B43337">
            <w:pPr>
              <w:pStyle w:val="ConsPlusNormal"/>
              <w:rPr>
                <w:rFonts w:ascii="Times New Roman" w:hAnsi="Times New Roman" w:cs="Times New Roman"/>
                <w:sz w:val="24"/>
                <w:szCs w:val="24"/>
              </w:rPr>
            </w:pPr>
          </w:p>
        </w:tc>
      </w:tr>
      <w:tr w:rsidR="00B43337" w:rsidRPr="00B43337">
        <w:tc>
          <w:tcPr>
            <w:tcW w:w="3178" w:type="dxa"/>
            <w:tcBorders>
              <w:left w:val="nil"/>
            </w:tcBorders>
          </w:tcPr>
          <w:p w:rsidR="00B43337" w:rsidRPr="00B43337" w:rsidRDefault="00B43337">
            <w:pPr>
              <w:pStyle w:val="ConsPlusNormal"/>
              <w:rPr>
                <w:rFonts w:ascii="Times New Roman" w:hAnsi="Times New Roman" w:cs="Times New Roman"/>
                <w:sz w:val="24"/>
                <w:szCs w:val="24"/>
              </w:rPr>
            </w:pPr>
          </w:p>
        </w:tc>
        <w:tc>
          <w:tcPr>
            <w:tcW w:w="662" w:type="dxa"/>
            <w:vAlign w:val="bottom"/>
          </w:tcPr>
          <w:p w:rsidR="00B43337" w:rsidRPr="00B43337" w:rsidRDefault="00B43337">
            <w:pPr>
              <w:pStyle w:val="ConsPlusNormal"/>
              <w:rPr>
                <w:rFonts w:ascii="Times New Roman" w:hAnsi="Times New Roman" w:cs="Times New Roman"/>
                <w:sz w:val="24"/>
                <w:szCs w:val="24"/>
              </w:rPr>
            </w:pPr>
          </w:p>
        </w:tc>
        <w:tc>
          <w:tcPr>
            <w:tcW w:w="1417" w:type="dxa"/>
            <w:vAlign w:val="bottom"/>
          </w:tcPr>
          <w:p w:rsidR="00B43337" w:rsidRPr="00B43337" w:rsidRDefault="00B43337">
            <w:pPr>
              <w:pStyle w:val="ConsPlusNormal"/>
              <w:rPr>
                <w:rFonts w:ascii="Times New Roman" w:hAnsi="Times New Roman" w:cs="Times New Roman"/>
                <w:sz w:val="24"/>
                <w:szCs w:val="24"/>
              </w:rPr>
            </w:pPr>
          </w:p>
        </w:tc>
        <w:tc>
          <w:tcPr>
            <w:tcW w:w="1191" w:type="dxa"/>
            <w:vAlign w:val="bottom"/>
          </w:tcPr>
          <w:p w:rsidR="00B43337" w:rsidRPr="00B43337" w:rsidRDefault="00B43337">
            <w:pPr>
              <w:pStyle w:val="ConsPlusNormal"/>
              <w:rPr>
                <w:rFonts w:ascii="Times New Roman" w:hAnsi="Times New Roman" w:cs="Times New Roman"/>
                <w:sz w:val="24"/>
                <w:szCs w:val="24"/>
              </w:rPr>
            </w:pPr>
          </w:p>
        </w:tc>
        <w:tc>
          <w:tcPr>
            <w:tcW w:w="794" w:type="dxa"/>
            <w:vAlign w:val="bottom"/>
          </w:tcPr>
          <w:p w:rsidR="00B43337" w:rsidRPr="00B43337" w:rsidRDefault="00B43337">
            <w:pPr>
              <w:pStyle w:val="ConsPlusNormal"/>
              <w:rPr>
                <w:rFonts w:ascii="Times New Roman" w:hAnsi="Times New Roman" w:cs="Times New Roman"/>
                <w:sz w:val="24"/>
                <w:szCs w:val="24"/>
              </w:rPr>
            </w:pPr>
          </w:p>
        </w:tc>
        <w:tc>
          <w:tcPr>
            <w:tcW w:w="1077" w:type="dxa"/>
            <w:vAlign w:val="bottom"/>
          </w:tcPr>
          <w:p w:rsidR="00B43337" w:rsidRPr="00B43337" w:rsidRDefault="00B43337">
            <w:pPr>
              <w:pStyle w:val="ConsPlusNormal"/>
              <w:rPr>
                <w:rFonts w:ascii="Times New Roman" w:hAnsi="Times New Roman" w:cs="Times New Roman"/>
                <w:sz w:val="24"/>
                <w:szCs w:val="24"/>
              </w:rPr>
            </w:pPr>
          </w:p>
        </w:tc>
        <w:tc>
          <w:tcPr>
            <w:tcW w:w="1134" w:type="dxa"/>
            <w:vAlign w:val="bottom"/>
          </w:tcPr>
          <w:p w:rsidR="00B43337" w:rsidRPr="00B43337" w:rsidRDefault="00B43337">
            <w:pPr>
              <w:pStyle w:val="ConsPlusNormal"/>
              <w:rPr>
                <w:rFonts w:ascii="Times New Roman" w:hAnsi="Times New Roman" w:cs="Times New Roman"/>
                <w:sz w:val="24"/>
                <w:szCs w:val="24"/>
              </w:rPr>
            </w:pPr>
          </w:p>
        </w:tc>
        <w:tc>
          <w:tcPr>
            <w:tcW w:w="624" w:type="dxa"/>
            <w:vAlign w:val="bottom"/>
          </w:tcPr>
          <w:p w:rsidR="00B43337" w:rsidRPr="00B43337" w:rsidRDefault="00B43337">
            <w:pPr>
              <w:pStyle w:val="ConsPlusNormal"/>
              <w:rPr>
                <w:rFonts w:ascii="Times New Roman" w:hAnsi="Times New Roman" w:cs="Times New Roman"/>
                <w:sz w:val="24"/>
                <w:szCs w:val="24"/>
              </w:rPr>
            </w:pPr>
          </w:p>
        </w:tc>
        <w:tc>
          <w:tcPr>
            <w:tcW w:w="850" w:type="dxa"/>
            <w:tcBorders>
              <w:right w:val="nil"/>
            </w:tcBorders>
            <w:vAlign w:val="bottom"/>
          </w:tcPr>
          <w:p w:rsidR="00B43337" w:rsidRPr="00B43337" w:rsidRDefault="00B43337">
            <w:pPr>
              <w:pStyle w:val="ConsPlusNormal"/>
              <w:rPr>
                <w:rFonts w:ascii="Times New Roman" w:hAnsi="Times New Roman" w:cs="Times New Roman"/>
                <w:sz w:val="24"/>
                <w:szCs w:val="24"/>
              </w:rPr>
            </w:pPr>
          </w:p>
        </w:tc>
      </w:tr>
      <w:tr w:rsidR="00B43337" w:rsidRPr="00B43337">
        <w:tc>
          <w:tcPr>
            <w:tcW w:w="3178"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Результат исполнения бюджета (дефицит/профицит)</w:t>
            </w:r>
          </w:p>
        </w:tc>
        <w:tc>
          <w:tcPr>
            <w:tcW w:w="662"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450</w:t>
            </w:r>
          </w:p>
        </w:tc>
        <w:tc>
          <w:tcPr>
            <w:tcW w:w="1417" w:type="dxa"/>
            <w:vAlign w:val="bottom"/>
          </w:tcPr>
          <w:p w:rsidR="00B43337" w:rsidRPr="00B43337" w:rsidRDefault="00B43337">
            <w:pPr>
              <w:pStyle w:val="ConsPlusNormal"/>
              <w:rPr>
                <w:rFonts w:ascii="Times New Roman" w:hAnsi="Times New Roman" w:cs="Times New Roman"/>
                <w:sz w:val="24"/>
                <w:szCs w:val="24"/>
              </w:rPr>
            </w:pPr>
          </w:p>
        </w:tc>
        <w:tc>
          <w:tcPr>
            <w:tcW w:w="1191" w:type="dxa"/>
            <w:vAlign w:val="bottom"/>
          </w:tcPr>
          <w:p w:rsidR="00B43337" w:rsidRPr="00B43337" w:rsidRDefault="00B43337">
            <w:pPr>
              <w:pStyle w:val="ConsPlusNormal"/>
              <w:rPr>
                <w:rFonts w:ascii="Times New Roman" w:hAnsi="Times New Roman" w:cs="Times New Roman"/>
                <w:sz w:val="24"/>
                <w:szCs w:val="24"/>
              </w:rPr>
            </w:pPr>
          </w:p>
        </w:tc>
        <w:tc>
          <w:tcPr>
            <w:tcW w:w="794" w:type="dxa"/>
            <w:vAlign w:val="bottom"/>
          </w:tcPr>
          <w:p w:rsidR="00B43337" w:rsidRPr="00B43337" w:rsidRDefault="00B43337">
            <w:pPr>
              <w:pStyle w:val="ConsPlusNormal"/>
              <w:rPr>
                <w:rFonts w:ascii="Times New Roman" w:hAnsi="Times New Roman" w:cs="Times New Roman"/>
                <w:sz w:val="24"/>
                <w:szCs w:val="24"/>
              </w:rPr>
            </w:pPr>
          </w:p>
        </w:tc>
        <w:tc>
          <w:tcPr>
            <w:tcW w:w="1077"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134"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624"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850" w:type="dxa"/>
            <w:tcBorders>
              <w:right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0503364 с. 2</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8"/>
        <w:gridCol w:w="662"/>
        <w:gridCol w:w="1417"/>
        <w:gridCol w:w="1191"/>
        <w:gridCol w:w="794"/>
        <w:gridCol w:w="1077"/>
        <w:gridCol w:w="1134"/>
        <w:gridCol w:w="624"/>
        <w:gridCol w:w="850"/>
      </w:tblGrid>
      <w:tr w:rsidR="00B43337" w:rsidRPr="00B43337">
        <w:tc>
          <w:tcPr>
            <w:tcW w:w="3178"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по бюджетной классификации</w:t>
            </w:r>
          </w:p>
        </w:tc>
        <w:tc>
          <w:tcPr>
            <w:tcW w:w="662"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1417"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Утвержденные бюджетные назначения (прогнозные показатели)</w:t>
            </w:r>
          </w:p>
        </w:tc>
        <w:tc>
          <w:tcPr>
            <w:tcW w:w="1191"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Доведенные бюджетные данные</w:t>
            </w:r>
          </w:p>
        </w:tc>
        <w:tc>
          <w:tcPr>
            <w:tcW w:w="794"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Исполнено, руб.</w:t>
            </w:r>
          </w:p>
        </w:tc>
        <w:tc>
          <w:tcPr>
            <w:tcW w:w="2211" w:type="dxa"/>
            <w:gridSpan w:val="2"/>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Показатели исполнения</w:t>
            </w:r>
          </w:p>
        </w:tc>
        <w:tc>
          <w:tcPr>
            <w:tcW w:w="1474" w:type="dxa"/>
            <w:gridSpan w:val="2"/>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Причины отклонений от планового процента исполнения</w:t>
            </w:r>
          </w:p>
        </w:tc>
      </w:tr>
      <w:tr w:rsidR="00B43337" w:rsidRPr="00B43337">
        <w:tc>
          <w:tcPr>
            <w:tcW w:w="3178" w:type="dxa"/>
            <w:vMerge/>
            <w:tcBorders>
              <w:left w:val="nil"/>
            </w:tcBorders>
          </w:tcPr>
          <w:p w:rsidR="00B43337" w:rsidRPr="00B43337" w:rsidRDefault="00B43337">
            <w:pPr>
              <w:rPr>
                <w:rFonts w:ascii="Times New Roman" w:hAnsi="Times New Roman" w:cs="Times New Roman"/>
                <w:sz w:val="24"/>
                <w:szCs w:val="24"/>
              </w:rPr>
            </w:pPr>
          </w:p>
        </w:tc>
        <w:tc>
          <w:tcPr>
            <w:tcW w:w="662" w:type="dxa"/>
            <w:vMerge/>
          </w:tcPr>
          <w:p w:rsidR="00B43337" w:rsidRPr="00B43337" w:rsidRDefault="00B43337">
            <w:pPr>
              <w:rPr>
                <w:rFonts w:ascii="Times New Roman" w:hAnsi="Times New Roman" w:cs="Times New Roman"/>
                <w:sz w:val="24"/>
                <w:szCs w:val="24"/>
              </w:rPr>
            </w:pPr>
          </w:p>
        </w:tc>
        <w:tc>
          <w:tcPr>
            <w:tcW w:w="1417" w:type="dxa"/>
            <w:vMerge/>
          </w:tcPr>
          <w:p w:rsidR="00B43337" w:rsidRPr="00B43337" w:rsidRDefault="00B43337">
            <w:pPr>
              <w:rPr>
                <w:rFonts w:ascii="Times New Roman" w:hAnsi="Times New Roman" w:cs="Times New Roman"/>
                <w:sz w:val="24"/>
                <w:szCs w:val="24"/>
              </w:rPr>
            </w:pPr>
          </w:p>
        </w:tc>
        <w:tc>
          <w:tcPr>
            <w:tcW w:w="1191" w:type="dxa"/>
            <w:vMerge/>
          </w:tcPr>
          <w:p w:rsidR="00B43337" w:rsidRPr="00B43337" w:rsidRDefault="00B43337">
            <w:pPr>
              <w:rPr>
                <w:rFonts w:ascii="Times New Roman" w:hAnsi="Times New Roman" w:cs="Times New Roman"/>
                <w:sz w:val="24"/>
                <w:szCs w:val="24"/>
              </w:rPr>
            </w:pPr>
          </w:p>
        </w:tc>
        <w:tc>
          <w:tcPr>
            <w:tcW w:w="794" w:type="dxa"/>
            <w:vMerge/>
          </w:tcPr>
          <w:p w:rsidR="00B43337" w:rsidRPr="00B43337" w:rsidRDefault="00B43337">
            <w:pPr>
              <w:rPr>
                <w:rFonts w:ascii="Times New Roman" w:hAnsi="Times New Roman" w:cs="Times New Roman"/>
                <w:sz w:val="24"/>
                <w:szCs w:val="24"/>
              </w:rPr>
            </w:pPr>
          </w:p>
        </w:tc>
        <w:tc>
          <w:tcPr>
            <w:tcW w:w="1077"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процент исполнения, %</w:t>
            </w:r>
          </w:p>
        </w:tc>
        <w:tc>
          <w:tcPr>
            <w:tcW w:w="113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не исполнено сумма, руб.</w:t>
            </w:r>
          </w:p>
        </w:tc>
        <w:tc>
          <w:tcPr>
            <w:tcW w:w="62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w:t>
            </w:r>
          </w:p>
        </w:tc>
        <w:tc>
          <w:tcPr>
            <w:tcW w:w="85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пояснения</w:t>
            </w:r>
          </w:p>
        </w:tc>
      </w:tr>
      <w:tr w:rsidR="00B43337" w:rsidRPr="00B43337">
        <w:tc>
          <w:tcPr>
            <w:tcW w:w="3178"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1</w:t>
            </w:r>
          </w:p>
        </w:tc>
        <w:tc>
          <w:tcPr>
            <w:tcW w:w="662"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417"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1191"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79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1077"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c>
          <w:tcPr>
            <w:tcW w:w="113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w:t>
            </w:r>
          </w:p>
        </w:tc>
        <w:tc>
          <w:tcPr>
            <w:tcW w:w="62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w:t>
            </w:r>
          </w:p>
        </w:tc>
        <w:tc>
          <w:tcPr>
            <w:tcW w:w="85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w:t>
            </w:r>
          </w:p>
        </w:tc>
      </w:tr>
      <w:tr w:rsidR="00B43337" w:rsidRPr="00B43337">
        <w:tc>
          <w:tcPr>
            <w:tcW w:w="3178"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3. Источники финансирования дефицита бюджета, всего</w:t>
            </w:r>
          </w:p>
        </w:tc>
        <w:tc>
          <w:tcPr>
            <w:tcW w:w="662"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500</w:t>
            </w:r>
          </w:p>
        </w:tc>
        <w:tc>
          <w:tcPr>
            <w:tcW w:w="1417" w:type="dxa"/>
            <w:vAlign w:val="bottom"/>
          </w:tcPr>
          <w:p w:rsidR="00B43337" w:rsidRPr="00B43337" w:rsidRDefault="00B43337">
            <w:pPr>
              <w:pStyle w:val="ConsPlusNormal"/>
              <w:rPr>
                <w:rFonts w:ascii="Times New Roman" w:hAnsi="Times New Roman" w:cs="Times New Roman"/>
                <w:sz w:val="24"/>
                <w:szCs w:val="24"/>
              </w:rPr>
            </w:pPr>
          </w:p>
        </w:tc>
        <w:tc>
          <w:tcPr>
            <w:tcW w:w="1191" w:type="dxa"/>
            <w:vAlign w:val="bottom"/>
          </w:tcPr>
          <w:p w:rsidR="00B43337" w:rsidRPr="00B43337" w:rsidRDefault="00B43337">
            <w:pPr>
              <w:pStyle w:val="ConsPlusNormal"/>
              <w:rPr>
                <w:rFonts w:ascii="Times New Roman" w:hAnsi="Times New Roman" w:cs="Times New Roman"/>
                <w:sz w:val="24"/>
                <w:szCs w:val="24"/>
              </w:rPr>
            </w:pPr>
          </w:p>
        </w:tc>
        <w:tc>
          <w:tcPr>
            <w:tcW w:w="794" w:type="dxa"/>
            <w:vAlign w:val="bottom"/>
          </w:tcPr>
          <w:p w:rsidR="00B43337" w:rsidRPr="00B43337" w:rsidRDefault="00B43337">
            <w:pPr>
              <w:pStyle w:val="ConsPlusNormal"/>
              <w:rPr>
                <w:rFonts w:ascii="Times New Roman" w:hAnsi="Times New Roman" w:cs="Times New Roman"/>
                <w:sz w:val="24"/>
                <w:szCs w:val="24"/>
              </w:rPr>
            </w:pPr>
          </w:p>
        </w:tc>
        <w:tc>
          <w:tcPr>
            <w:tcW w:w="1077" w:type="dxa"/>
            <w:vAlign w:val="bottom"/>
          </w:tcPr>
          <w:p w:rsidR="00B43337" w:rsidRPr="00B43337" w:rsidRDefault="00B43337">
            <w:pPr>
              <w:pStyle w:val="ConsPlusNormal"/>
              <w:rPr>
                <w:rFonts w:ascii="Times New Roman" w:hAnsi="Times New Roman" w:cs="Times New Roman"/>
                <w:sz w:val="24"/>
                <w:szCs w:val="24"/>
              </w:rPr>
            </w:pPr>
          </w:p>
        </w:tc>
        <w:tc>
          <w:tcPr>
            <w:tcW w:w="1134" w:type="dxa"/>
            <w:vAlign w:val="bottom"/>
          </w:tcPr>
          <w:p w:rsidR="00B43337" w:rsidRPr="00B43337" w:rsidRDefault="00B43337">
            <w:pPr>
              <w:pStyle w:val="ConsPlusNormal"/>
              <w:rPr>
                <w:rFonts w:ascii="Times New Roman" w:hAnsi="Times New Roman" w:cs="Times New Roman"/>
                <w:sz w:val="24"/>
                <w:szCs w:val="24"/>
              </w:rPr>
            </w:pPr>
          </w:p>
        </w:tc>
        <w:tc>
          <w:tcPr>
            <w:tcW w:w="624" w:type="dxa"/>
            <w:vAlign w:val="bottom"/>
          </w:tcPr>
          <w:p w:rsidR="00B43337" w:rsidRPr="00B43337" w:rsidRDefault="00B43337">
            <w:pPr>
              <w:pStyle w:val="ConsPlusNormal"/>
              <w:rPr>
                <w:rFonts w:ascii="Times New Roman" w:hAnsi="Times New Roman" w:cs="Times New Roman"/>
                <w:sz w:val="24"/>
                <w:szCs w:val="24"/>
              </w:rPr>
            </w:pPr>
          </w:p>
        </w:tc>
        <w:tc>
          <w:tcPr>
            <w:tcW w:w="850" w:type="dxa"/>
            <w:tcBorders>
              <w:right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r>
      <w:tr w:rsidR="00B43337" w:rsidRPr="00B43337">
        <w:tblPrEx>
          <w:tblBorders>
            <w:insideH w:val="nil"/>
          </w:tblBorders>
        </w:tblPrEx>
        <w:tc>
          <w:tcPr>
            <w:tcW w:w="3178" w:type="dxa"/>
            <w:tcBorders>
              <w:left w:val="nil"/>
              <w:bottom w:val="nil"/>
            </w:tcBorders>
          </w:tcPr>
          <w:p w:rsidR="00B43337" w:rsidRPr="00B43337" w:rsidRDefault="00B43337">
            <w:pPr>
              <w:pStyle w:val="ConsPlusNormal"/>
              <w:ind w:left="283"/>
              <w:jc w:val="both"/>
              <w:rPr>
                <w:rFonts w:ascii="Times New Roman" w:hAnsi="Times New Roman" w:cs="Times New Roman"/>
                <w:sz w:val="24"/>
                <w:szCs w:val="24"/>
              </w:rPr>
            </w:pPr>
            <w:r w:rsidRPr="00B43337">
              <w:rPr>
                <w:rFonts w:ascii="Times New Roman" w:hAnsi="Times New Roman" w:cs="Times New Roman"/>
                <w:sz w:val="24"/>
                <w:szCs w:val="24"/>
              </w:rPr>
              <w:t>из них:</w:t>
            </w:r>
          </w:p>
        </w:tc>
        <w:tc>
          <w:tcPr>
            <w:tcW w:w="662"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417"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191"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794"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077"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134"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624"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850" w:type="dxa"/>
            <w:tcBorders>
              <w:bottom w:val="nil"/>
              <w:right w:val="nil"/>
            </w:tcBorders>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insideH w:val="nil"/>
          </w:tblBorders>
        </w:tblPrEx>
        <w:tc>
          <w:tcPr>
            <w:tcW w:w="3178" w:type="dxa"/>
            <w:tcBorders>
              <w:top w:val="nil"/>
              <w:left w:val="nil"/>
            </w:tcBorders>
          </w:tcPr>
          <w:p w:rsidR="00B43337" w:rsidRPr="00B43337" w:rsidRDefault="00B43337">
            <w:pPr>
              <w:pStyle w:val="ConsPlusNormal"/>
              <w:rPr>
                <w:rFonts w:ascii="Times New Roman" w:hAnsi="Times New Roman" w:cs="Times New Roman"/>
                <w:sz w:val="24"/>
                <w:szCs w:val="24"/>
              </w:rPr>
            </w:pPr>
          </w:p>
        </w:tc>
        <w:tc>
          <w:tcPr>
            <w:tcW w:w="662" w:type="dxa"/>
            <w:tcBorders>
              <w:top w:val="nil"/>
            </w:tcBorders>
          </w:tcPr>
          <w:p w:rsidR="00B43337" w:rsidRPr="00B43337" w:rsidRDefault="00B43337">
            <w:pPr>
              <w:pStyle w:val="ConsPlusNormal"/>
              <w:rPr>
                <w:rFonts w:ascii="Times New Roman" w:hAnsi="Times New Roman" w:cs="Times New Roman"/>
                <w:sz w:val="24"/>
                <w:szCs w:val="24"/>
              </w:rPr>
            </w:pPr>
          </w:p>
        </w:tc>
        <w:tc>
          <w:tcPr>
            <w:tcW w:w="1417" w:type="dxa"/>
            <w:tcBorders>
              <w:top w:val="nil"/>
            </w:tcBorders>
          </w:tcPr>
          <w:p w:rsidR="00B43337" w:rsidRPr="00B43337" w:rsidRDefault="00B43337">
            <w:pPr>
              <w:pStyle w:val="ConsPlusNormal"/>
              <w:rPr>
                <w:rFonts w:ascii="Times New Roman" w:hAnsi="Times New Roman" w:cs="Times New Roman"/>
                <w:sz w:val="24"/>
                <w:szCs w:val="24"/>
              </w:rPr>
            </w:pPr>
          </w:p>
        </w:tc>
        <w:tc>
          <w:tcPr>
            <w:tcW w:w="1191" w:type="dxa"/>
            <w:tcBorders>
              <w:top w:val="nil"/>
            </w:tcBorders>
          </w:tcPr>
          <w:p w:rsidR="00B43337" w:rsidRPr="00B43337" w:rsidRDefault="00B43337">
            <w:pPr>
              <w:pStyle w:val="ConsPlusNormal"/>
              <w:rPr>
                <w:rFonts w:ascii="Times New Roman" w:hAnsi="Times New Roman" w:cs="Times New Roman"/>
                <w:sz w:val="24"/>
                <w:szCs w:val="24"/>
              </w:rPr>
            </w:pPr>
          </w:p>
        </w:tc>
        <w:tc>
          <w:tcPr>
            <w:tcW w:w="794" w:type="dxa"/>
            <w:tcBorders>
              <w:top w:val="nil"/>
            </w:tcBorders>
          </w:tcPr>
          <w:p w:rsidR="00B43337" w:rsidRPr="00B43337" w:rsidRDefault="00B43337">
            <w:pPr>
              <w:pStyle w:val="ConsPlusNormal"/>
              <w:rPr>
                <w:rFonts w:ascii="Times New Roman" w:hAnsi="Times New Roman" w:cs="Times New Roman"/>
                <w:sz w:val="24"/>
                <w:szCs w:val="24"/>
              </w:rPr>
            </w:pPr>
          </w:p>
        </w:tc>
        <w:tc>
          <w:tcPr>
            <w:tcW w:w="1077" w:type="dxa"/>
            <w:tcBorders>
              <w:top w:val="nil"/>
            </w:tcBorders>
          </w:tcPr>
          <w:p w:rsidR="00B43337" w:rsidRPr="00B43337" w:rsidRDefault="00B43337">
            <w:pPr>
              <w:pStyle w:val="ConsPlusNormal"/>
              <w:rPr>
                <w:rFonts w:ascii="Times New Roman" w:hAnsi="Times New Roman" w:cs="Times New Roman"/>
                <w:sz w:val="24"/>
                <w:szCs w:val="24"/>
              </w:rPr>
            </w:pPr>
          </w:p>
        </w:tc>
        <w:tc>
          <w:tcPr>
            <w:tcW w:w="1134" w:type="dxa"/>
            <w:tcBorders>
              <w:top w:val="nil"/>
            </w:tcBorders>
          </w:tcPr>
          <w:p w:rsidR="00B43337" w:rsidRPr="00B43337" w:rsidRDefault="00B43337">
            <w:pPr>
              <w:pStyle w:val="ConsPlusNormal"/>
              <w:rPr>
                <w:rFonts w:ascii="Times New Roman" w:hAnsi="Times New Roman" w:cs="Times New Roman"/>
                <w:sz w:val="24"/>
                <w:szCs w:val="24"/>
              </w:rPr>
            </w:pPr>
          </w:p>
        </w:tc>
        <w:tc>
          <w:tcPr>
            <w:tcW w:w="624" w:type="dxa"/>
            <w:tcBorders>
              <w:top w:val="nil"/>
            </w:tcBorders>
          </w:tcPr>
          <w:p w:rsidR="00B43337" w:rsidRPr="00B43337" w:rsidRDefault="00B43337">
            <w:pPr>
              <w:pStyle w:val="ConsPlusNormal"/>
              <w:rPr>
                <w:rFonts w:ascii="Times New Roman" w:hAnsi="Times New Roman" w:cs="Times New Roman"/>
                <w:sz w:val="24"/>
                <w:szCs w:val="24"/>
              </w:rPr>
            </w:pPr>
          </w:p>
        </w:tc>
        <w:tc>
          <w:tcPr>
            <w:tcW w:w="850" w:type="dxa"/>
            <w:tcBorders>
              <w:top w:val="nil"/>
              <w:right w:val="nil"/>
            </w:tcBorders>
          </w:tcPr>
          <w:p w:rsidR="00B43337" w:rsidRPr="00B43337" w:rsidRDefault="00B43337">
            <w:pPr>
              <w:pStyle w:val="ConsPlusNormal"/>
              <w:rPr>
                <w:rFonts w:ascii="Times New Roman" w:hAnsi="Times New Roman" w:cs="Times New Roman"/>
                <w:sz w:val="24"/>
                <w:szCs w:val="24"/>
              </w:rPr>
            </w:pPr>
          </w:p>
        </w:tc>
      </w:tr>
      <w:tr w:rsidR="00B43337" w:rsidRPr="00B43337">
        <w:tc>
          <w:tcPr>
            <w:tcW w:w="3178"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Источники внутреннего финансирования дефицита бюджета</w:t>
            </w:r>
          </w:p>
        </w:tc>
        <w:tc>
          <w:tcPr>
            <w:tcW w:w="662"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520</w:t>
            </w:r>
          </w:p>
        </w:tc>
        <w:tc>
          <w:tcPr>
            <w:tcW w:w="1417" w:type="dxa"/>
            <w:vAlign w:val="bottom"/>
          </w:tcPr>
          <w:p w:rsidR="00B43337" w:rsidRPr="00B43337" w:rsidRDefault="00B43337">
            <w:pPr>
              <w:pStyle w:val="ConsPlusNormal"/>
              <w:rPr>
                <w:rFonts w:ascii="Times New Roman" w:hAnsi="Times New Roman" w:cs="Times New Roman"/>
                <w:sz w:val="24"/>
                <w:szCs w:val="24"/>
              </w:rPr>
            </w:pPr>
          </w:p>
        </w:tc>
        <w:tc>
          <w:tcPr>
            <w:tcW w:w="1191" w:type="dxa"/>
            <w:vAlign w:val="bottom"/>
          </w:tcPr>
          <w:p w:rsidR="00B43337" w:rsidRPr="00B43337" w:rsidRDefault="00B43337">
            <w:pPr>
              <w:pStyle w:val="ConsPlusNormal"/>
              <w:rPr>
                <w:rFonts w:ascii="Times New Roman" w:hAnsi="Times New Roman" w:cs="Times New Roman"/>
                <w:sz w:val="24"/>
                <w:szCs w:val="24"/>
              </w:rPr>
            </w:pPr>
          </w:p>
        </w:tc>
        <w:tc>
          <w:tcPr>
            <w:tcW w:w="794" w:type="dxa"/>
            <w:vAlign w:val="bottom"/>
          </w:tcPr>
          <w:p w:rsidR="00B43337" w:rsidRPr="00B43337" w:rsidRDefault="00B43337">
            <w:pPr>
              <w:pStyle w:val="ConsPlusNormal"/>
              <w:rPr>
                <w:rFonts w:ascii="Times New Roman" w:hAnsi="Times New Roman" w:cs="Times New Roman"/>
                <w:sz w:val="24"/>
                <w:szCs w:val="24"/>
              </w:rPr>
            </w:pPr>
          </w:p>
        </w:tc>
        <w:tc>
          <w:tcPr>
            <w:tcW w:w="1077" w:type="dxa"/>
            <w:vAlign w:val="bottom"/>
          </w:tcPr>
          <w:p w:rsidR="00B43337" w:rsidRPr="00B43337" w:rsidRDefault="00B43337">
            <w:pPr>
              <w:pStyle w:val="ConsPlusNormal"/>
              <w:rPr>
                <w:rFonts w:ascii="Times New Roman" w:hAnsi="Times New Roman" w:cs="Times New Roman"/>
                <w:sz w:val="24"/>
                <w:szCs w:val="24"/>
              </w:rPr>
            </w:pPr>
          </w:p>
        </w:tc>
        <w:tc>
          <w:tcPr>
            <w:tcW w:w="1134" w:type="dxa"/>
            <w:vAlign w:val="bottom"/>
          </w:tcPr>
          <w:p w:rsidR="00B43337" w:rsidRPr="00B43337" w:rsidRDefault="00B43337">
            <w:pPr>
              <w:pStyle w:val="ConsPlusNormal"/>
              <w:rPr>
                <w:rFonts w:ascii="Times New Roman" w:hAnsi="Times New Roman" w:cs="Times New Roman"/>
                <w:sz w:val="24"/>
                <w:szCs w:val="24"/>
              </w:rPr>
            </w:pPr>
          </w:p>
        </w:tc>
        <w:tc>
          <w:tcPr>
            <w:tcW w:w="624" w:type="dxa"/>
            <w:vAlign w:val="bottom"/>
          </w:tcPr>
          <w:p w:rsidR="00B43337" w:rsidRPr="00B43337" w:rsidRDefault="00B43337">
            <w:pPr>
              <w:pStyle w:val="ConsPlusNormal"/>
              <w:rPr>
                <w:rFonts w:ascii="Times New Roman" w:hAnsi="Times New Roman" w:cs="Times New Roman"/>
                <w:sz w:val="24"/>
                <w:szCs w:val="24"/>
              </w:rPr>
            </w:pPr>
          </w:p>
        </w:tc>
        <w:tc>
          <w:tcPr>
            <w:tcW w:w="850" w:type="dxa"/>
            <w:tcBorders>
              <w:right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r>
      <w:tr w:rsidR="00B43337" w:rsidRPr="00B43337">
        <w:tblPrEx>
          <w:tblBorders>
            <w:insideH w:val="nil"/>
          </w:tblBorders>
        </w:tblPrEx>
        <w:tc>
          <w:tcPr>
            <w:tcW w:w="3178" w:type="dxa"/>
            <w:tcBorders>
              <w:left w:val="nil"/>
              <w:bottom w:val="nil"/>
            </w:tcBorders>
          </w:tcPr>
          <w:p w:rsidR="00B43337" w:rsidRPr="00B43337" w:rsidRDefault="00B43337">
            <w:pPr>
              <w:pStyle w:val="ConsPlusNormal"/>
              <w:ind w:left="283"/>
              <w:jc w:val="both"/>
              <w:rPr>
                <w:rFonts w:ascii="Times New Roman" w:hAnsi="Times New Roman" w:cs="Times New Roman"/>
                <w:sz w:val="24"/>
                <w:szCs w:val="24"/>
              </w:rPr>
            </w:pPr>
            <w:r w:rsidRPr="00B43337">
              <w:rPr>
                <w:rFonts w:ascii="Times New Roman" w:hAnsi="Times New Roman" w:cs="Times New Roman"/>
                <w:sz w:val="24"/>
                <w:szCs w:val="24"/>
              </w:rPr>
              <w:t>из них:</w:t>
            </w:r>
          </w:p>
        </w:tc>
        <w:tc>
          <w:tcPr>
            <w:tcW w:w="662"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417"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191"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794"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077"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134"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624"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850" w:type="dxa"/>
            <w:tcBorders>
              <w:bottom w:val="nil"/>
              <w:right w:val="nil"/>
            </w:tcBorders>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insideH w:val="nil"/>
          </w:tblBorders>
        </w:tblPrEx>
        <w:tc>
          <w:tcPr>
            <w:tcW w:w="3178" w:type="dxa"/>
            <w:tcBorders>
              <w:top w:val="nil"/>
              <w:left w:val="nil"/>
            </w:tcBorders>
          </w:tcPr>
          <w:p w:rsidR="00B43337" w:rsidRPr="00B43337" w:rsidRDefault="00B43337">
            <w:pPr>
              <w:pStyle w:val="ConsPlusNormal"/>
              <w:rPr>
                <w:rFonts w:ascii="Times New Roman" w:hAnsi="Times New Roman" w:cs="Times New Roman"/>
                <w:sz w:val="24"/>
                <w:szCs w:val="24"/>
              </w:rPr>
            </w:pPr>
          </w:p>
        </w:tc>
        <w:tc>
          <w:tcPr>
            <w:tcW w:w="662" w:type="dxa"/>
            <w:tcBorders>
              <w:top w:val="nil"/>
            </w:tcBorders>
          </w:tcPr>
          <w:p w:rsidR="00B43337" w:rsidRPr="00B43337" w:rsidRDefault="00B43337">
            <w:pPr>
              <w:pStyle w:val="ConsPlusNormal"/>
              <w:rPr>
                <w:rFonts w:ascii="Times New Roman" w:hAnsi="Times New Roman" w:cs="Times New Roman"/>
                <w:sz w:val="24"/>
                <w:szCs w:val="24"/>
              </w:rPr>
            </w:pPr>
          </w:p>
        </w:tc>
        <w:tc>
          <w:tcPr>
            <w:tcW w:w="1417" w:type="dxa"/>
            <w:tcBorders>
              <w:top w:val="nil"/>
            </w:tcBorders>
          </w:tcPr>
          <w:p w:rsidR="00B43337" w:rsidRPr="00B43337" w:rsidRDefault="00B43337">
            <w:pPr>
              <w:pStyle w:val="ConsPlusNormal"/>
              <w:rPr>
                <w:rFonts w:ascii="Times New Roman" w:hAnsi="Times New Roman" w:cs="Times New Roman"/>
                <w:sz w:val="24"/>
                <w:szCs w:val="24"/>
              </w:rPr>
            </w:pPr>
          </w:p>
        </w:tc>
        <w:tc>
          <w:tcPr>
            <w:tcW w:w="1191" w:type="dxa"/>
            <w:tcBorders>
              <w:top w:val="nil"/>
            </w:tcBorders>
          </w:tcPr>
          <w:p w:rsidR="00B43337" w:rsidRPr="00B43337" w:rsidRDefault="00B43337">
            <w:pPr>
              <w:pStyle w:val="ConsPlusNormal"/>
              <w:rPr>
                <w:rFonts w:ascii="Times New Roman" w:hAnsi="Times New Roman" w:cs="Times New Roman"/>
                <w:sz w:val="24"/>
                <w:szCs w:val="24"/>
              </w:rPr>
            </w:pPr>
          </w:p>
        </w:tc>
        <w:tc>
          <w:tcPr>
            <w:tcW w:w="794" w:type="dxa"/>
            <w:tcBorders>
              <w:top w:val="nil"/>
            </w:tcBorders>
          </w:tcPr>
          <w:p w:rsidR="00B43337" w:rsidRPr="00B43337" w:rsidRDefault="00B43337">
            <w:pPr>
              <w:pStyle w:val="ConsPlusNormal"/>
              <w:rPr>
                <w:rFonts w:ascii="Times New Roman" w:hAnsi="Times New Roman" w:cs="Times New Roman"/>
                <w:sz w:val="24"/>
                <w:szCs w:val="24"/>
              </w:rPr>
            </w:pPr>
          </w:p>
        </w:tc>
        <w:tc>
          <w:tcPr>
            <w:tcW w:w="1077" w:type="dxa"/>
            <w:tcBorders>
              <w:top w:val="nil"/>
            </w:tcBorders>
          </w:tcPr>
          <w:p w:rsidR="00B43337" w:rsidRPr="00B43337" w:rsidRDefault="00B43337">
            <w:pPr>
              <w:pStyle w:val="ConsPlusNormal"/>
              <w:rPr>
                <w:rFonts w:ascii="Times New Roman" w:hAnsi="Times New Roman" w:cs="Times New Roman"/>
                <w:sz w:val="24"/>
                <w:szCs w:val="24"/>
              </w:rPr>
            </w:pPr>
          </w:p>
        </w:tc>
        <w:tc>
          <w:tcPr>
            <w:tcW w:w="1134" w:type="dxa"/>
            <w:tcBorders>
              <w:top w:val="nil"/>
            </w:tcBorders>
          </w:tcPr>
          <w:p w:rsidR="00B43337" w:rsidRPr="00B43337" w:rsidRDefault="00B43337">
            <w:pPr>
              <w:pStyle w:val="ConsPlusNormal"/>
              <w:rPr>
                <w:rFonts w:ascii="Times New Roman" w:hAnsi="Times New Roman" w:cs="Times New Roman"/>
                <w:sz w:val="24"/>
                <w:szCs w:val="24"/>
              </w:rPr>
            </w:pPr>
          </w:p>
        </w:tc>
        <w:tc>
          <w:tcPr>
            <w:tcW w:w="624" w:type="dxa"/>
            <w:tcBorders>
              <w:top w:val="nil"/>
            </w:tcBorders>
          </w:tcPr>
          <w:p w:rsidR="00B43337" w:rsidRPr="00B43337" w:rsidRDefault="00B43337">
            <w:pPr>
              <w:pStyle w:val="ConsPlusNormal"/>
              <w:rPr>
                <w:rFonts w:ascii="Times New Roman" w:hAnsi="Times New Roman" w:cs="Times New Roman"/>
                <w:sz w:val="24"/>
                <w:szCs w:val="24"/>
              </w:rPr>
            </w:pPr>
          </w:p>
        </w:tc>
        <w:tc>
          <w:tcPr>
            <w:tcW w:w="850" w:type="dxa"/>
            <w:tcBorders>
              <w:top w:val="nil"/>
              <w:right w:val="nil"/>
            </w:tcBorders>
          </w:tcPr>
          <w:p w:rsidR="00B43337" w:rsidRPr="00B43337" w:rsidRDefault="00B43337">
            <w:pPr>
              <w:pStyle w:val="ConsPlusNormal"/>
              <w:rPr>
                <w:rFonts w:ascii="Times New Roman" w:hAnsi="Times New Roman" w:cs="Times New Roman"/>
                <w:sz w:val="24"/>
                <w:szCs w:val="24"/>
              </w:rPr>
            </w:pPr>
          </w:p>
        </w:tc>
      </w:tr>
      <w:tr w:rsidR="00B43337" w:rsidRPr="00B43337">
        <w:tc>
          <w:tcPr>
            <w:tcW w:w="3178"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Источники внешнего финансирования дефицита бюджета</w:t>
            </w:r>
          </w:p>
        </w:tc>
        <w:tc>
          <w:tcPr>
            <w:tcW w:w="662"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620</w:t>
            </w:r>
          </w:p>
        </w:tc>
        <w:tc>
          <w:tcPr>
            <w:tcW w:w="1417" w:type="dxa"/>
            <w:vAlign w:val="bottom"/>
          </w:tcPr>
          <w:p w:rsidR="00B43337" w:rsidRPr="00B43337" w:rsidRDefault="00B43337">
            <w:pPr>
              <w:pStyle w:val="ConsPlusNormal"/>
              <w:rPr>
                <w:rFonts w:ascii="Times New Roman" w:hAnsi="Times New Roman" w:cs="Times New Roman"/>
                <w:sz w:val="24"/>
                <w:szCs w:val="24"/>
              </w:rPr>
            </w:pPr>
          </w:p>
        </w:tc>
        <w:tc>
          <w:tcPr>
            <w:tcW w:w="1191" w:type="dxa"/>
            <w:vAlign w:val="bottom"/>
          </w:tcPr>
          <w:p w:rsidR="00B43337" w:rsidRPr="00B43337" w:rsidRDefault="00B43337">
            <w:pPr>
              <w:pStyle w:val="ConsPlusNormal"/>
              <w:rPr>
                <w:rFonts w:ascii="Times New Roman" w:hAnsi="Times New Roman" w:cs="Times New Roman"/>
                <w:sz w:val="24"/>
                <w:szCs w:val="24"/>
              </w:rPr>
            </w:pPr>
          </w:p>
        </w:tc>
        <w:tc>
          <w:tcPr>
            <w:tcW w:w="794" w:type="dxa"/>
            <w:vAlign w:val="bottom"/>
          </w:tcPr>
          <w:p w:rsidR="00B43337" w:rsidRPr="00B43337" w:rsidRDefault="00B43337">
            <w:pPr>
              <w:pStyle w:val="ConsPlusNormal"/>
              <w:rPr>
                <w:rFonts w:ascii="Times New Roman" w:hAnsi="Times New Roman" w:cs="Times New Roman"/>
                <w:sz w:val="24"/>
                <w:szCs w:val="24"/>
              </w:rPr>
            </w:pPr>
          </w:p>
        </w:tc>
        <w:tc>
          <w:tcPr>
            <w:tcW w:w="1077" w:type="dxa"/>
            <w:vAlign w:val="bottom"/>
          </w:tcPr>
          <w:p w:rsidR="00B43337" w:rsidRPr="00B43337" w:rsidRDefault="00B43337">
            <w:pPr>
              <w:pStyle w:val="ConsPlusNormal"/>
              <w:rPr>
                <w:rFonts w:ascii="Times New Roman" w:hAnsi="Times New Roman" w:cs="Times New Roman"/>
                <w:sz w:val="24"/>
                <w:szCs w:val="24"/>
              </w:rPr>
            </w:pPr>
          </w:p>
        </w:tc>
        <w:tc>
          <w:tcPr>
            <w:tcW w:w="1134" w:type="dxa"/>
            <w:vAlign w:val="bottom"/>
          </w:tcPr>
          <w:p w:rsidR="00B43337" w:rsidRPr="00B43337" w:rsidRDefault="00B43337">
            <w:pPr>
              <w:pStyle w:val="ConsPlusNormal"/>
              <w:rPr>
                <w:rFonts w:ascii="Times New Roman" w:hAnsi="Times New Roman" w:cs="Times New Roman"/>
                <w:sz w:val="24"/>
                <w:szCs w:val="24"/>
              </w:rPr>
            </w:pPr>
          </w:p>
        </w:tc>
        <w:tc>
          <w:tcPr>
            <w:tcW w:w="624" w:type="dxa"/>
            <w:vAlign w:val="bottom"/>
          </w:tcPr>
          <w:p w:rsidR="00B43337" w:rsidRPr="00B43337" w:rsidRDefault="00B43337">
            <w:pPr>
              <w:pStyle w:val="ConsPlusNormal"/>
              <w:rPr>
                <w:rFonts w:ascii="Times New Roman" w:hAnsi="Times New Roman" w:cs="Times New Roman"/>
                <w:sz w:val="24"/>
                <w:szCs w:val="24"/>
              </w:rPr>
            </w:pPr>
          </w:p>
        </w:tc>
        <w:tc>
          <w:tcPr>
            <w:tcW w:w="850" w:type="dxa"/>
            <w:tcBorders>
              <w:right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r>
      <w:tr w:rsidR="00B43337" w:rsidRPr="00B43337">
        <w:tblPrEx>
          <w:tblBorders>
            <w:insideH w:val="nil"/>
          </w:tblBorders>
        </w:tblPrEx>
        <w:tc>
          <w:tcPr>
            <w:tcW w:w="3178" w:type="dxa"/>
            <w:tcBorders>
              <w:left w:val="nil"/>
              <w:bottom w:val="nil"/>
            </w:tcBorders>
          </w:tcPr>
          <w:p w:rsidR="00B43337" w:rsidRPr="00B43337" w:rsidRDefault="00B43337">
            <w:pPr>
              <w:pStyle w:val="ConsPlusNormal"/>
              <w:ind w:left="283"/>
              <w:jc w:val="both"/>
              <w:rPr>
                <w:rFonts w:ascii="Times New Roman" w:hAnsi="Times New Roman" w:cs="Times New Roman"/>
                <w:sz w:val="24"/>
                <w:szCs w:val="24"/>
              </w:rPr>
            </w:pPr>
            <w:r w:rsidRPr="00B43337">
              <w:rPr>
                <w:rFonts w:ascii="Times New Roman" w:hAnsi="Times New Roman" w:cs="Times New Roman"/>
                <w:sz w:val="24"/>
                <w:szCs w:val="24"/>
              </w:rPr>
              <w:t>из них:</w:t>
            </w:r>
          </w:p>
        </w:tc>
        <w:tc>
          <w:tcPr>
            <w:tcW w:w="662"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417"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191"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794"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077"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134"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624"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850" w:type="dxa"/>
            <w:tcBorders>
              <w:bottom w:val="nil"/>
              <w:right w:val="nil"/>
            </w:tcBorders>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insideH w:val="nil"/>
          </w:tblBorders>
        </w:tblPrEx>
        <w:tc>
          <w:tcPr>
            <w:tcW w:w="3178" w:type="dxa"/>
            <w:tcBorders>
              <w:top w:val="nil"/>
              <w:left w:val="nil"/>
            </w:tcBorders>
          </w:tcPr>
          <w:p w:rsidR="00B43337" w:rsidRPr="00B43337" w:rsidRDefault="00B43337">
            <w:pPr>
              <w:pStyle w:val="ConsPlusNormal"/>
              <w:rPr>
                <w:rFonts w:ascii="Times New Roman" w:hAnsi="Times New Roman" w:cs="Times New Roman"/>
                <w:sz w:val="24"/>
                <w:szCs w:val="24"/>
              </w:rPr>
            </w:pPr>
          </w:p>
        </w:tc>
        <w:tc>
          <w:tcPr>
            <w:tcW w:w="662" w:type="dxa"/>
            <w:tcBorders>
              <w:top w:val="nil"/>
            </w:tcBorders>
          </w:tcPr>
          <w:p w:rsidR="00B43337" w:rsidRPr="00B43337" w:rsidRDefault="00B43337">
            <w:pPr>
              <w:pStyle w:val="ConsPlusNormal"/>
              <w:rPr>
                <w:rFonts w:ascii="Times New Roman" w:hAnsi="Times New Roman" w:cs="Times New Roman"/>
                <w:sz w:val="24"/>
                <w:szCs w:val="24"/>
              </w:rPr>
            </w:pPr>
          </w:p>
        </w:tc>
        <w:tc>
          <w:tcPr>
            <w:tcW w:w="1417" w:type="dxa"/>
            <w:tcBorders>
              <w:top w:val="nil"/>
            </w:tcBorders>
          </w:tcPr>
          <w:p w:rsidR="00B43337" w:rsidRPr="00B43337" w:rsidRDefault="00B43337">
            <w:pPr>
              <w:pStyle w:val="ConsPlusNormal"/>
              <w:rPr>
                <w:rFonts w:ascii="Times New Roman" w:hAnsi="Times New Roman" w:cs="Times New Roman"/>
                <w:sz w:val="24"/>
                <w:szCs w:val="24"/>
              </w:rPr>
            </w:pPr>
          </w:p>
        </w:tc>
        <w:tc>
          <w:tcPr>
            <w:tcW w:w="1191" w:type="dxa"/>
            <w:tcBorders>
              <w:top w:val="nil"/>
            </w:tcBorders>
          </w:tcPr>
          <w:p w:rsidR="00B43337" w:rsidRPr="00B43337" w:rsidRDefault="00B43337">
            <w:pPr>
              <w:pStyle w:val="ConsPlusNormal"/>
              <w:rPr>
                <w:rFonts w:ascii="Times New Roman" w:hAnsi="Times New Roman" w:cs="Times New Roman"/>
                <w:sz w:val="24"/>
                <w:szCs w:val="24"/>
              </w:rPr>
            </w:pPr>
          </w:p>
        </w:tc>
        <w:tc>
          <w:tcPr>
            <w:tcW w:w="794" w:type="dxa"/>
            <w:tcBorders>
              <w:top w:val="nil"/>
            </w:tcBorders>
          </w:tcPr>
          <w:p w:rsidR="00B43337" w:rsidRPr="00B43337" w:rsidRDefault="00B43337">
            <w:pPr>
              <w:pStyle w:val="ConsPlusNormal"/>
              <w:rPr>
                <w:rFonts w:ascii="Times New Roman" w:hAnsi="Times New Roman" w:cs="Times New Roman"/>
                <w:sz w:val="24"/>
                <w:szCs w:val="24"/>
              </w:rPr>
            </w:pPr>
          </w:p>
        </w:tc>
        <w:tc>
          <w:tcPr>
            <w:tcW w:w="1077" w:type="dxa"/>
            <w:tcBorders>
              <w:top w:val="nil"/>
            </w:tcBorders>
          </w:tcPr>
          <w:p w:rsidR="00B43337" w:rsidRPr="00B43337" w:rsidRDefault="00B43337">
            <w:pPr>
              <w:pStyle w:val="ConsPlusNormal"/>
              <w:rPr>
                <w:rFonts w:ascii="Times New Roman" w:hAnsi="Times New Roman" w:cs="Times New Roman"/>
                <w:sz w:val="24"/>
                <w:szCs w:val="24"/>
              </w:rPr>
            </w:pPr>
          </w:p>
        </w:tc>
        <w:tc>
          <w:tcPr>
            <w:tcW w:w="1134" w:type="dxa"/>
            <w:tcBorders>
              <w:top w:val="nil"/>
            </w:tcBorders>
          </w:tcPr>
          <w:p w:rsidR="00B43337" w:rsidRPr="00B43337" w:rsidRDefault="00B43337">
            <w:pPr>
              <w:pStyle w:val="ConsPlusNormal"/>
              <w:rPr>
                <w:rFonts w:ascii="Times New Roman" w:hAnsi="Times New Roman" w:cs="Times New Roman"/>
                <w:sz w:val="24"/>
                <w:szCs w:val="24"/>
              </w:rPr>
            </w:pPr>
          </w:p>
        </w:tc>
        <w:tc>
          <w:tcPr>
            <w:tcW w:w="624" w:type="dxa"/>
            <w:tcBorders>
              <w:top w:val="nil"/>
            </w:tcBorders>
          </w:tcPr>
          <w:p w:rsidR="00B43337" w:rsidRPr="00B43337" w:rsidRDefault="00B43337">
            <w:pPr>
              <w:pStyle w:val="ConsPlusNormal"/>
              <w:rPr>
                <w:rFonts w:ascii="Times New Roman" w:hAnsi="Times New Roman" w:cs="Times New Roman"/>
                <w:sz w:val="24"/>
                <w:szCs w:val="24"/>
              </w:rPr>
            </w:pPr>
          </w:p>
        </w:tc>
        <w:tc>
          <w:tcPr>
            <w:tcW w:w="850" w:type="dxa"/>
            <w:tcBorders>
              <w:top w:val="nil"/>
              <w:right w:val="nil"/>
            </w:tcBorders>
          </w:tcPr>
          <w:p w:rsidR="00B43337" w:rsidRPr="00B43337" w:rsidRDefault="00B43337">
            <w:pPr>
              <w:pStyle w:val="ConsPlusNormal"/>
              <w:rPr>
                <w:rFonts w:ascii="Times New Roman" w:hAnsi="Times New Roman" w:cs="Times New Roman"/>
                <w:sz w:val="24"/>
                <w:szCs w:val="24"/>
              </w:rPr>
            </w:pPr>
          </w:p>
        </w:tc>
      </w:tr>
    </w:tbl>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Список изменяющих документов</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(в ред. Приказов Минфина России от 29.12.2011 </w:t>
      </w:r>
      <w:hyperlink r:id="rId1175" w:history="1">
        <w:r w:rsidRPr="00B43337">
          <w:rPr>
            <w:rFonts w:ascii="Times New Roman" w:hAnsi="Times New Roman" w:cs="Times New Roman"/>
            <w:color w:val="0000FF"/>
            <w:sz w:val="24"/>
            <w:szCs w:val="24"/>
          </w:rPr>
          <w:t>N 191н</w:t>
        </w:r>
      </w:hyperlink>
      <w:r w:rsidRPr="00B43337">
        <w:rPr>
          <w:rFonts w:ascii="Times New Roman" w:hAnsi="Times New Roman" w:cs="Times New Roman"/>
          <w:sz w:val="24"/>
          <w:szCs w:val="24"/>
        </w:rPr>
        <w:t>,</w:t>
      </w:r>
      <w:r w:rsidRPr="00B43337">
        <w:rPr>
          <w:rFonts w:ascii="Times New Roman" w:hAnsi="Times New Roman" w:cs="Times New Roman"/>
          <w:sz w:val="24"/>
          <w:szCs w:val="24"/>
        </w:rPr>
        <w:br/>
        <w:t xml:space="preserve">от 26.10.2012 </w:t>
      </w:r>
      <w:hyperlink r:id="rId1176" w:history="1">
        <w:r w:rsidRPr="00B43337">
          <w:rPr>
            <w:rFonts w:ascii="Times New Roman" w:hAnsi="Times New Roman" w:cs="Times New Roman"/>
            <w:color w:val="0000FF"/>
            <w:sz w:val="24"/>
            <w:szCs w:val="24"/>
          </w:rPr>
          <w:t>N 138н</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Код формы по </w:t>
      </w:r>
      <w:hyperlink r:id="rId1177" w:history="1">
        <w:r w:rsidRPr="00B43337">
          <w:rPr>
            <w:rFonts w:ascii="Times New Roman" w:hAnsi="Times New Roman" w:cs="Times New Roman"/>
            <w:color w:val="0000FF"/>
            <w:sz w:val="24"/>
            <w:szCs w:val="24"/>
          </w:rPr>
          <w:t>ОКУД</w:t>
        </w:r>
      </w:hyperlink>
      <w:r w:rsidRPr="00B43337">
        <w:rPr>
          <w:rFonts w:ascii="Times New Roman" w:hAnsi="Times New Roman" w:cs="Times New Roman"/>
          <w:sz w:val="24"/>
          <w:szCs w:val="24"/>
        </w:rPr>
        <w:t xml:space="preserve"> │ 0503368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1052" w:name="P29282"/>
      <w:bookmarkEnd w:id="1052"/>
      <w:r w:rsidRPr="00B43337">
        <w:rPr>
          <w:rFonts w:ascii="Times New Roman" w:hAnsi="Times New Roman" w:cs="Times New Roman"/>
          <w:sz w:val="24"/>
          <w:szCs w:val="24"/>
        </w:rPr>
        <w:t xml:space="preserve">                 Сведения о движении нефинансовых активов</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консолидированного бюджета</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lastRenderedPageBreak/>
        <w:t xml:space="preserve"> Вид деятельности _________________________________________________________</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(бюджетная)</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1. Нефинансовые активы</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22"/>
        <w:gridCol w:w="933"/>
        <w:gridCol w:w="2800"/>
        <w:gridCol w:w="1867"/>
        <w:gridCol w:w="1711"/>
        <w:gridCol w:w="1244"/>
        <w:gridCol w:w="1867"/>
        <w:gridCol w:w="2956"/>
        <w:gridCol w:w="3267"/>
        <w:gridCol w:w="1867"/>
        <w:gridCol w:w="1867"/>
        <w:gridCol w:w="1867"/>
        <w:gridCol w:w="1400"/>
        <w:gridCol w:w="1867"/>
      </w:tblGrid>
      <w:tr w:rsidR="00B43337" w:rsidRPr="00B43337">
        <w:tc>
          <w:tcPr>
            <w:tcW w:w="4822"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Наименование счета бюджетного учета</w:t>
            </w:r>
          </w:p>
        </w:tc>
        <w:tc>
          <w:tcPr>
            <w:tcW w:w="933"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9489" w:type="dxa"/>
            <w:gridSpan w:val="5"/>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Наличие на начало года</w:t>
            </w:r>
          </w:p>
        </w:tc>
        <w:tc>
          <w:tcPr>
            <w:tcW w:w="15091" w:type="dxa"/>
            <w:gridSpan w:val="7"/>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Поступление (увеличение)</w:t>
            </w:r>
          </w:p>
        </w:tc>
      </w:tr>
      <w:tr w:rsidR="00B43337" w:rsidRPr="00B43337">
        <w:tc>
          <w:tcPr>
            <w:tcW w:w="4822" w:type="dxa"/>
            <w:vMerge/>
            <w:tcBorders>
              <w:left w:val="nil"/>
            </w:tcBorders>
          </w:tcPr>
          <w:p w:rsidR="00B43337" w:rsidRPr="00B43337" w:rsidRDefault="00B43337">
            <w:pPr>
              <w:rPr>
                <w:rFonts w:ascii="Times New Roman" w:hAnsi="Times New Roman" w:cs="Times New Roman"/>
                <w:sz w:val="24"/>
                <w:szCs w:val="24"/>
              </w:rPr>
            </w:pPr>
          </w:p>
        </w:tc>
        <w:tc>
          <w:tcPr>
            <w:tcW w:w="933" w:type="dxa"/>
            <w:vMerge/>
          </w:tcPr>
          <w:p w:rsidR="00B43337" w:rsidRPr="00B43337" w:rsidRDefault="00B43337">
            <w:pPr>
              <w:rPr>
                <w:rFonts w:ascii="Times New Roman" w:hAnsi="Times New Roman" w:cs="Times New Roman"/>
                <w:sz w:val="24"/>
                <w:szCs w:val="24"/>
              </w:rPr>
            </w:pPr>
          </w:p>
        </w:tc>
        <w:tc>
          <w:tcPr>
            <w:tcW w:w="280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консолидированный бюджет субъекта Российской Федерации и бюджета территориального государственного внебюджетного фонда</w:t>
            </w:r>
          </w:p>
        </w:tc>
        <w:tc>
          <w:tcPr>
            <w:tcW w:w="1867"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консолидированный бюджет субъекта Российской Федерации</w:t>
            </w:r>
          </w:p>
        </w:tc>
        <w:tc>
          <w:tcPr>
            <w:tcW w:w="1711"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 субъекта Российской Федерации</w:t>
            </w:r>
          </w:p>
        </w:tc>
        <w:tc>
          <w:tcPr>
            <w:tcW w:w="124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местные бюджеты</w:t>
            </w:r>
          </w:p>
        </w:tc>
        <w:tc>
          <w:tcPr>
            <w:tcW w:w="1867"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 территориального государственного внебюджетного фонда</w:t>
            </w:r>
          </w:p>
        </w:tc>
        <w:tc>
          <w:tcPr>
            <w:tcW w:w="2956"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консолидированный бюджет субъекта Российской Федерации и бюджета территориального государственного внебюджетного фонда</w:t>
            </w:r>
          </w:p>
        </w:tc>
        <w:tc>
          <w:tcPr>
            <w:tcW w:w="3267"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суммы, подлежащие исключению в рамках консолидированного бюджета субъекта Российской Федерации и бюджета территориального государственного внебюджетного фонда</w:t>
            </w:r>
          </w:p>
        </w:tc>
        <w:tc>
          <w:tcPr>
            <w:tcW w:w="1867"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консолидированный бюджет субъекта Российской Федерации</w:t>
            </w:r>
          </w:p>
        </w:tc>
        <w:tc>
          <w:tcPr>
            <w:tcW w:w="1867"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суммы, подлежащие исключению в рамках консолидированного бюджета субъекта Российской Федерации</w:t>
            </w:r>
          </w:p>
        </w:tc>
        <w:tc>
          <w:tcPr>
            <w:tcW w:w="1867"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 субъекта Российской Федерации</w:t>
            </w:r>
          </w:p>
        </w:tc>
        <w:tc>
          <w:tcPr>
            <w:tcW w:w="140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местные бюджеты</w:t>
            </w:r>
          </w:p>
        </w:tc>
        <w:tc>
          <w:tcPr>
            <w:tcW w:w="1867"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 территориального государственного внебюджетного фонда</w:t>
            </w:r>
          </w:p>
        </w:tc>
      </w:tr>
      <w:tr w:rsidR="00B43337" w:rsidRPr="00B43337">
        <w:tc>
          <w:tcPr>
            <w:tcW w:w="4822"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933"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280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1867"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1711"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124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c>
          <w:tcPr>
            <w:tcW w:w="1867"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w:t>
            </w:r>
          </w:p>
        </w:tc>
        <w:tc>
          <w:tcPr>
            <w:tcW w:w="2956"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w:t>
            </w:r>
          </w:p>
        </w:tc>
        <w:tc>
          <w:tcPr>
            <w:tcW w:w="3267"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w:t>
            </w:r>
          </w:p>
        </w:tc>
        <w:tc>
          <w:tcPr>
            <w:tcW w:w="1867"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w:t>
            </w:r>
          </w:p>
        </w:tc>
        <w:tc>
          <w:tcPr>
            <w:tcW w:w="1867"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11</w:t>
            </w:r>
          </w:p>
        </w:tc>
        <w:tc>
          <w:tcPr>
            <w:tcW w:w="1867"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12</w:t>
            </w:r>
          </w:p>
        </w:tc>
        <w:tc>
          <w:tcPr>
            <w:tcW w:w="140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13</w:t>
            </w:r>
          </w:p>
        </w:tc>
        <w:tc>
          <w:tcPr>
            <w:tcW w:w="1867"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14</w:t>
            </w:r>
          </w:p>
        </w:tc>
      </w:tr>
      <w:tr w:rsidR="00B43337" w:rsidRPr="00B43337">
        <w:tblPrEx>
          <w:tblBorders>
            <w:insideH w:val="nil"/>
          </w:tblBorders>
        </w:tblPrEx>
        <w:tc>
          <w:tcPr>
            <w:tcW w:w="4822" w:type="dxa"/>
            <w:tcBorders>
              <w:left w:val="nil"/>
              <w:bottom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 Движение основных средств</w:t>
            </w:r>
          </w:p>
        </w:tc>
        <w:tc>
          <w:tcPr>
            <w:tcW w:w="933"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80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67"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711"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244"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67"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956"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3267"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67"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67"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67"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0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67"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insideH w:val="nil"/>
          </w:tblBorders>
        </w:tblPrEx>
        <w:tc>
          <w:tcPr>
            <w:tcW w:w="4822" w:type="dxa"/>
            <w:tcBorders>
              <w:top w:val="nil"/>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1.1. Основные средства (010100000)</w:t>
            </w:r>
          </w:p>
        </w:tc>
        <w:tc>
          <w:tcPr>
            <w:tcW w:w="933"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010</w:t>
            </w:r>
          </w:p>
        </w:tc>
        <w:tc>
          <w:tcPr>
            <w:tcW w:w="280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67"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711"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244"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67"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956"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3267"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67"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67"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67"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0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67"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4822"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Жилые помещения (0101X1000)</w:t>
            </w:r>
          </w:p>
        </w:tc>
        <w:tc>
          <w:tcPr>
            <w:tcW w:w="933"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011</w:t>
            </w:r>
          </w:p>
        </w:tc>
        <w:tc>
          <w:tcPr>
            <w:tcW w:w="2800"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1711" w:type="dxa"/>
          </w:tcPr>
          <w:p w:rsidR="00B43337" w:rsidRPr="00B43337" w:rsidRDefault="00B43337">
            <w:pPr>
              <w:pStyle w:val="ConsPlusNormal"/>
              <w:jc w:val="both"/>
              <w:rPr>
                <w:rFonts w:ascii="Times New Roman" w:hAnsi="Times New Roman" w:cs="Times New Roman"/>
                <w:sz w:val="24"/>
                <w:szCs w:val="24"/>
              </w:rPr>
            </w:pPr>
          </w:p>
        </w:tc>
        <w:tc>
          <w:tcPr>
            <w:tcW w:w="1244"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2956" w:type="dxa"/>
          </w:tcPr>
          <w:p w:rsidR="00B43337" w:rsidRPr="00B43337" w:rsidRDefault="00B43337">
            <w:pPr>
              <w:pStyle w:val="ConsPlusNormal"/>
              <w:jc w:val="both"/>
              <w:rPr>
                <w:rFonts w:ascii="Times New Roman" w:hAnsi="Times New Roman" w:cs="Times New Roman"/>
                <w:sz w:val="24"/>
                <w:szCs w:val="24"/>
              </w:rPr>
            </w:pPr>
          </w:p>
        </w:tc>
        <w:tc>
          <w:tcPr>
            <w:tcW w:w="3267"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1400"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4822"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Нежилые помещения (0101X2000)</w:t>
            </w:r>
          </w:p>
        </w:tc>
        <w:tc>
          <w:tcPr>
            <w:tcW w:w="933"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012</w:t>
            </w:r>
          </w:p>
        </w:tc>
        <w:tc>
          <w:tcPr>
            <w:tcW w:w="2800"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1711" w:type="dxa"/>
          </w:tcPr>
          <w:p w:rsidR="00B43337" w:rsidRPr="00B43337" w:rsidRDefault="00B43337">
            <w:pPr>
              <w:pStyle w:val="ConsPlusNormal"/>
              <w:jc w:val="both"/>
              <w:rPr>
                <w:rFonts w:ascii="Times New Roman" w:hAnsi="Times New Roman" w:cs="Times New Roman"/>
                <w:sz w:val="24"/>
                <w:szCs w:val="24"/>
              </w:rPr>
            </w:pPr>
          </w:p>
        </w:tc>
        <w:tc>
          <w:tcPr>
            <w:tcW w:w="1244"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2956" w:type="dxa"/>
          </w:tcPr>
          <w:p w:rsidR="00B43337" w:rsidRPr="00B43337" w:rsidRDefault="00B43337">
            <w:pPr>
              <w:pStyle w:val="ConsPlusNormal"/>
              <w:jc w:val="both"/>
              <w:rPr>
                <w:rFonts w:ascii="Times New Roman" w:hAnsi="Times New Roman" w:cs="Times New Roman"/>
                <w:sz w:val="24"/>
                <w:szCs w:val="24"/>
              </w:rPr>
            </w:pPr>
          </w:p>
        </w:tc>
        <w:tc>
          <w:tcPr>
            <w:tcW w:w="3267"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1400"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4822"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Сооружения (0101X3000)</w:t>
            </w:r>
          </w:p>
        </w:tc>
        <w:tc>
          <w:tcPr>
            <w:tcW w:w="933"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013</w:t>
            </w:r>
          </w:p>
        </w:tc>
        <w:tc>
          <w:tcPr>
            <w:tcW w:w="2800"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1711" w:type="dxa"/>
          </w:tcPr>
          <w:p w:rsidR="00B43337" w:rsidRPr="00B43337" w:rsidRDefault="00B43337">
            <w:pPr>
              <w:pStyle w:val="ConsPlusNormal"/>
              <w:jc w:val="both"/>
              <w:rPr>
                <w:rFonts w:ascii="Times New Roman" w:hAnsi="Times New Roman" w:cs="Times New Roman"/>
                <w:sz w:val="24"/>
                <w:szCs w:val="24"/>
              </w:rPr>
            </w:pPr>
          </w:p>
        </w:tc>
        <w:tc>
          <w:tcPr>
            <w:tcW w:w="1244"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2956" w:type="dxa"/>
          </w:tcPr>
          <w:p w:rsidR="00B43337" w:rsidRPr="00B43337" w:rsidRDefault="00B43337">
            <w:pPr>
              <w:pStyle w:val="ConsPlusNormal"/>
              <w:jc w:val="both"/>
              <w:rPr>
                <w:rFonts w:ascii="Times New Roman" w:hAnsi="Times New Roman" w:cs="Times New Roman"/>
                <w:sz w:val="24"/>
                <w:szCs w:val="24"/>
              </w:rPr>
            </w:pPr>
          </w:p>
        </w:tc>
        <w:tc>
          <w:tcPr>
            <w:tcW w:w="3267"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1400"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4822"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Машины и оборудование (0101X4000)</w:t>
            </w:r>
          </w:p>
        </w:tc>
        <w:tc>
          <w:tcPr>
            <w:tcW w:w="933"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014</w:t>
            </w:r>
          </w:p>
        </w:tc>
        <w:tc>
          <w:tcPr>
            <w:tcW w:w="2800"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1711" w:type="dxa"/>
          </w:tcPr>
          <w:p w:rsidR="00B43337" w:rsidRPr="00B43337" w:rsidRDefault="00B43337">
            <w:pPr>
              <w:pStyle w:val="ConsPlusNormal"/>
              <w:jc w:val="both"/>
              <w:rPr>
                <w:rFonts w:ascii="Times New Roman" w:hAnsi="Times New Roman" w:cs="Times New Roman"/>
                <w:sz w:val="24"/>
                <w:szCs w:val="24"/>
              </w:rPr>
            </w:pPr>
          </w:p>
        </w:tc>
        <w:tc>
          <w:tcPr>
            <w:tcW w:w="1244"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2956" w:type="dxa"/>
          </w:tcPr>
          <w:p w:rsidR="00B43337" w:rsidRPr="00B43337" w:rsidRDefault="00B43337">
            <w:pPr>
              <w:pStyle w:val="ConsPlusNormal"/>
              <w:jc w:val="both"/>
              <w:rPr>
                <w:rFonts w:ascii="Times New Roman" w:hAnsi="Times New Roman" w:cs="Times New Roman"/>
                <w:sz w:val="24"/>
                <w:szCs w:val="24"/>
              </w:rPr>
            </w:pPr>
          </w:p>
        </w:tc>
        <w:tc>
          <w:tcPr>
            <w:tcW w:w="3267"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1400"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4822"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Транспортные средства (0101X5000)</w:t>
            </w:r>
          </w:p>
        </w:tc>
        <w:tc>
          <w:tcPr>
            <w:tcW w:w="933"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015</w:t>
            </w:r>
          </w:p>
        </w:tc>
        <w:tc>
          <w:tcPr>
            <w:tcW w:w="2800"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1711" w:type="dxa"/>
          </w:tcPr>
          <w:p w:rsidR="00B43337" w:rsidRPr="00B43337" w:rsidRDefault="00B43337">
            <w:pPr>
              <w:pStyle w:val="ConsPlusNormal"/>
              <w:jc w:val="both"/>
              <w:rPr>
                <w:rFonts w:ascii="Times New Roman" w:hAnsi="Times New Roman" w:cs="Times New Roman"/>
                <w:sz w:val="24"/>
                <w:szCs w:val="24"/>
              </w:rPr>
            </w:pPr>
          </w:p>
        </w:tc>
        <w:tc>
          <w:tcPr>
            <w:tcW w:w="1244"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2956" w:type="dxa"/>
          </w:tcPr>
          <w:p w:rsidR="00B43337" w:rsidRPr="00B43337" w:rsidRDefault="00B43337">
            <w:pPr>
              <w:pStyle w:val="ConsPlusNormal"/>
              <w:jc w:val="both"/>
              <w:rPr>
                <w:rFonts w:ascii="Times New Roman" w:hAnsi="Times New Roman" w:cs="Times New Roman"/>
                <w:sz w:val="24"/>
                <w:szCs w:val="24"/>
              </w:rPr>
            </w:pPr>
          </w:p>
        </w:tc>
        <w:tc>
          <w:tcPr>
            <w:tcW w:w="3267"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1400"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4822"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Производственный и хозяйственный инвентарь (0101X6000)</w:t>
            </w:r>
          </w:p>
        </w:tc>
        <w:tc>
          <w:tcPr>
            <w:tcW w:w="933"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016</w:t>
            </w:r>
          </w:p>
        </w:tc>
        <w:tc>
          <w:tcPr>
            <w:tcW w:w="2800"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1711" w:type="dxa"/>
          </w:tcPr>
          <w:p w:rsidR="00B43337" w:rsidRPr="00B43337" w:rsidRDefault="00B43337">
            <w:pPr>
              <w:pStyle w:val="ConsPlusNormal"/>
              <w:jc w:val="both"/>
              <w:rPr>
                <w:rFonts w:ascii="Times New Roman" w:hAnsi="Times New Roman" w:cs="Times New Roman"/>
                <w:sz w:val="24"/>
                <w:szCs w:val="24"/>
              </w:rPr>
            </w:pPr>
          </w:p>
        </w:tc>
        <w:tc>
          <w:tcPr>
            <w:tcW w:w="1244"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2956" w:type="dxa"/>
          </w:tcPr>
          <w:p w:rsidR="00B43337" w:rsidRPr="00B43337" w:rsidRDefault="00B43337">
            <w:pPr>
              <w:pStyle w:val="ConsPlusNormal"/>
              <w:jc w:val="both"/>
              <w:rPr>
                <w:rFonts w:ascii="Times New Roman" w:hAnsi="Times New Roman" w:cs="Times New Roman"/>
                <w:sz w:val="24"/>
                <w:szCs w:val="24"/>
              </w:rPr>
            </w:pPr>
          </w:p>
        </w:tc>
        <w:tc>
          <w:tcPr>
            <w:tcW w:w="3267"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1400"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4822"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lastRenderedPageBreak/>
              <w:t>Библиотечный фонд (0101X7000)</w:t>
            </w:r>
          </w:p>
        </w:tc>
        <w:tc>
          <w:tcPr>
            <w:tcW w:w="933"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017</w:t>
            </w:r>
          </w:p>
        </w:tc>
        <w:tc>
          <w:tcPr>
            <w:tcW w:w="2800"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1711" w:type="dxa"/>
          </w:tcPr>
          <w:p w:rsidR="00B43337" w:rsidRPr="00B43337" w:rsidRDefault="00B43337">
            <w:pPr>
              <w:pStyle w:val="ConsPlusNormal"/>
              <w:jc w:val="both"/>
              <w:rPr>
                <w:rFonts w:ascii="Times New Roman" w:hAnsi="Times New Roman" w:cs="Times New Roman"/>
                <w:sz w:val="24"/>
                <w:szCs w:val="24"/>
              </w:rPr>
            </w:pPr>
          </w:p>
        </w:tc>
        <w:tc>
          <w:tcPr>
            <w:tcW w:w="1244"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2956" w:type="dxa"/>
          </w:tcPr>
          <w:p w:rsidR="00B43337" w:rsidRPr="00B43337" w:rsidRDefault="00B43337">
            <w:pPr>
              <w:pStyle w:val="ConsPlusNormal"/>
              <w:jc w:val="both"/>
              <w:rPr>
                <w:rFonts w:ascii="Times New Roman" w:hAnsi="Times New Roman" w:cs="Times New Roman"/>
                <w:sz w:val="24"/>
                <w:szCs w:val="24"/>
              </w:rPr>
            </w:pPr>
          </w:p>
        </w:tc>
        <w:tc>
          <w:tcPr>
            <w:tcW w:w="3267"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1400"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4822"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Прочие основные средства (0101X8000)</w:t>
            </w:r>
          </w:p>
        </w:tc>
        <w:tc>
          <w:tcPr>
            <w:tcW w:w="933"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018</w:t>
            </w:r>
          </w:p>
        </w:tc>
        <w:tc>
          <w:tcPr>
            <w:tcW w:w="2800"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1711" w:type="dxa"/>
          </w:tcPr>
          <w:p w:rsidR="00B43337" w:rsidRPr="00B43337" w:rsidRDefault="00B43337">
            <w:pPr>
              <w:pStyle w:val="ConsPlusNormal"/>
              <w:jc w:val="both"/>
              <w:rPr>
                <w:rFonts w:ascii="Times New Roman" w:hAnsi="Times New Roman" w:cs="Times New Roman"/>
                <w:sz w:val="24"/>
                <w:szCs w:val="24"/>
              </w:rPr>
            </w:pPr>
          </w:p>
        </w:tc>
        <w:tc>
          <w:tcPr>
            <w:tcW w:w="1244"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2956" w:type="dxa"/>
          </w:tcPr>
          <w:p w:rsidR="00B43337" w:rsidRPr="00B43337" w:rsidRDefault="00B43337">
            <w:pPr>
              <w:pStyle w:val="ConsPlusNormal"/>
              <w:jc w:val="both"/>
              <w:rPr>
                <w:rFonts w:ascii="Times New Roman" w:hAnsi="Times New Roman" w:cs="Times New Roman"/>
                <w:sz w:val="24"/>
                <w:szCs w:val="24"/>
              </w:rPr>
            </w:pPr>
          </w:p>
        </w:tc>
        <w:tc>
          <w:tcPr>
            <w:tcW w:w="3267"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1400"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4822"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1.2. Амортизация (010400000)</w:t>
            </w:r>
          </w:p>
        </w:tc>
        <w:tc>
          <w:tcPr>
            <w:tcW w:w="933"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050</w:t>
            </w:r>
          </w:p>
        </w:tc>
        <w:tc>
          <w:tcPr>
            <w:tcW w:w="2800"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1711" w:type="dxa"/>
          </w:tcPr>
          <w:p w:rsidR="00B43337" w:rsidRPr="00B43337" w:rsidRDefault="00B43337">
            <w:pPr>
              <w:pStyle w:val="ConsPlusNormal"/>
              <w:jc w:val="both"/>
              <w:rPr>
                <w:rFonts w:ascii="Times New Roman" w:hAnsi="Times New Roman" w:cs="Times New Roman"/>
                <w:sz w:val="24"/>
                <w:szCs w:val="24"/>
              </w:rPr>
            </w:pPr>
          </w:p>
        </w:tc>
        <w:tc>
          <w:tcPr>
            <w:tcW w:w="1244"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2956"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3267"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867"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867"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867"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40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867"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r>
      <w:tr w:rsidR="00B43337" w:rsidRPr="00B43337">
        <w:tc>
          <w:tcPr>
            <w:tcW w:w="4822"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Амортизация жилых помещений (0104X1000)</w:t>
            </w:r>
          </w:p>
        </w:tc>
        <w:tc>
          <w:tcPr>
            <w:tcW w:w="933"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051</w:t>
            </w:r>
          </w:p>
        </w:tc>
        <w:tc>
          <w:tcPr>
            <w:tcW w:w="2800"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1711" w:type="dxa"/>
          </w:tcPr>
          <w:p w:rsidR="00B43337" w:rsidRPr="00B43337" w:rsidRDefault="00B43337">
            <w:pPr>
              <w:pStyle w:val="ConsPlusNormal"/>
              <w:jc w:val="both"/>
              <w:rPr>
                <w:rFonts w:ascii="Times New Roman" w:hAnsi="Times New Roman" w:cs="Times New Roman"/>
                <w:sz w:val="24"/>
                <w:szCs w:val="24"/>
              </w:rPr>
            </w:pPr>
          </w:p>
        </w:tc>
        <w:tc>
          <w:tcPr>
            <w:tcW w:w="1244"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2956"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3267"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867"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867"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867"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40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867"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r>
      <w:tr w:rsidR="00B43337" w:rsidRPr="00B43337">
        <w:tc>
          <w:tcPr>
            <w:tcW w:w="4822"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Амортизация нежилых помещений (0104X2000)</w:t>
            </w:r>
          </w:p>
        </w:tc>
        <w:tc>
          <w:tcPr>
            <w:tcW w:w="933"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052</w:t>
            </w:r>
          </w:p>
        </w:tc>
        <w:tc>
          <w:tcPr>
            <w:tcW w:w="2800"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1711" w:type="dxa"/>
          </w:tcPr>
          <w:p w:rsidR="00B43337" w:rsidRPr="00B43337" w:rsidRDefault="00B43337">
            <w:pPr>
              <w:pStyle w:val="ConsPlusNormal"/>
              <w:jc w:val="both"/>
              <w:rPr>
                <w:rFonts w:ascii="Times New Roman" w:hAnsi="Times New Roman" w:cs="Times New Roman"/>
                <w:sz w:val="24"/>
                <w:szCs w:val="24"/>
              </w:rPr>
            </w:pPr>
          </w:p>
        </w:tc>
        <w:tc>
          <w:tcPr>
            <w:tcW w:w="1244"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2956"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3267"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867"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867"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867"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40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867"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r>
      <w:tr w:rsidR="00B43337" w:rsidRPr="00B43337">
        <w:tc>
          <w:tcPr>
            <w:tcW w:w="4822"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Амортизация сооружений (0104X3000)</w:t>
            </w:r>
          </w:p>
        </w:tc>
        <w:tc>
          <w:tcPr>
            <w:tcW w:w="933"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053</w:t>
            </w:r>
          </w:p>
        </w:tc>
        <w:tc>
          <w:tcPr>
            <w:tcW w:w="2800"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1711" w:type="dxa"/>
          </w:tcPr>
          <w:p w:rsidR="00B43337" w:rsidRPr="00B43337" w:rsidRDefault="00B43337">
            <w:pPr>
              <w:pStyle w:val="ConsPlusNormal"/>
              <w:jc w:val="both"/>
              <w:rPr>
                <w:rFonts w:ascii="Times New Roman" w:hAnsi="Times New Roman" w:cs="Times New Roman"/>
                <w:sz w:val="24"/>
                <w:szCs w:val="24"/>
              </w:rPr>
            </w:pPr>
          </w:p>
        </w:tc>
        <w:tc>
          <w:tcPr>
            <w:tcW w:w="1244"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2956"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3267"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867"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867"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867"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40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867"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r>
      <w:tr w:rsidR="00B43337" w:rsidRPr="00B43337">
        <w:tc>
          <w:tcPr>
            <w:tcW w:w="4822"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Амортизация машин и оборудования (0104X4000)</w:t>
            </w:r>
          </w:p>
        </w:tc>
        <w:tc>
          <w:tcPr>
            <w:tcW w:w="933"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054</w:t>
            </w:r>
          </w:p>
        </w:tc>
        <w:tc>
          <w:tcPr>
            <w:tcW w:w="2800"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1711" w:type="dxa"/>
          </w:tcPr>
          <w:p w:rsidR="00B43337" w:rsidRPr="00B43337" w:rsidRDefault="00B43337">
            <w:pPr>
              <w:pStyle w:val="ConsPlusNormal"/>
              <w:jc w:val="both"/>
              <w:rPr>
                <w:rFonts w:ascii="Times New Roman" w:hAnsi="Times New Roman" w:cs="Times New Roman"/>
                <w:sz w:val="24"/>
                <w:szCs w:val="24"/>
              </w:rPr>
            </w:pPr>
          </w:p>
        </w:tc>
        <w:tc>
          <w:tcPr>
            <w:tcW w:w="1244"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2956"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3267"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867"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867"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867"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40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867"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r>
      <w:tr w:rsidR="00B43337" w:rsidRPr="00B43337">
        <w:tc>
          <w:tcPr>
            <w:tcW w:w="4822"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Амортизация транспортных средств (0104X5000)</w:t>
            </w:r>
          </w:p>
        </w:tc>
        <w:tc>
          <w:tcPr>
            <w:tcW w:w="933"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055</w:t>
            </w:r>
          </w:p>
        </w:tc>
        <w:tc>
          <w:tcPr>
            <w:tcW w:w="2800"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1711" w:type="dxa"/>
          </w:tcPr>
          <w:p w:rsidR="00B43337" w:rsidRPr="00B43337" w:rsidRDefault="00B43337">
            <w:pPr>
              <w:pStyle w:val="ConsPlusNormal"/>
              <w:jc w:val="both"/>
              <w:rPr>
                <w:rFonts w:ascii="Times New Roman" w:hAnsi="Times New Roman" w:cs="Times New Roman"/>
                <w:sz w:val="24"/>
                <w:szCs w:val="24"/>
              </w:rPr>
            </w:pPr>
          </w:p>
        </w:tc>
        <w:tc>
          <w:tcPr>
            <w:tcW w:w="1244"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2956"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3267"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867"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867"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867"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40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867"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r>
      <w:tr w:rsidR="00B43337" w:rsidRPr="00B43337">
        <w:tc>
          <w:tcPr>
            <w:tcW w:w="4822"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Амортизация производственного и хозяйственного инвентаря (0104X6000)</w:t>
            </w:r>
          </w:p>
        </w:tc>
        <w:tc>
          <w:tcPr>
            <w:tcW w:w="933"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056</w:t>
            </w:r>
          </w:p>
        </w:tc>
        <w:tc>
          <w:tcPr>
            <w:tcW w:w="2800"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1711" w:type="dxa"/>
          </w:tcPr>
          <w:p w:rsidR="00B43337" w:rsidRPr="00B43337" w:rsidRDefault="00B43337">
            <w:pPr>
              <w:pStyle w:val="ConsPlusNormal"/>
              <w:jc w:val="both"/>
              <w:rPr>
                <w:rFonts w:ascii="Times New Roman" w:hAnsi="Times New Roman" w:cs="Times New Roman"/>
                <w:sz w:val="24"/>
                <w:szCs w:val="24"/>
              </w:rPr>
            </w:pPr>
          </w:p>
        </w:tc>
        <w:tc>
          <w:tcPr>
            <w:tcW w:w="1244"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2956"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3267"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1400"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4822"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Амортизация библиотечного фонда (0104X7000)</w:t>
            </w:r>
          </w:p>
        </w:tc>
        <w:tc>
          <w:tcPr>
            <w:tcW w:w="933"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057</w:t>
            </w:r>
          </w:p>
        </w:tc>
        <w:tc>
          <w:tcPr>
            <w:tcW w:w="2800"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1711" w:type="dxa"/>
          </w:tcPr>
          <w:p w:rsidR="00B43337" w:rsidRPr="00B43337" w:rsidRDefault="00B43337">
            <w:pPr>
              <w:pStyle w:val="ConsPlusNormal"/>
              <w:jc w:val="both"/>
              <w:rPr>
                <w:rFonts w:ascii="Times New Roman" w:hAnsi="Times New Roman" w:cs="Times New Roman"/>
                <w:sz w:val="24"/>
                <w:szCs w:val="24"/>
              </w:rPr>
            </w:pPr>
          </w:p>
        </w:tc>
        <w:tc>
          <w:tcPr>
            <w:tcW w:w="1244"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2956"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3267"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1400"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4822"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Амортизация прочих основных средств (0104X9000)</w:t>
            </w:r>
          </w:p>
        </w:tc>
        <w:tc>
          <w:tcPr>
            <w:tcW w:w="933"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058</w:t>
            </w:r>
          </w:p>
        </w:tc>
        <w:tc>
          <w:tcPr>
            <w:tcW w:w="2800"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1711" w:type="dxa"/>
          </w:tcPr>
          <w:p w:rsidR="00B43337" w:rsidRPr="00B43337" w:rsidRDefault="00B43337">
            <w:pPr>
              <w:pStyle w:val="ConsPlusNormal"/>
              <w:jc w:val="both"/>
              <w:rPr>
                <w:rFonts w:ascii="Times New Roman" w:hAnsi="Times New Roman" w:cs="Times New Roman"/>
                <w:sz w:val="24"/>
                <w:szCs w:val="24"/>
              </w:rPr>
            </w:pPr>
          </w:p>
        </w:tc>
        <w:tc>
          <w:tcPr>
            <w:tcW w:w="1244"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2956"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3267"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1400"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4822"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1.3. Вложения в основные средства (0106X1000)</w:t>
            </w:r>
          </w:p>
        </w:tc>
        <w:tc>
          <w:tcPr>
            <w:tcW w:w="933"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070</w:t>
            </w:r>
          </w:p>
        </w:tc>
        <w:tc>
          <w:tcPr>
            <w:tcW w:w="2800"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1711" w:type="dxa"/>
          </w:tcPr>
          <w:p w:rsidR="00B43337" w:rsidRPr="00B43337" w:rsidRDefault="00B43337">
            <w:pPr>
              <w:pStyle w:val="ConsPlusNormal"/>
              <w:jc w:val="both"/>
              <w:rPr>
                <w:rFonts w:ascii="Times New Roman" w:hAnsi="Times New Roman" w:cs="Times New Roman"/>
                <w:sz w:val="24"/>
                <w:szCs w:val="24"/>
              </w:rPr>
            </w:pPr>
          </w:p>
        </w:tc>
        <w:tc>
          <w:tcPr>
            <w:tcW w:w="1244"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2956" w:type="dxa"/>
          </w:tcPr>
          <w:p w:rsidR="00B43337" w:rsidRPr="00B43337" w:rsidRDefault="00B43337">
            <w:pPr>
              <w:pStyle w:val="ConsPlusNormal"/>
              <w:jc w:val="both"/>
              <w:rPr>
                <w:rFonts w:ascii="Times New Roman" w:hAnsi="Times New Roman" w:cs="Times New Roman"/>
                <w:sz w:val="24"/>
                <w:szCs w:val="24"/>
              </w:rPr>
            </w:pPr>
          </w:p>
        </w:tc>
        <w:tc>
          <w:tcPr>
            <w:tcW w:w="3267"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1400"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4822"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1.4. Основные средства в пути (0107X1000)</w:t>
            </w:r>
          </w:p>
        </w:tc>
        <w:tc>
          <w:tcPr>
            <w:tcW w:w="933"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080</w:t>
            </w:r>
          </w:p>
        </w:tc>
        <w:tc>
          <w:tcPr>
            <w:tcW w:w="2800"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1711" w:type="dxa"/>
          </w:tcPr>
          <w:p w:rsidR="00B43337" w:rsidRPr="00B43337" w:rsidRDefault="00B43337">
            <w:pPr>
              <w:pStyle w:val="ConsPlusNormal"/>
              <w:jc w:val="both"/>
              <w:rPr>
                <w:rFonts w:ascii="Times New Roman" w:hAnsi="Times New Roman" w:cs="Times New Roman"/>
                <w:sz w:val="24"/>
                <w:szCs w:val="24"/>
              </w:rPr>
            </w:pPr>
          </w:p>
        </w:tc>
        <w:tc>
          <w:tcPr>
            <w:tcW w:w="1244"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2956" w:type="dxa"/>
          </w:tcPr>
          <w:p w:rsidR="00B43337" w:rsidRPr="00B43337" w:rsidRDefault="00B43337">
            <w:pPr>
              <w:pStyle w:val="ConsPlusNormal"/>
              <w:jc w:val="both"/>
              <w:rPr>
                <w:rFonts w:ascii="Times New Roman" w:hAnsi="Times New Roman" w:cs="Times New Roman"/>
                <w:sz w:val="24"/>
                <w:szCs w:val="24"/>
              </w:rPr>
            </w:pPr>
          </w:p>
        </w:tc>
        <w:tc>
          <w:tcPr>
            <w:tcW w:w="3267"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1400"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0503368 с. 2</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78"/>
        <w:gridCol w:w="905"/>
        <w:gridCol w:w="2867"/>
        <w:gridCol w:w="3169"/>
        <w:gridCol w:w="1811"/>
        <w:gridCol w:w="2113"/>
        <w:gridCol w:w="1811"/>
        <w:gridCol w:w="1358"/>
        <w:gridCol w:w="1962"/>
        <w:gridCol w:w="2867"/>
        <w:gridCol w:w="1811"/>
        <w:gridCol w:w="1811"/>
        <w:gridCol w:w="1358"/>
        <w:gridCol w:w="1811"/>
      </w:tblGrid>
      <w:tr w:rsidR="00B43337" w:rsidRPr="00B43337">
        <w:tc>
          <w:tcPr>
            <w:tcW w:w="4678"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Наименование счета бюджетного учета</w:t>
            </w:r>
          </w:p>
        </w:tc>
        <w:tc>
          <w:tcPr>
            <w:tcW w:w="90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Код </w:t>
            </w:r>
            <w:r w:rsidRPr="00B43337">
              <w:rPr>
                <w:rFonts w:ascii="Times New Roman" w:hAnsi="Times New Roman" w:cs="Times New Roman"/>
                <w:sz w:val="24"/>
                <w:szCs w:val="24"/>
              </w:rPr>
              <w:lastRenderedPageBreak/>
              <w:t>строки</w:t>
            </w:r>
          </w:p>
        </w:tc>
        <w:tc>
          <w:tcPr>
            <w:tcW w:w="15091" w:type="dxa"/>
            <w:gridSpan w:val="7"/>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Выбытие (уменьшение)</w:t>
            </w:r>
          </w:p>
        </w:tc>
        <w:tc>
          <w:tcPr>
            <w:tcW w:w="9658" w:type="dxa"/>
            <w:gridSpan w:val="5"/>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Наличие на конец года</w:t>
            </w:r>
          </w:p>
        </w:tc>
      </w:tr>
      <w:tr w:rsidR="00B43337" w:rsidRPr="00B43337">
        <w:tc>
          <w:tcPr>
            <w:tcW w:w="4678" w:type="dxa"/>
            <w:vMerge/>
            <w:tcBorders>
              <w:left w:val="nil"/>
            </w:tcBorders>
          </w:tcPr>
          <w:p w:rsidR="00B43337" w:rsidRPr="00B43337" w:rsidRDefault="00B43337">
            <w:pPr>
              <w:rPr>
                <w:rFonts w:ascii="Times New Roman" w:hAnsi="Times New Roman" w:cs="Times New Roman"/>
                <w:sz w:val="24"/>
                <w:szCs w:val="24"/>
              </w:rPr>
            </w:pPr>
          </w:p>
        </w:tc>
        <w:tc>
          <w:tcPr>
            <w:tcW w:w="905" w:type="dxa"/>
            <w:vMerge/>
          </w:tcPr>
          <w:p w:rsidR="00B43337" w:rsidRPr="00B43337" w:rsidRDefault="00B43337">
            <w:pPr>
              <w:rPr>
                <w:rFonts w:ascii="Times New Roman" w:hAnsi="Times New Roman" w:cs="Times New Roman"/>
                <w:sz w:val="24"/>
                <w:szCs w:val="24"/>
              </w:rPr>
            </w:pPr>
          </w:p>
        </w:tc>
        <w:tc>
          <w:tcPr>
            <w:tcW w:w="2867"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консолидированный бюджет субъекта Российской Федерации и бюджета территориального государственного внебюджетного фонда</w:t>
            </w:r>
          </w:p>
        </w:tc>
        <w:tc>
          <w:tcPr>
            <w:tcW w:w="316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суммы, подлежащие исключению в рамках консолидированного бюджета субъекта Российской Федерации и бюджета территориального государственного внебюджетного фонда</w:t>
            </w:r>
          </w:p>
        </w:tc>
        <w:tc>
          <w:tcPr>
            <w:tcW w:w="1811"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консолидированный бюджет субъекта Российской Федерации</w:t>
            </w:r>
          </w:p>
        </w:tc>
        <w:tc>
          <w:tcPr>
            <w:tcW w:w="2113"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суммы, подлежащие исключению в рамках консолидированного бюджета субъекта Российской Федерации</w:t>
            </w:r>
          </w:p>
        </w:tc>
        <w:tc>
          <w:tcPr>
            <w:tcW w:w="1811"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 субъекта Российской Федерации</w:t>
            </w:r>
          </w:p>
        </w:tc>
        <w:tc>
          <w:tcPr>
            <w:tcW w:w="1358"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местные бюджеты</w:t>
            </w:r>
          </w:p>
        </w:tc>
        <w:tc>
          <w:tcPr>
            <w:tcW w:w="1962"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 территориального государственного внебюджетного фонда</w:t>
            </w:r>
          </w:p>
        </w:tc>
        <w:tc>
          <w:tcPr>
            <w:tcW w:w="2867"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консолидированный бюджет субъекта Российской Федерации и бюджета территориального государственного внебюджетного фонда</w:t>
            </w:r>
          </w:p>
        </w:tc>
        <w:tc>
          <w:tcPr>
            <w:tcW w:w="1811"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консолидированный бюджет субъекта Российской Федерации</w:t>
            </w:r>
          </w:p>
        </w:tc>
        <w:tc>
          <w:tcPr>
            <w:tcW w:w="1811"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 субъекта Российской Федерации</w:t>
            </w:r>
          </w:p>
        </w:tc>
        <w:tc>
          <w:tcPr>
            <w:tcW w:w="1358"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местные бюджеты</w:t>
            </w:r>
          </w:p>
        </w:tc>
        <w:tc>
          <w:tcPr>
            <w:tcW w:w="1811"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 территориального государственного внебюджетного фонда</w:t>
            </w:r>
          </w:p>
        </w:tc>
      </w:tr>
      <w:tr w:rsidR="00B43337" w:rsidRPr="00B43337">
        <w:tc>
          <w:tcPr>
            <w:tcW w:w="4678"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1</w:t>
            </w:r>
          </w:p>
        </w:tc>
        <w:tc>
          <w:tcPr>
            <w:tcW w:w="90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2867"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15</w:t>
            </w:r>
          </w:p>
        </w:tc>
        <w:tc>
          <w:tcPr>
            <w:tcW w:w="316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16</w:t>
            </w:r>
          </w:p>
        </w:tc>
        <w:tc>
          <w:tcPr>
            <w:tcW w:w="1811"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w:t>
            </w:r>
          </w:p>
        </w:tc>
        <w:tc>
          <w:tcPr>
            <w:tcW w:w="2113"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18</w:t>
            </w:r>
          </w:p>
        </w:tc>
        <w:tc>
          <w:tcPr>
            <w:tcW w:w="1811"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19</w:t>
            </w:r>
          </w:p>
        </w:tc>
        <w:tc>
          <w:tcPr>
            <w:tcW w:w="1358"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20</w:t>
            </w:r>
          </w:p>
        </w:tc>
        <w:tc>
          <w:tcPr>
            <w:tcW w:w="1962"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21</w:t>
            </w:r>
          </w:p>
        </w:tc>
        <w:tc>
          <w:tcPr>
            <w:tcW w:w="2867"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22</w:t>
            </w:r>
          </w:p>
        </w:tc>
        <w:tc>
          <w:tcPr>
            <w:tcW w:w="1811"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23</w:t>
            </w:r>
          </w:p>
        </w:tc>
        <w:tc>
          <w:tcPr>
            <w:tcW w:w="1811"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24</w:t>
            </w:r>
          </w:p>
        </w:tc>
        <w:tc>
          <w:tcPr>
            <w:tcW w:w="1358"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25</w:t>
            </w:r>
          </w:p>
        </w:tc>
        <w:tc>
          <w:tcPr>
            <w:tcW w:w="1811"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26</w:t>
            </w:r>
          </w:p>
        </w:tc>
      </w:tr>
      <w:tr w:rsidR="00B43337" w:rsidRPr="00B43337">
        <w:tblPrEx>
          <w:tblBorders>
            <w:right w:val="single" w:sz="4" w:space="0" w:color="auto"/>
            <w:insideH w:val="nil"/>
          </w:tblBorders>
        </w:tblPrEx>
        <w:tc>
          <w:tcPr>
            <w:tcW w:w="4678" w:type="dxa"/>
            <w:tcBorders>
              <w:left w:val="nil"/>
              <w:bottom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 Движение основных средств</w:t>
            </w:r>
          </w:p>
        </w:tc>
        <w:tc>
          <w:tcPr>
            <w:tcW w:w="90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867"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3169"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1"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13"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1"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58"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62"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867"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1"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1"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58"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1"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678" w:type="dxa"/>
            <w:tcBorders>
              <w:top w:val="nil"/>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1.1. Основные средства (010100000)</w:t>
            </w:r>
          </w:p>
        </w:tc>
        <w:tc>
          <w:tcPr>
            <w:tcW w:w="90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010</w:t>
            </w:r>
          </w:p>
        </w:tc>
        <w:tc>
          <w:tcPr>
            <w:tcW w:w="2867"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3169"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1"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13"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1"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358"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62"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867"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1"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1"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358"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1"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78"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Жилые помещения (010101000)</w:t>
            </w:r>
          </w:p>
        </w:tc>
        <w:tc>
          <w:tcPr>
            <w:tcW w:w="90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011</w:t>
            </w:r>
          </w:p>
        </w:tc>
        <w:tc>
          <w:tcPr>
            <w:tcW w:w="2867" w:type="dxa"/>
          </w:tcPr>
          <w:p w:rsidR="00B43337" w:rsidRPr="00B43337" w:rsidRDefault="00B43337">
            <w:pPr>
              <w:pStyle w:val="ConsPlusNormal"/>
              <w:jc w:val="both"/>
              <w:rPr>
                <w:rFonts w:ascii="Times New Roman" w:hAnsi="Times New Roman" w:cs="Times New Roman"/>
                <w:sz w:val="24"/>
                <w:szCs w:val="24"/>
              </w:rPr>
            </w:pPr>
          </w:p>
        </w:tc>
        <w:tc>
          <w:tcPr>
            <w:tcW w:w="3169"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2113"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1358" w:type="dxa"/>
          </w:tcPr>
          <w:p w:rsidR="00B43337" w:rsidRPr="00B43337" w:rsidRDefault="00B43337">
            <w:pPr>
              <w:pStyle w:val="ConsPlusNormal"/>
              <w:jc w:val="both"/>
              <w:rPr>
                <w:rFonts w:ascii="Times New Roman" w:hAnsi="Times New Roman" w:cs="Times New Roman"/>
                <w:sz w:val="24"/>
                <w:szCs w:val="24"/>
              </w:rPr>
            </w:pPr>
          </w:p>
        </w:tc>
        <w:tc>
          <w:tcPr>
            <w:tcW w:w="1962" w:type="dxa"/>
          </w:tcPr>
          <w:p w:rsidR="00B43337" w:rsidRPr="00B43337" w:rsidRDefault="00B43337">
            <w:pPr>
              <w:pStyle w:val="ConsPlusNormal"/>
              <w:jc w:val="both"/>
              <w:rPr>
                <w:rFonts w:ascii="Times New Roman" w:hAnsi="Times New Roman" w:cs="Times New Roman"/>
                <w:sz w:val="24"/>
                <w:szCs w:val="24"/>
              </w:rPr>
            </w:pPr>
          </w:p>
        </w:tc>
        <w:tc>
          <w:tcPr>
            <w:tcW w:w="2867"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1358"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78"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Нежилые помещения (010102000)</w:t>
            </w:r>
          </w:p>
        </w:tc>
        <w:tc>
          <w:tcPr>
            <w:tcW w:w="90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012</w:t>
            </w:r>
          </w:p>
        </w:tc>
        <w:tc>
          <w:tcPr>
            <w:tcW w:w="2867" w:type="dxa"/>
          </w:tcPr>
          <w:p w:rsidR="00B43337" w:rsidRPr="00B43337" w:rsidRDefault="00B43337">
            <w:pPr>
              <w:pStyle w:val="ConsPlusNormal"/>
              <w:jc w:val="both"/>
              <w:rPr>
                <w:rFonts w:ascii="Times New Roman" w:hAnsi="Times New Roman" w:cs="Times New Roman"/>
                <w:sz w:val="24"/>
                <w:szCs w:val="24"/>
              </w:rPr>
            </w:pPr>
          </w:p>
        </w:tc>
        <w:tc>
          <w:tcPr>
            <w:tcW w:w="3169"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2113"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1358" w:type="dxa"/>
          </w:tcPr>
          <w:p w:rsidR="00B43337" w:rsidRPr="00B43337" w:rsidRDefault="00B43337">
            <w:pPr>
              <w:pStyle w:val="ConsPlusNormal"/>
              <w:jc w:val="both"/>
              <w:rPr>
                <w:rFonts w:ascii="Times New Roman" w:hAnsi="Times New Roman" w:cs="Times New Roman"/>
                <w:sz w:val="24"/>
                <w:szCs w:val="24"/>
              </w:rPr>
            </w:pPr>
          </w:p>
        </w:tc>
        <w:tc>
          <w:tcPr>
            <w:tcW w:w="1962" w:type="dxa"/>
          </w:tcPr>
          <w:p w:rsidR="00B43337" w:rsidRPr="00B43337" w:rsidRDefault="00B43337">
            <w:pPr>
              <w:pStyle w:val="ConsPlusNormal"/>
              <w:jc w:val="both"/>
              <w:rPr>
                <w:rFonts w:ascii="Times New Roman" w:hAnsi="Times New Roman" w:cs="Times New Roman"/>
                <w:sz w:val="24"/>
                <w:szCs w:val="24"/>
              </w:rPr>
            </w:pPr>
          </w:p>
        </w:tc>
        <w:tc>
          <w:tcPr>
            <w:tcW w:w="2867"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1358"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78"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Сооружения (010103000)</w:t>
            </w:r>
          </w:p>
        </w:tc>
        <w:tc>
          <w:tcPr>
            <w:tcW w:w="90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013</w:t>
            </w:r>
          </w:p>
        </w:tc>
        <w:tc>
          <w:tcPr>
            <w:tcW w:w="2867" w:type="dxa"/>
          </w:tcPr>
          <w:p w:rsidR="00B43337" w:rsidRPr="00B43337" w:rsidRDefault="00B43337">
            <w:pPr>
              <w:pStyle w:val="ConsPlusNormal"/>
              <w:jc w:val="both"/>
              <w:rPr>
                <w:rFonts w:ascii="Times New Roman" w:hAnsi="Times New Roman" w:cs="Times New Roman"/>
                <w:sz w:val="24"/>
                <w:szCs w:val="24"/>
              </w:rPr>
            </w:pPr>
          </w:p>
        </w:tc>
        <w:tc>
          <w:tcPr>
            <w:tcW w:w="3169"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2113"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1358" w:type="dxa"/>
          </w:tcPr>
          <w:p w:rsidR="00B43337" w:rsidRPr="00B43337" w:rsidRDefault="00B43337">
            <w:pPr>
              <w:pStyle w:val="ConsPlusNormal"/>
              <w:jc w:val="both"/>
              <w:rPr>
                <w:rFonts w:ascii="Times New Roman" w:hAnsi="Times New Roman" w:cs="Times New Roman"/>
                <w:sz w:val="24"/>
                <w:szCs w:val="24"/>
              </w:rPr>
            </w:pPr>
          </w:p>
        </w:tc>
        <w:tc>
          <w:tcPr>
            <w:tcW w:w="1962" w:type="dxa"/>
          </w:tcPr>
          <w:p w:rsidR="00B43337" w:rsidRPr="00B43337" w:rsidRDefault="00B43337">
            <w:pPr>
              <w:pStyle w:val="ConsPlusNormal"/>
              <w:jc w:val="both"/>
              <w:rPr>
                <w:rFonts w:ascii="Times New Roman" w:hAnsi="Times New Roman" w:cs="Times New Roman"/>
                <w:sz w:val="24"/>
                <w:szCs w:val="24"/>
              </w:rPr>
            </w:pPr>
          </w:p>
        </w:tc>
        <w:tc>
          <w:tcPr>
            <w:tcW w:w="2867"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1358"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78"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Машины и оборудование (010104000)</w:t>
            </w:r>
          </w:p>
        </w:tc>
        <w:tc>
          <w:tcPr>
            <w:tcW w:w="90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014</w:t>
            </w:r>
          </w:p>
        </w:tc>
        <w:tc>
          <w:tcPr>
            <w:tcW w:w="2867" w:type="dxa"/>
          </w:tcPr>
          <w:p w:rsidR="00B43337" w:rsidRPr="00B43337" w:rsidRDefault="00B43337">
            <w:pPr>
              <w:pStyle w:val="ConsPlusNormal"/>
              <w:jc w:val="both"/>
              <w:rPr>
                <w:rFonts w:ascii="Times New Roman" w:hAnsi="Times New Roman" w:cs="Times New Roman"/>
                <w:sz w:val="24"/>
                <w:szCs w:val="24"/>
              </w:rPr>
            </w:pPr>
          </w:p>
        </w:tc>
        <w:tc>
          <w:tcPr>
            <w:tcW w:w="3169"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2113"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1358" w:type="dxa"/>
          </w:tcPr>
          <w:p w:rsidR="00B43337" w:rsidRPr="00B43337" w:rsidRDefault="00B43337">
            <w:pPr>
              <w:pStyle w:val="ConsPlusNormal"/>
              <w:jc w:val="both"/>
              <w:rPr>
                <w:rFonts w:ascii="Times New Roman" w:hAnsi="Times New Roman" w:cs="Times New Roman"/>
                <w:sz w:val="24"/>
                <w:szCs w:val="24"/>
              </w:rPr>
            </w:pPr>
          </w:p>
        </w:tc>
        <w:tc>
          <w:tcPr>
            <w:tcW w:w="1962" w:type="dxa"/>
          </w:tcPr>
          <w:p w:rsidR="00B43337" w:rsidRPr="00B43337" w:rsidRDefault="00B43337">
            <w:pPr>
              <w:pStyle w:val="ConsPlusNormal"/>
              <w:jc w:val="both"/>
              <w:rPr>
                <w:rFonts w:ascii="Times New Roman" w:hAnsi="Times New Roman" w:cs="Times New Roman"/>
                <w:sz w:val="24"/>
                <w:szCs w:val="24"/>
              </w:rPr>
            </w:pPr>
          </w:p>
        </w:tc>
        <w:tc>
          <w:tcPr>
            <w:tcW w:w="2867"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1358"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78"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Транспортные средства (010105000)</w:t>
            </w:r>
          </w:p>
        </w:tc>
        <w:tc>
          <w:tcPr>
            <w:tcW w:w="90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015</w:t>
            </w:r>
          </w:p>
        </w:tc>
        <w:tc>
          <w:tcPr>
            <w:tcW w:w="2867" w:type="dxa"/>
          </w:tcPr>
          <w:p w:rsidR="00B43337" w:rsidRPr="00B43337" w:rsidRDefault="00B43337">
            <w:pPr>
              <w:pStyle w:val="ConsPlusNormal"/>
              <w:jc w:val="both"/>
              <w:rPr>
                <w:rFonts w:ascii="Times New Roman" w:hAnsi="Times New Roman" w:cs="Times New Roman"/>
                <w:sz w:val="24"/>
                <w:szCs w:val="24"/>
              </w:rPr>
            </w:pPr>
          </w:p>
        </w:tc>
        <w:tc>
          <w:tcPr>
            <w:tcW w:w="3169"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2113"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1358" w:type="dxa"/>
          </w:tcPr>
          <w:p w:rsidR="00B43337" w:rsidRPr="00B43337" w:rsidRDefault="00B43337">
            <w:pPr>
              <w:pStyle w:val="ConsPlusNormal"/>
              <w:jc w:val="both"/>
              <w:rPr>
                <w:rFonts w:ascii="Times New Roman" w:hAnsi="Times New Roman" w:cs="Times New Roman"/>
                <w:sz w:val="24"/>
                <w:szCs w:val="24"/>
              </w:rPr>
            </w:pPr>
          </w:p>
        </w:tc>
        <w:tc>
          <w:tcPr>
            <w:tcW w:w="1962" w:type="dxa"/>
          </w:tcPr>
          <w:p w:rsidR="00B43337" w:rsidRPr="00B43337" w:rsidRDefault="00B43337">
            <w:pPr>
              <w:pStyle w:val="ConsPlusNormal"/>
              <w:jc w:val="both"/>
              <w:rPr>
                <w:rFonts w:ascii="Times New Roman" w:hAnsi="Times New Roman" w:cs="Times New Roman"/>
                <w:sz w:val="24"/>
                <w:szCs w:val="24"/>
              </w:rPr>
            </w:pPr>
          </w:p>
        </w:tc>
        <w:tc>
          <w:tcPr>
            <w:tcW w:w="2867"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1358"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78" w:type="dxa"/>
            <w:tcBorders>
              <w:left w:val="nil"/>
            </w:tcBorders>
          </w:tcPr>
          <w:p w:rsidR="00B43337" w:rsidRPr="00B43337" w:rsidRDefault="00B43337">
            <w:pPr>
              <w:pStyle w:val="ConsPlusNormal"/>
              <w:rPr>
                <w:rFonts w:ascii="Times New Roman" w:hAnsi="Times New Roman" w:cs="Times New Roman"/>
                <w:sz w:val="24"/>
                <w:szCs w:val="24"/>
              </w:rPr>
            </w:pPr>
          </w:p>
        </w:tc>
        <w:tc>
          <w:tcPr>
            <w:tcW w:w="905" w:type="dxa"/>
          </w:tcPr>
          <w:p w:rsidR="00B43337" w:rsidRPr="00B43337" w:rsidRDefault="00B43337">
            <w:pPr>
              <w:pStyle w:val="ConsPlusNormal"/>
              <w:jc w:val="both"/>
              <w:rPr>
                <w:rFonts w:ascii="Times New Roman" w:hAnsi="Times New Roman" w:cs="Times New Roman"/>
                <w:sz w:val="24"/>
                <w:szCs w:val="24"/>
              </w:rPr>
            </w:pPr>
          </w:p>
        </w:tc>
        <w:tc>
          <w:tcPr>
            <w:tcW w:w="2867" w:type="dxa"/>
          </w:tcPr>
          <w:p w:rsidR="00B43337" w:rsidRPr="00B43337" w:rsidRDefault="00B43337">
            <w:pPr>
              <w:pStyle w:val="ConsPlusNormal"/>
              <w:jc w:val="both"/>
              <w:rPr>
                <w:rFonts w:ascii="Times New Roman" w:hAnsi="Times New Roman" w:cs="Times New Roman"/>
                <w:sz w:val="24"/>
                <w:szCs w:val="24"/>
              </w:rPr>
            </w:pPr>
          </w:p>
        </w:tc>
        <w:tc>
          <w:tcPr>
            <w:tcW w:w="3169"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2113"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1358" w:type="dxa"/>
          </w:tcPr>
          <w:p w:rsidR="00B43337" w:rsidRPr="00B43337" w:rsidRDefault="00B43337">
            <w:pPr>
              <w:pStyle w:val="ConsPlusNormal"/>
              <w:jc w:val="both"/>
              <w:rPr>
                <w:rFonts w:ascii="Times New Roman" w:hAnsi="Times New Roman" w:cs="Times New Roman"/>
                <w:sz w:val="24"/>
                <w:szCs w:val="24"/>
              </w:rPr>
            </w:pPr>
          </w:p>
        </w:tc>
        <w:tc>
          <w:tcPr>
            <w:tcW w:w="1962" w:type="dxa"/>
          </w:tcPr>
          <w:p w:rsidR="00B43337" w:rsidRPr="00B43337" w:rsidRDefault="00B43337">
            <w:pPr>
              <w:pStyle w:val="ConsPlusNormal"/>
              <w:jc w:val="both"/>
              <w:rPr>
                <w:rFonts w:ascii="Times New Roman" w:hAnsi="Times New Roman" w:cs="Times New Roman"/>
                <w:sz w:val="24"/>
                <w:szCs w:val="24"/>
              </w:rPr>
            </w:pPr>
          </w:p>
        </w:tc>
        <w:tc>
          <w:tcPr>
            <w:tcW w:w="2867"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1358"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78" w:type="dxa"/>
            <w:tcBorders>
              <w:left w:val="nil"/>
            </w:tcBorders>
          </w:tcPr>
          <w:p w:rsidR="00B43337" w:rsidRPr="00B43337" w:rsidRDefault="00B43337">
            <w:pPr>
              <w:pStyle w:val="ConsPlusNormal"/>
              <w:rPr>
                <w:rFonts w:ascii="Times New Roman" w:hAnsi="Times New Roman" w:cs="Times New Roman"/>
                <w:sz w:val="24"/>
                <w:szCs w:val="24"/>
              </w:rPr>
            </w:pPr>
          </w:p>
        </w:tc>
        <w:tc>
          <w:tcPr>
            <w:tcW w:w="905" w:type="dxa"/>
          </w:tcPr>
          <w:p w:rsidR="00B43337" w:rsidRPr="00B43337" w:rsidRDefault="00B43337">
            <w:pPr>
              <w:pStyle w:val="ConsPlusNormal"/>
              <w:jc w:val="both"/>
              <w:rPr>
                <w:rFonts w:ascii="Times New Roman" w:hAnsi="Times New Roman" w:cs="Times New Roman"/>
                <w:sz w:val="24"/>
                <w:szCs w:val="24"/>
              </w:rPr>
            </w:pPr>
          </w:p>
        </w:tc>
        <w:tc>
          <w:tcPr>
            <w:tcW w:w="2867" w:type="dxa"/>
          </w:tcPr>
          <w:p w:rsidR="00B43337" w:rsidRPr="00B43337" w:rsidRDefault="00B43337">
            <w:pPr>
              <w:pStyle w:val="ConsPlusNormal"/>
              <w:jc w:val="both"/>
              <w:rPr>
                <w:rFonts w:ascii="Times New Roman" w:hAnsi="Times New Roman" w:cs="Times New Roman"/>
                <w:sz w:val="24"/>
                <w:szCs w:val="24"/>
              </w:rPr>
            </w:pPr>
          </w:p>
        </w:tc>
        <w:tc>
          <w:tcPr>
            <w:tcW w:w="3169"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2113"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1358" w:type="dxa"/>
          </w:tcPr>
          <w:p w:rsidR="00B43337" w:rsidRPr="00B43337" w:rsidRDefault="00B43337">
            <w:pPr>
              <w:pStyle w:val="ConsPlusNormal"/>
              <w:jc w:val="both"/>
              <w:rPr>
                <w:rFonts w:ascii="Times New Roman" w:hAnsi="Times New Roman" w:cs="Times New Roman"/>
                <w:sz w:val="24"/>
                <w:szCs w:val="24"/>
              </w:rPr>
            </w:pPr>
          </w:p>
        </w:tc>
        <w:tc>
          <w:tcPr>
            <w:tcW w:w="1962" w:type="dxa"/>
          </w:tcPr>
          <w:p w:rsidR="00B43337" w:rsidRPr="00B43337" w:rsidRDefault="00B43337">
            <w:pPr>
              <w:pStyle w:val="ConsPlusNormal"/>
              <w:jc w:val="both"/>
              <w:rPr>
                <w:rFonts w:ascii="Times New Roman" w:hAnsi="Times New Roman" w:cs="Times New Roman"/>
                <w:sz w:val="24"/>
                <w:szCs w:val="24"/>
              </w:rPr>
            </w:pPr>
          </w:p>
        </w:tc>
        <w:tc>
          <w:tcPr>
            <w:tcW w:w="2867"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1358"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78" w:type="dxa"/>
            <w:tcBorders>
              <w:left w:val="nil"/>
            </w:tcBorders>
          </w:tcPr>
          <w:p w:rsidR="00B43337" w:rsidRPr="00B43337" w:rsidRDefault="00B43337">
            <w:pPr>
              <w:pStyle w:val="ConsPlusNormal"/>
              <w:rPr>
                <w:rFonts w:ascii="Times New Roman" w:hAnsi="Times New Roman" w:cs="Times New Roman"/>
                <w:sz w:val="24"/>
                <w:szCs w:val="24"/>
              </w:rPr>
            </w:pPr>
          </w:p>
        </w:tc>
        <w:tc>
          <w:tcPr>
            <w:tcW w:w="905" w:type="dxa"/>
          </w:tcPr>
          <w:p w:rsidR="00B43337" w:rsidRPr="00B43337" w:rsidRDefault="00B43337">
            <w:pPr>
              <w:pStyle w:val="ConsPlusNormal"/>
              <w:jc w:val="both"/>
              <w:rPr>
                <w:rFonts w:ascii="Times New Roman" w:hAnsi="Times New Roman" w:cs="Times New Roman"/>
                <w:sz w:val="24"/>
                <w:szCs w:val="24"/>
              </w:rPr>
            </w:pPr>
          </w:p>
        </w:tc>
        <w:tc>
          <w:tcPr>
            <w:tcW w:w="2867" w:type="dxa"/>
          </w:tcPr>
          <w:p w:rsidR="00B43337" w:rsidRPr="00B43337" w:rsidRDefault="00B43337">
            <w:pPr>
              <w:pStyle w:val="ConsPlusNormal"/>
              <w:jc w:val="both"/>
              <w:rPr>
                <w:rFonts w:ascii="Times New Roman" w:hAnsi="Times New Roman" w:cs="Times New Roman"/>
                <w:sz w:val="24"/>
                <w:szCs w:val="24"/>
              </w:rPr>
            </w:pPr>
          </w:p>
        </w:tc>
        <w:tc>
          <w:tcPr>
            <w:tcW w:w="3169"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2113"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1358" w:type="dxa"/>
          </w:tcPr>
          <w:p w:rsidR="00B43337" w:rsidRPr="00B43337" w:rsidRDefault="00B43337">
            <w:pPr>
              <w:pStyle w:val="ConsPlusNormal"/>
              <w:jc w:val="both"/>
              <w:rPr>
                <w:rFonts w:ascii="Times New Roman" w:hAnsi="Times New Roman" w:cs="Times New Roman"/>
                <w:sz w:val="24"/>
                <w:szCs w:val="24"/>
              </w:rPr>
            </w:pPr>
          </w:p>
        </w:tc>
        <w:tc>
          <w:tcPr>
            <w:tcW w:w="1962" w:type="dxa"/>
          </w:tcPr>
          <w:p w:rsidR="00B43337" w:rsidRPr="00B43337" w:rsidRDefault="00B43337">
            <w:pPr>
              <w:pStyle w:val="ConsPlusNormal"/>
              <w:jc w:val="both"/>
              <w:rPr>
                <w:rFonts w:ascii="Times New Roman" w:hAnsi="Times New Roman" w:cs="Times New Roman"/>
                <w:sz w:val="24"/>
                <w:szCs w:val="24"/>
              </w:rPr>
            </w:pPr>
          </w:p>
        </w:tc>
        <w:tc>
          <w:tcPr>
            <w:tcW w:w="2867"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1358"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78"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1.2. Амортизация (010400000)</w:t>
            </w:r>
          </w:p>
        </w:tc>
        <w:tc>
          <w:tcPr>
            <w:tcW w:w="90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050</w:t>
            </w:r>
          </w:p>
        </w:tc>
        <w:tc>
          <w:tcPr>
            <w:tcW w:w="2867" w:type="dxa"/>
          </w:tcPr>
          <w:p w:rsidR="00B43337" w:rsidRPr="00B43337" w:rsidRDefault="00B43337">
            <w:pPr>
              <w:pStyle w:val="ConsPlusNormal"/>
              <w:jc w:val="both"/>
              <w:rPr>
                <w:rFonts w:ascii="Times New Roman" w:hAnsi="Times New Roman" w:cs="Times New Roman"/>
                <w:sz w:val="24"/>
                <w:szCs w:val="24"/>
              </w:rPr>
            </w:pPr>
          </w:p>
        </w:tc>
        <w:tc>
          <w:tcPr>
            <w:tcW w:w="3169"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2113"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1358" w:type="dxa"/>
          </w:tcPr>
          <w:p w:rsidR="00B43337" w:rsidRPr="00B43337" w:rsidRDefault="00B43337">
            <w:pPr>
              <w:pStyle w:val="ConsPlusNormal"/>
              <w:jc w:val="both"/>
              <w:rPr>
                <w:rFonts w:ascii="Times New Roman" w:hAnsi="Times New Roman" w:cs="Times New Roman"/>
                <w:sz w:val="24"/>
                <w:szCs w:val="24"/>
              </w:rPr>
            </w:pPr>
          </w:p>
        </w:tc>
        <w:tc>
          <w:tcPr>
            <w:tcW w:w="1962" w:type="dxa"/>
          </w:tcPr>
          <w:p w:rsidR="00B43337" w:rsidRPr="00B43337" w:rsidRDefault="00B43337">
            <w:pPr>
              <w:pStyle w:val="ConsPlusNormal"/>
              <w:jc w:val="both"/>
              <w:rPr>
                <w:rFonts w:ascii="Times New Roman" w:hAnsi="Times New Roman" w:cs="Times New Roman"/>
                <w:sz w:val="24"/>
                <w:szCs w:val="24"/>
              </w:rPr>
            </w:pPr>
          </w:p>
        </w:tc>
        <w:tc>
          <w:tcPr>
            <w:tcW w:w="2867"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1358"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78"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Амортизация жилых помещений (010401000)</w:t>
            </w:r>
          </w:p>
        </w:tc>
        <w:tc>
          <w:tcPr>
            <w:tcW w:w="90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051</w:t>
            </w:r>
          </w:p>
        </w:tc>
        <w:tc>
          <w:tcPr>
            <w:tcW w:w="2867" w:type="dxa"/>
          </w:tcPr>
          <w:p w:rsidR="00B43337" w:rsidRPr="00B43337" w:rsidRDefault="00B43337">
            <w:pPr>
              <w:pStyle w:val="ConsPlusNormal"/>
              <w:jc w:val="both"/>
              <w:rPr>
                <w:rFonts w:ascii="Times New Roman" w:hAnsi="Times New Roman" w:cs="Times New Roman"/>
                <w:sz w:val="24"/>
                <w:szCs w:val="24"/>
              </w:rPr>
            </w:pPr>
          </w:p>
        </w:tc>
        <w:tc>
          <w:tcPr>
            <w:tcW w:w="3169"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2113"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1358" w:type="dxa"/>
          </w:tcPr>
          <w:p w:rsidR="00B43337" w:rsidRPr="00B43337" w:rsidRDefault="00B43337">
            <w:pPr>
              <w:pStyle w:val="ConsPlusNormal"/>
              <w:jc w:val="both"/>
              <w:rPr>
                <w:rFonts w:ascii="Times New Roman" w:hAnsi="Times New Roman" w:cs="Times New Roman"/>
                <w:sz w:val="24"/>
                <w:szCs w:val="24"/>
              </w:rPr>
            </w:pPr>
          </w:p>
        </w:tc>
        <w:tc>
          <w:tcPr>
            <w:tcW w:w="1962" w:type="dxa"/>
          </w:tcPr>
          <w:p w:rsidR="00B43337" w:rsidRPr="00B43337" w:rsidRDefault="00B43337">
            <w:pPr>
              <w:pStyle w:val="ConsPlusNormal"/>
              <w:jc w:val="both"/>
              <w:rPr>
                <w:rFonts w:ascii="Times New Roman" w:hAnsi="Times New Roman" w:cs="Times New Roman"/>
                <w:sz w:val="24"/>
                <w:szCs w:val="24"/>
              </w:rPr>
            </w:pPr>
          </w:p>
        </w:tc>
        <w:tc>
          <w:tcPr>
            <w:tcW w:w="2867"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1358"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78"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lastRenderedPageBreak/>
              <w:t>Амортизация нежилых помещений (010402000)</w:t>
            </w:r>
          </w:p>
        </w:tc>
        <w:tc>
          <w:tcPr>
            <w:tcW w:w="90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052</w:t>
            </w:r>
          </w:p>
        </w:tc>
        <w:tc>
          <w:tcPr>
            <w:tcW w:w="2867" w:type="dxa"/>
          </w:tcPr>
          <w:p w:rsidR="00B43337" w:rsidRPr="00B43337" w:rsidRDefault="00B43337">
            <w:pPr>
              <w:pStyle w:val="ConsPlusNormal"/>
              <w:jc w:val="both"/>
              <w:rPr>
                <w:rFonts w:ascii="Times New Roman" w:hAnsi="Times New Roman" w:cs="Times New Roman"/>
                <w:sz w:val="24"/>
                <w:szCs w:val="24"/>
              </w:rPr>
            </w:pPr>
          </w:p>
        </w:tc>
        <w:tc>
          <w:tcPr>
            <w:tcW w:w="3169"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2113"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1358" w:type="dxa"/>
          </w:tcPr>
          <w:p w:rsidR="00B43337" w:rsidRPr="00B43337" w:rsidRDefault="00B43337">
            <w:pPr>
              <w:pStyle w:val="ConsPlusNormal"/>
              <w:jc w:val="both"/>
              <w:rPr>
                <w:rFonts w:ascii="Times New Roman" w:hAnsi="Times New Roman" w:cs="Times New Roman"/>
                <w:sz w:val="24"/>
                <w:szCs w:val="24"/>
              </w:rPr>
            </w:pPr>
          </w:p>
        </w:tc>
        <w:tc>
          <w:tcPr>
            <w:tcW w:w="1962" w:type="dxa"/>
          </w:tcPr>
          <w:p w:rsidR="00B43337" w:rsidRPr="00B43337" w:rsidRDefault="00B43337">
            <w:pPr>
              <w:pStyle w:val="ConsPlusNormal"/>
              <w:jc w:val="both"/>
              <w:rPr>
                <w:rFonts w:ascii="Times New Roman" w:hAnsi="Times New Roman" w:cs="Times New Roman"/>
                <w:sz w:val="24"/>
                <w:szCs w:val="24"/>
              </w:rPr>
            </w:pPr>
          </w:p>
        </w:tc>
        <w:tc>
          <w:tcPr>
            <w:tcW w:w="2867"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1358"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78"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Амортизация сооружений (010403000)</w:t>
            </w:r>
          </w:p>
        </w:tc>
        <w:tc>
          <w:tcPr>
            <w:tcW w:w="90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053</w:t>
            </w:r>
          </w:p>
        </w:tc>
        <w:tc>
          <w:tcPr>
            <w:tcW w:w="2867" w:type="dxa"/>
          </w:tcPr>
          <w:p w:rsidR="00B43337" w:rsidRPr="00B43337" w:rsidRDefault="00B43337">
            <w:pPr>
              <w:pStyle w:val="ConsPlusNormal"/>
              <w:jc w:val="both"/>
              <w:rPr>
                <w:rFonts w:ascii="Times New Roman" w:hAnsi="Times New Roman" w:cs="Times New Roman"/>
                <w:sz w:val="24"/>
                <w:szCs w:val="24"/>
              </w:rPr>
            </w:pPr>
          </w:p>
        </w:tc>
        <w:tc>
          <w:tcPr>
            <w:tcW w:w="3169"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2113"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1358" w:type="dxa"/>
          </w:tcPr>
          <w:p w:rsidR="00B43337" w:rsidRPr="00B43337" w:rsidRDefault="00B43337">
            <w:pPr>
              <w:pStyle w:val="ConsPlusNormal"/>
              <w:jc w:val="both"/>
              <w:rPr>
                <w:rFonts w:ascii="Times New Roman" w:hAnsi="Times New Roman" w:cs="Times New Roman"/>
                <w:sz w:val="24"/>
                <w:szCs w:val="24"/>
              </w:rPr>
            </w:pPr>
          </w:p>
        </w:tc>
        <w:tc>
          <w:tcPr>
            <w:tcW w:w="1962" w:type="dxa"/>
          </w:tcPr>
          <w:p w:rsidR="00B43337" w:rsidRPr="00B43337" w:rsidRDefault="00B43337">
            <w:pPr>
              <w:pStyle w:val="ConsPlusNormal"/>
              <w:jc w:val="both"/>
              <w:rPr>
                <w:rFonts w:ascii="Times New Roman" w:hAnsi="Times New Roman" w:cs="Times New Roman"/>
                <w:sz w:val="24"/>
                <w:szCs w:val="24"/>
              </w:rPr>
            </w:pPr>
          </w:p>
        </w:tc>
        <w:tc>
          <w:tcPr>
            <w:tcW w:w="2867"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1358"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78"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Амортизация машин и оборудования (010404000)</w:t>
            </w:r>
          </w:p>
        </w:tc>
        <w:tc>
          <w:tcPr>
            <w:tcW w:w="90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054</w:t>
            </w:r>
          </w:p>
        </w:tc>
        <w:tc>
          <w:tcPr>
            <w:tcW w:w="2867" w:type="dxa"/>
          </w:tcPr>
          <w:p w:rsidR="00B43337" w:rsidRPr="00B43337" w:rsidRDefault="00B43337">
            <w:pPr>
              <w:pStyle w:val="ConsPlusNormal"/>
              <w:jc w:val="both"/>
              <w:rPr>
                <w:rFonts w:ascii="Times New Roman" w:hAnsi="Times New Roman" w:cs="Times New Roman"/>
                <w:sz w:val="24"/>
                <w:szCs w:val="24"/>
              </w:rPr>
            </w:pPr>
          </w:p>
        </w:tc>
        <w:tc>
          <w:tcPr>
            <w:tcW w:w="3169"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2113"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1358" w:type="dxa"/>
          </w:tcPr>
          <w:p w:rsidR="00B43337" w:rsidRPr="00B43337" w:rsidRDefault="00B43337">
            <w:pPr>
              <w:pStyle w:val="ConsPlusNormal"/>
              <w:jc w:val="both"/>
              <w:rPr>
                <w:rFonts w:ascii="Times New Roman" w:hAnsi="Times New Roman" w:cs="Times New Roman"/>
                <w:sz w:val="24"/>
                <w:szCs w:val="24"/>
              </w:rPr>
            </w:pPr>
          </w:p>
        </w:tc>
        <w:tc>
          <w:tcPr>
            <w:tcW w:w="1962" w:type="dxa"/>
          </w:tcPr>
          <w:p w:rsidR="00B43337" w:rsidRPr="00B43337" w:rsidRDefault="00B43337">
            <w:pPr>
              <w:pStyle w:val="ConsPlusNormal"/>
              <w:jc w:val="both"/>
              <w:rPr>
                <w:rFonts w:ascii="Times New Roman" w:hAnsi="Times New Roman" w:cs="Times New Roman"/>
                <w:sz w:val="24"/>
                <w:szCs w:val="24"/>
              </w:rPr>
            </w:pPr>
          </w:p>
        </w:tc>
        <w:tc>
          <w:tcPr>
            <w:tcW w:w="2867"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1358"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78"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Амортизация транспортных средств (010405000)</w:t>
            </w:r>
          </w:p>
        </w:tc>
        <w:tc>
          <w:tcPr>
            <w:tcW w:w="90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055</w:t>
            </w:r>
          </w:p>
        </w:tc>
        <w:tc>
          <w:tcPr>
            <w:tcW w:w="2867" w:type="dxa"/>
          </w:tcPr>
          <w:p w:rsidR="00B43337" w:rsidRPr="00B43337" w:rsidRDefault="00B43337">
            <w:pPr>
              <w:pStyle w:val="ConsPlusNormal"/>
              <w:jc w:val="both"/>
              <w:rPr>
                <w:rFonts w:ascii="Times New Roman" w:hAnsi="Times New Roman" w:cs="Times New Roman"/>
                <w:sz w:val="24"/>
                <w:szCs w:val="24"/>
              </w:rPr>
            </w:pPr>
          </w:p>
        </w:tc>
        <w:tc>
          <w:tcPr>
            <w:tcW w:w="3169"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2113"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1358" w:type="dxa"/>
          </w:tcPr>
          <w:p w:rsidR="00B43337" w:rsidRPr="00B43337" w:rsidRDefault="00B43337">
            <w:pPr>
              <w:pStyle w:val="ConsPlusNormal"/>
              <w:jc w:val="both"/>
              <w:rPr>
                <w:rFonts w:ascii="Times New Roman" w:hAnsi="Times New Roman" w:cs="Times New Roman"/>
                <w:sz w:val="24"/>
                <w:szCs w:val="24"/>
              </w:rPr>
            </w:pPr>
          </w:p>
        </w:tc>
        <w:tc>
          <w:tcPr>
            <w:tcW w:w="1962" w:type="dxa"/>
          </w:tcPr>
          <w:p w:rsidR="00B43337" w:rsidRPr="00B43337" w:rsidRDefault="00B43337">
            <w:pPr>
              <w:pStyle w:val="ConsPlusNormal"/>
              <w:jc w:val="both"/>
              <w:rPr>
                <w:rFonts w:ascii="Times New Roman" w:hAnsi="Times New Roman" w:cs="Times New Roman"/>
                <w:sz w:val="24"/>
                <w:szCs w:val="24"/>
              </w:rPr>
            </w:pPr>
          </w:p>
        </w:tc>
        <w:tc>
          <w:tcPr>
            <w:tcW w:w="2867"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1358"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78" w:type="dxa"/>
            <w:tcBorders>
              <w:left w:val="nil"/>
            </w:tcBorders>
          </w:tcPr>
          <w:p w:rsidR="00B43337" w:rsidRPr="00B43337" w:rsidRDefault="00B43337">
            <w:pPr>
              <w:pStyle w:val="ConsPlusNormal"/>
              <w:rPr>
                <w:rFonts w:ascii="Times New Roman" w:hAnsi="Times New Roman" w:cs="Times New Roman"/>
                <w:sz w:val="24"/>
                <w:szCs w:val="24"/>
              </w:rPr>
            </w:pPr>
          </w:p>
        </w:tc>
        <w:tc>
          <w:tcPr>
            <w:tcW w:w="905" w:type="dxa"/>
          </w:tcPr>
          <w:p w:rsidR="00B43337" w:rsidRPr="00B43337" w:rsidRDefault="00B43337">
            <w:pPr>
              <w:pStyle w:val="ConsPlusNormal"/>
              <w:jc w:val="both"/>
              <w:rPr>
                <w:rFonts w:ascii="Times New Roman" w:hAnsi="Times New Roman" w:cs="Times New Roman"/>
                <w:sz w:val="24"/>
                <w:szCs w:val="24"/>
              </w:rPr>
            </w:pPr>
          </w:p>
        </w:tc>
        <w:tc>
          <w:tcPr>
            <w:tcW w:w="2867" w:type="dxa"/>
          </w:tcPr>
          <w:p w:rsidR="00B43337" w:rsidRPr="00B43337" w:rsidRDefault="00B43337">
            <w:pPr>
              <w:pStyle w:val="ConsPlusNormal"/>
              <w:jc w:val="both"/>
              <w:rPr>
                <w:rFonts w:ascii="Times New Roman" w:hAnsi="Times New Roman" w:cs="Times New Roman"/>
                <w:sz w:val="24"/>
                <w:szCs w:val="24"/>
              </w:rPr>
            </w:pPr>
          </w:p>
        </w:tc>
        <w:tc>
          <w:tcPr>
            <w:tcW w:w="3169"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2113"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1358" w:type="dxa"/>
          </w:tcPr>
          <w:p w:rsidR="00B43337" w:rsidRPr="00B43337" w:rsidRDefault="00B43337">
            <w:pPr>
              <w:pStyle w:val="ConsPlusNormal"/>
              <w:jc w:val="both"/>
              <w:rPr>
                <w:rFonts w:ascii="Times New Roman" w:hAnsi="Times New Roman" w:cs="Times New Roman"/>
                <w:sz w:val="24"/>
                <w:szCs w:val="24"/>
              </w:rPr>
            </w:pPr>
          </w:p>
        </w:tc>
        <w:tc>
          <w:tcPr>
            <w:tcW w:w="1962" w:type="dxa"/>
          </w:tcPr>
          <w:p w:rsidR="00B43337" w:rsidRPr="00B43337" w:rsidRDefault="00B43337">
            <w:pPr>
              <w:pStyle w:val="ConsPlusNormal"/>
              <w:jc w:val="both"/>
              <w:rPr>
                <w:rFonts w:ascii="Times New Roman" w:hAnsi="Times New Roman" w:cs="Times New Roman"/>
                <w:sz w:val="24"/>
                <w:szCs w:val="24"/>
              </w:rPr>
            </w:pPr>
          </w:p>
        </w:tc>
        <w:tc>
          <w:tcPr>
            <w:tcW w:w="2867"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1358"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78" w:type="dxa"/>
            <w:tcBorders>
              <w:left w:val="nil"/>
            </w:tcBorders>
          </w:tcPr>
          <w:p w:rsidR="00B43337" w:rsidRPr="00B43337" w:rsidRDefault="00B43337">
            <w:pPr>
              <w:pStyle w:val="ConsPlusNormal"/>
              <w:rPr>
                <w:rFonts w:ascii="Times New Roman" w:hAnsi="Times New Roman" w:cs="Times New Roman"/>
                <w:sz w:val="24"/>
                <w:szCs w:val="24"/>
              </w:rPr>
            </w:pPr>
          </w:p>
        </w:tc>
        <w:tc>
          <w:tcPr>
            <w:tcW w:w="905" w:type="dxa"/>
          </w:tcPr>
          <w:p w:rsidR="00B43337" w:rsidRPr="00B43337" w:rsidRDefault="00B43337">
            <w:pPr>
              <w:pStyle w:val="ConsPlusNormal"/>
              <w:jc w:val="both"/>
              <w:rPr>
                <w:rFonts w:ascii="Times New Roman" w:hAnsi="Times New Roman" w:cs="Times New Roman"/>
                <w:sz w:val="24"/>
                <w:szCs w:val="24"/>
              </w:rPr>
            </w:pPr>
          </w:p>
        </w:tc>
        <w:tc>
          <w:tcPr>
            <w:tcW w:w="2867" w:type="dxa"/>
          </w:tcPr>
          <w:p w:rsidR="00B43337" w:rsidRPr="00B43337" w:rsidRDefault="00B43337">
            <w:pPr>
              <w:pStyle w:val="ConsPlusNormal"/>
              <w:jc w:val="both"/>
              <w:rPr>
                <w:rFonts w:ascii="Times New Roman" w:hAnsi="Times New Roman" w:cs="Times New Roman"/>
                <w:sz w:val="24"/>
                <w:szCs w:val="24"/>
              </w:rPr>
            </w:pPr>
          </w:p>
        </w:tc>
        <w:tc>
          <w:tcPr>
            <w:tcW w:w="3169"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2113"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1358" w:type="dxa"/>
          </w:tcPr>
          <w:p w:rsidR="00B43337" w:rsidRPr="00B43337" w:rsidRDefault="00B43337">
            <w:pPr>
              <w:pStyle w:val="ConsPlusNormal"/>
              <w:jc w:val="both"/>
              <w:rPr>
                <w:rFonts w:ascii="Times New Roman" w:hAnsi="Times New Roman" w:cs="Times New Roman"/>
                <w:sz w:val="24"/>
                <w:szCs w:val="24"/>
              </w:rPr>
            </w:pPr>
          </w:p>
        </w:tc>
        <w:tc>
          <w:tcPr>
            <w:tcW w:w="1962" w:type="dxa"/>
          </w:tcPr>
          <w:p w:rsidR="00B43337" w:rsidRPr="00B43337" w:rsidRDefault="00B43337">
            <w:pPr>
              <w:pStyle w:val="ConsPlusNormal"/>
              <w:jc w:val="both"/>
              <w:rPr>
                <w:rFonts w:ascii="Times New Roman" w:hAnsi="Times New Roman" w:cs="Times New Roman"/>
                <w:sz w:val="24"/>
                <w:szCs w:val="24"/>
              </w:rPr>
            </w:pPr>
          </w:p>
        </w:tc>
        <w:tc>
          <w:tcPr>
            <w:tcW w:w="2867"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1358"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78" w:type="dxa"/>
            <w:tcBorders>
              <w:left w:val="nil"/>
            </w:tcBorders>
          </w:tcPr>
          <w:p w:rsidR="00B43337" w:rsidRPr="00B43337" w:rsidRDefault="00B43337">
            <w:pPr>
              <w:pStyle w:val="ConsPlusNormal"/>
              <w:rPr>
                <w:rFonts w:ascii="Times New Roman" w:hAnsi="Times New Roman" w:cs="Times New Roman"/>
                <w:sz w:val="24"/>
                <w:szCs w:val="24"/>
              </w:rPr>
            </w:pPr>
          </w:p>
        </w:tc>
        <w:tc>
          <w:tcPr>
            <w:tcW w:w="905" w:type="dxa"/>
          </w:tcPr>
          <w:p w:rsidR="00B43337" w:rsidRPr="00B43337" w:rsidRDefault="00B43337">
            <w:pPr>
              <w:pStyle w:val="ConsPlusNormal"/>
              <w:jc w:val="both"/>
              <w:rPr>
                <w:rFonts w:ascii="Times New Roman" w:hAnsi="Times New Roman" w:cs="Times New Roman"/>
                <w:sz w:val="24"/>
                <w:szCs w:val="24"/>
              </w:rPr>
            </w:pPr>
          </w:p>
        </w:tc>
        <w:tc>
          <w:tcPr>
            <w:tcW w:w="2867" w:type="dxa"/>
          </w:tcPr>
          <w:p w:rsidR="00B43337" w:rsidRPr="00B43337" w:rsidRDefault="00B43337">
            <w:pPr>
              <w:pStyle w:val="ConsPlusNormal"/>
              <w:jc w:val="both"/>
              <w:rPr>
                <w:rFonts w:ascii="Times New Roman" w:hAnsi="Times New Roman" w:cs="Times New Roman"/>
                <w:sz w:val="24"/>
                <w:szCs w:val="24"/>
              </w:rPr>
            </w:pPr>
          </w:p>
        </w:tc>
        <w:tc>
          <w:tcPr>
            <w:tcW w:w="3169"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2113"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1358" w:type="dxa"/>
          </w:tcPr>
          <w:p w:rsidR="00B43337" w:rsidRPr="00B43337" w:rsidRDefault="00B43337">
            <w:pPr>
              <w:pStyle w:val="ConsPlusNormal"/>
              <w:jc w:val="both"/>
              <w:rPr>
                <w:rFonts w:ascii="Times New Roman" w:hAnsi="Times New Roman" w:cs="Times New Roman"/>
                <w:sz w:val="24"/>
                <w:szCs w:val="24"/>
              </w:rPr>
            </w:pPr>
          </w:p>
        </w:tc>
        <w:tc>
          <w:tcPr>
            <w:tcW w:w="1962" w:type="dxa"/>
          </w:tcPr>
          <w:p w:rsidR="00B43337" w:rsidRPr="00B43337" w:rsidRDefault="00B43337">
            <w:pPr>
              <w:pStyle w:val="ConsPlusNormal"/>
              <w:jc w:val="both"/>
              <w:rPr>
                <w:rFonts w:ascii="Times New Roman" w:hAnsi="Times New Roman" w:cs="Times New Roman"/>
                <w:sz w:val="24"/>
                <w:szCs w:val="24"/>
              </w:rPr>
            </w:pPr>
          </w:p>
        </w:tc>
        <w:tc>
          <w:tcPr>
            <w:tcW w:w="2867"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1358"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78"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1.3. Вложения в основные средства (0106X1000)</w:t>
            </w:r>
          </w:p>
        </w:tc>
        <w:tc>
          <w:tcPr>
            <w:tcW w:w="90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070</w:t>
            </w:r>
          </w:p>
        </w:tc>
        <w:tc>
          <w:tcPr>
            <w:tcW w:w="2867" w:type="dxa"/>
          </w:tcPr>
          <w:p w:rsidR="00B43337" w:rsidRPr="00B43337" w:rsidRDefault="00B43337">
            <w:pPr>
              <w:pStyle w:val="ConsPlusNormal"/>
              <w:jc w:val="both"/>
              <w:rPr>
                <w:rFonts w:ascii="Times New Roman" w:hAnsi="Times New Roman" w:cs="Times New Roman"/>
                <w:sz w:val="24"/>
                <w:szCs w:val="24"/>
              </w:rPr>
            </w:pPr>
          </w:p>
        </w:tc>
        <w:tc>
          <w:tcPr>
            <w:tcW w:w="3169"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2113"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1358" w:type="dxa"/>
          </w:tcPr>
          <w:p w:rsidR="00B43337" w:rsidRPr="00B43337" w:rsidRDefault="00B43337">
            <w:pPr>
              <w:pStyle w:val="ConsPlusNormal"/>
              <w:jc w:val="both"/>
              <w:rPr>
                <w:rFonts w:ascii="Times New Roman" w:hAnsi="Times New Roman" w:cs="Times New Roman"/>
                <w:sz w:val="24"/>
                <w:szCs w:val="24"/>
              </w:rPr>
            </w:pPr>
          </w:p>
        </w:tc>
        <w:tc>
          <w:tcPr>
            <w:tcW w:w="1962" w:type="dxa"/>
          </w:tcPr>
          <w:p w:rsidR="00B43337" w:rsidRPr="00B43337" w:rsidRDefault="00B43337">
            <w:pPr>
              <w:pStyle w:val="ConsPlusNormal"/>
              <w:jc w:val="both"/>
              <w:rPr>
                <w:rFonts w:ascii="Times New Roman" w:hAnsi="Times New Roman" w:cs="Times New Roman"/>
                <w:sz w:val="24"/>
                <w:szCs w:val="24"/>
              </w:rPr>
            </w:pPr>
          </w:p>
        </w:tc>
        <w:tc>
          <w:tcPr>
            <w:tcW w:w="2867"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1358"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78"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1.4. Основные средства в пути (010701000)</w:t>
            </w:r>
          </w:p>
        </w:tc>
        <w:tc>
          <w:tcPr>
            <w:tcW w:w="90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080</w:t>
            </w:r>
          </w:p>
        </w:tc>
        <w:tc>
          <w:tcPr>
            <w:tcW w:w="2867" w:type="dxa"/>
          </w:tcPr>
          <w:p w:rsidR="00B43337" w:rsidRPr="00B43337" w:rsidRDefault="00B43337">
            <w:pPr>
              <w:pStyle w:val="ConsPlusNormal"/>
              <w:jc w:val="both"/>
              <w:rPr>
                <w:rFonts w:ascii="Times New Roman" w:hAnsi="Times New Roman" w:cs="Times New Roman"/>
                <w:sz w:val="24"/>
                <w:szCs w:val="24"/>
              </w:rPr>
            </w:pPr>
          </w:p>
        </w:tc>
        <w:tc>
          <w:tcPr>
            <w:tcW w:w="3169"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2113"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1358" w:type="dxa"/>
          </w:tcPr>
          <w:p w:rsidR="00B43337" w:rsidRPr="00B43337" w:rsidRDefault="00B43337">
            <w:pPr>
              <w:pStyle w:val="ConsPlusNormal"/>
              <w:jc w:val="both"/>
              <w:rPr>
                <w:rFonts w:ascii="Times New Roman" w:hAnsi="Times New Roman" w:cs="Times New Roman"/>
                <w:sz w:val="24"/>
                <w:szCs w:val="24"/>
              </w:rPr>
            </w:pPr>
          </w:p>
        </w:tc>
        <w:tc>
          <w:tcPr>
            <w:tcW w:w="1962" w:type="dxa"/>
          </w:tcPr>
          <w:p w:rsidR="00B43337" w:rsidRPr="00B43337" w:rsidRDefault="00B43337">
            <w:pPr>
              <w:pStyle w:val="ConsPlusNormal"/>
              <w:jc w:val="both"/>
              <w:rPr>
                <w:rFonts w:ascii="Times New Roman" w:hAnsi="Times New Roman" w:cs="Times New Roman"/>
                <w:sz w:val="24"/>
                <w:szCs w:val="24"/>
              </w:rPr>
            </w:pPr>
          </w:p>
        </w:tc>
        <w:tc>
          <w:tcPr>
            <w:tcW w:w="2867"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1358"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0503368 с. 3</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22"/>
        <w:gridCol w:w="933"/>
        <w:gridCol w:w="2800"/>
        <w:gridCol w:w="1867"/>
        <w:gridCol w:w="1711"/>
        <w:gridCol w:w="1244"/>
        <w:gridCol w:w="1867"/>
        <w:gridCol w:w="2956"/>
        <w:gridCol w:w="3267"/>
        <w:gridCol w:w="1867"/>
        <w:gridCol w:w="1867"/>
        <w:gridCol w:w="1867"/>
        <w:gridCol w:w="1400"/>
        <w:gridCol w:w="1867"/>
      </w:tblGrid>
      <w:tr w:rsidR="00B43337" w:rsidRPr="00B43337">
        <w:tc>
          <w:tcPr>
            <w:tcW w:w="4822"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Наименование счета бюджетного учета</w:t>
            </w:r>
          </w:p>
        </w:tc>
        <w:tc>
          <w:tcPr>
            <w:tcW w:w="933"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9489" w:type="dxa"/>
            <w:gridSpan w:val="5"/>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Наличие на начало года</w:t>
            </w:r>
          </w:p>
        </w:tc>
        <w:tc>
          <w:tcPr>
            <w:tcW w:w="15091" w:type="dxa"/>
            <w:gridSpan w:val="7"/>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Поступление (увеличение)</w:t>
            </w:r>
          </w:p>
        </w:tc>
      </w:tr>
      <w:tr w:rsidR="00B43337" w:rsidRPr="00B43337">
        <w:tc>
          <w:tcPr>
            <w:tcW w:w="4822" w:type="dxa"/>
            <w:vMerge/>
            <w:tcBorders>
              <w:left w:val="nil"/>
            </w:tcBorders>
          </w:tcPr>
          <w:p w:rsidR="00B43337" w:rsidRPr="00B43337" w:rsidRDefault="00B43337">
            <w:pPr>
              <w:rPr>
                <w:rFonts w:ascii="Times New Roman" w:hAnsi="Times New Roman" w:cs="Times New Roman"/>
                <w:sz w:val="24"/>
                <w:szCs w:val="24"/>
              </w:rPr>
            </w:pPr>
          </w:p>
        </w:tc>
        <w:tc>
          <w:tcPr>
            <w:tcW w:w="933" w:type="dxa"/>
            <w:vMerge/>
          </w:tcPr>
          <w:p w:rsidR="00B43337" w:rsidRPr="00B43337" w:rsidRDefault="00B43337">
            <w:pPr>
              <w:rPr>
                <w:rFonts w:ascii="Times New Roman" w:hAnsi="Times New Roman" w:cs="Times New Roman"/>
                <w:sz w:val="24"/>
                <w:szCs w:val="24"/>
              </w:rPr>
            </w:pPr>
          </w:p>
        </w:tc>
        <w:tc>
          <w:tcPr>
            <w:tcW w:w="280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консолидированный бюджет субъекта Российской Федерации и бюджета территориального государственного внебюджетного фонда</w:t>
            </w:r>
          </w:p>
        </w:tc>
        <w:tc>
          <w:tcPr>
            <w:tcW w:w="1867"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консолидированный бюджет субъекта Российской Федерации</w:t>
            </w:r>
          </w:p>
        </w:tc>
        <w:tc>
          <w:tcPr>
            <w:tcW w:w="1711"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 субъекта Российской Федерации</w:t>
            </w:r>
          </w:p>
        </w:tc>
        <w:tc>
          <w:tcPr>
            <w:tcW w:w="124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местные бюджеты</w:t>
            </w:r>
          </w:p>
        </w:tc>
        <w:tc>
          <w:tcPr>
            <w:tcW w:w="1867"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 территориального государственного внебюджетного фонда</w:t>
            </w:r>
          </w:p>
        </w:tc>
        <w:tc>
          <w:tcPr>
            <w:tcW w:w="2956"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консолидированный бюджет субъекта Российской Федерации и бюджета территориального государственного внебюджетного фонда</w:t>
            </w:r>
          </w:p>
        </w:tc>
        <w:tc>
          <w:tcPr>
            <w:tcW w:w="3267"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суммы, подлежащие исключению в рамках консолидированного бюджета субъекта Российской Федерации и бюджета территориального государственного внебюджетного фонда</w:t>
            </w:r>
          </w:p>
        </w:tc>
        <w:tc>
          <w:tcPr>
            <w:tcW w:w="1867"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консолидированный бюджет субъекта Российской Федерации</w:t>
            </w:r>
          </w:p>
        </w:tc>
        <w:tc>
          <w:tcPr>
            <w:tcW w:w="1867"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суммы, подлежащие исключению в рамках консолидированного бюджета субъекта Российской Федерации</w:t>
            </w:r>
          </w:p>
        </w:tc>
        <w:tc>
          <w:tcPr>
            <w:tcW w:w="1867"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 субъекта Российской Федерации</w:t>
            </w:r>
          </w:p>
        </w:tc>
        <w:tc>
          <w:tcPr>
            <w:tcW w:w="140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местные бюджеты</w:t>
            </w:r>
          </w:p>
        </w:tc>
        <w:tc>
          <w:tcPr>
            <w:tcW w:w="1867"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 территориального государственного внебюджетного фонда</w:t>
            </w:r>
          </w:p>
        </w:tc>
      </w:tr>
      <w:tr w:rsidR="00B43337" w:rsidRPr="00B43337">
        <w:tc>
          <w:tcPr>
            <w:tcW w:w="4822"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1</w:t>
            </w:r>
          </w:p>
        </w:tc>
        <w:tc>
          <w:tcPr>
            <w:tcW w:w="933"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280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1867"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1711"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124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c>
          <w:tcPr>
            <w:tcW w:w="1867"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w:t>
            </w:r>
          </w:p>
        </w:tc>
        <w:tc>
          <w:tcPr>
            <w:tcW w:w="2956"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w:t>
            </w:r>
          </w:p>
        </w:tc>
        <w:tc>
          <w:tcPr>
            <w:tcW w:w="3267"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w:t>
            </w:r>
          </w:p>
        </w:tc>
        <w:tc>
          <w:tcPr>
            <w:tcW w:w="1867"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w:t>
            </w:r>
          </w:p>
        </w:tc>
        <w:tc>
          <w:tcPr>
            <w:tcW w:w="1867"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11</w:t>
            </w:r>
          </w:p>
        </w:tc>
        <w:tc>
          <w:tcPr>
            <w:tcW w:w="1867"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12</w:t>
            </w:r>
          </w:p>
        </w:tc>
        <w:tc>
          <w:tcPr>
            <w:tcW w:w="140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13</w:t>
            </w:r>
          </w:p>
        </w:tc>
        <w:tc>
          <w:tcPr>
            <w:tcW w:w="1867"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14</w:t>
            </w:r>
          </w:p>
        </w:tc>
      </w:tr>
      <w:tr w:rsidR="00B43337" w:rsidRPr="00B43337">
        <w:tblPrEx>
          <w:tblBorders>
            <w:insideH w:val="nil"/>
          </w:tblBorders>
        </w:tblPrEx>
        <w:tc>
          <w:tcPr>
            <w:tcW w:w="4822" w:type="dxa"/>
            <w:tcBorders>
              <w:left w:val="nil"/>
              <w:bottom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 Движение нематериальных активов</w:t>
            </w:r>
          </w:p>
        </w:tc>
        <w:tc>
          <w:tcPr>
            <w:tcW w:w="933"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80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67"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711"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244"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67"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956"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3267"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67"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67"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67"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0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67"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insideH w:val="nil"/>
          </w:tblBorders>
        </w:tblPrEx>
        <w:tc>
          <w:tcPr>
            <w:tcW w:w="4822" w:type="dxa"/>
            <w:tcBorders>
              <w:top w:val="nil"/>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2.1. Нематериальные активы (0102X0000)</w:t>
            </w:r>
          </w:p>
        </w:tc>
        <w:tc>
          <w:tcPr>
            <w:tcW w:w="933"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110</w:t>
            </w:r>
          </w:p>
        </w:tc>
        <w:tc>
          <w:tcPr>
            <w:tcW w:w="280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67"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711"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244"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67"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956"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3267"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67"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67"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67"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0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67"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4822"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2.2. Амортизация нематериальных активов (0104X9000)</w:t>
            </w:r>
          </w:p>
        </w:tc>
        <w:tc>
          <w:tcPr>
            <w:tcW w:w="933"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120</w:t>
            </w:r>
          </w:p>
        </w:tc>
        <w:tc>
          <w:tcPr>
            <w:tcW w:w="2800"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1711" w:type="dxa"/>
          </w:tcPr>
          <w:p w:rsidR="00B43337" w:rsidRPr="00B43337" w:rsidRDefault="00B43337">
            <w:pPr>
              <w:pStyle w:val="ConsPlusNormal"/>
              <w:jc w:val="both"/>
              <w:rPr>
                <w:rFonts w:ascii="Times New Roman" w:hAnsi="Times New Roman" w:cs="Times New Roman"/>
                <w:sz w:val="24"/>
                <w:szCs w:val="24"/>
              </w:rPr>
            </w:pPr>
          </w:p>
        </w:tc>
        <w:tc>
          <w:tcPr>
            <w:tcW w:w="1244"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2956"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3267"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867"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867"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867"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40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867"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r>
      <w:tr w:rsidR="00B43337" w:rsidRPr="00B43337">
        <w:tc>
          <w:tcPr>
            <w:tcW w:w="4822"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2.3. Вложения в нематериальные активы 0106X2000</w:t>
            </w:r>
          </w:p>
        </w:tc>
        <w:tc>
          <w:tcPr>
            <w:tcW w:w="933" w:type="dxa"/>
            <w:vAlign w:val="center"/>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130</w:t>
            </w:r>
          </w:p>
        </w:tc>
        <w:tc>
          <w:tcPr>
            <w:tcW w:w="2800"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1711" w:type="dxa"/>
          </w:tcPr>
          <w:p w:rsidR="00B43337" w:rsidRPr="00B43337" w:rsidRDefault="00B43337">
            <w:pPr>
              <w:pStyle w:val="ConsPlusNormal"/>
              <w:jc w:val="both"/>
              <w:rPr>
                <w:rFonts w:ascii="Times New Roman" w:hAnsi="Times New Roman" w:cs="Times New Roman"/>
                <w:sz w:val="24"/>
                <w:szCs w:val="24"/>
              </w:rPr>
            </w:pPr>
          </w:p>
        </w:tc>
        <w:tc>
          <w:tcPr>
            <w:tcW w:w="1244"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2956" w:type="dxa"/>
          </w:tcPr>
          <w:p w:rsidR="00B43337" w:rsidRPr="00B43337" w:rsidRDefault="00B43337">
            <w:pPr>
              <w:pStyle w:val="ConsPlusNormal"/>
              <w:jc w:val="both"/>
              <w:rPr>
                <w:rFonts w:ascii="Times New Roman" w:hAnsi="Times New Roman" w:cs="Times New Roman"/>
                <w:sz w:val="24"/>
                <w:szCs w:val="24"/>
              </w:rPr>
            </w:pPr>
          </w:p>
        </w:tc>
        <w:tc>
          <w:tcPr>
            <w:tcW w:w="3267"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1400"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insideH w:val="nil"/>
          </w:tblBorders>
        </w:tblPrEx>
        <w:tc>
          <w:tcPr>
            <w:tcW w:w="4822" w:type="dxa"/>
            <w:tcBorders>
              <w:left w:val="nil"/>
              <w:bottom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 Движение непроизведенных активов</w:t>
            </w:r>
          </w:p>
        </w:tc>
        <w:tc>
          <w:tcPr>
            <w:tcW w:w="933"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80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67"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711"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244"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67"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956"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3267"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67"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67"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67"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0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67"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insideH w:val="nil"/>
          </w:tblBorders>
        </w:tblPrEx>
        <w:tc>
          <w:tcPr>
            <w:tcW w:w="4822" w:type="dxa"/>
            <w:tcBorders>
              <w:top w:val="nil"/>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3.1. Непроизведенные активы (010300000)</w:t>
            </w:r>
          </w:p>
        </w:tc>
        <w:tc>
          <w:tcPr>
            <w:tcW w:w="933"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150</w:t>
            </w:r>
          </w:p>
        </w:tc>
        <w:tc>
          <w:tcPr>
            <w:tcW w:w="280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67"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711"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244"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67"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956"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3267"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67"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67"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67"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0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67"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4822"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Земля (0103X1000)</w:t>
            </w:r>
          </w:p>
        </w:tc>
        <w:tc>
          <w:tcPr>
            <w:tcW w:w="933"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151</w:t>
            </w:r>
          </w:p>
        </w:tc>
        <w:tc>
          <w:tcPr>
            <w:tcW w:w="2800"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1711" w:type="dxa"/>
          </w:tcPr>
          <w:p w:rsidR="00B43337" w:rsidRPr="00B43337" w:rsidRDefault="00B43337">
            <w:pPr>
              <w:pStyle w:val="ConsPlusNormal"/>
              <w:jc w:val="both"/>
              <w:rPr>
                <w:rFonts w:ascii="Times New Roman" w:hAnsi="Times New Roman" w:cs="Times New Roman"/>
                <w:sz w:val="24"/>
                <w:szCs w:val="24"/>
              </w:rPr>
            </w:pPr>
          </w:p>
        </w:tc>
        <w:tc>
          <w:tcPr>
            <w:tcW w:w="1244"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2956" w:type="dxa"/>
          </w:tcPr>
          <w:p w:rsidR="00B43337" w:rsidRPr="00B43337" w:rsidRDefault="00B43337">
            <w:pPr>
              <w:pStyle w:val="ConsPlusNormal"/>
              <w:jc w:val="both"/>
              <w:rPr>
                <w:rFonts w:ascii="Times New Roman" w:hAnsi="Times New Roman" w:cs="Times New Roman"/>
                <w:sz w:val="24"/>
                <w:szCs w:val="24"/>
              </w:rPr>
            </w:pPr>
          </w:p>
        </w:tc>
        <w:tc>
          <w:tcPr>
            <w:tcW w:w="3267"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1400"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4822"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Ресурсы недр (0103X2000)</w:t>
            </w:r>
          </w:p>
        </w:tc>
        <w:tc>
          <w:tcPr>
            <w:tcW w:w="933"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152</w:t>
            </w:r>
          </w:p>
        </w:tc>
        <w:tc>
          <w:tcPr>
            <w:tcW w:w="2800"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1711" w:type="dxa"/>
          </w:tcPr>
          <w:p w:rsidR="00B43337" w:rsidRPr="00B43337" w:rsidRDefault="00B43337">
            <w:pPr>
              <w:pStyle w:val="ConsPlusNormal"/>
              <w:jc w:val="both"/>
              <w:rPr>
                <w:rFonts w:ascii="Times New Roman" w:hAnsi="Times New Roman" w:cs="Times New Roman"/>
                <w:sz w:val="24"/>
                <w:szCs w:val="24"/>
              </w:rPr>
            </w:pPr>
          </w:p>
        </w:tc>
        <w:tc>
          <w:tcPr>
            <w:tcW w:w="1244"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2956" w:type="dxa"/>
          </w:tcPr>
          <w:p w:rsidR="00B43337" w:rsidRPr="00B43337" w:rsidRDefault="00B43337">
            <w:pPr>
              <w:pStyle w:val="ConsPlusNormal"/>
              <w:jc w:val="both"/>
              <w:rPr>
                <w:rFonts w:ascii="Times New Roman" w:hAnsi="Times New Roman" w:cs="Times New Roman"/>
                <w:sz w:val="24"/>
                <w:szCs w:val="24"/>
              </w:rPr>
            </w:pPr>
          </w:p>
        </w:tc>
        <w:tc>
          <w:tcPr>
            <w:tcW w:w="3267"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1400"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4822"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Прочие непроизведенные активы (0103X3000)</w:t>
            </w:r>
          </w:p>
        </w:tc>
        <w:tc>
          <w:tcPr>
            <w:tcW w:w="933"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153</w:t>
            </w:r>
          </w:p>
        </w:tc>
        <w:tc>
          <w:tcPr>
            <w:tcW w:w="2800"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1711" w:type="dxa"/>
          </w:tcPr>
          <w:p w:rsidR="00B43337" w:rsidRPr="00B43337" w:rsidRDefault="00B43337">
            <w:pPr>
              <w:pStyle w:val="ConsPlusNormal"/>
              <w:jc w:val="both"/>
              <w:rPr>
                <w:rFonts w:ascii="Times New Roman" w:hAnsi="Times New Roman" w:cs="Times New Roman"/>
                <w:sz w:val="24"/>
                <w:szCs w:val="24"/>
              </w:rPr>
            </w:pPr>
          </w:p>
        </w:tc>
        <w:tc>
          <w:tcPr>
            <w:tcW w:w="1244"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2956" w:type="dxa"/>
          </w:tcPr>
          <w:p w:rsidR="00B43337" w:rsidRPr="00B43337" w:rsidRDefault="00B43337">
            <w:pPr>
              <w:pStyle w:val="ConsPlusNormal"/>
              <w:jc w:val="both"/>
              <w:rPr>
                <w:rFonts w:ascii="Times New Roman" w:hAnsi="Times New Roman" w:cs="Times New Roman"/>
                <w:sz w:val="24"/>
                <w:szCs w:val="24"/>
              </w:rPr>
            </w:pPr>
          </w:p>
        </w:tc>
        <w:tc>
          <w:tcPr>
            <w:tcW w:w="3267"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1400"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4822"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3.2. Капитальные вложения в непроизведенные активы (010603000)</w:t>
            </w:r>
          </w:p>
        </w:tc>
        <w:tc>
          <w:tcPr>
            <w:tcW w:w="933"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170</w:t>
            </w:r>
          </w:p>
        </w:tc>
        <w:tc>
          <w:tcPr>
            <w:tcW w:w="2800"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1711" w:type="dxa"/>
          </w:tcPr>
          <w:p w:rsidR="00B43337" w:rsidRPr="00B43337" w:rsidRDefault="00B43337">
            <w:pPr>
              <w:pStyle w:val="ConsPlusNormal"/>
              <w:jc w:val="both"/>
              <w:rPr>
                <w:rFonts w:ascii="Times New Roman" w:hAnsi="Times New Roman" w:cs="Times New Roman"/>
                <w:sz w:val="24"/>
                <w:szCs w:val="24"/>
              </w:rPr>
            </w:pPr>
          </w:p>
        </w:tc>
        <w:tc>
          <w:tcPr>
            <w:tcW w:w="1244"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2956" w:type="dxa"/>
          </w:tcPr>
          <w:p w:rsidR="00B43337" w:rsidRPr="00B43337" w:rsidRDefault="00B43337">
            <w:pPr>
              <w:pStyle w:val="ConsPlusNormal"/>
              <w:jc w:val="both"/>
              <w:rPr>
                <w:rFonts w:ascii="Times New Roman" w:hAnsi="Times New Roman" w:cs="Times New Roman"/>
                <w:sz w:val="24"/>
                <w:szCs w:val="24"/>
              </w:rPr>
            </w:pPr>
          </w:p>
        </w:tc>
        <w:tc>
          <w:tcPr>
            <w:tcW w:w="3267"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1400"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insideH w:val="nil"/>
          </w:tblBorders>
        </w:tblPrEx>
        <w:tc>
          <w:tcPr>
            <w:tcW w:w="4822" w:type="dxa"/>
            <w:tcBorders>
              <w:left w:val="nil"/>
              <w:bottom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 Движение материальных запасов</w:t>
            </w:r>
          </w:p>
        </w:tc>
        <w:tc>
          <w:tcPr>
            <w:tcW w:w="933"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80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67"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711"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244"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67"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956"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3267"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67"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67"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67"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0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67"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insideH w:val="nil"/>
          </w:tblBorders>
        </w:tblPrEx>
        <w:tc>
          <w:tcPr>
            <w:tcW w:w="4822" w:type="dxa"/>
            <w:tcBorders>
              <w:top w:val="nil"/>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4.1. Материальные запасы (010500000)</w:t>
            </w:r>
          </w:p>
        </w:tc>
        <w:tc>
          <w:tcPr>
            <w:tcW w:w="933"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190</w:t>
            </w:r>
          </w:p>
        </w:tc>
        <w:tc>
          <w:tcPr>
            <w:tcW w:w="280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67"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711"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244"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67"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956"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3267"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67"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67"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67"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40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67"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4822"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4.2. Вложения в материальные запасы (0106X4000)</w:t>
            </w:r>
          </w:p>
        </w:tc>
        <w:tc>
          <w:tcPr>
            <w:tcW w:w="933"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230</w:t>
            </w:r>
          </w:p>
        </w:tc>
        <w:tc>
          <w:tcPr>
            <w:tcW w:w="2800"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1711" w:type="dxa"/>
          </w:tcPr>
          <w:p w:rsidR="00B43337" w:rsidRPr="00B43337" w:rsidRDefault="00B43337">
            <w:pPr>
              <w:pStyle w:val="ConsPlusNormal"/>
              <w:jc w:val="both"/>
              <w:rPr>
                <w:rFonts w:ascii="Times New Roman" w:hAnsi="Times New Roman" w:cs="Times New Roman"/>
                <w:sz w:val="24"/>
                <w:szCs w:val="24"/>
              </w:rPr>
            </w:pPr>
          </w:p>
        </w:tc>
        <w:tc>
          <w:tcPr>
            <w:tcW w:w="1244"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2956" w:type="dxa"/>
          </w:tcPr>
          <w:p w:rsidR="00B43337" w:rsidRPr="00B43337" w:rsidRDefault="00B43337">
            <w:pPr>
              <w:pStyle w:val="ConsPlusNormal"/>
              <w:jc w:val="both"/>
              <w:rPr>
                <w:rFonts w:ascii="Times New Roman" w:hAnsi="Times New Roman" w:cs="Times New Roman"/>
                <w:sz w:val="24"/>
                <w:szCs w:val="24"/>
              </w:rPr>
            </w:pPr>
          </w:p>
        </w:tc>
        <w:tc>
          <w:tcPr>
            <w:tcW w:w="3267"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1400"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4822"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4.3. Материальные запасы в пути (0107X3000)</w:t>
            </w:r>
          </w:p>
        </w:tc>
        <w:tc>
          <w:tcPr>
            <w:tcW w:w="933"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250</w:t>
            </w:r>
          </w:p>
        </w:tc>
        <w:tc>
          <w:tcPr>
            <w:tcW w:w="2800"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1711" w:type="dxa"/>
          </w:tcPr>
          <w:p w:rsidR="00B43337" w:rsidRPr="00B43337" w:rsidRDefault="00B43337">
            <w:pPr>
              <w:pStyle w:val="ConsPlusNormal"/>
              <w:jc w:val="both"/>
              <w:rPr>
                <w:rFonts w:ascii="Times New Roman" w:hAnsi="Times New Roman" w:cs="Times New Roman"/>
                <w:sz w:val="24"/>
                <w:szCs w:val="24"/>
              </w:rPr>
            </w:pPr>
          </w:p>
        </w:tc>
        <w:tc>
          <w:tcPr>
            <w:tcW w:w="1244"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2956" w:type="dxa"/>
          </w:tcPr>
          <w:p w:rsidR="00B43337" w:rsidRPr="00B43337" w:rsidRDefault="00B43337">
            <w:pPr>
              <w:pStyle w:val="ConsPlusNormal"/>
              <w:jc w:val="both"/>
              <w:rPr>
                <w:rFonts w:ascii="Times New Roman" w:hAnsi="Times New Roman" w:cs="Times New Roman"/>
                <w:sz w:val="24"/>
                <w:szCs w:val="24"/>
              </w:rPr>
            </w:pPr>
          </w:p>
        </w:tc>
        <w:tc>
          <w:tcPr>
            <w:tcW w:w="3267"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c>
          <w:tcPr>
            <w:tcW w:w="1400" w:type="dxa"/>
          </w:tcPr>
          <w:p w:rsidR="00B43337" w:rsidRPr="00B43337" w:rsidRDefault="00B43337">
            <w:pPr>
              <w:pStyle w:val="ConsPlusNormal"/>
              <w:jc w:val="both"/>
              <w:rPr>
                <w:rFonts w:ascii="Times New Roman" w:hAnsi="Times New Roman" w:cs="Times New Roman"/>
                <w:sz w:val="24"/>
                <w:szCs w:val="24"/>
              </w:rPr>
            </w:pPr>
          </w:p>
        </w:tc>
        <w:tc>
          <w:tcPr>
            <w:tcW w:w="1867"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0503368 с. 4</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78"/>
        <w:gridCol w:w="905"/>
        <w:gridCol w:w="2867"/>
        <w:gridCol w:w="3169"/>
        <w:gridCol w:w="1811"/>
        <w:gridCol w:w="2113"/>
        <w:gridCol w:w="1811"/>
        <w:gridCol w:w="1358"/>
        <w:gridCol w:w="1962"/>
        <w:gridCol w:w="2867"/>
        <w:gridCol w:w="1811"/>
        <w:gridCol w:w="1811"/>
        <w:gridCol w:w="1358"/>
        <w:gridCol w:w="1811"/>
      </w:tblGrid>
      <w:tr w:rsidR="00B43337" w:rsidRPr="00B43337">
        <w:tc>
          <w:tcPr>
            <w:tcW w:w="4678"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Наименование счета бюджетного учета</w:t>
            </w:r>
          </w:p>
        </w:tc>
        <w:tc>
          <w:tcPr>
            <w:tcW w:w="90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15091" w:type="dxa"/>
            <w:gridSpan w:val="7"/>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Выбытие (уменьшение)</w:t>
            </w:r>
          </w:p>
        </w:tc>
        <w:tc>
          <w:tcPr>
            <w:tcW w:w="9658" w:type="dxa"/>
            <w:gridSpan w:val="5"/>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Наличие на конец года</w:t>
            </w:r>
          </w:p>
        </w:tc>
      </w:tr>
      <w:tr w:rsidR="00B43337" w:rsidRPr="00B43337">
        <w:tc>
          <w:tcPr>
            <w:tcW w:w="4678" w:type="dxa"/>
            <w:vMerge/>
            <w:tcBorders>
              <w:left w:val="nil"/>
            </w:tcBorders>
          </w:tcPr>
          <w:p w:rsidR="00B43337" w:rsidRPr="00B43337" w:rsidRDefault="00B43337">
            <w:pPr>
              <w:rPr>
                <w:rFonts w:ascii="Times New Roman" w:hAnsi="Times New Roman" w:cs="Times New Roman"/>
                <w:sz w:val="24"/>
                <w:szCs w:val="24"/>
              </w:rPr>
            </w:pPr>
          </w:p>
        </w:tc>
        <w:tc>
          <w:tcPr>
            <w:tcW w:w="905" w:type="dxa"/>
            <w:vMerge/>
          </w:tcPr>
          <w:p w:rsidR="00B43337" w:rsidRPr="00B43337" w:rsidRDefault="00B43337">
            <w:pPr>
              <w:rPr>
                <w:rFonts w:ascii="Times New Roman" w:hAnsi="Times New Roman" w:cs="Times New Roman"/>
                <w:sz w:val="24"/>
                <w:szCs w:val="24"/>
              </w:rPr>
            </w:pPr>
          </w:p>
        </w:tc>
        <w:tc>
          <w:tcPr>
            <w:tcW w:w="2867"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консолидированный бюджет субъекта Российской Федерации и бюджета территориального государственного внебюджетного фонда</w:t>
            </w:r>
          </w:p>
        </w:tc>
        <w:tc>
          <w:tcPr>
            <w:tcW w:w="316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суммы, подлежащие исключению в рамках консолидированного бюджета субъекта Российской Федерации и бюджета территориального государственного внебюджетного фонда</w:t>
            </w:r>
          </w:p>
        </w:tc>
        <w:tc>
          <w:tcPr>
            <w:tcW w:w="1811"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консолидированный бюджет субъекта Российской Федерации</w:t>
            </w:r>
          </w:p>
        </w:tc>
        <w:tc>
          <w:tcPr>
            <w:tcW w:w="2113"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суммы, подлежащие исключению в рамках консолидированного бюджета субъекта Российской Федерации</w:t>
            </w:r>
          </w:p>
        </w:tc>
        <w:tc>
          <w:tcPr>
            <w:tcW w:w="1811"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 субъекта Российской Федерации</w:t>
            </w:r>
          </w:p>
        </w:tc>
        <w:tc>
          <w:tcPr>
            <w:tcW w:w="1358"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местные бюджеты</w:t>
            </w:r>
          </w:p>
        </w:tc>
        <w:tc>
          <w:tcPr>
            <w:tcW w:w="1962"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 территориального государственного внебюджетного фонда</w:t>
            </w:r>
          </w:p>
        </w:tc>
        <w:tc>
          <w:tcPr>
            <w:tcW w:w="2867"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консолидированный бюджет субъекта Российской Федерации и бюджета территориального государственного внебюджетного фонда</w:t>
            </w:r>
          </w:p>
        </w:tc>
        <w:tc>
          <w:tcPr>
            <w:tcW w:w="1811"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консолидированный бюджет субъекта Российской Федерации</w:t>
            </w:r>
          </w:p>
        </w:tc>
        <w:tc>
          <w:tcPr>
            <w:tcW w:w="1811"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 субъекта Российской Федерации</w:t>
            </w:r>
          </w:p>
        </w:tc>
        <w:tc>
          <w:tcPr>
            <w:tcW w:w="1358"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местные бюджеты</w:t>
            </w:r>
          </w:p>
        </w:tc>
        <w:tc>
          <w:tcPr>
            <w:tcW w:w="1811"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 территориального государственного внебюджетного фонда</w:t>
            </w:r>
          </w:p>
        </w:tc>
      </w:tr>
      <w:tr w:rsidR="00B43337" w:rsidRPr="00B43337">
        <w:tc>
          <w:tcPr>
            <w:tcW w:w="4678"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90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2867"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15</w:t>
            </w:r>
          </w:p>
        </w:tc>
        <w:tc>
          <w:tcPr>
            <w:tcW w:w="316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16</w:t>
            </w:r>
          </w:p>
        </w:tc>
        <w:tc>
          <w:tcPr>
            <w:tcW w:w="1811"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w:t>
            </w:r>
          </w:p>
        </w:tc>
        <w:tc>
          <w:tcPr>
            <w:tcW w:w="2113"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18</w:t>
            </w:r>
          </w:p>
        </w:tc>
        <w:tc>
          <w:tcPr>
            <w:tcW w:w="1811"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19</w:t>
            </w:r>
          </w:p>
        </w:tc>
        <w:tc>
          <w:tcPr>
            <w:tcW w:w="1358"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20</w:t>
            </w:r>
          </w:p>
        </w:tc>
        <w:tc>
          <w:tcPr>
            <w:tcW w:w="1962"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21</w:t>
            </w:r>
          </w:p>
        </w:tc>
        <w:tc>
          <w:tcPr>
            <w:tcW w:w="2867"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22</w:t>
            </w:r>
          </w:p>
        </w:tc>
        <w:tc>
          <w:tcPr>
            <w:tcW w:w="1811"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23</w:t>
            </w:r>
          </w:p>
        </w:tc>
        <w:tc>
          <w:tcPr>
            <w:tcW w:w="1811"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24</w:t>
            </w:r>
          </w:p>
        </w:tc>
        <w:tc>
          <w:tcPr>
            <w:tcW w:w="1358"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25</w:t>
            </w:r>
          </w:p>
        </w:tc>
        <w:tc>
          <w:tcPr>
            <w:tcW w:w="1811"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26</w:t>
            </w:r>
          </w:p>
        </w:tc>
      </w:tr>
      <w:tr w:rsidR="00B43337" w:rsidRPr="00B43337">
        <w:tblPrEx>
          <w:tblBorders>
            <w:right w:val="single" w:sz="4" w:space="0" w:color="auto"/>
            <w:insideH w:val="nil"/>
          </w:tblBorders>
        </w:tblPrEx>
        <w:tc>
          <w:tcPr>
            <w:tcW w:w="4678" w:type="dxa"/>
            <w:tcBorders>
              <w:left w:val="nil"/>
              <w:bottom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 Движение нематериальных активов</w:t>
            </w:r>
          </w:p>
        </w:tc>
        <w:tc>
          <w:tcPr>
            <w:tcW w:w="90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867"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3169"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1"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13"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1"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58"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62"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867"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1"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1"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58"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1"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678" w:type="dxa"/>
            <w:tcBorders>
              <w:top w:val="nil"/>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2.1. Нематериальные активы (010200000)</w:t>
            </w:r>
          </w:p>
        </w:tc>
        <w:tc>
          <w:tcPr>
            <w:tcW w:w="90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110</w:t>
            </w:r>
          </w:p>
        </w:tc>
        <w:tc>
          <w:tcPr>
            <w:tcW w:w="2867"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3169"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1"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13"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1"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358"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62"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867"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1"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1"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358"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1"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78"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2.2. Амортизация нематериальных активов (010409000)</w:t>
            </w:r>
          </w:p>
        </w:tc>
        <w:tc>
          <w:tcPr>
            <w:tcW w:w="90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120</w:t>
            </w:r>
          </w:p>
        </w:tc>
        <w:tc>
          <w:tcPr>
            <w:tcW w:w="2867" w:type="dxa"/>
          </w:tcPr>
          <w:p w:rsidR="00B43337" w:rsidRPr="00B43337" w:rsidRDefault="00B43337">
            <w:pPr>
              <w:pStyle w:val="ConsPlusNormal"/>
              <w:jc w:val="both"/>
              <w:rPr>
                <w:rFonts w:ascii="Times New Roman" w:hAnsi="Times New Roman" w:cs="Times New Roman"/>
                <w:sz w:val="24"/>
                <w:szCs w:val="24"/>
              </w:rPr>
            </w:pPr>
          </w:p>
        </w:tc>
        <w:tc>
          <w:tcPr>
            <w:tcW w:w="3169"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2113"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1358" w:type="dxa"/>
          </w:tcPr>
          <w:p w:rsidR="00B43337" w:rsidRPr="00B43337" w:rsidRDefault="00B43337">
            <w:pPr>
              <w:pStyle w:val="ConsPlusNormal"/>
              <w:jc w:val="both"/>
              <w:rPr>
                <w:rFonts w:ascii="Times New Roman" w:hAnsi="Times New Roman" w:cs="Times New Roman"/>
                <w:sz w:val="24"/>
                <w:szCs w:val="24"/>
              </w:rPr>
            </w:pPr>
          </w:p>
        </w:tc>
        <w:tc>
          <w:tcPr>
            <w:tcW w:w="1962" w:type="dxa"/>
          </w:tcPr>
          <w:p w:rsidR="00B43337" w:rsidRPr="00B43337" w:rsidRDefault="00B43337">
            <w:pPr>
              <w:pStyle w:val="ConsPlusNormal"/>
              <w:jc w:val="both"/>
              <w:rPr>
                <w:rFonts w:ascii="Times New Roman" w:hAnsi="Times New Roman" w:cs="Times New Roman"/>
                <w:sz w:val="24"/>
                <w:szCs w:val="24"/>
              </w:rPr>
            </w:pPr>
          </w:p>
        </w:tc>
        <w:tc>
          <w:tcPr>
            <w:tcW w:w="2867"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1358"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78"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2.3. Вложения в нематериальные активы 0106X2000</w:t>
            </w:r>
          </w:p>
        </w:tc>
        <w:tc>
          <w:tcPr>
            <w:tcW w:w="90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130</w:t>
            </w:r>
          </w:p>
        </w:tc>
        <w:tc>
          <w:tcPr>
            <w:tcW w:w="2867" w:type="dxa"/>
          </w:tcPr>
          <w:p w:rsidR="00B43337" w:rsidRPr="00B43337" w:rsidRDefault="00B43337">
            <w:pPr>
              <w:pStyle w:val="ConsPlusNormal"/>
              <w:jc w:val="both"/>
              <w:rPr>
                <w:rFonts w:ascii="Times New Roman" w:hAnsi="Times New Roman" w:cs="Times New Roman"/>
                <w:sz w:val="24"/>
                <w:szCs w:val="24"/>
              </w:rPr>
            </w:pPr>
          </w:p>
        </w:tc>
        <w:tc>
          <w:tcPr>
            <w:tcW w:w="3169"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2113"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1358" w:type="dxa"/>
          </w:tcPr>
          <w:p w:rsidR="00B43337" w:rsidRPr="00B43337" w:rsidRDefault="00B43337">
            <w:pPr>
              <w:pStyle w:val="ConsPlusNormal"/>
              <w:jc w:val="both"/>
              <w:rPr>
                <w:rFonts w:ascii="Times New Roman" w:hAnsi="Times New Roman" w:cs="Times New Roman"/>
                <w:sz w:val="24"/>
                <w:szCs w:val="24"/>
              </w:rPr>
            </w:pPr>
          </w:p>
        </w:tc>
        <w:tc>
          <w:tcPr>
            <w:tcW w:w="1962" w:type="dxa"/>
          </w:tcPr>
          <w:p w:rsidR="00B43337" w:rsidRPr="00B43337" w:rsidRDefault="00B43337">
            <w:pPr>
              <w:pStyle w:val="ConsPlusNormal"/>
              <w:jc w:val="both"/>
              <w:rPr>
                <w:rFonts w:ascii="Times New Roman" w:hAnsi="Times New Roman" w:cs="Times New Roman"/>
                <w:sz w:val="24"/>
                <w:szCs w:val="24"/>
              </w:rPr>
            </w:pPr>
          </w:p>
        </w:tc>
        <w:tc>
          <w:tcPr>
            <w:tcW w:w="2867"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1358"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678" w:type="dxa"/>
            <w:tcBorders>
              <w:left w:val="nil"/>
              <w:bottom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 Движение непроизведенных активов</w:t>
            </w:r>
          </w:p>
        </w:tc>
        <w:tc>
          <w:tcPr>
            <w:tcW w:w="90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867"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3169"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1"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13"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1"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58"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62"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867"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1"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1"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58"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1"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678" w:type="dxa"/>
            <w:tcBorders>
              <w:top w:val="nil"/>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3.1. Непроизведенные активы (010300000)</w:t>
            </w:r>
          </w:p>
        </w:tc>
        <w:tc>
          <w:tcPr>
            <w:tcW w:w="90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150</w:t>
            </w:r>
          </w:p>
        </w:tc>
        <w:tc>
          <w:tcPr>
            <w:tcW w:w="2867"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3169"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1"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13"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1"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358"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62"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867"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1"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1"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358"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1"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78"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Земля (010301000)</w:t>
            </w:r>
          </w:p>
        </w:tc>
        <w:tc>
          <w:tcPr>
            <w:tcW w:w="90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151</w:t>
            </w:r>
          </w:p>
        </w:tc>
        <w:tc>
          <w:tcPr>
            <w:tcW w:w="2867" w:type="dxa"/>
          </w:tcPr>
          <w:p w:rsidR="00B43337" w:rsidRPr="00B43337" w:rsidRDefault="00B43337">
            <w:pPr>
              <w:pStyle w:val="ConsPlusNormal"/>
              <w:jc w:val="both"/>
              <w:rPr>
                <w:rFonts w:ascii="Times New Roman" w:hAnsi="Times New Roman" w:cs="Times New Roman"/>
                <w:sz w:val="24"/>
                <w:szCs w:val="24"/>
              </w:rPr>
            </w:pPr>
          </w:p>
        </w:tc>
        <w:tc>
          <w:tcPr>
            <w:tcW w:w="3169"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2113"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1358" w:type="dxa"/>
          </w:tcPr>
          <w:p w:rsidR="00B43337" w:rsidRPr="00B43337" w:rsidRDefault="00B43337">
            <w:pPr>
              <w:pStyle w:val="ConsPlusNormal"/>
              <w:jc w:val="both"/>
              <w:rPr>
                <w:rFonts w:ascii="Times New Roman" w:hAnsi="Times New Roman" w:cs="Times New Roman"/>
                <w:sz w:val="24"/>
                <w:szCs w:val="24"/>
              </w:rPr>
            </w:pPr>
          </w:p>
        </w:tc>
        <w:tc>
          <w:tcPr>
            <w:tcW w:w="1962" w:type="dxa"/>
          </w:tcPr>
          <w:p w:rsidR="00B43337" w:rsidRPr="00B43337" w:rsidRDefault="00B43337">
            <w:pPr>
              <w:pStyle w:val="ConsPlusNormal"/>
              <w:jc w:val="both"/>
              <w:rPr>
                <w:rFonts w:ascii="Times New Roman" w:hAnsi="Times New Roman" w:cs="Times New Roman"/>
                <w:sz w:val="24"/>
                <w:szCs w:val="24"/>
              </w:rPr>
            </w:pPr>
          </w:p>
        </w:tc>
        <w:tc>
          <w:tcPr>
            <w:tcW w:w="2867"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1358"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78"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Ресурсы недр (010302000)</w:t>
            </w:r>
          </w:p>
        </w:tc>
        <w:tc>
          <w:tcPr>
            <w:tcW w:w="90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152</w:t>
            </w:r>
          </w:p>
        </w:tc>
        <w:tc>
          <w:tcPr>
            <w:tcW w:w="2867" w:type="dxa"/>
          </w:tcPr>
          <w:p w:rsidR="00B43337" w:rsidRPr="00B43337" w:rsidRDefault="00B43337">
            <w:pPr>
              <w:pStyle w:val="ConsPlusNormal"/>
              <w:jc w:val="both"/>
              <w:rPr>
                <w:rFonts w:ascii="Times New Roman" w:hAnsi="Times New Roman" w:cs="Times New Roman"/>
                <w:sz w:val="24"/>
                <w:szCs w:val="24"/>
              </w:rPr>
            </w:pPr>
          </w:p>
        </w:tc>
        <w:tc>
          <w:tcPr>
            <w:tcW w:w="3169"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2113"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1358" w:type="dxa"/>
          </w:tcPr>
          <w:p w:rsidR="00B43337" w:rsidRPr="00B43337" w:rsidRDefault="00B43337">
            <w:pPr>
              <w:pStyle w:val="ConsPlusNormal"/>
              <w:jc w:val="both"/>
              <w:rPr>
                <w:rFonts w:ascii="Times New Roman" w:hAnsi="Times New Roman" w:cs="Times New Roman"/>
                <w:sz w:val="24"/>
                <w:szCs w:val="24"/>
              </w:rPr>
            </w:pPr>
          </w:p>
        </w:tc>
        <w:tc>
          <w:tcPr>
            <w:tcW w:w="1962" w:type="dxa"/>
          </w:tcPr>
          <w:p w:rsidR="00B43337" w:rsidRPr="00B43337" w:rsidRDefault="00B43337">
            <w:pPr>
              <w:pStyle w:val="ConsPlusNormal"/>
              <w:jc w:val="both"/>
              <w:rPr>
                <w:rFonts w:ascii="Times New Roman" w:hAnsi="Times New Roman" w:cs="Times New Roman"/>
                <w:sz w:val="24"/>
                <w:szCs w:val="24"/>
              </w:rPr>
            </w:pPr>
          </w:p>
        </w:tc>
        <w:tc>
          <w:tcPr>
            <w:tcW w:w="2867"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1358"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78"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Прочие непроизведенные активы (010303000)</w:t>
            </w:r>
          </w:p>
        </w:tc>
        <w:tc>
          <w:tcPr>
            <w:tcW w:w="90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153</w:t>
            </w:r>
          </w:p>
        </w:tc>
        <w:tc>
          <w:tcPr>
            <w:tcW w:w="2867" w:type="dxa"/>
          </w:tcPr>
          <w:p w:rsidR="00B43337" w:rsidRPr="00B43337" w:rsidRDefault="00B43337">
            <w:pPr>
              <w:pStyle w:val="ConsPlusNormal"/>
              <w:jc w:val="both"/>
              <w:rPr>
                <w:rFonts w:ascii="Times New Roman" w:hAnsi="Times New Roman" w:cs="Times New Roman"/>
                <w:sz w:val="24"/>
                <w:szCs w:val="24"/>
              </w:rPr>
            </w:pPr>
          </w:p>
        </w:tc>
        <w:tc>
          <w:tcPr>
            <w:tcW w:w="3169"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2113"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1358" w:type="dxa"/>
          </w:tcPr>
          <w:p w:rsidR="00B43337" w:rsidRPr="00B43337" w:rsidRDefault="00B43337">
            <w:pPr>
              <w:pStyle w:val="ConsPlusNormal"/>
              <w:jc w:val="both"/>
              <w:rPr>
                <w:rFonts w:ascii="Times New Roman" w:hAnsi="Times New Roman" w:cs="Times New Roman"/>
                <w:sz w:val="24"/>
                <w:szCs w:val="24"/>
              </w:rPr>
            </w:pPr>
          </w:p>
        </w:tc>
        <w:tc>
          <w:tcPr>
            <w:tcW w:w="1962" w:type="dxa"/>
          </w:tcPr>
          <w:p w:rsidR="00B43337" w:rsidRPr="00B43337" w:rsidRDefault="00B43337">
            <w:pPr>
              <w:pStyle w:val="ConsPlusNormal"/>
              <w:jc w:val="both"/>
              <w:rPr>
                <w:rFonts w:ascii="Times New Roman" w:hAnsi="Times New Roman" w:cs="Times New Roman"/>
                <w:sz w:val="24"/>
                <w:szCs w:val="24"/>
              </w:rPr>
            </w:pPr>
          </w:p>
        </w:tc>
        <w:tc>
          <w:tcPr>
            <w:tcW w:w="2867"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1358"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78"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3.2. Капитальные вложения в непроизведенные активы (010603000)</w:t>
            </w:r>
          </w:p>
        </w:tc>
        <w:tc>
          <w:tcPr>
            <w:tcW w:w="90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170</w:t>
            </w:r>
          </w:p>
        </w:tc>
        <w:tc>
          <w:tcPr>
            <w:tcW w:w="2867" w:type="dxa"/>
          </w:tcPr>
          <w:p w:rsidR="00B43337" w:rsidRPr="00B43337" w:rsidRDefault="00B43337">
            <w:pPr>
              <w:pStyle w:val="ConsPlusNormal"/>
              <w:jc w:val="both"/>
              <w:rPr>
                <w:rFonts w:ascii="Times New Roman" w:hAnsi="Times New Roman" w:cs="Times New Roman"/>
                <w:sz w:val="24"/>
                <w:szCs w:val="24"/>
              </w:rPr>
            </w:pPr>
          </w:p>
        </w:tc>
        <w:tc>
          <w:tcPr>
            <w:tcW w:w="3169"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2113"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1358" w:type="dxa"/>
          </w:tcPr>
          <w:p w:rsidR="00B43337" w:rsidRPr="00B43337" w:rsidRDefault="00B43337">
            <w:pPr>
              <w:pStyle w:val="ConsPlusNormal"/>
              <w:jc w:val="both"/>
              <w:rPr>
                <w:rFonts w:ascii="Times New Roman" w:hAnsi="Times New Roman" w:cs="Times New Roman"/>
                <w:sz w:val="24"/>
                <w:szCs w:val="24"/>
              </w:rPr>
            </w:pPr>
          </w:p>
        </w:tc>
        <w:tc>
          <w:tcPr>
            <w:tcW w:w="1962" w:type="dxa"/>
          </w:tcPr>
          <w:p w:rsidR="00B43337" w:rsidRPr="00B43337" w:rsidRDefault="00B43337">
            <w:pPr>
              <w:pStyle w:val="ConsPlusNormal"/>
              <w:jc w:val="both"/>
              <w:rPr>
                <w:rFonts w:ascii="Times New Roman" w:hAnsi="Times New Roman" w:cs="Times New Roman"/>
                <w:sz w:val="24"/>
                <w:szCs w:val="24"/>
              </w:rPr>
            </w:pPr>
          </w:p>
        </w:tc>
        <w:tc>
          <w:tcPr>
            <w:tcW w:w="2867"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1358"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678" w:type="dxa"/>
            <w:tcBorders>
              <w:left w:val="nil"/>
              <w:bottom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4. Движение материальных запасов</w:t>
            </w:r>
          </w:p>
        </w:tc>
        <w:tc>
          <w:tcPr>
            <w:tcW w:w="90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867"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3169"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1"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113"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1"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58"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62"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867"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1"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1"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358"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811"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4678" w:type="dxa"/>
            <w:tcBorders>
              <w:top w:val="nil"/>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4.1. Материальные запасы (010500000)</w:t>
            </w:r>
          </w:p>
        </w:tc>
        <w:tc>
          <w:tcPr>
            <w:tcW w:w="90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190</w:t>
            </w:r>
          </w:p>
        </w:tc>
        <w:tc>
          <w:tcPr>
            <w:tcW w:w="2867"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3169"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1"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113"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1"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358"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62"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867"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1"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1"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358"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811"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78"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4.2. Вложения в материальные запасы (0106X4000)</w:t>
            </w:r>
          </w:p>
        </w:tc>
        <w:tc>
          <w:tcPr>
            <w:tcW w:w="90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230</w:t>
            </w:r>
          </w:p>
        </w:tc>
        <w:tc>
          <w:tcPr>
            <w:tcW w:w="2867" w:type="dxa"/>
          </w:tcPr>
          <w:p w:rsidR="00B43337" w:rsidRPr="00B43337" w:rsidRDefault="00B43337">
            <w:pPr>
              <w:pStyle w:val="ConsPlusNormal"/>
              <w:jc w:val="both"/>
              <w:rPr>
                <w:rFonts w:ascii="Times New Roman" w:hAnsi="Times New Roman" w:cs="Times New Roman"/>
                <w:sz w:val="24"/>
                <w:szCs w:val="24"/>
              </w:rPr>
            </w:pPr>
          </w:p>
        </w:tc>
        <w:tc>
          <w:tcPr>
            <w:tcW w:w="3169"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2113"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1358" w:type="dxa"/>
          </w:tcPr>
          <w:p w:rsidR="00B43337" w:rsidRPr="00B43337" w:rsidRDefault="00B43337">
            <w:pPr>
              <w:pStyle w:val="ConsPlusNormal"/>
              <w:jc w:val="both"/>
              <w:rPr>
                <w:rFonts w:ascii="Times New Roman" w:hAnsi="Times New Roman" w:cs="Times New Roman"/>
                <w:sz w:val="24"/>
                <w:szCs w:val="24"/>
              </w:rPr>
            </w:pPr>
          </w:p>
        </w:tc>
        <w:tc>
          <w:tcPr>
            <w:tcW w:w="1962" w:type="dxa"/>
          </w:tcPr>
          <w:p w:rsidR="00B43337" w:rsidRPr="00B43337" w:rsidRDefault="00B43337">
            <w:pPr>
              <w:pStyle w:val="ConsPlusNormal"/>
              <w:jc w:val="both"/>
              <w:rPr>
                <w:rFonts w:ascii="Times New Roman" w:hAnsi="Times New Roman" w:cs="Times New Roman"/>
                <w:sz w:val="24"/>
                <w:szCs w:val="24"/>
              </w:rPr>
            </w:pPr>
          </w:p>
        </w:tc>
        <w:tc>
          <w:tcPr>
            <w:tcW w:w="2867"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1358"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678"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4.3. Материальные запасы в пути (010703000)</w:t>
            </w:r>
          </w:p>
        </w:tc>
        <w:tc>
          <w:tcPr>
            <w:tcW w:w="90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250</w:t>
            </w:r>
          </w:p>
        </w:tc>
        <w:tc>
          <w:tcPr>
            <w:tcW w:w="2867" w:type="dxa"/>
          </w:tcPr>
          <w:p w:rsidR="00B43337" w:rsidRPr="00B43337" w:rsidRDefault="00B43337">
            <w:pPr>
              <w:pStyle w:val="ConsPlusNormal"/>
              <w:jc w:val="both"/>
              <w:rPr>
                <w:rFonts w:ascii="Times New Roman" w:hAnsi="Times New Roman" w:cs="Times New Roman"/>
                <w:sz w:val="24"/>
                <w:szCs w:val="24"/>
              </w:rPr>
            </w:pPr>
          </w:p>
        </w:tc>
        <w:tc>
          <w:tcPr>
            <w:tcW w:w="3169"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2113"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1358" w:type="dxa"/>
          </w:tcPr>
          <w:p w:rsidR="00B43337" w:rsidRPr="00B43337" w:rsidRDefault="00B43337">
            <w:pPr>
              <w:pStyle w:val="ConsPlusNormal"/>
              <w:jc w:val="both"/>
              <w:rPr>
                <w:rFonts w:ascii="Times New Roman" w:hAnsi="Times New Roman" w:cs="Times New Roman"/>
                <w:sz w:val="24"/>
                <w:szCs w:val="24"/>
              </w:rPr>
            </w:pPr>
          </w:p>
        </w:tc>
        <w:tc>
          <w:tcPr>
            <w:tcW w:w="1962" w:type="dxa"/>
          </w:tcPr>
          <w:p w:rsidR="00B43337" w:rsidRPr="00B43337" w:rsidRDefault="00B43337">
            <w:pPr>
              <w:pStyle w:val="ConsPlusNormal"/>
              <w:jc w:val="both"/>
              <w:rPr>
                <w:rFonts w:ascii="Times New Roman" w:hAnsi="Times New Roman" w:cs="Times New Roman"/>
                <w:sz w:val="24"/>
                <w:szCs w:val="24"/>
              </w:rPr>
            </w:pPr>
          </w:p>
        </w:tc>
        <w:tc>
          <w:tcPr>
            <w:tcW w:w="2867"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c>
          <w:tcPr>
            <w:tcW w:w="1358" w:type="dxa"/>
          </w:tcPr>
          <w:p w:rsidR="00B43337" w:rsidRPr="00B43337" w:rsidRDefault="00B43337">
            <w:pPr>
              <w:pStyle w:val="ConsPlusNormal"/>
              <w:jc w:val="both"/>
              <w:rPr>
                <w:rFonts w:ascii="Times New Roman" w:hAnsi="Times New Roman" w:cs="Times New Roman"/>
                <w:sz w:val="24"/>
                <w:szCs w:val="24"/>
              </w:rPr>
            </w:pPr>
          </w:p>
        </w:tc>
        <w:tc>
          <w:tcPr>
            <w:tcW w:w="1811"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0503368 с. 5</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2. Нефинансовые активы, составляющие имущество казны</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773"/>
        <w:gridCol w:w="924"/>
        <w:gridCol w:w="2926"/>
        <w:gridCol w:w="1848"/>
        <w:gridCol w:w="1848"/>
        <w:gridCol w:w="1386"/>
        <w:gridCol w:w="1848"/>
        <w:gridCol w:w="3080"/>
        <w:gridCol w:w="3234"/>
        <w:gridCol w:w="1694"/>
        <w:gridCol w:w="1694"/>
        <w:gridCol w:w="1848"/>
        <w:gridCol w:w="1386"/>
        <w:gridCol w:w="1848"/>
      </w:tblGrid>
      <w:tr w:rsidR="00B43337" w:rsidRPr="00B43337">
        <w:tc>
          <w:tcPr>
            <w:tcW w:w="4773"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Наименование счета бюджетного учета</w:t>
            </w:r>
          </w:p>
        </w:tc>
        <w:tc>
          <w:tcPr>
            <w:tcW w:w="924"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9856" w:type="dxa"/>
            <w:gridSpan w:val="5"/>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Наличие на начало года</w:t>
            </w:r>
          </w:p>
        </w:tc>
        <w:tc>
          <w:tcPr>
            <w:tcW w:w="14784" w:type="dxa"/>
            <w:gridSpan w:val="7"/>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Поступление (увеличение)</w:t>
            </w:r>
          </w:p>
        </w:tc>
      </w:tr>
      <w:tr w:rsidR="00B43337" w:rsidRPr="00B43337">
        <w:tc>
          <w:tcPr>
            <w:tcW w:w="4773" w:type="dxa"/>
            <w:vMerge/>
            <w:tcBorders>
              <w:left w:val="nil"/>
            </w:tcBorders>
          </w:tcPr>
          <w:p w:rsidR="00B43337" w:rsidRPr="00B43337" w:rsidRDefault="00B43337">
            <w:pPr>
              <w:rPr>
                <w:rFonts w:ascii="Times New Roman" w:hAnsi="Times New Roman" w:cs="Times New Roman"/>
                <w:sz w:val="24"/>
                <w:szCs w:val="24"/>
              </w:rPr>
            </w:pPr>
          </w:p>
        </w:tc>
        <w:tc>
          <w:tcPr>
            <w:tcW w:w="924" w:type="dxa"/>
            <w:vMerge/>
          </w:tcPr>
          <w:p w:rsidR="00B43337" w:rsidRPr="00B43337" w:rsidRDefault="00B43337">
            <w:pPr>
              <w:rPr>
                <w:rFonts w:ascii="Times New Roman" w:hAnsi="Times New Roman" w:cs="Times New Roman"/>
                <w:sz w:val="24"/>
                <w:szCs w:val="24"/>
              </w:rPr>
            </w:pPr>
          </w:p>
        </w:tc>
        <w:tc>
          <w:tcPr>
            <w:tcW w:w="2926"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консолидированный бюджет субъекта Российской Федерации и бюджета территориального государственного внебюджетного фонда</w:t>
            </w:r>
          </w:p>
        </w:tc>
        <w:tc>
          <w:tcPr>
            <w:tcW w:w="1848"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консолидированный бюджет субъекта Российской Федерации</w:t>
            </w:r>
          </w:p>
        </w:tc>
        <w:tc>
          <w:tcPr>
            <w:tcW w:w="1848"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 субъекта Российской Федерации</w:t>
            </w:r>
          </w:p>
        </w:tc>
        <w:tc>
          <w:tcPr>
            <w:tcW w:w="1386"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местные бюджеты</w:t>
            </w:r>
          </w:p>
        </w:tc>
        <w:tc>
          <w:tcPr>
            <w:tcW w:w="1848"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 территориального государственного внебюджетного фонда</w:t>
            </w:r>
          </w:p>
        </w:tc>
        <w:tc>
          <w:tcPr>
            <w:tcW w:w="30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консолидированный бюджет субъекта Российской Федерации и бюджета территориального государственного внебюджетного фонда</w:t>
            </w:r>
          </w:p>
        </w:tc>
        <w:tc>
          <w:tcPr>
            <w:tcW w:w="323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суммы, подлежащие исключению в рамках консолидированного бюджета субъекта Российской Федерации и бюджета территориального государственного внебюджетного фонда</w:t>
            </w:r>
          </w:p>
        </w:tc>
        <w:tc>
          <w:tcPr>
            <w:tcW w:w="169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консолидированный бюджет субъекта Российской Федерации</w:t>
            </w:r>
          </w:p>
        </w:tc>
        <w:tc>
          <w:tcPr>
            <w:tcW w:w="169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суммы, подлежащие исключению в рамках консолидированного бюджета субъекта Российской Федерации</w:t>
            </w:r>
          </w:p>
        </w:tc>
        <w:tc>
          <w:tcPr>
            <w:tcW w:w="1848"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 субъекта Российской Федерации</w:t>
            </w:r>
          </w:p>
        </w:tc>
        <w:tc>
          <w:tcPr>
            <w:tcW w:w="1386"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местные бюджеты</w:t>
            </w:r>
          </w:p>
        </w:tc>
        <w:tc>
          <w:tcPr>
            <w:tcW w:w="1848"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бюджет территориального государственного внебюджетного фонда</w:t>
            </w:r>
          </w:p>
        </w:tc>
      </w:tr>
      <w:tr w:rsidR="00B43337" w:rsidRPr="00B43337">
        <w:tc>
          <w:tcPr>
            <w:tcW w:w="4773"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92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2926"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1848"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1848"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1386"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c>
          <w:tcPr>
            <w:tcW w:w="1848"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w:t>
            </w:r>
          </w:p>
        </w:tc>
        <w:tc>
          <w:tcPr>
            <w:tcW w:w="30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w:t>
            </w:r>
          </w:p>
        </w:tc>
        <w:tc>
          <w:tcPr>
            <w:tcW w:w="3234" w:type="dxa"/>
          </w:tcPr>
          <w:p w:rsidR="00B43337" w:rsidRPr="00B43337" w:rsidRDefault="00B43337">
            <w:pPr>
              <w:pStyle w:val="ConsPlusNormal"/>
              <w:jc w:val="both"/>
              <w:rPr>
                <w:rFonts w:ascii="Times New Roman" w:hAnsi="Times New Roman" w:cs="Times New Roman"/>
                <w:sz w:val="24"/>
                <w:szCs w:val="24"/>
              </w:rPr>
            </w:pPr>
          </w:p>
        </w:tc>
        <w:tc>
          <w:tcPr>
            <w:tcW w:w="169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w:t>
            </w:r>
          </w:p>
        </w:tc>
        <w:tc>
          <w:tcPr>
            <w:tcW w:w="1694" w:type="dxa"/>
          </w:tcPr>
          <w:p w:rsidR="00B43337" w:rsidRPr="00B43337" w:rsidRDefault="00B43337">
            <w:pPr>
              <w:pStyle w:val="ConsPlusNormal"/>
              <w:jc w:val="both"/>
              <w:rPr>
                <w:rFonts w:ascii="Times New Roman" w:hAnsi="Times New Roman" w:cs="Times New Roman"/>
                <w:sz w:val="24"/>
                <w:szCs w:val="24"/>
              </w:rPr>
            </w:pPr>
          </w:p>
        </w:tc>
        <w:tc>
          <w:tcPr>
            <w:tcW w:w="1848"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w:t>
            </w:r>
          </w:p>
        </w:tc>
        <w:tc>
          <w:tcPr>
            <w:tcW w:w="1386"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11</w:t>
            </w:r>
          </w:p>
        </w:tc>
        <w:tc>
          <w:tcPr>
            <w:tcW w:w="1848"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12</w:t>
            </w:r>
          </w:p>
        </w:tc>
      </w:tr>
      <w:tr w:rsidR="00B43337" w:rsidRPr="00B43337">
        <w:tc>
          <w:tcPr>
            <w:tcW w:w="4773"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 Движение недвижимого имущества казны</w:t>
            </w:r>
          </w:p>
        </w:tc>
        <w:tc>
          <w:tcPr>
            <w:tcW w:w="924" w:type="dxa"/>
          </w:tcPr>
          <w:p w:rsidR="00B43337" w:rsidRPr="00B43337" w:rsidRDefault="00B43337">
            <w:pPr>
              <w:pStyle w:val="ConsPlusNormal"/>
              <w:jc w:val="both"/>
              <w:rPr>
                <w:rFonts w:ascii="Times New Roman" w:hAnsi="Times New Roman" w:cs="Times New Roman"/>
                <w:sz w:val="24"/>
                <w:szCs w:val="24"/>
              </w:rPr>
            </w:pPr>
          </w:p>
        </w:tc>
        <w:tc>
          <w:tcPr>
            <w:tcW w:w="2926" w:type="dxa"/>
          </w:tcPr>
          <w:p w:rsidR="00B43337" w:rsidRPr="00B43337" w:rsidRDefault="00B43337">
            <w:pPr>
              <w:pStyle w:val="ConsPlusNormal"/>
              <w:jc w:val="both"/>
              <w:rPr>
                <w:rFonts w:ascii="Times New Roman" w:hAnsi="Times New Roman" w:cs="Times New Roman"/>
                <w:sz w:val="24"/>
                <w:szCs w:val="24"/>
              </w:rPr>
            </w:pPr>
          </w:p>
        </w:tc>
        <w:tc>
          <w:tcPr>
            <w:tcW w:w="1848" w:type="dxa"/>
          </w:tcPr>
          <w:p w:rsidR="00B43337" w:rsidRPr="00B43337" w:rsidRDefault="00B43337">
            <w:pPr>
              <w:pStyle w:val="ConsPlusNormal"/>
              <w:jc w:val="both"/>
              <w:rPr>
                <w:rFonts w:ascii="Times New Roman" w:hAnsi="Times New Roman" w:cs="Times New Roman"/>
                <w:sz w:val="24"/>
                <w:szCs w:val="24"/>
              </w:rPr>
            </w:pPr>
          </w:p>
        </w:tc>
        <w:tc>
          <w:tcPr>
            <w:tcW w:w="1848" w:type="dxa"/>
          </w:tcPr>
          <w:p w:rsidR="00B43337" w:rsidRPr="00B43337" w:rsidRDefault="00B43337">
            <w:pPr>
              <w:pStyle w:val="ConsPlusNormal"/>
              <w:jc w:val="both"/>
              <w:rPr>
                <w:rFonts w:ascii="Times New Roman" w:hAnsi="Times New Roman" w:cs="Times New Roman"/>
                <w:sz w:val="24"/>
                <w:szCs w:val="24"/>
              </w:rPr>
            </w:pPr>
          </w:p>
        </w:tc>
        <w:tc>
          <w:tcPr>
            <w:tcW w:w="1386" w:type="dxa"/>
          </w:tcPr>
          <w:p w:rsidR="00B43337" w:rsidRPr="00B43337" w:rsidRDefault="00B43337">
            <w:pPr>
              <w:pStyle w:val="ConsPlusNormal"/>
              <w:jc w:val="both"/>
              <w:rPr>
                <w:rFonts w:ascii="Times New Roman" w:hAnsi="Times New Roman" w:cs="Times New Roman"/>
                <w:sz w:val="24"/>
                <w:szCs w:val="24"/>
              </w:rPr>
            </w:pPr>
          </w:p>
        </w:tc>
        <w:tc>
          <w:tcPr>
            <w:tcW w:w="1848" w:type="dxa"/>
          </w:tcPr>
          <w:p w:rsidR="00B43337" w:rsidRPr="00B43337" w:rsidRDefault="00B43337">
            <w:pPr>
              <w:pStyle w:val="ConsPlusNormal"/>
              <w:jc w:val="both"/>
              <w:rPr>
                <w:rFonts w:ascii="Times New Roman" w:hAnsi="Times New Roman" w:cs="Times New Roman"/>
                <w:sz w:val="24"/>
                <w:szCs w:val="24"/>
              </w:rPr>
            </w:pPr>
          </w:p>
        </w:tc>
        <w:tc>
          <w:tcPr>
            <w:tcW w:w="3080" w:type="dxa"/>
          </w:tcPr>
          <w:p w:rsidR="00B43337" w:rsidRPr="00B43337" w:rsidRDefault="00B43337">
            <w:pPr>
              <w:pStyle w:val="ConsPlusNormal"/>
              <w:jc w:val="both"/>
              <w:rPr>
                <w:rFonts w:ascii="Times New Roman" w:hAnsi="Times New Roman" w:cs="Times New Roman"/>
                <w:sz w:val="24"/>
                <w:szCs w:val="24"/>
              </w:rPr>
            </w:pPr>
          </w:p>
        </w:tc>
        <w:tc>
          <w:tcPr>
            <w:tcW w:w="3234" w:type="dxa"/>
          </w:tcPr>
          <w:p w:rsidR="00B43337" w:rsidRPr="00B43337" w:rsidRDefault="00B43337">
            <w:pPr>
              <w:pStyle w:val="ConsPlusNormal"/>
              <w:jc w:val="both"/>
              <w:rPr>
                <w:rFonts w:ascii="Times New Roman" w:hAnsi="Times New Roman" w:cs="Times New Roman"/>
                <w:sz w:val="24"/>
                <w:szCs w:val="24"/>
              </w:rPr>
            </w:pPr>
          </w:p>
        </w:tc>
        <w:tc>
          <w:tcPr>
            <w:tcW w:w="1694" w:type="dxa"/>
          </w:tcPr>
          <w:p w:rsidR="00B43337" w:rsidRPr="00B43337" w:rsidRDefault="00B43337">
            <w:pPr>
              <w:pStyle w:val="ConsPlusNormal"/>
              <w:jc w:val="both"/>
              <w:rPr>
                <w:rFonts w:ascii="Times New Roman" w:hAnsi="Times New Roman" w:cs="Times New Roman"/>
                <w:sz w:val="24"/>
                <w:szCs w:val="24"/>
              </w:rPr>
            </w:pPr>
          </w:p>
        </w:tc>
        <w:tc>
          <w:tcPr>
            <w:tcW w:w="1694" w:type="dxa"/>
          </w:tcPr>
          <w:p w:rsidR="00B43337" w:rsidRPr="00B43337" w:rsidRDefault="00B43337">
            <w:pPr>
              <w:pStyle w:val="ConsPlusNormal"/>
              <w:jc w:val="both"/>
              <w:rPr>
                <w:rFonts w:ascii="Times New Roman" w:hAnsi="Times New Roman" w:cs="Times New Roman"/>
                <w:sz w:val="24"/>
                <w:szCs w:val="24"/>
              </w:rPr>
            </w:pPr>
          </w:p>
        </w:tc>
        <w:tc>
          <w:tcPr>
            <w:tcW w:w="1848" w:type="dxa"/>
          </w:tcPr>
          <w:p w:rsidR="00B43337" w:rsidRPr="00B43337" w:rsidRDefault="00B43337">
            <w:pPr>
              <w:pStyle w:val="ConsPlusNormal"/>
              <w:jc w:val="both"/>
              <w:rPr>
                <w:rFonts w:ascii="Times New Roman" w:hAnsi="Times New Roman" w:cs="Times New Roman"/>
                <w:sz w:val="24"/>
                <w:szCs w:val="24"/>
              </w:rPr>
            </w:pPr>
          </w:p>
        </w:tc>
        <w:tc>
          <w:tcPr>
            <w:tcW w:w="1386" w:type="dxa"/>
          </w:tcPr>
          <w:p w:rsidR="00B43337" w:rsidRPr="00B43337" w:rsidRDefault="00B43337">
            <w:pPr>
              <w:pStyle w:val="ConsPlusNormal"/>
              <w:jc w:val="both"/>
              <w:rPr>
                <w:rFonts w:ascii="Times New Roman" w:hAnsi="Times New Roman" w:cs="Times New Roman"/>
                <w:sz w:val="24"/>
                <w:szCs w:val="24"/>
              </w:rPr>
            </w:pPr>
          </w:p>
        </w:tc>
        <w:tc>
          <w:tcPr>
            <w:tcW w:w="1848" w:type="dxa"/>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4773"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1.1. Недвижимое имущество в составе имущества казны (010851000)</w:t>
            </w:r>
          </w:p>
        </w:tc>
        <w:tc>
          <w:tcPr>
            <w:tcW w:w="924"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320</w:t>
            </w:r>
          </w:p>
        </w:tc>
        <w:tc>
          <w:tcPr>
            <w:tcW w:w="2926" w:type="dxa"/>
          </w:tcPr>
          <w:p w:rsidR="00B43337" w:rsidRPr="00B43337" w:rsidRDefault="00B43337">
            <w:pPr>
              <w:pStyle w:val="ConsPlusNormal"/>
              <w:jc w:val="both"/>
              <w:rPr>
                <w:rFonts w:ascii="Times New Roman" w:hAnsi="Times New Roman" w:cs="Times New Roman"/>
                <w:sz w:val="24"/>
                <w:szCs w:val="24"/>
              </w:rPr>
            </w:pPr>
          </w:p>
        </w:tc>
        <w:tc>
          <w:tcPr>
            <w:tcW w:w="1848" w:type="dxa"/>
          </w:tcPr>
          <w:p w:rsidR="00B43337" w:rsidRPr="00B43337" w:rsidRDefault="00B43337">
            <w:pPr>
              <w:pStyle w:val="ConsPlusNormal"/>
              <w:jc w:val="both"/>
              <w:rPr>
                <w:rFonts w:ascii="Times New Roman" w:hAnsi="Times New Roman" w:cs="Times New Roman"/>
                <w:sz w:val="24"/>
                <w:szCs w:val="24"/>
              </w:rPr>
            </w:pPr>
          </w:p>
        </w:tc>
        <w:tc>
          <w:tcPr>
            <w:tcW w:w="1848" w:type="dxa"/>
          </w:tcPr>
          <w:p w:rsidR="00B43337" w:rsidRPr="00B43337" w:rsidRDefault="00B43337">
            <w:pPr>
              <w:pStyle w:val="ConsPlusNormal"/>
              <w:jc w:val="both"/>
              <w:rPr>
                <w:rFonts w:ascii="Times New Roman" w:hAnsi="Times New Roman" w:cs="Times New Roman"/>
                <w:sz w:val="24"/>
                <w:szCs w:val="24"/>
              </w:rPr>
            </w:pPr>
          </w:p>
        </w:tc>
        <w:tc>
          <w:tcPr>
            <w:tcW w:w="1386" w:type="dxa"/>
          </w:tcPr>
          <w:p w:rsidR="00B43337" w:rsidRPr="00B43337" w:rsidRDefault="00B43337">
            <w:pPr>
              <w:pStyle w:val="ConsPlusNormal"/>
              <w:jc w:val="both"/>
              <w:rPr>
                <w:rFonts w:ascii="Times New Roman" w:hAnsi="Times New Roman" w:cs="Times New Roman"/>
                <w:sz w:val="24"/>
                <w:szCs w:val="24"/>
              </w:rPr>
            </w:pPr>
          </w:p>
        </w:tc>
        <w:tc>
          <w:tcPr>
            <w:tcW w:w="1848" w:type="dxa"/>
          </w:tcPr>
          <w:p w:rsidR="00B43337" w:rsidRPr="00B43337" w:rsidRDefault="00B43337">
            <w:pPr>
              <w:pStyle w:val="ConsPlusNormal"/>
              <w:jc w:val="both"/>
              <w:rPr>
                <w:rFonts w:ascii="Times New Roman" w:hAnsi="Times New Roman" w:cs="Times New Roman"/>
                <w:sz w:val="24"/>
                <w:szCs w:val="24"/>
              </w:rPr>
            </w:pPr>
          </w:p>
        </w:tc>
        <w:tc>
          <w:tcPr>
            <w:tcW w:w="3080" w:type="dxa"/>
          </w:tcPr>
          <w:p w:rsidR="00B43337" w:rsidRPr="00B43337" w:rsidRDefault="00B43337">
            <w:pPr>
              <w:pStyle w:val="ConsPlusNormal"/>
              <w:jc w:val="both"/>
              <w:rPr>
                <w:rFonts w:ascii="Times New Roman" w:hAnsi="Times New Roman" w:cs="Times New Roman"/>
                <w:sz w:val="24"/>
                <w:szCs w:val="24"/>
              </w:rPr>
            </w:pPr>
          </w:p>
        </w:tc>
        <w:tc>
          <w:tcPr>
            <w:tcW w:w="3234" w:type="dxa"/>
          </w:tcPr>
          <w:p w:rsidR="00B43337" w:rsidRPr="00B43337" w:rsidRDefault="00B43337">
            <w:pPr>
              <w:pStyle w:val="ConsPlusNormal"/>
              <w:jc w:val="both"/>
              <w:rPr>
                <w:rFonts w:ascii="Times New Roman" w:hAnsi="Times New Roman" w:cs="Times New Roman"/>
                <w:sz w:val="24"/>
                <w:szCs w:val="24"/>
              </w:rPr>
            </w:pPr>
          </w:p>
        </w:tc>
        <w:tc>
          <w:tcPr>
            <w:tcW w:w="1694" w:type="dxa"/>
          </w:tcPr>
          <w:p w:rsidR="00B43337" w:rsidRPr="00B43337" w:rsidRDefault="00B43337">
            <w:pPr>
              <w:pStyle w:val="ConsPlusNormal"/>
              <w:jc w:val="both"/>
              <w:rPr>
                <w:rFonts w:ascii="Times New Roman" w:hAnsi="Times New Roman" w:cs="Times New Roman"/>
                <w:sz w:val="24"/>
                <w:szCs w:val="24"/>
              </w:rPr>
            </w:pPr>
          </w:p>
        </w:tc>
        <w:tc>
          <w:tcPr>
            <w:tcW w:w="1694" w:type="dxa"/>
          </w:tcPr>
          <w:p w:rsidR="00B43337" w:rsidRPr="00B43337" w:rsidRDefault="00B43337">
            <w:pPr>
              <w:pStyle w:val="ConsPlusNormal"/>
              <w:jc w:val="both"/>
              <w:rPr>
                <w:rFonts w:ascii="Times New Roman" w:hAnsi="Times New Roman" w:cs="Times New Roman"/>
                <w:sz w:val="24"/>
                <w:szCs w:val="24"/>
              </w:rPr>
            </w:pPr>
          </w:p>
        </w:tc>
        <w:tc>
          <w:tcPr>
            <w:tcW w:w="1848" w:type="dxa"/>
          </w:tcPr>
          <w:p w:rsidR="00B43337" w:rsidRPr="00B43337" w:rsidRDefault="00B43337">
            <w:pPr>
              <w:pStyle w:val="ConsPlusNormal"/>
              <w:jc w:val="both"/>
              <w:rPr>
                <w:rFonts w:ascii="Times New Roman" w:hAnsi="Times New Roman" w:cs="Times New Roman"/>
                <w:sz w:val="24"/>
                <w:szCs w:val="24"/>
              </w:rPr>
            </w:pPr>
          </w:p>
        </w:tc>
        <w:tc>
          <w:tcPr>
            <w:tcW w:w="1386" w:type="dxa"/>
          </w:tcPr>
          <w:p w:rsidR="00B43337" w:rsidRPr="00B43337" w:rsidRDefault="00B43337">
            <w:pPr>
              <w:pStyle w:val="ConsPlusNormal"/>
              <w:jc w:val="both"/>
              <w:rPr>
                <w:rFonts w:ascii="Times New Roman" w:hAnsi="Times New Roman" w:cs="Times New Roman"/>
                <w:sz w:val="24"/>
                <w:szCs w:val="24"/>
              </w:rPr>
            </w:pPr>
          </w:p>
        </w:tc>
        <w:tc>
          <w:tcPr>
            <w:tcW w:w="1848" w:type="dxa"/>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4773"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1.2. Амортизация недвижимого имущества в составе имущества казны (010451000)</w:t>
            </w:r>
          </w:p>
        </w:tc>
        <w:tc>
          <w:tcPr>
            <w:tcW w:w="924"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330</w:t>
            </w:r>
          </w:p>
        </w:tc>
        <w:tc>
          <w:tcPr>
            <w:tcW w:w="2926" w:type="dxa"/>
          </w:tcPr>
          <w:p w:rsidR="00B43337" w:rsidRPr="00B43337" w:rsidRDefault="00B43337">
            <w:pPr>
              <w:pStyle w:val="ConsPlusNormal"/>
              <w:jc w:val="both"/>
              <w:rPr>
                <w:rFonts w:ascii="Times New Roman" w:hAnsi="Times New Roman" w:cs="Times New Roman"/>
                <w:sz w:val="24"/>
                <w:szCs w:val="24"/>
              </w:rPr>
            </w:pPr>
          </w:p>
        </w:tc>
        <w:tc>
          <w:tcPr>
            <w:tcW w:w="1848" w:type="dxa"/>
          </w:tcPr>
          <w:p w:rsidR="00B43337" w:rsidRPr="00B43337" w:rsidRDefault="00B43337">
            <w:pPr>
              <w:pStyle w:val="ConsPlusNormal"/>
              <w:jc w:val="both"/>
              <w:rPr>
                <w:rFonts w:ascii="Times New Roman" w:hAnsi="Times New Roman" w:cs="Times New Roman"/>
                <w:sz w:val="24"/>
                <w:szCs w:val="24"/>
              </w:rPr>
            </w:pPr>
          </w:p>
        </w:tc>
        <w:tc>
          <w:tcPr>
            <w:tcW w:w="1848" w:type="dxa"/>
          </w:tcPr>
          <w:p w:rsidR="00B43337" w:rsidRPr="00B43337" w:rsidRDefault="00B43337">
            <w:pPr>
              <w:pStyle w:val="ConsPlusNormal"/>
              <w:jc w:val="both"/>
              <w:rPr>
                <w:rFonts w:ascii="Times New Roman" w:hAnsi="Times New Roman" w:cs="Times New Roman"/>
                <w:sz w:val="24"/>
                <w:szCs w:val="24"/>
              </w:rPr>
            </w:pPr>
          </w:p>
        </w:tc>
        <w:tc>
          <w:tcPr>
            <w:tcW w:w="1386" w:type="dxa"/>
          </w:tcPr>
          <w:p w:rsidR="00B43337" w:rsidRPr="00B43337" w:rsidRDefault="00B43337">
            <w:pPr>
              <w:pStyle w:val="ConsPlusNormal"/>
              <w:jc w:val="both"/>
              <w:rPr>
                <w:rFonts w:ascii="Times New Roman" w:hAnsi="Times New Roman" w:cs="Times New Roman"/>
                <w:sz w:val="24"/>
                <w:szCs w:val="24"/>
              </w:rPr>
            </w:pPr>
          </w:p>
        </w:tc>
        <w:tc>
          <w:tcPr>
            <w:tcW w:w="1848" w:type="dxa"/>
          </w:tcPr>
          <w:p w:rsidR="00B43337" w:rsidRPr="00B43337" w:rsidRDefault="00B43337">
            <w:pPr>
              <w:pStyle w:val="ConsPlusNormal"/>
              <w:jc w:val="both"/>
              <w:rPr>
                <w:rFonts w:ascii="Times New Roman" w:hAnsi="Times New Roman" w:cs="Times New Roman"/>
                <w:sz w:val="24"/>
                <w:szCs w:val="24"/>
              </w:rPr>
            </w:pPr>
          </w:p>
        </w:tc>
        <w:tc>
          <w:tcPr>
            <w:tcW w:w="308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3234"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694"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694"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848"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386"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848"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r>
      <w:tr w:rsidR="00B43337" w:rsidRPr="00B43337">
        <w:tc>
          <w:tcPr>
            <w:tcW w:w="4773"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2. Движение движимого имущества в составе имущества казны</w:t>
            </w:r>
          </w:p>
        </w:tc>
        <w:tc>
          <w:tcPr>
            <w:tcW w:w="924" w:type="dxa"/>
          </w:tcPr>
          <w:p w:rsidR="00B43337" w:rsidRPr="00B43337" w:rsidRDefault="00B43337">
            <w:pPr>
              <w:pStyle w:val="ConsPlusNormal"/>
              <w:jc w:val="both"/>
              <w:rPr>
                <w:rFonts w:ascii="Times New Roman" w:hAnsi="Times New Roman" w:cs="Times New Roman"/>
                <w:sz w:val="24"/>
                <w:szCs w:val="24"/>
              </w:rPr>
            </w:pPr>
          </w:p>
        </w:tc>
        <w:tc>
          <w:tcPr>
            <w:tcW w:w="2926" w:type="dxa"/>
          </w:tcPr>
          <w:p w:rsidR="00B43337" w:rsidRPr="00B43337" w:rsidRDefault="00B43337">
            <w:pPr>
              <w:pStyle w:val="ConsPlusNormal"/>
              <w:jc w:val="both"/>
              <w:rPr>
                <w:rFonts w:ascii="Times New Roman" w:hAnsi="Times New Roman" w:cs="Times New Roman"/>
                <w:sz w:val="24"/>
                <w:szCs w:val="24"/>
              </w:rPr>
            </w:pPr>
          </w:p>
        </w:tc>
        <w:tc>
          <w:tcPr>
            <w:tcW w:w="1848" w:type="dxa"/>
          </w:tcPr>
          <w:p w:rsidR="00B43337" w:rsidRPr="00B43337" w:rsidRDefault="00B43337">
            <w:pPr>
              <w:pStyle w:val="ConsPlusNormal"/>
              <w:jc w:val="both"/>
              <w:rPr>
                <w:rFonts w:ascii="Times New Roman" w:hAnsi="Times New Roman" w:cs="Times New Roman"/>
                <w:sz w:val="24"/>
                <w:szCs w:val="24"/>
              </w:rPr>
            </w:pPr>
          </w:p>
        </w:tc>
        <w:tc>
          <w:tcPr>
            <w:tcW w:w="1848" w:type="dxa"/>
          </w:tcPr>
          <w:p w:rsidR="00B43337" w:rsidRPr="00B43337" w:rsidRDefault="00B43337">
            <w:pPr>
              <w:pStyle w:val="ConsPlusNormal"/>
              <w:jc w:val="both"/>
              <w:rPr>
                <w:rFonts w:ascii="Times New Roman" w:hAnsi="Times New Roman" w:cs="Times New Roman"/>
                <w:sz w:val="24"/>
                <w:szCs w:val="24"/>
              </w:rPr>
            </w:pPr>
          </w:p>
        </w:tc>
        <w:tc>
          <w:tcPr>
            <w:tcW w:w="1386" w:type="dxa"/>
          </w:tcPr>
          <w:p w:rsidR="00B43337" w:rsidRPr="00B43337" w:rsidRDefault="00B43337">
            <w:pPr>
              <w:pStyle w:val="ConsPlusNormal"/>
              <w:jc w:val="both"/>
              <w:rPr>
                <w:rFonts w:ascii="Times New Roman" w:hAnsi="Times New Roman" w:cs="Times New Roman"/>
                <w:sz w:val="24"/>
                <w:szCs w:val="24"/>
              </w:rPr>
            </w:pPr>
          </w:p>
        </w:tc>
        <w:tc>
          <w:tcPr>
            <w:tcW w:w="1848" w:type="dxa"/>
          </w:tcPr>
          <w:p w:rsidR="00B43337" w:rsidRPr="00B43337" w:rsidRDefault="00B43337">
            <w:pPr>
              <w:pStyle w:val="ConsPlusNormal"/>
              <w:jc w:val="both"/>
              <w:rPr>
                <w:rFonts w:ascii="Times New Roman" w:hAnsi="Times New Roman" w:cs="Times New Roman"/>
                <w:sz w:val="24"/>
                <w:szCs w:val="24"/>
              </w:rPr>
            </w:pPr>
          </w:p>
        </w:tc>
        <w:tc>
          <w:tcPr>
            <w:tcW w:w="3080" w:type="dxa"/>
          </w:tcPr>
          <w:p w:rsidR="00B43337" w:rsidRPr="00B43337" w:rsidRDefault="00B43337">
            <w:pPr>
              <w:pStyle w:val="ConsPlusNormal"/>
              <w:jc w:val="both"/>
              <w:rPr>
                <w:rFonts w:ascii="Times New Roman" w:hAnsi="Times New Roman" w:cs="Times New Roman"/>
                <w:sz w:val="24"/>
                <w:szCs w:val="24"/>
              </w:rPr>
            </w:pPr>
          </w:p>
        </w:tc>
        <w:tc>
          <w:tcPr>
            <w:tcW w:w="3234" w:type="dxa"/>
          </w:tcPr>
          <w:p w:rsidR="00B43337" w:rsidRPr="00B43337" w:rsidRDefault="00B43337">
            <w:pPr>
              <w:pStyle w:val="ConsPlusNormal"/>
              <w:jc w:val="both"/>
              <w:rPr>
                <w:rFonts w:ascii="Times New Roman" w:hAnsi="Times New Roman" w:cs="Times New Roman"/>
                <w:sz w:val="24"/>
                <w:szCs w:val="24"/>
              </w:rPr>
            </w:pPr>
          </w:p>
        </w:tc>
        <w:tc>
          <w:tcPr>
            <w:tcW w:w="1694" w:type="dxa"/>
          </w:tcPr>
          <w:p w:rsidR="00B43337" w:rsidRPr="00B43337" w:rsidRDefault="00B43337">
            <w:pPr>
              <w:pStyle w:val="ConsPlusNormal"/>
              <w:jc w:val="both"/>
              <w:rPr>
                <w:rFonts w:ascii="Times New Roman" w:hAnsi="Times New Roman" w:cs="Times New Roman"/>
                <w:sz w:val="24"/>
                <w:szCs w:val="24"/>
              </w:rPr>
            </w:pPr>
          </w:p>
        </w:tc>
        <w:tc>
          <w:tcPr>
            <w:tcW w:w="1694" w:type="dxa"/>
          </w:tcPr>
          <w:p w:rsidR="00B43337" w:rsidRPr="00B43337" w:rsidRDefault="00B43337">
            <w:pPr>
              <w:pStyle w:val="ConsPlusNormal"/>
              <w:jc w:val="both"/>
              <w:rPr>
                <w:rFonts w:ascii="Times New Roman" w:hAnsi="Times New Roman" w:cs="Times New Roman"/>
                <w:sz w:val="24"/>
                <w:szCs w:val="24"/>
              </w:rPr>
            </w:pPr>
          </w:p>
        </w:tc>
        <w:tc>
          <w:tcPr>
            <w:tcW w:w="1848" w:type="dxa"/>
          </w:tcPr>
          <w:p w:rsidR="00B43337" w:rsidRPr="00B43337" w:rsidRDefault="00B43337">
            <w:pPr>
              <w:pStyle w:val="ConsPlusNormal"/>
              <w:jc w:val="both"/>
              <w:rPr>
                <w:rFonts w:ascii="Times New Roman" w:hAnsi="Times New Roman" w:cs="Times New Roman"/>
                <w:sz w:val="24"/>
                <w:szCs w:val="24"/>
              </w:rPr>
            </w:pPr>
          </w:p>
        </w:tc>
        <w:tc>
          <w:tcPr>
            <w:tcW w:w="1386" w:type="dxa"/>
          </w:tcPr>
          <w:p w:rsidR="00B43337" w:rsidRPr="00B43337" w:rsidRDefault="00B43337">
            <w:pPr>
              <w:pStyle w:val="ConsPlusNormal"/>
              <w:jc w:val="both"/>
              <w:rPr>
                <w:rFonts w:ascii="Times New Roman" w:hAnsi="Times New Roman" w:cs="Times New Roman"/>
                <w:sz w:val="24"/>
                <w:szCs w:val="24"/>
              </w:rPr>
            </w:pPr>
          </w:p>
        </w:tc>
        <w:tc>
          <w:tcPr>
            <w:tcW w:w="1848" w:type="dxa"/>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4773"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2.1. Движимое имущество казны в составе имущества казны (010852000)</w:t>
            </w:r>
          </w:p>
        </w:tc>
        <w:tc>
          <w:tcPr>
            <w:tcW w:w="924"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360</w:t>
            </w:r>
          </w:p>
        </w:tc>
        <w:tc>
          <w:tcPr>
            <w:tcW w:w="2926" w:type="dxa"/>
          </w:tcPr>
          <w:p w:rsidR="00B43337" w:rsidRPr="00B43337" w:rsidRDefault="00B43337">
            <w:pPr>
              <w:pStyle w:val="ConsPlusNormal"/>
              <w:jc w:val="both"/>
              <w:rPr>
                <w:rFonts w:ascii="Times New Roman" w:hAnsi="Times New Roman" w:cs="Times New Roman"/>
                <w:sz w:val="24"/>
                <w:szCs w:val="24"/>
              </w:rPr>
            </w:pPr>
          </w:p>
        </w:tc>
        <w:tc>
          <w:tcPr>
            <w:tcW w:w="1848" w:type="dxa"/>
          </w:tcPr>
          <w:p w:rsidR="00B43337" w:rsidRPr="00B43337" w:rsidRDefault="00B43337">
            <w:pPr>
              <w:pStyle w:val="ConsPlusNormal"/>
              <w:jc w:val="both"/>
              <w:rPr>
                <w:rFonts w:ascii="Times New Roman" w:hAnsi="Times New Roman" w:cs="Times New Roman"/>
                <w:sz w:val="24"/>
                <w:szCs w:val="24"/>
              </w:rPr>
            </w:pPr>
          </w:p>
        </w:tc>
        <w:tc>
          <w:tcPr>
            <w:tcW w:w="1848" w:type="dxa"/>
          </w:tcPr>
          <w:p w:rsidR="00B43337" w:rsidRPr="00B43337" w:rsidRDefault="00B43337">
            <w:pPr>
              <w:pStyle w:val="ConsPlusNormal"/>
              <w:jc w:val="both"/>
              <w:rPr>
                <w:rFonts w:ascii="Times New Roman" w:hAnsi="Times New Roman" w:cs="Times New Roman"/>
                <w:sz w:val="24"/>
                <w:szCs w:val="24"/>
              </w:rPr>
            </w:pPr>
          </w:p>
        </w:tc>
        <w:tc>
          <w:tcPr>
            <w:tcW w:w="1386" w:type="dxa"/>
          </w:tcPr>
          <w:p w:rsidR="00B43337" w:rsidRPr="00B43337" w:rsidRDefault="00B43337">
            <w:pPr>
              <w:pStyle w:val="ConsPlusNormal"/>
              <w:jc w:val="both"/>
              <w:rPr>
                <w:rFonts w:ascii="Times New Roman" w:hAnsi="Times New Roman" w:cs="Times New Roman"/>
                <w:sz w:val="24"/>
                <w:szCs w:val="24"/>
              </w:rPr>
            </w:pPr>
          </w:p>
        </w:tc>
        <w:tc>
          <w:tcPr>
            <w:tcW w:w="1848" w:type="dxa"/>
          </w:tcPr>
          <w:p w:rsidR="00B43337" w:rsidRPr="00B43337" w:rsidRDefault="00B43337">
            <w:pPr>
              <w:pStyle w:val="ConsPlusNormal"/>
              <w:jc w:val="both"/>
              <w:rPr>
                <w:rFonts w:ascii="Times New Roman" w:hAnsi="Times New Roman" w:cs="Times New Roman"/>
                <w:sz w:val="24"/>
                <w:szCs w:val="24"/>
              </w:rPr>
            </w:pPr>
          </w:p>
        </w:tc>
        <w:tc>
          <w:tcPr>
            <w:tcW w:w="3080" w:type="dxa"/>
          </w:tcPr>
          <w:p w:rsidR="00B43337" w:rsidRPr="00B43337" w:rsidRDefault="00B43337">
            <w:pPr>
              <w:pStyle w:val="ConsPlusNormal"/>
              <w:jc w:val="both"/>
              <w:rPr>
                <w:rFonts w:ascii="Times New Roman" w:hAnsi="Times New Roman" w:cs="Times New Roman"/>
                <w:sz w:val="24"/>
                <w:szCs w:val="24"/>
              </w:rPr>
            </w:pPr>
          </w:p>
        </w:tc>
        <w:tc>
          <w:tcPr>
            <w:tcW w:w="3234" w:type="dxa"/>
          </w:tcPr>
          <w:p w:rsidR="00B43337" w:rsidRPr="00B43337" w:rsidRDefault="00B43337">
            <w:pPr>
              <w:pStyle w:val="ConsPlusNormal"/>
              <w:jc w:val="both"/>
              <w:rPr>
                <w:rFonts w:ascii="Times New Roman" w:hAnsi="Times New Roman" w:cs="Times New Roman"/>
                <w:sz w:val="24"/>
                <w:szCs w:val="24"/>
              </w:rPr>
            </w:pPr>
          </w:p>
        </w:tc>
        <w:tc>
          <w:tcPr>
            <w:tcW w:w="1694" w:type="dxa"/>
          </w:tcPr>
          <w:p w:rsidR="00B43337" w:rsidRPr="00B43337" w:rsidRDefault="00B43337">
            <w:pPr>
              <w:pStyle w:val="ConsPlusNormal"/>
              <w:jc w:val="both"/>
              <w:rPr>
                <w:rFonts w:ascii="Times New Roman" w:hAnsi="Times New Roman" w:cs="Times New Roman"/>
                <w:sz w:val="24"/>
                <w:szCs w:val="24"/>
              </w:rPr>
            </w:pPr>
          </w:p>
        </w:tc>
        <w:tc>
          <w:tcPr>
            <w:tcW w:w="1694" w:type="dxa"/>
          </w:tcPr>
          <w:p w:rsidR="00B43337" w:rsidRPr="00B43337" w:rsidRDefault="00B43337">
            <w:pPr>
              <w:pStyle w:val="ConsPlusNormal"/>
              <w:jc w:val="both"/>
              <w:rPr>
                <w:rFonts w:ascii="Times New Roman" w:hAnsi="Times New Roman" w:cs="Times New Roman"/>
                <w:sz w:val="24"/>
                <w:szCs w:val="24"/>
              </w:rPr>
            </w:pPr>
          </w:p>
        </w:tc>
        <w:tc>
          <w:tcPr>
            <w:tcW w:w="1848" w:type="dxa"/>
          </w:tcPr>
          <w:p w:rsidR="00B43337" w:rsidRPr="00B43337" w:rsidRDefault="00B43337">
            <w:pPr>
              <w:pStyle w:val="ConsPlusNormal"/>
              <w:jc w:val="both"/>
              <w:rPr>
                <w:rFonts w:ascii="Times New Roman" w:hAnsi="Times New Roman" w:cs="Times New Roman"/>
                <w:sz w:val="24"/>
                <w:szCs w:val="24"/>
              </w:rPr>
            </w:pPr>
          </w:p>
        </w:tc>
        <w:tc>
          <w:tcPr>
            <w:tcW w:w="1386" w:type="dxa"/>
          </w:tcPr>
          <w:p w:rsidR="00B43337" w:rsidRPr="00B43337" w:rsidRDefault="00B43337">
            <w:pPr>
              <w:pStyle w:val="ConsPlusNormal"/>
              <w:jc w:val="both"/>
              <w:rPr>
                <w:rFonts w:ascii="Times New Roman" w:hAnsi="Times New Roman" w:cs="Times New Roman"/>
                <w:sz w:val="24"/>
                <w:szCs w:val="24"/>
              </w:rPr>
            </w:pPr>
          </w:p>
        </w:tc>
        <w:tc>
          <w:tcPr>
            <w:tcW w:w="1848" w:type="dxa"/>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4773"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2.2. Амортизация движимого имущества в составе имущества казны (010458000)</w:t>
            </w:r>
          </w:p>
        </w:tc>
        <w:tc>
          <w:tcPr>
            <w:tcW w:w="924"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370</w:t>
            </w:r>
          </w:p>
        </w:tc>
        <w:tc>
          <w:tcPr>
            <w:tcW w:w="2926" w:type="dxa"/>
          </w:tcPr>
          <w:p w:rsidR="00B43337" w:rsidRPr="00B43337" w:rsidRDefault="00B43337">
            <w:pPr>
              <w:pStyle w:val="ConsPlusNormal"/>
              <w:jc w:val="both"/>
              <w:rPr>
                <w:rFonts w:ascii="Times New Roman" w:hAnsi="Times New Roman" w:cs="Times New Roman"/>
                <w:sz w:val="24"/>
                <w:szCs w:val="24"/>
              </w:rPr>
            </w:pPr>
          </w:p>
        </w:tc>
        <w:tc>
          <w:tcPr>
            <w:tcW w:w="1848" w:type="dxa"/>
          </w:tcPr>
          <w:p w:rsidR="00B43337" w:rsidRPr="00B43337" w:rsidRDefault="00B43337">
            <w:pPr>
              <w:pStyle w:val="ConsPlusNormal"/>
              <w:jc w:val="both"/>
              <w:rPr>
                <w:rFonts w:ascii="Times New Roman" w:hAnsi="Times New Roman" w:cs="Times New Roman"/>
                <w:sz w:val="24"/>
                <w:szCs w:val="24"/>
              </w:rPr>
            </w:pPr>
          </w:p>
        </w:tc>
        <w:tc>
          <w:tcPr>
            <w:tcW w:w="1848" w:type="dxa"/>
          </w:tcPr>
          <w:p w:rsidR="00B43337" w:rsidRPr="00B43337" w:rsidRDefault="00B43337">
            <w:pPr>
              <w:pStyle w:val="ConsPlusNormal"/>
              <w:jc w:val="both"/>
              <w:rPr>
                <w:rFonts w:ascii="Times New Roman" w:hAnsi="Times New Roman" w:cs="Times New Roman"/>
                <w:sz w:val="24"/>
                <w:szCs w:val="24"/>
              </w:rPr>
            </w:pPr>
          </w:p>
        </w:tc>
        <w:tc>
          <w:tcPr>
            <w:tcW w:w="1386" w:type="dxa"/>
          </w:tcPr>
          <w:p w:rsidR="00B43337" w:rsidRPr="00B43337" w:rsidRDefault="00B43337">
            <w:pPr>
              <w:pStyle w:val="ConsPlusNormal"/>
              <w:jc w:val="both"/>
              <w:rPr>
                <w:rFonts w:ascii="Times New Roman" w:hAnsi="Times New Roman" w:cs="Times New Roman"/>
                <w:sz w:val="24"/>
                <w:szCs w:val="24"/>
              </w:rPr>
            </w:pPr>
          </w:p>
        </w:tc>
        <w:tc>
          <w:tcPr>
            <w:tcW w:w="1848" w:type="dxa"/>
          </w:tcPr>
          <w:p w:rsidR="00B43337" w:rsidRPr="00B43337" w:rsidRDefault="00B43337">
            <w:pPr>
              <w:pStyle w:val="ConsPlusNormal"/>
              <w:jc w:val="both"/>
              <w:rPr>
                <w:rFonts w:ascii="Times New Roman" w:hAnsi="Times New Roman" w:cs="Times New Roman"/>
                <w:sz w:val="24"/>
                <w:szCs w:val="24"/>
              </w:rPr>
            </w:pPr>
          </w:p>
        </w:tc>
        <w:tc>
          <w:tcPr>
            <w:tcW w:w="308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3234"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694"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694"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848"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386"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848"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r>
      <w:tr w:rsidR="00B43337" w:rsidRPr="00B43337">
        <w:tc>
          <w:tcPr>
            <w:tcW w:w="4773"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2.3. Драгоценности и ювелирные изделия (010853000)</w:t>
            </w:r>
          </w:p>
        </w:tc>
        <w:tc>
          <w:tcPr>
            <w:tcW w:w="924"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380</w:t>
            </w:r>
          </w:p>
        </w:tc>
        <w:tc>
          <w:tcPr>
            <w:tcW w:w="2926" w:type="dxa"/>
          </w:tcPr>
          <w:p w:rsidR="00B43337" w:rsidRPr="00B43337" w:rsidRDefault="00B43337">
            <w:pPr>
              <w:pStyle w:val="ConsPlusNormal"/>
              <w:jc w:val="both"/>
              <w:rPr>
                <w:rFonts w:ascii="Times New Roman" w:hAnsi="Times New Roman" w:cs="Times New Roman"/>
                <w:sz w:val="24"/>
                <w:szCs w:val="24"/>
              </w:rPr>
            </w:pPr>
          </w:p>
        </w:tc>
        <w:tc>
          <w:tcPr>
            <w:tcW w:w="1848" w:type="dxa"/>
          </w:tcPr>
          <w:p w:rsidR="00B43337" w:rsidRPr="00B43337" w:rsidRDefault="00B43337">
            <w:pPr>
              <w:pStyle w:val="ConsPlusNormal"/>
              <w:jc w:val="both"/>
              <w:rPr>
                <w:rFonts w:ascii="Times New Roman" w:hAnsi="Times New Roman" w:cs="Times New Roman"/>
                <w:sz w:val="24"/>
                <w:szCs w:val="24"/>
              </w:rPr>
            </w:pPr>
          </w:p>
        </w:tc>
        <w:tc>
          <w:tcPr>
            <w:tcW w:w="1848" w:type="dxa"/>
          </w:tcPr>
          <w:p w:rsidR="00B43337" w:rsidRPr="00B43337" w:rsidRDefault="00B43337">
            <w:pPr>
              <w:pStyle w:val="ConsPlusNormal"/>
              <w:jc w:val="both"/>
              <w:rPr>
                <w:rFonts w:ascii="Times New Roman" w:hAnsi="Times New Roman" w:cs="Times New Roman"/>
                <w:sz w:val="24"/>
                <w:szCs w:val="24"/>
              </w:rPr>
            </w:pPr>
          </w:p>
        </w:tc>
        <w:tc>
          <w:tcPr>
            <w:tcW w:w="1386" w:type="dxa"/>
          </w:tcPr>
          <w:p w:rsidR="00B43337" w:rsidRPr="00B43337" w:rsidRDefault="00B43337">
            <w:pPr>
              <w:pStyle w:val="ConsPlusNormal"/>
              <w:jc w:val="both"/>
              <w:rPr>
                <w:rFonts w:ascii="Times New Roman" w:hAnsi="Times New Roman" w:cs="Times New Roman"/>
                <w:sz w:val="24"/>
                <w:szCs w:val="24"/>
              </w:rPr>
            </w:pPr>
          </w:p>
        </w:tc>
        <w:tc>
          <w:tcPr>
            <w:tcW w:w="1848" w:type="dxa"/>
          </w:tcPr>
          <w:p w:rsidR="00B43337" w:rsidRPr="00B43337" w:rsidRDefault="00B43337">
            <w:pPr>
              <w:pStyle w:val="ConsPlusNormal"/>
              <w:jc w:val="both"/>
              <w:rPr>
                <w:rFonts w:ascii="Times New Roman" w:hAnsi="Times New Roman" w:cs="Times New Roman"/>
                <w:sz w:val="24"/>
                <w:szCs w:val="24"/>
              </w:rPr>
            </w:pPr>
          </w:p>
        </w:tc>
        <w:tc>
          <w:tcPr>
            <w:tcW w:w="3080" w:type="dxa"/>
          </w:tcPr>
          <w:p w:rsidR="00B43337" w:rsidRPr="00B43337" w:rsidRDefault="00B43337">
            <w:pPr>
              <w:pStyle w:val="ConsPlusNormal"/>
              <w:jc w:val="both"/>
              <w:rPr>
                <w:rFonts w:ascii="Times New Roman" w:hAnsi="Times New Roman" w:cs="Times New Roman"/>
                <w:sz w:val="24"/>
                <w:szCs w:val="24"/>
              </w:rPr>
            </w:pPr>
          </w:p>
        </w:tc>
        <w:tc>
          <w:tcPr>
            <w:tcW w:w="3234" w:type="dxa"/>
          </w:tcPr>
          <w:p w:rsidR="00B43337" w:rsidRPr="00B43337" w:rsidRDefault="00B43337">
            <w:pPr>
              <w:pStyle w:val="ConsPlusNormal"/>
              <w:jc w:val="both"/>
              <w:rPr>
                <w:rFonts w:ascii="Times New Roman" w:hAnsi="Times New Roman" w:cs="Times New Roman"/>
                <w:sz w:val="24"/>
                <w:szCs w:val="24"/>
              </w:rPr>
            </w:pPr>
          </w:p>
        </w:tc>
        <w:tc>
          <w:tcPr>
            <w:tcW w:w="1694" w:type="dxa"/>
          </w:tcPr>
          <w:p w:rsidR="00B43337" w:rsidRPr="00B43337" w:rsidRDefault="00B43337">
            <w:pPr>
              <w:pStyle w:val="ConsPlusNormal"/>
              <w:jc w:val="both"/>
              <w:rPr>
                <w:rFonts w:ascii="Times New Roman" w:hAnsi="Times New Roman" w:cs="Times New Roman"/>
                <w:sz w:val="24"/>
                <w:szCs w:val="24"/>
              </w:rPr>
            </w:pPr>
          </w:p>
        </w:tc>
        <w:tc>
          <w:tcPr>
            <w:tcW w:w="1694" w:type="dxa"/>
          </w:tcPr>
          <w:p w:rsidR="00B43337" w:rsidRPr="00B43337" w:rsidRDefault="00B43337">
            <w:pPr>
              <w:pStyle w:val="ConsPlusNormal"/>
              <w:jc w:val="both"/>
              <w:rPr>
                <w:rFonts w:ascii="Times New Roman" w:hAnsi="Times New Roman" w:cs="Times New Roman"/>
                <w:sz w:val="24"/>
                <w:szCs w:val="24"/>
              </w:rPr>
            </w:pPr>
          </w:p>
        </w:tc>
        <w:tc>
          <w:tcPr>
            <w:tcW w:w="1848" w:type="dxa"/>
          </w:tcPr>
          <w:p w:rsidR="00B43337" w:rsidRPr="00B43337" w:rsidRDefault="00B43337">
            <w:pPr>
              <w:pStyle w:val="ConsPlusNormal"/>
              <w:jc w:val="both"/>
              <w:rPr>
                <w:rFonts w:ascii="Times New Roman" w:hAnsi="Times New Roman" w:cs="Times New Roman"/>
                <w:sz w:val="24"/>
                <w:szCs w:val="24"/>
              </w:rPr>
            </w:pPr>
          </w:p>
        </w:tc>
        <w:tc>
          <w:tcPr>
            <w:tcW w:w="1386" w:type="dxa"/>
          </w:tcPr>
          <w:p w:rsidR="00B43337" w:rsidRPr="00B43337" w:rsidRDefault="00B43337">
            <w:pPr>
              <w:pStyle w:val="ConsPlusNormal"/>
              <w:jc w:val="both"/>
              <w:rPr>
                <w:rFonts w:ascii="Times New Roman" w:hAnsi="Times New Roman" w:cs="Times New Roman"/>
                <w:sz w:val="24"/>
                <w:szCs w:val="24"/>
              </w:rPr>
            </w:pPr>
          </w:p>
        </w:tc>
        <w:tc>
          <w:tcPr>
            <w:tcW w:w="1848" w:type="dxa"/>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4773"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 Движение нематериальных активов в составе имущества казны</w:t>
            </w:r>
          </w:p>
        </w:tc>
        <w:tc>
          <w:tcPr>
            <w:tcW w:w="924" w:type="dxa"/>
          </w:tcPr>
          <w:p w:rsidR="00B43337" w:rsidRPr="00B43337" w:rsidRDefault="00B43337">
            <w:pPr>
              <w:pStyle w:val="ConsPlusNormal"/>
              <w:jc w:val="both"/>
              <w:rPr>
                <w:rFonts w:ascii="Times New Roman" w:hAnsi="Times New Roman" w:cs="Times New Roman"/>
                <w:sz w:val="24"/>
                <w:szCs w:val="24"/>
              </w:rPr>
            </w:pPr>
          </w:p>
        </w:tc>
        <w:tc>
          <w:tcPr>
            <w:tcW w:w="2926" w:type="dxa"/>
          </w:tcPr>
          <w:p w:rsidR="00B43337" w:rsidRPr="00B43337" w:rsidRDefault="00B43337">
            <w:pPr>
              <w:pStyle w:val="ConsPlusNormal"/>
              <w:jc w:val="both"/>
              <w:rPr>
                <w:rFonts w:ascii="Times New Roman" w:hAnsi="Times New Roman" w:cs="Times New Roman"/>
                <w:sz w:val="24"/>
                <w:szCs w:val="24"/>
              </w:rPr>
            </w:pPr>
          </w:p>
        </w:tc>
        <w:tc>
          <w:tcPr>
            <w:tcW w:w="1848" w:type="dxa"/>
          </w:tcPr>
          <w:p w:rsidR="00B43337" w:rsidRPr="00B43337" w:rsidRDefault="00B43337">
            <w:pPr>
              <w:pStyle w:val="ConsPlusNormal"/>
              <w:jc w:val="both"/>
              <w:rPr>
                <w:rFonts w:ascii="Times New Roman" w:hAnsi="Times New Roman" w:cs="Times New Roman"/>
                <w:sz w:val="24"/>
                <w:szCs w:val="24"/>
              </w:rPr>
            </w:pPr>
          </w:p>
        </w:tc>
        <w:tc>
          <w:tcPr>
            <w:tcW w:w="1848" w:type="dxa"/>
          </w:tcPr>
          <w:p w:rsidR="00B43337" w:rsidRPr="00B43337" w:rsidRDefault="00B43337">
            <w:pPr>
              <w:pStyle w:val="ConsPlusNormal"/>
              <w:jc w:val="both"/>
              <w:rPr>
                <w:rFonts w:ascii="Times New Roman" w:hAnsi="Times New Roman" w:cs="Times New Roman"/>
                <w:sz w:val="24"/>
                <w:szCs w:val="24"/>
              </w:rPr>
            </w:pPr>
          </w:p>
        </w:tc>
        <w:tc>
          <w:tcPr>
            <w:tcW w:w="1386" w:type="dxa"/>
          </w:tcPr>
          <w:p w:rsidR="00B43337" w:rsidRPr="00B43337" w:rsidRDefault="00B43337">
            <w:pPr>
              <w:pStyle w:val="ConsPlusNormal"/>
              <w:jc w:val="both"/>
              <w:rPr>
                <w:rFonts w:ascii="Times New Roman" w:hAnsi="Times New Roman" w:cs="Times New Roman"/>
                <w:sz w:val="24"/>
                <w:szCs w:val="24"/>
              </w:rPr>
            </w:pPr>
          </w:p>
        </w:tc>
        <w:tc>
          <w:tcPr>
            <w:tcW w:w="1848" w:type="dxa"/>
          </w:tcPr>
          <w:p w:rsidR="00B43337" w:rsidRPr="00B43337" w:rsidRDefault="00B43337">
            <w:pPr>
              <w:pStyle w:val="ConsPlusNormal"/>
              <w:jc w:val="both"/>
              <w:rPr>
                <w:rFonts w:ascii="Times New Roman" w:hAnsi="Times New Roman" w:cs="Times New Roman"/>
                <w:sz w:val="24"/>
                <w:szCs w:val="24"/>
              </w:rPr>
            </w:pPr>
          </w:p>
        </w:tc>
        <w:tc>
          <w:tcPr>
            <w:tcW w:w="3080" w:type="dxa"/>
          </w:tcPr>
          <w:p w:rsidR="00B43337" w:rsidRPr="00B43337" w:rsidRDefault="00B43337">
            <w:pPr>
              <w:pStyle w:val="ConsPlusNormal"/>
              <w:jc w:val="both"/>
              <w:rPr>
                <w:rFonts w:ascii="Times New Roman" w:hAnsi="Times New Roman" w:cs="Times New Roman"/>
                <w:sz w:val="24"/>
                <w:szCs w:val="24"/>
              </w:rPr>
            </w:pPr>
          </w:p>
        </w:tc>
        <w:tc>
          <w:tcPr>
            <w:tcW w:w="3234" w:type="dxa"/>
          </w:tcPr>
          <w:p w:rsidR="00B43337" w:rsidRPr="00B43337" w:rsidRDefault="00B43337">
            <w:pPr>
              <w:pStyle w:val="ConsPlusNormal"/>
              <w:jc w:val="both"/>
              <w:rPr>
                <w:rFonts w:ascii="Times New Roman" w:hAnsi="Times New Roman" w:cs="Times New Roman"/>
                <w:sz w:val="24"/>
                <w:szCs w:val="24"/>
              </w:rPr>
            </w:pPr>
          </w:p>
        </w:tc>
        <w:tc>
          <w:tcPr>
            <w:tcW w:w="1694" w:type="dxa"/>
          </w:tcPr>
          <w:p w:rsidR="00B43337" w:rsidRPr="00B43337" w:rsidRDefault="00B43337">
            <w:pPr>
              <w:pStyle w:val="ConsPlusNormal"/>
              <w:jc w:val="both"/>
              <w:rPr>
                <w:rFonts w:ascii="Times New Roman" w:hAnsi="Times New Roman" w:cs="Times New Roman"/>
                <w:sz w:val="24"/>
                <w:szCs w:val="24"/>
              </w:rPr>
            </w:pPr>
          </w:p>
        </w:tc>
        <w:tc>
          <w:tcPr>
            <w:tcW w:w="1694" w:type="dxa"/>
          </w:tcPr>
          <w:p w:rsidR="00B43337" w:rsidRPr="00B43337" w:rsidRDefault="00B43337">
            <w:pPr>
              <w:pStyle w:val="ConsPlusNormal"/>
              <w:jc w:val="both"/>
              <w:rPr>
                <w:rFonts w:ascii="Times New Roman" w:hAnsi="Times New Roman" w:cs="Times New Roman"/>
                <w:sz w:val="24"/>
                <w:szCs w:val="24"/>
              </w:rPr>
            </w:pPr>
          </w:p>
        </w:tc>
        <w:tc>
          <w:tcPr>
            <w:tcW w:w="1848" w:type="dxa"/>
          </w:tcPr>
          <w:p w:rsidR="00B43337" w:rsidRPr="00B43337" w:rsidRDefault="00B43337">
            <w:pPr>
              <w:pStyle w:val="ConsPlusNormal"/>
              <w:jc w:val="both"/>
              <w:rPr>
                <w:rFonts w:ascii="Times New Roman" w:hAnsi="Times New Roman" w:cs="Times New Roman"/>
                <w:sz w:val="24"/>
                <w:szCs w:val="24"/>
              </w:rPr>
            </w:pPr>
          </w:p>
        </w:tc>
        <w:tc>
          <w:tcPr>
            <w:tcW w:w="1386" w:type="dxa"/>
          </w:tcPr>
          <w:p w:rsidR="00B43337" w:rsidRPr="00B43337" w:rsidRDefault="00B43337">
            <w:pPr>
              <w:pStyle w:val="ConsPlusNormal"/>
              <w:jc w:val="both"/>
              <w:rPr>
                <w:rFonts w:ascii="Times New Roman" w:hAnsi="Times New Roman" w:cs="Times New Roman"/>
                <w:sz w:val="24"/>
                <w:szCs w:val="24"/>
              </w:rPr>
            </w:pPr>
          </w:p>
        </w:tc>
        <w:tc>
          <w:tcPr>
            <w:tcW w:w="1848" w:type="dxa"/>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4773"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3.1. Нематериальные активы в составе имущества казны (010854000)</w:t>
            </w:r>
          </w:p>
        </w:tc>
        <w:tc>
          <w:tcPr>
            <w:tcW w:w="924"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420</w:t>
            </w:r>
          </w:p>
        </w:tc>
        <w:tc>
          <w:tcPr>
            <w:tcW w:w="2926" w:type="dxa"/>
          </w:tcPr>
          <w:p w:rsidR="00B43337" w:rsidRPr="00B43337" w:rsidRDefault="00B43337">
            <w:pPr>
              <w:pStyle w:val="ConsPlusNormal"/>
              <w:jc w:val="both"/>
              <w:rPr>
                <w:rFonts w:ascii="Times New Roman" w:hAnsi="Times New Roman" w:cs="Times New Roman"/>
                <w:sz w:val="24"/>
                <w:szCs w:val="24"/>
              </w:rPr>
            </w:pPr>
          </w:p>
        </w:tc>
        <w:tc>
          <w:tcPr>
            <w:tcW w:w="1848" w:type="dxa"/>
          </w:tcPr>
          <w:p w:rsidR="00B43337" w:rsidRPr="00B43337" w:rsidRDefault="00B43337">
            <w:pPr>
              <w:pStyle w:val="ConsPlusNormal"/>
              <w:jc w:val="both"/>
              <w:rPr>
                <w:rFonts w:ascii="Times New Roman" w:hAnsi="Times New Roman" w:cs="Times New Roman"/>
                <w:sz w:val="24"/>
                <w:szCs w:val="24"/>
              </w:rPr>
            </w:pPr>
          </w:p>
        </w:tc>
        <w:tc>
          <w:tcPr>
            <w:tcW w:w="1848" w:type="dxa"/>
          </w:tcPr>
          <w:p w:rsidR="00B43337" w:rsidRPr="00B43337" w:rsidRDefault="00B43337">
            <w:pPr>
              <w:pStyle w:val="ConsPlusNormal"/>
              <w:jc w:val="both"/>
              <w:rPr>
                <w:rFonts w:ascii="Times New Roman" w:hAnsi="Times New Roman" w:cs="Times New Roman"/>
                <w:sz w:val="24"/>
                <w:szCs w:val="24"/>
              </w:rPr>
            </w:pPr>
          </w:p>
        </w:tc>
        <w:tc>
          <w:tcPr>
            <w:tcW w:w="1386" w:type="dxa"/>
          </w:tcPr>
          <w:p w:rsidR="00B43337" w:rsidRPr="00B43337" w:rsidRDefault="00B43337">
            <w:pPr>
              <w:pStyle w:val="ConsPlusNormal"/>
              <w:jc w:val="both"/>
              <w:rPr>
                <w:rFonts w:ascii="Times New Roman" w:hAnsi="Times New Roman" w:cs="Times New Roman"/>
                <w:sz w:val="24"/>
                <w:szCs w:val="24"/>
              </w:rPr>
            </w:pPr>
          </w:p>
        </w:tc>
        <w:tc>
          <w:tcPr>
            <w:tcW w:w="1848" w:type="dxa"/>
          </w:tcPr>
          <w:p w:rsidR="00B43337" w:rsidRPr="00B43337" w:rsidRDefault="00B43337">
            <w:pPr>
              <w:pStyle w:val="ConsPlusNormal"/>
              <w:jc w:val="both"/>
              <w:rPr>
                <w:rFonts w:ascii="Times New Roman" w:hAnsi="Times New Roman" w:cs="Times New Roman"/>
                <w:sz w:val="24"/>
                <w:szCs w:val="24"/>
              </w:rPr>
            </w:pPr>
          </w:p>
        </w:tc>
        <w:tc>
          <w:tcPr>
            <w:tcW w:w="3080" w:type="dxa"/>
          </w:tcPr>
          <w:p w:rsidR="00B43337" w:rsidRPr="00B43337" w:rsidRDefault="00B43337">
            <w:pPr>
              <w:pStyle w:val="ConsPlusNormal"/>
              <w:jc w:val="both"/>
              <w:rPr>
                <w:rFonts w:ascii="Times New Roman" w:hAnsi="Times New Roman" w:cs="Times New Roman"/>
                <w:sz w:val="24"/>
                <w:szCs w:val="24"/>
              </w:rPr>
            </w:pPr>
          </w:p>
        </w:tc>
        <w:tc>
          <w:tcPr>
            <w:tcW w:w="3234" w:type="dxa"/>
          </w:tcPr>
          <w:p w:rsidR="00B43337" w:rsidRPr="00B43337" w:rsidRDefault="00B43337">
            <w:pPr>
              <w:pStyle w:val="ConsPlusNormal"/>
              <w:jc w:val="both"/>
              <w:rPr>
                <w:rFonts w:ascii="Times New Roman" w:hAnsi="Times New Roman" w:cs="Times New Roman"/>
                <w:sz w:val="24"/>
                <w:szCs w:val="24"/>
              </w:rPr>
            </w:pPr>
          </w:p>
        </w:tc>
        <w:tc>
          <w:tcPr>
            <w:tcW w:w="1694" w:type="dxa"/>
          </w:tcPr>
          <w:p w:rsidR="00B43337" w:rsidRPr="00B43337" w:rsidRDefault="00B43337">
            <w:pPr>
              <w:pStyle w:val="ConsPlusNormal"/>
              <w:jc w:val="both"/>
              <w:rPr>
                <w:rFonts w:ascii="Times New Roman" w:hAnsi="Times New Roman" w:cs="Times New Roman"/>
                <w:sz w:val="24"/>
                <w:szCs w:val="24"/>
              </w:rPr>
            </w:pPr>
          </w:p>
        </w:tc>
        <w:tc>
          <w:tcPr>
            <w:tcW w:w="1694" w:type="dxa"/>
          </w:tcPr>
          <w:p w:rsidR="00B43337" w:rsidRPr="00B43337" w:rsidRDefault="00B43337">
            <w:pPr>
              <w:pStyle w:val="ConsPlusNormal"/>
              <w:jc w:val="both"/>
              <w:rPr>
                <w:rFonts w:ascii="Times New Roman" w:hAnsi="Times New Roman" w:cs="Times New Roman"/>
                <w:sz w:val="24"/>
                <w:szCs w:val="24"/>
              </w:rPr>
            </w:pPr>
          </w:p>
        </w:tc>
        <w:tc>
          <w:tcPr>
            <w:tcW w:w="1848" w:type="dxa"/>
          </w:tcPr>
          <w:p w:rsidR="00B43337" w:rsidRPr="00B43337" w:rsidRDefault="00B43337">
            <w:pPr>
              <w:pStyle w:val="ConsPlusNormal"/>
              <w:jc w:val="both"/>
              <w:rPr>
                <w:rFonts w:ascii="Times New Roman" w:hAnsi="Times New Roman" w:cs="Times New Roman"/>
                <w:sz w:val="24"/>
                <w:szCs w:val="24"/>
              </w:rPr>
            </w:pPr>
          </w:p>
        </w:tc>
        <w:tc>
          <w:tcPr>
            <w:tcW w:w="1386" w:type="dxa"/>
          </w:tcPr>
          <w:p w:rsidR="00B43337" w:rsidRPr="00B43337" w:rsidRDefault="00B43337">
            <w:pPr>
              <w:pStyle w:val="ConsPlusNormal"/>
              <w:jc w:val="both"/>
              <w:rPr>
                <w:rFonts w:ascii="Times New Roman" w:hAnsi="Times New Roman" w:cs="Times New Roman"/>
                <w:sz w:val="24"/>
                <w:szCs w:val="24"/>
              </w:rPr>
            </w:pPr>
          </w:p>
        </w:tc>
        <w:tc>
          <w:tcPr>
            <w:tcW w:w="1848" w:type="dxa"/>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4773"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3.2. Амортизация нематериальных активов в составе имущества казны (010459000)</w:t>
            </w:r>
          </w:p>
        </w:tc>
        <w:tc>
          <w:tcPr>
            <w:tcW w:w="924"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430</w:t>
            </w:r>
          </w:p>
        </w:tc>
        <w:tc>
          <w:tcPr>
            <w:tcW w:w="2926" w:type="dxa"/>
          </w:tcPr>
          <w:p w:rsidR="00B43337" w:rsidRPr="00B43337" w:rsidRDefault="00B43337">
            <w:pPr>
              <w:pStyle w:val="ConsPlusNormal"/>
              <w:jc w:val="both"/>
              <w:rPr>
                <w:rFonts w:ascii="Times New Roman" w:hAnsi="Times New Roman" w:cs="Times New Roman"/>
                <w:sz w:val="24"/>
                <w:szCs w:val="24"/>
              </w:rPr>
            </w:pPr>
          </w:p>
        </w:tc>
        <w:tc>
          <w:tcPr>
            <w:tcW w:w="1848" w:type="dxa"/>
          </w:tcPr>
          <w:p w:rsidR="00B43337" w:rsidRPr="00B43337" w:rsidRDefault="00B43337">
            <w:pPr>
              <w:pStyle w:val="ConsPlusNormal"/>
              <w:jc w:val="both"/>
              <w:rPr>
                <w:rFonts w:ascii="Times New Roman" w:hAnsi="Times New Roman" w:cs="Times New Roman"/>
                <w:sz w:val="24"/>
                <w:szCs w:val="24"/>
              </w:rPr>
            </w:pPr>
          </w:p>
        </w:tc>
        <w:tc>
          <w:tcPr>
            <w:tcW w:w="1848" w:type="dxa"/>
          </w:tcPr>
          <w:p w:rsidR="00B43337" w:rsidRPr="00B43337" w:rsidRDefault="00B43337">
            <w:pPr>
              <w:pStyle w:val="ConsPlusNormal"/>
              <w:jc w:val="both"/>
              <w:rPr>
                <w:rFonts w:ascii="Times New Roman" w:hAnsi="Times New Roman" w:cs="Times New Roman"/>
                <w:sz w:val="24"/>
                <w:szCs w:val="24"/>
              </w:rPr>
            </w:pPr>
          </w:p>
        </w:tc>
        <w:tc>
          <w:tcPr>
            <w:tcW w:w="1386" w:type="dxa"/>
          </w:tcPr>
          <w:p w:rsidR="00B43337" w:rsidRPr="00B43337" w:rsidRDefault="00B43337">
            <w:pPr>
              <w:pStyle w:val="ConsPlusNormal"/>
              <w:jc w:val="both"/>
              <w:rPr>
                <w:rFonts w:ascii="Times New Roman" w:hAnsi="Times New Roman" w:cs="Times New Roman"/>
                <w:sz w:val="24"/>
                <w:szCs w:val="24"/>
              </w:rPr>
            </w:pPr>
          </w:p>
        </w:tc>
        <w:tc>
          <w:tcPr>
            <w:tcW w:w="1848" w:type="dxa"/>
          </w:tcPr>
          <w:p w:rsidR="00B43337" w:rsidRPr="00B43337" w:rsidRDefault="00B43337">
            <w:pPr>
              <w:pStyle w:val="ConsPlusNormal"/>
              <w:jc w:val="both"/>
              <w:rPr>
                <w:rFonts w:ascii="Times New Roman" w:hAnsi="Times New Roman" w:cs="Times New Roman"/>
                <w:sz w:val="24"/>
                <w:szCs w:val="24"/>
              </w:rPr>
            </w:pPr>
          </w:p>
        </w:tc>
        <w:tc>
          <w:tcPr>
            <w:tcW w:w="308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3234"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694"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694"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848"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386"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848"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r>
      <w:tr w:rsidR="00B43337" w:rsidRPr="00B43337">
        <w:tc>
          <w:tcPr>
            <w:tcW w:w="4773"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 Непроизведенные активы в составе имущества казны (010855000)</w:t>
            </w:r>
          </w:p>
        </w:tc>
        <w:tc>
          <w:tcPr>
            <w:tcW w:w="924"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440</w:t>
            </w:r>
          </w:p>
        </w:tc>
        <w:tc>
          <w:tcPr>
            <w:tcW w:w="2926" w:type="dxa"/>
          </w:tcPr>
          <w:p w:rsidR="00B43337" w:rsidRPr="00B43337" w:rsidRDefault="00B43337">
            <w:pPr>
              <w:pStyle w:val="ConsPlusNormal"/>
              <w:jc w:val="both"/>
              <w:rPr>
                <w:rFonts w:ascii="Times New Roman" w:hAnsi="Times New Roman" w:cs="Times New Roman"/>
                <w:sz w:val="24"/>
                <w:szCs w:val="24"/>
              </w:rPr>
            </w:pPr>
          </w:p>
        </w:tc>
        <w:tc>
          <w:tcPr>
            <w:tcW w:w="1848" w:type="dxa"/>
          </w:tcPr>
          <w:p w:rsidR="00B43337" w:rsidRPr="00B43337" w:rsidRDefault="00B43337">
            <w:pPr>
              <w:pStyle w:val="ConsPlusNormal"/>
              <w:jc w:val="both"/>
              <w:rPr>
                <w:rFonts w:ascii="Times New Roman" w:hAnsi="Times New Roman" w:cs="Times New Roman"/>
                <w:sz w:val="24"/>
                <w:szCs w:val="24"/>
              </w:rPr>
            </w:pPr>
          </w:p>
        </w:tc>
        <w:tc>
          <w:tcPr>
            <w:tcW w:w="1848" w:type="dxa"/>
          </w:tcPr>
          <w:p w:rsidR="00B43337" w:rsidRPr="00B43337" w:rsidRDefault="00B43337">
            <w:pPr>
              <w:pStyle w:val="ConsPlusNormal"/>
              <w:jc w:val="both"/>
              <w:rPr>
                <w:rFonts w:ascii="Times New Roman" w:hAnsi="Times New Roman" w:cs="Times New Roman"/>
                <w:sz w:val="24"/>
                <w:szCs w:val="24"/>
              </w:rPr>
            </w:pPr>
          </w:p>
        </w:tc>
        <w:tc>
          <w:tcPr>
            <w:tcW w:w="1386" w:type="dxa"/>
          </w:tcPr>
          <w:p w:rsidR="00B43337" w:rsidRPr="00B43337" w:rsidRDefault="00B43337">
            <w:pPr>
              <w:pStyle w:val="ConsPlusNormal"/>
              <w:jc w:val="both"/>
              <w:rPr>
                <w:rFonts w:ascii="Times New Roman" w:hAnsi="Times New Roman" w:cs="Times New Roman"/>
                <w:sz w:val="24"/>
                <w:szCs w:val="24"/>
              </w:rPr>
            </w:pPr>
          </w:p>
        </w:tc>
        <w:tc>
          <w:tcPr>
            <w:tcW w:w="1848" w:type="dxa"/>
          </w:tcPr>
          <w:p w:rsidR="00B43337" w:rsidRPr="00B43337" w:rsidRDefault="00B43337">
            <w:pPr>
              <w:pStyle w:val="ConsPlusNormal"/>
              <w:jc w:val="both"/>
              <w:rPr>
                <w:rFonts w:ascii="Times New Roman" w:hAnsi="Times New Roman" w:cs="Times New Roman"/>
                <w:sz w:val="24"/>
                <w:szCs w:val="24"/>
              </w:rPr>
            </w:pPr>
          </w:p>
        </w:tc>
        <w:tc>
          <w:tcPr>
            <w:tcW w:w="3080" w:type="dxa"/>
          </w:tcPr>
          <w:p w:rsidR="00B43337" w:rsidRPr="00B43337" w:rsidRDefault="00B43337">
            <w:pPr>
              <w:pStyle w:val="ConsPlusNormal"/>
              <w:jc w:val="both"/>
              <w:rPr>
                <w:rFonts w:ascii="Times New Roman" w:hAnsi="Times New Roman" w:cs="Times New Roman"/>
                <w:sz w:val="24"/>
                <w:szCs w:val="24"/>
              </w:rPr>
            </w:pPr>
          </w:p>
        </w:tc>
        <w:tc>
          <w:tcPr>
            <w:tcW w:w="3234" w:type="dxa"/>
          </w:tcPr>
          <w:p w:rsidR="00B43337" w:rsidRPr="00B43337" w:rsidRDefault="00B43337">
            <w:pPr>
              <w:pStyle w:val="ConsPlusNormal"/>
              <w:jc w:val="both"/>
              <w:rPr>
                <w:rFonts w:ascii="Times New Roman" w:hAnsi="Times New Roman" w:cs="Times New Roman"/>
                <w:sz w:val="24"/>
                <w:szCs w:val="24"/>
              </w:rPr>
            </w:pPr>
          </w:p>
        </w:tc>
        <w:tc>
          <w:tcPr>
            <w:tcW w:w="1694" w:type="dxa"/>
          </w:tcPr>
          <w:p w:rsidR="00B43337" w:rsidRPr="00B43337" w:rsidRDefault="00B43337">
            <w:pPr>
              <w:pStyle w:val="ConsPlusNormal"/>
              <w:jc w:val="both"/>
              <w:rPr>
                <w:rFonts w:ascii="Times New Roman" w:hAnsi="Times New Roman" w:cs="Times New Roman"/>
                <w:sz w:val="24"/>
                <w:szCs w:val="24"/>
              </w:rPr>
            </w:pPr>
          </w:p>
        </w:tc>
        <w:tc>
          <w:tcPr>
            <w:tcW w:w="1694" w:type="dxa"/>
          </w:tcPr>
          <w:p w:rsidR="00B43337" w:rsidRPr="00B43337" w:rsidRDefault="00B43337">
            <w:pPr>
              <w:pStyle w:val="ConsPlusNormal"/>
              <w:jc w:val="both"/>
              <w:rPr>
                <w:rFonts w:ascii="Times New Roman" w:hAnsi="Times New Roman" w:cs="Times New Roman"/>
                <w:sz w:val="24"/>
                <w:szCs w:val="24"/>
              </w:rPr>
            </w:pPr>
          </w:p>
        </w:tc>
        <w:tc>
          <w:tcPr>
            <w:tcW w:w="1848" w:type="dxa"/>
          </w:tcPr>
          <w:p w:rsidR="00B43337" w:rsidRPr="00B43337" w:rsidRDefault="00B43337">
            <w:pPr>
              <w:pStyle w:val="ConsPlusNormal"/>
              <w:jc w:val="both"/>
              <w:rPr>
                <w:rFonts w:ascii="Times New Roman" w:hAnsi="Times New Roman" w:cs="Times New Roman"/>
                <w:sz w:val="24"/>
                <w:szCs w:val="24"/>
              </w:rPr>
            </w:pPr>
          </w:p>
        </w:tc>
        <w:tc>
          <w:tcPr>
            <w:tcW w:w="1386" w:type="dxa"/>
          </w:tcPr>
          <w:p w:rsidR="00B43337" w:rsidRPr="00B43337" w:rsidRDefault="00B43337">
            <w:pPr>
              <w:pStyle w:val="ConsPlusNormal"/>
              <w:jc w:val="both"/>
              <w:rPr>
                <w:rFonts w:ascii="Times New Roman" w:hAnsi="Times New Roman" w:cs="Times New Roman"/>
                <w:sz w:val="24"/>
                <w:szCs w:val="24"/>
              </w:rPr>
            </w:pPr>
          </w:p>
        </w:tc>
        <w:tc>
          <w:tcPr>
            <w:tcW w:w="1848" w:type="dxa"/>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4773"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 Материальные запасы в составе имущества казны (010856000)</w:t>
            </w:r>
          </w:p>
        </w:tc>
        <w:tc>
          <w:tcPr>
            <w:tcW w:w="924"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450</w:t>
            </w:r>
          </w:p>
        </w:tc>
        <w:tc>
          <w:tcPr>
            <w:tcW w:w="2926" w:type="dxa"/>
          </w:tcPr>
          <w:p w:rsidR="00B43337" w:rsidRPr="00B43337" w:rsidRDefault="00B43337">
            <w:pPr>
              <w:pStyle w:val="ConsPlusNormal"/>
              <w:jc w:val="both"/>
              <w:rPr>
                <w:rFonts w:ascii="Times New Roman" w:hAnsi="Times New Roman" w:cs="Times New Roman"/>
                <w:sz w:val="24"/>
                <w:szCs w:val="24"/>
              </w:rPr>
            </w:pPr>
          </w:p>
        </w:tc>
        <w:tc>
          <w:tcPr>
            <w:tcW w:w="1848" w:type="dxa"/>
          </w:tcPr>
          <w:p w:rsidR="00B43337" w:rsidRPr="00B43337" w:rsidRDefault="00B43337">
            <w:pPr>
              <w:pStyle w:val="ConsPlusNormal"/>
              <w:jc w:val="both"/>
              <w:rPr>
                <w:rFonts w:ascii="Times New Roman" w:hAnsi="Times New Roman" w:cs="Times New Roman"/>
                <w:sz w:val="24"/>
                <w:szCs w:val="24"/>
              </w:rPr>
            </w:pPr>
          </w:p>
        </w:tc>
        <w:tc>
          <w:tcPr>
            <w:tcW w:w="1848" w:type="dxa"/>
          </w:tcPr>
          <w:p w:rsidR="00B43337" w:rsidRPr="00B43337" w:rsidRDefault="00B43337">
            <w:pPr>
              <w:pStyle w:val="ConsPlusNormal"/>
              <w:jc w:val="both"/>
              <w:rPr>
                <w:rFonts w:ascii="Times New Roman" w:hAnsi="Times New Roman" w:cs="Times New Roman"/>
                <w:sz w:val="24"/>
                <w:szCs w:val="24"/>
              </w:rPr>
            </w:pPr>
          </w:p>
        </w:tc>
        <w:tc>
          <w:tcPr>
            <w:tcW w:w="1386" w:type="dxa"/>
          </w:tcPr>
          <w:p w:rsidR="00B43337" w:rsidRPr="00B43337" w:rsidRDefault="00B43337">
            <w:pPr>
              <w:pStyle w:val="ConsPlusNormal"/>
              <w:jc w:val="both"/>
              <w:rPr>
                <w:rFonts w:ascii="Times New Roman" w:hAnsi="Times New Roman" w:cs="Times New Roman"/>
                <w:sz w:val="24"/>
                <w:szCs w:val="24"/>
              </w:rPr>
            </w:pPr>
          </w:p>
        </w:tc>
        <w:tc>
          <w:tcPr>
            <w:tcW w:w="1848" w:type="dxa"/>
          </w:tcPr>
          <w:p w:rsidR="00B43337" w:rsidRPr="00B43337" w:rsidRDefault="00B43337">
            <w:pPr>
              <w:pStyle w:val="ConsPlusNormal"/>
              <w:jc w:val="both"/>
              <w:rPr>
                <w:rFonts w:ascii="Times New Roman" w:hAnsi="Times New Roman" w:cs="Times New Roman"/>
                <w:sz w:val="24"/>
                <w:szCs w:val="24"/>
              </w:rPr>
            </w:pPr>
          </w:p>
        </w:tc>
        <w:tc>
          <w:tcPr>
            <w:tcW w:w="3080" w:type="dxa"/>
          </w:tcPr>
          <w:p w:rsidR="00B43337" w:rsidRPr="00B43337" w:rsidRDefault="00B43337">
            <w:pPr>
              <w:pStyle w:val="ConsPlusNormal"/>
              <w:jc w:val="both"/>
              <w:rPr>
                <w:rFonts w:ascii="Times New Roman" w:hAnsi="Times New Roman" w:cs="Times New Roman"/>
                <w:sz w:val="24"/>
                <w:szCs w:val="24"/>
              </w:rPr>
            </w:pPr>
          </w:p>
        </w:tc>
        <w:tc>
          <w:tcPr>
            <w:tcW w:w="3234" w:type="dxa"/>
          </w:tcPr>
          <w:p w:rsidR="00B43337" w:rsidRPr="00B43337" w:rsidRDefault="00B43337">
            <w:pPr>
              <w:pStyle w:val="ConsPlusNormal"/>
              <w:jc w:val="both"/>
              <w:rPr>
                <w:rFonts w:ascii="Times New Roman" w:hAnsi="Times New Roman" w:cs="Times New Roman"/>
                <w:sz w:val="24"/>
                <w:szCs w:val="24"/>
              </w:rPr>
            </w:pPr>
          </w:p>
        </w:tc>
        <w:tc>
          <w:tcPr>
            <w:tcW w:w="1694" w:type="dxa"/>
          </w:tcPr>
          <w:p w:rsidR="00B43337" w:rsidRPr="00B43337" w:rsidRDefault="00B43337">
            <w:pPr>
              <w:pStyle w:val="ConsPlusNormal"/>
              <w:jc w:val="both"/>
              <w:rPr>
                <w:rFonts w:ascii="Times New Roman" w:hAnsi="Times New Roman" w:cs="Times New Roman"/>
                <w:sz w:val="24"/>
                <w:szCs w:val="24"/>
              </w:rPr>
            </w:pPr>
          </w:p>
        </w:tc>
        <w:tc>
          <w:tcPr>
            <w:tcW w:w="1694" w:type="dxa"/>
          </w:tcPr>
          <w:p w:rsidR="00B43337" w:rsidRPr="00B43337" w:rsidRDefault="00B43337">
            <w:pPr>
              <w:pStyle w:val="ConsPlusNormal"/>
              <w:jc w:val="both"/>
              <w:rPr>
                <w:rFonts w:ascii="Times New Roman" w:hAnsi="Times New Roman" w:cs="Times New Roman"/>
                <w:sz w:val="24"/>
                <w:szCs w:val="24"/>
              </w:rPr>
            </w:pPr>
          </w:p>
        </w:tc>
        <w:tc>
          <w:tcPr>
            <w:tcW w:w="1848" w:type="dxa"/>
          </w:tcPr>
          <w:p w:rsidR="00B43337" w:rsidRPr="00B43337" w:rsidRDefault="00B43337">
            <w:pPr>
              <w:pStyle w:val="ConsPlusNormal"/>
              <w:jc w:val="both"/>
              <w:rPr>
                <w:rFonts w:ascii="Times New Roman" w:hAnsi="Times New Roman" w:cs="Times New Roman"/>
                <w:sz w:val="24"/>
                <w:szCs w:val="24"/>
              </w:rPr>
            </w:pPr>
          </w:p>
        </w:tc>
        <w:tc>
          <w:tcPr>
            <w:tcW w:w="1386" w:type="dxa"/>
          </w:tcPr>
          <w:p w:rsidR="00B43337" w:rsidRPr="00B43337" w:rsidRDefault="00B43337">
            <w:pPr>
              <w:pStyle w:val="ConsPlusNormal"/>
              <w:jc w:val="both"/>
              <w:rPr>
                <w:rFonts w:ascii="Times New Roman" w:hAnsi="Times New Roman" w:cs="Times New Roman"/>
                <w:sz w:val="24"/>
                <w:szCs w:val="24"/>
              </w:rPr>
            </w:pPr>
          </w:p>
        </w:tc>
        <w:tc>
          <w:tcPr>
            <w:tcW w:w="1848"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0503368 с. 6</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749"/>
        <w:gridCol w:w="919"/>
        <w:gridCol w:w="2911"/>
        <w:gridCol w:w="3217"/>
        <w:gridCol w:w="1838"/>
        <w:gridCol w:w="1838"/>
        <w:gridCol w:w="1838"/>
        <w:gridCol w:w="1379"/>
        <w:gridCol w:w="1838"/>
        <w:gridCol w:w="2911"/>
        <w:gridCol w:w="1838"/>
        <w:gridCol w:w="1838"/>
        <w:gridCol w:w="1379"/>
        <w:gridCol w:w="1838"/>
      </w:tblGrid>
      <w:tr w:rsidR="00B43337" w:rsidRPr="00B43337">
        <w:tc>
          <w:tcPr>
            <w:tcW w:w="4749"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Наименование счета бюджетного учета</w:t>
            </w:r>
          </w:p>
        </w:tc>
        <w:tc>
          <w:tcPr>
            <w:tcW w:w="919"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14859" w:type="dxa"/>
            <w:gridSpan w:val="7"/>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Выбытие (уменьшение)</w:t>
            </w:r>
          </w:p>
        </w:tc>
        <w:tc>
          <w:tcPr>
            <w:tcW w:w="9804" w:type="dxa"/>
            <w:gridSpan w:val="5"/>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Наличие на конец года</w:t>
            </w:r>
          </w:p>
        </w:tc>
      </w:tr>
      <w:tr w:rsidR="00B43337" w:rsidRPr="00B43337">
        <w:tc>
          <w:tcPr>
            <w:tcW w:w="4749" w:type="dxa"/>
            <w:vMerge/>
            <w:tcBorders>
              <w:left w:val="nil"/>
            </w:tcBorders>
          </w:tcPr>
          <w:p w:rsidR="00B43337" w:rsidRPr="00B43337" w:rsidRDefault="00B43337">
            <w:pPr>
              <w:rPr>
                <w:rFonts w:ascii="Times New Roman" w:hAnsi="Times New Roman" w:cs="Times New Roman"/>
                <w:sz w:val="24"/>
                <w:szCs w:val="24"/>
              </w:rPr>
            </w:pPr>
          </w:p>
        </w:tc>
        <w:tc>
          <w:tcPr>
            <w:tcW w:w="919" w:type="dxa"/>
            <w:vMerge/>
          </w:tcPr>
          <w:p w:rsidR="00B43337" w:rsidRPr="00B43337" w:rsidRDefault="00B43337">
            <w:pPr>
              <w:rPr>
                <w:rFonts w:ascii="Times New Roman" w:hAnsi="Times New Roman" w:cs="Times New Roman"/>
                <w:sz w:val="24"/>
                <w:szCs w:val="24"/>
              </w:rPr>
            </w:pPr>
          </w:p>
        </w:tc>
        <w:tc>
          <w:tcPr>
            <w:tcW w:w="2911"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консолидированный бюджет субъекта Российской Федерации и бюджета территориального </w:t>
            </w:r>
            <w:r w:rsidRPr="00B43337">
              <w:rPr>
                <w:rFonts w:ascii="Times New Roman" w:hAnsi="Times New Roman" w:cs="Times New Roman"/>
                <w:sz w:val="24"/>
                <w:szCs w:val="24"/>
              </w:rPr>
              <w:lastRenderedPageBreak/>
              <w:t>государственного внебюджетного фонда</w:t>
            </w:r>
          </w:p>
        </w:tc>
        <w:tc>
          <w:tcPr>
            <w:tcW w:w="3217"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 xml:space="preserve">суммы, подлежащие исключению в рамках консолидированного бюджета субъекта Российской Федерации </w:t>
            </w:r>
            <w:r w:rsidRPr="00B43337">
              <w:rPr>
                <w:rFonts w:ascii="Times New Roman" w:hAnsi="Times New Roman" w:cs="Times New Roman"/>
                <w:sz w:val="24"/>
                <w:szCs w:val="24"/>
              </w:rPr>
              <w:lastRenderedPageBreak/>
              <w:t>и бюджета территориального государственного внебюджетного фонда</w:t>
            </w:r>
          </w:p>
        </w:tc>
        <w:tc>
          <w:tcPr>
            <w:tcW w:w="1838"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 xml:space="preserve">консолидированный бюджет субъекта Российской </w:t>
            </w:r>
            <w:r w:rsidRPr="00B43337">
              <w:rPr>
                <w:rFonts w:ascii="Times New Roman" w:hAnsi="Times New Roman" w:cs="Times New Roman"/>
                <w:sz w:val="24"/>
                <w:szCs w:val="24"/>
              </w:rPr>
              <w:lastRenderedPageBreak/>
              <w:t>Федерации</w:t>
            </w:r>
          </w:p>
        </w:tc>
        <w:tc>
          <w:tcPr>
            <w:tcW w:w="1838"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 xml:space="preserve">суммы, подлежащие исключению в рамках </w:t>
            </w:r>
            <w:r w:rsidRPr="00B43337">
              <w:rPr>
                <w:rFonts w:ascii="Times New Roman" w:hAnsi="Times New Roman" w:cs="Times New Roman"/>
                <w:sz w:val="24"/>
                <w:szCs w:val="24"/>
              </w:rPr>
              <w:lastRenderedPageBreak/>
              <w:t>консолидированного бюджета субъекта Российской Федерации</w:t>
            </w:r>
          </w:p>
        </w:tc>
        <w:tc>
          <w:tcPr>
            <w:tcW w:w="1838"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бюджет субъекта Российской Федерации</w:t>
            </w:r>
          </w:p>
        </w:tc>
        <w:tc>
          <w:tcPr>
            <w:tcW w:w="137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местные бюджеты</w:t>
            </w:r>
          </w:p>
        </w:tc>
        <w:tc>
          <w:tcPr>
            <w:tcW w:w="1838"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бюджет территориального государственного </w:t>
            </w:r>
            <w:r w:rsidRPr="00B43337">
              <w:rPr>
                <w:rFonts w:ascii="Times New Roman" w:hAnsi="Times New Roman" w:cs="Times New Roman"/>
                <w:sz w:val="24"/>
                <w:szCs w:val="24"/>
              </w:rPr>
              <w:lastRenderedPageBreak/>
              <w:t>внебюджетного фонда</w:t>
            </w:r>
          </w:p>
        </w:tc>
        <w:tc>
          <w:tcPr>
            <w:tcW w:w="2911"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 xml:space="preserve">консолидированный бюджет субъекта Российской Федерации и бюджета территориального </w:t>
            </w:r>
            <w:r w:rsidRPr="00B43337">
              <w:rPr>
                <w:rFonts w:ascii="Times New Roman" w:hAnsi="Times New Roman" w:cs="Times New Roman"/>
                <w:sz w:val="24"/>
                <w:szCs w:val="24"/>
              </w:rPr>
              <w:lastRenderedPageBreak/>
              <w:t>государственного внебюджетного фонда</w:t>
            </w:r>
          </w:p>
        </w:tc>
        <w:tc>
          <w:tcPr>
            <w:tcW w:w="1838"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 xml:space="preserve">консолидированный бюджет субъекта Российской </w:t>
            </w:r>
            <w:r w:rsidRPr="00B43337">
              <w:rPr>
                <w:rFonts w:ascii="Times New Roman" w:hAnsi="Times New Roman" w:cs="Times New Roman"/>
                <w:sz w:val="24"/>
                <w:szCs w:val="24"/>
              </w:rPr>
              <w:lastRenderedPageBreak/>
              <w:t>Федерации</w:t>
            </w:r>
          </w:p>
        </w:tc>
        <w:tc>
          <w:tcPr>
            <w:tcW w:w="1838"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бюджет субъекта Российской Федерации</w:t>
            </w:r>
          </w:p>
        </w:tc>
        <w:tc>
          <w:tcPr>
            <w:tcW w:w="137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местные бюджеты</w:t>
            </w:r>
          </w:p>
        </w:tc>
        <w:tc>
          <w:tcPr>
            <w:tcW w:w="1838"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бюджет территориального государственного </w:t>
            </w:r>
            <w:r w:rsidRPr="00B43337">
              <w:rPr>
                <w:rFonts w:ascii="Times New Roman" w:hAnsi="Times New Roman" w:cs="Times New Roman"/>
                <w:sz w:val="24"/>
                <w:szCs w:val="24"/>
              </w:rPr>
              <w:lastRenderedPageBreak/>
              <w:t>внебюджетного фонда</w:t>
            </w:r>
          </w:p>
        </w:tc>
      </w:tr>
      <w:tr w:rsidR="00B43337" w:rsidRPr="00B43337">
        <w:tc>
          <w:tcPr>
            <w:tcW w:w="4749"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1</w:t>
            </w:r>
          </w:p>
        </w:tc>
        <w:tc>
          <w:tcPr>
            <w:tcW w:w="91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2911"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13</w:t>
            </w:r>
          </w:p>
        </w:tc>
        <w:tc>
          <w:tcPr>
            <w:tcW w:w="3217" w:type="dxa"/>
          </w:tcPr>
          <w:p w:rsidR="00B43337" w:rsidRPr="00B43337" w:rsidRDefault="00B43337">
            <w:pPr>
              <w:pStyle w:val="ConsPlusNormal"/>
              <w:jc w:val="both"/>
              <w:rPr>
                <w:rFonts w:ascii="Times New Roman" w:hAnsi="Times New Roman" w:cs="Times New Roman"/>
                <w:sz w:val="24"/>
                <w:szCs w:val="24"/>
              </w:rPr>
            </w:pPr>
          </w:p>
        </w:tc>
        <w:tc>
          <w:tcPr>
            <w:tcW w:w="1838"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14</w:t>
            </w:r>
          </w:p>
        </w:tc>
        <w:tc>
          <w:tcPr>
            <w:tcW w:w="1838" w:type="dxa"/>
          </w:tcPr>
          <w:p w:rsidR="00B43337" w:rsidRPr="00B43337" w:rsidRDefault="00B43337">
            <w:pPr>
              <w:pStyle w:val="ConsPlusNormal"/>
              <w:jc w:val="both"/>
              <w:rPr>
                <w:rFonts w:ascii="Times New Roman" w:hAnsi="Times New Roman" w:cs="Times New Roman"/>
                <w:sz w:val="24"/>
                <w:szCs w:val="24"/>
              </w:rPr>
            </w:pPr>
          </w:p>
        </w:tc>
        <w:tc>
          <w:tcPr>
            <w:tcW w:w="1838"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15</w:t>
            </w:r>
          </w:p>
        </w:tc>
        <w:tc>
          <w:tcPr>
            <w:tcW w:w="137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16</w:t>
            </w:r>
          </w:p>
        </w:tc>
        <w:tc>
          <w:tcPr>
            <w:tcW w:w="1838"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w:t>
            </w:r>
          </w:p>
        </w:tc>
        <w:tc>
          <w:tcPr>
            <w:tcW w:w="2911"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18</w:t>
            </w:r>
          </w:p>
        </w:tc>
        <w:tc>
          <w:tcPr>
            <w:tcW w:w="1838"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19</w:t>
            </w:r>
          </w:p>
        </w:tc>
        <w:tc>
          <w:tcPr>
            <w:tcW w:w="1838"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20</w:t>
            </w:r>
          </w:p>
        </w:tc>
        <w:tc>
          <w:tcPr>
            <w:tcW w:w="1379"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21</w:t>
            </w:r>
          </w:p>
        </w:tc>
        <w:tc>
          <w:tcPr>
            <w:tcW w:w="1838"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22</w:t>
            </w:r>
          </w:p>
        </w:tc>
      </w:tr>
      <w:tr w:rsidR="00B43337" w:rsidRPr="00B43337">
        <w:tblPrEx>
          <w:tblBorders>
            <w:right w:val="single" w:sz="4" w:space="0" w:color="auto"/>
          </w:tblBorders>
        </w:tblPrEx>
        <w:tc>
          <w:tcPr>
            <w:tcW w:w="4749"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 Движение недвижимого имущества казны</w:t>
            </w:r>
          </w:p>
        </w:tc>
        <w:tc>
          <w:tcPr>
            <w:tcW w:w="919"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310</w:t>
            </w:r>
          </w:p>
        </w:tc>
        <w:tc>
          <w:tcPr>
            <w:tcW w:w="2911" w:type="dxa"/>
          </w:tcPr>
          <w:p w:rsidR="00B43337" w:rsidRPr="00B43337" w:rsidRDefault="00B43337">
            <w:pPr>
              <w:pStyle w:val="ConsPlusNormal"/>
              <w:jc w:val="both"/>
              <w:rPr>
                <w:rFonts w:ascii="Times New Roman" w:hAnsi="Times New Roman" w:cs="Times New Roman"/>
                <w:sz w:val="24"/>
                <w:szCs w:val="24"/>
              </w:rPr>
            </w:pPr>
          </w:p>
        </w:tc>
        <w:tc>
          <w:tcPr>
            <w:tcW w:w="3217" w:type="dxa"/>
          </w:tcPr>
          <w:p w:rsidR="00B43337" w:rsidRPr="00B43337" w:rsidRDefault="00B43337">
            <w:pPr>
              <w:pStyle w:val="ConsPlusNormal"/>
              <w:jc w:val="both"/>
              <w:rPr>
                <w:rFonts w:ascii="Times New Roman" w:hAnsi="Times New Roman" w:cs="Times New Roman"/>
                <w:sz w:val="24"/>
                <w:szCs w:val="24"/>
              </w:rPr>
            </w:pPr>
          </w:p>
        </w:tc>
        <w:tc>
          <w:tcPr>
            <w:tcW w:w="1838" w:type="dxa"/>
          </w:tcPr>
          <w:p w:rsidR="00B43337" w:rsidRPr="00B43337" w:rsidRDefault="00B43337">
            <w:pPr>
              <w:pStyle w:val="ConsPlusNormal"/>
              <w:jc w:val="both"/>
              <w:rPr>
                <w:rFonts w:ascii="Times New Roman" w:hAnsi="Times New Roman" w:cs="Times New Roman"/>
                <w:sz w:val="24"/>
                <w:szCs w:val="24"/>
              </w:rPr>
            </w:pPr>
          </w:p>
        </w:tc>
        <w:tc>
          <w:tcPr>
            <w:tcW w:w="1838" w:type="dxa"/>
          </w:tcPr>
          <w:p w:rsidR="00B43337" w:rsidRPr="00B43337" w:rsidRDefault="00B43337">
            <w:pPr>
              <w:pStyle w:val="ConsPlusNormal"/>
              <w:jc w:val="both"/>
              <w:rPr>
                <w:rFonts w:ascii="Times New Roman" w:hAnsi="Times New Roman" w:cs="Times New Roman"/>
                <w:sz w:val="24"/>
                <w:szCs w:val="24"/>
              </w:rPr>
            </w:pPr>
          </w:p>
        </w:tc>
        <w:tc>
          <w:tcPr>
            <w:tcW w:w="1838" w:type="dxa"/>
          </w:tcPr>
          <w:p w:rsidR="00B43337" w:rsidRPr="00B43337" w:rsidRDefault="00B43337">
            <w:pPr>
              <w:pStyle w:val="ConsPlusNormal"/>
              <w:jc w:val="both"/>
              <w:rPr>
                <w:rFonts w:ascii="Times New Roman" w:hAnsi="Times New Roman" w:cs="Times New Roman"/>
                <w:sz w:val="24"/>
                <w:szCs w:val="24"/>
              </w:rPr>
            </w:pPr>
          </w:p>
        </w:tc>
        <w:tc>
          <w:tcPr>
            <w:tcW w:w="1379" w:type="dxa"/>
          </w:tcPr>
          <w:p w:rsidR="00B43337" w:rsidRPr="00B43337" w:rsidRDefault="00B43337">
            <w:pPr>
              <w:pStyle w:val="ConsPlusNormal"/>
              <w:jc w:val="both"/>
              <w:rPr>
                <w:rFonts w:ascii="Times New Roman" w:hAnsi="Times New Roman" w:cs="Times New Roman"/>
                <w:sz w:val="24"/>
                <w:szCs w:val="24"/>
              </w:rPr>
            </w:pPr>
          </w:p>
        </w:tc>
        <w:tc>
          <w:tcPr>
            <w:tcW w:w="1838" w:type="dxa"/>
          </w:tcPr>
          <w:p w:rsidR="00B43337" w:rsidRPr="00B43337" w:rsidRDefault="00B43337">
            <w:pPr>
              <w:pStyle w:val="ConsPlusNormal"/>
              <w:jc w:val="both"/>
              <w:rPr>
                <w:rFonts w:ascii="Times New Roman" w:hAnsi="Times New Roman" w:cs="Times New Roman"/>
                <w:sz w:val="24"/>
                <w:szCs w:val="24"/>
              </w:rPr>
            </w:pPr>
          </w:p>
        </w:tc>
        <w:tc>
          <w:tcPr>
            <w:tcW w:w="2911" w:type="dxa"/>
          </w:tcPr>
          <w:p w:rsidR="00B43337" w:rsidRPr="00B43337" w:rsidRDefault="00B43337">
            <w:pPr>
              <w:pStyle w:val="ConsPlusNormal"/>
              <w:jc w:val="both"/>
              <w:rPr>
                <w:rFonts w:ascii="Times New Roman" w:hAnsi="Times New Roman" w:cs="Times New Roman"/>
                <w:sz w:val="24"/>
                <w:szCs w:val="24"/>
              </w:rPr>
            </w:pPr>
          </w:p>
        </w:tc>
        <w:tc>
          <w:tcPr>
            <w:tcW w:w="1838" w:type="dxa"/>
          </w:tcPr>
          <w:p w:rsidR="00B43337" w:rsidRPr="00B43337" w:rsidRDefault="00B43337">
            <w:pPr>
              <w:pStyle w:val="ConsPlusNormal"/>
              <w:jc w:val="both"/>
              <w:rPr>
                <w:rFonts w:ascii="Times New Roman" w:hAnsi="Times New Roman" w:cs="Times New Roman"/>
                <w:sz w:val="24"/>
                <w:szCs w:val="24"/>
              </w:rPr>
            </w:pPr>
          </w:p>
        </w:tc>
        <w:tc>
          <w:tcPr>
            <w:tcW w:w="1838" w:type="dxa"/>
          </w:tcPr>
          <w:p w:rsidR="00B43337" w:rsidRPr="00B43337" w:rsidRDefault="00B43337">
            <w:pPr>
              <w:pStyle w:val="ConsPlusNormal"/>
              <w:jc w:val="both"/>
              <w:rPr>
                <w:rFonts w:ascii="Times New Roman" w:hAnsi="Times New Roman" w:cs="Times New Roman"/>
                <w:sz w:val="24"/>
                <w:szCs w:val="24"/>
              </w:rPr>
            </w:pPr>
          </w:p>
        </w:tc>
        <w:tc>
          <w:tcPr>
            <w:tcW w:w="1379" w:type="dxa"/>
          </w:tcPr>
          <w:p w:rsidR="00B43337" w:rsidRPr="00B43337" w:rsidRDefault="00B43337">
            <w:pPr>
              <w:pStyle w:val="ConsPlusNormal"/>
              <w:jc w:val="both"/>
              <w:rPr>
                <w:rFonts w:ascii="Times New Roman" w:hAnsi="Times New Roman" w:cs="Times New Roman"/>
                <w:sz w:val="24"/>
                <w:szCs w:val="24"/>
              </w:rPr>
            </w:pPr>
          </w:p>
        </w:tc>
        <w:tc>
          <w:tcPr>
            <w:tcW w:w="1838"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749"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1.1. Недвижимое имущество в составе имущества казны (010801000)</w:t>
            </w:r>
          </w:p>
        </w:tc>
        <w:tc>
          <w:tcPr>
            <w:tcW w:w="919"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320</w:t>
            </w:r>
          </w:p>
        </w:tc>
        <w:tc>
          <w:tcPr>
            <w:tcW w:w="2911" w:type="dxa"/>
          </w:tcPr>
          <w:p w:rsidR="00B43337" w:rsidRPr="00B43337" w:rsidRDefault="00B43337">
            <w:pPr>
              <w:pStyle w:val="ConsPlusNormal"/>
              <w:jc w:val="both"/>
              <w:rPr>
                <w:rFonts w:ascii="Times New Roman" w:hAnsi="Times New Roman" w:cs="Times New Roman"/>
                <w:sz w:val="24"/>
                <w:szCs w:val="24"/>
              </w:rPr>
            </w:pPr>
          </w:p>
        </w:tc>
        <w:tc>
          <w:tcPr>
            <w:tcW w:w="3217" w:type="dxa"/>
          </w:tcPr>
          <w:p w:rsidR="00B43337" w:rsidRPr="00B43337" w:rsidRDefault="00B43337">
            <w:pPr>
              <w:pStyle w:val="ConsPlusNormal"/>
              <w:jc w:val="both"/>
              <w:rPr>
                <w:rFonts w:ascii="Times New Roman" w:hAnsi="Times New Roman" w:cs="Times New Roman"/>
                <w:sz w:val="24"/>
                <w:szCs w:val="24"/>
              </w:rPr>
            </w:pPr>
          </w:p>
        </w:tc>
        <w:tc>
          <w:tcPr>
            <w:tcW w:w="1838" w:type="dxa"/>
          </w:tcPr>
          <w:p w:rsidR="00B43337" w:rsidRPr="00B43337" w:rsidRDefault="00B43337">
            <w:pPr>
              <w:pStyle w:val="ConsPlusNormal"/>
              <w:jc w:val="both"/>
              <w:rPr>
                <w:rFonts w:ascii="Times New Roman" w:hAnsi="Times New Roman" w:cs="Times New Roman"/>
                <w:sz w:val="24"/>
                <w:szCs w:val="24"/>
              </w:rPr>
            </w:pPr>
          </w:p>
        </w:tc>
        <w:tc>
          <w:tcPr>
            <w:tcW w:w="1838" w:type="dxa"/>
          </w:tcPr>
          <w:p w:rsidR="00B43337" w:rsidRPr="00B43337" w:rsidRDefault="00B43337">
            <w:pPr>
              <w:pStyle w:val="ConsPlusNormal"/>
              <w:jc w:val="both"/>
              <w:rPr>
                <w:rFonts w:ascii="Times New Roman" w:hAnsi="Times New Roman" w:cs="Times New Roman"/>
                <w:sz w:val="24"/>
                <w:szCs w:val="24"/>
              </w:rPr>
            </w:pPr>
          </w:p>
        </w:tc>
        <w:tc>
          <w:tcPr>
            <w:tcW w:w="1838" w:type="dxa"/>
          </w:tcPr>
          <w:p w:rsidR="00B43337" w:rsidRPr="00B43337" w:rsidRDefault="00B43337">
            <w:pPr>
              <w:pStyle w:val="ConsPlusNormal"/>
              <w:jc w:val="both"/>
              <w:rPr>
                <w:rFonts w:ascii="Times New Roman" w:hAnsi="Times New Roman" w:cs="Times New Roman"/>
                <w:sz w:val="24"/>
                <w:szCs w:val="24"/>
              </w:rPr>
            </w:pPr>
          </w:p>
        </w:tc>
        <w:tc>
          <w:tcPr>
            <w:tcW w:w="1379" w:type="dxa"/>
          </w:tcPr>
          <w:p w:rsidR="00B43337" w:rsidRPr="00B43337" w:rsidRDefault="00B43337">
            <w:pPr>
              <w:pStyle w:val="ConsPlusNormal"/>
              <w:jc w:val="both"/>
              <w:rPr>
                <w:rFonts w:ascii="Times New Roman" w:hAnsi="Times New Roman" w:cs="Times New Roman"/>
                <w:sz w:val="24"/>
                <w:szCs w:val="24"/>
              </w:rPr>
            </w:pPr>
          </w:p>
        </w:tc>
        <w:tc>
          <w:tcPr>
            <w:tcW w:w="1838" w:type="dxa"/>
          </w:tcPr>
          <w:p w:rsidR="00B43337" w:rsidRPr="00B43337" w:rsidRDefault="00B43337">
            <w:pPr>
              <w:pStyle w:val="ConsPlusNormal"/>
              <w:jc w:val="both"/>
              <w:rPr>
                <w:rFonts w:ascii="Times New Roman" w:hAnsi="Times New Roman" w:cs="Times New Roman"/>
                <w:sz w:val="24"/>
                <w:szCs w:val="24"/>
              </w:rPr>
            </w:pPr>
          </w:p>
        </w:tc>
        <w:tc>
          <w:tcPr>
            <w:tcW w:w="2911" w:type="dxa"/>
          </w:tcPr>
          <w:p w:rsidR="00B43337" w:rsidRPr="00B43337" w:rsidRDefault="00B43337">
            <w:pPr>
              <w:pStyle w:val="ConsPlusNormal"/>
              <w:jc w:val="both"/>
              <w:rPr>
                <w:rFonts w:ascii="Times New Roman" w:hAnsi="Times New Roman" w:cs="Times New Roman"/>
                <w:sz w:val="24"/>
                <w:szCs w:val="24"/>
              </w:rPr>
            </w:pPr>
          </w:p>
        </w:tc>
        <w:tc>
          <w:tcPr>
            <w:tcW w:w="1838" w:type="dxa"/>
          </w:tcPr>
          <w:p w:rsidR="00B43337" w:rsidRPr="00B43337" w:rsidRDefault="00B43337">
            <w:pPr>
              <w:pStyle w:val="ConsPlusNormal"/>
              <w:jc w:val="both"/>
              <w:rPr>
                <w:rFonts w:ascii="Times New Roman" w:hAnsi="Times New Roman" w:cs="Times New Roman"/>
                <w:sz w:val="24"/>
                <w:szCs w:val="24"/>
              </w:rPr>
            </w:pPr>
          </w:p>
        </w:tc>
        <w:tc>
          <w:tcPr>
            <w:tcW w:w="1838" w:type="dxa"/>
          </w:tcPr>
          <w:p w:rsidR="00B43337" w:rsidRPr="00B43337" w:rsidRDefault="00B43337">
            <w:pPr>
              <w:pStyle w:val="ConsPlusNormal"/>
              <w:jc w:val="both"/>
              <w:rPr>
                <w:rFonts w:ascii="Times New Roman" w:hAnsi="Times New Roman" w:cs="Times New Roman"/>
                <w:sz w:val="24"/>
                <w:szCs w:val="24"/>
              </w:rPr>
            </w:pPr>
          </w:p>
        </w:tc>
        <w:tc>
          <w:tcPr>
            <w:tcW w:w="1379" w:type="dxa"/>
          </w:tcPr>
          <w:p w:rsidR="00B43337" w:rsidRPr="00B43337" w:rsidRDefault="00B43337">
            <w:pPr>
              <w:pStyle w:val="ConsPlusNormal"/>
              <w:jc w:val="both"/>
              <w:rPr>
                <w:rFonts w:ascii="Times New Roman" w:hAnsi="Times New Roman" w:cs="Times New Roman"/>
                <w:sz w:val="24"/>
                <w:szCs w:val="24"/>
              </w:rPr>
            </w:pPr>
          </w:p>
        </w:tc>
        <w:tc>
          <w:tcPr>
            <w:tcW w:w="1838"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749"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1.2. Амортизация недвижимого имущества в составе имущества казны (010410000)</w:t>
            </w:r>
          </w:p>
        </w:tc>
        <w:tc>
          <w:tcPr>
            <w:tcW w:w="919"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330</w:t>
            </w:r>
          </w:p>
        </w:tc>
        <w:tc>
          <w:tcPr>
            <w:tcW w:w="2911" w:type="dxa"/>
          </w:tcPr>
          <w:p w:rsidR="00B43337" w:rsidRPr="00B43337" w:rsidRDefault="00B43337">
            <w:pPr>
              <w:pStyle w:val="ConsPlusNormal"/>
              <w:jc w:val="both"/>
              <w:rPr>
                <w:rFonts w:ascii="Times New Roman" w:hAnsi="Times New Roman" w:cs="Times New Roman"/>
                <w:sz w:val="24"/>
                <w:szCs w:val="24"/>
              </w:rPr>
            </w:pPr>
          </w:p>
        </w:tc>
        <w:tc>
          <w:tcPr>
            <w:tcW w:w="3217" w:type="dxa"/>
          </w:tcPr>
          <w:p w:rsidR="00B43337" w:rsidRPr="00B43337" w:rsidRDefault="00B43337">
            <w:pPr>
              <w:pStyle w:val="ConsPlusNormal"/>
              <w:jc w:val="both"/>
              <w:rPr>
                <w:rFonts w:ascii="Times New Roman" w:hAnsi="Times New Roman" w:cs="Times New Roman"/>
                <w:sz w:val="24"/>
                <w:szCs w:val="24"/>
              </w:rPr>
            </w:pPr>
          </w:p>
        </w:tc>
        <w:tc>
          <w:tcPr>
            <w:tcW w:w="1838" w:type="dxa"/>
          </w:tcPr>
          <w:p w:rsidR="00B43337" w:rsidRPr="00B43337" w:rsidRDefault="00B43337">
            <w:pPr>
              <w:pStyle w:val="ConsPlusNormal"/>
              <w:jc w:val="both"/>
              <w:rPr>
                <w:rFonts w:ascii="Times New Roman" w:hAnsi="Times New Roman" w:cs="Times New Roman"/>
                <w:sz w:val="24"/>
                <w:szCs w:val="24"/>
              </w:rPr>
            </w:pPr>
          </w:p>
        </w:tc>
        <w:tc>
          <w:tcPr>
            <w:tcW w:w="1838" w:type="dxa"/>
          </w:tcPr>
          <w:p w:rsidR="00B43337" w:rsidRPr="00B43337" w:rsidRDefault="00B43337">
            <w:pPr>
              <w:pStyle w:val="ConsPlusNormal"/>
              <w:jc w:val="both"/>
              <w:rPr>
                <w:rFonts w:ascii="Times New Roman" w:hAnsi="Times New Roman" w:cs="Times New Roman"/>
                <w:sz w:val="24"/>
                <w:szCs w:val="24"/>
              </w:rPr>
            </w:pPr>
          </w:p>
        </w:tc>
        <w:tc>
          <w:tcPr>
            <w:tcW w:w="1838" w:type="dxa"/>
          </w:tcPr>
          <w:p w:rsidR="00B43337" w:rsidRPr="00B43337" w:rsidRDefault="00B43337">
            <w:pPr>
              <w:pStyle w:val="ConsPlusNormal"/>
              <w:jc w:val="both"/>
              <w:rPr>
                <w:rFonts w:ascii="Times New Roman" w:hAnsi="Times New Roman" w:cs="Times New Roman"/>
                <w:sz w:val="24"/>
                <w:szCs w:val="24"/>
              </w:rPr>
            </w:pPr>
          </w:p>
        </w:tc>
        <w:tc>
          <w:tcPr>
            <w:tcW w:w="1379" w:type="dxa"/>
          </w:tcPr>
          <w:p w:rsidR="00B43337" w:rsidRPr="00B43337" w:rsidRDefault="00B43337">
            <w:pPr>
              <w:pStyle w:val="ConsPlusNormal"/>
              <w:jc w:val="both"/>
              <w:rPr>
                <w:rFonts w:ascii="Times New Roman" w:hAnsi="Times New Roman" w:cs="Times New Roman"/>
                <w:sz w:val="24"/>
                <w:szCs w:val="24"/>
              </w:rPr>
            </w:pPr>
          </w:p>
        </w:tc>
        <w:tc>
          <w:tcPr>
            <w:tcW w:w="1838" w:type="dxa"/>
          </w:tcPr>
          <w:p w:rsidR="00B43337" w:rsidRPr="00B43337" w:rsidRDefault="00B43337">
            <w:pPr>
              <w:pStyle w:val="ConsPlusNormal"/>
              <w:jc w:val="both"/>
              <w:rPr>
                <w:rFonts w:ascii="Times New Roman" w:hAnsi="Times New Roman" w:cs="Times New Roman"/>
                <w:sz w:val="24"/>
                <w:szCs w:val="24"/>
              </w:rPr>
            </w:pPr>
          </w:p>
        </w:tc>
        <w:tc>
          <w:tcPr>
            <w:tcW w:w="2911" w:type="dxa"/>
          </w:tcPr>
          <w:p w:rsidR="00B43337" w:rsidRPr="00B43337" w:rsidRDefault="00B43337">
            <w:pPr>
              <w:pStyle w:val="ConsPlusNormal"/>
              <w:jc w:val="both"/>
              <w:rPr>
                <w:rFonts w:ascii="Times New Roman" w:hAnsi="Times New Roman" w:cs="Times New Roman"/>
                <w:sz w:val="24"/>
                <w:szCs w:val="24"/>
              </w:rPr>
            </w:pPr>
          </w:p>
        </w:tc>
        <w:tc>
          <w:tcPr>
            <w:tcW w:w="1838" w:type="dxa"/>
          </w:tcPr>
          <w:p w:rsidR="00B43337" w:rsidRPr="00B43337" w:rsidRDefault="00B43337">
            <w:pPr>
              <w:pStyle w:val="ConsPlusNormal"/>
              <w:jc w:val="both"/>
              <w:rPr>
                <w:rFonts w:ascii="Times New Roman" w:hAnsi="Times New Roman" w:cs="Times New Roman"/>
                <w:sz w:val="24"/>
                <w:szCs w:val="24"/>
              </w:rPr>
            </w:pPr>
          </w:p>
        </w:tc>
        <w:tc>
          <w:tcPr>
            <w:tcW w:w="1838" w:type="dxa"/>
          </w:tcPr>
          <w:p w:rsidR="00B43337" w:rsidRPr="00B43337" w:rsidRDefault="00B43337">
            <w:pPr>
              <w:pStyle w:val="ConsPlusNormal"/>
              <w:jc w:val="both"/>
              <w:rPr>
                <w:rFonts w:ascii="Times New Roman" w:hAnsi="Times New Roman" w:cs="Times New Roman"/>
                <w:sz w:val="24"/>
                <w:szCs w:val="24"/>
              </w:rPr>
            </w:pPr>
          </w:p>
        </w:tc>
        <w:tc>
          <w:tcPr>
            <w:tcW w:w="1379" w:type="dxa"/>
          </w:tcPr>
          <w:p w:rsidR="00B43337" w:rsidRPr="00B43337" w:rsidRDefault="00B43337">
            <w:pPr>
              <w:pStyle w:val="ConsPlusNormal"/>
              <w:jc w:val="both"/>
              <w:rPr>
                <w:rFonts w:ascii="Times New Roman" w:hAnsi="Times New Roman" w:cs="Times New Roman"/>
                <w:sz w:val="24"/>
                <w:szCs w:val="24"/>
              </w:rPr>
            </w:pPr>
          </w:p>
        </w:tc>
        <w:tc>
          <w:tcPr>
            <w:tcW w:w="1838"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749"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 Движение движимого имущества в составе имущества казны</w:t>
            </w:r>
          </w:p>
        </w:tc>
        <w:tc>
          <w:tcPr>
            <w:tcW w:w="919"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350</w:t>
            </w:r>
          </w:p>
        </w:tc>
        <w:tc>
          <w:tcPr>
            <w:tcW w:w="2911" w:type="dxa"/>
          </w:tcPr>
          <w:p w:rsidR="00B43337" w:rsidRPr="00B43337" w:rsidRDefault="00B43337">
            <w:pPr>
              <w:pStyle w:val="ConsPlusNormal"/>
              <w:jc w:val="both"/>
              <w:rPr>
                <w:rFonts w:ascii="Times New Roman" w:hAnsi="Times New Roman" w:cs="Times New Roman"/>
                <w:sz w:val="24"/>
                <w:szCs w:val="24"/>
              </w:rPr>
            </w:pPr>
          </w:p>
        </w:tc>
        <w:tc>
          <w:tcPr>
            <w:tcW w:w="3217" w:type="dxa"/>
          </w:tcPr>
          <w:p w:rsidR="00B43337" w:rsidRPr="00B43337" w:rsidRDefault="00B43337">
            <w:pPr>
              <w:pStyle w:val="ConsPlusNormal"/>
              <w:jc w:val="both"/>
              <w:rPr>
                <w:rFonts w:ascii="Times New Roman" w:hAnsi="Times New Roman" w:cs="Times New Roman"/>
                <w:sz w:val="24"/>
                <w:szCs w:val="24"/>
              </w:rPr>
            </w:pPr>
          </w:p>
        </w:tc>
        <w:tc>
          <w:tcPr>
            <w:tcW w:w="1838" w:type="dxa"/>
          </w:tcPr>
          <w:p w:rsidR="00B43337" w:rsidRPr="00B43337" w:rsidRDefault="00B43337">
            <w:pPr>
              <w:pStyle w:val="ConsPlusNormal"/>
              <w:jc w:val="both"/>
              <w:rPr>
                <w:rFonts w:ascii="Times New Roman" w:hAnsi="Times New Roman" w:cs="Times New Roman"/>
                <w:sz w:val="24"/>
                <w:szCs w:val="24"/>
              </w:rPr>
            </w:pPr>
          </w:p>
        </w:tc>
        <w:tc>
          <w:tcPr>
            <w:tcW w:w="1838" w:type="dxa"/>
          </w:tcPr>
          <w:p w:rsidR="00B43337" w:rsidRPr="00B43337" w:rsidRDefault="00B43337">
            <w:pPr>
              <w:pStyle w:val="ConsPlusNormal"/>
              <w:jc w:val="both"/>
              <w:rPr>
                <w:rFonts w:ascii="Times New Roman" w:hAnsi="Times New Roman" w:cs="Times New Roman"/>
                <w:sz w:val="24"/>
                <w:szCs w:val="24"/>
              </w:rPr>
            </w:pPr>
          </w:p>
        </w:tc>
        <w:tc>
          <w:tcPr>
            <w:tcW w:w="1838" w:type="dxa"/>
          </w:tcPr>
          <w:p w:rsidR="00B43337" w:rsidRPr="00B43337" w:rsidRDefault="00B43337">
            <w:pPr>
              <w:pStyle w:val="ConsPlusNormal"/>
              <w:jc w:val="both"/>
              <w:rPr>
                <w:rFonts w:ascii="Times New Roman" w:hAnsi="Times New Roman" w:cs="Times New Roman"/>
                <w:sz w:val="24"/>
                <w:szCs w:val="24"/>
              </w:rPr>
            </w:pPr>
          </w:p>
        </w:tc>
        <w:tc>
          <w:tcPr>
            <w:tcW w:w="1379" w:type="dxa"/>
          </w:tcPr>
          <w:p w:rsidR="00B43337" w:rsidRPr="00B43337" w:rsidRDefault="00B43337">
            <w:pPr>
              <w:pStyle w:val="ConsPlusNormal"/>
              <w:jc w:val="both"/>
              <w:rPr>
                <w:rFonts w:ascii="Times New Roman" w:hAnsi="Times New Roman" w:cs="Times New Roman"/>
                <w:sz w:val="24"/>
                <w:szCs w:val="24"/>
              </w:rPr>
            </w:pPr>
          </w:p>
        </w:tc>
        <w:tc>
          <w:tcPr>
            <w:tcW w:w="1838" w:type="dxa"/>
          </w:tcPr>
          <w:p w:rsidR="00B43337" w:rsidRPr="00B43337" w:rsidRDefault="00B43337">
            <w:pPr>
              <w:pStyle w:val="ConsPlusNormal"/>
              <w:jc w:val="both"/>
              <w:rPr>
                <w:rFonts w:ascii="Times New Roman" w:hAnsi="Times New Roman" w:cs="Times New Roman"/>
                <w:sz w:val="24"/>
                <w:szCs w:val="24"/>
              </w:rPr>
            </w:pPr>
          </w:p>
        </w:tc>
        <w:tc>
          <w:tcPr>
            <w:tcW w:w="2911" w:type="dxa"/>
          </w:tcPr>
          <w:p w:rsidR="00B43337" w:rsidRPr="00B43337" w:rsidRDefault="00B43337">
            <w:pPr>
              <w:pStyle w:val="ConsPlusNormal"/>
              <w:jc w:val="both"/>
              <w:rPr>
                <w:rFonts w:ascii="Times New Roman" w:hAnsi="Times New Roman" w:cs="Times New Roman"/>
                <w:sz w:val="24"/>
                <w:szCs w:val="24"/>
              </w:rPr>
            </w:pPr>
          </w:p>
        </w:tc>
        <w:tc>
          <w:tcPr>
            <w:tcW w:w="1838" w:type="dxa"/>
          </w:tcPr>
          <w:p w:rsidR="00B43337" w:rsidRPr="00B43337" w:rsidRDefault="00B43337">
            <w:pPr>
              <w:pStyle w:val="ConsPlusNormal"/>
              <w:jc w:val="both"/>
              <w:rPr>
                <w:rFonts w:ascii="Times New Roman" w:hAnsi="Times New Roman" w:cs="Times New Roman"/>
                <w:sz w:val="24"/>
                <w:szCs w:val="24"/>
              </w:rPr>
            </w:pPr>
          </w:p>
        </w:tc>
        <w:tc>
          <w:tcPr>
            <w:tcW w:w="1838" w:type="dxa"/>
          </w:tcPr>
          <w:p w:rsidR="00B43337" w:rsidRPr="00B43337" w:rsidRDefault="00B43337">
            <w:pPr>
              <w:pStyle w:val="ConsPlusNormal"/>
              <w:jc w:val="both"/>
              <w:rPr>
                <w:rFonts w:ascii="Times New Roman" w:hAnsi="Times New Roman" w:cs="Times New Roman"/>
                <w:sz w:val="24"/>
                <w:szCs w:val="24"/>
              </w:rPr>
            </w:pPr>
          </w:p>
        </w:tc>
        <w:tc>
          <w:tcPr>
            <w:tcW w:w="1379" w:type="dxa"/>
          </w:tcPr>
          <w:p w:rsidR="00B43337" w:rsidRPr="00B43337" w:rsidRDefault="00B43337">
            <w:pPr>
              <w:pStyle w:val="ConsPlusNormal"/>
              <w:jc w:val="both"/>
              <w:rPr>
                <w:rFonts w:ascii="Times New Roman" w:hAnsi="Times New Roman" w:cs="Times New Roman"/>
                <w:sz w:val="24"/>
                <w:szCs w:val="24"/>
              </w:rPr>
            </w:pPr>
          </w:p>
        </w:tc>
        <w:tc>
          <w:tcPr>
            <w:tcW w:w="1838"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749"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2.1. Движимое имущество казны в составе имущества казны (010802000)</w:t>
            </w:r>
          </w:p>
        </w:tc>
        <w:tc>
          <w:tcPr>
            <w:tcW w:w="919"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360</w:t>
            </w:r>
          </w:p>
        </w:tc>
        <w:tc>
          <w:tcPr>
            <w:tcW w:w="2911" w:type="dxa"/>
          </w:tcPr>
          <w:p w:rsidR="00B43337" w:rsidRPr="00B43337" w:rsidRDefault="00B43337">
            <w:pPr>
              <w:pStyle w:val="ConsPlusNormal"/>
              <w:jc w:val="both"/>
              <w:rPr>
                <w:rFonts w:ascii="Times New Roman" w:hAnsi="Times New Roman" w:cs="Times New Roman"/>
                <w:sz w:val="24"/>
                <w:szCs w:val="24"/>
              </w:rPr>
            </w:pPr>
          </w:p>
        </w:tc>
        <w:tc>
          <w:tcPr>
            <w:tcW w:w="3217" w:type="dxa"/>
          </w:tcPr>
          <w:p w:rsidR="00B43337" w:rsidRPr="00B43337" w:rsidRDefault="00B43337">
            <w:pPr>
              <w:pStyle w:val="ConsPlusNormal"/>
              <w:jc w:val="both"/>
              <w:rPr>
                <w:rFonts w:ascii="Times New Roman" w:hAnsi="Times New Roman" w:cs="Times New Roman"/>
                <w:sz w:val="24"/>
                <w:szCs w:val="24"/>
              </w:rPr>
            </w:pPr>
          </w:p>
        </w:tc>
        <w:tc>
          <w:tcPr>
            <w:tcW w:w="1838" w:type="dxa"/>
          </w:tcPr>
          <w:p w:rsidR="00B43337" w:rsidRPr="00B43337" w:rsidRDefault="00B43337">
            <w:pPr>
              <w:pStyle w:val="ConsPlusNormal"/>
              <w:jc w:val="both"/>
              <w:rPr>
                <w:rFonts w:ascii="Times New Roman" w:hAnsi="Times New Roman" w:cs="Times New Roman"/>
                <w:sz w:val="24"/>
                <w:szCs w:val="24"/>
              </w:rPr>
            </w:pPr>
          </w:p>
        </w:tc>
        <w:tc>
          <w:tcPr>
            <w:tcW w:w="1838" w:type="dxa"/>
          </w:tcPr>
          <w:p w:rsidR="00B43337" w:rsidRPr="00B43337" w:rsidRDefault="00B43337">
            <w:pPr>
              <w:pStyle w:val="ConsPlusNormal"/>
              <w:jc w:val="both"/>
              <w:rPr>
                <w:rFonts w:ascii="Times New Roman" w:hAnsi="Times New Roman" w:cs="Times New Roman"/>
                <w:sz w:val="24"/>
                <w:szCs w:val="24"/>
              </w:rPr>
            </w:pPr>
          </w:p>
        </w:tc>
        <w:tc>
          <w:tcPr>
            <w:tcW w:w="1838" w:type="dxa"/>
          </w:tcPr>
          <w:p w:rsidR="00B43337" w:rsidRPr="00B43337" w:rsidRDefault="00B43337">
            <w:pPr>
              <w:pStyle w:val="ConsPlusNormal"/>
              <w:jc w:val="both"/>
              <w:rPr>
                <w:rFonts w:ascii="Times New Roman" w:hAnsi="Times New Roman" w:cs="Times New Roman"/>
                <w:sz w:val="24"/>
                <w:szCs w:val="24"/>
              </w:rPr>
            </w:pPr>
          </w:p>
        </w:tc>
        <w:tc>
          <w:tcPr>
            <w:tcW w:w="1379" w:type="dxa"/>
          </w:tcPr>
          <w:p w:rsidR="00B43337" w:rsidRPr="00B43337" w:rsidRDefault="00B43337">
            <w:pPr>
              <w:pStyle w:val="ConsPlusNormal"/>
              <w:jc w:val="both"/>
              <w:rPr>
                <w:rFonts w:ascii="Times New Roman" w:hAnsi="Times New Roman" w:cs="Times New Roman"/>
                <w:sz w:val="24"/>
                <w:szCs w:val="24"/>
              </w:rPr>
            </w:pPr>
          </w:p>
        </w:tc>
        <w:tc>
          <w:tcPr>
            <w:tcW w:w="1838" w:type="dxa"/>
          </w:tcPr>
          <w:p w:rsidR="00B43337" w:rsidRPr="00B43337" w:rsidRDefault="00B43337">
            <w:pPr>
              <w:pStyle w:val="ConsPlusNormal"/>
              <w:jc w:val="both"/>
              <w:rPr>
                <w:rFonts w:ascii="Times New Roman" w:hAnsi="Times New Roman" w:cs="Times New Roman"/>
                <w:sz w:val="24"/>
                <w:szCs w:val="24"/>
              </w:rPr>
            </w:pPr>
          </w:p>
        </w:tc>
        <w:tc>
          <w:tcPr>
            <w:tcW w:w="2911" w:type="dxa"/>
          </w:tcPr>
          <w:p w:rsidR="00B43337" w:rsidRPr="00B43337" w:rsidRDefault="00B43337">
            <w:pPr>
              <w:pStyle w:val="ConsPlusNormal"/>
              <w:jc w:val="both"/>
              <w:rPr>
                <w:rFonts w:ascii="Times New Roman" w:hAnsi="Times New Roman" w:cs="Times New Roman"/>
                <w:sz w:val="24"/>
                <w:szCs w:val="24"/>
              </w:rPr>
            </w:pPr>
          </w:p>
        </w:tc>
        <w:tc>
          <w:tcPr>
            <w:tcW w:w="1838" w:type="dxa"/>
          </w:tcPr>
          <w:p w:rsidR="00B43337" w:rsidRPr="00B43337" w:rsidRDefault="00B43337">
            <w:pPr>
              <w:pStyle w:val="ConsPlusNormal"/>
              <w:jc w:val="both"/>
              <w:rPr>
                <w:rFonts w:ascii="Times New Roman" w:hAnsi="Times New Roman" w:cs="Times New Roman"/>
                <w:sz w:val="24"/>
                <w:szCs w:val="24"/>
              </w:rPr>
            </w:pPr>
          </w:p>
        </w:tc>
        <w:tc>
          <w:tcPr>
            <w:tcW w:w="1838" w:type="dxa"/>
          </w:tcPr>
          <w:p w:rsidR="00B43337" w:rsidRPr="00B43337" w:rsidRDefault="00B43337">
            <w:pPr>
              <w:pStyle w:val="ConsPlusNormal"/>
              <w:jc w:val="both"/>
              <w:rPr>
                <w:rFonts w:ascii="Times New Roman" w:hAnsi="Times New Roman" w:cs="Times New Roman"/>
                <w:sz w:val="24"/>
                <w:szCs w:val="24"/>
              </w:rPr>
            </w:pPr>
          </w:p>
        </w:tc>
        <w:tc>
          <w:tcPr>
            <w:tcW w:w="1379" w:type="dxa"/>
          </w:tcPr>
          <w:p w:rsidR="00B43337" w:rsidRPr="00B43337" w:rsidRDefault="00B43337">
            <w:pPr>
              <w:pStyle w:val="ConsPlusNormal"/>
              <w:jc w:val="both"/>
              <w:rPr>
                <w:rFonts w:ascii="Times New Roman" w:hAnsi="Times New Roman" w:cs="Times New Roman"/>
                <w:sz w:val="24"/>
                <w:szCs w:val="24"/>
              </w:rPr>
            </w:pPr>
          </w:p>
        </w:tc>
        <w:tc>
          <w:tcPr>
            <w:tcW w:w="1838"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749"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2.2. Амортизация движимого имущества в составе имущества казны (010411000)</w:t>
            </w:r>
          </w:p>
        </w:tc>
        <w:tc>
          <w:tcPr>
            <w:tcW w:w="919"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370</w:t>
            </w:r>
          </w:p>
        </w:tc>
        <w:tc>
          <w:tcPr>
            <w:tcW w:w="2911" w:type="dxa"/>
          </w:tcPr>
          <w:p w:rsidR="00B43337" w:rsidRPr="00B43337" w:rsidRDefault="00B43337">
            <w:pPr>
              <w:pStyle w:val="ConsPlusNormal"/>
              <w:jc w:val="both"/>
              <w:rPr>
                <w:rFonts w:ascii="Times New Roman" w:hAnsi="Times New Roman" w:cs="Times New Roman"/>
                <w:sz w:val="24"/>
                <w:szCs w:val="24"/>
              </w:rPr>
            </w:pPr>
          </w:p>
        </w:tc>
        <w:tc>
          <w:tcPr>
            <w:tcW w:w="3217" w:type="dxa"/>
          </w:tcPr>
          <w:p w:rsidR="00B43337" w:rsidRPr="00B43337" w:rsidRDefault="00B43337">
            <w:pPr>
              <w:pStyle w:val="ConsPlusNormal"/>
              <w:jc w:val="both"/>
              <w:rPr>
                <w:rFonts w:ascii="Times New Roman" w:hAnsi="Times New Roman" w:cs="Times New Roman"/>
                <w:sz w:val="24"/>
                <w:szCs w:val="24"/>
              </w:rPr>
            </w:pPr>
          </w:p>
        </w:tc>
        <w:tc>
          <w:tcPr>
            <w:tcW w:w="1838" w:type="dxa"/>
          </w:tcPr>
          <w:p w:rsidR="00B43337" w:rsidRPr="00B43337" w:rsidRDefault="00B43337">
            <w:pPr>
              <w:pStyle w:val="ConsPlusNormal"/>
              <w:jc w:val="both"/>
              <w:rPr>
                <w:rFonts w:ascii="Times New Roman" w:hAnsi="Times New Roman" w:cs="Times New Roman"/>
                <w:sz w:val="24"/>
                <w:szCs w:val="24"/>
              </w:rPr>
            </w:pPr>
          </w:p>
        </w:tc>
        <w:tc>
          <w:tcPr>
            <w:tcW w:w="1838" w:type="dxa"/>
          </w:tcPr>
          <w:p w:rsidR="00B43337" w:rsidRPr="00B43337" w:rsidRDefault="00B43337">
            <w:pPr>
              <w:pStyle w:val="ConsPlusNormal"/>
              <w:jc w:val="both"/>
              <w:rPr>
                <w:rFonts w:ascii="Times New Roman" w:hAnsi="Times New Roman" w:cs="Times New Roman"/>
                <w:sz w:val="24"/>
                <w:szCs w:val="24"/>
              </w:rPr>
            </w:pPr>
          </w:p>
        </w:tc>
        <w:tc>
          <w:tcPr>
            <w:tcW w:w="1838" w:type="dxa"/>
          </w:tcPr>
          <w:p w:rsidR="00B43337" w:rsidRPr="00B43337" w:rsidRDefault="00B43337">
            <w:pPr>
              <w:pStyle w:val="ConsPlusNormal"/>
              <w:jc w:val="both"/>
              <w:rPr>
                <w:rFonts w:ascii="Times New Roman" w:hAnsi="Times New Roman" w:cs="Times New Roman"/>
                <w:sz w:val="24"/>
                <w:szCs w:val="24"/>
              </w:rPr>
            </w:pPr>
          </w:p>
        </w:tc>
        <w:tc>
          <w:tcPr>
            <w:tcW w:w="1379" w:type="dxa"/>
          </w:tcPr>
          <w:p w:rsidR="00B43337" w:rsidRPr="00B43337" w:rsidRDefault="00B43337">
            <w:pPr>
              <w:pStyle w:val="ConsPlusNormal"/>
              <w:jc w:val="both"/>
              <w:rPr>
                <w:rFonts w:ascii="Times New Roman" w:hAnsi="Times New Roman" w:cs="Times New Roman"/>
                <w:sz w:val="24"/>
                <w:szCs w:val="24"/>
              </w:rPr>
            </w:pPr>
          </w:p>
        </w:tc>
        <w:tc>
          <w:tcPr>
            <w:tcW w:w="1838" w:type="dxa"/>
          </w:tcPr>
          <w:p w:rsidR="00B43337" w:rsidRPr="00B43337" w:rsidRDefault="00B43337">
            <w:pPr>
              <w:pStyle w:val="ConsPlusNormal"/>
              <w:jc w:val="both"/>
              <w:rPr>
                <w:rFonts w:ascii="Times New Roman" w:hAnsi="Times New Roman" w:cs="Times New Roman"/>
                <w:sz w:val="24"/>
                <w:szCs w:val="24"/>
              </w:rPr>
            </w:pPr>
          </w:p>
        </w:tc>
        <w:tc>
          <w:tcPr>
            <w:tcW w:w="2911" w:type="dxa"/>
          </w:tcPr>
          <w:p w:rsidR="00B43337" w:rsidRPr="00B43337" w:rsidRDefault="00B43337">
            <w:pPr>
              <w:pStyle w:val="ConsPlusNormal"/>
              <w:jc w:val="both"/>
              <w:rPr>
                <w:rFonts w:ascii="Times New Roman" w:hAnsi="Times New Roman" w:cs="Times New Roman"/>
                <w:sz w:val="24"/>
                <w:szCs w:val="24"/>
              </w:rPr>
            </w:pPr>
          </w:p>
        </w:tc>
        <w:tc>
          <w:tcPr>
            <w:tcW w:w="1838" w:type="dxa"/>
          </w:tcPr>
          <w:p w:rsidR="00B43337" w:rsidRPr="00B43337" w:rsidRDefault="00B43337">
            <w:pPr>
              <w:pStyle w:val="ConsPlusNormal"/>
              <w:jc w:val="both"/>
              <w:rPr>
                <w:rFonts w:ascii="Times New Roman" w:hAnsi="Times New Roman" w:cs="Times New Roman"/>
                <w:sz w:val="24"/>
                <w:szCs w:val="24"/>
              </w:rPr>
            </w:pPr>
          </w:p>
        </w:tc>
        <w:tc>
          <w:tcPr>
            <w:tcW w:w="1838" w:type="dxa"/>
          </w:tcPr>
          <w:p w:rsidR="00B43337" w:rsidRPr="00B43337" w:rsidRDefault="00B43337">
            <w:pPr>
              <w:pStyle w:val="ConsPlusNormal"/>
              <w:jc w:val="both"/>
              <w:rPr>
                <w:rFonts w:ascii="Times New Roman" w:hAnsi="Times New Roman" w:cs="Times New Roman"/>
                <w:sz w:val="24"/>
                <w:szCs w:val="24"/>
              </w:rPr>
            </w:pPr>
          </w:p>
        </w:tc>
        <w:tc>
          <w:tcPr>
            <w:tcW w:w="1379" w:type="dxa"/>
          </w:tcPr>
          <w:p w:rsidR="00B43337" w:rsidRPr="00B43337" w:rsidRDefault="00B43337">
            <w:pPr>
              <w:pStyle w:val="ConsPlusNormal"/>
              <w:jc w:val="both"/>
              <w:rPr>
                <w:rFonts w:ascii="Times New Roman" w:hAnsi="Times New Roman" w:cs="Times New Roman"/>
                <w:sz w:val="24"/>
                <w:szCs w:val="24"/>
              </w:rPr>
            </w:pPr>
          </w:p>
        </w:tc>
        <w:tc>
          <w:tcPr>
            <w:tcW w:w="1838"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749"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Драгоценности и ювелирные изделия (010108000)</w:t>
            </w:r>
          </w:p>
        </w:tc>
        <w:tc>
          <w:tcPr>
            <w:tcW w:w="919"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018</w:t>
            </w:r>
          </w:p>
        </w:tc>
        <w:tc>
          <w:tcPr>
            <w:tcW w:w="2911" w:type="dxa"/>
          </w:tcPr>
          <w:p w:rsidR="00B43337" w:rsidRPr="00B43337" w:rsidRDefault="00B43337">
            <w:pPr>
              <w:pStyle w:val="ConsPlusNormal"/>
              <w:jc w:val="both"/>
              <w:rPr>
                <w:rFonts w:ascii="Times New Roman" w:hAnsi="Times New Roman" w:cs="Times New Roman"/>
                <w:sz w:val="24"/>
                <w:szCs w:val="24"/>
              </w:rPr>
            </w:pPr>
          </w:p>
        </w:tc>
        <w:tc>
          <w:tcPr>
            <w:tcW w:w="3217" w:type="dxa"/>
          </w:tcPr>
          <w:p w:rsidR="00B43337" w:rsidRPr="00B43337" w:rsidRDefault="00B43337">
            <w:pPr>
              <w:pStyle w:val="ConsPlusNormal"/>
              <w:jc w:val="both"/>
              <w:rPr>
                <w:rFonts w:ascii="Times New Roman" w:hAnsi="Times New Roman" w:cs="Times New Roman"/>
                <w:sz w:val="24"/>
                <w:szCs w:val="24"/>
              </w:rPr>
            </w:pPr>
          </w:p>
        </w:tc>
        <w:tc>
          <w:tcPr>
            <w:tcW w:w="1838" w:type="dxa"/>
          </w:tcPr>
          <w:p w:rsidR="00B43337" w:rsidRPr="00B43337" w:rsidRDefault="00B43337">
            <w:pPr>
              <w:pStyle w:val="ConsPlusNormal"/>
              <w:jc w:val="both"/>
              <w:rPr>
                <w:rFonts w:ascii="Times New Roman" w:hAnsi="Times New Roman" w:cs="Times New Roman"/>
                <w:sz w:val="24"/>
                <w:szCs w:val="24"/>
              </w:rPr>
            </w:pPr>
          </w:p>
        </w:tc>
        <w:tc>
          <w:tcPr>
            <w:tcW w:w="1838" w:type="dxa"/>
          </w:tcPr>
          <w:p w:rsidR="00B43337" w:rsidRPr="00B43337" w:rsidRDefault="00B43337">
            <w:pPr>
              <w:pStyle w:val="ConsPlusNormal"/>
              <w:jc w:val="both"/>
              <w:rPr>
                <w:rFonts w:ascii="Times New Roman" w:hAnsi="Times New Roman" w:cs="Times New Roman"/>
                <w:sz w:val="24"/>
                <w:szCs w:val="24"/>
              </w:rPr>
            </w:pPr>
          </w:p>
        </w:tc>
        <w:tc>
          <w:tcPr>
            <w:tcW w:w="1838" w:type="dxa"/>
          </w:tcPr>
          <w:p w:rsidR="00B43337" w:rsidRPr="00B43337" w:rsidRDefault="00B43337">
            <w:pPr>
              <w:pStyle w:val="ConsPlusNormal"/>
              <w:jc w:val="both"/>
              <w:rPr>
                <w:rFonts w:ascii="Times New Roman" w:hAnsi="Times New Roman" w:cs="Times New Roman"/>
                <w:sz w:val="24"/>
                <w:szCs w:val="24"/>
              </w:rPr>
            </w:pPr>
          </w:p>
        </w:tc>
        <w:tc>
          <w:tcPr>
            <w:tcW w:w="1379" w:type="dxa"/>
          </w:tcPr>
          <w:p w:rsidR="00B43337" w:rsidRPr="00B43337" w:rsidRDefault="00B43337">
            <w:pPr>
              <w:pStyle w:val="ConsPlusNormal"/>
              <w:jc w:val="both"/>
              <w:rPr>
                <w:rFonts w:ascii="Times New Roman" w:hAnsi="Times New Roman" w:cs="Times New Roman"/>
                <w:sz w:val="24"/>
                <w:szCs w:val="24"/>
              </w:rPr>
            </w:pPr>
          </w:p>
        </w:tc>
        <w:tc>
          <w:tcPr>
            <w:tcW w:w="1838" w:type="dxa"/>
          </w:tcPr>
          <w:p w:rsidR="00B43337" w:rsidRPr="00B43337" w:rsidRDefault="00B43337">
            <w:pPr>
              <w:pStyle w:val="ConsPlusNormal"/>
              <w:jc w:val="both"/>
              <w:rPr>
                <w:rFonts w:ascii="Times New Roman" w:hAnsi="Times New Roman" w:cs="Times New Roman"/>
                <w:sz w:val="24"/>
                <w:szCs w:val="24"/>
              </w:rPr>
            </w:pPr>
          </w:p>
        </w:tc>
        <w:tc>
          <w:tcPr>
            <w:tcW w:w="2911" w:type="dxa"/>
          </w:tcPr>
          <w:p w:rsidR="00B43337" w:rsidRPr="00B43337" w:rsidRDefault="00B43337">
            <w:pPr>
              <w:pStyle w:val="ConsPlusNormal"/>
              <w:jc w:val="both"/>
              <w:rPr>
                <w:rFonts w:ascii="Times New Roman" w:hAnsi="Times New Roman" w:cs="Times New Roman"/>
                <w:sz w:val="24"/>
                <w:szCs w:val="24"/>
              </w:rPr>
            </w:pPr>
          </w:p>
        </w:tc>
        <w:tc>
          <w:tcPr>
            <w:tcW w:w="1838" w:type="dxa"/>
          </w:tcPr>
          <w:p w:rsidR="00B43337" w:rsidRPr="00B43337" w:rsidRDefault="00B43337">
            <w:pPr>
              <w:pStyle w:val="ConsPlusNormal"/>
              <w:jc w:val="both"/>
              <w:rPr>
                <w:rFonts w:ascii="Times New Roman" w:hAnsi="Times New Roman" w:cs="Times New Roman"/>
                <w:sz w:val="24"/>
                <w:szCs w:val="24"/>
              </w:rPr>
            </w:pPr>
          </w:p>
        </w:tc>
        <w:tc>
          <w:tcPr>
            <w:tcW w:w="1838" w:type="dxa"/>
          </w:tcPr>
          <w:p w:rsidR="00B43337" w:rsidRPr="00B43337" w:rsidRDefault="00B43337">
            <w:pPr>
              <w:pStyle w:val="ConsPlusNormal"/>
              <w:jc w:val="both"/>
              <w:rPr>
                <w:rFonts w:ascii="Times New Roman" w:hAnsi="Times New Roman" w:cs="Times New Roman"/>
                <w:sz w:val="24"/>
                <w:szCs w:val="24"/>
              </w:rPr>
            </w:pPr>
          </w:p>
        </w:tc>
        <w:tc>
          <w:tcPr>
            <w:tcW w:w="1379" w:type="dxa"/>
          </w:tcPr>
          <w:p w:rsidR="00B43337" w:rsidRPr="00B43337" w:rsidRDefault="00B43337">
            <w:pPr>
              <w:pStyle w:val="ConsPlusNormal"/>
              <w:jc w:val="both"/>
              <w:rPr>
                <w:rFonts w:ascii="Times New Roman" w:hAnsi="Times New Roman" w:cs="Times New Roman"/>
                <w:sz w:val="24"/>
                <w:szCs w:val="24"/>
              </w:rPr>
            </w:pPr>
          </w:p>
        </w:tc>
        <w:tc>
          <w:tcPr>
            <w:tcW w:w="1838"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749"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 Движение нематериальных активов в составе имущества казны</w:t>
            </w:r>
          </w:p>
        </w:tc>
        <w:tc>
          <w:tcPr>
            <w:tcW w:w="919"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410</w:t>
            </w:r>
          </w:p>
        </w:tc>
        <w:tc>
          <w:tcPr>
            <w:tcW w:w="2911" w:type="dxa"/>
          </w:tcPr>
          <w:p w:rsidR="00B43337" w:rsidRPr="00B43337" w:rsidRDefault="00B43337">
            <w:pPr>
              <w:pStyle w:val="ConsPlusNormal"/>
              <w:jc w:val="both"/>
              <w:rPr>
                <w:rFonts w:ascii="Times New Roman" w:hAnsi="Times New Roman" w:cs="Times New Roman"/>
                <w:sz w:val="24"/>
                <w:szCs w:val="24"/>
              </w:rPr>
            </w:pPr>
          </w:p>
        </w:tc>
        <w:tc>
          <w:tcPr>
            <w:tcW w:w="3217" w:type="dxa"/>
          </w:tcPr>
          <w:p w:rsidR="00B43337" w:rsidRPr="00B43337" w:rsidRDefault="00B43337">
            <w:pPr>
              <w:pStyle w:val="ConsPlusNormal"/>
              <w:jc w:val="both"/>
              <w:rPr>
                <w:rFonts w:ascii="Times New Roman" w:hAnsi="Times New Roman" w:cs="Times New Roman"/>
                <w:sz w:val="24"/>
                <w:szCs w:val="24"/>
              </w:rPr>
            </w:pPr>
          </w:p>
        </w:tc>
        <w:tc>
          <w:tcPr>
            <w:tcW w:w="1838" w:type="dxa"/>
          </w:tcPr>
          <w:p w:rsidR="00B43337" w:rsidRPr="00B43337" w:rsidRDefault="00B43337">
            <w:pPr>
              <w:pStyle w:val="ConsPlusNormal"/>
              <w:jc w:val="both"/>
              <w:rPr>
                <w:rFonts w:ascii="Times New Roman" w:hAnsi="Times New Roman" w:cs="Times New Roman"/>
                <w:sz w:val="24"/>
                <w:szCs w:val="24"/>
              </w:rPr>
            </w:pPr>
          </w:p>
        </w:tc>
        <w:tc>
          <w:tcPr>
            <w:tcW w:w="1838" w:type="dxa"/>
          </w:tcPr>
          <w:p w:rsidR="00B43337" w:rsidRPr="00B43337" w:rsidRDefault="00B43337">
            <w:pPr>
              <w:pStyle w:val="ConsPlusNormal"/>
              <w:jc w:val="both"/>
              <w:rPr>
                <w:rFonts w:ascii="Times New Roman" w:hAnsi="Times New Roman" w:cs="Times New Roman"/>
                <w:sz w:val="24"/>
                <w:szCs w:val="24"/>
              </w:rPr>
            </w:pPr>
          </w:p>
        </w:tc>
        <w:tc>
          <w:tcPr>
            <w:tcW w:w="1838" w:type="dxa"/>
          </w:tcPr>
          <w:p w:rsidR="00B43337" w:rsidRPr="00B43337" w:rsidRDefault="00B43337">
            <w:pPr>
              <w:pStyle w:val="ConsPlusNormal"/>
              <w:jc w:val="both"/>
              <w:rPr>
                <w:rFonts w:ascii="Times New Roman" w:hAnsi="Times New Roman" w:cs="Times New Roman"/>
                <w:sz w:val="24"/>
                <w:szCs w:val="24"/>
              </w:rPr>
            </w:pPr>
          </w:p>
        </w:tc>
        <w:tc>
          <w:tcPr>
            <w:tcW w:w="1379" w:type="dxa"/>
          </w:tcPr>
          <w:p w:rsidR="00B43337" w:rsidRPr="00B43337" w:rsidRDefault="00B43337">
            <w:pPr>
              <w:pStyle w:val="ConsPlusNormal"/>
              <w:jc w:val="both"/>
              <w:rPr>
                <w:rFonts w:ascii="Times New Roman" w:hAnsi="Times New Roman" w:cs="Times New Roman"/>
                <w:sz w:val="24"/>
                <w:szCs w:val="24"/>
              </w:rPr>
            </w:pPr>
          </w:p>
        </w:tc>
        <w:tc>
          <w:tcPr>
            <w:tcW w:w="1838" w:type="dxa"/>
          </w:tcPr>
          <w:p w:rsidR="00B43337" w:rsidRPr="00B43337" w:rsidRDefault="00B43337">
            <w:pPr>
              <w:pStyle w:val="ConsPlusNormal"/>
              <w:jc w:val="both"/>
              <w:rPr>
                <w:rFonts w:ascii="Times New Roman" w:hAnsi="Times New Roman" w:cs="Times New Roman"/>
                <w:sz w:val="24"/>
                <w:szCs w:val="24"/>
              </w:rPr>
            </w:pPr>
          </w:p>
        </w:tc>
        <w:tc>
          <w:tcPr>
            <w:tcW w:w="2911" w:type="dxa"/>
          </w:tcPr>
          <w:p w:rsidR="00B43337" w:rsidRPr="00B43337" w:rsidRDefault="00B43337">
            <w:pPr>
              <w:pStyle w:val="ConsPlusNormal"/>
              <w:jc w:val="both"/>
              <w:rPr>
                <w:rFonts w:ascii="Times New Roman" w:hAnsi="Times New Roman" w:cs="Times New Roman"/>
                <w:sz w:val="24"/>
                <w:szCs w:val="24"/>
              </w:rPr>
            </w:pPr>
          </w:p>
        </w:tc>
        <w:tc>
          <w:tcPr>
            <w:tcW w:w="1838" w:type="dxa"/>
          </w:tcPr>
          <w:p w:rsidR="00B43337" w:rsidRPr="00B43337" w:rsidRDefault="00B43337">
            <w:pPr>
              <w:pStyle w:val="ConsPlusNormal"/>
              <w:jc w:val="both"/>
              <w:rPr>
                <w:rFonts w:ascii="Times New Roman" w:hAnsi="Times New Roman" w:cs="Times New Roman"/>
                <w:sz w:val="24"/>
                <w:szCs w:val="24"/>
              </w:rPr>
            </w:pPr>
          </w:p>
        </w:tc>
        <w:tc>
          <w:tcPr>
            <w:tcW w:w="1838" w:type="dxa"/>
          </w:tcPr>
          <w:p w:rsidR="00B43337" w:rsidRPr="00B43337" w:rsidRDefault="00B43337">
            <w:pPr>
              <w:pStyle w:val="ConsPlusNormal"/>
              <w:jc w:val="both"/>
              <w:rPr>
                <w:rFonts w:ascii="Times New Roman" w:hAnsi="Times New Roman" w:cs="Times New Roman"/>
                <w:sz w:val="24"/>
                <w:szCs w:val="24"/>
              </w:rPr>
            </w:pPr>
          </w:p>
        </w:tc>
        <w:tc>
          <w:tcPr>
            <w:tcW w:w="1379" w:type="dxa"/>
          </w:tcPr>
          <w:p w:rsidR="00B43337" w:rsidRPr="00B43337" w:rsidRDefault="00B43337">
            <w:pPr>
              <w:pStyle w:val="ConsPlusNormal"/>
              <w:jc w:val="both"/>
              <w:rPr>
                <w:rFonts w:ascii="Times New Roman" w:hAnsi="Times New Roman" w:cs="Times New Roman"/>
                <w:sz w:val="24"/>
                <w:szCs w:val="24"/>
              </w:rPr>
            </w:pPr>
          </w:p>
        </w:tc>
        <w:tc>
          <w:tcPr>
            <w:tcW w:w="1838"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749"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3.1. Нематериальные активы в составе имущества казны (010803000)</w:t>
            </w:r>
          </w:p>
        </w:tc>
        <w:tc>
          <w:tcPr>
            <w:tcW w:w="919"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420</w:t>
            </w:r>
          </w:p>
        </w:tc>
        <w:tc>
          <w:tcPr>
            <w:tcW w:w="2911" w:type="dxa"/>
          </w:tcPr>
          <w:p w:rsidR="00B43337" w:rsidRPr="00B43337" w:rsidRDefault="00B43337">
            <w:pPr>
              <w:pStyle w:val="ConsPlusNormal"/>
              <w:jc w:val="both"/>
              <w:rPr>
                <w:rFonts w:ascii="Times New Roman" w:hAnsi="Times New Roman" w:cs="Times New Roman"/>
                <w:sz w:val="24"/>
                <w:szCs w:val="24"/>
              </w:rPr>
            </w:pPr>
          </w:p>
        </w:tc>
        <w:tc>
          <w:tcPr>
            <w:tcW w:w="3217" w:type="dxa"/>
          </w:tcPr>
          <w:p w:rsidR="00B43337" w:rsidRPr="00B43337" w:rsidRDefault="00B43337">
            <w:pPr>
              <w:pStyle w:val="ConsPlusNormal"/>
              <w:jc w:val="both"/>
              <w:rPr>
                <w:rFonts w:ascii="Times New Roman" w:hAnsi="Times New Roman" w:cs="Times New Roman"/>
                <w:sz w:val="24"/>
                <w:szCs w:val="24"/>
              </w:rPr>
            </w:pPr>
          </w:p>
        </w:tc>
        <w:tc>
          <w:tcPr>
            <w:tcW w:w="1838" w:type="dxa"/>
          </w:tcPr>
          <w:p w:rsidR="00B43337" w:rsidRPr="00B43337" w:rsidRDefault="00B43337">
            <w:pPr>
              <w:pStyle w:val="ConsPlusNormal"/>
              <w:jc w:val="both"/>
              <w:rPr>
                <w:rFonts w:ascii="Times New Roman" w:hAnsi="Times New Roman" w:cs="Times New Roman"/>
                <w:sz w:val="24"/>
                <w:szCs w:val="24"/>
              </w:rPr>
            </w:pPr>
          </w:p>
        </w:tc>
        <w:tc>
          <w:tcPr>
            <w:tcW w:w="1838" w:type="dxa"/>
          </w:tcPr>
          <w:p w:rsidR="00B43337" w:rsidRPr="00B43337" w:rsidRDefault="00B43337">
            <w:pPr>
              <w:pStyle w:val="ConsPlusNormal"/>
              <w:jc w:val="both"/>
              <w:rPr>
                <w:rFonts w:ascii="Times New Roman" w:hAnsi="Times New Roman" w:cs="Times New Roman"/>
                <w:sz w:val="24"/>
                <w:szCs w:val="24"/>
              </w:rPr>
            </w:pPr>
          </w:p>
        </w:tc>
        <w:tc>
          <w:tcPr>
            <w:tcW w:w="1838" w:type="dxa"/>
          </w:tcPr>
          <w:p w:rsidR="00B43337" w:rsidRPr="00B43337" w:rsidRDefault="00B43337">
            <w:pPr>
              <w:pStyle w:val="ConsPlusNormal"/>
              <w:jc w:val="both"/>
              <w:rPr>
                <w:rFonts w:ascii="Times New Roman" w:hAnsi="Times New Roman" w:cs="Times New Roman"/>
                <w:sz w:val="24"/>
                <w:szCs w:val="24"/>
              </w:rPr>
            </w:pPr>
          </w:p>
        </w:tc>
        <w:tc>
          <w:tcPr>
            <w:tcW w:w="1379" w:type="dxa"/>
          </w:tcPr>
          <w:p w:rsidR="00B43337" w:rsidRPr="00B43337" w:rsidRDefault="00B43337">
            <w:pPr>
              <w:pStyle w:val="ConsPlusNormal"/>
              <w:jc w:val="both"/>
              <w:rPr>
                <w:rFonts w:ascii="Times New Roman" w:hAnsi="Times New Roman" w:cs="Times New Roman"/>
                <w:sz w:val="24"/>
                <w:szCs w:val="24"/>
              </w:rPr>
            </w:pPr>
          </w:p>
        </w:tc>
        <w:tc>
          <w:tcPr>
            <w:tcW w:w="1838" w:type="dxa"/>
          </w:tcPr>
          <w:p w:rsidR="00B43337" w:rsidRPr="00B43337" w:rsidRDefault="00B43337">
            <w:pPr>
              <w:pStyle w:val="ConsPlusNormal"/>
              <w:jc w:val="both"/>
              <w:rPr>
                <w:rFonts w:ascii="Times New Roman" w:hAnsi="Times New Roman" w:cs="Times New Roman"/>
                <w:sz w:val="24"/>
                <w:szCs w:val="24"/>
              </w:rPr>
            </w:pPr>
          </w:p>
        </w:tc>
        <w:tc>
          <w:tcPr>
            <w:tcW w:w="2911" w:type="dxa"/>
          </w:tcPr>
          <w:p w:rsidR="00B43337" w:rsidRPr="00B43337" w:rsidRDefault="00B43337">
            <w:pPr>
              <w:pStyle w:val="ConsPlusNormal"/>
              <w:jc w:val="both"/>
              <w:rPr>
                <w:rFonts w:ascii="Times New Roman" w:hAnsi="Times New Roman" w:cs="Times New Roman"/>
                <w:sz w:val="24"/>
                <w:szCs w:val="24"/>
              </w:rPr>
            </w:pPr>
          </w:p>
        </w:tc>
        <w:tc>
          <w:tcPr>
            <w:tcW w:w="1838" w:type="dxa"/>
          </w:tcPr>
          <w:p w:rsidR="00B43337" w:rsidRPr="00B43337" w:rsidRDefault="00B43337">
            <w:pPr>
              <w:pStyle w:val="ConsPlusNormal"/>
              <w:jc w:val="both"/>
              <w:rPr>
                <w:rFonts w:ascii="Times New Roman" w:hAnsi="Times New Roman" w:cs="Times New Roman"/>
                <w:sz w:val="24"/>
                <w:szCs w:val="24"/>
              </w:rPr>
            </w:pPr>
          </w:p>
        </w:tc>
        <w:tc>
          <w:tcPr>
            <w:tcW w:w="1838" w:type="dxa"/>
          </w:tcPr>
          <w:p w:rsidR="00B43337" w:rsidRPr="00B43337" w:rsidRDefault="00B43337">
            <w:pPr>
              <w:pStyle w:val="ConsPlusNormal"/>
              <w:jc w:val="both"/>
              <w:rPr>
                <w:rFonts w:ascii="Times New Roman" w:hAnsi="Times New Roman" w:cs="Times New Roman"/>
                <w:sz w:val="24"/>
                <w:szCs w:val="24"/>
              </w:rPr>
            </w:pPr>
          </w:p>
        </w:tc>
        <w:tc>
          <w:tcPr>
            <w:tcW w:w="1379" w:type="dxa"/>
          </w:tcPr>
          <w:p w:rsidR="00B43337" w:rsidRPr="00B43337" w:rsidRDefault="00B43337">
            <w:pPr>
              <w:pStyle w:val="ConsPlusNormal"/>
              <w:jc w:val="both"/>
              <w:rPr>
                <w:rFonts w:ascii="Times New Roman" w:hAnsi="Times New Roman" w:cs="Times New Roman"/>
                <w:sz w:val="24"/>
                <w:szCs w:val="24"/>
              </w:rPr>
            </w:pPr>
          </w:p>
        </w:tc>
        <w:tc>
          <w:tcPr>
            <w:tcW w:w="1838"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749"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3.2. Амортизация нематериальных активов в составе имущества казны (010412000)</w:t>
            </w:r>
          </w:p>
        </w:tc>
        <w:tc>
          <w:tcPr>
            <w:tcW w:w="919"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430</w:t>
            </w:r>
          </w:p>
        </w:tc>
        <w:tc>
          <w:tcPr>
            <w:tcW w:w="2911" w:type="dxa"/>
          </w:tcPr>
          <w:p w:rsidR="00B43337" w:rsidRPr="00B43337" w:rsidRDefault="00B43337">
            <w:pPr>
              <w:pStyle w:val="ConsPlusNormal"/>
              <w:jc w:val="both"/>
              <w:rPr>
                <w:rFonts w:ascii="Times New Roman" w:hAnsi="Times New Roman" w:cs="Times New Roman"/>
                <w:sz w:val="24"/>
                <w:szCs w:val="24"/>
              </w:rPr>
            </w:pPr>
          </w:p>
        </w:tc>
        <w:tc>
          <w:tcPr>
            <w:tcW w:w="3217" w:type="dxa"/>
          </w:tcPr>
          <w:p w:rsidR="00B43337" w:rsidRPr="00B43337" w:rsidRDefault="00B43337">
            <w:pPr>
              <w:pStyle w:val="ConsPlusNormal"/>
              <w:jc w:val="both"/>
              <w:rPr>
                <w:rFonts w:ascii="Times New Roman" w:hAnsi="Times New Roman" w:cs="Times New Roman"/>
                <w:sz w:val="24"/>
                <w:szCs w:val="24"/>
              </w:rPr>
            </w:pPr>
          </w:p>
        </w:tc>
        <w:tc>
          <w:tcPr>
            <w:tcW w:w="1838" w:type="dxa"/>
          </w:tcPr>
          <w:p w:rsidR="00B43337" w:rsidRPr="00B43337" w:rsidRDefault="00B43337">
            <w:pPr>
              <w:pStyle w:val="ConsPlusNormal"/>
              <w:jc w:val="both"/>
              <w:rPr>
                <w:rFonts w:ascii="Times New Roman" w:hAnsi="Times New Roman" w:cs="Times New Roman"/>
                <w:sz w:val="24"/>
                <w:szCs w:val="24"/>
              </w:rPr>
            </w:pPr>
          </w:p>
        </w:tc>
        <w:tc>
          <w:tcPr>
            <w:tcW w:w="1838" w:type="dxa"/>
          </w:tcPr>
          <w:p w:rsidR="00B43337" w:rsidRPr="00B43337" w:rsidRDefault="00B43337">
            <w:pPr>
              <w:pStyle w:val="ConsPlusNormal"/>
              <w:jc w:val="both"/>
              <w:rPr>
                <w:rFonts w:ascii="Times New Roman" w:hAnsi="Times New Roman" w:cs="Times New Roman"/>
                <w:sz w:val="24"/>
                <w:szCs w:val="24"/>
              </w:rPr>
            </w:pPr>
          </w:p>
        </w:tc>
        <w:tc>
          <w:tcPr>
            <w:tcW w:w="1838" w:type="dxa"/>
          </w:tcPr>
          <w:p w:rsidR="00B43337" w:rsidRPr="00B43337" w:rsidRDefault="00B43337">
            <w:pPr>
              <w:pStyle w:val="ConsPlusNormal"/>
              <w:jc w:val="both"/>
              <w:rPr>
                <w:rFonts w:ascii="Times New Roman" w:hAnsi="Times New Roman" w:cs="Times New Roman"/>
                <w:sz w:val="24"/>
                <w:szCs w:val="24"/>
              </w:rPr>
            </w:pPr>
          </w:p>
        </w:tc>
        <w:tc>
          <w:tcPr>
            <w:tcW w:w="1379" w:type="dxa"/>
          </w:tcPr>
          <w:p w:rsidR="00B43337" w:rsidRPr="00B43337" w:rsidRDefault="00B43337">
            <w:pPr>
              <w:pStyle w:val="ConsPlusNormal"/>
              <w:jc w:val="both"/>
              <w:rPr>
                <w:rFonts w:ascii="Times New Roman" w:hAnsi="Times New Roman" w:cs="Times New Roman"/>
                <w:sz w:val="24"/>
                <w:szCs w:val="24"/>
              </w:rPr>
            </w:pPr>
          </w:p>
        </w:tc>
        <w:tc>
          <w:tcPr>
            <w:tcW w:w="1838" w:type="dxa"/>
          </w:tcPr>
          <w:p w:rsidR="00B43337" w:rsidRPr="00B43337" w:rsidRDefault="00B43337">
            <w:pPr>
              <w:pStyle w:val="ConsPlusNormal"/>
              <w:jc w:val="both"/>
              <w:rPr>
                <w:rFonts w:ascii="Times New Roman" w:hAnsi="Times New Roman" w:cs="Times New Roman"/>
                <w:sz w:val="24"/>
                <w:szCs w:val="24"/>
              </w:rPr>
            </w:pPr>
          </w:p>
        </w:tc>
        <w:tc>
          <w:tcPr>
            <w:tcW w:w="2911" w:type="dxa"/>
          </w:tcPr>
          <w:p w:rsidR="00B43337" w:rsidRPr="00B43337" w:rsidRDefault="00B43337">
            <w:pPr>
              <w:pStyle w:val="ConsPlusNormal"/>
              <w:jc w:val="both"/>
              <w:rPr>
                <w:rFonts w:ascii="Times New Roman" w:hAnsi="Times New Roman" w:cs="Times New Roman"/>
                <w:sz w:val="24"/>
                <w:szCs w:val="24"/>
              </w:rPr>
            </w:pPr>
          </w:p>
        </w:tc>
        <w:tc>
          <w:tcPr>
            <w:tcW w:w="1838" w:type="dxa"/>
          </w:tcPr>
          <w:p w:rsidR="00B43337" w:rsidRPr="00B43337" w:rsidRDefault="00B43337">
            <w:pPr>
              <w:pStyle w:val="ConsPlusNormal"/>
              <w:jc w:val="both"/>
              <w:rPr>
                <w:rFonts w:ascii="Times New Roman" w:hAnsi="Times New Roman" w:cs="Times New Roman"/>
                <w:sz w:val="24"/>
                <w:szCs w:val="24"/>
              </w:rPr>
            </w:pPr>
          </w:p>
        </w:tc>
        <w:tc>
          <w:tcPr>
            <w:tcW w:w="1838" w:type="dxa"/>
          </w:tcPr>
          <w:p w:rsidR="00B43337" w:rsidRPr="00B43337" w:rsidRDefault="00B43337">
            <w:pPr>
              <w:pStyle w:val="ConsPlusNormal"/>
              <w:jc w:val="both"/>
              <w:rPr>
                <w:rFonts w:ascii="Times New Roman" w:hAnsi="Times New Roman" w:cs="Times New Roman"/>
                <w:sz w:val="24"/>
                <w:szCs w:val="24"/>
              </w:rPr>
            </w:pPr>
          </w:p>
        </w:tc>
        <w:tc>
          <w:tcPr>
            <w:tcW w:w="1379" w:type="dxa"/>
          </w:tcPr>
          <w:p w:rsidR="00B43337" w:rsidRPr="00B43337" w:rsidRDefault="00B43337">
            <w:pPr>
              <w:pStyle w:val="ConsPlusNormal"/>
              <w:jc w:val="both"/>
              <w:rPr>
                <w:rFonts w:ascii="Times New Roman" w:hAnsi="Times New Roman" w:cs="Times New Roman"/>
                <w:sz w:val="24"/>
                <w:szCs w:val="24"/>
              </w:rPr>
            </w:pPr>
          </w:p>
        </w:tc>
        <w:tc>
          <w:tcPr>
            <w:tcW w:w="1838"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749"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4. Непроизведенные активы в составе имущества казны (010804000)</w:t>
            </w:r>
          </w:p>
        </w:tc>
        <w:tc>
          <w:tcPr>
            <w:tcW w:w="919"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440</w:t>
            </w:r>
          </w:p>
        </w:tc>
        <w:tc>
          <w:tcPr>
            <w:tcW w:w="2911" w:type="dxa"/>
          </w:tcPr>
          <w:p w:rsidR="00B43337" w:rsidRPr="00B43337" w:rsidRDefault="00B43337">
            <w:pPr>
              <w:pStyle w:val="ConsPlusNormal"/>
              <w:jc w:val="both"/>
              <w:rPr>
                <w:rFonts w:ascii="Times New Roman" w:hAnsi="Times New Roman" w:cs="Times New Roman"/>
                <w:sz w:val="24"/>
                <w:szCs w:val="24"/>
              </w:rPr>
            </w:pPr>
          </w:p>
        </w:tc>
        <w:tc>
          <w:tcPr>
            <w:tcW w:w="3217" w:type="dxa"/>
          </w:tcPr>
          <w:p w:rsidR="00B43337" w:rsidRPr="00B43337" w:rsidRDefault="00B43337">
            <w:pPr>
              <w:pStyle w:val="ConsPlusNormal"/>
              <w:jc w:val="both"/>
              <w:rPr>
                <w:rFonts w:ascii="Times New Roman" w:hAnsi="Times New Roman" w:cs="Times New Roman"/>
                <w:sz w:val="24"/>
                <w:szCs w:val="24"/>
              </w:rPr>
            </w:pPr>
          </w:p>
        </w:tc>
        <w:tc>
          <w:tcPr>
            <w:tcW w:w="1838" w:type="dxa"/>
          </w:tcPr>
          <w:p w:rsidR="00B43337" w:rsidRPr="00B43337" w:rsidRDefault="00B43337">
            <w:pPr>
              <w:pStyle w:val="ConsPlusNormal"/>
              <w:jc w:val="both"/>
              <w:rPr>
                <w:rFonts w:ascii="Times New Roman" w:hAnsi="Times New Roman" w:cs="Times New Roman"/>
                <w:sz w:val="24"/>
                <w:szCs w:val="24"/>
              </w:rPr>
            </w:pPr>
          </w:p>
        </w:tc>
        <w:tc>
          <w:tcPr>
            <w:tcW w:w="1838" w:type="dxa"/>
          </w:tcPr>
          <w:p w:rsidR="00B43337" w:rsidRPr="00B43337" w:rsidRDefault="00B43337">
            <w:pPr>
              <w:pStyle w:val="ConsPlusNormal"/>
              <w:jc w:val="both"/>
              <w:rPr>
                <w:rFonts w:ascii="Times New Roman" w:hAnsi="Times New Roman" w:cs="Times New Roman"/>
                <w:sz w:val="24"/>
                <w:szCs w:val="24"/>
              </w:rPr>
            </w:pPr>
          </w:p>
        </w:tc>
        <w:tc>
          <w:tcPr>
            <w:tcW w:w="1838" w:type="dxa"/>
          </w:tcPr>
          <w:p w:rsidR="00B43337" w:rsidRPr="00B43337" w:rsidRDefault="00B43337">
            <w:pPr>
              <w:pStyle w:val="ConsPlusNormal"/>
              <w:jc w:val="both"/>
              <w:rPr>
                <w:rFonts w:ascii="Times New Roman" w:hAnsi="Times New Roman" w:cs="Times New Roman"/>
                <w:sz w:val="24"/>
                <w:szCs w:val="24"/>
              </w:rPr>
            </w:pPr>
          </w:p>
        </w:tc>
        <w:tc>
          <w:tcPr>
            <w:tcW w:w="1379" w:type="dxa"/>
          </w:tcPr>
          <w:p w:rsidR="00B43337" w:rsidRPr="00B43337" w:rsidRDefault="00B43337">
            <w:pPr>
              <w:pStyle w:val="ConsPlusNormal"/>
              <w:jc w:val="both"/>
              <w:rPr>
                <w:rFonts w:ascii="Times New Roman" w:hAnsi="Times New Roman" w:cs="Times New Roman"/>
                <w:sz w:val="24"/>
                <w:szCs w:val="24"/>
              </w:rPr>
            </w:pPr>
          </w:p>
        </w:tc>
        <w:tc>
          <w:tcPr>
            <w:tcW w:w="1838" w:type="dxa"/>
          </w:tcPr>
          <w:p w:rsidR="00B43337" w:rsidRPr="00B43337" w:rsidRDefault="00B43337">
            <w:pPr>
              <w:pStyle w:val="ConsPlusNormal"/>
              <w:jc w:val="both"/>
              <w:rPr>
                <w:rFonts w:ascii="Times New Roman" w:hAnsi="Times New Roman" w:cs="Times New Roman"/>
                <w:sz w:val="24"/>
                <w:szCs w:val="24"/>
              </w:rPr>
            </w:pPr>
          </w:p>
        </w:tc>
        <w:tc>
          <w:tcPr>
            <w:tcW w:w="2911" w:type="dxa"/>
          </w:tcPr>
          <w:p w:rsidR="00B43337" w:rsidRPr="00B43337" w:rsidRDefault="00B43337">
            <w:pPr>
              <w:pStyle w:val="ConsPlusNormal"/>
              <w:jc w:val="both"/>
              <w:rPr>
                <w:rFonts w:ascii="Times New Roman" w:hAnsi="Times New Roman" w:cs="Times New Roman"/>
                <w:sz w:val="24"/>
                <w:szCs w:val="24"/>
              </w:rPr>
            </w:pPr>
          </w:p>
        </w:tc>
        <w:tc>
          <w:tcPr>
            <w:tcW w:w="1838" w:type="dxa"/>
          </w:tcPr>
          <w:p w:rsidR="00B43337" w:rsidRPr="00B43337" w:rsidRDefault="00B43337">
            <w:pPr>
              <w:pStyle w:val="ConsPlusNormal"/>
              <w:jc w:val="both"/>
              <w:rPr>
                <w:rFonts w:ascii="Times New Roman" w:hAnsi="Times New Roman" w:cs="Times New Roman"/>
                <w:sz w:val="24"/>
                <w:szCs w:val="24"/>
              </w:rPr>
            </w:pPr>
          </w:p>
        </w:tc>
        <w:tc>
          <w:tcPr>
            <w:tcW w:w="1838" w:type="dxa"/>
          </w:tcPr>
          <w:p w:rsidR="00B43337" w:rsidRPr="00B43337" w:rsidRDefault="00B43337">
            <w:pPr>
              <w:pStyle w:val="ConsPlusNormal"/>
              <w:jc w:val="both"/>
              <w:rPr>
                <w:rFonts w:ascii="Times New Roman" w:hAnsi="Times New Roman" w:cs="Times New Roman"/>
                <w:sz w:val="24"/>
                <w:szCs w:val="24"/>
              </w:rPr>
            </w:pPr>
          </w:p>
        </w:tc>
        <w:tc>
          <w:tcPr>
            <w:tcW w:w="1379" w:type="dxa"/>
          </w:tcPr>
          <w:p w:rsidR="00B43337" w:rsidRPr="00B43337" w:rsidRDefault="00B43337">
            <w:pPr>
              <w:pStyle w:val="ConsPlusNormal"/>
              <w:jc w:val="both"/>
              <w:rPr>
                <w:rFonts w:ascii="Times New Roman" w:hAnsi="Times New Roman" w:cs="Times New Roman"/>
                <w:sz w:val="24"/>
                <w:szCs w:val="24"/>
              </w:rPr>
            </w:pPr>
          </w:p>
        </w:tc>
        <w:tc>
          <w:tcPr>
            <w:tcW w:w="1838"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749"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 Материальные запасы в составе имущества казны (010805000)</w:t>
            </w:r>
          </w:p>
        </w:tc>
        <w:tc>
          <w:tcPr>
            <w:tcW w:w="919"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450</w:t>
            </w:r>
          </w:p>
        </w:tc>
        <w:tc>
          <w:tcPr>
            <w:tcW w:w="2911" w:type="dxa"/>
          </w:tcPr>
          <w:p w:rsidR="00B43337" w:rsidRPr="00B43337" w:rsidRDefault="00B43337">
            <w:pPr>
              <w:pStyle w:val="ConsPlusNormal"/>
              <w:jc w:val="both"/>
              <w:rPr>
                <w:rFonts w:ascii="Times New Roman" w:hAnsi="Times New Roman" w:cs="Times New Roman"/>
                <w:sz w:val="24"/>
                <w:szCs w:val="24"/>
              </w:rPr>
            </w:pPr>
          </w:p>
        </w:tc>
        <w:tc>
          <w:tcPr>
            <w:tcW w:w="3217" w:type="dxa"/>
          </w:tcPr>
          <w:p w:rsidR="00B43337" w:rsidRPr="00B43337" w:rsidRDefault="00B43337">
            <w:pPr>
              <w:pStyle w:val="ConsPlusNormal"/>
              <w:jc w:val="both"/>
              <w:rPr>
                <w:rFonts w:ascii="Times New Roman" w:hAnsi="Times New Roman" w:cs="Times New Roman"/>
                <w:sz w:val="24"/>
                <w:szCs w:val="24"/>
              </w:rPr>
            </w:pPr>
          </w:p>
        </w:tc>
        <w:tc>
          <w:tcPr>
            <w:tcW w:w="1838" w:type="dxa"/>
          </w:tcPr>
          <w:p w:rsidR="00B43337" w:rsidRPr="00B43337" w:rsidRDefault="00B43337">
            <w:pPr>
              <w:pStyle w:val="ConsPlusNormal"/>
              <w:jc w:val="both"/>
              <w:rPr>
                <w:rFonts w:ascii="Times New Roman" w:hAnsi="Times New Roman" w:cs="Times New Roman"/>
                <w:sz w:val="24"/>
                <w:szCs w:val="24"/>
              </w:rPr>
            </w:pPr>
          </w:p>
        </w:tc>
        <w:tc>
          <w:tcPr>
            <w:tcW w:w="1838" w:type="dxa"/>
          </w:tcPr>
          <w:p w:rsidR="00B43337" w:rsidRPr="00B43337" w:rsidRDefault="00B43337">
            <w:pPr>
              <w:pStyle w:val="ConsPlusNormal"/>
              <w:jc w:val="both"/>
              <w:rPr>
                <w:rFonts w:ascii="Times New Roman" w:hAnsi="Times New Roman" w:cs="Times New Roman"/>
                <w:sz w:val="24"/>
                <w:szCs w:val="24"/>
              </w:rPr>
            </w:pPr>
          </w:p>
        </w:tc>
        <w:tc>
          <w:tcPr>
            <w:tcW w:w="1838" w:type="dxa"/>
          </w:tcPr>
          <w:p w:rsidR="00B43337" w:rsidRPr="00B43337" w:rsidRDefault="00B43337">
            <w:pPr>
              <w:pStyle w:val="ConsPlusNormal"/>
              <w:jc w:val="both"/>
              <w:rPr>
                <w:rFonts w:ascii="Times New Roman" w:hAnsi="Times New Roman" w:cs="Times New Roman"/>
                <w:sz w:val="24"/>
                <w:szCs w:val="24"/>
              </w:rPr>
            </w:pPr>
          </w:p>
        </w:tc>
        <w:tc>
          <w:tcPr>
            <w:tcW w:w="1379" w:type="dxa"/>
          </w:tcPr>
          <w:p w:rsidR="00B43337" w:rsidRPr="00B43337" w:rsidRDefault="00B43337">
            <w:pPr>
              <w:pStyle w:val="ConsPlusNormal"/>
              <w:jc w:val="both"/>
              <w:rPr>
                <w:rFonts w:ascii="Times New Roman" w:hAnsi="Times New Roman" w:cs="Times New Roman"/>
                <w:sz w:val="24"/>
                <w:szCs w:val="24"/>
              </w:rPr>
            </w:pPr>
          </w:p>
        </w:tc>
        <w:tc>
          <w:tcPr>
            <w:tcW w:w="1838" w:type="dxa"/>
          </w:tcPr>
          <w:p w:rsidR="00B43337" w:rsidRPr="00B43337" w:rsidRDefault="00B43337">
            <w:pPr>
              <w:pStyle w:val="ConsPlusNormal"/>
              <w:jc w:val="both"/>
              <w:rPr>
                <w:rFonts w:ascii="Times New Roman" w:hAnsi="Times New Roman" w:cs="Times New Roman"/>
                <w:sz w:val="24"/>
                <w:szCs w:val="24"/>
              </w:rPr>
            </w:pPr>
          </w:p>
        </w:tc>
        <w:tc>
          <w:tcPr>
            <w:tcW w:w="2911" w:type="dxa"/>
          </w:tcPr>
          <w:p w:rsidR="00B43337" w:rsidRPr="00B43337" w:rsidRDefault="00B43337">
            <w:pPr>
              <w:pStyle w:val="ConsPlusNormal"/>
              <w:jc w:val="both"/>
              <w:rPr>
                <w:rFonts w:ascii="Times New Roman" w:hAnsi="Times New Roman" w:cs="Times New Roman"/>
                <w:sz w:val="24"/>
                <w:szCs w:val="24"/>
              </w:rPr>
            </w:pPr>
          </w:p>
        </w:tc>
        <w:tc>
          <w:tcPr>
            <w:tcW w:w="1838" w:type="dxa"/>
          </w:tcPr>
          <w:p w:rsidR="00B43337" w:rsidRPr="00B43337" w:rsidRDefault="00B43337">
            <w:pPr>
              <w:pStyle w:val="ConsPlusNormal"/>
              <w:jc w:val="both"/>
              <w:rPr>
                <w:rFonts w:ascii="Times New Roman" w:hAnsi="Times New Roman" w:cs="Times New Roman"/>
                <w:sz w:val="24"/>
                <w:szCs w:val="24"/>
              </w:rPr>
            </w:pPr>
          </w:p>
        </w:tc>
        <w:tc>
          <w:tcPr>
            <w:tcW w:w="1838" w:type="dxa"/>
          </w:tcPr>
          <w:p w:rsidR="00B43337" w:rsidRPr="00B43337" w:rsidRDefault="00B43337">
            <w:pPr>
              <w:pStyle w:val="ConsPlusNormal"/>
              <w:jc w:val="both"/>
              <w:rPr>
                <w:rFonts w:ascii="Times New Roman" w:hAnsi="Times New Roman" w:cs="Times New Roman"/>
                <w:sz w:val="24"/>
                <w:szCs w:val="24"/>
              </w:rPr>
            </w:pPr>
          </w:p>
        </w:tc>
        <w:tc>
          <w:tcPr>
            <w:tcW w:w="1379" w:type="dxa"/>
          </w:tcPr>
          <w:p w:rsidR="00B43337" w:rsidRPr="00B43337" w:rsidRDefault="00B43337">
            <w:pPr>
              <w:pStyle w:val="ConsPlusNormal"/>
              <w:jc w:val="both"/>
              <w:rPr>
                <w:rFonts w:ascii="Times New Roman" w:hAnsi="Times New Roman" w:cs="Times New Roman"/>
                <w:sz w:val="24"/>
                <w:szCs w:val="24"/>
              </w:rPr>
            </w:pPr>
          </w:p>
        </w:tc>
        <w:tc>
          <w:tcPr>
            <w:tcW w:w="1838"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Список изменяющих документов</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1178"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Код формы по </w:t>
      </w:r>
      <w:hyperlink r:id="rId1179" w:history="1">
        <w:r w:rsidRPr="00B43337">
          <w:rPr>
            <w:rFonts w:ascii="Times New Roman" w:hAnsi="Times New Roman" w:cs="Times New Roman"/>
            <w:color w:val="0000FF"/>
            <w:sz w:val="24"/>
            <w:szCs w:val="24"/>
          </w:rPr>
          <w:t>ОКУД</w:t>
        </w:r>
      </w:hyperlink>
      <w:r w:rsidRPr="00B43337">
        <w:rPr>
          <w:rFonts w:ascii="Times New Roman" w:hAnsi="Times New Roman" w:cs="Times New Roman"/>
          <w:sz w:val="24"/>
          <w:szCs w:val="24"/>
        </w:rPr>
        <w:t xml:space="preserve"> │ 0503369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1053" w:name="P30812"/>
      <w:bookmarkEnd w:id="1053"/>
      <w:r w:rsidRPr="00B43337">
        <w:rPr>
          <w:rFonts w:ascii="Times New Roman" w:hAnsi="Times New Roman" w:cs="Times New Roman"/>
          <w:sz w:val="24"/>
          <w:szCs w:val="24"/>
        </w:rPr>
        <w:t xml:space="preserve">           Сведения по дебиторской и кредиторской задолженности</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Вид деятельности ___________________________________________________</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(бюджетная деятельность)</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Вид деятельности ___________________________________________________</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(дебиторская/кредиторская)</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05"/>
        <w:gridCol w:w="199"/>
        <w:gridCol w:w="990"/>
        <w:gridCol w:w="199"/>
        <w:gridCol w:w="1320"/>
        <w:gridCol w:w="2640"/>
        <w:gridCol w:w="1320"/>
        <w:gridCol w:w="2805"/>
      </w:tblGrid>
      <w:tr w:rsidR="00B43337" w:rsidRPr="00B43337">
        <w:tc>
          <w:tcPr>
            <w:tcW w:w="4193" w:type="dxa"/>
            <w:gridSpan w:val="4"/>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Номер (код) счета бюджетного учета</w:t>
            </w:r>
          </w:p>
        </w:tc>
        <w:tc>
          <w:tcPr>
            <w:tcW w:w="8085" w:type="dxa"/>
            <w:gridSpan w:val="4"/>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Сумма задолженности, руб.</w:t>
            </w:r>
          </w:p>
        </w:tc>
      </w:tr>
      <w:tr w:rsidR="00B43337" w:rsidRPr="00B43337">
        <w:tc>
          <w:tcPr>
            <w:tcW w:w="4193" w:type="dxa"/>
            <w:gridSpan w:val="4"/>
            <w:vMerge/>
            <w:tcBorders>
              <w:left w:val="nil"/>
            </w:tcBorders>
          </w:tcPr>
          <w:p w:rsidR="00B43337" w:rsidRPr="00B43337" w:rsidRDefault="00B43337">
            <w:pPr>
              <w:rPr>
                <w:rFonts w:ascii="Times New Roman" w:hAnsi="Times New Roman" w:cs="Times New Roman"/>
                <w:sz w:val="24"/>
                <w:szCs w:val="24"/>
              </w:rPr>
            </w:pPr>
          </w:p>
        </w:tc>
        <w:tc>
          <w:tcPr>
            <w:tcW w:w="3960" w:type="dxa"/>
            <w:gridSpan w:val="2"/>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начало года</w:t>
            </w:r>
          </w:p>
        </w:tc>
        <w:tc>
          <w:tcPr>
            <w:tcW w:w="4125" w:type="dxa"/>
            <w:gridSpan w:val="2"/>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конец отчетного периода</w:t>
            </w:r>
          </w:p>
        </w:tc>
      </w:tr>
      <w:tr w:rsidR="00B43337" w:rsidRPr="00B43337">
        <w:tc>
          <w:tcPr>
            <w:tcW w:w="4193" w:type="dxa"/>
            <w:gridSpan w:val="4"/>
            <w:vMerge/>
            <w:tcBorders>
              <w:left w:val="nil"/>
            </w:tcBorders>
          </w:tcPr>
          <w:p w:rsidR="00B43337" w:rsidRPr="00B43337" w:rsidRDefault="00B43337">
            <w:pPr>
              <w:rPr>
                <w:rFonts w:ascii="Times New Roman" w:hAnsi="Times New Roman" w:cs="Times New Roman"/>
                <w:sz w:val="24"/>
                <w:szCs w:val="24"/>
              </w:rPr>
            </w:pP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всего</w:t>
            </w:r>
          </w:p>
        </w:tc>
        <w:tc>
          <w:tcPr>
            <w:tcW w:w="264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в том числе нереальная к взысканию, просроченная задолженность</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всего</w:t>
            </w:r>
          </w:p>
        </w:tc>
        <w:tc>
          <w:tcPr>
            <w:tcW w:w="2805"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в том числе нереальная к взысканию, просроченная задолженность</w:t>
            </w:r>
          </w:p>
        </w:tc>
      </w:tr>
      <w:tr w:rsidR="00B43337" w:rsidRPr="00B43337">
        <w:tc>
          <w:tcPr>
            <w:tcW w:w="4193" w:type="dxa"/>
            <w:gridSpan w:val="4"/>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264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2805"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r>
      <w:tr w:rsidR="00B43337" w:rsidRPr="00B43337">
        <w:tblPrEx>
          <w:tblBorders>
            <w:left w:val="single" w:sz="4" w:space="0" w:color="auto"/>
            <w:right w:val="single" w:sz="4" w:space="0" w:color="auto"/>
          </w:tblBorders>
        </w:tblPrEx>
        <w:tc>
          <w:tcPr>
            <w:tcW w:w="4193" w:type="dxa"/>
            <w:gridSpan w:val="4"/>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264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4193" w:type="dxa"/>
            <w:gridSpan w:val="4"/>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264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4193" w:type="dxa"/>
            <w:gridSpan w:val="4"/>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264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4193" w:type="dxa"/>
            <w:gridSpan w:val="4"/>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264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4193" w:type="dxa"/>
            <w:gridSpan w:val="4"/>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264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2805"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Итого по коду счета</w:t>
            </w:r>
          </w:p>
        </w:tc>
        <w:tc>
          <w:tcPr>
            <w:tcW w:w="199" w:type="dxa"/>
            <w:tcBorders>
              <w:bottom w:val="nil"/>
              <w:right w:val="nil"/>
            </w:tcBorders>
          </w:tcPr>
          <w:p w:rsidR="00B43337" w:rsidRPr="00B43337" w:rsidRDefault="00B43337">
            <w:pPr>
              <w:pStyle w:val="ConsPlusNormal"/>
              <w:jc w:val="center"/>
              <w:rPr>
                <w:rFonts w:ascii="Times New Roman" w:hAnsi="Times New Roman" w:cs="Times New Roman"/>
                <w:sz w:val="24"/>
                <w:szCs w:val="24"/>
              </w:rPr>
            </w:pPr>
          </w:p>
        </w:tc>
        <w:tc>
          <w:tcPr>
            <w:tcW w:w="990" w:type="dxa"/>
            <w:tcBorders>
              <w:left w:val="nil"/>
              <w:right w:val="nil"/>
            </w:tcBorders>
          </w:tcPr>
          <w:p w:rsidR="00B43337" w:rsidRPr="00B43337" w:rsidRDefault="00B43337">
            <w:pPr>
              <w:pStyle w:val="ConsPlusNormal"/>
              <w:jc w:val="center"/>
              <w:rPr>
                <w:rFonts w:ascii="Times New Roman" w:hAnsi="Times New Roman" w:cs="Times New Roman"/>
                <w:sz w:val="24"/>
                <w:szCs w:val="24"/>
              </w:rPr>
            </w:pPr>
          </w:p>
        </w:tc>
        <w:tc>
          <w:tcPr>
            <w:tcW w:w="199" w:type="dxa"/>
            <w:tcBorders>
              <w:left w:val="nil"/>
              <w:bottom w:val="nil"/>
            </w:tcBorders>
          </w:tcPr>
          <w:p w:rsidR="00B43337" w:rsidRPr="00B43337" w:rsidRDefault="00B43337">
            <w:pPr>
              <w:pStyle w:val="ConsPlusNormal"/>
              <w:jc w:val="center"/>
              <w:rPr>
                <w:rFonts w:ascii="Times New Roman" w:hAnsi="Times New Roman" w:cs="Times New Roman"/>
                <w:sz w:val="24"/>
                <w:szCs w:val="24"/>
              </w:rPr>
            </w:pPr>
          </w:p>
        </w:tc>
        <w:tc>
          <w:tcPr>
            <w:tcW w:w="1320" w:type="dxa"/>
            <w:vMerge w:val="restart"/>
          </w:tcPr>
          <w:p w:rsidR="00B43337" w:rsidRPr="00B43337" w:rsidRDefault="00B43337">
            <w:pPr>
              <w:pStyle w:val="ConsPlusNormal"/>
              <w:jc w:val="center"/>
              <w:rPr>
                <w:rFonts w:ascii="Times New Roman" w:hAnsi="Times New Roman" w:cs="Times New Roman"/>
                <w:sz w:val="24"/>
                <w:szCs w:val="24"/>
              </w:rPr>
            </w:pPr>
          </w:p>
        </w:tc>
        <w:tc>
          <w:tcPr>
            <w:tcW w:w="2640" w:type="dxa"/>
            <w:vMerge w:val="restart"/>
          </w:tcPr>
          <w:p w:rsidR="00B43337" w:rsidRPr="00B43337" w:rsidRDefault="00B43337">
            <w:pPr>
              <w:pStyle w:val="ConsPlusNormal"/>
              <w:jc w:val="center"/>
              <w:rPr>
                <w:rFonts w:ascii="Times New Roman" w:hAnsi="Times New Roman" w:cs="Times New Roman"/>
                <w:sz w:val="24"/>
                <w:szCs w:val="24"/>
              </w:rPr>
            </w:pPr>
          </w:p>
        </w:tc>
        <w:tc>
          <w:tcPr>
            <w:tcW w:w="1320" w:type="dxa"/>
            <w:vMerge w:val="restart"/>
          </w:tcPr>
          <w:p w:rsidR="00B43337" w:rsidRPr="00B43337" w:rsidRDefault="00B43337">
            <w:pPr>
              <w:pStyle w:val="ConsPlusNormal"/>
              <w:jc w:val="center"/>
              <w:rPr>
                <w:rFonts w:ascii="Times New Roman" w:hAnsi="Times New Roman" w:cs="Times New Roman"/>
                <w:sz w:val="24"/>
                <w:szCs w:val="24"/>
              </w:rPr>
            </w:pPr>
          </w:p>
        </w:tc>
        <w:tc>
          <w:tcPr>
            <w:tcW w:w="2805" w:type="dxa"/>
            <w:vMerge w:val="restart"/>
          </w:tcPr>
          <w:p w:rsidR="00B43337" w:rsidRPr="00B43337" w:rsidRDefault="00B43337">
            <w:pPr>
              <w:pStyle w:val="ConsPlusNormal"/>
              <w:jc w:val="center"/>
              <w:rPr>
                <w:rFonts w:ascii="Times New Roman" w:hAnsi="Times New Roman" w:cs="Times New Roman"/>
                <w:sz w:val="24"/>
                <w:szCs w:val="24"/>
              </w:rPr>
            </w:pPr>
          </w:p>
        </w:tc>
      </w:tr>
      <w:tr w:rsidR="00B43337" w:rsidRPr="00B43337">
        <w:tblPrEx>
          <w:tblBorders>
            <w:right w:val="single" w:sz="4" w:space="0" w:color="auto"/>
            <w:insideH w:val="nil"/>
          </w:tblBorders>
        </w:tblPrEx>
        <w:tc>
          <w:tcPr>
            <w:tcW w:w="2805" w:type="dxa"/>
            <w:vMerge/>
            <w:tcBorders>
              <w:left w:val="nil"/>
            </w:tcBorders>
          </w:tcPr>
          <w:p w:rsidR="00B43337" w:rsidRPr="00B43337" w:rsidRDefault="00B43337">
            <w:pPr>
              <w:rPr>
                <w:rFonts w:ascii="Times New Roman" w:hAnsi="Times New Roman" w:cs="Times New Roman"/>
                <w:sz w:val="24"/>
                <w:szCs w:val="24"/>
              </w:rPr>
            </w:pPr>
          </w:p>
        </w:tc>
        <w:tc>
          <w:tcPr>
            <w:tcW w:w="199" w:type="dxa"/>
            <w:tcBorders>
              <w:top w:val="nil"/>
              <w:bottom w:val="nil"/>
            </w:tcBorders>
          </w:tcPr>
          <w:p w:rsidR="00B43337" w:rsidRPr="00B43337" w:rsidRDefault="00B43337">
            <w:pPr>
              <w:pStyle w:val="ConsPlusNormal"/>
              <w:jc w:val="center"/>
              <w:rPr>
                <w:rFonts w:ascii="Times New Roman" w:hAnsi="Times New Roman" w:cs="Times New Roman"/>
                <w:sz w:val="24"/>
                <w:szCs w:val="24"/>
              </w:rPr>
            </w:pPr>
          </w:p>
        </w:tc>
        <w:tc>
          <w:tcPr>
            <w:tcW w:w="990" w:type="dxa"/>
          </w:tcPr>
          <w:p w:rsidR="00B43337" w:rsidRPr="00B43337" w:rsidRDefault="00B43337">
            <w:pPr>
              <w:pStyle w:val="ConsPlusNormal"/>
              <w:jc w:val="center"/>
              <w:rPr>
                <w:rFonts w:ascii="Times New Roman" w:hAnsi="Times New Roman" w:cs="Times New Roman"/>
                <w:sz w:val="24"/>
                <w:szCs w:val="24"/>
              </w:rPr>
            </w:pPr>
          </w:p>
        </w:tc>
        <w:tc>
          <w:tcPr>
            <w:tcW w:w="199" w:type="dxa"/>
            <w:tcBorders>
              <w:top w:val="nil"/>
              <w:bottom w:val="nil"/>
            </w:tcBorders>
          </w:tcPr>
          <w:p w:rsidR="00B43337" w:rsidRPr="00B43337" w:rsidRDefault="00B43337">
            <w:pPr>
              <w:pStyle w:val="ConsPlusNormal"/>
              <w:jc w:val="center"/>
              <w:rPr>
                <w:rFonts w:ascii="Times New Roman" w:hAnsi="Times New Roman" w:cs="Times New Roman"/>
                <w:sz w:val="24"/>
                <w:szCs w:val="24"/>
              </w:rPr>
            </w:pPr>
          </w:p>
        </w:tc>
        <w:tc>
          <w:tcPr>
            <w:tcW w:w="1320" w:type="dxa"/>
            <w:vMerge/>
          </w:tcPr>
          <w:p w:rsidR="00B43337" w:rsidRPr="00B43337" w:rsidRDefault="00B43337">
            <w:pPr>
              <w:rPr>
                <w:rFonts w:ascii="Times New Roman" w:hAnsi="Times New Roman" w:cs="Times New Roman"/>
                <w:sz w:val="24"/>
                <w:szCs w:val="24"/>
              </w:rPr>
            </w:pPr>
          </w:p>
        </w:tc>
        <w:tc>
          <w:tcPr>
            <w:tcW w:w="2640" w:type="dxa"/>
            <w:vMerge/>
          </w:tcPr>
          <w:p w:rsidR="00B43337" w:rsidRPr="00B43337" w:rsidRDefault="00B43337">
            <w:pPr>
              <w:rPr>
                <w:rFonts w:ascii="Times New Roman" w:hAnsi="Times New Roman" w:cs="Times New Roman"/>
                <w:sz w:val="24"/>
                <w:szCs w:val="24"/>
              </w:rPr>
            </w:pPr>
          </w:p>
        </w:tc>
        <w:tc>
          <w:tcPr>
            <w:tcW w:w="1320" w:type="dxa"/>
            <w:vMerge/>
          </w:tcPr>
          <w:p w:rsidR="00B43337" w:rsidRPr="00B43337" w:rsidRDefault="00B43337">
            <w:pPr>
              <w:rPr>
                <w:rFonts w:ascii="Times New Roman" w:hAnsi="Times New Roman" w:cs="Times New Roman"/>
                <w:sz w:val="24"/>
                <w:szCs w:val="24"/>
              </w:rPr>
            </w:pPr>
          </w:p>
        </w:tc>
        <w:tc>
          <w:tcPr>
            <w:tcW w:w="2805" w:type="dxa"/>
            <w:vMerge/>
          </w:tcPr>
          <w:p w:rsidR="00B43337" w:rsidRPr="00B43337" w:rsidRDefault="00B43337">
            <w:pPr>
              <w:rPr>
                <w:rFonts w:ascii="Times New Roman" w:hAnsi="Times New Roman" w:cs="Times New Roman"/>
                <w:sz w:val="24"/>
                <w:szCs w:val="24"/>
              </w:rPr>
            </w:pPr>
          </w:p>
        </w:tc>
      </w:tr>
      <w:tr w:rsidR="00B43337" w:rsidRPr="00B43337">
        <w:tblPrEx>
          <w:tblBorders>
            <w:right w:val="single" w:sz="4" w:space="0" w:color="auto"/>
          </w:tblBorders>
        </w:tblPrEx>
        <w:tc>
          <w:tcPr>
            <w:tcW w:w="2805" w:type="dxa"/>
            <w:vMerge/>
            <w:tcBorders>
              <w:left w:val="nil"/>
            </w:tcBorders>
          </w:tcPr>
          <w:p w:rsidR="00B43337" w:rsidRPr="00B43337" w:rsidRDefault="00B43337">
            <w:pPr>
              <w:rPr>
                <w:rFonts w:ascii="Times New Roman" w:hAnsi="Times New Roman" w:cs="Times New Roman"/>
                <w:sz w:val="24"/>
                <w:szCs w:val="24"/>
              </w:rPr>
            </w:pPr>
          </w:p>
        </w:tc>
        <w:tc>
          <w:tcPr>
            <w:tcW w:w="199" w:type="dxa"/>
            <w:tcBorders>
              <w:top w:val="nil"/>
              <w:right w:val="nil"/>
            </w:tcBorders>
          </w:tcPr>
          <w:p w:rsidR="00B43337" w:rsidRPr="00B43337" w:rsidRDefault="00B43337">
            <w:pPr>
              <w:pStyle w:val="ConsPlusNormal"/>
              <w:jc w:val="center"/>
              <w:rPr>
                <w:rFonts w:ascii="Times New Roman" w:hAnsi="Times New Roman" w:cs="Times New Roman"/>
                <w:sz w:val="24"/>
                <w:szCs w:val="24"/>
              </w:rPr>
            </w:pPr>
          </w:p>
        </w:tc>
        <w:tc>
          <w:tcPr>
            <w:tcW w:w="990" w:type="dxa"/>
            <w:tcBorders>
              <w:left w:val="nil"/>
              <w:right w:val="nil"/>
            </w:tcBorders>
          </w:tcPr>
          <w:p w:rsidR="00B43337" w:rsidRPr="00B43337" w:rsidRDefault="00B43337">
            <w:pPr>
              <w:pStyle w:val="ConsPlusNormal"/>
              <w:jc w:val="center"/>
              <w:rPr>
                <w:rFonts w:ascii="Times New Roman" w:hAnsi="Times New Roman" w:cs="Times New Roman"/>
                <w:sz w:val="24"/>
                <w:szCs w:val="24"/>
              </w:rPr>
            </w:pPr>
          </w:p>
        </w:tc>
        <w:tc>
          <w:tcPr>
            <w:tcW w:w="199" w:type="dxa"/>
            <w:tcBorders>
              <w:top w:val="nil"/>
              <w:left w:val="nil"/>
            </w:tcBorders>
          </w:tcPr>
          <w:p w:rsidR="00B43337" w:rsidRPr="00B43337" w:rsidRDefault="00B43337">
            <w:pPr>
              <w:pStyle w:val="ConsPlusNormal"/>
              <w:jc w:val="center"/>
              <w:rPr>
                <w:rFonts w:ascii="Times New Roman" w:hAnsi="Times New Roman" w:cs="Times New Roman"/>
                <w:sz w:val="24"/>
                <w:szCs w:val="24"/>
              </w:rPr>
            </w:pPr>
          </w:p>
        </w:tc>
        <w:tc>
          <w:tcPr>
            <w:tcW w:w="1320" w:type="dxa"/>
            <w:vMerge/>
          </w:tcPr>
          <w:p w:rsidR="00B43337" w:rsidRPr="00B43337" w:rsidRDefault="00B43337">
            <w:pPr>
              <w:rPr>
                <w:rFonts w:ascii="Times New Roman" w:hAnsi="Times New Roman" w:cs="Times New Roman"/>
                <w:sz w:val="24"/>
                <w:szCs w:val="24"/>
              </w:rPr>
            </w:pPr>
          </w:p>
        </w:tc>
        <w:tc>
          <w:tcPr>
            <w:tcW w:w="2640" w:type="dxa"/>
            <w:vMerge/>
          </w:tcPr>
          <w:p w:rsidR="00B43337" w:rsidRPr="00B43337" w:rsidRDefault="00B43337">
            <w:pPr>
              <w:rPr>
                <w:rFonts w:ascii="Times New Roman" w:hAnsi="Times New Roman" w:cs="Times New Roman"/>
                <w:sz w:val="24"/>
                <w:szCs w:val="24"/>
              </w:rPr>
            </w:pPr>
          </w:p>
        </w:tc>
        <w:tc>
          <w:tcPr>
            <w:tcW w:w="1320" w:type="dxa"/>
            <w:vMerge/>
          </w:tcPr>
          <w:p w:rsidR="00B43337" w:rsidRPr="00B43337" w:rsidRDefault="00B43337">
            <w:pPr>
              <w:rPr>
                <w:rFonts w:ascii="Times New Roman" w:hAnsi="Times New Roman" w:cs="Times New Roman"/>
                <w:sz w:val="24"/>
                <w:szCs w:val="24"/>
              </w:rPr>
            </w:pPr>
          </w:p>
        </w:tc>
        <w:tc>
          <w:tcPr>
            <w:tcW w:w="2805" w:type="dxa"/>
            <w:vMerge/>
          </w:tcPr>
          <w:p w:rsidR="00B43337" w:rsidRPr="00B43337" w:rsidRDefault="00B43337">
            <w:pPr>
              <w:rPr>
                <w:rFonts w:ascii="Times New Roman" w:hAnsi="Times New Roman" w:cs="Times New Roman"/>
                <w:sz w:val="24"/>
                <w:szCs w:val="24"/>
              </w:rPr>
            </w:pPr>
          </w:p>
        </w:tc>
      </w:tr>
      <w:tr w:rsidR="00B43337" w:rsidRPr="00B43337">
        <w:tblPrEx>
          <w:tblBorders>
            <w:insideV w:val="nil"/>
          </w:tblBorders>
        </w:tblPrEx>
        <w:tc>
          <w:tcPr>
            <w:tcW w:w="4193" w:type="dxa"/>
            <w:gridSpan w:val="4"/>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8085" w:type="dxa"/>
            <w:gridSpan w:val="4"/>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4193" w:type="dxa"/>
            <w:gridSpan w:val="4"/>
            <w:tcBorders>
              <w:top w:val="nil"/>
              <w:left w:val="nil"/>
              <w:bottom w:val="nil"/>
            </w:tcBorders>
          </w:tcPr>
          <w:p w:rsidR="00B43337" w:rsidRPr="00B43337" w:rsidRDefault="00B43337">
            <w:pPr>
              <w:pStyle w:val="ConsPlusNormal"/>
              <w:jc w:val="right"/>
              <w:rPr>
                <w:rFonts w:ascii="Times New Roman" w:hAnsi="Times New Roman" w:cs="Times New Roman"/>
                <w:sz w:val="24"/>
                <w:szCs w:val="24"/>
              </w:rPr>
            </w:pPr>
            <w:r w:rsidRPr="00B43337">
              <w:rPr>
                <w:rFonts w:ascii="Times New Roman" w:hAnsi="Times New Roman" w:cs="Times New Roman"/>
                <w:sz w:val="24"/>
                <w:szCs w:val="24"/>
              </w:rPr>
              <w:t>Всего</w:t>
            </w: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2640" w:type="dxa"/>
          </w:tcPr>
          <w:p w:rsidR="00B43337" w:rsidRPr="00B43337" w:rsidRDefault="00B43337">
            <w:pPr>
              <w:pStyle w:val="ConsPlusNormal"/>
              <w:jc w:val="both"/>
              <w:rPr>
                <w:rFonts w:ascii="Times New Roman" w:hAnsi="Times New Roman" w:cs="Times New Roman"/>
                <w:sz w:val="24"/>
                <w:szCs w:val="24"/>
              </w:rPr>
            </w:pPr>
          </w:p>
        </w:tc>
        <w:tc>
          <w:tcPr>
            <w:tcW w:w="1320"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Список изменяющих документов</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1180"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Код формы по </w:t>
      </w:r>
      <w:hyperlink r:id="rId1181" w:history="1">
        <w:r w:rsidRPr="00B43337">
          <w:rPr>
            <w:rFonts w:ascii="Times New Roman" w:hAnsi="Times New Roman" w:cs="Times New Roman"/>
            <w:color w:val="0000FF"/>
            <w:sz w:val="24"/>
            <w:szCs w:val="24"/>
          </w:rPr>
          <w:t>ОКУД</w:t>
        </w:r>
      </w:hyperlink>
      <w:r w:rsidRPr="00B43337">
        <w:rPr>
          <w:rFonts w:ascii="Times New Roman" w:hAnsi="Times New Roman" w:cs="Times New Roman"/>
          <w:sz w:val="24"/>
          <w:szCs w:val="24"/>
        </w:rPr>
        <w:t xml:space="preserve"> │ 0503371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1054" w:name="P30888"/>
      <w:bookmarkEnd w:id="1054"/>
      <w:r w:rsidRPr="00B43337">
        <w:rPr>
          <w:rFonts w:ascii="Times New Roman" w:hAnsi="Times New Roman" w:cs="Times New Roman"/>
          <w:sz w:val="24"/>
          <w:szCs w:val="24"/>
        </w:rPr>
        <w:t xml:space="preserve">                      Сведения о финансовых вложениях</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05"/>
        <w:gridCol w:w="199"/>
        <w:gridCol w:w="1485"/>
        <w:gridCol w:w="199"/>
        <w:gridCol w:w="1485"/>
        <w:gridCol w:w="2805"/>
        <w:gridCol w:w="3300"/>
      </w:tblGrid>
      <w:tr w:rsidR="00B43337" w:rsidRPr="00B43337">
        <w:tc>
          <w:tcPr>
            <w:tcW w:w="4688" w:type="dxa"/>
            <w:gridSpan w:val="4"/>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Номер (код) счета бюджетного учета</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Сумма, руб.</w:t>
            </w:r>
          </w:p>
        </w:tc>
        <w:tc>
          <w:tcPr>
            <w:tcW w:w="280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Вид финансового вложения</w:t>
            </w:r>
          </w:p>
        </w:tc>
        <w:tc>
          <w:tcPr>
            <w:tcW w:w="330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финансового вложения</w:t>
            </w:r>
          </w:p>
        </w:tc>
      </w:tr>
      <w:tr w:rsidR="00B43337" w:rsidRPr="00B43337">
        <w:tc>
          <w:tcPr>
            <w:tcW w:w="4688" w:type="dxa"/>
            <w:gridSpan w:val="4"/>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280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330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r>
      <w:tr w:rsidR="00B43337" w:rsidRPr="00B43337">
        <w:tblPrEx>
          <w:tblBorders>
            <w:left w:val="single" w:sz="4" w:space="0" w:color="auto"/>
            <w:right w:val="single" w:sz="4" w:space="0" w:color="auto"/>
          </w:tblBorders>
        </w:tblPrEx>
        <w:tc>
          <w:tcPr>
            <w:tcW w:w="4688" w:type="dxa"/>
            <w:gridSpan w:val="4"/>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330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4688" w:type="dxa"/>
            <w:gridSpan w:val="4"/>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330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4688" w:type="dxa"/>
            <w:gridSpan w:val="4"/>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330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4688" w:type="dxa"/>
            <w:gridSpan w:val="4"/>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3300"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4688" w:type="dxa"/>
            <w:gridSpan w:val="4"/>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805" w:type="dxa"/>
          </w:tcPr>
          <w:p w:rsidR="00B43337" w:rsidRPr="00B43337" w:rsidRDefault="00B43337">
            <w:pPr>
              <w:pStyle w:val="ConsPlusNormal"/>
              <w:jc w:val="both"/>
              <w:rPr>
                <w:rFonts w:ascii="Times New Roman" w:hAnsi="Times New Roman" w:cs="Times New Roman"/>
                <w:sz w:val="24"/>
                <w:szCs w:val="24"/>
              </w:rPr>
            </w:pPr>
          </w:p>
        </w:tc>
        <w:tc>
          <w:tcPr>
            <w:tcW w:w="3300" w:type="dxa"/>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2805"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Итого по коду счета</w:t>
            </w:r>
          </w:p>
        </w:tc>
        <w:tc>
          <w:tcPr>
            <w:tcW w:w="199" w:type="dxa"/>
            <w:tcBorders>
              <w:bottom w:val="nil"/>
              <w:right w:val="nil"/>
            </w:tcBorders>
          </w:tcPr>
          <w:p w:rsidR="00B43337" w:rsidRPr="00B43337" w:rsidRDefault="00B43337">
            <w:pPr>
              <w:pStyle w:val="ConsPlusNormal"/>
              <w:jc w:val="center"/>
              <w:rPr>
                <w:rFonts w:ascii="Times New Roman" w:hAnsi="Times New Roman" w:cs="Times New Roman"/>
                <w:sz w:val="24"/>
                <w:szCs w:val="24"/>
              </w:rPr>
            </w:pPr>
          </w:p>
        </w:tc>
        <w:tc>
          <w:tcPr>
            <w:tcW w:w="1485" w:type="dxa"/>
            <w:tcBorders>
              <w:left w:val="nil"/>
              <w:right w:val="nil"/>
            </w:tcBorders>
          </w:tcPr>
          <w:p w:rsidR="00B43337" w:rsidRPr="00B43337" w:rsidRDefault="00B43337">
            <w:pPr>
              <w:pStyle w:val="ConsPlusNormal"/>
              <w:jc w:val="center"/>
              <w:rPr>
                <w:rFonts w:ascii="Times New Roman" w:hAnsi="Times New Roman" w:cs="Times New Roman"/>
                <w:sz w:val="24"/>
                <w:szCs w:val="24"/>
              </w:rPr>
            </w:pPr>
          </w:p>
        </w:tc>
        <w:tc>
          <w:tcPr>
            <w:tcW w:w="199" w:type="dxa"/>
            <w:tcBorders>
              <w:left w:val="nil"/>
              <w:bottom w:val="nil"/>
            </w:tcBorders>
          </w:tcPr>
          <w:p w:rsidR="00B43337" w:rsidRPr="00B43337" w:rsidRDefault="00B43337">
            <w:pPr>
              <w:pStyle w:val="ConsPlusNormal"/>
              <w:jc w:val="center"/>
              <w:rPr>
                <w:rFonts w:ascii="Times New Roman" w:hAnsi="Times New Roman" w:cs="Times New Roman"/>
                <w:sz w:val="24"/>
                <w:szCs w:val="24"/>
              </w:rPr>
            </w:pPr>
          </w:p>
        </w:tc>
        <w:tc>
          <w:tcPr>
            <w:tcW w:w="1485" w:type="dxa"/>
            <w:vMerge w:val="restart"/>
          </w:tcPr>
          <w:p w:rsidR="00B43337" w:rsidRPr="00B43337" w:rsidRDefault="00B43337">
            <w:pPr>
              <w:pStyle w:val="ConsPlusNormal"/>
              <w:jc w:val="center"/>
              <w:rPr>
                <w:rFonts w:ascii="Times New Roman" w:hAnsi="Times New Roman" w:cs="Times New Roman"/>
                <w:sz w:val="24"/>
                <w:szCs w:val="24"/>
              </w:rPr>
            </w:pPr>
          </w:p>
        </w:tc>
        <w:tc>
          <w:tcPr>
            <w:tcW w:w="6105" w:type="dxa"/>
            <w:gridSpan w:val="2"/>
            <w:vMerge w:val="restart"/>
            <w:tcBorders>
              <w:bottom w:val="nil"/>
              <w:right w:val="nil"/>
            </w:tcBorders>
          </w:tcPr>
          <w:p w:rsidR="00B43337" w:rsidRPr="00B43337" w:rsidRDefault="00B43337">
            <w:pPr>
              <w:pStyle w:val="ConsPlusNormal"/>
              <w:jc w:val="center"/>
              <w:rPr>
                <w:rFonts w:ascii="Times New Roman" w:hAnsi="Times New Roman" w:cs="Times New Roman"/>
                <w:sz w:val="24"/>
                <w:szCs w:val="24"/>
              </w:rPr>
            </w:pPr>
          </w:p>
        </w:tc>
      </w:tr>
      <w:tr w:rsidR="00B43337" w:rsidRPr="00B43337">
        <w:tblPrEx>
          <w:tblBorders>
            <w:insideH w:val="nil"/>
          </w:tblBorders>
        </w:tblPrEx>
        <w:tc>
          <w:tcPr>
            <w:tcW w:w="2805" w:type="dxa"/>
            <w:vMerge/>
            <w:tcBorders>
              <w:left w:val="nil"/>
            </w:tcBorders>
          </w:tcPr>
          <w:p w:rsidR="00B43337" w:rsidRPr="00B43337" w:rsidRDefault="00B43337">
            <w:pPr>
              <w:rPr>
                <w:rFonts w:ascii="Times New Roman" w:hAnsi="Times New Roman" w:cs="Times New Roman"/>
                <w:sz w:val="24"/>
                <w:szCs w:val="24"/>
              </w:rPr>
            </w:pPr>
          </w:p>
        </w:tc>
        <w:tc>
          <w:tcPr>
            <w:tcW w:w="199" w:type="dxa"/>
            <w:tcBorders>
              <w:top w:val="nil"/>
              <w:bottom w:val="nil"/>
            </w:tcBorders>
          </w:tcPr>
          <w:p w:rsidR="00B43337" w:rsidRPr="00B43337" w:rsidRDefault="00B43337">
            <w:pPr>
              <w:pStyle w:val="ConsPlusNormal"/>
              <w:jc w:val="center"/>
              <w:rPr>
                <w:rFonts w:ascii="Times New Roman" w:hAnsi="Times New Roman" w:cs="Times New Roman"/>
                <w:sz w:val="24"/>
                <w:szCs w:val="24"/>
              </w:rPr>
            </w:pPr>
          </w:p>
        </w:tc>
        <w:tc>
          <w:tcPr>
            <w:tcW w:w="1485" w:type="dxa"/>
          </w:tcPr>
          <w:p w:rsidR="00B43337" w:rsidRPr="00B43337" w:rsidRDefault="00B43337">
            <w:pPr>
              <w:pStyle w:val="ConsPlusNormal"/>
              <w:jc w:val="center"/>
              <w:rPr>
                <w:rFonts w:ascii="Times New Roman" w:hAnsi="Times New Roman" w:cs="Times New Roman"/>
                <w:sz w:val="24"/>
                <w:szCs w:val="24"/>
              </w:rPr>
            </w:pPr>
          </w:p>
        </w:tc>
        <w:tc>
          <w:tcPr>
            <w:tcW w:w="199" w:type="dxa"/>
            <w:tcBorders>
              <w:top w:val="nil"/>
              <w:bottom w:val="nil"/>
            </w:tcBorders>
          </w:tcPr>
          <w:p w:rsidR="00B43337" w:rsidRPr="00B43337" w:rsidRDefault="00B43337">
            <w:pPr>
              <w:pStyle w:val="ConsPlusNormal"/>
              <w:jc w:val="center"/>
              <w:rPr>
                <w:rFonts w:ascii="Times New Roman" w:hAnsi="Times New Roman" w:cs="Times New Roman"/>
                <w:sz w:val="24"/>
                <w:szCs w:val="24"/>
              </w:rPr>
            </w:pPr>
          </w:p>
        </w:tc>
        <w:tc>
          <w:tcPr>
            <w:tcW w:w="1485" w:type="dxa"/>
            <w:vMerge/>
          </w:tcPr>
          <w:p w:rsidR="00B43337" w:rsidRPr="00B43337" w:rsidRDefault="00B43337">
            <w:pPr>
              <w:rPr>
                <w:rFonts w:ascii="Times New Roman" w:hAnsi="Times New Roman" w:cs="Times New Roman"/>
                <w:sz w:val="24"/>
                <w:szCs w:val="24"/>
              </w:rPr>
            </w:pPr>
          </w:p>
        </w:tc>
        <w:tc>
          <w:tcPr>
            <w:tcW w:w="6105" w:type="dxa"/>
            <w:gridSpan w:val="2"/>
            <w:vMerge/>
            <w:tcBorders>
              <w:bottom w:val="nil"/>
              <w:right w:val="nil"/>
            </w:tcBorders>
          </w:tcPr>
          <w:p w:rsidR="00B43337" w:rsidRPr="00B43337" w:rsidRDefault="00B43337">
            <w:pPr>
              <w:rPr>
                <w:rFonts w:ascii="Times New Roman" w:hAnsi="Times New Roman" w:cs="Times New Roman"/>
                <w:sz w:val="24"/>
                <w:szCs w:val="24"/>
              </w:rPr>
            </w:pPr>
          </w:p>
        </w:tc>
      </w:tr>
      <w:tr w:rsidR="00B43337" w:rsidRPr="00B43337">
        <w:tc>
          <w:tcPr>
            <w:tcW w:w="2805" w:type="dxa"/>
            <w:vMerge/>
            <w:tcBorders>
              <w:left w:val="nil"/>
            </w:tcBorders>
          </w:tcPr>
          <w:p w:rsidR="00B43337" w:rsidRPr="00B43337" w:rsidRDefault="00B43337">
            <w:pPr>
              <w:rPr>
                <w:rFonts w:ascii="Times New Roman" w:hAnsi="Times New Roman" w:cs="Times New Roman"/>
                <w:sz w:val="24"/>
                <w:szCs w:val="24"/>
              </w:rPr>
            </w:pPr>
          </w:p>
        </w:tc>
        <w:tc>
          <w:tcPr>
            <w:tcW w:w="199" w:type="dxa"/>
            <w:tcBorders>
              <w:top w:val="nil"/>
              <w:right w:val="nil"/>
            </w:tcBorders>
          </w:tcPr>
          <w:p w:rsidR="00B43337" w:rsidRPr="00B43337" w:rsidRDefault="00B43337">
            <w:pPr>
              <w:pStyle w:val="ConsPlusNormal"/>
              <w:jc w:val="center"/>
              <w:rPr>
                <w:rFonts w:ascii="Times New Roman" w:hAnsi="Times New Roman" w:cs="Times New Roman"/>
                <w:sz w:val="24"/>
                <w:szCs w:val="24"/>
              </w:rPr>
            </w:pPr>
          </w:p>
        </w:tc>
        <w:tc>
          <w:tcPr>
            <w:tcW w:w="1485" w:type="dxa"/>
            <w:tcBorders>
              <w:left w:val="nil"/>
              <w:right w:val="nil"/>
            </w:tcBorders>
          </w:tcPr>
          <w:p w:rsidR="00B43337" w:rsidRPr="00B43337" w:rsidRDefault="00B43337">
            <w:pPr>
              <w:pStyle w:val="ConsPlusNormal"/>
              <w:jc w:val="center"/>
              <w:rPr>
                <w:rFonts w:ascii="Times New Roman" w:hAnsi="Times New Roman" w:cs="Times New Roman"/>
                <w:sz w:val="24"/>
                <w:szCs w:val="24"/>
              </w:rPr>
            </w:pPr>
          </w:p>
        </w:tc>
        <w:tc>
          <w:tcPr>
            <w:tcW w:w="199" w:type="dxa"/>
            <w:tcBorders>
              <w:top w:val="nil"/>
              <w:left w:val="nil"/>
            </w:tcBorders>
          </w:tcPr>
          <w:p w:rsidR="00B43337" w:rsidRPr="00B43337" w:rsidRDefault="00B43337">
            <w:pPr>
              <w:pStyle w:val="ConsPlusNormal"/>
              <w:jc w:val="center"/>
              <w:rPr>
                <w:rFonts w:ascii="Times New Roman" w:hAnsi="Times New Roman" w:cs="Times New Roman"/>
                <w:sz w:val="24"/>
                <w:szCs w:val="24"/>
              </w:rPr>
            </w:pPr>
          </w:p>
        </w:tc>
        <w:tc>
          <w:tcPr>
            <w:tcW w:w="1485" w:type="dxa"/>
            <w:vMerge/>
          </w:tcPr>
          <w:p w:rsidR="00B43337" w:rsidRPr="00B43337" w:rsidRDefault="00B43337">
            <w:pPr>
              <w:rPr>
                <w:rFonts w:ascii="Times New Roman" w:hAnsi="Times New Roman" w:cs="Times New Roman"/>
                <w:sz w:val="24"/>
                <w:szCs w:val="24"/>
              </w:rPr>
            </w:pPr>
          </w:p>
        </w:tc>
        <w:tc>
          <w:tcPr>
            <w:tcW w:w="6105" w:type="dxa"/>
            <w:gridSpan w:val="2"/>
            <w:vMerge/>
            <w:tcBorders>
              <w:bottom w:val="nil"/>
              <w:right w:val="nil"/>
            </w:tcBorders>
          </w:tcPr>
          <w:p w:rsidR="00B43337" w:rsidRPr="00B43337" w:rsidRDefault="00B43337">
            <w:pPr>
              <w:rPr>
                <w:rFonts w:ascii="Times New Roman" w:hAnsi="Times New Roman" w:cs="Times New Roman"/>
                <w:sz w:val="24"/>
                <w:szCs w:val="24"/>
              </w:rPr>
            </w:pPr>
          </w:p>
        </w:tc>
      </w:tr>
      <w:tr w:rsidR="00B43337" w:rsidRPr="00B43337">
        <w:tblPrEx>
          <w:tblBorders>
            <w:insideV w:val="nil"/>
          </w:tblBorders>
        </w:tblPrEx>
        <w:tc>
          <w:tcPr>
            <w:tcW w:w="4688" w:type="dxa"/>
            <w:gridSpan w:val="4"/>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6105" w:type="dxa"/>
            <w:gridSpan w:val="2"/>
            <w:vMerge/>
            <w:tcBorders>
              <w:left w:val="single" w:sz="4" w:space="0" w:color="auto"/>
              <w:bottom w:val="nil"/>
            </w:tcBorders>
          </w:tcPr>
          <w:p w:rsidR="00B43337" w:rsidRPr="00B43337" w:rsidRDefault="00B43337">
            <w:pPr>
              <w:rPr>
                <w:rFonts w:ascii="Times New Roman" w:hAnsi="Times New Roman" w:cs="Times New Roman"/>
                <w:sz w:val="24"/>
                <w:szCs w:val="24"/>
              </w:rPr>
            </w:pPr>
          </w:p>
        </w:tc>
      </w:tr>
      <w:tr w:rsidR="00B43337" w:rsidRPr="00B43337">
        <w:tblPrEx>
          <w:tblBorders>
            <w:insideH w:val="nil"/>
          </w:tblBorders>
        </w:tblPrEx>
        <w:tc>
          <w:tcPr>
            <w:tcW w:w="4688" w:type="dxa"/>
            <w:gridSpan w:val="4"/>
            <w:tcBorders>
              <w:top w:val="nil"/>
              <w:left w:val="nil"/>
              <w:bottom w:val="nil"/>
            </w:tcBorders>
          </w:tcPr>
          <w:p w:rsidR="00B43337" w:rsidRPr="00B43337" w:rsidRDefault="00B43337">
            <w:pPr>
              <w:pStyle w:val="ConsPlusNormal"/>
              <w:jc w:val="right"/>
              <w:rPr>
                <w:rFonts w:ascii="Times New Roman" w:hAnsi="Times New Roman" w:cs="Times New Roman"/>
                <w:sz w:val="24"/>
                <w:szCs w:val="24"/>
              </w:rPr>
            </w:pPr>
            <w:r w:rsidRPr="00B43337">
              <w:rPr>
                <w:rFonts w:ascii="Times New Roman" w:hAnsi="Times New Roman" w:cs="Times New Roman"/>
                <w:sz w:val="24"/>
                <w:szCs w:val="24"/>
              </w:rPr>
              <w:t>Всего</w:t>
            </w: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6105" w:type="dxa"/>
            <w:gridSpan w:val="2"/>
            <w:vMerge/>
            <w:tcBorders>
              <w:bottom w:val="nil"/>
              <w:right w:val="nil"/>
            </w:tcBorders>
          </w:tcPr>
          <w:p w:rsidR="00B43337" w:rsidRPr="00B43337" w:rsidRDefault="00B43337">
            <w:pPr>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Список изменяющих документов</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1182"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Код формы по </w:t>
      </w:r>
      <w:hyperlink r:id="rId1183" w:history="1">
        <w:r w:rsidRPr="00B43337">
          <w:rPr>
            <w:rFonts w:ascii="Times New Roman" w:hAnsi="Times New Roman" w:cs="Times New Roman"/>
            <w:color w:val="0000FF"/>
            <w:sz w:val="24"/>
            <w:szCs w:val="24"/>
          </w:rPr>
          <w:t>ОКУД</w:t>
        </w:r>
      </w:hyperlink>
      <w:r w:rsidRPr="00B43337">
        <w:rPr>
          <w:rFonts w:ascii="Times New Roman" w:hAnsi="Times New Roman" w:cs="Times New Roman"/>
          <w:sz w:val="24"/>
          <w:szCs w:val="24"/>
        </w:rPr>
        <w:t xml:space="preserve"> │ 0503372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1055" w:name="P30943"/>
      <w:bookmarkEnd w:id="1055"/>
      <w:r w:rsidRPr="00B43337">
        <w:rPr>
          <w:rFonts w:ascii="Times New Roman" w:hAnsi="Times New Roman" w:cs="Times New Roman"/>
          <w:sz w:val="24"/>
          <w:szCs w:val="24"/>
        </w:rPr>
        <w:t xml:space="preserve">                Сведения о государственном (муниципальном) долге,</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предоставленных бюджетных кредитах консолидированного бюджета</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Раздел 1. Предоставленные бюджетные кредиты</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840"/>
        <w:gridCol w:w="2760"/>
        <w:gridCol w:w="2640"/>
      </w:tblGrid>
      <w:tr w:rsidR="00B43337" w:rsidRPr="00B43337">
        <w:tc>
          <w:tcPr>
            <w:tcW w:w="3840"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Номер счета бюджетного учета</w:t>
            </w:r>
          </w:p>
        </w:tc>
        <w:tc>
          <w:tcPr>
            <w:tcW w:w="5400" w:type="dxa"/>
            <w:gridSpan w:val="2"/>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Остаток задолженности, руб.</w:t>
            </w:r>
          </w:p>
        </w:tc>
      </w:tr>
      <w:tr w:rsidR="00B43337" w:rsidRPr="00B43337">
        <w:tc>
          <w:tcPr>
            <w:tcW w:w="3840" w:type="dxa"/>
            <w:vMerge/>
            <w:tcBorders>
              <w:left w:val="nil"/>
            </w:tcBorders>
          </w:tcPr>
          <w:p w:rsidR="00B43337" w:rsidRPr="00B43337" w:rsidRDefault="00B43337">
            <w:pPr>
              <w:rPr>
                <w:rFonts w:ascii="Times New Roman" w:hAnsi="Times New Roman" w:cs="Times New Roman"/>
                <w:sz w:val="24"/>
                <w:szCs w:val="24"/>
              </w:rPr>
            </w:pPr>
          </w:p>
        </w:tc>
        <w:tc>
          <w:tcPr>
            <w:tcW w:w="276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начало года</w:t>
            </w:r>
          </w:p>
        </w:tc>
        <w:tc>
          <w:tcPr>
            <w:tcW w:w="264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конец периода</w:t>
            </w:r>
          </w:p>
        </w:tc>
      </w:tr>
      <w:tr w:rsidR="00B43337" w:rsidRPr="00B43337">
        <w:tc>
          <w:tcPr>
            <w:tcW w:w="384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276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264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r>
      <w:tr w:rsidR="00B43337" w:rsidRPr="00B43337">
        <w:tblPrEx>
          <w:tblBorders>
            <w:left w:val="single" w:sz="4" w:space="0" w:color="auto"/>
            <w:right w:val="single" w:sz="4" w:space="0" w:color="auto"/>
          </w:tblBorders>
        </w:tblPrEx>
        <w:tc>
          <w:tcPr>
            <w:tcW w:w="3840" w:type="dxa"/>
          </w:tcPr>
          <w:p w:rsidR="00B43337" w:rsidRPr="00B43337" w:rsidRDefault="00B43337">
            <w:pPr>
              <w:pStyle w:val="ConsPlusNormal"/>
              <w:rPr>
                <w:rFonts w:ascii="Times New Roman" w:hAnsi="Times New Roman" w:cs="Times New Roman"/>
                <w:sz w:val="24"/>
                <w:szCs w:val="24"/>
              </w:rPr>
            </w:pPr>
          </w:p>
        </w:tc>
        <w:tc>
          <w:tcPr>
            <w:tcW w:w="2760" w:type="dxa"/>
          </w:tcPr>
          <w:p w:rsidR="00B43337" w:rsidRPr="00B43337" w:rsidRDefault="00B43337">
            <w:pPr>
              <w:pStyle w:val="ConsPlusNormal"/>
              <w:rPr>
                <w:rFonts w:ascii="Times New Roman" w:hAnsi="Times New Roman" w:cs="Times New Roman"/>
                <w:sz w:val="24"/>
                <w:szCs w:val="24"/>
              </w:rPr>
            </w:pPr>
          </w:p>
        </w:tc>
        <w:tc>
          <w:tcPr>
            <w:tcW w:w="2640" w:type="dxa"/>
          </w:tcPr>
          <w:p w:rsidR="00B43337" w:rsidRPr="00B43337" w:rsidRDefault="00B43337">
            <w:pPr>
              <w:pStyle w:val="ConsPlusNormal"/>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3840" w:type="dxa"/>
          </w:tcPr>
          <w:p w:rsidR="00B43337" w:rsidRPr="00B43337" w:rsidRDefault="00B43337">
            <w:pPr>
              <w:pStyle w:val="ConsPlusNormal"/>
              <w:rPr>
                <w:rFonts w:ascii="Times New Roman" w:hAnsi="Times New Roman" w:cs="Times New Roman"/>
                <w:sz w:val="24"/>
                <w:szCs w:val="24"/>
              </w:rPr>
            </w:pPr>
          </w:p>
        </w:tc>
        <w:tc>
          <w:tcPr>
            <w:tcW w:w="2760" w:type="dxa"/>
          </w:tcPr>
          <w:p w:rsidR="00B43337" w:rsidRPr="00B43337" w:rsidRDefault="00B43337">
            <w:pPr>
              <w:pStyle w:val="ConsPlusNormal"/>
              <w:rPr>
                <w:rFonts w:ascii="Times New Roman" w:hAnsi="Times New Roman" w:cs="Times New Roman"/>
                <w:sz w:val="24"/>
                <w:szCs w:val="24"/>
              </w:rPr>
            </w:pPr>
          </w:p>
        </w:tc>
        <w:tc>
          <w:tcPr>
            <w:tcW w:w="2640" w:type="dxa"/>
          </w:tcPr>
          <w:p w:rsidR="00B43337" w:rsidRPr="00B43337" w:rsidRDefault="00B43337">
            <w:pPr>
              <w:pStyle w:val="ConsPlusNormal"/>
              <w:rPr>
                <w:rFonts w:ascii="Times New Roman" w:hAnsi="Times New Roman" w:cs="Times New Roman"/>
                <w:sz w:val="24"/>
                <w:szCs w:val="24"/>
              </w:rPr>
            </w:pPr>
          </w:p>
        </w:tc>
      </w:tr>
      <w:tr w:rsidR="00B43337" w:rsidRPr="00B43337">
        <w:tblPrEx>
          <w:tblBorders>
            <w:left w:val="single" w:sz="4" w:space="0" w:color="auto"/>
            <w:right w:val="single" w:sz="4" w:space="0" w:color="auto"/>
          </w:tblBorders>
        </w:tblPrEx>
        <w:tc>
          <w:tcPr>
            <w:tcW w:w="3840" w:type="dxa"/>
          </w:tcPr>
          <w:p w:rsidR="00B43337" w:rsidRPr="00B43337" w:rsidRDefault="00B43337">
            <w:pPr>
              <w:pStyle w:val="ConsPlusNormal"/>
              <w:rPr>
                <w:rFonts w:ascii="Times New Roman" w:hAnsi="Times New Roman" w:cs="Times New Roman"/>
                <w:sz w:val="24"/>
                <w:szCs w:val="24"/>
              </w:rPr>
            </w:pPr>
          </w:p>
        </w:tc>
        <w:tc>
          <w:tcPr>
            <w:tcW w:w="2760" w:type="dxa"/>
          </w:tcPr>
          <w:p w:rsidR="00B43337" w:rsidRPr="00B43337" w:rsidRDefault="00B43337">
            <w:pPr>
              <w:pStyle w:val="ConsPlusNormal"/>
              <w:rPr>
                <w:rFonts w:ascii="Times New Roman" w:hAnsi="Times New Roman" w:cs="Times New Roman"/>
                <w:sz w:val="24"/>
                <w:szCs w:val="24"/>
              </w:rPr>
            </w:pPr>
          </w:p>
        </w:tc>
        <w:tc>
          <w:tcPr>
            <w:tcW w:w="2640" w:type="dxa"/>
          </w:tcPr>
          <w:p w:rsidR="00B43337" w:rsidRPr="00B43337" w:rsidRDefault="00B43337">
            <w:pPr>
              <w:pStyle w:val="ConsPlusNormal"/>
              <w:rPr>
                <w:rFonts w:ascii="Times New Roman" w:hAnsi="Times New Roman" w:cs="Times New Roman"/>
                <w:sz w:val="24"/>
                <w:szCs w:val="24"/>
              </w:rPr>
            </w:pPr>
          </w:p>
        </w:tc>
      </w:tr>
      <w:tr w:rsidR="00B43337" w:rsidRPr="00B43337">
        <w:tblPrEx>
          <w:tblBorders>
            <w:insideH w:val="nil"/>
          </w:tblBorders>
        </w:tblPrEx>
        <w:tc>
          <w:tcPr>
            <w:tcW w:w="9240" w:type="dxa"/>
            <w:gridSpan w:val="3"/>
            <w:tcBorders>
              <w:left w:val="nil"/>
              <w:bottom w:val="nil"/>
              <w:right w:val="nil"/>
            </w:tcBorders>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3840" w:type="dxa"/>
            <w:tcBorders>
              <w:top w:val="nil"/>
              <w:left w:val="nil"/>
              <w:bottom w:val="nil"/>
            </w:tcBorders>
          </w:tcPr>
          <w:p w:rsidR="00B43337" w:rsidRPr="00B43337" w:rsidRDefault="00B43337">
            <w:pPr>
              <w:pStyle w:val="ConsPlusNormal"/>
              <w:jc w:val="right"/>
              <w:rPr>
                <w:rFonts w:ascii="Times New Roman" w:hAnsi="Times New Roman" w:cs="Times New Roman"/>
                <w:sz w:val="24"/>
                <w:szCs w:val="24"/>
              </w:rPr>
            </w:pPr>
            <w:r w:rsidRPr="00B43337">
              <w:rPr>
                <w:rFonts w:ascii="Times New Roman" w:hAnsi="Times New Roman" w:cs="Times New Roman"/>
                <w:sz w:val="24"/>
                <w:szCs w:val="24"/>
              </w:rPr>
              <w:t>Всего</w:t>
            </w:r>
          </w:p>
        </w:tc>
        <w:tc>
          <w:tcPr>
            <w:tcW w:w="2760" w:type="dxa"/>
          </w:tcPr>
          <w:p w:rsidR="00B43337" w:rsidRPr="00B43337" w:rsidRDefault="00B43337">
            <w:pPr>
              <w:pStyle w:val="ConsPlusNormal"/>
              <w:rPr>
                <w:rFonts w:ascii="Times New Roman" w:hAnsi="Times New Roman" w:cs="Times New Roman"/>
                <w:sz w:val="24"/>
                <w:szCs w:val="24"/>
              </w:rPr>
            </w:pPr>
          </w:p>
        </w:tc>
        <w:tc>
          <w:tcPr>
            <w:tcW w:w="2640" w:type="dxa"/>
          </w:tcPr>
          <w:p w:rsidR="00B43337" w:rsidRPr="00B43337" w:rsidRDefault="00B43337">
            <w:pPr>
              <w:pStyle w:val="ConsPlusNormal"/>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Раздел 2. Сведения о суммах государственного (муниципального) долга</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20"/>
        <w:gridCol w:w="2520"/>
        <w:gridCol w:w="2400"/>
      </w:tblGrid>
      <w:tr w:rsidR="00B43337" w:rsidRPr="00B43337">
        <w:tc>
          <w:tcPr>
            <w:tcW w:w="4320"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Номер счета бюджетного учета</w:t>
            </w:r>
          </w:p>
        </w:tc>
        <w:tc>
          <w:tcPr>
            <w:tcW w:w="4920" w:type="dxa"/>
            <w:gridSpan w:val="2"/>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Остаток задолженности, руб.</w:t>
            </w:r>
          </w:p>
        </w:tc>
      </w:tr>
      <w:tr w:rsidR="00B43337" w:rsidRPr="00B43337">
        <w:tc>
          <w:tcPr>
            <w:tcW w:w="4320" w:type="dxa"/>
            <w:vMerge/>
            <w:tcBorders>
              <w:left w:val="nil"/>
            </w:tcBorders>
          </w:tcPr>
          <w:p w:rsidR="00B43337" w:rsidRPr="00B43337" w:rsidRDefault="00B43337">
            <w:pPr>
              <w:rPr>
                <w:rFonts w:ascii="Times New Roman" w:hAnsi="Times New Roman" w:cs="Times New Roman"/>
                <w:sz w:val="24"/>
                <w:szCs w:val="24"/>
              </w:rPr>
            </w:pPr>
          </w:p>
        </w:tc>
        <w:tc>
          <w:tcPr>
            <w:tcW w:w="25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начало года</w:t>
            </w:r>
          </w:p>
        </w:tc>
        <w:tc>
          <w:tcPr>
            <w:tcW w:w="240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конец периода</w:t>
            </w:r>
          </w:p>
        </w:tc>
      </w:tr>
      <w:tr w:rsidR="00B43337" w:rsidRPr="00B43337">
        <w:tc>
          <w:tcPr>
            <w:tcW w:w="432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25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240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r>
      <w:tr w:rsidR="00B43337" w:rsidRPr="00B43337">
        <w:tc>
          <w:tcPr>
            <w:tcW w:w="4320" w:type="dxa"/>
            <w:tcBorders>
              <w:left w:val="nil"/>
            </w:tcBorders>
          </w:tcPr>
          <w:p w:rsidR="00B43337" w:rsidRPr="00B43337" w:rsidRDefault="00B43337">
            <w:pPr>
              <w:pStyle w:val="ConsPlusNormal"/>
              <w:jc w:val="center"/>
              <w:rPr>
                <w:rFonts w:ascii="Times New Roman" w:hAnsi="Times New Roman" w:cs="Times New Roman"/>
                <w:sz w:val="24"/>
                <w:szCs w:val="24"/>
              </w:rPr>
            </w:pPr>
          </w:p>
        </w:tc>
        <w:tc>
          <w:tcPr>
            <w:tcW w:w="2520" w:type="dxa"/>
          </w:tcPr>
          <w:p w:rsidR="00B43337" w:rsidRPr="00B43337" w:rsidRDefault="00B43337">
            <w:pPr>
              <w:pStyle w:val="ConsPlusNormal"/>
              <w:jc w:val="center"/>
              <w:rPr>
                <w:rFonts w:ascii="Times New Roman" w:hAnsi="Times New Roman" w:cs="Times New Roman"/>
                <w:sz w:val="24"/>
                <w:szCs w:val="24"/>
              </w:rPr>
            </w:pPr>
          </w:p>
        </w:tc>
        <w:tc>
          <w:tcPr>
            <w:tcW w:w="2400" w:type="dxa"/>
            <w:tcBorders>
              <w:right w:val="nil"/>
            </w:tcBorders>
          </w:tcPr>
          <w:p w:rsidR="00B43337" w:rsidRPr="00B43337" w:rsidRDefault="00B43337">
            <w:pPr>
              <w:pStyle w:val="ConsPlusNormal"/>
              <w:jc w:val="center"/>
              <w:rPr>
                <w:rFonts w:ascii="Times New Roman" w:hAnsi="Times New Roman" w:cs="Times New Roman"/>
                <w:sz w:val="24"/>
                <w:szCs w:val="24"/>
              </w:rPr>
            </w:pPr>
          </w:p>
        </w:tc>
      </w:tr>
      <w:tr w:rsidR="00B43337" w:rsidRPr="00B43337">
        <w:tc>
          <w:tcPr>
            <w:tcW w:w="4320" w:type="dxa"/>
            <w:tcBorders>
              <w:left w:val="nil"/>
            </w:tcBorders>
          </w:tcPr>
          <w:p w:rsidR="00B43337" w:rsidRPr="00B43337" w:rsidRDefault="00B43337">
            <w:pPr>
              <w:pStyle w:val="ConsPlusNormal"/>
              <w:jc w:val="center"/>
              <w:rPr>
                <w:rFonts w:ascii="Times New Roman" w:hAnsi="Times New Roman" w:cs="Times New Roman"/>
                <w:sz w:val="24"/>
                <w:szCs w:val="24"/>
              </w:rPr>
            </w:pPr>
          </w:p>
        </w:tc>
        <w:tc>
          <w:tcPr>
            <w:tcW w:w="2520" w:type="dxa"/>
          </w:tcPr>
          <w:p w:rsidR="00B43337" w:rsidRPr="00B43337" w:rsidRDefault="00B43337">
            <w:pPr>
              <w:pStyle w:val="ConsPlusNormal"/>
              <w:jc w:val="center"/>
              <w:rPr>
                <w:rFonts w:ascii="Times New Roman" w:hAnsi="Times New Roman" w:cs="Times New Roman"/>
                <w:sz w:val="24"/>
                <w:szCs w:val="24"/>
              </w:rPr>
            </w:pPr>
          </w:p>
        </w:tc>
        <w:tc>
          <w:tcPr>
            <w:tcW w:w="2400" w:type="dxa"/>
            <w:tcBorders>
              <w:right w:val="nil"/>
            </w:tcBorders>
          </w:tcPr>
          <w:p w:rsidR="00B43337" w:rsidRPr="00B43337" w:rsidRDefault="00B43337">
            <w:pPr>
              <w:pStyle w:val="ConsPlusNormal"/>
              <w:jc w:val="center"/>
              <w:rPr>
                <w:rFonts w:ascii="Times New Roman" w:hAnsi="Times New Roman" w:cs="Times New Roman"/>
                <w:sz w:val="24"/>
                <w:szCs w:val="24"/>
              </w:rPr>
            </w:pPr>
          </w:p>
        </w:tc>
      </w:tr>
      <w:tr w:rsidR="00B43337" w:rsidRPr="00B43337">
        <w:tc>
          <w:tcPr>
            <w:tcW w:w="4320" w:type="dxa"/>
            <w:tcBorders>
              <w:left w:val="nil"/>
            </w:tcBorders>
          </w:tcPr>
          <w:p w:rsidR="00B43337" w:rsidRPr="00B43337" w:rsidRDefault="00B43337">
            <w:pPr>
              <w:pStyle w:val="ConsPlusNormal"/>
              <w:jc w:val="center"/>
              <w:rPr>
                <w:rFonts w:ascii="Times New Roman" w:hAnsi="Times New Roman" w:cs="Times New Roman"/>
                <w:sz w:val="24"/>
                <w:szCs w:val="24"/>
              </w:rPr>
            </w:pPr>
          </w:p>
        </w:tc>
        <w:tc>
          <w:tcPr>
            <w:tcW w:w="2520" w:type="dxa"/>
          </w:tcPr>
          <w:p w:rsidR="00B43337" w:rsidRPr="00B43337" w:rsidRDefault="00B43337">
            <w:pPr>
              <w:pStyle w:val="ConsPlusNormal"/>
              <w:jc w:val="center"/>
              <w:rPr>
                <w:rFonts w:ascii="Times New Roman" w:hAnsi="Times New Roman" w:cs="Times New Roman"/>
                <w:sz w:val="24"/>
                <w:szCs w:val="24"/>
              </w:rPr>
            </w:pPr>
          </w:p>
        </w:tc>
        <w:tc>
          <w:tcPr>
            <w:tcW w:w="2400" w:type="dxa"/>
            <w:tcBorders>
              <w:right w:val="nil"/>
            </w:tcBorders>
          </w:tcPr>
          <w:p w:rsidR="00B43337" w:rsidRPr="00B43337" w:rsidRDefault="00B43337">
            <w:pPr>
              <w:pStyle w:val="ConsPlusNormal"/>
              <w:jc w:val="center"/>
              <w:rPr>
                <w:rFonts w:ascii="Times New Roman" w:hAnsi="Times New Roman" w:cs="Times New Roman"/>
                <w:sz w:val="24"/>
                <w:szCs w:val="24"/>
              </w:rPr>
            </w:pPr>
          </w:p>
        </w:tc>
      </w:tr>
      <w:tr w:rsidR="00B43337" w:rsidRPr="00B43337">
        <w:tblPrEx>
          <w:tblBorders>
            <w:insideH w:val="nil"/>
          </w:tblBorders>
        </w:tblPrEx>
        <w:tc>
          <w:tcPr>
            <w:tcW w:w="9240" w:type="dxa"/>
            <w:gridSpan w:val="3"/>
            <w:tcBorders>
              <w:left w:val="nil"/>
              <w:bottom w:val="nil"/>
              <w:right w:val="nil"/>
            </w:tcBorders>
          </w:tcPr>
          <w:p w:rsidR="00B43337" w:rsidRPr="00B43337" w:rsidRDefault="00B43337">
            <w:pPr>
              <w:pStyle w:val="ConsPlusNormal"/>
              <w:jc w:val="center"/>
              <w:rPr>
                <w:rFonts w:ascii="Times New Roman" w:hAnsi="Times New Roman" w:cs="Times New Roman"/>
                <w:sz w:val="24"/>
                <w:szCs w:val="24"/>
              </w:rPr>
            </w:pPr>
          </w:p>
        </w:tc>
      </w:tr>
      <w:tr w:rsidR="00B43337" w:rsidRPr="00B43337">
        <w:tblPrEx>
          <w:tblBorders>
            <w:right w:val="single" w:sz="4" w:space="0" w:color="auto"/>
          </w:tblBorders>
        </w:tblPrEx>
        <w:tc>
          <w:tcPr>
            <w:tcW w:w="4320" w:type="dxa"/>
            <w:tcBorders>
              <w:top w:val="nil"/>
              <w:left w:val="nil"/>
              <w:bottom w:val="nil"/>
            </w:tcBorders>
          </w:tcPr>
          <w:p w:rsidR="00B43337" w:rsidRPr="00B43337" w:rsidRDefault="00B43337">
            <w:pPr>
              <w:pStyle w:val="ConsPlusNormal"/>
              <w:jc w:val="right"/>
              <w:rPr>
                <w:rFonts w:ascii="Times New Roman" w:hAnsi="Times New Roman" w:cs="Times New Roman"/>
                <w:sz w:val="24"/>
                <w:szCs w:val="24"/>
              </w:rPr>
            </w:pPr>
            <w:r w:rsidRPr="00B43337">
              <w:rPr>
                <w:rFonts w:ascii="Times New Roman" w:hAnsi="Times New Roman" w:cs="Times New Roman"/>
                <w:sz w:val="24"/>
                <w:szCs w:val="24"/>
              </w:rPr>
              <w:t>Всего</w:t>
            </w:r>
          </w:p>
        </w:tc>
        <w:tc>
          <w:tcPr>
            <w:tcW w:w="2520" w:type="dxa"/>
          </w:tcPr>
          <w:p w:rsidR="00B43337" w:rsidRPr="00B43337" w:rsidRDefault="00B43337">
            <w:pPr>
              <w:pStyle w:val="ConsPlusNormal"/>
              <w:jc w:val="center"/>
              <w:rPr>
                <w:rFonts w:ascii="Times New Roman" w:hAnsi="Times New Roman" w:cs="Times New Roman"/>
                <w:sz w:val="24"/>
                <w:szCs w:val="24"/>
              </w:rPr>
            </w:pPr>
          </w:p>
        </w:tc>
        <w:tc>
          <w:tcPr>
            <w:tcW w:w="2400" w:type="dxa"/>
          </w:tcPr>
          <w:p w:rsidR="00B43337" w:rsidRPr="00B43337" w:rsidRDefault="00B43337">
            <w:pPr>
              <w:pStyle w:val="ConsPlusNormal"/>
              <w:jc w:val="center"/>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1056" w:name="P30992"/>
      <w:bookmarkEnd w:id="1056"/>
      <w:r w:rsidRPr="00B43337">
        <w:rPr>
          <w:rFonts w:ascii="Times New Roman" w:hAnsi="Times New Roman" w:cs="Times New Roman"/>
          <w:sz w:val="24"/>
          <w:szCs w:val="24"/>
        </w:rPr>
        <w:t>Раздел  3.  Аналитическая  информация  о  государственном   (муниципальном)</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долге, предоставленных бюджетных кредитах</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40"/>
        <w:gridCol w:w="1344"/>
        <w:gridCol w:w="768"/>
        <w:gridCol w:w="672"/>
        <w:gridCol w:w="960"/>
        <w:gridCol w:w="1056"/>
        <w:gridCol w:w="1632"/>
        <w:gridCol w:w="1056"/>
        <w:gridCol w:w="1056"/>
      </w:tblGrid>
      <w:tr w:rsidR="00B43337" w:rsidRPr="00B43337">
        <w:tc>
          <w:tcPr>
            <w:tcW w:w="1440"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Номер счета бюджетного учета</w:t>
            </w:r>
          </w:p>
        </w:tc>
        <w:tc>
          <w:tcPr>
            <w:tcW w:w="2784" w:type="dxa"/>
            <w:gridSpan w:val="3"/>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Возникновение задолженности</w:t>
            </w:r>
          </w:p>
        </w:tc>
        <w:tc>
          <w:tcPr>
            <w:tcW w:w="2016" w:type="dxa"/>
            <w:gridSpan w:val="2"/>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Остаток задолженности, руб.</w:t>
            </w:r>
          </w:p>
        </w:tc>
        <w:tc>
          <w:tcPr>
            <w:tcW w:w="1632"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Срок погашения задолженности (окончания действия обязательства)</w:t>
            </w:r>
          </w:p>
        </w:tc>
        <w:tc>
          <w:tcPr>
            <w:tcW w:w="2112" w:type="dxa"/>
            <w:gridSpan w:val="2"/>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Контрагент</w:t>
            </w:r>
          </w:p>
        </w:tc>
      </w:tr>
      <w:tr w:rsidR="00B43337" w:rsidRPr="00B43337">
        <w:tc>
          <w:tcPr>
            <w:tcW w:w="1440" w:type="dxa"/>
            <w:vMerge/>
            <w:tcBorders>
              <w:left w:val="nil"/>
            </w:tcBorders>
          </w:tcPr>
          <w:p w:rsidR="00B43337" w:rsidRPr="00B43337" w:rsidRDefault="00B43337">
            <w:pPr>
              <w:rPr>
                <w:rFonts w:ascii="Times New Roman" w:hAnsi="Times New Roman" w:cs="Times New Roman"/>
                <w:sz w:val="24"/>
                <w:szCs w:val="24"/>
              </w:rPr>
            </w:pPr>
          </w:p>
        </w:tc>
        <w:tc>
          <w:tcPr>
            <w:tcW w:w="1344"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вид (долговой инструмент)</w:t>
            </w:r>
          </w:p>
        </w:tc>
        <w:tc>
          <w:tcPr>
            <w:tcW w:w="1440" w:type="dxa"/>
            <w:gridSpan w:val="2"/>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документ-основание</w:t>
            </w:r>
          </w:p>
        </w:tc>
        <w:tc>
          <w:tcPr>
            <w:tcW w:w="960"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начало года</w:t>
            </w:r>
          </w:p>
        </w:tc>
        <w:tc>
          <w:tcPr>
            <w:tcW w:w="1056"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конец периода</w:t>
            </w:r>
          </w:p>
        </w:tc>
        <w:tc>
          <w:tcPr>
            <w:tcW w:w="1632" w:type="dxa"/>
            <w:vMerge/>
          </w:tcPr>
          <w:p w:rsidR="00B43337" w:rsidRPr="00B43337" w:rsidRDefault="00B43337">
            <w:pPr>
              <w:rPr>
                <w:rFonts w:ascii="Times New Roman" w:hAnsi="Times New Roman" w:cs="Times New Roman"/>
                <w:sz w:val="24"/>
                <w:szCs w:val="24"/>
              </w:rPr>
            </w:pPr>
          </w:p>
        </w:tc>
        <w:tc>
          <w:tcPr>
            <w:tcW w:w="1056"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код по ОКПО </w:t>
            </w:r>
            <w:hyperlink w:anchor="P31080" w:history="1">
              <w:r w:rsidRPr="00B43337">
                <w:rPr>
                  <w:rFonts w:ascii="Times New Roman" w:hAnsi="Times New Roman" w:cs="Times New Roman"/>
                  <w:color w:val="0000FF"/>
                  <w:sz w:val="24"/>
                  <w:szCs w:val="24"/>
                </w:rPr>
                <w:t>&lt;*&gt;</w:t>
              </w:r>
            </w:hyperlink>
            <w:r w:rsidRPr="00B43337">
              <w:rPr>
                <w:rFonts w:ascii="Times New Roman" w:hAnsi="Times New Roman" w:cs="Times New Roman"/>
                <w:sz w:val="24"/>
                <w:szCs w:val="24"/>
              </w:rPr>
              <w:t>/</w:t>
            </w:r>
            <w:hyperlink r:id="rId1184" w:history="1">
              <w:r w:rsidRPr="00B43337">
                <w:rPr>
                  <w:rFonts w:ascii="Times New Roman" w:hAnsi="Times New Roman" w:cs="Times New Roman"/>
                  <w:color w:val="0000FF"/>
                  <w:sz w:val="24"/>
                  <w:szCs w:val="24"/>
                </w:rPr>
                <w:t>ОКС</w:t>
              </w:r>
              <w:r w:rsidRPr="00B43337">
                <w:rPr>
                  <w:rFonts w:ascii="Times New Roman" w:hAnsi="Times New Roman" w:cs="Times New Roman"/>
                  <w:color w:val="0000FF"/>
                  <w:sz w:val="24"/>
                  <w:szCs w:val="24"/>
                </w:rPr>
                <w:lastRenderedPageBreak/>
                <w:t>М</w:t>
              </w:r>
            </w:hyperlink>
            <w:r w:rsidRPr="00B43337">
              <w:rPr>
                <w:rFonts w:ascii="Times New Roman" w:hAnsi="Times New Roman" w:cs="Times New Roman"/>
                <w:sz w:val="24"/>
                <w:szCs w:val="24"/>
              </w:rPr>
              <w:t xml:space="preserve"> </w:t>
            </w:r>
            <w:hyperlink w:anchor="P31081" w:history="1">
              <w:r w:rsidRPr="00B43337">
                <w:rPr>
                  <w:rFonts w:ascii="Times New Roman" w:hAnsi="Times New Roman" w:cs="Times New Roman"/>
                  <w:color w:val="0000FF"/>
                  <w:sz w:val="24"/>
                  <w:szCs w:val="24"/>
                </w:rPr>
                <w:t>&lt;**&gt;</w:t>
              </w:r>
            </w:hyperlink>
          </w:p>
        </w:tc>
        <w:tc>
          <w:tcPr>
            <w:tcW w:w="1056" w:type="dxa"/>
            <w:vMerge w:val="restart"/>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наименование</w:t>
            </w:r>
          </w:p>
        </w:tc>
      </w:tr>
      <w:tr w:rsidR="00B43337" w:rsidRPr="00B43337">
        <w:tc>
          <w:tcPr>
            <w:tcW w:w="1440" w:type="dxa"/>
            <w:vMerge/>
            <w:tcBorders>
              <w:left w:val="nil"/>
            </w:tcBorders>
          </w:tcPr>
          <w:p w:rsidR="00B43337" w:rsidRPr="00B43337" w:rsidRDefault="00B43337">
            <w:pPr>
              <w:rPr>
                <w:rFonts w:ascii="Times New Roman" w:hAnsi="Times New Roman" w:cs="Times New Roman"/>
                <w:sz w:val="24"/>
                <w:szCs w:val="24"/>
              </w:rPr>
            </w:pPr>
          </w:p>
        </w:tc>
        <w:tc>
          <w:tcPr>
            <w:tcW w:w="1344" w:type="dxa"/>
            <w:vMerge/>
          </w:tcPr>
          <w:p w:rsidR="00B43337" w:rsidRPr="00B43337" w:rsidRDefault="00B43337">
            <w:pPr>
              <w:rPr>
                <w:rFonts w:ascii="Times New Roman" w:hAnsi="Times New Roman" w:cs="Times New Roman"/>
                <w:sz w:val="24"/>
                <w:szCs w:val="24"/>
              </w:rPr>
            </w:pPr>
          </w:p>
        </w:tc>
        <w:tc>
          <w:tcPr>
            <w:tcW w:w="768"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номер</w:t>
            </w:r>
          </w:p>
        </w:tc>
        <w:tc>
          <w:tcPr>
            <w:tcW w:w="672"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дата</w:t>
            </w:r>
          </w:p>
        </w:tc>
        <w:tc>
          <w:tcPr>
            <w:tcW w:w="960" w:type="dxa"/>
            <w:vMerge/>
          </w:tcPr>
          <w:p w:rsidR="00B43337" w:rsidRPr="00B43337" w:rsidRDefault="00B43337">
            <w:pPr>
              <w:rPr>
                <w:rFonts w:ascii="Times New Roman" w:hAnsi="Times New Roman" w:cs="Times New Roman"/>
                <w:sz w:val="24"/>
                <w:szCs w:val="24"/>
              </w:rPr>
            </w:pPr>
          </w:p>
        </w:tc>
        <w:tc>
          <w:tcPr>
            <w:tcW w:w="1056" w:type="dxa"/>
            <w:vMerge/>
          </w:tcPr>
          <w:p w:rsidR="00B43337" w:rsidRPr="00B43337" w:rsidRDefault="00B43337">
            <w:pPr>
              <w:rPr>
                <w:rFonts w:ascii="Times New Roman" w:hAnsi="Times New Roman" w:cs="Times New Roman"/>
                <w:sz w:val="24"/>
                <w:szCs w:val="24"/>
              </w:rPr>
            </w:pPr>
          </w:p>
        </w:tc>
        <w:tc>
          <w:tcPr>
            <w:tcW w:w="1632" w:type="dxa"/>
            <w:vMerge/>
          </w:tcPr>
          <w:p w:rsidR="00B43337" w:rsidRPr="00B43337" w:rsidRDefault="00B43337">
            <w:pPr>
              <w:rPr>
                <w:rFonts w:ascii="Times New Roman" w:hAnsi="Times New Roman" w:cs="Times New Roman"/>
                <w:sz w:val="24"/>
                <w:szCs w:val="24"/>
              </w:rPr>
            </w:pPr>
          </w:p>
        </w:tc>
        <w:tc>
          <w:tcPr>
            <w:tcW w:w="1056" w:type="dxa"/>
            <w:vMerge/>
          </w:tcPr>
          <w:p w:rsidR="00B43337" w:rsidRPr="00B43337" w:rsidRDefault="00B43337">
            <w:pPr>
              <w:rPr>
                <w:rFonts w:ascii="Times New Roman" w:hAnsi="Times New Roman" w:cs="Times New Roman"/>
                <w:sz w:val="24"/>
                <w:szCs w:val="24"/>
              </w:rPr>
            </w:pPr>
          </w:p>
        </w:tc>
        <w:tc>
          <w:tcPr>
            <w:tcW w:w="1056" w:type="dxa"/>
            <w:vMerge/>
            <w:tcBorders>
              <w:right w:val="nil"/>
            </w:tcBorders>
          </w:tcPr>
          <w:p w:rsidR="00B43337" w:rsidRPr="00B43337" w:rsidRDefault="00B43337">
            <w:pPr>
              <w:rPr>
                <w:rFonts w:ascii="Times New Roman" w:hAnsi="Times New Roman" w:cs="Times New Roman"/>
                <w:sz w:val="24"/>
                <w:szCs w:val="24"/>
              </w:rPr>
            </w:pPr>
          </w:p>
        </w:tc>
      </w:tr>
      <w:tr w:rsidR="00B43337" w:rsidRPr="00B43337">
        <w:tc>
          <w:tcPr>
            <w:tcW w:w="144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1</w:t>
            </w:r>
          </w:p>
        </w:tc>
        <w:tc>
          <w:tcPr>
            <w:tcW w:w="134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768"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672"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96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1056"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c>
          <w:tcPr>
            <w:tcW w:w="1632"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w:t>
            </w:r>
          </w:p>
        </w:tc>
        <w:tc>
          <w:tcPr>
            <w:tcW w:w="1056"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w:t>
            </w:r>
          </w:p>
        </w:tc>
        <w:tc>
          <w:tcPr>
            <w:tcW w:w="1056"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w:t>
            </w:r>
          </w:p>
        </w:tc>
      </w:tr>
      <w:tr w:rsidR="00B43337" w:rsidRPr="00B43337">
        <w:tblPrEx>
          <w:tblBorders>
            <w:left w:val="single" w:sz="4" w:space="0" w:color="auto"/>
          </w:tblBorders>
        </w:tblPrEx>
        <w:tc>
          <w:tcPr>
            <w:tcW w:w="1440" w:type="dxa"/>
          </w:tcPr>
          <w:p w:rsidR="00B43337" w:rsidRPr="00B43337" w:rsidRDefault="00B43337">
            <w:pPr>
              <w:pStyle w:val="ConsPlusNormal"/>
              <w:rPr>
                <w:rFonts w:ascii="Times New Roman" w:hAnsi="Times New Roman" w:cs="Times New Roman"/>
                <w:sz w:val="24"/>
                <w:szCs w:val="24"/>
              </w:rPr>
            </w:pPr>
          </w:p>
        </w:tc>
        <w:tc>
          <w:tcPr>
            <w:tcW w:w="1344" w:type="dxa"/>
          </w:tcPr>
          <w:p w:rsidR="00B43337" w:rsidRPr="00B43337" w:rsidRDefault="00B43337">
            <w:pPr>
              <w:pStyle w:val="ConsPlusNormal"/>
              <w:rPr>
                <w:rFonts w:ascii="Times New Roman" w:hAnsi="Times New Roman" w:cs="Times New Roman"/>
                <w:sz w:val="24"/>
                <w:szCs w:val="24"/>
              </w:rPr>
            </w:pPr>
          </w:p>
        </w:tc>
        <w:tc>
          <w:tcPr>
            <w:tcW w:w="768" w:type="dxa"/>
          </w:tcPr>
          <w:p w:rsidR="00B43337" w:rsidRPr="00B43337" w:rsidRDefault="00B43337">
            <w:pPr>
              <w:pStyle w:val="ConsPlusNormal"/>
              <w:rPr>
                <w:rFonts w:ascii="Times New Roman" w:hAnsi="Times New Roman" w:cs="Times New Roman"/>
                <w:sz w:val="24"/>
                <w:szCs w:val="24"/>
              </w:rPr>
            </w:pPr>
          </w:p>
        </w:tc>
        <w:tc>
          <w:tcPr>
            <w:tcW w:w="672" w:type="dxa"/>
          </w:tcPr>
          <w:p w:rsidR="00B43337" w:rsidRPr="00B43337" w:rsidRDefault="00B43337">
            <w:pPr>
              <w:pStyle w:val="ConsPlusNormal"/>
              <w:rPr>
                <w:rFonts w:ascii="Times New Roman" w:hAnsi="Times New Roman" w:cs="Times New Roman"/>
                <w:sz w:val="24"/>
                <w:szCs w:val="24"/>
              </w:rPr>
            </w:pPr>
          </w:p>
        </w:tc>
        <w:tc>
          <w:tcPr>
            <w:tcW w:w="960" w:type="dxa"/>
          </w:tcPr>
          <w:p w:rsidR="00B43337" w:rsidRPr="00B43337" w:rsidRDefault="00B43337">
            <w:pPr>
              <w:pStyle w:val="ConsPlusNormal"/>
              <w:rPr>
                <w:rFonts w:ascii="Times New Roman" w:hAnsi="Times New Roman" w:cs="Times New Roman"/>
                <w:sz w:val="24"/>
                <w:szCs w:val="24"/>
              </w:rPr>
            </w:pPr>
          </w:p>
        </w:tc>
        <w:tc>
          <w:tcPr>
            <w:tcW w:w="1056" w:type="dxa"/>
          </w:tcPr>
          <w:p w:rsidR="00B43337" w:rsidRPr="00B43337" w:rsidRDefault="00B43337">
            <w:pPr>
              <w:pStyle w:val="ConsPlusNormal"/>
              <w:rPr>
                <w:rFonts w:ascii="Times New Roman" w:hAnsi="Times New Roman" w:cs="Times New Roman"/>
                <w:sz w:val="24"/>
                <w:szCs w:val="24"/>
              </w:rPr>
            </w:pPr>
          </w:p>
        </w:tc>
        <w:tc>
          <w:tcPr>
            <w:tcW w:w="1632" w:type="dxa"/>
          </w:tcPr>
          <w:p w:rsidR="00B43337" w:rsidRPr="00B43337" w:rsidRDefault="00B43337">
            <w:pPr>
              <w:pStyle w:val="ConsPlusNormal"/>
              <w:rPr>
                <w:rFonts w:ascii="Times New Roman" w:hAnsi="Times New Roman" w:cs="Times New Roman"/>
                <w:sz w:val="24"/>
                <w:szCs w:val="24"/>
              </w:rPr>
            </w:pPr>
          </w:p>
        </w:tc>
        <w:tc>
          <w:tcPr>
            <w:tcW w:w="1056" w:type="dxa"/>
          </w:tcPr>
          <w:p w:rsidR="00B43337" w:rsidRPr="00B43337" w:rsidRDefault="00B43337">
            <w:pPr>
              <w:pStyle w:val="ConsPlusNormal"/>
              <w:rPr>
                <w:rFonts w:ascii="Times New Roman" w:hAnsi="Times New Roman" w:cs="Times New Roman"/>
                <w:sz w:val="24"/>
                <w:szCs w:val="24"/>
              </w:rPr>
            </w:pPr>
          </w:p>
        </w:tc>
        <w:tc>
          <w:tcPr>
            <w:tcW w:w="1056" w:type="dxa"/>
            <w:tcBorders>
              <w:right w:val="nil"/>
            </w:tcBorders>
          </w:tcPr>
          <w:p w:rsidR="00B43337" w:rsidRPr="00B43337" w:rsidRDefault="00B43337">
            <w:pPr>
              <w:pStyle w:val="ConsPlusNormal"/>
              <w:rPr>
                <w:rFonts w:ascii="Times New Roman" w:hAnsi="Times New Roman" w:cs="Times New Roman"/>
                <w:sz w:val="24"/>
                <w:szCs w:val="24"/>
              </w:rPr>
            </w:pPr>
          </w:p>
        </w:tc>
      </w:tr>
      <w:tr w:rsidR="00B43337" w:rsidRPr="00B43337">
        <w:tblPrEx>
          <w:tblBorders>
            <w:left w:val="single" w:sz="4" w:space="0" w:color="auto"/>
          </w:tblBorders>
        </w:tblPrEx>
        <w:tc>
          <w:tcPr>
            <w:tcW w:w="1440" w:type="dxa"/>
          </w:tcPr>
          <w:p w:rsidR="00B43337" w:rsidRPr="00B43337" w:rsidRDefault="00B43337">
            <w:pPr>
              <w:pStyle w:val="ConsPlusNormal"/>
              <w:rPr>
                <w:rFonts w:ascii="Times New Roman" w:hAnsi="Times New Roman" w:cs="Times New Roman"/>
                <w:sz w:val="24"/>
                <w:szCs w:val="24"/>
              </w:rPr>
            </w:pPr>
          </w:p>
        </w:tc>
        <w:tc>
          <w:tcPr>
            <w:tcW w:w="1344" w:type="dxa"/>
          </w:tcPr>
          <w:p w:rsidR="00B43337" w:rsidRPr="00B43337" w:rsidRDefault="00B43337">
            <w:pPr>
              <w:pStyle w:val="ConsPlusNormal"/>
              <w:rPr>
                <w:rFonts w:ascii="Times New Roman" w:hAnsi="Times New Roman" w:cs="Times New Roman"/>
                <w:sz w:val="24"/>
                <w:szCs w:val="24"/>
              </w:rPr>
            </w:pPr>
          </w:p>
        </w:tc>
        <w:tc>
          <w:tcPr>
            <w:tcW w:w="768" w:type="dxa"/>
          </w:tcPr>
          <w:p w:rsidR="00B43337" w:rsidRPr="00B43337" w:rsidRDefault="00B43337">
            <w:pPr>
              <w:pStyle w:val="ConsPlusNormal"/>
              <w:rPr>
                <w:rFonts w:ascii="Times New Roman" w:hAnsi="Times New Roman" w:cs="Times New Roman"/>
                <w:sz w:val="24"/>
                <w:szCs w:val="24"/>
              </w:rPr>
            </w:pPr>
          </w:p>
        </w:tc>
        <w:tc>
          <w:tcPr>
            <w:tcW w:w="672" w:type="dxa"/>
          </w:tcPr>
          <w:p w:rsidR="00B43337" w:rsidRPr="00B43337" w:rsidRDefault="00B43337">
            <w:pPr>
              <w:pStyle w:val="ConsPlusNormal"/>
              <w:rPr>
                <w:rFonts w:ascii="Times New Roman" w:hAnsi="Times New Roman" w:cs="Times New Roman"/>
                <w:sz w:val="24"/>
                <w:szCs w:val="24"/>
              </w:rPr>
            </w:pPr>
          </w:p>
        </w:tc>
        <w:tc>
          <w:tcPr>
            <w:tcW w:w="960" w:type="dxa"/>
          </w:tcPr>
          <w:p w:rsidR="00B43337" w:rsidRPr="00B43337" w:rsidRDefault="00B43337">
            <w:pPr>
              <w:pStyle w:val="ConsPlusNormal"/>
              <w:rPr>
                <w:rFonts w:ascii="Times New Roman" w:hAnsi="Times New Roman" w:cs="Times New Roman"/>
                <w:sz w:val="24"/>
                <w:szCs w:val="24"/>
              </w:rPr>
            </w:pPr>
          </w:p>
        </w:tc>
        <w:tc>
          <w:tcPr>
            <w:tcW w:w="1056" w:type="dxa"/>
          </w:tcPr>
          <w:p w:rsidR="00B43337" w:rsidRPr="00B43337" w:rsidRDefault="00B43337">
            <w:pPr>
              <w:pStyle w:val="ConsPlusNormal"/>
              <w:rPr>
                <w:rFonts w:ascii="Times New Roman" w:hAnsi="Times New Roman" w:cs="Times New Roman"/>
                <w:sz w:val="24"/>
                <w:szCs w:val="24"/>
              </w:rPr>
            </w:pPr>
          </w:p>
        </w:tc>
        <w:tc>
          <w:tcPr>
            <w:tcW w:w="1632" w:type="dxa"/>
          </w:tcPr>
          <w:p w:rsidR="00B43337" w:rsidRPr="00B43337" w:rsidRDefault="00B43337">
            <w:pPr>
              <w:pStyle w:val="ConsPlusNormal"/>
              <w:rPr>
                <w:rFonts w:ascii="Times New Roman" w:hAnsi="Times New Roman" w:cs="Times New Roman"/>
                <w:sz w:val="24"/>
                <w:szCs w:val="24"/>
              </w:rPr>
            </w:pPr>
          </w:p>
        </w:tc>
        <w:tc>
          <w:tcPr>
            <w:tcW w:w="1056" w:type="dxa"/>
          </w:tcPr>
          <w:p w:rsidR="00B43337" w:rsidRPr="00B43337" w:rsidRDefault="00B43337">
            <w:pPr>
              <w:pStyle w:val="ConsPlusNormal"/>
              <w:rPr>
                <w:rFonts w:ascii="Times New Roman" w:hAnsi="Times New Roman" w:cs="Times New Roman"/>
                <w:sz w:val="24"/>
                <w:szCs w:val="24"/>
              </w:rPr>
            </w:pPr>
          </w:p>
        </w:tc>
        <w:tc>
          <w:tcPr>
            <w:tcW w:w="1056" w:type="dxa"/>
            <w:tcBorders>
              <w:right w:val="nil"/>
            </w:tcBorders>
          </w:tcPr>
          <w:p w:rsidR="00B43337" w:rsidRPr="00B43337" w:rsidRDefault="00B43337">
            <w:pPr>
              <w:pStyle w:val="ConsPlusNormal"/>
              <w:rPr>
                <w:rFonts w:ascii="Times New Roman" w:hAnsi="Times New Roman" w:cs="Times New Roman"/>
                <w:sz w:val="24"/>
                <w:szCs w:val="24"/>
              </w:rPr>
            </w:pPr>
          </w:p>
        </w:tc>
      </w:tr>
      <w:tr w:rsidR="00B43337" w:rsidRPr="00B43337">
        <w:tblPrEx>
          <w:tblBorders>
            <w:left w:val="single" w:sz="4" w:space="0" w:color="auto"/>
          </w:tblBorders>
        </w:tblPrEx>
        <w:tc>
          <w:tcPr>
            <w:tcW w:w="1440" w:type="dxa"/>
          </w:tcPr>
          <w:p w:rsidR="00B43337" w:rsidRPr="00B43337" w:rsidRDefault="00B43337">
            <w:pPr>
              <w:pStyle w:val="ConsPlusNormal"/>
              <w:rPr>
                <w:rFonts w:ascii="Times New Roman" w:hAnsi="Times New Roman" w:cs="Times New Roman"/>
                <w:sz w:val="24"/>
                <w:szCs w:val="24"/>
              </w:rPr>
            </w:pPr>
          </w:p>
        </w:tc>
        <w:tc>
          <w:tcPr>
            <w:tcW w:w="1344" w:type="dxa"/>
          </w:tcPr>
          <w:p w:rsidR="00B43337" w:rsidRPr="00B43337" w:rsidRDefault="00B43337">
            <w:pPr>
              <w:pStyle w:val="ConsPlusNormal"/>
              <w:rPr>
                <w:rFonts w:ascii="Times New Roman" w:hAnsi="Times New Roman" w:cs="Times New Roman"/>
                <w:sz w:val="24"/>
                <w:szCs w:val="24"/>
              </w:rPr>
            </w:pPr>
          </w:p>
        </w:tc>
        <w:tc>
          <w:tcPr>
            <w:tcW w:w="768" w:type="dxa"/>
          </w:tcPr>
          <w:p w:rsidR="00B43337" w:rsidRPr="00B43337" w:rsidRDefault="00B43337">
            <w:pPr>
              <w:pStyle w:val="ConsPlusNormal"/>
              <w:rPr>
                <w:rFonts w:ascii="Times New Roman" w:hAnsi="Times New Roman" w:cs="Times New Roman"/>
                <w:sz w:val="24"/>
                <w:szCs w:val="24"/>
              </w:rPr>
            </w:pPr>
          </w:p>
        </w:tc>
        <w:tc>
          <w:tcPr>
            <w:tcW w:w="672" w:type="dxa"/>
          </w:tcPr>
          <w:p w:rsidR="00B43337" w:rsidRPr="00B43337" w:rsidRDefault="00B43337">
            <w:pPr>
              <w:pStyle w:val="ConsPlusNormal"/>
              <w:rPr>
                <w:rFonts w:ascii="Times New Roman" w:hAnsi="Times New Roman" w:cs="Times New Roman"/>
                <w:sz w:val="24"/>
                <w:szCs w:val="24"/>
              </w:rPr>
            </w:pPr>
          </w:p>
        </w:tc>
        <w:tc>
          <w:tcPr>
            <w:tcW w:w="960" w:type="dxa"/>
          </w:tcPr>
          <w:p w:rsidR="00B43337" w:rsidRPr="00B43337" w:rsidRDefault="00B43337">
            <w:pPr>
              <w:pStyle w:val="ConsPlusNormal"/>
              <w:rPr>
                <w:rFonts w:ascii="Times New Roman" w:hAnsi="Times New Roman" w:cs="Times New Roman"/>
                <w:sz w:val="24"/>
                <w:szCs w:val="24"/>
              </w:rPr>
            </w:pPr>
          </w:p>
        </w:tc>
        <w:tc>
          <w:tcPr>
            <w:tcW w:w="1056" w:type="dxa"/>
          </w:tcPr>
          <w:p w:rsidR="00B43337" w:rsidRPr="00B43337" w:rsidRDefault="00B43337">
            <w:pPr>
              <w:pStyle w:val="ConsPlusNormal"/>
              <w:rPr>
                <w:rFonts w:ascii="Times New Roman" w:hAnsi="Times New Roman" w:cs="Times New Roman"/>
                <w:sz w:val="24"/>
                <w:szCs w:val="24"/>
              </w:rPr>
            </w:pPr>
          </w:p>
        </w:tc>
        <w:tc>
          <w:tcPr>
            <w:tcW w:w="1632" w:type="dxa"/>
          </w:tcPr>
          <w:p w:rsidR="00B43337" w:rsidRPr="00B43337" w:rsidRDefault="00B43337">
            <w:pPr>
              <w:pStyle w:val="ConsPlusNormal"/>
              <w:rPr>
                <w:rFonts w:ascii="Times New Roman" w:hAnsi="Times New Roman" w:cs="Times New Roman"/>
                <w:sz w:val="24"/>
                <w:szCs w:val="24"/>
              </w:rPr>
            </w:pPr>
          </w:p>
        </w:tc>
        <w:tc>
          <w:tcPr>
            <w:tcW w:w="1056" w:type="dxa"/>
          </w:tcPr>
          <w:p w:rsidR="00B43337" w:rsidRPr="00B43337" w:rsidRDefault="00B43337">
            <w:pPr>
              <w:pStyle w:val="ConsPlusNormal"/>
              <w:rPr>
                <w:rFonts w:ascii="Times New Roman" w:hAnsi="Times New Roman" w:cs="Times New Roman"/>
                <w:sz w:val="24"/>
                <w:szCs w:val="24"/>
              </w:rPr>
            </w:pPr>
          </w:p>
        </w:tc>
        <w:tc>
          <w:tcPr>
            <w:tcW w:w="1056" w:type="dxa"/>
            <w:tcBorders>
              <w:right w:val="nil"/>
            </w:tcBorders>
          </w:tcPr>
          <w:p w:rsidR="00B43337" w:rsidRPr="00B43337" w:rsidRDefault="00B43337">
            <w:pPr>
              <w:pStyle w:val="ConsPlusNormal"/>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1057" w:name="P31045"/>
      <w:bookmarkEnd w:id="1057"/>
      <w:r w:rsidRPr="00B43337">
        <w:rPr>
          <w:rFonts w:ascii="Times New Roman" w:hAnsi="Times New Roman" w:cs="Times New Roman"/>
          <w:sz w:val="24"/>
          <w:szCs w:val="24"/>
        </w:rPr>
        <w:t>Раздел 4. Государственные (муниципальные) гарантии</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80"/>
        <w:gridCol w:w="2040"/>
        <w:gridCol w:w="1320"/>
        <w:gridCol w:w="2160"/>
        <w:gridCol w:w="2520"/>
      </w:tblGrid>
      <w:tr w:rsidR="00B43337" w:rsidRPr="00B43337">
        <w:tc>
          <w:tcPr>
            <w:tcW w:w="3720" w:type="dxa"/>
            <w:gridSpan w:val="2"/>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Принципал</w:t>
            </w:r>
          </w:p>
        </w:tc>
        <w:tc>
          <w:tcPr>
            <w:tcW w:w="3480" w:type="dxa"/>
            <w:gridSpan w:val="2"/>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Сумма</w:t>
            </w:r>
          </w:p>
        </w:tc>
        <w:tc>
          <w:tcPr>
            <w:tcW w:w="2520" w:type="dxa"/>
            <w:vMerge w:val="restart"/>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Дата окончания действия государственной (муниципальной) гарантии</w:t>
            </w:r>
          </w:p>
        </w:tc>
      </w:tr>
      <w:tr w:rsidR="00B43337" w:rsidRPr="00B43337">
        <w:tc>
          <w:tcPr>
            <w:tcW w:w="168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наименование</w:t>
            </w:r>
          </w:p>
        </w:tc>
        <w:tc>
          <w:tcPr>
            <w:tcW w:w="204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код по ОКПО </w:t>
            </w:r>
            <w:hyperlink w:anchor="P31080" w:history="1">
              <w:r w:rsidRPr="00B43337">
                <w:rPr>
                  <w:rFonts w:ascii="Times New Roman" w:hAnsi="Times New Roman" w:cs="Times New Roman"/>
                  <w:color w:val="0000FF"/>
                  <w:sz w:val="24"/>
                  <w:szCs w:val="24"/>
                </w:rPr>
                <w:t>&lt;*&gt;</w:t>
              </w:r>
            </w:hyperlink>
            <w:r w:rsidRPr="00B43337">
              <w:rPr>
                <w:rFonts w:ascii="Times New Roman" w:hAnsi="Times New Roman" w:cs="Times New Roman"/>
                <w:sz w:val="24"/>
                <w:szCs w:val="24"/>
              </w:rPr>
              <w:t>/</w:t>
            </w:r>
            <w:hyperlink r:id="rId1185" w:history="1">
              <w:r w:rsidRPr="00B43337">
                <w:rPr>
                  <w:rFonts w:ascii="Times New Roman" w:hAnsi="Times New Roman" w:cs="Times New Roman"/>
                  <w:color w:val="0000FF"/>
                  <w:sz w:val="24"/>
                  <w:szCs w:val="24"/>
                </w:rPr>
                <w:t>ОКСМ</w:t>
              </w:r>
            </w:hyperlink>
            <w:r w:rsidRPr="00B43337">
              <w:rPr>
                <w:rFonts w:ascii="Times New Roman" w:hAnsi="Times New Roman" w:cs="Times New Roman"/>
                <w:sz w:val="24"/>
                <w:szCs w:val="24"/>
              </w:rPr>
              <w:t xml:space="preserve"> </w:t>
            </w:r>
            <w:hyperlink w:anchor="P31081" w:history="1">
              <w:r w:rsidRPr="00B43337">
                <w:rPr>
                  <w:rFonts w:ascii="Times New Roman" w:hAnsi="Times New Roman" w:cs="Times New Roman"/>
                  <w:color w:val="0000FF"/>
                  <w:sz w:val="24"/>
                  <w:szCs w:val="24"/>
                </w:rPr>
                <w:t>&lt;**&gt;</w:t>
              </w:r>
            </w:hyperlink>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всего</w:t>
            </w:r>
          </w:p>
        </w:tc>
        <w:tc>
          <w:tcPr>
            <w:tcW w:w="216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из них с правом регрессного требования, с уступкой прав требования</w:t>
            </w:r>
          </w:p>
        </w:tc>
        <w:tc>
          <w:tcPr>
            <w:tcW w:w="2520" w:type="dxa"/>
            <w:vMerge/>
            <w:tcBorders>
              <w:right w:val="nil"/>
            </w:tcBorders>
          </w:tcPr>
          <w:p w:rsidR="00B43337" w:rsidRPr="00B43337" w:rsidRDefault="00B43337">
            <w:pPr>
              <w:rPr>
                <w:rFonts w:ascii="Times New Roman" w:hAnsi="Times New Roman" w:cs="Times New Roman"/>
                <w:sz w:val="24"/>
                <w:szCs w:val="24"/>
              </w:rPr>
            </w:pPr>
          </w:p>
        </w:tc>
      </w:tr>
      <w:tr w:rsidR="00B43337" w:rsidRPr="00B43337">
        <w:tc>
          <w:tcPr>
            <w:tcW w:w="168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204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216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2520"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r>
      <w:tr w:rsidR="00B43337" w:rsidRPr="00B43337">
        <w:tblPrEx>
          <w:tblBorders>
            <w:right w:val="single" w:sz="4" w:space="0" w:color="auto"/>
          </w:tblBorders>
        </w:tblPrEx>
        <w:tc>
          <w:tcPr>
            <w:tcW w:w="1680" w:type="dxa"/>
            <w:tcBorders>
              <w:left w:val="nil"/>
            </w:tcBorders>
          </w:tcPr>
          <w:p w:rsidR="00B43337" w:rsidRPr="00B43337" w:rsidRDefault="00B43337">
            <w:pPr>
              <w:pStyle w:val="ConsPlusNormal"/>
              <w:rPr>
                <w:rFonts w:ascii="Times New Roman" w:hAnsi="Times New Roman" w:cs="Times New Roman"/>
                <w:sz w:val="24"/>
                <w:szCs w:val="24"/>
              </w:rPr>
            </w:pPr>
          </w:p>
        </w:tc>
        <w:tc>
          <w:tcPr>
            <w:tcW w:w="2040" w:type="dxa"/>
          </w:tcPr>
          <w:p w:rsidR="00B43337" w:rsidRPr="00B43337" w:rsidRDefault="00B43337">
            <w:pPr>
              <w:pStyle w:val="ConsPlusNormal"/>
              <w:rPr>
                <w:rFonts w:ascii="Times New Roman" w:hAnsi="Times New Roman" w:cs="Times New Roman"/>
                <w:sz w:val="24"/>
                <w:szCs w:val="24"/>
              </w:rPr>
            </w:pPr>
          </w:p>
        </w:tc>
        <w:tc>
          <w:tcPr>
            <w:tcW w:w="1320" w:type="dxa"/>
          </w:tcPr>
          <w:p w:rsidR="00B43337" w:rsidRPr="00B43337" w:rsidRDefault="00B43337">
            <w:pPr>
              <w:pStyle w:val="ConsPlusNormal"/>
              <w:rPr>
                <w:rFonts w:ascii="Times New Roman" w:hAnsi="Times New Roman" w:cs="Times New Roman"/>
                <w:sz w:val="24"/>
                <w:szCs w:val="24"/>
              </w:rPr>
            </w:pPr>
          </w:p>
        </w:tc>
        <w:tc>
          <w:tcPr>
            <w:tcW w:w="2160" w:type="dxa"/>
          </w:tcPr>
          <w:p w:rsidR="00B43337" w:rsidRPr="00B43337" w:rsidRDefault="00B43337">
            <w:pPr>
              <w:pStyle w:val="ConsPlusNormal"/>
              <w:rPr>
                <w:rFonts w:ascii="Times New Roman" w:hAnsi="Times New Roman" w:cs="Times New Roman"/>
                <w:sz w:val="24"/>
                <w:szCs w:val="24"/>
              </w:rPr>
            </w:pPr>
          </w:p>
        </w:tc>
        <w:tc>
          <w:tcPr>
            <w:tcW w:w="2520" w:type="dxa"/>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1680" w:type="dxa"/>
            <w:tcBorders>
              <w:left w:val="nil"/>
            </w:tcBorders>
          </w:tcPr>
          <w:p w:rsidR="00B43337" w:rsidRPr="00B43337" w:rsidRDefault="00B43337">
            <w:pPr>
              <w:pStyle w:val="ConsPlusNormal"/>
              <w:rPr>
                <w:rFonts w:ascii="Times New Roman" w:hAnsi="Times New Roman" w:cs="Times New Roman"/>
                <w:sz w:val="24"/>
                <w:szCs w:val="24"/>
              </w:rPr>
            </w:pPr>
          </w:p>
        </w:tc>
        <w:tc>
          <w:tcPr>
            <w:tcW w:w="2040" w:type="dxa"/>
          </w:tcPr>
          <w:p w:rsidR="00B43337" w:rsidRPr="00B43337" w:rsidRDefault="00B43337">
            <w:pPr>
              <w:pStyle w:val="ConsPlusNormal"/>
              <w:rPr>
                <w:rFonts w:ascii="Times New Roman" w:hAnsi="Times New Roman" w:cs="Times New Roman"/>
                <w:sz w:val="24"/>
                <w:szCs w:val="24"/>
              </w:rPr>
            </w:pPr>
          </w:p>
        </w:tc>
        <w:tc>
          <w:tcPr>
            <w:tcW w:w="1320" w:type="dxa"/>
          </w:tcPr>
          <w:p w:rsidR="00B43337" w:rsidRPr="00B43337" w:rsidRDefault="00B43337">
            <w:pPr>
              <w:pStyle w:val="ConsPlusNormal"/>
              <w:rPr>
                <w:rFonts w:ascii="Times New Roman" w:hAnsi="Times New Roman" w:cs="Times New Roman"/>
                <w:sz w:val="24"/>
                <w:szCs w:val="24"/>
              </w:rPr>
            </w:pPr>
          </w:p>
        </w:tc>
        <w:tc>
          <w:tcPr>
            <w:tcW w:w="2160" w:type="dxa"/>
          </w:tcPr>
          <w:p w:rsidR="00B43337" w:rsidRPr="00B43337" w:rsidRDefault="00B43337">
            <w:pPr>
              <w:pStyle w:val="ConsPlusNormal"/>
              <w:rPr>
                <w:rFonts w:ascii="Times New Roman" w:hAnsi="Times New Roman" w:cs="Times New Roman"/>
                <w:sz w:val="24"/>
                <w:szCs w:val="24"/>
              </w:rPr>
            </w:pPr>
          </w:p>
        </w:tc>
        <w:tc>
          <w:tcPr>
            <w:tcW w:w="2520" w:type="dxa"/>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1680" w:type="dxa"/>
            <w:tcBorders>
              <w:left w:val="nil"/>
            </w:tcBorders>
          </w:tcPr>
          <w:p w:rsidR="00B43337" w:rsidRPr="00B43337" w:rsidRDefault="00B43337">
            <w:pPr>
              <w:pStyle w:val="ConsPlusNormal"/>
              <w:rPr>
                <w:rFonts w:ascii="Times New Roman" w:hAnsi="Times New Roman" w:cs="Times New Roman"/>
                <w:sz w:val="24"/>
                <w:szCs w:val="24"/>
              </w:rPr>
            </w:pPr>
          </w:p>
        </w:tc>
        <w:tc>
          <w:tcPr>
            <w:tcW w:w="2040" w:type="dxa"/>
          </w:tcPr>
          <w:p w:rsidR="00B43337" w:rsidRPr="00B43337" w:rsidRDefault="00B43337">
            <w:pPr>
              <w:pStyle w:val="ConsPlusNormal"/>
              <w:rPr>
                <w:rFonts w:ascii="Times New Roman" w:hAnsi="Times New Roman" w:cs="Times New Roman"/>
                <w:sz w:val="24"/>
                <w:szCs w:val="24"/>
              </w:rPr>
            </w:pPr>
          </w:p>
        </w:tc>
        <w:tc>
          <w:tcPr>
            <w:tcW w:w="1320" w:type="dxa"/>
          </w:tcPr>
          <w:p w:rsidR="00B43337" w:rsidRPr="00B43337" w:rsidRDefault="00B43337">
            <w:pPr>
              <w:pStyle w:val="ConsPlusNormal"/>
              <w:rPr>
                <w:rFonts w:ascii="Times New Roman" w:hAnsi="Times New Roman" w:cs="Times New Roman"/>
                <w:sz w:val="24"/>
                <w:szCs w:val="24"/>
              </w:rPr>
            </w:pPr>
          </w:p>
        </w:tc>
        <w:tc>
          <w:tcPr>
            <w:tcW w:w="2160" w:type="dxa"/>
          </w:tcPr>
          <w:p w:rsidR="00B43337" w:rsidRPr="00B43337" w:rsidRDefault="00B43337">
            <w:pPr>
              <w:pStyle w:val="ConsPlusNormal"/>
              <w:rPr>
                <w:rFonts w:ascii="Times New Roman" w:hAnsi="Times New Roman" w:cs="Times New Roman"/>
                <w:sz w:val="24"/>
                <w:szCs w:val="24"/>
              </w:rPr>
            </w:pPr>
          </w:p>
        </w:tc>
        <w:tc>
          <w:tcPr>
            <w:tcW w:w="2520" w:type="dxa"/>
          </w:tcPr>
          <w:p w:rsidR="00B43337" w:rsidRPr="00B43337" w:rsidRDefault="00B43337">
            <w:pPr>
              <w:pStyle w:val="ConsPlusNormal"/>
              <w:rPr>
                <w:rFonts w:ascii="Times New Roman" w:hAnsi="Times New Roman" w:cs="Times New Roman"/>
                <w:sz w:val="24"/>
                <w:szCs w:val="24"/>
              </w:rPr>
            </w:pPr>
          </w:p>
        </w:tc>
      </w:tr>
      <w:tr w:rsidR="00B43337" w:rsidRPr="00B43337">
        <w:tc>
          <w:tcPr>
            <w:tcW w:w="3720" w:type="dxa"/>
            <w:gridSpan w:val="2"/>
            <w:tcBorders>
              <w:left w:val="nil"/>
              <w:bottom w:val="nil"/>
            </w:tcBorders>
          </w:tcPr>
          <w:p w:rsidR="00B43337" w:rsidRPr="00B43337" w:rsidRDefault="00B43337">
            <w:pPr>
              <w:pStyle w:val="ConsPlusNormal"/>
              <w:jc w:val="right"/>
              <w:rPr>
                <w:rFonts w:ascii="Times New Roman" w:hAnsi="Times New Roman" w:cs="Times New Roman"/>
                <w:sz w:val="24"/>
                <w:szCs w:val="24"/>
              </w:rPr>
            </w:pPr>
            <w:bookmarkStart w:id="1058" w:name="P31074"/>
            <w:bookmarkEnd w:id="1058"/>
            <w:r w:rsidRPr="00B43337">
              <w:rPr>
                <w:rFonts w:ascii="Times New Roman" w:hAnsi="Times New Roman" w:cs="Times New Roman"/>
                <w:sz w:val="24"/>
                <w:szCs w:val="24"/>
              </w:rPr>
              <w:t>Всего</w:t>
            </w:r>
          </w:p>
        </w:tc>
        <w:tc>
          <w:tcPr>
            <w:tcW w:w="1320" w:type="dxa"/>
          </w:tcPr>
          <w:p w:rsidR="00B43337" w:rsidRPr="00B43337" w:rsidRDefault="00B43337">
            <w:pPr>
              <w:pStyle w:val="ConsPlusNormal"/>
              <w:rPr>
                <w:rFonts w:ascii="Times New Roman" w:hAnsi="Times New Roman" w:cs="Times New Roman"/>
                <w:sz w:val="24"/>
                <w:szCs w:val="24"/>
              </w:rPr>
            </w:pPr>
          </w:p>
        </w:tc>
        <w:tc>
          <w:tcPr>
            <w:tcW w:w="2160" w:type="dxa"/>
          </w:tcPr>
          <w:p w:rsidR="00B43337" w:rsidRPr="00B43337" w:rsidRDefault="00B43337">
            <w:pPr>
              <w:pStyle w:val="ConsPlusNormal"/>
              <w:rPr>
                <w:rFonts w:ascii="Times New Roman" w:hAnsi="Times New Roman" w:cs="Times New Roman"/>
                <w:sz w:val="24"/>
                <w:szCs w:val="24"/>
              </w:rPr>
            </w:pPr>
          </w:p>
        </w:tc>
        <w:tc>
          <w:tcPr>
            <w:tcW w:w="2520" w:type="dxa"/>
            <w:tcBorders>
              <w:bottom w:val="nil"/>
              <w:right w:val="nil"/>
            </w:tcBorders>
          </w:tcPr>
          <w:p w:rsidR="00B43337" w:rsidRPr="00B43337" w:rsidRDefault="00B43337">
            <w:pPr>
              <w:pStyle w:val="ConsPlusNormal"/>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bookmarkStart w:id="1059" w:name="P31080"/>
      <w:bookmarkEnd w:id="1059"/>
      <w:r w:rsidRPr="00B43337">
        <w:rPr>
          <w:rFonts w:ascii="Times New Roman" w:hAnsi="Times New Roman" w:cs="Times New Roman"/>
          <w:sz w:val="24"/>
          <w:szCs w:val="24"/>
        </w:rPr>
        <w:t>&lt;*&gt; Код по общероссийскому классификатору предприятий и организаций (ОКПО), если контрагентом является юридическое лицо Российской Федерации, орган государственной власти (местного самоуправления).</w:t>
      </w:r>
    </w:p>
    <w:p w:rsidR="00B43337" w:rsidRPr="00B43337" w:rsidRDefault="00B43337">
      <w:pPr>
        <w:pStyle w:val="ConsPlusNormal"/>
        <w:ind w:firstLine="540"/>
        <w:jc w:val="both"/>
        <w:rPr>
          <w:rFonts w:ascii="Times New Roman" w:hAnsi="Times New Roman" w:cs="Times New Roman"/>
          <w:sz w:val="24"/>
          <w:szCs w:val="24"/>
        </w:rPr>
      </w:pPr>
      <w:bookmarkStart w:id="1060" w:name="P31081"/>
      <w:bookmarkEnd w:id="1060"/>
      <w:r w:rsidRPr="00B43337">
        <w:rPr>
          <w:rFonts w:ascii="Times New Roman" w:hAnsi="Times New Roman" w:cs="Times New Roman"/>
          <w:sz w:val="24"/>
          <w:szCs w:val="24"/>
        </w:rPr>
        <w:t xml:space="preserve">&lt;**&gt; Код по общероссийскому </w:t>
      </w:r>
      <w:hyperlink r:id="rId1186" w:history="1">
        <w:r w:rsidRPr="00B43337">
          <w:rPr>
            <w:rFonts w:ascii="Times New Roman" w:hAnsi="Times New Roman" w:cs="Times New Roman"/>
            <w:color w:val="0000FF"/>
            <w:sz w:val="24"/>
            <w:szCs w:val="24"/>
          </w:rPr>
          <w:t>классификатору</w:t>
        </w:r>
      </w:hyperlink>
      <w:r w:rsidRPr="00B43337">
        <w:rPr>
          <w:rFonts w:ascii="Times New Roman" w:hAnsi="Times New Roman" w:cs="Times New Roman"/>
          <w:sz w:val="24"/>
          <w:szCs w:val="24"/>
        </w:rPr>
        <w:t xml:space="preserve"> стран мира (ОКСМ), если контрагентом является иностранное государство.</w:t>
      </w:r>
    </w:p>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Список изменяющих документов</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(в ред. Приказов Минфина России от 29.12.2011 </w:t>
      </w:r>
      <w:hyperlink r:id="rId1187" w:history="1">
        <w:r w:rsidRPr="00B43337">
          <w:rPr>
            <w:rFonts w:ascii="Times New Roman" w:hAnsi="Times New Roman" w:cs="Times New Roman"/>
            <w:color w:val="0000FF"/>
            <w:sz w:val="24"/>
            <w:szCs w:val="24"/>
          </w:rPr>
          <w:t>N 191н</w:t>
        </w:r>
      </w:hyperlink>
      <w:r w:rsidRPr="00B43337">
        <w:rPr>
          <w:rFonts w:ascii="Times New Roman" w:hAnsi="Times New Roman" w:cs="Times New Roman"/>
          <w:sz w:val="24"/>
          <w:szCs w:val="24"/>
        </w:rPr>
        <w:t>,</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от 26.10.2012 </w:t>
      </w:r>
      <w:hyperlink r:id="rId1188" w:history="1">
        <w:r w:rsidRPr="00B43337">
          <w:rPr>
            <w:rFonts w:ascii="Times New Roman" w:hAnsi="Times New Roman" w:cs="Times New Roman"/>
            <w:color w:val="0000FF"/>
            <w:sz w:val="24"/>
            <w:szCs w:val="24"/>
          </w:rPr>
          <w:t>N 138н</w:t>
        </w:r>
      </w:hyperlink>
      <w:r w:rsidRPr="00B43337">
        <w:rPr>
          <w:rFonts w:ascii="Times New Roman" w:hAnsi="Times New Roman" w:cs="Times New Roman"/>
          <w:sz w:val="24"/>
          <w:szCs w:val="24"/>
        </w:rPr>
        <w:t xml:space="preserve">, от 19.12.2014 </w:t>
      </w:r>
      <w:hyperlink r:id="rId1189" w:history="1">
        <w:r w:rsidRPr="00B43337">
          <w:rPr>
            <w:rFonts w:ascii="Times New Roman" w:hAnsi="Times New Roman" w:cs="Times New Roman"/>
            <w:color w:val="0000FF"/>
            <w:sz w:val="24"/>
            <w:szCs w:val="24"/>
          </w:rPr>
          <w:t>N 157н</w:t>
        </w:r>
      </w:hyperlink>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Код формы по </w:t>
      </w:r>
      <w:hyperlink r:id="rId1190" w:history="1">
        <w:r w:rsidRPr="00B43337">
          <w:rPr>
            <w:rFonts w:ascii="Times New Roman" w:hAnsi="Times New Roman" w:cs="Times New Roman"/>
            <w:color w:val="0000FF"/>
            <w:sz w:val="24"/>
            <w:szCs w:val="24"/>
          </w:rPr>
          <w:t>ОКУД</w:t>
        </w:r>
      </w:hyperlink>
      <w:r w:rsidRPr="00B43337">
        <w:rPr>
          <w:rFonts w:ascii="Times New Roman" w:hAnsi="Times New Roman" w:cs="Times New Roman"/>
          <w:sz w:val="24"/>
          <w:szCs w:val="24"/>
        </w:rPr>
        <w:t xml:space="preserve"> │ 0503373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1061" w:name="P31092"/>
      <w:bookmarkEnd w:id="1061"/>
      <w:r w:rsidRPr="00B43337">
        <w:rPr>
          <w:rFonts w:ascii="Times New Roman" w:hAnsi="Times New Roman" w:cs="Times New Roman"/>
          <w:sz w:val="24"/>
          <w:szCs w:val="24"/>
        </w:rPr>
        <w:t xml:space="preserve">        Сведения об изменении остатков валюты баланса </w:t>
      </w:r>
      <w:hyperlink w:anchor="P20117" w:history="1">
        <w:r w:rsidRPr="00B43337">
          <w:rPr>
            <w:rFonts w:ascii="Times New Roman" w:hAnsi="Times New Roman" w:cs="Times New Roman"/>
            <w:color w:val="0000FF"/>
            <w:sz w:val="24"/>
            <w:szCs w:val="24"/>
          </w:rPr>
          <w:t>(ф. 0503320)</w:t>
        </w:r>
      </w:hyperlink>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Вид деятельности _________________________________________________________</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(бюджетная)</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1. Изменение остатков валюты баланса</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590"/>
        <w:gridCol w:w="1155"/>
        <w:gridCol w:w="2310"/>
        <w:gridCol w:w="1980"/>
        <w:gridCol w:w="2475"/>
      </w:tblGrid>
      <w:tr w:rsidR="00B43337" w:rsidRPr="00B43337">
        <w:tc>
          <w:tcPr>
            <w:tcW w:w="7590"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АКТИВ</w:t>
            </w:r>
          </w:p>
        </w:tc>
        <w:tc>
          <w:tcPr>
            <w:tcW w:w="115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4290" w:type="dxa"/>
            <w:gridSpan w:val="2"/>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Остаток</w:t>
            </w:r>
          </w:p>
        </w:tc>
        <w:tc>
          <w:tcPr>
            <w:tcW w:w="2475" w:type="dxa"/>
            <w:vMerge w:val="restart"/>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Сумма расхождения, руб.</w:t>
            </w:r>
          </w:p>
        </w:tc>
      </w:tr>
      <w:tr w:rsidR="00B43337" w:rsidRPr="00B43337">
        <w:tc>
          <w:tcPr>
            <w:tcW w:w="7590" w:type="dxa"/>
            <w:vMerge/>
            <w:tcBorders>
              <w:left w:val="nil"/>
            </w:tcBorders>
          </w:tcPr>
          <w:p w:rsidR="00B43337" w:rsidRPr="00B43337" w:rsidRDefault="00B43337">
            <w:pPr>
              <w:rPr>
                <w:rFonts w:ascii="Times New Roman" w:hAnsi="Times New Roman" w:cs="Times New Roman"/>
                <w:sz w:val="24"/>
                <w:szCs w:val="24"/>
              </w:rPr>
            </w:pPr>
          </w:p>
        </w:tc>
        <w:tc>
          <w:tcPr>
            <w:tcW w:w="1155" w:type="dxa"/>
            <w:vMerge/>
          </w:tcPr>
          <w:p w:rsidR="00B43337" w:rsidRPr="00B43337" w:rsidRDefault="00B43337">
            <w:pPr>
              <w:rPr>
                <w:rFonts w:ascii="Times New Roman" w:hAnsi="Times New Roman" w:cs="Times New Roman"/>
                <w:sz w:val="24"/>
                <w:szCs w:val="24"/>
              </w:rPr>
            </w:pP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конец предыдущего отчетного финансового года, руб.</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начало отчетного финансового года, руб.</w:t>
            </w:r>
          </w:p>
        </w:tc>
        <w:tc>
          <w:tcPr>
            <w:tcW w:w="2475" w:type="dxa"/>
            <w:vMerge/>
            <w:tcBorders>
              <w:right w:val="nil"/>
            </w:tcBorders>
          </w:tcPr>
          <w:p w:rsidR="00B43337" w:rsidRPr="00B43337" w:rsidRDefault="00B43337">
            <w:pPr>
              <w:rPr>
                <w:rFonts w:ascii="Times New Roman" w:hAnsi="Times New Roman" w:cs="Times New Roman"/>
                <w:sz w:val="24"/>
                <w:szCs w:val="24"/>
              </w:rPr>
            </w:pPr>
          </w:p>
        </w:tc>
      </w:tr>
      <w:tr w:rsidR="00B43337" w:rsidRPr="00B43337">
        <w:tc>
          <w:tcPr>
            <w:tcW w:w="759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2475"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r>
      <w:tr w:rsidR="00B43337" w:rsidRPr="00B43337">
        <w:tblPrEx>
          <w:tblBorders>
            <w:right w:val="single" w:sz="4" w:space="0" w:color="auto"/>
            <w:insideH w:val="nil"/>
          </w:tblBorders>
        </w:tblPrEx>
        <w:tc>
          <w:tcPr>
            <w:tcW w:w="7590" w:type="dxa"/>
            <w:tcBorders>
              <w:left w:val="nil"/>
              <w:bottom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I. Нефинансовые активы</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top w:val="nil"/>
              <w:left w:val="nil"/>
            </w:tcBorders>
          </w:tcPr>
          <w:p w:rsidR="00B43337" w:rsidRPr="00B43337" w:rsidRDefault="00B43337">
            <w:pPr>
              <w:pStyle w:val="ConsPlusNormal"/>
              <w:rPr>
                <w:rFonts w:ascii="Times New Roman" w:hAnsi="Times New Roman" w:cs="Times New Roman"/>
                <w:sz w:val="24"/>
                <w:szCs w:val="24"/>
              </w:rPr>
            </w:pPr>
            <w:bookmarkStart w:id="1062" w:name="P31115"/>
            <w:bookmarkEnd w:id="1062"/>
            <w:r w:rsidRPr="00B43337">
              <w:rPr>
                <w:rFonts w:ascii="Times New Roman" w:hAnsi="Times New Roman" w:cs="Times New Roman"/>
                <w:sz w:val="24"/>
                <w:szCs w:val="24"/>
              </w:rPr>
              <w:t>Основные средства (балансовая стоимость, 010100000), всего</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010</w:t>
            </w: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bookmarkStart w:id="1063" w:name="P31125"/>
            <w:bookmarkEnd w:id="1063"/>
            <w:r w:rsidRPr="00B43337">
              <w:rPr>
                <w:rFonts w:ascii="Times New Roman" w:hAnsi="Times New Roman" w:cs="Times New Roman"/>
                <w:sz w:val="24"/>
                <w:szCs w:val="24"/>
              </w:rPr>
              <w:t>недвижимое имущество учреждения (010110000)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011</w:t>
            </w: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1064" w:name="P31130"/>
            <w:bookmarkEnd w:id="1064"/>
            <w:r w:rsidRPr="00B43337">
              <w:rPr>
                <w:rFonts w:ascii="Times New Roman" w:hAnsi="Times New Roman" w:cs="Times New Roman"/>
                <w:sz w:val="24"/>
                <w:szCs w:val="24"/>
              </w:rPr>
              <w:t>иное движимое имущество учреждения (010130000)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013</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1065" w:name="P31135"/>
            <w:bookmarkEnd w:id="1065"/>
            <w:r w:rsidRPr="00B43337">
              <w:rPr>
                <w:rFonts w:ascii="Times New Roman" w:hAnsi="Times New Roman" w:cs="Times New Roman"/>
                <w:sz w:val="24"/>
                <w:szCs w:val="24"/>
              </w:rPr>
              <w:t>предметы лизинга (010140000)</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014</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bookmarkStart w:id="1066" w:name="P31140"/>
            <w:bookmarkEnd w:id="1066"/>
            <w:r w:rsidRPr="00B43337">
              <w:rPr>
                <w:rFonts w:ascii="Times New Roman" w:hAnsi="Times New Roman" w:cs="Times New Roman"/>
                <w:sz w:val="24"/>
                <w:szCs w:val="24"/>
              </w:rPr>
              <w:lastRenderedPageBreak/>
              <w:t>Амортизация основных средств</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020</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bookmarkStart w:id="1067" w:name="P31150"/>
            <w:bookmarkEnd w:id="1067"/>
            <w:r w:rsidRPr="00B43337">
              <w:rPr>
                <w:rFonts w:ascii="Times New Roman" w:hAnsi="Times New Roman" w:cs="Times New Roman"/>
                <w:sz w:val="24"/>
                <w:szCs w:val="24"/>
              </w:rPr>
              <w:t>амортизация недвижимого имущества учреждения (010410000)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021</w:t>
            </w: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1068" w:name="P31155"/>
            <w:bookmarkEnd w:id="1068"/>
            <w:r w:rsidRPr="00B43337">
              <w:rPr>
                <w:rFonts w:ascii="Times New Roman" w:hAnsi="Times New Roman" w:cs="Times New Roman"/>
                <w:sz w:val="24"/>
                <w:szCs w:val="24"/>
              </w:rPr>
              <w:t>амортизация иного движимого имущества учреждения (010430000)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023</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1069" w:name="P31160"/>
            <w:bookmarkEnd w:id="1069"/>
            <w:r w:rsidRPr="00B43337">
              <w:rPr>
                <w:rFonts w:ascii="Times New Roman" w:hAnsi="Times New Roman" w:cs="Times New Roman"/>
                <w:sz w:val="24"/>
                <w:szCs w:val="24"/>
              </w:rPr>
              <w:t>амортизация предметов лизинга (010440000)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024</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bookmarkStart w:id="1070" w:name="P31165"/>
            <w:bookmarkEnd w:id="1070"/>
            <w:r w:rsidRPr="00B43337">
              <w:rPr>
                <w:rFonts w:ascii="Times New Roman" w:hAnsi="Times New Roman" w:cs="Times New Roman"/>
                <w:sz w:val="24"/>
                <w:szCs w:val="24"/>
              </w:rPr>
              <w:t xml:space="preserve">Основные средства (остаточная стоимость, </w:t>
            </w:r>
            <w:hyperlink w:anchor="P31115" w:history="1">
              <w:r w:rsidRPr="00B43337">
                <w:rPr>
                  <w:rFonts w:ascii="Times New Roman" w:hAnsi="Times New Roman" w:cs="Times New Roman"/>
                  <w:color w:val="0000FF"/>
                  <w:sz w:val="24"/>
                  <w:szCs w:val="24"/>
                </w:rPr>
                <w:t>стр. 010</w:t>
              </w:r>
            </w:hyperlink>
            <w:r w:rsidRPr="00B43337">
              <w:rPr>
                <w:rFonts w:ascii="Times New Roman" w:hAnsi="Times New Roman" w:cs="Times New Roman"/>
                <w:sz w:val="24"/>
                <w:szCs w:val="24"/>
              </w:rPr>
              <w:t xml:space="preserve"> - </w:t>
            </w:r>
            <w:hyperlink w:anchor="P31140" w:history="1">
              <w:r w:rsidRPr="00B43337">
                <w:rPr>
                  <w:rFonts w:ascii="Times New Roman" w:hAnsi="Times New Roman" w:cs="Times New Roman"/>
                  <w:color w:val="0000FF"/>
                  <w:sz w:val="24"/>
                  <w:szCs w:val="24"/>
                </w:rPr>
                <w:t>стр. 020</w:t>
              </w:r>
            </w:hyperlink>
            <w:r w:rsidRPr="00B43337">
              <w:rPr>
                <w:rFonts w:ascii="Times New Roman" w:hAnsi="Times New Roman" w:cs="Times New Roman"/>
                <w:sz w:val="24"/>
                <w:szCs w:val="24"/>
              </w:rPr>
              <w:t>)</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030</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 xml:space="preserve">недвижимое имущество учреждения (остаточная стоимость, </w:t>
            </w:r>
            <w:hyperlink w:anchor="P31125" w:history="1">
              <w:r w:rsidRPr="00B43337">
                <w:rPr>
                  <w:rFonts w:ascii="Times New Roman" w:hAnsi="Times New Roman" w:cs="Times New Roman"/>
                  <w:color w:val="0000FF"/>
                  <w:sz w:val="24"/>
                  <w:szCs w:val="24"/>
                </w:rPr>
                <w:t>стр. 011</w:t>
              </w:r>
            </w:hyperlink>
            <w:r w:rsidRPr="00B43337">
              <w:rPr>
                <w:rFonts w:ascii="Times New Roman" w:hAnsi="Times New Roman" w:cs="Times New Roman"/>
                <w:sz w:val="24"/>
                <w:szCs w:val="24"/>
              </w:rPr>
              <w:t xml:space="preserve"> - </w:t>
            </w:r>
            <w:hyperlink w:anchor="P31150" w:history="1">
              <w:r w:rsidRPr="00B43337">
                <w:rPr>
                  <w:rFonts w:ascii="Times New Roman" w:hAnsi="Times New Roman" w:cs="Times New Roman"/>
                  <w:color w:val="0000FF"/>
                  <w:sz w:val="24"/>
                  <w:szCs w:val="24"/>
                </w:rPr>
                <w:t>стр. 021</w:t>
              </w:r>
            </w:hyperlink>
            <w:r w:rsidRPr="00B43337">
              <w:rPr>
                <w:rFonts w:ascii="Times New Roman" w:hAnsi="Times New Roman" w:cs="Times New Roman"/>
                <w:sz w:val="24"/>
                <w:szCs w:val="24"/>
              </w:rPr>
              <w:t>)</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031</w:t>
            </w: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 xml:space="preserve">иное движимое имущество учреждения (остаточная стоимость, </w:t>
            </w:r>
            <w:hyperlink w:anchor="P31130" w:history="1">
              <w:r w:rsidRPr="00B43337">
                <w:rPr>
                  <w:rFonts w:ascii="Times New Roman" w:hAnsi="Times New Roman" w:cs="Times New Roman"/>
                  <w:color w:val="0000FF"/>
                  <w:sz w:val="24"/>
                  <w:szCs w:val="24"/>
                </w:rPr>
                <w:t>стр. 013</w:t>
              </w:r>
            </w:hyperlink>
            <w:r w:rsidRPr="00B43337">
              <w:rPr>
                <w:rFonts w:ascii="Times New Roman" w:hAnsi="Times New Roman" w:cs="Times New Roman"/>
                <w:sz w:val="24"/>
                <w:szCs w:val="24"/>
              </w:rPr>
              <w:t xml:space="preserve"> - </w:t>
            </w:r>
            <w:hyperlink w:anchor="P31155" w:history="1">
              <w:r w:rsidRPr="00B43337">
                <w:rPr>
                  <w:rFonts w:ascii="Times New Roman" w:hAnsi="Times New Roman" w:cs="Times New Roman"/>
                  <w:color w:val="0000FF"/>
                  <w:sz w:val="24"/>
                  <w:szCs w:val="24"/>
                </w:rPr>
                <w:t>стр. 023</w:t>
              </w:r>
            </w:hyperlink>
            <w:r w:rsidRPr="00B43337">
              <w:rPr>
                <w:rFonts w:ascii="Times New Roman" w:hAnsi="Times New Roman" w:cs="Times New Roman"/>
                <w:sz w:val="24"/>
                <w:szCs w:val="24"/>
              </w:rPr>
              <w:t>)</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033</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 xml:space="preserve">предметы лизинга (остаточная стоимость, </w:t>
            </w:r>
            <w:hyperlink w:anchor="P31135" w:history="1">
              <w:r w:rsidRPr="00B43337">
                <w:rPr>
                  <w:rFonts w:ascii="Times New Roman" w:hAnsi="Times New Roman" w:cs="Times New Roman"/>
                  <w:color w:val="0000FF"/>
                  <w:sz w:val="24"/>
                  <w:szCs w:val="24"/>
                </w:rPr>
                <w:t>стр. 014</w:t>
              </w:r>
            </w:hyperlink>
            <w:r w:rsidRPr="00B43337">
              <w:rPr>
                <w:rFonts w:ascii="Times New Roman" w:hAnsi="Times New Roman" w:cs="Times New Roman"/>
                <w:sz w:val="24"/>
                <w:szCs w:val="24"/>
              </w:rPr>
              <w:t xml:space="preserve"> - </w:t>
            </w:r>
            <w:hyperlink w:anchor="P31160" w:history="1">
              <w:r w:rsidRPr="00B43337">
                <w:rPr>
                  <w:rFonts w:ascii="Times New Roman" w:hAnsi="Times New Roman" w:cs="Times New Roman"/>
                  <w:color w:val="0000FF"/>
                  <w:sz w:val="24"/>
                  <w:szCs w:val="24"/>
                </w:rPr>
                <w:t>стр. 024</w:t>
              </w:r>
            </w:hyperlink>
            <w:r w:rsidRPr="00B43337">
              <w:rPr>
                <w:rFonts w:ascii="Times New Roman" w:hAnsi="Times New Roman" w:cs="Times New Roman"/>
                <w:sz w:val="24"/>
                <w:szCs w:val="24"/>
              </w:rPr>
              <w:t>)</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034</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0503373 с. 2</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590"/>
        <w:gridCol w:w="1155"/>
        <w:gridCol w:w="2310"/>
        <w:gridCol w:w="1980"/>
        <w:gridCol w:w="2475"/>
      </w:tblGrid>
      <w:tr w:rsidR="00B43337" w:rsidRPr="00B43337">
        <w:tc>
          <w:tcPr>
            <w:tcW w:w="7590"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АКТИВ</w:t>
            </w:r>
          </w:p>
        </w:tc>
        <w:tc>
          <w:tcPr>
            <w:tcW w:w="115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4290" w:type="dxa"/>
            <w:gridSpan w:val="2"/>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Остаток</w:t>
            </w:r>
          </w:p>
        </w:tc>
        <w:tc>
          <w:tcPr>
            <w:tcW w:w="2475" w:type="dxa"/>
            <w:vMerge w:val="restart"/>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Сумма расхождения, руб.</w:t>
            </w:r>
          </w:p>
        </w:tc>
      </w:tr>
      <w:tr w:rsidR="00B43337" w:rsidRPr="00B43337">
        <w:tc>
          <w:tcPr>
            <w:tcW w:w="7590" w:type="dxa"/>
            <w:vMerge/>
            <w:tcBorders>
              <w:left w:val="nil"/>
            </w:tcBorders>
          </w:tcPr>
          <w:p w:rsidR="00B43337" w:rsidRPr="00B43337" w:rsidRDefault="00B43337">
            <w:pPr>
              <w:rPr>
                <w:rFonts w:ascii="Times New Roman" w:hAnsi="Times New Roman" w:cs="Times New Roman"/>
                <w:sz w:val="24"/>
                <w:szCs w:val="24"/>
              </w:rPr>
            </w:pPr>
          </w:p>
        </w:tc>
        <w:tc>
          <w:tcPr>
            <w:tcW w:w="1155" w:type="dxa"/>
            <w:vMerge/>
          </w:tcPr>
          <w:p w:rsidR="00B43337" w:rsidRPr="00B43337" w:rsidRDefault="00B43337">
            <w:pPr>
              <w:rPr>
                <w:rFonts w:ascii="Times New Roman" w:hAnsi="Times New Roman" w:cs="Times New Roman"/>
                <w:sz w:val="24"/>
                <w:szCs w:val="24"/>
              </w:rPr>
            </w:pP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конец предыдущего отчетного финансового года, руб.</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начало отчетного финансового года, руб.</w:t>
            </w:r>
          </w:p>
        </w:tc>
        <w:tc>
          <w:tcPr>
            <w:tcW w:w="2475" w:type="dxa"/>
            <w:vMerge/>
            <w:tcBorders>
              <w:right w:val="nil"/>
            </w:tcBorders>
          </w:tcPr>
          <w:p w:rsidR="00B43337" w:rsidRPr="00B43337" w:rsidRDefault="00B43337">
            <w:pPr>
              <w:rPr>
                <w:rFonts w:ascii="Times New Roman" w:hAnsi="Times New Roman" w:cs="Times New Roman"/>
                <w:sz w:val="24"/>
                <w:szCs w:val="24"/>
              </w:rPr>
            </w:pPr>
          </w:p>
        </w:tc>
      </w:tr>
      <w:tr w:rsidR="00B43337" w:rsidRPr="00B43337">
        <w:tc>
          <w:tcPr>
            <w:tcW w:w="759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2475"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bookmarkStart w:id="1071" w:name="P31204"/>
            <w:bookmarkEnd w:id="1071"/>
            <w:r w:rsidRPr="00B43337">
              <w:rPr>
                <w:rFonts w:ascii="Times New Roman" w:hAnsi="Times New Roman" w:cs="Times New Roman"/>
                <w:sz w:val="24"/>
                <w:szCs w:val="24"/>
              </w:rPr>
              <w:t xml:space="preserve">Нематериальные активы (балансовая стоимость, 010200000) </w:t>
            </w:r>
            <w:hyperlink w:anchor="P31956" w:history="1">
              <w:r w:rsidRPr="00B43337">
                <w:rPr>
                  <w:rFonts w:ascii="Times New Roman" w:hAnsi="Times New Roman" w:cs="Times New Roman"/>
                  <w:color w:val="0000FF"/>
                  <w:sz w:val="24"/>
                  <w:szCs w:val="24"/>
                </w:rPr>
                <w:t>&lt;*&gt;</w:t>
              </w:r>
            </w:hyperlink>
            <w:r w:rsidRPr="00B43337">
              <w:rPr>
                <w:rFonts w:ascii="Times New Roman" w:hAnsi="Times New Roman" w:cs="Times New Roman"/>
                <w:sz w:val="24"/>
                <w:szCs w:val="24"/>
              </w:rPr>
              <w:t>, всего</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040</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bookmarkStart w:id="1072" w:name="P31214"/>
            <w:bookmarkEnd w:id="1072"/>
            <w:r w:rsidRPr="00B43337">
              <w:rPr>
                <w:rFonts w:ascii="Times New Roman" w:hAnsi="Times New Roman" w:cs="Times New Roman"/>
                <w:sz w:val="24"/>
                <w:szCs w:val="24"/>
              </w:rPr>
              <w:lastRenderedPageBreak/>
              <w:t xml:space="preserve">иное движимое имущество учреждения (010230000) </w:t>
            </w:r>
            <w:hyperlink w:anchor="P31956" w:history="1">
              <w:r w:rsidRPr="00B43337">
                <w:rPr>
                  <w:rFonts w:ascii="Times New Roman" w:hAnsi="Times New Roman" w:cs="Times New Roman"/>
                  <w:color w:val="0000FF"/>
                  <w:sz w:val="24"/>
                  <w:szCs w:val="24"/>
                </w:rPr>
                <w:t>&lt;*&gt;</w:t>
              </w:r>
            </w:hyperlink>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042</w:t>
            </w: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1073" w:name="P31219"/>
            <w:bookmarkEnd w:id="1073"/>
            <w:r w:rsidRPr="00B43337">
              <w:rPr>
                <w:rFonts w:ascii="Times New Roman" w:hAnsi="Times New Roman" w:cs="Times New Roman"/>
                <w:sz w:val="24"/>
                <w:szCs w:val="24"/>
              </w:rPr>
              <w:t xml:space="preserve">предметы лизинга (010240000) </w:t>
            </w:r>
            <w:hyperlink w:anchor="P31956" w:history="1">
              <w:r w:rsidRPr="00B43337">
                <w:rPr>
                  <w:rFonts w:ascii="Times New Roman" w:hAnsi="Times New Roman" w:cs="Times New Roman"/>
                  <w:color w:val="0000FF"/>
                  <w:sz w:val="24"/>
                  <w:szCs w:val="24"/>
                </w:rPr>
                <w:t>&lt;*&gt;</w:t>
              </w:r>
            </w:hyperlink>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043</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bookmarkStart w:id="1074" w:name="P31224"/>
            <w:bookmarkEnd w:id="1074"/>
            <w:r w:rsidRPr="00B43337">
              <w:rPr>
                <w:rFonts w:ascii="Times New Roman" w:hAnsi="Times New Roman" w:cs="Times New Roman"/>
                <w:sz w:val="24"/>
                <w:szCs w:val="24"/>
              </w:rPr>
              <w:t xml:space="preserve">Амортизация нематериальных активов </w:t>
            </w:r>
            <w:hyperlink w:anchor="P31956" w:history="1">
              <w:r w:rsidRPr="00B43337">
                <w:rPr>
                  <w:rFonts w:ascii="Times New Roman" w:hAnsi="Times New Roman" w:cs="Times New Roman"/>
                  <w:color w:val="0000FF"/>
                  <w:sz w:val="24"/>
                  <w:szCs w:val="24"/>
                </w:rPr>
                <w:t>&lt;*&gt;</w:t>
              </w:r>
            </w:hyperlink>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050</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bookmarkStart w:id="1075" w:name="P31229"/>
            <w:bookmarkEnd w:id="1075"/>
            <w:r w:rsidRPr="00B43337">
              <w:rPr>
                <w:rFonts w:ascii="Times New Roman" w:hAnsi="Times New Roman" w:cs="Times New Roman"/>
                <w:sz w:val="24"/>
                <w:szCs w:val="24"/>
              </w:rPr>
              <w:t>из них:</w:t>
            </w:r>
          </w:p>
        </w:tc>
        <w:tc>
          <w:tcPr>
            <w:tcW w:w="1155"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 xml:space="preserve">иного движимого имущества учреждения (010439000) </w:t>
            </w:r>
            <w:hyperlink w:anchor="P31956" w:history="1">
              <w:r w:rsidRPr="00B43337">
                <w:rPr>
                  <w:rFonts w:ascii="Times New Roman" w:hAnsi="Times New Roman" w:cs="Times New Roman"/>
                  <w:color w:val="0000FF"/>
                  <w:sz w:val="24"/>
                  <w:szCs w:val="24"/>
                </w:rPr>
                <w:t>&lt;*&gt;</w:t>
              </w:r>
            </w:hyperlink>
          </w:p>
        </w:tc>
        <w:tc>
          <w:tcPr>
            <w:tcW w:w="1155"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052</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1076" w:name="P31239"/>
            <w:bookmarkEnd w:id="1076"/>
            <w:r w:rsidRPr="00B43337">
              <w:rPr>
                <w:rFonts w:ascii="Times New Roman" w:hAnsi="Times New Roman" w:cs="Times New Roman"/>
                <w:sz w:val="24"/>
                <w:szCs w:val="24"/>
              </w:rPr>
              <w:t xml:space="preserve">предметов лизинга (010449000) </w:t>
            </w:r>
            <w:hyperlink w:anchor="P31956" w:history="1">
              <w:r w:rsidRPr="00B43337">
                <w:rPr>
                  <w:rFonts w:ascii="Times New Roman" w:hAnsi="Times New Roman" w:cs="Times New Roman"/>
                  <w:color w:val="0000FF"/>
                  <w:sz w:val="24"/>
                  <w:szCs w:val="24"/>
                </w:rPr>
                <w:t>&lt;*&gt;</w:t>
              </w:r>
            </w:hyperlink>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053</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bookmarkStart w:id="1077" w:name="P31244"/>
            <w:bookmarkEnd w:id="1077"/>
            <w:r w:rsidRPr="00B43337">
              <w:rPr>
                <w:rFonts w:ascii="Times New Roman" w:hAnsi="Times New Roman" w:cs="Times New Roman"/>
                <w:sz w:val="24"/>
                <w:szCs w:val="24"/>
              </w:rPr>
              <w:t xml:space="preserve">Нематериальные активы (остаточная стоимость, </w:t>
            </w:r>
            <w:hyperlink w:anchor="P31204" w:history="1">
              <w:r w:rsidRPr="00B43337">
                <w:rPr>
                  <w:rFonts w:ascii="Times New Roman" w:hAnsi="Times New Roman" w:cs="Times New Roman"/>
                  <w:color w:val="0000FF"/>
                  <w:sz w:val="24"/>
                  <w:szCs w:val="24"/>
                </w:rPr>
                <w:t>стр. 040</w:t>
              </w:r>
            </w:hyperlink>
            <w:r w:rsidRPr="00B43337">
              <w:rPr>
                <w:rFonts w:ascii="Times New Roman" w:hAnsi="Times New Roman" w:cs="Times New Roman"/>
                <w:sz w:val="24"/>
                <w:szCs w:val="24"/>
              </w:rPr>
              <w:t xml:space="preserve"> - </w:t>
            </w:r>
            <w:hyperlink w:anchor="P31224" w:history="1">
              <w:r w:rsidRPr="00B43337">
                <w:rPr>
                  <w:rFonts w:ascii="Times New Roman" w:hAnsi="Times New Roman" w:cs="Times New Roman"/>
                  <w:color w:val="0000FF"/>
                  <w:sz w:val="24"/>
                  <w:szCs w:val="24"/>
                </w:rPr>
                <w:t>стр. 050</w:t>
              </w:r>
            </w:hyperlink>
            <w:r w:rsidRPr="00B43337">
              <w:rPr>
                <w:rFonts w:ascii="Times New Roman" w:hAnsi="Times New Roman" w:cs="Times New Roman"/>
                <w:sz w:val="24"/>
                <w:szCs w:val="24"/>
              </w:rPr>
              <w:t>)</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060</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 xml:space="preserve">иное движимое имущество учреждения (остаточная стоимость, </w:t>
            </w:r>
            <w:hyperlink w:anchor="P31214" w:history="1">
              <w:r w:rsidRPr="00B43337">
                <w:rPr>
                  <w:rFonts w:ascii="Times New Roman" w:hAnsi="Times New Roman" w:cs="Times New Roman"/>
                  <w:color w:val="0000FF"/>
                  <w:sz w:val="24"/>
                  <w:szCs w:val="24"/>
                </w:rPr>
                <w:t>стр. 042</w:t>
              </w:r>
            </w:hyperlink>
            <w:r w:rsidRPr="00B43337">
              <w:rPr>
                <w:rFonts w:ascii="Times New Roman" w:hAnsi="Times New Roman" w:cs="Times New Roman"/>
                <w:sz w:val="24"/>
                <w:szCs w:val="24"/>
              </w:rPr>
              <w:t xml:space="preserve"> - </w:t>
            </w:r>
            <w:hyperlink w:anchor="P31229" w:history="1">
              <w:r w:rsidRPr="00B43337">
                <w:rPr>
                  <w:rFonts w:ascii="Times New Roman" w:hAnsi="Times New Roman" w:cs="Times New Roman"/>
                  <w:color w:val="0000FF"/>
                  <w:sz w:val="24"/>
                  <w:szCs w:val="24"/>
                </w:rPr>
                <w:t>стр. 052</w:t>
              </w:r>
            </w:hyperlink>
            <w:r w:rsidRPr="00B43337">
              <w:rPr>
                <w:rFonts w:ascii="Times New Roman" w:hAnsi="Times New Roman" w:cs="Times New Roman"/>
                <w:sz w:val="24"/>
                <w:szCs w:val="24"/>
              </w:rPr>
              <w:t>)</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062</w:t>
            </w: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 xml:space="preserve">предметы лизинга (остаточная стоимость, </w:t>
            </w:r>
            <w:hyperlink w:anchor="P31219" w:history="1">
              <w:r w:rsidRPr="00B43337">
                <w:rPr>
                  <w:rFonts w:ascii="Times New Roman" w:hAnsi="Times New Roman" w:cs="Times New Roman"/>
                  <w:color w:val="0000FF"/>
                  <w:sz w:val="24"/>
                  <w:szCs w:val="24"/>
                </w:rPr>
                <w:t>стр. 043</w:t>
              </w:r>
            </w:hyperlink>
            <w:r w:rsidRPr="00B43337">
              <w:rPr>
                <w:rFonts w:ascii="Times New Roman" w:hAnsi="Times New Roman" w:cs="Times New Roman"/>
                <w:sz w:val="24"/>
                <w:szCs w:val="24"/>
              </w:rPr>
              <w:t xml:space="preserve"> - </w:t>
            </w:r>
            <w:hyperlink w:anchor="P31239" w:history="1">
              <w:r w:rsidRPr="00B43337">
                <w:rPr>
                  <w:rFonts w:ascii="Times New Roman" w:hAnsi="Times New Roman" w:cs="Times New Roman"/>
                  <w:color w:val="0000FF"/>
                  <w:sz w:val="24"/>
                  <w:szCs w:val="24"/>
                </w:rPr>
                <w:t>стр. 053</w:t>
              </w:r>
            </w:hyperlink>
            <w:r w:rsidRPr="00B43337">
              <w:rPr>
                <w:rFonts w:ascii="Times New Roman" w:hAnsi="Times New Roman" w:cs="Times New Roman"/>
                <w:sz w:val="24"/>
                <w:szCs w:val="24"/>
              </w:rPr>
              <w:t>)</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063</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bookmarkStart w:id="1078" w:name="P31264"/>
            <w:bookmarkEnd w:id="1078"/>
            <w:r w:rsidRPr="00B43337">
              <w:rPr>
                <w:rFonts w:ascii="Times New Roman" w:hAnsi="Times New Roman" w:cs="Times New Roman"/>
                <w:sz w:val="24"/>
                <w:szCs w:val="24"/>
              </w:rPr>
              <w:t>Непроизведенные активы (балансовая стоимость, 010300000)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070</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bookmarkStart w:id="1079" w:name="P31269"/>
            <w:bookmarkEnd w:id="1079"/>
            <w:r w:rsidRPr="00B43337">
              <w:rPr>
                <w:rFonts w:ascii="Times New Roman" w:hAnsi="Times New Roman" w:cs="Times New Roman"/>
                <w:sz w:val="24"/>
                <w:szCs w:val="24"/>
              </w:rPr>
              <w:t>Материальные запасы (010500000)</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080</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0503373 с. 3</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590"/>
        <w:gridCol w:w="1155"/>
        <w:gridCol w:w="2310"/>
        <w:gridCol w:w="1980"/>
        <w:gridCol w:w="2475"/>
      </w:tblGrid>
      <w:tr w:rsidR="00B43337" w:rsidRPr="00B43337">
        <w:tc>
          <w:tcPr>
            <w:tcW w:w="7590"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АКТИВ</w:t>
            </w:r>
          </w:p>
        </w:tc>
        <w:tc>
          <w:tcPr>
            <w:tcW w:w="115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4290" w:type="dxa"/>
            <w:gridSpan w:val="2"/>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Остаток</w:t>
            </w:r>
          </w:p>
        </w:tc>
        <w:tc>
          <w:tcPr>
            <w:tcW w:w="2475" w:type="dxa"/>
            <w:vMerge w:val="restart"/>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Сумма расхождения, руб.</w:t>
            </w:r>
          </w:p>
        </w:tc>
      </w:tr>
      <w:tr w:rsidR="00B43337" w:rsidRPr="00B43337">
        <w:tc>
          <w:tcPr>
            <w:tcW w:w="7590" w:type="dxa"/>
            <w:vMerge/>
            <w:tcBorders>
              <w:left w:val="nil"/>
            </w:tcBorders>
          </w:tcPr>
          <w:p w:rsidR="00B43337" w:rsidRPr="00B43337" w:rsidRDefault="00B43337">
            <w:pPr>
              <w:rPr>
                <w:rFonts w:ascii="Times New Roman" w:hAnsi="Times New Roman" w:cs="Times New Roman"/>
                <w:sz w:val="24"/>
                <w:szCs w:val="24"/>
              </w:rPr>
            </w:pPr>
          </w:p>
        </w:tc>
        <w:tc>
          <w:tcPr>
            <w:tcW w:w="1155" w:type="dxa"/>
            <w:vMerge/>
          </w:tcPr>
          <w:p w:rsidR="00B43337" w:rsidRPr="00B43337" w:rsidRDefault="00B43337">
            <w:pPr>
              <w:rPr>
                <w:rFonts w:ascii="Times New Roman" w:hAnsi="Times New Roman" w:cs="Times New Roman"/>
                <w:sz w:val="24"/>
                <w:szCs w:val="24"/>
              </w:rPr>
            </w:pP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конец предыдущего отчетного финансового года, руб.</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начало отчетного финансового года, руб.</w:t>
            </w:r>
          </w:p>
        </w:tc>
        <w:tc>
          <w:tcPr>
            <w:tcW w:w="2475" w:type="dxa"/>
            <w:vMerge/>
            <w:tcBorders>
              <w:right w:val="nil"/>
            </w:tcBorders>
          </w:tcPr>
          <w:p w:rsidR="00B43337" w:rsidRPr="00B43337" w:rsidRDefault="00B43337">
            <w:pPr>
              <w:rPr>
                <w:rFonts w:ascii="Times New Roman" w:hAnsi="Times New Roman" w:cs="Times New Roman"/>
                <w:sz w:val="24"/>
                <w:szCs w:val="24"/>
              </w:rPr>
            </w:pPr>
          </w:p>
        </w:tc>
      </w:tr>
      <w:tr w:rsidR="00B43337" w:rsidRPr="00B43337">
        <w:tc>
          <w:tcPr>
            <w:tcW w:w="759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2475"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bookmarkStart w:id="1080" w:name="P31288"/>
            <w:bookmarkEnd w:id="1080"/>
            <w:r w:rsidRPr="00B43337">
              <w:rPr>
                <w:rFonts w:ascii="Times New Roman" w:hAnsi="Times New Roman" w:cs="Times New Roman"/>
                <w:sz w:val="24"/>
                <w:szCs w:val="24"/>
              </w:rPr>
              <w:lastRenderedPageBreak/>
              <w:t>Вложения в нефинансовые активы (010600000)</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090</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недвижимое имущество учреждения (010610000)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091</w:t>
            </w: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иное движимое имущество учреждения (010630000)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093</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предметы лизинга (010640000)</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094</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bookmarkStart w:id="1081" w:name="P31313"/>
            <w:bookmarkEnd w:id="1081"/>
            <w:r w:rsidRPr="00B43337">
              <w:rPr>
                <w:rFonts w:ascii="Times New Roman" w:hAnsi="Times New Roman" w:cs="Times New Roman"/>
                <w:sz w:val="24"/>
                <w:szCs w:val="24"/>
              </w:rPr>
              <w:t>Нефинансовые активы в пути (010700000)</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100</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недвижимое имущество учреждения в пути (010710000)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101</w:t>
            </w: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иное движимое имущество учреждения в пути (010730000)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103</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предметы лизинга в пути (010740000)</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104</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bookmarkStart w:id="1082" w:name="P31338"/>
            <w:bookmarkEnd w:id="1082"/>
            <w:r w:rsidRPr="00B43337">
              <w:rPr>
                <w:rFonts w:ascii="Times New Roman" w:hAnsi="Times New Roman" w:cs="Times New Roman"/>
                <w:sz w:val="24"/>
                <w:szCs w:val="24"/>
              </w:rPr>
              <w:t xml:space="preserve">Нефинансовые активы имущества казны (балансовая стоимость, 010800000) </w:t>
            </w:r>
            <w:hyperlink w:anchor="P31956" w:history="1">
              <w:r w:rsidRPr="00B43337">
                <w:rPr>
                  <w:rFonts w:ascii="Times New Roman" w:hAnsi="Times New Roman" w:cs="Times New Roman"/>
                  <w:color w:val="0000FF"/>
                  <w:sz w:val="24"/>
                  <w:szCs w:val="24"/>
                </w:rPr>
                <w:t>&lt;*&gt;</w:t>
              </w:r>
            </w:hyperlink>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110</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bookmarkStart w:id="1083" w:name="P31343"/>
            <w:bookmarkEnd w:id="1083"/>
            <w:r w:rsidRPr="00B43337">
              <w:rPr>
                <w:rFonts w:ascii="Times New Roman" w:hAnsi="Times New Roman" w:cs="Times New Roman"/>
                <w:sz w:val="24"/>
                <w:szCs w:val="24"/>
              </w:rPr>
              <w:t xml:space="preserve">Амортизация имущества, составляющего казну (010450000) </w:t>
            </w:r>
            <w:hyperlink w:anchor="P31956" w:history="1">
              <w:r w:rsidRPr="00B43337">
                <w:rPr>
                  <w:rFonts w:ascii="Times New Roman" w:hAnsi="Times New Roman" w:cs="Times New Roman"/>
                  <w:color w:val="0000FF"/>
                  <w:sz w:val="24"/>
                  <w:szCs w:val="24"/>
                </w:rPr>
                <w:t>&lt;*&gt;</w:t>
              </w:r>
            </w:hyperlink>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120</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bookmarkStart w:id="1084" w:name="P31348"/>
            <w:bookmarkEnd w:id="1084"/>
            <w:r w:rsidRPr="00B43337">
              <w:rPr>
                <w:rFonts w:ascii="Times New Roman" w:hAnsi="Times New Roman" w:cs="Times New Roman"/>
                <w:sz w:val="24"/>
                <w:szCs w:val="24"/>
              </w:rPr>
              <w:t xml:space="preserve">Нефинансовые активы имущества казны (остаточная стоимость, </w:t>
            </w:r>
            <w:hyperlink w:anchor="P31338" w:history="1">
              <w:r w:rsidRPr="00B43337">
                <w:rPr>
                  <w:rFonts w:ascii="Times New Roman" w:hAnsi="Times New Roman" w:cs="Times New Roman"/>
                  <w:color w:val="0000FF"/>
                  <w:sz w:val="24"/>
                  <w:szCs w:val="24"/>
                </w:rPr>
                <w:t>стр. 110</w:t>
              </w:r>
            </w:hyperlink>
            <w:r w:rsidRPr="00B43337">
              <w:rPr>
                <w:rFonts w:ascii="Times New Roman" w:hAnsi="Times New Roman" w:cs="Times New Roman"/>
                <w:sz w:val="24"/>
                <w:szCs w:val="24"/>
              </w:rPr>
              <w:t xml:space="preserve"> - </w:t>
            </w:r>
            <w:hyperlink w:anchor="P31343" w:history="1">
              <w:r w:rsidRPr="00B43337">
                <w:rPr>
                  <w:rFonts w:ascii="Times New Roman" w:hAnsi="Times New Roman" w:cs="Times New Roman"/>
                  <w:color w:val="0000FF"/>
                  <w:sz w:val="24"/>
                  <w:szCs w:val="24"/>
                </w:rPr>
                <w:t>стр. 120</w:t>
              </w:r>
            </w:hyperlink>
            <w:r w:rsidRPr="00B43337">
              <w:rPr>
                <w:rFonts w:ascii="Times New Roman" w:hAnsi="Times New Roman" w:cs="Times New Roman"/>
                <w:sz w:val="24"/>
                <w:szCs w:val="24"/>
              </w:rPr>
              <w:t>)</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130</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bookmarkStart w:id="1085" w:name="P31353"/>
            <w:bookmarkEnd w:id="1085"/>
            <w:r w:rsidRPr="00B43337">
              <w:rPr>
                <w:rFonts w:ascii="Times New Roman" w:hAnsi="Times New Roman" w:cs="Times New Roman"/>
                <w:sz w:val="24"/>
                <w:szCs w:val="24"/>
              </w:rPr>
              <w:t>Затраты на изготовление готовой продукции, выполнение работ, услуг (010900000)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140</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bookmarkStart w:id="1086" w:name="P31358"/>
            <w:bookmarkEnd w:id="1086"/>
            <w:r w:rsidRPr="00B43337">
              <w:rPr>
                <w:rFonts w:ascii="Times New Roman" w:hAnsi="Times New Roman" w:cs="Times New Roman"/>
                <w:sz w:val="24"/>
                <w:szCs w:val="24"/>
              </w:rPr>
              <w:t>Итого по разделу I (</w:t>
            </w:r>
            <w:hyperlink w:anchor="P31165" w:history="1">
              <w:r w:rsidRPr="00B43337">
                <w:rPr>
                  <w:rFonts w:ascii="Times New Roman" w:hAnsi="Times New Roman" w:cs="Times New Roman"/>
                  <w:color w:val="0000FF"/>
                  <w:sz w:val="24"/>
                  <w:szCs w:val="24"/>
                </w:rPr>
                <w:t>стр. 030</w:t>
              </w:r>
            </w:hyperlink>
            <w:r w:rsidRPr="00B43337">
              <w:rPr>
                <w:rFonts w:ascii="Times New Roman" w:hAnsi="Times New Roman" w:cs="Times New Roman"/>
                <w:sz w:val="24"/>
                <w:szCs w:val="24"/>
              </w:rPr>
              <w:t xml:space="preserve"> + </w:t>
            </w:r>
            <w:hyperlink w:anchor="P31244" w:history="1">
              <w:r w:rsidRPr="00B43337">
                <w:rPr>
                  <w:rFonts w:ascii="Times New Roman" w:hAnsi="Times New Roman" w:cs="Times New Roman"/>
                  <w:color w:val="0000FF"/>
                  <w:sz w:val="24"/>
                  <w:szCs w:val="24"/>
                </w:rPr>
                <w:t>стр. 060</w:t>
              </w:r>
            </w:hyperlink>
            <w:r w:rsidRPr="00B43337">
              <w:rPr>
                <w:rFonts w:ascii="Times New Roman" w:hAnsi="Times New Roman" w:cs="Times New Roman"/>
                <w:sz w:val="24"/>
                <w:szCs w:val="24"/>
              </w:rPr>
              <w:t xml:space="preserve"> + </w:t>
            </w:r>
            <w:hyperlink w:anchor="P31264" w:history="1">
              <w:r w:rsidRPr="00B43337">
                <w:rPr>
                  <w:rFonts w:ascii="Times New Roman" w:hAnsi="Times New Roman" w:cs="Times New Roman"/>
                  <w:color w:val="0000FF"/>
                  <w:sz w:val="24"/>
                  <w:szCs w:val="24"/>
                </w:rPr>
                <w:t>стр. 070</w:t>
              </w:r>
            </w:hyperlink>
            <w:r w:rsidRPr="00B43337">
              <w:rPr>
                <w:rFonts w:ascii="Times New Roman" w:hAnsi="Times New Roman" w:cs="Times New Roman"/>
                <w:sz w:val="24"/>
                <w:szCs w:val="24"/>
              </w:rPr>
              <w:t xml:space="preserve"> + </w:t>
            </w:r>
            <w:hyperlink w:anchor="P31269" w:history="1">
              <w:r w:rsidRPr="00B43337">
                <w:rPr>
                  <w:rFonts w:ascii="Times New Roman" w:hAnsi="Times New Roman" w:cs="Times New Roman"/>
                  <w:color w:val="0000FF"/>
                  <w:sz w:val="24"/>
                  <w:szCs w:val="24"/>
                </w:rPr>
                <w:t>стр. 080</w:t>
              </w:r>
            </w:hyperlink>
            <w:r w:rsidRPr="00B43337">
              <w:rPr>
                <w:rFonts w:ascii="Times New Roman" w:hAnsi="Times New Roman" w:cs="Times New Roman"/>
                <w:sz w:val="24"/>
                <w:szCs w:val="24"/>
              </w:rPr>
              <w:t xml:space="preserve"> + </w:t>
            </w:r>
            <w:hyperlink w:anchor="P31288" w:history="1">
              <w:r w:rsidRPr="00B43337">
                <w:rPr>
                  <w:rFonts w:ascii="Times New Roman" w:hAnsi="Times New Roman" w:cs="Times New Roman"/>
                  <w:color w:val="0000FF"/>
                  <w:sz w:val="24"/>
                  <w:szCs w:val="24"/>
                </w:rPr>
                <w:t>стр. 090</w:t>
              </w:r>
            </w:hyperlink>
            <w:r w:rsidRPr="00B43337">
              <w:rPr>
                <w:rFonts w:ascii="Times New Roman" w:hAnsi="Times New Roman" w:cs="Times New Roman"/>
                <w:sz w:val="24"/>
                <w:szCs w:val="24"/>
              </w:rPr>
              <w:t xml:space="preserve"> + </w:t>
            </w:r>
            <w:hyperlink w:anchor="P31313" w:history="1">
              <w:r w:rsidRPr="00B43337">
                <w:rPr>
                  <w:rFonts w:ascii="Times New Roman" w:hAnsi="Times New Roman" w:cs="Times New Roman"/>
                  <w:color w:val="0000FF"/>
                  <w:sz w:val="24"/>
                  <w:szCs w:val="24"/>
                </w:rPr>
                <w:t>стр. 100</w:t>
              </w:r>
            </w:hyperlink>
            <w:r w:rsidRPr="00B43337">
              <w:rPr>
                <w:rFonts w:ascii="Times New Roman" w:hAnsi="Times New Roman" w:cs="Times New Roman"/>
                <w:sz w:val="24"/>
                <w:szCs w:val="24"/>
              </w:rPr>
              <w:t xml:space="preserve"> + </w:t>
            </w:r>
            <w:hyperlink w:anchor="P31348" w:history="1">
              <w:r w:rsidRPr="00B43337">
                <w:rPr>
                  <w:rFonts w:ascii="Times New Roman" w:hAnsi="Times New Roman" w:cs="Times New Roman"/>
                  <w:color w:val="0000FF"/>
                  <w:sz w:val="24"/>
                  <w:szCs w:val="24"/>
                </w:rPr>
                <w:t>стр. 130</w:t>
              </w:r>
            </w:hyperlink>
            <w:r w:rsidRPr="00B43337">
              <w:rPr>
                <w:rFonts w:ascii="Times New Roman" w:hAnsi="Times New Roman" w:cs="Times New Roman"/>
                <w:sz w:val="24"/>
                <w:szCs w:val="24"/>
              </w:rPr>
              <w:t xml:space="preserve"> + </w:t>
            </w:r>
            <w:hyperlink w:anchor="P31353" w:history="1">
              <w:r w:rsidRPr="00B43337">
                <w:rPr>
                  <w:rFonts w:ascii="Times New Roman" w:hAnsi="Times New Roman" w:cs="Times New Roman"/>
                  <w:color w:val="0000FF"/>
                  <w:sz w:val="24"/>
                  <w:szCs w:val="24"/>
                </w:rPr>
                <w:t>стр. 140</w:t>
              </w:r>
            </w:hyperlink>
            <w:r w:rsidRPr="00B43337">
              <w:rPr>
                <w:rFonts w:ascii="Times New Roman" w:hAnsi="Times New Roman" w:cs="Times New Roman"/>
                <w:sz w:val="24"/>
                <w:szCs w:val="24"/>
              </w:rPr>
              <w:t>)</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150</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0503373 с. 4</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590"/>
        <w:gridCol w:w="1155"/>
        <w:gridCol w:w="2310"/>
        <w:gridCol w:w="1980"/>
        <w:gridCol w:w="2475"/>
      </w:tblGrid>
      <w:tr w:rsidR="00B43337" w:rsidRPr="00B43337">
        <w:tc>
          <w:tcPr>
            <w:tcW w:w="7590"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АКТИВ</w:t>
            </w:r>
          </w:p>
        </w:tc>
        <w:tc>
          <w:tcPr>
            <w:tcW w:w="115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4290" w:type="dxa"/>
            <w:gridSpan w:val="2"/>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Остаток</w:t>
            </w:r>
          </w:p>
        </w:tc>
        <w:tc>
          <w:tcPr>
            <w:tcW w:w="2475" w:type="dxa"/>
            <w:vMerge w:val="restart"/>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Сумма расхождения, руб.</w:t>
            </w:r>
          </w:p>
        </w:tc>
      </w:tr>
      <w:tr w:rsidR="00B43337" w:rsidRPr="00B43337">
        <w:tc>
          <w:tcPr>
            <w:tcW w:w="7590" w:type="dxa"/>
            <w:vMerge/>
            <w:tcBorders>
              <w:left w:val="nil"/>
            </w:tcBorders>
          </w:tcPr>
          <w:p w:rsidR="00B43337" w:rsidRPr="00B43337" w:rsidRDefault="00B43337">
            <w:pPr>
              <w:rPr>
                <w:rFonts w:ascii="Times New Roman" w:hAnsi="Times New Roman" w:cs="Times New Roman"/>
                <w:sz w:val="24"/>
                <w:szCs w:val="24"/>
              </w:rPr>
            </w:pPr>
          </w:p>
        </w:tc>
        <w:tc>
          <w:tcPr>
            <w:tcW w:w="1155" w:type="dxa"/>
            <w:vMerge/>
          </w:tcPr>
          <w:p w:rsidR="00B43337" w:rsidRPr="00B43337" w:rsidRDefault="00B43337">
            <w:pPr>
              <w:rPr>
                <w:rFonts w:ascii="Times New Roman" w:hAnsi="Times New Roman" w:cs="Times New Roman"/>
                <w:sz w:val="24"/>
                <w:szCs w:val="24"/>
              </w:rPr>
            </w:pP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конец предыдущего отчетного финансового года, руб.</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начало отчетного финансового года, руб.</w:t>
            </w:r>
          </w:p>
        </w:tc>
        <w:tc>
          <w:tcPr>
            <w:tcW w:w="2475" w:type="dxa"/>
            <w:vMerge/>
            <w:tcBorders>
              <w:right w:val="nil"/>
            </w:tcBorders>
          </w:tcPr>
          <w:p w:rsidR="00B43337" w:rsidRPr="00B43337" w:rsidRDefault="00B43337">
            <w:pPr>
              <w:rPr>
                <w:rFonts w:ascii="Times New Roman" w:hAnsi="Times New Roman" w:cs="Times New Roman"/>
                <w:sz w:val="24"/>
                <w:szCs w:val="24"/>
              </w:rPr>
            </w:pPr>
          </w:p>
        </w:tc>
      </w:tr>
      <w:tr w:rsidR="00B43337" w:rsidRPr="00B43337">
        <w:tc>
          <w:tcPr>
            <w:tcW w:w="759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2475"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r>
      <w:tr w:rsidR="00B43337" w:rsidRPr="00B43337">
        <w:tblPrEx>
          <w:tblBorders>
            <w:right w:val="single" w:sz="4" w:space="0" w:color="auto"/>
            <w:insideH w:val="nil"/>
          </w:tblBorders>
        </w:tblPrEx>
        <w:tc>
          <w:tcPr>
            <w:tcW w:w="7590" w:type="dxa"/>
            <w:tcBorders>
              <w:left w:val="nil"/>
              <w:bottom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II. Финансовые активы</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top w:val="nil"/>
              <w:left w:val="nil"/>
            </w:tcBorders>
          </w:tcPr>
          <w:p w:rsidR="00B43337" w:rsidRPr="00B43337" w:rsidRDefault="00B43337">
            <w:pPr>
              <w:pStyle w:val="ConsPlusNormal"/>
              <w:rPr>
                <w:rFonts w:ascii="Times New Roman" w:hAnsi="Times New Roman" w:cs="Times New Roman"/>
                <w:sz w:val="24"/>
                <w:szCs w:val="24"/>
              </w:rPr>
            </w:pPr>
            <w:bookmarkStart w:id="1087" w:name="P31382"/>
            <w:bookmarkEnd w:id="1087"/>
            <w:r w:rsidRPr="00B43337">
              <w:rPr>
                <w:rFonts w:ascii="Times New Roman" w:hAnsi="Times New Roman" w:cs="Times New Roman"/>
                <w:sz w:val="24"/>
                <w:szCs w:val="24"/>
              </w:rPr>
              <w:t>Денежные средства учреждения (020100000)</w:t>
            </w:r>
          </w:p>
        </w:tc>
        <w:tc>
          <w:tcPr>
            <w:tcW w:w="1155"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170</w:t>
            </w: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денежные средства учреждения на лицевых счетах в органе казначейства (020111000)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171</w:t>
            </w: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денежные средства учреждения в органе казначейства в пути (020113000)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172</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денежные средства учреждения на счетах в кредитной организации (020121000)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173</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денежные средства учреждения в кредитной организации в пути (020123000)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174</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аккредитивы на счетах учреждения в кредитной организации (020126000)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175</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денежные средства учреждения в иностранной валюте на счетах в кредитной организации (020127000)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176</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касса (020134000)</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177</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денежные документы (020135000)</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178</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 xml:space="preserve">денежные средства учреждения, размещенные на депозиты в кредитной </w:t>
            </w:r>
            <w:r w:rsidRPr="00B43337">
              <w:rPr>
                <w:rFonts w:ascii="Times New Roman" w:hAnsi="Times New Roman" w:cs="Times New Roman"/>
                <w:sz w:val="24"/>
                <w:szCs w:val="24"/>
              </w:rPr>
              <w:lastRenderedPageBreak/>
              <w:t>организации (020122000)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179</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bookmarkStart w:id="1088" w:name="P31437"/>
            <w:bookmarkEnd w:id="1088"/>
            <w:r w:rsidRPr="00B43337">
              <w:rPr>
                <w:rFonts w:ascii="Times New Roman" w:hAnsi="Times New Roman" w:cs="Times New Roman"/>
                <w:sz w:val="24"/>
                <w:szCs w:val="24"/>
              </w:rPr>
              <w:lastRenderedPageBreak/>
              <w:t>Средства на счетах бюджета в органе Федерального казначейства (020210000)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180</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средства на счетах бюджета в рублях в органе Федерального казначейства (020211000)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181</w:t>
            </w: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средства на счетах бюджета в органе Федерального казначейства в пути (020212000)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182</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средства на счетах бюджета в иностранной валюте в органах Федерального казначейства (020213000)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183</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0503373 с. 5</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590"/>
        <w:gridCol w:w="1155"/>
        <w:gridCol w:w="2310"/>
        <w:gridCol w:w="1980"/>
        <w:gridCol w:w="2475"/>
      </w:tblGrid>
      <w:tr w:rsidR="00B43337" w:rsidRPr="00B43337">
        <w:tc>
          <w:tcPr>
            <w:tcW w:w="7590"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АКТИВ</w:t>
            </w:r>
          </w:p>
        </w:tc>
        <w:tc>
          <w:tcPr>
            <w:tcW w:w="115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4290" w:type="dxa"/>
            <w:gridSpan w:val="2"/>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Остаток</w:t>
            </w:r>
          </w:p>
        </w:tc>
        <w:tc>
          <w:tcPr>
            <w:tcW w:w="2475" w:type="dxa"/>
            <w:vMerge w:val="restart"/>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Сумма расхождения, руб.</w:t>
            </w:r>
          </w:p>
        </w:tc>
      </w:tr>
      <w:tr w:rsidR="00B43337" w:rsidRPr="00B43337">
        <w:tc>
          <w:tcPr>
            <w:tcW w:w="7590" w:type="dxa"/>
            <w:vMerge/>
            <w:tcBorders>
              <w:left w:val="nil"/>
            </w:tcBorders>
          </w:tcPr>
          <w:p w:rsidR="00B43337" w:rsidRPr="00B43337" w:rsidRDefault="00B43337">
            <w:pPr>
              <w:rPr>
                <w:rFonts w:ascii="Times New Roman" w:hAnsi="Times New Roman" w:cs="Times New Roman"/>
                <w:sz w:val="24"/>
                <w:szCs w:val="24"/>
              </w:rPr>
            </w:pPr>
          </w:p>
        </w:tc>
        <w:tc>
          <w:tcPr>
            <w:tcW w:w="1155" w:type="dxa"/>
            <w:vMerge/>
          </w:tcPr>
          <w:p w:rsidR="00B43337" w:rsidRPr="00B43337" w:rsidRDefault="00B43337">
            <w:pPr>
              <w:rPr>
                <w:rFonts w:ascii="Times New Roman" w:hAnsi="Times New Roman" w:cs="Times New Roman"/>
                <w:sz w:val="24"/>
                <w:szCs w:val="24"/>
              </w:rPr>
            </w:pP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конец предыдущего отчетного финансового года, руб.</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начало отчетного финансового года, руб.</w:t>
            </w:r>
          </w:p>
        </w:tc>
        <w:tc>
          <w:tcPr>
            <w:tcW w:w="2475" w:type="dxa"/>
            <w:vMerge/>
            <w:tcBorders>
              <w:right w:val="nil"/>
            </w:tcBorders>
          </w:tcPr>
          <w:p w:rsidR="00B43337" w:rsidRPr="00B43337" w:rsidRDefault="00B43337">
            <w:pPr>
              <w:rPr>
                <w:rFonts w:ascii="Times New Roman" w:hAnsi="Times New Roman" w:cs="Times New Roman"/>
                <w:sz w:val="24"/>
                <w:szCs w:val="24"/>
              </w:rPr>
            </w:pPr>
          </w:p>
        </w:tc>
      </w:tr>
      <w:tr w:rsidR="00B43337" w:rsidRPr="00B43337">
        <w:tc>
          <w:tcPr>
            <w:tcW w:w="759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2475"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bookmarkStart w:id="1089" w:name="P31476"/>
            <w:bookmarkEnd w:id="1089"/>
            <w:r w:rsidRPr="00B43337">
              <w:rPr>
                <w:rFonts w:ascii="Times New Roman" w:hAnsi="Times New Roman" w:cs="Times New Roman"/>
                <w:sz w:val="24"/>
                <w:szCs w:val="24"/>
              </w:rPr>
              <w:t>Средства на счетах бюджета в кредитной организации (020220000)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190</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средства на счетах бюджета в рублях в кредитной организации (020221000)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191</w:t>
            </w: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средства на счетах бюджета в кредитной организации в пути (020222000)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192</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 xml:space="preserve">средства на счетах бюджета в иностранной валюте в кредитной </w:t>
            </w:r>
            <w:r w:rsidRPr="00B43337">
              <w:rPr>
                <w:rFonts w:ascii="Times New Roman" w:hAnsi="Times New Roman" w:cs="Times New Roman"/>
                <w:sz w:val="24"/>
                <w:szCs w:val="24"/>
              </w:rPr>
              <w:lastRenderedPageBreak/>
              <w:t>организации (020223000)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lastRenderedPageBreak/>
              <w:t>193</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bookmarkStart w:id="1090" w:name="P31501"/>
            <w:bookmarkEnd w:id="1090"/>
            <w:r w:rsidRPr="00B43337">
              <w:rPr>
                <w:rFonts w:ascii="Times New Roman" w:hAnsi="Times New Roman" w:cs="Times New Roman"/>
                <w:sz w:val="24"/>
                <w:szCs w:val="24"/>
              </w:rPr>
              <w:lastRenderedPageBreak/>
              <w:t>Средства бюджета на депозитных счетах (020230000)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200</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средства бюджета на депозитных счетах в рублях (020231000)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201</w:t>
            </w: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средства бюджета на депозитных счетах в пути (020232000)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202</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средства бюджета на депозитных счетах в иностранной валюте (020233000)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203</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bookmarkStart w:id="1091" w:name="P31526"/>
            <w:bookmarkEnd w:id="1091"/>
            <w:r w:rsidRPr="00B43337">
              <w:rPr>
                <w:rFonts w:ascii="Times New Roman" w:hAnsi="Times New Roman" w:cs="Times New Roman"/>
                <w:sz w:val="24"/>
                <w:szCs w:val="24"/>
              </w:rPr>
              <w:t>Финансовые вложения (020400000)</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210</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ценные бумаги, кроме акций (020420000)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211</w:t>
            </w: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акции и иные формы участия в капитале (020430000)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212</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иные финансовые активы (020450000)</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213</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bookmarkStart w:id="1092" w:name="P31551"/>
            <w:bookmarkEnd w:id="1092"/>
            <w:r w:rsidRPr="00B43337">
              <w:rPr>
                <w:rFonts w:ascii="Times New Roman" w:hAnsi="Times New Roman" w:cs="Times New Roman"/>
                <w:sz w:val="24"/>
                <w:szCs w:val="24"/>
              </w:rPr>
              <w:t>Расчеты по доходам (020500000)</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230</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bookmarkStart w:id="1093" w:name="P31556"/>
            <w:bookmarkEnd w:id="1093"/>
            <w:r w:rsidRPr="00B43337">
              <w:rPr>
                <w:rFonts w:ascii="Times New Roman" w:hAnsi="Times New Roman" w:cs="Times New Roman"/>
                <w:sz w:val="24"/>
                <w:szCs w:val="24"/>
              </w:rPr>
              <w:t>Расчеты по выданным авансам (020600000)</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260</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0503373 с. 6</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590"/>
        <w:gridCol w:w="1155"/>
        <w:gridCol w:w="2310"/>
        <w:gridCol w:w="1980"/>
        <w:gridCol w:w="2475"/>
      </w:tblGrid>
      <w:tr w:rsidR="00B43337" w:rsidRPr="00B43337">
        <w:tc>
          <w:tcPr>
            <w:tcW w:w="7590"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АКТИВ</w:t>
            </w:r>
          </w:p>
        </w:tc>
        <w:tc>
          <w:tcPr>
            <w:tcW w:w="115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4290" w:type="dxa"/>
            <w:gridSpan w:val="2"/>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Остаток</w:t>
            </w:r>
          </w:p>
        </w:tc>
        <w:tc>
          <w:tcPr>
            <w:tcW w:w="2475" w:type="dxa"/>
            <w:vMerge w:val="restart"/>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Сумма расхождения, руб.</w:t>
            </w:r>
          </w:p>
        </w:tc>
      </w:tr>
      <w:tr w:rsidR="00B43337" w:rsidRPr="00B43337">
        <w:tc>
          <w:tcPr>
            <w:tcW w:w="7590" w:type="dxa"/>
            <w:vMerge/>
            <w:tcBorders>
              <w:left w:val="nil"/>
            </w:tcBorders>
          </w:tcPr>
          <w:p w:rsidR="00B43337" w:rsidRPr="00B43337" w:rsidRDefault="00B43337">
            <w:pPr>
              <w:rPr>
                <w:rFonts w:ascii="Times New Roman" w:hAnsi="Times New Roman" w:cs="Times New Roman"/>
                <w:sz w:val="24"/>
                <w:szCs w:val="24"/>
              </w:rPr>
            </w:pPr>
          </w:p>
        </w:tc>
        <w:tc>
          <w:tcPr>
            <w:tcW w:w="1155" w:type="dxa"/>
            <w:vMerge/>
          </w:tcPr>
          <w:p w:rsidR="00B43337" w:rsidRPr="00B43337" w:rsidRDefault="00B43337">
            <w:pPr>
              <w:rPr>
                <w:rFonts w:ascii="Times New Roman" w:hAnsi="Times New Roman" w:cs="Times New Roman"/>
                <w:sz w:val="24"/>
                <w:szCs w:val="24"/>
              </w:rPr>
            </w:pP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конец предыдущего отчетного финансового года, руб.</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начало отчетного финансового года, руб.</w:t>
            </w:r>
          </w:p>
        </w:tc>
        <w:tc>
          <w:tcPr>
            <w:tcW w:w="2475" w:type="dxa"/>
            <w:vMerge/>
            <w:tcBorders>
              <w:right w:val="nil"/>
            </w:tcBorders>
          </w:tcPr>
          <w:p w:rsidR="00B43337" w:rsidRPr="00B43337" w:rsidRDefault="00B43337">
            <w:pPr>
              <w:rPr>
                <w:rFonts w:ascii="Times New Roman" w:hAnsi="Times New Roman" w:cs="Times New Roman"/>
                <w:sz w:val="24"/>
                <w:szCs w:val="24"/>
              </w:rPr>
            </w:pPr>
          </w:p>
        </w:tc>
      </w:tr>
      <w:tr w:rsidR="00B43337" w:rsidRPr="00B43337">
        <w:tc>
          <w:tcPr>
            <w:tcW w:w="759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2475"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bookmarkStart w:id="1094" w:name="P31575"/>
            <w:bookmarkEnd w:id="1094"/>
            <w:r w:rsidRPr="00B43337">
              <w:rPr>
                <w:rFonts w:ascii="Times New Roman" w:hAnsi="Times New Roman" w:cs="Times New Roman"/>
                <w:sz w:val="24"/>
                <w:szCs w:val="24"/>
              </w:rPr>
              <w:lastRenderedPageBreak/>
              <w:t>Расчеты по кредитам, займам (ссудам) (020700000)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290</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по предоставленным кредитам, займам (ссудам) (020710000)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291</w:t>
            </w: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рамках целевых иностранных кредитов (заимствований) (020720000)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292</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с дебиторами по государственным (муниципальным) гарантиям (020730000)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293</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bookmarkStart w:id="1095" w:name="P31600"/>
            <w:bookmarkEnd w:id="1095"/>
            <w:r w:rsidRPr="00B43337">
              <w:rPr>
                <w:rFonts w:ascii="Times New Roman" w:hAnsi="Times New Roman" w:cs="Times New Roman"/>
                <w:sz w:val="24"/>
                <w:szCs w:val="24"/>
              </w:rPr>
              <w:t>Расчеты с подотчетными лицами (020800000)</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310</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bookmarkStart w:id="1096" w:name="P31605"/>
            <w:bookmarkEnd w:id="1096"/>
            <w:r w:rsidRPr="00B43337">
              <w:rPr>
                <w:rFonts w:ascii="Times New Roman" w:hAnsi="Times New Roman" w:cs="Times New Roman"/>
                <w:sz w:val="24"/>
                <w:szCs w:val="24"/>
              </w:rPr>
              <w:t>Расчеты по ущербу и иным доходам (020900000)</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320</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bookmarkStart w:id="1097" w:name="P31610"/>
            <w:bookmarkEnd w:id="1097"/>
            <w:r w:rsidRPr="00B43337">
              <w:rPr>
                <w:rFonts w:ascii="Times New Roman" w:hAnsi="Times New Roman" w:cs="Times New Roman"/>
                <w:sz w:val="24"/>
                <w:szCs w:val="24"/>
              </w:rPr>
              <w:t>Прочие расчеты с дебиторами (021000000)</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330</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расчеты по налоговым вычетам по НДС (021010000)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331</w:t>
            </w: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расчеты с финансовым органом по наличным денежным средствам (021003000)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333</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расчеты с прочими дебиторами (021005000)</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334</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bookmarkStart w:id="1098" w:name="P31635"/>
            <w:bookmarkEnd w:id="1098"/>
            <w:r w:rsidRPr="00B43337">
              <w:rPr>
                <w:rFonts w:ascii="Times New Roman" w:hAnsi="Times New Roman" w:cs="Times New Roman"/>
                <w:sz w:val="24"/>
                <w:szCs w:val="24"/>
              </w:rPr>
              <w:t>Вложения в финансовые активы (021500000)</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370</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ценные бумаги, кроме акций (021520000)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371</w:t>
            </w: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акции и иные формы участия в капитале (021530000)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372</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иные финансовые активы (021550000)</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373</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bookmarkStart w:id="1099" w:name="P31660"/>
            <w:bookmarkEnd w:id="1099"/>
            <w:r w:rsidRPr="00B43337">
              <w:rPr>
                <w:rFonts w:ascii="Times New Roman" w:hAnsi="Times New Roman" w:cs="Times New Roman"/>
                <w:sz w:val="24"/>
                <w:szCs w:val="24"/>
              </w:rPr>
              <w:t>Расчеты по платежам в бюджеты (030300000)</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380</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bookmarkStart w:id="1100" w:name="P31665"/>
            <w:bookmarkEnd w:id="1100"/>
            <w:r w:rsidRPr="00B43337">
              <w:rPr>
                <w:rFonts w:ascii="Times New Roman" w:hAnsi="Times New Roman" w:cs="Times New Roman"/>
                <w:sz w:val="24"/>
                <w:szCs w:val="24"/>
              </w:rPr>
              <w:lastRenderedPageBreak/>
              <w:t>Итого по разделу II (</w:t>
            </w:r>
            <w:hyperlink w:anchor="P31382" w:history="1">
              <w:r w:rsidRPr="00B43337">
                <w:rPr>
                  <w:rFonts w:ascii="Times New Roman" w:hAnsi="Times New Roman" w:cs="Times New Roman"/>
                  <w:color w:val="0000FF"/>
                  <w:sz w:val="24"/>
                  <w:szCs w:val="24"/>
                </w:rPr>
                <w:t>стр. 170</w:t>
              </w:r>
            </w:hyperlink>
            <w:r w:rsidRPr="00B43337">
              <w:rPr>
                <w:rFonts w:ascii="Times New Roman" w:hAnsi="Times New Roman" w:cs="Times New Roman"/>
                <w:sz w:val="24"/>
                <w:szCs w:val="24"/>
              </w:rPr>
              <w:t xml:space="preserve"> + </w:t>
            </w:r>
            <w:hyperlink w:anchor="P31437" w:history="1">
              <w:r w:rsidRPr="00B43337">
                <w:rPr>
                  <w:rFonts w:ascii="Times New Roman" w:hAnsi="Times New Roman" w:cs="Times New Roman"/>
                  <w:color w:val="0000FF"/>
                  <w:sz w:val="24"/>
                  <w:szCs w:val="24"/>
                </w:rPr>
                <w:t>180</w:t>
              </w:r>
            </w:hyperlink>
            <w:r w:rsidRPr="00B43337">
              <w:rPr>
                <w:rFonts w:ascii="Times New Roman" w:hAnsi="Times New Roman" w:cs="Times New Roman"/>
                <w:sz w:val="24"/>
                <w:szCs w:val="24"/>
              </w:rPr>
              <w:t xml:space="preserve"> + </w:t>
            </w:r>
            <w:hyperlink w:anchor="P31476" w:history="1">
              <w:r w:rsidRPr="00B43337">
                <w:rPr>
                  <w:rFonts w:ascii="Times New Roman" w:hAnsi="Times New Roman" w:cs="Times New Roman"/>
                  <w:color w:val="0000FF"/>
                  <w:sz w:val="24"/>
                  <w:szCs w:val="24"/>
                </w:rPr>
                <w:t>190</w:t>
              </w:r>
            </w:hyperlink>
            <w:r w:rsidRPr="00B43337">
              <w:rPr>
                <w:rFonts w:ascii="Times New Roman" w:hAnsi="Times New Roman" w:cs="Times New Roman"/>
                <w:sz w:val="24"/>
                <w:szCs w:val="24"/>
              </w:rPr>
              <w:t xml:space="preserve"> + </w:t>
            </w:r>
            <w:hyperlink w:anchor="P31501" w:history="1">
              <w:r w:rsidRPr="00B43337">
                <w:rPr>
                  <w:rFonts w:ascii="Times New Roman" w:hAnsi="Times New Roman" w:cs="Times New Roman"/>
                  <w:color w:val="0000FF"/>
                  <w:sz w:val="24"/>
                  <w:szCs w:val="24"/>
                </w:rPr>
                <w:t>200</w:t>
              </w:r>
            </w:hyperlink>
            <w:r w:rsidRPr="00B43337">
              <w:rPr>
                <w:rFonts w:ascii="Times New Roman" w:hAnsi="Times New Roman" w:cs="Times New Roman"/>
                <w:sz w:val="24"/>
                <w:szCs w:val="24"/>
              </w:rPr>
              <w:t xml:space="preserve"> + </w:t>
            </w:r>
            <w:hyperlink w:anchor="P31526" w:history="1">
              <w:r w:rsidRPr="00B43337">
                <w:rPr>
                  <w:rFonts w:ascii="Times New Roman" w:hAnsi="Times New Roman" w:cs="Times New Roman"/>
                  <w:color w:val="0000FF"/>
                  <w:sz w:val="24"/>
                  <w:szCs w:val="24"/>
                </w:rPr>
                <w:t>стр. 210</w:t>
              </w:r>
            </w:hyperlink>
            <w:r w:rsidRPr="00B43337">
              <w:rPr>
                <w:rFonts w:ascii="Times New Roman" w:hAnsi="Times New Roman" w:cs="Times New Roman"/>
                <w:sz w:val="24"/>
                <w:szCs w:val="24"/>
              </w:rPr>
              <w:t xml:space="preserve"> + </w:t>
            </w:r>
            <w:hyperlink w:anchor="P31551" w:history="1">
              <w:r w:rsidRPr="00B43337">
                <w:rPr>
                  <w:rFonts w:ascii="Times New Roman" w:hAnsi="Times New Roman" w:cs="Times New Roman"/>
                  <w:color w:val="0000FF"/>
                  <w:sz w:val="24"/>
                  <w:szCs w:val="24"/>
                </w:rPr>
                <w:t>стр. 230</w:t>
              </w:r>
            </w:hyperlink>
            <w:r w:rsidRPr="00B43337">
              <w:rPr>
                <w:rFonts w:ascii="Times New Roman" w:hAnsi="Times New Roman" w:cs="Times New Roman"/>
                <w:sz w:val="24"/>
                <w:szCs w:val="24"/>
              </w:rPr>
              <w:t xml:space="preserve"> + </w:t>
            </w:r>
            <w:hyperlink w:anchor="P31556" w:history="1">
              <w:r w:rsidRPr="00B43337">
                <w:rPr>
                  <w:rFonts w:ascii="Times New Roman" w:hAnsi="Times New Roman" w:cs="Times New Roman"/>
                  <w:color w:val="0000FF"/>
                  <w:sz w:val="24"/>
                  <w:szCs w:val="24"/>
                </w:rPr>
                <w:t>стр. 260</w:t>
              </w:r>
            </w:hyperlink>
            <w:r w:rsidRPr="00B43337">
              <w:rPr>
                <w:rFonts w:ascii="Times New Roman" w:hAnsi="Times New Roman" w:cs="Times New Roman"/>
                <w:sz w:val="24"/>
                <w:szCs w:val="24"/>
              </w:rPr>
              <w:t xml:space="preserve"> + </w:t>
            </w:r>
            <w:hyperlink w:anchor="P31575" w:history="1">
              <w:r w:rsidRPr="00B43337">
                <w:rPr>
                  <w:rFonts w:ascii="Times New Roman" w:hAnsi="Times New Roman" w:cs="Times New Roman"/>
                  <w:color w:val="0000FF"/>
                  <w:sz w:val="24"/>
                  <w:szCs w:val="24"/>
                </w:rPr>
                <w:t>стр. 290</w:t>
              </w:r>
            </w:hyperlink>
            <w:r w:rsidRPr="00B43337">
              <w:rPr>
                <w:rFonts w:ascii="Times New Roman" w:hAnsi="Times New Roman" w:cs="Times New Roman"/>
                <w:sz w:val="24"/>
                <w:szCs w:val="24"/>
              </w:rPr>
              <w:t xml:space="preserve"> + </w:t>
            </w:r>
            <w:hyperlink w:anchor="P31600" w:history="1">
              <w:r w:rsidRPr="00B43337">
                <w:rPr>
                  <w:rFonts w:ascii="Times New Roman" w:hAnsi="Times New Roman" w:cs="Times New Roman"/>
                  <w:color w:val="0000FF"/>
                  <w:sz w:val="24"/>
                  <w:szCs w:val="24"/>
                </w:rPr>
                <w:t>стр. 310</w:t>
              </w:r>
            </w:hyperlink>
            <w:r w:rsidRPr="00B43337">
              <w:rPr>
                <w:rFonts w:ascii="Times New Roman" w:hAnsi="Times New Roman" w:cs="Times New Roman"/>
                <w:sz w:val="24"/>
                <w:szCs w:val="24"/>
              </w:rPr>
              <w:t xml:space="preserve"> + </w:t>
            </w:r>
            <w:hyperlink w:anchor="P31605" w:history="1">
              <w:r w:rsidRPr="00B43337">
                <w:rPr>
                  <w:rFonts w:ascii="Times New Roman" w:hAnsi="Times New Roman" w:cs="Times New Roman"/>
                  <w:color w:val="0000FF"/>
                  <w:sz w:val="24"/>
                  <w:szCs w:val="24"/>
                </w:rPr>
                <w:t>стр. 320</w:t>
              </w:r>
            </w:hyperlink>
            <w:r w:rsidRPr="00B43337">
              <w:rPr>
                <w:rFonts w:ascii="Times New Roman" w:hAnsi="Times New Roman" w:cs="Times New Roman"/>
                <w:sz w:val="24"/>
                <w:szCs w:val="24"/>
              </w:rPr>
              <w:t xml:space="preserve"> + </w:t>
            </w:r>
            <w:hyperlink w:anchor="P31610" w:history="1">
              <w:r w:rsidRPr="00B43337">
                <w:rPr>
                  <w:rFonts w:ascii="Times New Roman" w:hAnsi="Times New Roman" w:cs="Times New Roman"/>
                  <w:color w:val="0000FF"/>
                  <w:sz w:val="24"/>
                  <w:szCs w:val="24"/>
                </w:rPr>
                <w:t>стр. 330</w:t>
              </w:r>
            </w:hyperlink>
            <w:r w:rsidRPr="00B43337">
              <w:rPr>
                <w:rFonts w:ascii="Times New Roman" w:hAnsi="Times New Roman" w:cs="Times New Roman"/>
                <w:sz w:val="24"/>
                <w:szCs w:val="24"/>
              </w:rPr>
              <w:t xml:space="preserve"> + </w:t>
            </w:r>
            <w:hyperlink w:anchor="P31635" w:history="1">
              <w:r w:rsidRPr="00B43337">
                <w:rPr>
                  <w:rFonts w:ascii="Times New Roman" w:hAnsi="Times New Roman" w:cs="Times New Roman"/>
                  <w:color w:val="0000FF"/>
                  <w:sz w:val="24"/>
                  <w:szCs w:val="24"/>
                </w:rPr>
                <w:t>стр. 370</w:t>
              </w:r>
            </w:hyperlink>
            <w:r w:rsidRPr="00B43337">
              <w:rPr>
                <w:rFonts w:ascii="Times New Roman" w:hAnsi="Times New Roman" w:cs="Times New Roman"/>
                <w:sz w:val="24"/>
                <w:szCs w:val="24"/>
              </w:rPr>
              <w:t xml:space="preserve"> + </w:t>
            </w:r>
            <w:hyperlink w:anchor="P31660" w:history="1">
              <w:r w:rsidRPr="00B43337">
                <w:rPr>
                  <w:rFonts w:ascii="Times New Roman" w:hAnsi="Times New Roman" w:cs="Times New Roman"/>
                  <w:color w:val="0000FF"/>
                  <w:sz w:val="24"/>
                  <w:szCs w:val="24"/>
                </w:rPr>
                <w:t>стр. 380</w:t>
              </w:r>
            </w:hyperlink>
            <w:r w:rsidRPr="00B43337">
              <w:rPr>
                <w:rFonts w:ascii="Times New Roman" w:hAnsi="Times New Roman" w:cs="Times New Roman"/>
                <w:sz w:val="24"/>
                <w:szCs w:val="24"/>
              </w:rPr>
              <w:t>)</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400</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БАЛАНС (</w:t>
            </w:r>
            <w:hyperlink w:anchor="P31358" w:history="1">
              <w:r w:rsidRPr="00B43337">
                <w:rPr>
                  <w:rFonts w:ascii="Times New Roman" w:hAnsi="Times New Roman" w:cs="Times New Roman"/>
                  <w:color w:val="0000FF"/>
                  <w:sz w:val="24"/>
                  <w:szCs w:val="24"/>
                </w:rPr>
                <w:t>стр. 150</w:t>
              </w:r>
            </w:hyperlink>
            <w:r w:rsidRPr="00B43337">
              <w:rPr>
                <w:rFonts w:ascii="Times New Roman" w:hAnsi="Times New Roman" w:cs="Times New Roman"/>
                <w:sz w:val="24"/>
                <w:szCs w:val="24"/>
              </w:rPr>
              <w:t xml:space="preserve"> + </w:t>
            </w:r>
            <w:hyperlink w:anchor="P31665" w:history="1">
              <w:r w:rsidRPr="00B43337">
                <w:rPr>
                  <w:rFonts w:ascii="Times New Roman" w:hAnsi="Times New Roman" w:cs="Times New Roman"/>
                  <w:color w:val="0000FF"/>
                  <w:sz w:val="24"/>
                  <w:szCs w:val="24"/>
                </w:rPr>
                <w:t>стр. 400</w:t>
              </w:r>
            </w:hyperlink>
            <w:r w:rsidRPr="00B43337">
              <w:rPr>
                <w:rFonts w:ascii="Times New Roman" w:hAnsi="Times New Roman" w:cs="Times New Roman"/>
                <w:sz w:val="24"/>
                <w:szCs w:val="24"/>
              </w:rPr>
              <w:t>)</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410</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0503373 с. 7</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590"/>
        <w:gridCol w:w="1155"/>
        <w:gridCol w:w="2310"/>
        <w:gridCol w:w="1980"/>
        <w:gridCol w:w="2475"/>
      </w:tblGrid>
      <w:tr w:rsidR="00B43337" w:rsidRPr="00B43337">
        <w:tc>
          <w:tcPr>
            <w:tcW w:w="7590"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ПАССИВ</w:t>
            </w:r>
          </w:p>
        </w:tc>
        <w:tc>
          <w:tcPr>
            <w:tcW w:w="115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4290" w:type="dxa"/>
            <w:gridSpan w:val="2"/>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Остаток</w:t>
            </w:r>
          </w:p>
        </w:tc>
        <w:tc>
          <w:tcPr>
            <w:tcW w:w="2475" w:type="dxa"/>
            <w:vMerge w:val="restart"/>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Сумма расхождения, руб.</w:t>
            </w:r>
          </w:p>
        </w:tc>
      </w:tr>
      <w:tr w:rsidR="00B43337" w:rsidRPr="00B43337">
        <w:tc>
          <w:tcPr>
            <w:tcW w:w="7590" w:type="dxa"/>
            <w:vMerge/>
            <w:tcBorders>
              <w:left w:val="nil"/>
            </w:tcBorders>
          </w:tcPr>
          <w:p w:rsidR="00B43337" w:rsidRPr="00B43337" w:rsidRDefault="00B43337">
            <w:pPr>
              <w:rPr>
                <w:rFonts w:ascii="Times New Roman" w:hAnsi="Times New Roman" w:cs="Times New Roman"/>
                <w:sz w:val="24"/>
                <w:szCs w:val="24"/>
              </w:rPr>
            </w:pPr>
          </w:p>
        </w:tc>
        <w:tc>
          <w:tcPr>
            <w:tcW w:w="1155" w:type="dxa"/>
            <w:vMerge/>
          </w:tcPr>
          <w:p w:rsidR="00B43337" w:rsidRPr="00B43337" w:rsidRDefault="00B43337">
            <w:pPr>
              <w:rPr>
                <w:rFonts w:ascii="Times New Roman" w:hAnsi="Times New Roman" w:cs="Times New Roman"/>
                <w:sz w:val="24"/>
                <w:szCs w:val="24"/>
              </w:rPr>
            </w:pP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конец предыдущего отчетного финансового года, руб.</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начало отчетного финансового года, руб.</w:t>
            </w:r>
          </w:p>
        </w:tc>
        <w:tc>
          <w:tcPr>
            <w:tcW w:w="2475" w:type="dxa"/>
            <w:vMerge/>
            <w:tcBorders>
              <w:right w:val="nil"/>
            </w:tcBorders>
          </w:tcPr>
          <w:p w:rsidR="00B43337" w:rsidRPr="00B43337" w:rsidRDefault="00B43337">
            <w:pPr>
              <w:rPr>
                <w:rFonts w:ascii="Times New Roman" w:hAnsi="Times New Roman" w:cs="Times New Roman"/>
                <w:sz w:val="24"/>
                <w:szCs w:val="24"/>
              </w:rPr>
            </w:pPr>
          </w:p>
        </w:tc>
      </w:tr>
      <w:tr w:rsidR="00B43337" w:rsidRPr="00B43337">
        <w:tc>
          <w:tcPr>
            <w:tcW w:w="759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2475"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r>
      <w:tr w:rsidR="00B43337" w:rsidRPr="00B43337">
        <w:tblPrEx>
          <w:tblBorders>
            <w:right w:val="single" w:sz="4" w:space="0" w:color="auto"/>
            <w:insideH w:val="nil"/>
          </w:tblBorders>
        </w:tblPrEx>
        <w:tc>
          <w:tcPr>
            <w:tcW w:w="7590" w:type="dxa"/>
            <w:tcBorders>
              <w:left w:val="nil"/>
              <w:bottom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III. Обязательства</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top w:val="nil"/>
              <w:left w:val="nil"/>
            </w:tcBorders>
          </w:tcPr>
          <w:p w:rsidR="00B43337" w:rsidRPr="00B43337" w:rsidRDefault="00B43337">
            <w:pPr>
              <w:pStyle w:val="ConsPlusNormal"/>
              <w:rPr>
                <w:rFonts w:ascii="Times New Roman" w:hAnsi="Times New Roman" w:cs="Times New Roman"/>
                <w:sz w:val="24"/>
                <w:szCs w:val="24"/>
              </w:rPr>
            </w:pPr>
            <w:bookmarkStart w:id="1101" w:name="P31694"/>
            <w:bookmarkEnd w:id="1101"/>
            <w:r w:rsidRPr="00B43337">
              <w:rPr>
                <w:rFonts w:ascii="Times New Roman" w:hAnsi="Times New Roman" w:cs="Times New Roman"/>
                <w:sz w:val="24"/>
                <w:szCs w:val="24"/>
              </w:rPr>
              <w:t>Расчеты с кредиторами по долговым обязательствам (030100000)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470</w:t>
            </w: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по долговым обязательствам в рублях (030110000)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471</w:t>
            </w: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по долговым обязательствам по целевым иностранным кредитам (заимствованиям) (030120000)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472</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по государственным (муниципальным) гарантиям (030130000)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473</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по долговым обязательствам в иностранной валюте (030140000)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474</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bookmarkStart w:id="1102" w:name="P31724"/>
            <w:bookmarkEnd w:id="1102"/>
            <w:r w:rsidRPr="00B43337">
              <w:rPr>
                <w:rFonts w:ascii="Times New Roman" w:hAnsi="Times New Roman" w:cs="Times New Roman"/>
                <w:sz w:val="24"/>
                <w:szCs w:val="24"/>
              </w:rPr>
              <w:t>Расчеты по принятым обязательствам (030200000)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490</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bookmarkStart w:id="1103" w:name="P31729"/>
            <w:bookmarkEnd w:id="1103"/>
            <w:r w:rsidRPr="00B43337">
              <w:rPr>
                <w:rFonts w:ascii="Times New Roman" w:hAnsi="Times New Roman" w:cs="Times New Roman"/>
                <w:sz w:val="24"/>
                <w:szCs w:val="24"/>
              </w:rPr>
              <w:t>Расчеты по платежам в бюджеты (030300000)</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510</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lastRenderedPageBreak/>
              <w:t>расчеты по налогу на доходы физических лиц (030301000)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511</w:t>
            </w: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расчеты по страховым взносам на обязательное социальное страхование (030302000, 030306000)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512</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расчеты по налогу на прибыль организаций (030303000)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513</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расчеты по налогу на добавленную стоимость (030304000)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514</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расчеты по иным платежам в бюджет (030305000, 030312000, 030313000)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515</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расчеты по страховым взносам на медицинское и пенсионное страхование (030307000, 030308000, 030309000, 030310000, 030311000)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516</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0503373 с. 8</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590"/>
        <w:gridCol w:w="1155"/>
        <w:gridCol w:w="2310"/>
        <w:gridCol w:w="1980"/>
        <w:gridCol w:w="2475"/>
      </w:tblGrid>
      <w:tr w:rsidR="00B43337" w:rsidRPr="00B43337">
        <w:tc>
          <w:tcPr>
            <w:tcW w:w="7590"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ПАССИВ</w:t>
            </w:r>
          </w:p>
        </w:tc>
        <w:tc>
          <w:tcPr>
            <w:tcW w:w="115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4290" w:type="dxa"/>
            <w:gridSpan w:val="2"/>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Остаток</w:t>
            </w:r>
          </w:p>
        </w:tc>
        <w:tc>
          <w:tcPr>
            <w:tcW w:w="2475" w:type="dxa"/>
            <w:vMerge w:val="restart"/>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Сумма расхождения, руб.</w:t>
            </w:r>
          </w:p>
        </w:tc>
      </w:tr>
      <w:tr w:rsidR="00B43337" w:rsidRPr="00B43337">
        <w:tc>
          <w:tcPr>
            <w:tcW w:w="7590" w:type="dxa"/>
            <w:vMerge/>
            <w:tcBorders>
              <w:left w:val="nil"/>
            </w:tcBorders>
          </w:tcPr>
          <w:p w:rsidR="00B43337" w:rsidRPr="00B43337" w:rsidRDefault="00B43337">
            <w:pPr>
              <w:rPr>
                <w:rFonts w:ascii="Times New Roman" w:hAnsi="Times New Roman" w:cs="Times New Roman"/>
                <w:sz w:val="24"/>
                <w:szCs w:val="24"/>
              </w:rPr>
            </w:pPr>
          </w:p>
        </w:tc>
        <w:tc>
          <w:tcPr>
            <w:tcW w:w="1155" w:type="dxa"/>
            <w:vMerge/>
          </w:tcPr>
          <w:p w:rsidR="00B43337" w:rsidRPr="00B43337" w:rsidRDefault="00B43337">
            <w:pPr>
              <w:rPr>
                <w:rFonts w:ascii="Times New Roman" w:hAnsi="Times New Roman" w:cs="Times New Roman"/>
                <w:sz w:val="24"/>
                <w:szCs w:val="24"/>
              </w:rPr>
            </w:pP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конец предыдущего отчетного финансового года, руб.</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 начало отчетного финансового года, руб.</w:t>
            </w:r>
          </w:p>
        </w:tc>
        <w:tc>
          <w:tcPr>
            <w:tcW w:w="2475" w:type="dxa"/>
            <w:vMerge/>
            <w:tcBorders>
              <w:right w:val="nil"/>
            </w:tcBorders>
          </w:tcPr>
          <w:p w:rsidR="00B43337" w:rsidRPr="00B43337" w:rsidRDefault="00B43337">
            <w:pPr>
              <w:rPr>
                <w:rFonts w:ascii="Times New Roman" w:hAnsi="Times New Roman" w:cs="Times New Roman"/>
                <w:sz w:val="24"/>
                <w:szCs w:val="24"/>
              </w:rPr>
            </w:pPr>
          </w:p>
        </w:tc>
      </w:tr>
      <w:tr w:rsidR="00B43337" w:rsidRPr="00B43337">
        <w:tc>
          <w:tcPr>
            <w:tcW w:w="759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19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2475"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bookmarkStart w:id="1104" w:name="P31783"/>
            <w:bookmarkEnd w:id="1104"/>
            <w:r w:rsidRPr="00B43337">
              <w:rPr>
                <w:rFonts w:ascii="Times New Roman" w:hAnsi="Times New Roman" w:cs="Times New Roman"/>
                <w:sz w:val="24"/>
                <w:szCs w:val="24"/>
              </w:rPr>
              <w:t>Прочие расчеты с кредиторами (030400000)</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530</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расчеты по средствам, полученным во временное распоряжение (030401000)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531</w:t>
            </w: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расчеты с депонентами (030402000)</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532</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расчеты по удержаниям из выплат по оплате труда (030403000)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533</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lastRenderedPageBreak/>
              <w:t>внутриведомственные расчеты (030404000)</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534</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bookmarkStart w:id="1105" w:name="P31813"/>
            <w:bookmarkEnd w:id="1105"/>
            <w:r w:rsidRPr="00B43337">
              <w:rPr>
                <w:rFonts w:ascii="Times New Roman" w:hAnsi="Times New Roman" w:cs="Times New Roman"/>
                <w:sz w:val="24"/>
                <w:szCs w:val="24"/>
              </w:rPr>
              <w:t>Расчеты с подотчетными лицами (020800000)</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570</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bookmarkStart w:id="1106" w:name="P31818"/>
            <w:bookmarkEnd w:id="1106"/>
            <w:r w:rsidRPr="00B43337">
              <w:rPr>
                <w:rFonts w:ascii="Times New Roman" w:hAnsi="Times New Roman" w:cs="Times New Roman"/>
                <w:sz w:val="24"/>
                <w:szCs w:val="24"/>
              </w:rPr>
              <w:t>Расчеты по доходам (020500000)</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580</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bookmarkStart w:id="1107" w:name="P31823"/>
            <w:bookmarkEnd w:id="1107"/>
            <w:r w:rsidRPr="00B43337">
              <w:rPr>
                <w:rFonts w:ascii="Times New Roman" w:hAnsi="Times New Roman" w:cs="Times New Roman"/>
                <w:sz w:val="24"/>
                <w:szCs w:val="24"/>
              </w:rPr>
              <w:t>Расчеты по ущербу и иным доходам (020900000)</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590</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bookmarkStart w:id="1108" w:name="P31828"/>
            <w:bookmarkEnd w:id="1108"/>
            <w:r w:rsidRPr="00B43337">
              <w:rPr>
                <w:rFonts w:ascii="Times New Roman" w:hAnsi="Times New Roman" w:cs="Times New Roman"/>
                <w:sz w:val="24"/>
                <w:szCs w:val="24"/>
              </w:rPr>
              <w:t>Итого по разделу III (</w:t>
            </w:r>
            <w:hyperlink w:anchor="P31694" w:history="1">
              <w:r w:rsidRPr="00B43337">
                <w:rPr>
                  <w:rFonts w:ascii="Times New Roman" w:hAnsi="Times New Roman" w:cs="Times New Roman"/>
                  <w:color w:val="0000FF"/>
                  <w:sz w:val="24"/>
                  <w:szCs w:val="24"/>
                </w:rPr>
                <w:t>стр. 470</w:t>
              </w:r>
            </w:hyperlink>
            <w:r w:rsidRPr="00B43337">
              <w:rPr>
                <w:rFonts w:ascii="Times New Roman" w:hAnsi="Times New Roman" w:cs="Times New Roman"/>
                <w:sz w:val="24"/>
                <w:szCs w:val="24"/>
              </w:rPr>
              <w:t xml:space="preserve"> + </w:t>
            </w:r>
            <w:hyperlink w:anchor="P31724" w:history="1">
              <w:r w:rsidRPr="00B43337">
                <w:rPr>
                  <w:rFonts w:ascii="Times New Roman" w:hAnsi="Times New Roman" w:cs="Times New Roman"/>
                  <w:color w:val="0000FF"/>
                  <w:sz w:val="24"/>
                  <w:szCs w:val="24"/>
                </w:rPr>
                <w:t>стр. 490</w:t>
              </w:r>
            </w:hyperlink>
            <w:r w:rsidRPr="00B43337">
              <w:rPr>
                <w:rFonts w:ascii="Times New Roman" w:hAnsi="Times New Roman" w:cs="Times New Roman"/>
                <w:sz w:val="24"/>
                <w:szCs w:val="24"/>
              </w:rPr>
              <w:t xml:space="preserve"> + </w:t>
            </w:r>
            <w:hyperlink w:anchor="P31729" w:history="1">
              <w:r w:rsidRPr="00B43337">
                <w:rPr>
                  <w:rFonts w:ascii="Times New Roman" w:hAnsi="Times New Roman" w:cs="Times New Roman"/>
                  <w:color w:val="0000FF"/>
                  <w:sz w:val="24"/>
                  <w:szCs w:val="24"/>
                </w:rPr>
                <w:t>стр. 510</w:t>
              </w:r>
            </w:hyperlink>
            <w:r w:rsidRPr="00B43337">
              <w:rPr>
                <w:rFonts w:ascii="Times New Roman" w:hAnsi="Times New Roman" w:cs="Times New Roman"/>
                <w:sz w:val="24"/>
                <w:szCs w:val="24"/>
              </w:rPr>
              <w:t xml:space="preserve"> + </w:t>
            </w:r>
            <w:hyperlink w:anchor="P31783" w:history="1">
              <w:r w:rsidRPr="00B43337">
                <w:rPr>
                  <w:rFonts w:ascii="Times New Roman" w:hAnsi="Times New Roman" w:cs="Times New Roman"/>
                  <w:color w:val="0000FF"/>
                  <w:sz w:val="24"/>
                  <w:szCs w:val="24"/>
                </w:rPr>
                <w:t>стр. 530</w:t>
              </w:r>
            </w:hyperlink>
            <w:r w:rsidRPr="00B43337">
              <w:rPr>
                <w:rFonts w:ascii="Times New Roman" w:hAnsi="Times New Roman" w:cs="Times New Roman"/>
                <w:sz w:val="24"/>
                <w:szCs w:val="24"/>
              </w:rPr>
              <w:t xml:space="preserve"> + </w:t>
            </w:r>
            <w:hyperlink w:anchor="P31813" w:history="1">
              <w:r w:rsidRPr="00B43337">
                <w:rPr>
                  <w:rFonts w:ascii="Times New Roman" w:hAnsi="Times New Roman" w:cs="Times New Roman"/>
                  <w:color w:val="0000FF"/>
                  <w:sz w:val="24"/>
                  <w:szCs w:val="24"/>
                </w:rPr>
                <w:t>стр. 570</w:t>
              </w:r>
            </w:hyperlink>
            <w:r w:rsidRPr="00B43337">
              <w:rPr>
                <w:rFonts w:ascii="Times New Roman" w:hAnsi="Times New Roman" w:cs="Times New Roman"/>
                <w:sz w:val="24"/>
                <w:szCs w:val="24"/>
              </w:rPr>
              <w:t xml:space="preserve"> + </w:t>
            </w:r>
            <w:hyperlink w:anchor="P31818" w:history="1">
              <w:r w:rsidRPr="00B43337">
                <w:rPr>
                  <w:rFonts w:ascii="Times New Roman" w:hAnsi="Times New Roman" w:cs="Times New Roman"/>
                  <w:color w:val="0000FF"/>
                  <w:sz w:val="24"/>
                  <w:szCs w:val="24"/>
                </w:rPr>
                <w:t>стр. 580</w:t>
              </w:r>
            </w:hyperlink>
            <w:r w:rsidRPr="00B43337">
              <w:rPr>
                <w:rFonts w:ascii="Times New Roman" w:hAnsi="Times New Roman" w:cs="Times New Roman"/>
                <w:sz w:val="24"/>
                <w:szCs w:val="24"/>
              </w:rPr>
              <w:t xml:space="preserve"> + </w:t>
            </w:r>
            <w:hyperlink w:anchor="P31823" w:history="1">
              <w:r w:rsidRPr="00B43337">
                <w:rPr>
                  <w:rFonts w:ascii="Times New Roman" w:hAnsi="Times New Roman" w:cs="Times New Roman"/>
                  <w:color w:val="0000FF"/>
                  <w:sz w:val="24"/>
                  <w:szCs w:val="24"/>
                </w:rPr>
                <w:t>стр. 590</w:t>
              </w:r>
            </w:hyperlink>
            <w:r w:rsidRPr="00B43337">
              <w:rPr>
                <w:rFonts w:ascii="Times New Roman" w:hAnsi="Times New Roman" w:cs="Times New Roman"/>
                <w:sz w:val="24"/>
                <w:szCs w:val="24"/>
              </w:rPr>
              <w:t>)</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600</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left w:val="nil"/>
              <w:bottom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IV. Финансовый результат</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top w:val="nil"/>
              <w:left w:val="nil"/>
            </w:tcBorders>
          </w:tcPr>
          <w:p w:rsidR="00B43337" w:rsidRPr="00B43337" w:rsidRDefault="00B43337">
            <w:pPr>
              <w:pStyle w:val="ConsPlusNormal"/>
              <w:rPr>
                <w:rFonts w:ascii="Times New Roman" w:hAnsi="Times New Roman" w:cs="Times New Roman"/>
                <w:sz w:val="24"/>
                <w:szCs w:val="24"/>
              </w:rPr>
            </w:pPr>
            <w:bookmarkStart w:id="1109" w:name="P31838"/>
            <w:bookmarkEnd w:id="1109"/>
            <w:r w:rsidRPr="00B43337">
              <w:rPr>
                <w:rFonts w:ascii="Times New Roman" w:hAnsi="Times New Roman" w:cs="Times New Roman"/>
                <w:sz w:val="24"/>
                <w:szCs w:val="24"/>
              </w:rPr>
              <w:t>Финансовый результат (040000000) (</w:t>
            </w:r>
            <w:hyperlink w:anchor="P31843" w:history="1">
              <w:r w:rsidRPr="00B43337">
                <w:rPr>
                  <w:rFonts w:ascii="Times New Roman" w:hAnsi="Times New Roman" w:cs="Times New Roman"/>
                  <w:color w:val="0000FF"/>
                  <w:sz w:val="24"/>
                  <w:szCs w:val="24"/>
                </w:rPr>
                <w:t>стр. 620</w:t>
              </w:r>
            </w:hyperlink>
            <w:r w:rsidRPr="00B43337">
              <w:rPr>
                <w:rFonts w:ascii="Times New Roman" w:hAnsi="Times New Roman" w:cs="Times New Roman"/>
                <w:sz w:val="24"/>
                <w:szCs w:val="24"/>
              </w:rPr>
              <w:t xml:space="preserve"> + </w:t>
            </w:r>
            <w:hyperlink w:anchor="P31873" w:history="1">
              <w:r w:rsidRPr="00B43337">
                <w:rPr>
                  <w:rFonts w:ascii="Times New Roman" w:hAnsi="Times New Roman" w:cs="Times New Roman"/>
                  <w:color w:val="0000FF"/>
                  <w:sz w:val="24"/>
                  <w:szCs w:val="24"/>
                </w:rPr>
                <w:t>стр. 690</w:t>
              </w:r>
            </w:hyperlink>
            <w:r w:rsidRPr="00B43337">
              <w:rPr>
                <w:rFonts w:ascii="Times New Roman" w:hAnsi="Times New Roman" w:cs="Times New Roman"/>
                <w:sz w:val="24"/>
                <w:szCs w:val="24"/>
              </w:rPr>
              <w:t>)</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610</w:t>
            </w: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bookmarkStart w:id="1110" w:name="P31843"/>
            <w:bookmarkEnd w:id="1110"/>
            <w:r w:rsidRPr="00B43337">
              <w:rPr>
                <w:rFonts w:ascii="Times New Roman" w:hAnsi="Times New Roman" w:cs="Times New Roman"/>
                <w:sz w:val="24"/>
                <w:szCs w:val="24"/>
              </w:rPr>
              <w:t>Финансовый результат экономического субъекта (040100000)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620</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w:t>
            </w: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финансовый результат прошлых отчетных периодов (040130000)</w:t>
            </w:r>
          </w:p>
        </w:tc>
        <w:tc>
          <w:tcPr>
            <w:tcW w:w="115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623</w:t>
            </w: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98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доходы будущих периодов (040140000)</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624</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расходы будущих периодов (040150000)</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625</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резервы предстоящих расходов (040160000)</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626</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bookmarkStart w:id="1111" w:name="P31873"/>
            <w:bookmarkEnd w:id="1111"/>
            <w:r w:rsidRPr="00B43337">
              <w:rPr>
                <w:rFonts w:ascii="Times New Roman" w:hAnsi="Times New Roman" w:cs="Times New Roman"/>
                <w:sz w:val="24"/>
                <w:szCs w:val="24"/>
              </w:rPr>
              <w:t>Результат по кассовым операциям бюджета (040200000)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690</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Результат прошлых отчетных периодов по кассовому исполнению бюджета (040230000)</w:t>
            </w:r>
          </w:p>
        </w:tc>
        <w:tc>
          <w:tcPr>
            <w:tcW w:w="115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800</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БАЛАНС (</w:t>
            </w:r>
            <w:hyperlink w:anchor="P31828" w:history="1">
              <w:r w:rsidRPr="00B43337">
                <w:rPr>
                  <w:rFonts w:ascii="Times New Roman" w:hAnsi="Times New Roman" w:cs="Times New Roman"/>
                  <w:color w:val="0000FF"/>
                  <w:sz w:val="24"/>
                  <w:szCs w:val="24"/>
                </w:rPr>
                <w:t>стр. 600</w:t>
              </w:r>
            </w:hyperlink>
            <w:r w:rsidRPr="00B43337">
              <w:rPr>
                <w:rFonts w:ascii="Times New Roman" w:hAnsi="Times New Roman" w:cs="Times New Roman"/>
                <w:sz w:val="24"/>
                <w:szCs w:val="24"/>
              </w:rPr>
              <w:t xml:space="preserve"> + </w:t>
            </w:r>
            <w:hyperlink w:anchor="P31838" w:history="1">
              <w:r w:rsidRPr="00B43337">
                <w:rPr>
                  <w:rFonts w:ascii="Times New Roman" w:hAnsi="Times New Roman" w:cs="Times New Roman"/>
                  <w:color w:val="0000FF"/>
                  <w:sz w:val="24"/>
                  <w:szCs w:val="24"/>
                </w:rPr>
                <w:t>стр. 610</w:t>
              </w:r>
            </w:hyperlink>
            <w:r w:rsidRPr="00B43337">
              <w:rPr>
                <w:rFonts w:ascii="Times New Roman" w:hAnsi="Times New Roman" w:cs="Times New Roman"/>
                <w:sz w:val="24"/>
                <w:szCs w:val="24"/>
              </w:rPr>
              <w:t>)</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900</w:t>
            </w: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198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2. Причины изменений</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0503373 с. 9</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590"/>
        <w:gridCol w:w="2145"/>
        <w:gridCol w:w="1650"/>
        <w:gridCol w:w="1650"/>
        <w:gridCol w:w="2475"/>
      </w:tblGrid>
      <w:tr w:rsidR="00B43337" w:rsidRPr="00B43337">
        <w:tc>
          <w:tcPr>
            <w:tcW w:w="7590"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счета бюджетного учета</w:t>
            </w:r>
          </w:p>
        </w:tc>
        <w:tc>
          <w:tcPr>
            <w:tcW w:w="214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Сумма расхождения, руб.</w:t>
            </w:r>
          </w:p>
        </w:tc>
        <w:tc>
          <w:tcPr>
            <w:tcW w:w="3300" w:type="dxa"/>
            <w:gridSpan w:val="2"/>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Реквизиты контрагента</w:t>
            </w:r>
          </w:p>
        </w:tc>
        <w:tc>
          <w:tcPr>
            <w:tcW w:w="2475" w:type="dxa"/>
            <w:vMerge w:val="restart"/>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Причина расхождения</w:t>
            </w:r>
          </w:p>
        </w:tc>
      </w:tr>
      <w:tr w:rsidR="00B43337" w:rsidRPr="00B43337">
        <w:tc>
          <w:tcPr>
            <w:tcW w:w="7590" w:type="dxa"/>
            <w:vMerge/>
            <w:tcBorders>
              <w:left w:val="nil"/>
            </w:tcBorders>
          </w:tcPr>
          <w:p w:rsidR="00B43337" w:rsidRPr="00B43337" w:rsidRDefault="00B43337">
            <w:pPr>
              <w:rPr>
                <w:rFonts w:ascii="Times New Roman" w:hAnsi="Times New Roman" w:cs="Times New Roman"/>
                <w:sz w:val="24"/>
                <w:szCs w:val="24"/>
              </w:rPr>
            </w:pPr>
          </w:p>
        </w:tc>
        <w:tc>
          <w:tcPr>
            <w:tcW w:w="2145" w:type="dxa"/>
            <w:vMerge/>
          </w:tcPr>
          <w:p w:rsidR="00B43337" w:rsidRPr="00B43337" w:rsidRDefault="00B43337">
            <w:pPr>
              <w:rPr>
                <w:rFonts w:ascii="Times New Roman" w:hAnsi="Times New Roman" w:cs="Times New Roman"/>
                <w:sz w:val="24"/>
                <w:szCs w:val="24"/>
              </w:rPr>
            </w:pP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главы по БК</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код по </w:t>
            </w:r>
            <w:hyperlink r:id="rId1191" w:history="1">
              <w:r w:rsidRPr="00B43337">
                <w:rPr>
                  <w:rFonts w:ascii="Times New Roman" w:hAnsi="Times New Roman" w:cs="Times New Roman"/>
                  <w:color w:val="0000FF"/>
                  <w:sz w:val="24"/>
                  <w:szCs w:val="24"/>
                </w:rPr>
                <w:t>ОКТМО</w:t>
              </w:r>
            </w:hyperlink>
          </w:p>
        </w:tc>
        <w:tc>
          <w:tcPr>
            <w:tcW w:w="2475" w:type="dxa"/>
            <w:vMerge/>
            <w:tcBorders>
              <w:right w:val="nil"/>
            </w:tcBorders>
          </w:tcPr>
          <w:p w:rsidR="00B43337" w:rsidRPr="00B43337" w:rsidRDefault="00B43337">
            <w:pPr>
              <w:rPr>
                <w:rFonts w:ascii="Times New Roman" w:hAnsi="Times New Roman" w:cs="Times New Roman"/>
                <w:sz w:val="24"/>
                <w:szCs w:val="24"/>
              </w:rPr>
            </w:pPr>
          </w:p>
        </w:tc>
      </w:tr>
      <w:tr w:rsidR="00B43337" w:rsidRPr="00B43337">
        <w:tc>
          <w:tcPr>
            <w:tcW w:w="7590"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214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165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2475"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r>
      <w:tr w:rsidR="00B43337" w:rsidRPr="00B43337">
        <w:tblPrEx>
          <w:tblBorders>
            <w:right w:val="single" w:sz="4" w:space="0" w:color="auto"/>
            <w:insideH w:val="nil"/>
          </w:tblBorders>
        </w:tblPrEx>
        <w:tc>
          <w:tcPr>
            <w:tcW w:w="7590" w:type="dxa"/>
            <w:tcBorders>
              <w:left w:val="nil"/>
              <w:bottom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Счета актива баланса, итого</w:t>
            </w: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left w:val="nil"/>
              <w:bottom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Счета пассива баланса, итого</w:t>
            </w:r>
          </w:p>
        </w:tc>
        <w:tc>
          <w:tcPr>
            <w:tcW w:w="214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7590"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214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165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7590" w:type="dxa"/>
            <w:tcBorders>
              <w:left w:val="nil"/>
            </w:tcBorders>
          </w:tcPr>
          <w:p w:rsidR="00B43337" w:rsidRPr="00B43337" w:rsidRDefault="00B43337">
            <w:pPr>
              <w:pStyle w:val="ConsPlusNormal"/>
              <w:jc w:val="both"/>
              <w:rPr>
                <w:rFonts w:ascii="Times New Roman" w:hAnsi="Times New Roman" w:cs="Times New Roman"/>
                <w:sz w:val="24"/>
                <w:szCs w:val="24"/>
              </w:rPr>
            </w:pPr>
          </w:p>
        </w:tc>
        <w:tc>
          <w:tcPr>
            <w:tcW w:w="2145"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165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w:t>
      </w:r>
    </w:p>
    <w:p w:rsidR="00B43337" w:rsidRPr="00B43337" w:rsidRDefault="00B43337">
      <w:pPr>
        <w:pStyle w:val="ConsPlusNormal"/>
        <w:ind w:firstLine="540"/>
        <w:jc w:val="both"/>
        <w:rPr>
          <w:rFonts w:ascii="Times New Roman" w:hAnsi="Times New Roman" w:cs="Times New Roman"/>
          <w:sz w:val="24"/>
          <w:szCs w:val="24"/>
        </w:rPr>
      </w:pPr>
      <w:bookmarkStart w:id="1112" w:name="P31956"/>
      <w:bookmarkEnd w:id="1112"/>
      <w:r w:rsidRPr="00B43337">
        <w:rPr>
          <w:rFonts w:ascii="Times New Roman" w:hAnsi="Times New Roman" w:cs="Times New Roman"/>
          <w:sz w:val="24"/>
          <w:szCs w:val="24"/>
        </w:rPr>
        <w:t>&lt;*&gt; Данные по этим строкам в валюту баланса не входят.</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Список изменяющих документов</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(введена </w:t>
      </w:r>
      <w:hyperlink r:id="rId1192" w:history="1">
        <w:r w:rsidRPr="00B43337">
          <w:rPr>
            <w:rFonts w:ascii="Times New Roman" w:hAnsi="Times New Roman" w:cs="Times New Roman"/>
            <w:color w:val="0000FF"/>
            <w:sz w:val="24"/>
            <w:szCs w:val="24"/>
          </w:rPr>
          <w:t>Приказом</w:t>
        </w:r>
      </w:hyperlink>
      <w:r w:rsidRPr="00B43337">
        <w:rPr>
          <w:rFonts w:ascii="Times New Roman" w:hAnsi="Times New Roman" w:cs="Times New Roman"/>
          <w:sz w:val="24"/>
          <w:szCs w:val="24"/>
        </w:rPr>
        <w:t xml:space="preserve"> Минфина России от 19.12.2014 N 157н)</w:t>
      </w:r>
    </w:p>
    <w:p w:rsidR="00B43337" w:rsidRPr="00B43337" w:rsidRDefault="00B43337">
      <w:pPr>
        <w:pStyle w:val="ConsPlusNormal"/>
        <w:jc w:val="both"/>
        <w:rPr>
          <w:rFonts w:ascii="Times New Roman" w:hAnsi="Times New Roman" w:cs="Times New Roman"/>
          <w:sz w:val="24"/>
          <w:szCs w:val="24"/>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880"/>
        <w:gridCol w:w="1757"/>
      </w:tblGrid>
      <w:tr w:rsidR="00B43337" w:rsidRPr="00B43337">
        <w:tc>
          <w:tcPr>
            <w:tcW w:w="7880" w:type="dxa"/>
            <w:tcBorders>
              <w:top w:val="nil"/>
              <w:left w:val="nil"/>
              <w:bottom w:val="nil"/>
            </w:tcBorders>
          </w:tcPr>
          <w:p w:rsidR="00B43337" w:rsidRPr="00B43337" w:rsidRDefault="00B43337">
            <w:pPr>
              <w:pStyle w:val="ConsPlusNormal"/>
              <w:jc w:val="right"/>
              <w:rPr>
                <w:rFonts w:ascii="Times New Roman" w:hAnsi="Times New Roman" w:cs="Times New Roman"/>
                <w:sz w:val="24"/>
                <w:szCs w:val="24"/>
              </w:rPr>
            </w:pPr>
            <w:r w:rsidRPr="00B43337">
              <w:rPr>
                <w:rFonts w:ascii="Times New Roman" w:hAnsi="Times New Roman" w:cs="Times New Roman"/>
                <w:sz w:val="24"/>
                <w:szCs w:val="24"/>
              </w:rPr>
              <w:t xml:space="preserve">Код формы по </w:t>
            </w:r>
            <w:hyperlink r:id="rId1193" w:history="1">
              <w:r w:rsidRPr="00B43337">
                <w:rPr>
                  <w:rFonts w:ascii="Times New Roman" w:hAnsi="Times New Roman" w:cs="Times New Roman"/>
                  <w:color w:val="0000FF"/>
                  <w:sz w:val="24"/>
                  <w:szCs w:val="24"/>
                </w:rPr>
                <w:t>ОКУД</w:t>
              </w:r>
            </w:hyperlink>
          </w:p>
        </w:tc>
        <w:tc>
          <w:tcPr>
            <w:tcW w:w="1757" w:type="dxa"/>
            <w:tcBorders>
              <w:top w:val="single" w:sz="4" w:space="0" w:color="auto"/>
              <w:bottom w:val="single" w:sz="4" w:space="0" w:color="auto"/>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0503374</w:t>
            </w:r>
          </w:p>
        </w:tc>
      </w:tr>
    </w:tbl>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bookmarkStart w:id="1113" w:name="P31965"/>
      <w:bookmarkEnd w:id="1113"/>
      <w:r w:rsidRPr="00B43337">
        <w:rPr>
          <w:rFonts w:ascii="Times New Roman" w:hAnsi="Times New Roman" w:cs="Times New Roman"/>
          <w:sz w:val="24"/>
          <w:szCs w:val="24"/>
        </w:rPr>
        <w:t>Сведения</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о доходах консолидированного бюджета от перечисления части</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прибыли (дивидендов) государственных (муниципальных)</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унитарных предприятий, иных организаций</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 государственным участием в капитале</w:t>
      </w:r>
    </w:p>
    <w:p w:rsidR="00B43337" w:rsidRPr="00B43337" w:rsidRDefault="00B43337">
      <w:pPr>
        <w:pStyle w:val="ConsPlusNormal"/>
        <w:ind w:firstLine="540"/>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22"/>
        <w:gridCol w:w="794"/>
        <w:gridCol w:w="680"/>
        <w:gridCol w:w="1531"/>
        <w:gridCol w:w="794"/>
        <w:gridCol w:w="794"/>
        <w:gridCol w:w="737"/>
        <w:gridCol w:w="1701"/>
      </w:tblGrid>
      <w:tr w:rsidR="00B43337" w:rsidRPr="00B43337">
        <w:tc>
          <w:tcPr>
            <w:tcW w:w="4796" w:type="dxa"/>
            <w:gridSpan w:val="3"/>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Организация (предприятие)</w:t>
            </w:r>
          </w:p>
        </w:tc>
        <w:tc>
          <w:tcPr>
            <w:tcW w:w="1531"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Задолженность по перечислению в бюджет части прибыли (дивидендов) на начало года</w:t>
            </w:r>
          </w:p>
        </w:tc>
        <w:tc>
          <w:tcPr>
            <w:tcW w:w="2325" w:type="dxa"/>
            <w:gridSpan w:val="3"/>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Доходы, подлежащие перечислению в бюджет за отчетный период</w:t>
            </w:r>
          </w:p>
        </w:tc>
        <w:tc>
          <w:tcPr>
            <w:tcW w:w="1701" w:type="dxa"/>
            <w:vMerge w:val="restart"/>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Задолженность по перечислению в бюджет части прибыли (дивидендов) на конец отчетного периода</w:t>
            </w:r>
          </w:p>
        </w:tc>
      </w:tr>
      <w:tr w:rsidR="00B43337" w:rsidRPr="00B43337">
        <w:tc>
          <w:tcPr>
            <w:tcW w:w="3322"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наименование</w:t>
            </w:r>
          </w:p>
        </w:tc>
        <w:tc>
          <w:tcPr>
            <w:tcW w:w="79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код по </w:t>
            </w:r>
            <w:hyperlink r:id="rId1194" w:history="1">
              <w:r w:rsidRPr="00B43337">
                <w:rPr>
                  <w:rFonts w:ascii="Times New Roman" w:hAnsi="Times New Roman" w:cs="Times New Roman"/>
                  <w:color w:val="0000FF"/>
                  <w:sz w:val="24"/>
                  <w:szCs w:val="24"/>
                </w:rPr>
                <w:t>ОКОПФ</w:t>
              </w:r>
            </w:hyperlink>
          </w:p>
        </w:tc>
        <w:tc>
          <w:tcPr>
            <w:tcW w:w="6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количество</w:t>
            </w:r>
          </w:p>
        </w:tc>
        <w:tc>
          <w:tcPr>
            <w:tcW w:w="1531" w:type="dxa"/>
            <w:vMerge/>
          </w:tcPr>
          <w:p w:rsidR="00B43337" w:rsidRPr="00B43337" w:rsidRDefault="00B43337">
            <w:pPr>
              <w:rPr>
                <w:rFonts w:ascii="Times New Roman" w:hAnsi="Times New Roman" w:cs="Times New Roman"/>
                <w:sz w:val="24"/>
                <w:szCs w:val="24"/>
              </w:rPr>
            </w:pPr>
          </w:p>
        </w:tc>
        <w:tc>
          <w:tcPr>
            <w:tcW w:w="79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доходов по БК</w:t>
            </w:r>
          </w:p>
        </w:tc>
        <w:tc>
          <w:tcPr>
            <w:tcW w:w="79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начислено, руб.</w:t>
            </w:r>
          </w:p>
        </w:tc>
        <w:tc>
          <w:tcPr>
            <w:tcW w:w="737"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поступило, руб.</w:t>
            </w:r>
          </w:p>
        </w:tc>
        <w:tc>
          <w:tcPr>
            <w:tcW w:w="1701" w:type="dxa"/>
            <w:vMerge/>
            <w:tcBorders>
              <w:right w:val="nil"/>
            </w:tcBorders>
          </w:tcPr>
          <w:p w:rsidR="00B43337" w:rsidRPr="00B43337" w:rsidRDefault="00B43337">
            <w:pPr>
              <w:rPr>
                <w:rFonts w:ascii="Times New Roman" w:hAnsi="Times New Roman" w:cs="Times New Roman"/>
                <w:sz w:val="24"/>
                <w:szCs w:val="24"/>
              </w:rPr>
            </w:pPr>
          </w:p>
        </w:tc>
      </w:tr>
      <w:tr w:rsidR="00B43337" w:rsidRPr="00B43337">
        <w:tc>
          <w:tcPr>
            <w:tcW w:w="3322"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79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68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1531"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79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c>
          <w:tcPr>
            <w:tcW w:w="794"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6</w:t>
            </w:r>
          </w:p>
        </w:tc>
        <w:tc>
          <w:tcPr>
            <w:tcW w:w="737"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7</w:t>
            </w:r>
          </w:p>
        </w:tc>
        <w:tc>
          <w:tcPr>
            <w:tcW w:w="1701"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8</w:t>
            </w:r>
          </w:p>
        </w:tc>
      </w:tr>
      <w:tr w:rsidR="00B43337" w:rsidRPr="00B43337">
        <w:tblPrEx>
          <w:tblBorders>
            <w:right w:val="single" w:sz="4" w:space="0" w:color="auto"/>
          </w:tblBorders>
        </w:tblPrEx>
        <w:tc>
          <w:tcPr>
            <w:tcW w:w="3322"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1. Государственные (муниципальные) унитарные предприятия, всего</w:t>
            </w:r>
          </w:p>
        </w:tc>
        <w:tc>
          <w:tcPr>
            <w:tcW w:w="794"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680" w:type="dxa"/>
            <w:vAlign w:val="bottom"/>
          </w:tcPr>
          <w:p w:rsidR="00B43337" w:rsidRPr="00B43337" w:rsidRDefault="00B43337">
            <w:pPr>
              <w:pStyle w:val="ConsPlusNormal"/>
              <w:rPr>
                <w:rFonts w:ascii="Times New Roman" w:hAnsi="Times New Roman" w:cs="Times New Roman"/>
                <w:sz w:val="24"/>
                <w:szCs w:val="24"/>
              </w:rPr>
            </w:pPr>
          </w:p>
        </w:tc>
        <w:tc>
          <w:tcPr>
            <w:tcW w:w="1531" w:type="dxa"/>
            <w:vAlign w:val="bottom"/>
          </w:tcPr>
          <w:p w:rsidR="00B43337" w:rsidRPr="00B43337" w:rsidRDefault="00B43337">
            <w:pPr>
              <w:pStyle w:val="ConsPlusNormal"/>
              <w:rPr>
                <w:rFonts w:ascii="Times New Roman" w:hAnsi="Times New Roman" w:cs="Times New Roman"/>
                <w:sz w:val="24"/>
                <w:szCs w:val="24"/>
              </w:rPr>
            </w:pPr>
          </w:p>
        </w:tc>
        <w:tc>
          <w:tcPr>
            <w:tcW w:w="794"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794" w:type="dxa"/>
            <w:vAlign w:val="bottom"/>
          </w:tcPr>
          <w:p w:rsidR="00B43337" w:rsidRPr="00B43337" w:rsidRDefault="00B43337">
            <w:pPr>
              <w:pStyle w:val="ConsPlusNormal"/>
              <w:rPr>
                <w:rFonts w:ascii="Times New Roman" w:hAnsi="Times New Roman" w:cs="Times New Roman"/>
                <w:sz w:val="24"/>
                <w:szCs w:val="24"/>
              </w:rPr>
            </w:pPr>
          </w:p>
        </w:tc>
        <w:tc>
          <w:tcPr>
            <w:tcW w:w="737" w:type="dxa"/>
            <w:vAlign w:val="bottom"/>
          </w:tcPr>
          <w:p w:rsidR="00B43337" w:rsidRPr="00B43337" w:rsidRDefault="00B43337">
            <w:pPr>
              <w:pStyle w:val="ConsPlusNormal"/>
              <w:rPr>
                <w:rFonts w:ascii="Times New Roman" w:hAnsi="Times New Roman" w:cs="Times New Roman"/>
                <w:sz w:val="24"/>
                <w:szCs w:val="24"/>
              </w:rPr>
            </w:pPr>
          </w:p>
        </w:tc>
        <w:tc>
          <w:tcPr>
            <w:tcW w:w="1701" w:type="dxa"/>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insideH w:val="nil"/>
          </w:tblBorders>
        </w:tblPrEx>
        <w:tc>
          <w:tcPr>
            <w:tcW w:w="3322" w:type="dxa"/>
            <w:tcBorders>
              <w:left w:val="nil"/>
              <w:bottom w:val="nil"/>
            </w:tcBorders>
          </w:tcPr>
          <w:p w:rsidR="00B43337" w:rsidRPr="00B43337" w:rsidRDefault="00B43337">
            <w:pPr>
              <w:pStyle w:val="ConsPlusNormal"/>
              <w:ind w:left="283"/>
              <w:jc w:val="both"/>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794"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680"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531"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794"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794"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737"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701"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insideH w:val="nil"/>
          </w:tblBorders>
        </w:tblPrEx>
        <w:tc>
          <w:tcPr>
            <w:tcW w:w="3322" w:type="dxa"/>
            <w:tcBorders>
              <w:top w:val="nil"/>
              <w:left w:val="nil"/>
            </w:tcBorders>
          </w:tcPr>
          <w:p w:rsidR="00B43337" w:rsidRPr="00B43337" w:rsidRDefault="00B43337">
            <w:pPr>
              <w:pStyle w:val="ConsPlusNormal"/>
              <w:rPr>
                <w:rFonts w:ascii="Times New Roman" w:hAnsi="Times New Roman" w:cs="Times New Roman"/>
                <w:sz w:val="24"/>
                <w:szCs w:val="24"/>
              </w:rPr>
            </w:pPr>
          </w:p>
        </w:tc>
        <w:tc>
          <w:tcPr>
            <w:tcW w:w="794" w:type="dxa"/>
            <w:tcBorders>
              <w:top w:val="nil"/>
            </w:tcBorders>
          </w:tcPr>
          <w:p w:rsidR="00B43337" w:rsidRPr="00B43337" w:rsidRDefault="00B43337">
            <w:pPr>
              <w:pStyle w:val="ConsPlusNormal"/>
              <w:rPr>
                <w:rFonts w:ascii="Times New Roman" w:hAnsi="Times New Roman" w:cs="Times New Roman"/>
                <w:sz w:val="24"/>
                <w:szCs w:val="24"/>
              </w:rPr>
            </w:pPr>
          </w:p>
        </w:tc>
        <w:tc>
          <w:tcPr>
            <w:tcW w:w="680" w:type="dxa"/>
            <w:tcBorders>
              <w:top w:val="nil"/>
            </w:tcBorders>
          </w:tcPr>
          <w:p w:rsidR="00B43337" w:rsidRPr="00B43337" w:rsidRDefault="00B43337">
            <w:pPr>
              <w:pStyle w:val="ConsPlusNormal"/>
              <w:rPr>
                <w:rFonts w:ascii="Times New Roman" w:hAnsi="Times New Roman" w:cs="Times New Roman"/>
                <w:sz w:val="24"/>
                <w:szCs w:val="24"/>
              </w:rPr>
            </w:pPr>
          </w:p>
        </w:tc>
        <w:tc>
          <w:tcPr>
            <w:tcW w:w="1531" w:type="dxa"/>
            <w:tcBorders>
              <w:top w:val="nil"/>
            </w:tcBorders>
          </w:tcPr>
          <w:p w:rsidR="00B43337" w:rsidRPr="00B43337" w:rsidRDefault="00B43337">
            <w:pPr>
              <w:pStyle w:val="ConsPlusNormal"/>
              <w:rPr>
                <w:rFonts w:ascii="Times New Roman" w:hAnsi="Times New Roman" w:cs="Times New Roman"/>
                <w:sz w:val="24"/>
                <w:szCs w:val="24"/>
              </w:rPr>
            </w:pPr>
          </w:p>
        </w:tc>
        <w:tc>
          <w:tcPr>
            <w:tcW w:w="794" w:type="dxa"/>
            <w:tcBorders>
              <w:top w:val="nil"/>
            </w:tcBorders>
          </w:tcPr>
          <w:p w:rsidR="00B43337" w:rsidRPr="00B43337" w:rsidRDefault="00B43337">
            <w:pPr>
              <w:pStyle w:val="ConsPlusNormal"/>
              <w:rPr>
                <w:rFonts w:ascii="Times New Roman" w:hAnsi="Times New Roman" w:cs="Times New Roman"/>
                <w:sz w:val="24"/>
                <w:szCs w:val="24"/>
              </w:rPr>
            </w:pPr>
          </w:p>
        </w:tc>
        <w:tc>
          <w:tcPr>
            <w:tcW w:w="794" w:type="dxa"/>
            <w:tcBorders>
              <w:top w:val="nil"/>
            </w:tcBorders>
          </w:tcPr>
          <w:p w:rsidR="00B43337" w:rsidRPr="00B43337" w:rsidRDefault="00B43337">
            <w:pPr>
              <w:pStyle w:val="ConsPlusNormal"/>
              <w:rPr>
                <w:rFonts w:ascii="Times New Roman" w:hAnsi="Times New Roman" w:cs="Times New Roman"/>
                <w:sz w:val="24"/>
                <w:szCs w:val="24"/>
              </w:rPr>
            </w:pPr>
          </w:p>
        </w:tc>
        <w:tc>
          <w:tcPr>
            <w:tcW w:w="737" w:type="dxa"/>
            <w:tcBorders>
              <w:top w:val="nil"/>
            </w:tcBorders>
          </w:tcPr>
          <w:p w:rsidR="00B43337" w:rsidRPr="00B43337" w:rsidRDefault="00B43337">
            <w:pPr>
              <w:pStyle w:val="ConsPlusNormal"/>
              <w:rPr>
                <w:rFonts w:ascii="Times New Roman" w:hAnsi="Times New Roman" w:cs="Times New Roman"/>
                <w:sz w:val="24"/>
                <w:szCs w:val="24"/>
              </w:rPr>
            </w:pPr>
          </w:p>
        </w:tc>
        <w:tc>
          <w:tcPr>
            <w:tcW w:w="1701" w:type="dxa"/>
            <w:tcBorders>
              <w:top w:val="nil"/>
            </w:tcBorders>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3322" w:type="dxa"/>
            <w:tcBorders>
              <w:left w:val="nil"/>
            </w:tcBorders>
          </w:tcPr>
          <w:p w:rsidR="00B43337" w:rsidRPr="00B43337" w:rsidRDefault="00B43337">
            <w:pPr>
              <w:pStyle w:val="ConsPlusNormal"/>
              <w:rPr>
                <w:rFonts w:ascii="Times New Roman" w:hAnsi="Times New Roman" w:cs="Times New Roman"/>
                <w:sz w:val="24"/>
                <w:szCs w:val="24"/>
              </w:rPr>
            </w:pPr>
          </w:p>
        </w:tc>
        <w:tc>
          <w:tcPr>
            <w:tcW w:w="794" w:type="dxa"/>
            <w:vAlign w:val="bottom"/>
          </w:tcPr>
          <w:p w:rsidR="00B43337" w:rsidRPr="00B43337" w:rsidRDefault="00B43337">
            <w:pPr>
              <w:pStyle w:val="ConsPlusNormal"/>
              <w:rPr>
                <w:rFonts w:ascii="Times New Roman" w:hAnsi="Times New Roman" w:cs="Times New Roman"/>
                <w:sz w:val="24"/>
                <w:szCs w:val="24"/>
              </w:rPr>
            </w:pPr>
          </w:p>
        </w:tc>
        <w:tc>
          <w:tcPr>
            <w:tcW w:w="680" w:type="dxa"/>
            <w:vAlign w:val="bottom"/>
          </w:tcPr>
          <w:p w:rsidR="00B43337" w:rsidRPr="00B43337" w:rsidRDefault="00B43337">
            <w:pPr>
              <w:pStyle w:val="ConsPlusNormal"/>
              <w:rPr>
                <w:rFonts w:ascii="Times New Roman" w:hAnsi="Times New Roman" w:cs="Times New Roman"/>
                <w:sz w:val="24"/>
                <w:szCs w:val="24"/>
              </w:rPr>
            </w:pPr>
          </w:p>
        </w:tc>
        <w:tc>
          <w:tcPr>
            <w:tcW w:w="1531" w:type="dxa"/>
            <w:vAlign w:val="bottom"/>
          </w:tcPr>
          <w:p w:rsidR="00B43337" w:rsidRPr="00B43337" w:rsidRDefault="00B43337">
            <w:pPr>
              <w:pStyle w:val="ConsPlusNormal"/>
              <w:rPr>
                <w:rFonts w:ascii="Times New Roman" w:hAnsi="Times New Roman" w:cs="Times New Roman"/>
                <w:sz w:val="24"/>
                <w:szCs w:val="24"/>
              </w:rPr>
            </w:pPr>
          </w:p>
        </w:tc>
        <w:tc>
          <w:tcPr>
            <w:tcW w:w="794" w:type="dxa"/>
            <w:vAlign w:val="bottom"/>
          </w:tcPr>
          <w:p w:rsidR="00B43337" w:rsidRPr="00B43337" w:rsidRDefault="00B43337">
            <w:pPr>
              <w:pStyle w:val="ConsPlusNormal"/>
              <w:rPr>
                <w:rFonts w:ascii="Times New Roman" w:hAnsi="Times New Roman" w:cs="Times New Roman"/>
                <w:sz w:val="24"/>
                <w:szCs w:val="24"/>
              </w:rPr>
            </w:pPr>
          </w:p>
        </w:tc>
        <w:tc>
          <w:tcPr>
            <w:tcW w:w="794" w:type="dxa"/>
            <w:vAlign w:val="bottom"/>
          </w:tcPr>
          <w:p w:rsidR="00B43337" w:rsidRPr="00B43337" w:rsidRDefault="00B43337">
            <w:pPr>
              <w:pStyle w:val="ConsPlusNormal"/>
              <w:rPr>
                <w:rFonts w:ascii="Times New Roman" w:hAnsi="Times New Roman" w:cs="Times New Roman"/>
                <w:sz w:val="24"/>
                <w:szCs w:val="24"/>
              </w:rPr>
            </w:pPr>
          </w:p>
        </w:tc>
        <w:tc>
          <w:tcPr>
            <w:tcW w:w="737" w:type="dxa"/>
            <w:vAlign w:val="bottom"/>
          </w:tcPr>
          <w:p w:rsidR="00B43337" w:rsidRPr="00B43337" w:rsidRDefault="00B43337">
            <w:pPr>
              <w:pStyle w:val="ConsPlusNormal"/>
              <w:rPr>
                <w:rFonts w:ascii="Times New Roman" w:hAnsi="Times New Roman" w:cs="Times New Roman"/>
                <w:sz w:val="24"/>
                <w:szCs w:val="24"/>
              </w:rPr>
            </w:pPr>
          </w:p>
        </w:tc>
        <w:tc>
          <w:tcPr>
            <w:tcW w:w="1701" w:type="dxa"/>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3322"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2. Иные организации с государственным участием в капитале, всего</w:t>
            </w:r>
          </w:p>
        </w:tc>
        <w:tc>
          <w:tcPr>
            <w:tcW w:w="794" w:type="dxa"/>
            <w:vAlign w:val="bottom"/>
          </w:tcPr>
          <w:p w:rsidR="00B43337" w:rsidRPr="00B43337" w:rsidRDefault="00B43337">
            <w:pPr>
              <w:pStyle w:val="ConsPlusNormal"/>
              <w:rPr>
                <w:rFonts w:ascii="Times New Roman" w:hAnsi="Times New Roman" w:cs="Times New Roman"/>
                <w:sz w:val="24"/>
                <w:szCs w:val="24"/>
              </w:rPr>
            </w:pPr>
          </w:p>
        </w:tc>
        <w:tc>
          <w:tcPr>
            <w:tcW w:w="680" w:type="dxa"/>
            <w:vAlign w:val="bottom"/>
          </w:tcPr>
          <w:p w:rsidR="00B43337" w:rsidRPr="00B43337" w:rsidRDefault="00B43337">
            <w:pPr>
              <w:pStyle w:val="ConsPlusNormal"/>
              <w:rPr>
                <w:rFonts w:ascii="Times New Roman" w:hAnsi="Times New Roman" w:cs="Times New Roman"/>
                <w:sz w:val="24"/>
                <w:szCs w:val="24"/>
              </w:rPr>
            </w:pPr>
          </w:p>
        </w:tc>
        <w:tc>
          <w:tcPr>
            <w:tcW w:w="1531" w:type="dxa"/>
            <w:vAlign w:val="bottom"/>
          </w:tcPr>
          <w:p w:rsidR="00B43337" w:rsidRPr="00B43337" w:rsidRDefault="00B43337">
            <w:pPr>
              <w:pStyle w:val="ConsPlusNormal"/>
              <w:rPr>
                <w:rFonts w:ascii="Times New Roman" w:hAnsi="Times New Roman" w:cs="Times New Roman"/>
                <w:sz w:val="24"/>
                <w:szCs w:val="24"/>
              </w:rPr>
            </w:pPr>
          </w:p>
        </w:tc>
        <w:tc>
          <w:tcPr>
            <w:tcW w:w="794"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794" w:type="dxa"/>
            <w:vAlign w:val="bottom"/>
          </w:tcPr>
          <w:p w:rsidR="00B43337" w:rsidRPr="00B43337" w:rsidRDefault="00B43337">
            <w:pPr>
              <w:pStyle w:val="ConsPlusNormal"/>
              <w:rPr>
                <w:rFonts w:ascii="Times New Roman" w:hAnsi="Times New Roman" w:cs="Times New Roman"/>
                <w:sz w:val="24"/>
                <w:szCs w:val="24"/>
              </w:rPr>
            </w:pPr>
          </w:p>
        </w:tc>
        <w:tc>
          <w:tcPr>
            <w:tcW w:w="737" w:type="dxa"/>
            <w:vAlign w:val="bottom"/>
          </w:tcPr>
          <w:p w:rsidR="00B43337" w:rsidRPr="00B43337" w:rsidRDefault="00B43337">
            <w:pPr>
              <w:pStyle w:val="ConsPlusNormal"/>
              <w:rPr>
                <w:rFonts w:ascii="Times New Roman" w:hAnsi="Times New Roman" w:cs="Times New Roman"/>
                <w:sz w:val="24"/>
                <w:szCs w:val="24"/>
              </w:rPr>
            </w:pPr>
          </w:p>
        </w:tc>
        <w:tc>
          <w:tcPr>
            <w:tcW w:w="1701" w:type="dxa"/>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insideH w:val="nil"/>
          </w:tblBorders>
        </w:tblPrEx>
        <w:tc>
          <w:tcPr>
            <w:tcW w:w="3322" w:type="dxa"/>
            <w:tcBorders>
              <w:left w:val="nil"/>
              <w:bottom w:val="nil"/>
            </w:tcBorders>
          </w:tcPr>
          <w:p w:rsidR="00B43337" w:rsidRPr="00B43337" w:rsidRDefault="00B43337">
            <w:pPr>
              <w:pStyle w:val="ConsPlusNormal"/>
              <w:ind w:left="283"/>
              <w:jc w:val="both"/>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794"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680"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531"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794"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794"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737"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c>
          <w:tcPr>
            <w:tcW w:w="1701" w:type="dxa"/>
            <w:tcBorders>
              <w:bottom w:val="nil"/>
            </w:tcBorders>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insideH w:val="nil"/>
          </w:tblBorders>
        </w:tblPrEx>
        <w:tc>
          <w:tcPr>
            <w:tcW w:w="3322" w:type="dxa"/>
            <w:tcBorders>
              <w:top w:val="nil"/>
              <w:left w:val="nil"/>
            </w:tcBorders>
          </w:tcPr>
          <w:p w:rsidR="00B43337" w:rsidRPr="00B43337" w:rsidRDefault="00B43337">
            <w:pPr>
              <w:pStyle w:val="ConsPlusNormal"/>
              <w:rPr>
                <w:rFonts w:ascii="Times New Roman" w:hAnsi="Times New Roman" w:cs="Times New Roman"/>
                <w:sz w:val="24"/>
                <w:szCs w:val="24"/>
              </w:rPr>
            </w:pPr>
          </w:p>
        </w:tc>
        <w:tc>
          <w:tcPr>
            <w:tcW w:w="794" w:type="dxa"/>
            <w:tcBorders>
              <w:top w:val="nil"/>
            </w:tcBorders>
          </w:tcPr>
          <w:p w:rsidR="00B43337" w:rsidRPr="00B43337" w:rsidRDefault="00B43337">
            <w:pPr>
              <w:pStyle w:val="ConsPlusNormal"/>
              <w:rPr>
                <w:rFonts w:ascii="Times New Roman" w:hAnsi="Times New Roman" w:cs="Times New Roman"/>
                <w:sz w:val="24"/>
                <w:szCs w:val="24"/>
              </w:rPr>
            </w:pPr>
          </w:p>
        </w:tc>
        <w:tc>
          <w:tcPr>
            <w:tcW w:w="680" w:type="dxa"/>
            <w:tcBorders>
              <w:top w:val="nil"/>
            </w:tcBorders>
          </w:tcPr>
          <w:p w:rsidR="00B43337" w:rsidRPr="00B43337" w:rsidRDefault="00B43337">
            <w:pPr>
              <w:pStyle w:val="ConsPlusNormal"/>
              <w:rPr>
                <w:rFonts w:ascii="Times New Roman" w:hAnsi="Times New Roman" w:cs="Times New Roman"/>
                <w:sz w:val="24"/>
                <w:szCs w:val="24"/>
              </w:rPr>
            </w:pPr>
          </w:p>
        </w:tc>
        <w:tc>
          <w:tcPr>
            <w:tcW w:w="1531" w:type="dxa"/>
            <w:tcBorders>
              <w:top w:val="nil"/>
            </w:tcBorders>
          </w:tcPr>
          <w:p w:rsidR="00B43337" w:rsidRPr="00B43337" w:rsidRDefault="00B43337">
            <w:pPr>
              <w:pStyle w:val="ConsPlusNormal"/>
              <w:rPr>
                <w:rFonts w:ascii="Times New Roman" w:hAnsi="Times New Roman" w:cs="Times New Roman"/>
                <w:sz w:val="24"/>
                <w:szCs w:val="24"/>
              </w:rPr>
            </w:pPr>
          </w:p>
        </w:tc>
        <w:tc>
          <w:tcPr>
            <w:tcW w:w="794" w:type="dxa"/>
            <w:tcBorders>
              <w:top w:val="nil"/>
            </w:tcBorders>
          </w:tcPr>
          <w:p w:rsidR="00B43337" w:rsidRPr="00B43337" w:rsidRDefault="00B43337">
            <w:pPr>
              <w:pStyle w:val="ConsPlusNormal"/>
              <w:rPr>
                <w:rFonts w:ascii="Times New Roman" w:hAnsi="Times New Roman" w:cs="Times New Roman"/>
                <w:sz w:val="24"/>
                <w:szCs w:val="24"/>
              </w:rPr>
            </w:pPr>
          </w:p>
        </w:tc>
        <w:tc>
          <w:tcPr>
            <w:tcW w:w="794" w:type="dxa"/>
            <w:tcBorders>
              <w:top w:val="nil"/>
            </w:tcBorders>
          </w:tcPr>
          <w:p w:rsidR="00B43337" w:rsidRPr="00B43337" w:rsidRDefault="00B43337">
            <w:pPr>
              <w:pStyle w:val="ConsPlusNormal"/>
              <w:rPr>
                <w:rFonts w:ascii="Times New Roman" w:hAnsi="Times New Roman" w:cs="Times New Roman"/>
                <w:sz w:val="24"/>
                <w:szCs w:val="24"/>
              </w:rPr>
            </w:pPr>
          </w:p>
        </w:tc>
        <w:tc>
          <w:tcPr>
            <w:tcW w:w="737" w:type="dxa"/>
            <w:tcBorders>
              <w:top w:val="nil"/>
            </w:tcBorders>
          </w:tcPr>
          <w:p w:rsidR="00B43337" w:rsidRPr="00B43337" w:rsidRDefault="00B43337">
            <w:pPr>
              <w:pStyle w:val="ConsPlusNormal"/>
              <w:rPr>
                <w:rFonts w:ascii="Times New Roman" w:hAnsi="Times New Roman" w:cs="Times New Roman"/>
                <w:sz w:val="24"/>
                <w:szCs w:val="24"/>
              </w:rPr>
            </w:pPr>
          </w:p>
        </w:tc>
        <w:tc>
          <w:tcPr>
            <w:tcW w:w="1701" w:type="dxa"/>
            <w:tcBorders>
              <w:top w:val="nil"/>
            </w:tcBorders>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3322" w:type="dxa"/>
            <w:tcBorders>
              <w:left w:val="nil"/>
            </w:tcBorders>
          </w:tcPr>
          <w:p w:rsidR="00B43337" w:rsidRPr="00B43337" w:rsidRDefault="00B43337">
            <w:pPr>
              <w:pStyle w:val="ConsPlusNormal"/>
              <w:rPr>
                <w:rFonts w:ascii="Times New Roman" w:hAnsi="Times New Roman" w:cs="Times New Roman"/>
                <w:sz w:val="24"/>
                <w:szCs w:val="24"/>
              </w:rPr>
            </w:pPr>
          </w:p>
        </w:tc>
        <w:tc>
          <w:tcPr>
            <w:tcW w:w="794" w:type="dxa"/>
            <w:vAlign w:val="bottom"/>
          </w:tcPr>
          <w:p w:rsidR="00B43337" w:rsidRPr="00B43337" w:rsidRDefault="00B43337">
            <w:pPr>
              <w:pStyle w:val="ConsPlusNormal"/>
              <w:rPr>
                <w:rFonts w:ascii="Times New Roman" w:hAnsi="Times New Roman" w:cs="Times New Roman"/>
                <w:sz w:val="24"/>
                <w:szCs w:val="24"/>
              </w:rPr>
            </w:pPr>
          </w:p>
        </w:tc>
        <w:tc>
          <w:tcPr>
            <w:tcW w:w="680" w:type="dxa"/>
            <w:vAlign w:val="bottom"/>
          </w:tcPr>
          <w:p w:rsidR="00B43337" w:rsidRPr="00B43337" w:rsidRDefault="00B43337">
            <w:pPr>
              <w:pStyle w:val="ConsPlusNormal"/>
              <w:rPr>
                <w:rFonts w:ascii="Times New Roman" w:hAnsi="Times New Roman" w:cs="Times New Roman"/>
                <w:sz w:val="24"/>
                <w:szCs w:val="24"/>
              </w:rPr>
            </w:pPr>
          </w:p>
        </w:tc>
        <w:tc>
          <w:tcPr>
            <w:tcW w:w="1531" w:type="dxa"/>
            <w:vAlign w:val="bottom"/>
          </w:tcPr>
          <w:p w:rsidR="00B43337" w:rsidRPr="00B43337" w:rsidRDefault="00B43337">
            <w:pPr>
              <w:pStyle w:val="ConsPlusNormal"/>
              <w:rPr>
                <w:rFonts w:ascii="Times New Roman" w:hAnsi="Times New Roman" w:cs="Times New Roman"/>
                <w:sz w:val="24"/>
                <w:szCs w:val="24"/>
              </w:rPr>
            </w:pPr>
          </w:p>
        </w:tc>
        <w:tc>
          <w:tcPr>
            <w:tcW w:w="794" w:type="dxa"/>
            <w:vAlign w:val="bottom"/>
          </w:tcPr>
          <w:p w:rsidR="00B43337" w:rsidRPr="00B43337" w:rsidRDefault="00B43337">
            <w:pPr>
              <w:pStyle w:val="ConsPlusNormal"/>
              <w:rPr>
                <w:rFonts w:ascii="Times New Roman" w:hAnsi="Times New Roman" w:cs="Times New Roman"/>
                <w:sz w:val="24"/>
                <w:szCs w:val="24"/>
              </w:rPr>
            </w:pPr>
          </w:p>
        </w:tc>
        <w:tc>
          <w:tcPr>
            <w:tcW w:w="794" w:type="dxa"/>
            <w:vAlign w:val="bottom"/>
          </w:tcPr>
          <w:p w:rsidR="00B43337" w:rsidRPr="00B43337" w:rsidRDefault="00B43337">
            <w:pPr>
              <w:pStyle w:val="ConsPlusNormal"/>
              <w:rPr>
                <w:rFonts w:ascii="Times New Roman" w:hAnsi="Times New Roman" w:cs="Times New Roman"/>
                <w:sz w:val="24"/>
                <w:szCs w:val="24"/>
              </w:rPr>
            </w:pPr>
          </w:p>
        </w:tc>
        <w:tc>
          <w:tcPr>
            <w:tcW w:w="737" w:type="dxa"/>
            <w:vAlign w:val="bottom"/>
          </w:tcPr>
          <w:p w:rsidR="00B43337" w:rsidRPr="00B43337" w:rsidRDefault="00B43337">
            <w:pPr>
              <w:pStyle w:val="ConsPlusNormal"/>
              <w:rPr>
                <w:rFonts w:ascii="Times New Roman" w:hAnsi="Times New Roman" w:cs="Times New Roman"/>
                <w:sz w:val="24"/>
                <w:szCs w:val="24"/>
              </w:rPr>
            </w:pPr>
          </w:p>
        </w:tc>
        <w:tc>
          <w:tcPr>
            <w:tcW w:w="1701" w:type="dxa"/>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3322" w:type="dxa"/>
            <w:vMerge w:val="restart"/>
            <w:tcBorders>
              <w:left w:val="nil"/>
              <w:bottom w:val="nil"/>
            </w:tcBorders>
          </w:tcPr>
          <w:p w:rsidR="00B43337" w:rsidRPr="00B43337" w:rsidRDefault="00B43337">
            <w:pPr>
              <w:pStyle w:val="ConsPlusNormal"/>
              <w:jc w:val="right"/>
              <w:rPr>
                <w:rFonts w:ascii="Times New Roman" w:hAnsi="Times New Roman" w:cs="Times New Roman"/>
                <w:sz w:val="24"/>
                <w:szCs w:val="24"/>
              </w:rPr>
            </w:pPr>
            <w:r w:rsidRPr="00B43337">
              <w:rPr>
                <w:rFonts w:ascii="Times New Roman" w:hAnsi="Times New Roman" w:cs="Times New Roman"/>
                <w:sz w:val="24"/>
                <w:szCs w:val="24"/>
              </w:rPr>
              <w:t>ВСЕГО</w:t>
            </w:r>
          </w:p>
        </w:tc>
        <w:tc>
          <w:tcPr>
            <w:tcW w:w="794" w:type="dxa"/>
            <w:vAlign w:val="bottom"/>
          </w:tcPr>
          <w:p w:rsidR="00B43337" w:rsidRPr="00B43337" w:rsidRDefault="00B43337">
            <w:pPr>
              <w:pStyle w:val="ConsPlusNormal"/>
              <w:rPr>
                <w:rFonts w:ascii="Times New Roman" w:hAnsi="Times New Roman" w:cs="Times New Roman"/>
                <w:sz w:val="24"/>
                <w:szCs w:val="24"/>
              </w:rPr>
            </w:pPr>
          </w:p>
        </w:tc>
        <w:tc>
          <w:tcPr>
            <w:tcW w:w="680" w:type="dxa"/>
            <w:vAlign w:val="bottom"/>
          </w:tcPr>
          <w:p w:rsidR="00B43337" w:rsidRPr="00B43337" w:rsidRDefault="00B43337">
            <w:pPr>
              <w:pStyle w:val="ConsPlusNormal"/>
              <w:rPr>
                <w:rFonts w:ascii="Times New Roman" w:hAnsi="Times New Roman" w:cs="Times New Roman"/>
                <w:sz w:val="24"/>
                <w:szCs w:val="24"/>
              </w:rPr>
            </w:pPr>
          </w:p>
        </w:tc>
        <w:tc>
          <w:tcPr>
            <w:tcW w:w="1531" w:type="dxa"/>
            <w:vAlign w:val="bottom"/>
          </w:tcPr>
          <w:p w:rsidR="00B43337" w:rsidRPr="00B43337" w:rsidRDefault="00B43337">
            <w:pPr>
              <w:pStyle w:val="ConsPlusNormal"/>
              <w:rPr>
                <w:rFonts w:ascii="Times New Roman" w:hAnsi="Times New Roman" w:cs="Times New Roman"/>
                <w:sz w:val="24"/>
                <w:szCs w:val="24"/>
              </w:rPr>
            </w:pPr>
          </w:p>
        </w:tc>
        <w:tc>
          <w:tcPr>
            <w:tcW w:w="794" w:type="dxa"/>
            <w:vAlign w:val="bottom"/>
          </w:tcPr>
          <w:p w:rsidR="00B43337" w:rsidRPr="00B43337" w:rsidRDefault="00B43337">
            <w:pPr>
              <w:pStyle w:val="ConsPlusNormal"/>
              <w:rPr>
                <w:rFonts w:ascii="Times New Roman" w:hAnsi="Times New Roman" w:cs="Times New Roman"/>
                <w:sz w:val="24"/>
                <w:szCs w:val="24"/>
              </w:rPr>
            </w:pPr>
          </w:p>
        </w:tc>
        <w:tc>
          <w:tcPr>
            <w:tcW w:w="794" w:type="dxa"/>
            <w:vAlign w:val="bottom"/>
          </w:tcPr>
          <w:p w:rsidR="00B43337" w:rsidRPr="00B43337" w:rsidRDefault="00B43337">
            <w:pPr>
              <w:pStyle w:val="ConsPlusNormal"/>
              <w:rPr>
                <w:rFonts w:ascii="Times New Roman" w:hAnsi="Times New Roman" w:cs="Times New Roman"/>
                <w:sz w:val="24"/>
                <w:szCs w:val="24"/>
              </w:rPr>
            </w:pPr>
          </w:p>
        </w:tc>
        <w:tc>
          <w:tcPr>
            <w:tcW w:w="737" w:type="dxa"/>
            <w:vAlign w:val="bottom"/>
          </w:tcPr>
          <w:p w:rsidR="00B43337" w:rsidRPr="00B43337" w:rsidRDefault="00B43337">
            <w:pPr>
              <w:pStyle w:val="ConsPlusNormal"/>
              <w:rPr>
                <w:rFonts w:ascii="Times New Roman" w:hAnsi="Times New Roman" w:cs="Times New Roman"/>
                <w:sz w:val="24"/>
                <w:szCs w:val="24"/>
              </w:rPr>
            </w:pPr>
          </w:p>
        </w:tc>
        <w:tc>
          <w:tcPr>
            <w:tcW w:w="1701" w:type="dxa"/>
            <w:vAlign w:val="bottom"/>
          </w:tcPr>
          <w:p w:rsidR="00B43337" w:rsidRPr="00B43337" w:rsidRDefault="00B43337">
            <w:pPr>
              <w:pStyle w:val="ConsPlusNormal"/>
              <w:rPr>
                <w:rFonts w:ascii="Times New Roman" w:hAnsi="Times New Roman" w:cs="Times New Roman"/>
                <w:sz w:val="24"/>
                <w:szCs w:val="24"/>
              </w:rPr>
            </w:pPr>
          </w:p>
        </w:tc>
      </w:tr>
      <w:tr w:rsidR="00B43337" w:rsidRPr="00B43337">
        <w:tblPrEx>
          <w:tblBorders>
            <w:right w:val="single" w:sz="4" w:space="0" w:color="auto"/>
          </w:tblBorders>
        </w:tblPrEx>
        <w:tc>
          <w:tcPr>
            <w:tcW w:w="3322" w:type="dxa"/>
            <w:vMerge/>
            <w:tcBorders>
              <w:left w:val="nil"/>
              <w:bottom w:val="nil"/>
            </w:tcBorders>
          </w:tcPr>
          <w:p w:rsidR="00B43337" w:rsidRPr="00B43337" w:rsidRDefault="00B43337">
            <w:pPr>
              <w:rPr>
                <w:rFonts w:ascii="Times New Roman" w:hAnsi="Times New Roman" w:cs="Times New Roman"/>
                <w:sz w:val="24"/>
                <w:szCs w:val="24"/>
              </w:rPr>
            </w:pPr>
          </w:p>
        </w:tc>
        <w:tc>
          <w:tcPr>
            <w:tcW w:w="794"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68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1531" w:type="dxa"/>
            <w:vAlign w:val="bottom"/>
          </w:tcPr>
          <w:p w:rsidR="00B43337" w:rsidRPr="00B43337" w:rsidRDefault="00B43337">
            <w:pPr>
              <w:pStyle w:val="ConsPlusNormal"/>
              <w:rPr>
                <w:rFonts w:ascii="Times New Roman" w:hAnsi="Times New Roman" w:cs="Times New Roman"/>
                <w:sz w:val="24"/>
                <w:szCs w:val="24"/>
              </w:rPr>
            </w:pPr>
          </w:p>
        </w:tc>
        <w:tc>
          <w:tcPr>
            <w:tcW w:w="794" w:type="dxa"/>
            <w:vAlign w:val="bottom"/>
          </w:tcPr>
          <w:p w:rsidR="00B43337" w:rsidRPr="00B43337" w:rsidRDefault="00B43337">
            <w:pPr>
              <w:pStyle w:val="ConsPlusNormal"/>
              <w:rPr>
                <w:rFonts w:ascii="Times New Roman" w:hAnsi="Times New Roman" w:cs="Times New Roman"/>
                <w:sz w:val="24"/>
                <w:szCs w:val="24"/>
              </w:rPr>
            </w:pPr>
          </w:p>
        </w:tc>
        <w:tc>
          <w:tcPr>
            <w:tcW w:w="794"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x</w:t>
            </w:r>
          </w:p>
        </w:tc>
        <w:tc>
          <w:tcPr>
            <w:tcW w:w="737" w:type="dxa"/>
            <w:vAlign w:val="bottom"/>
          </w:tcPr>
          <w:p w:rsidR="00B43337" w:rsidRPr="00B43337" w:rsidRDefault="00B43337">
            <w:pPr>
              <w:pStyle w:val="ConsPlusNormal"/>
              <w:rPr>
                <w:rFonts w:ascii="Times New Roman" w:hAnsi="Times New Roman" w:cs="Times New Roman"/>
                <w:sz w:val="24"/>
                <w:szCs w:val="24"/>
              </w:rPr>
            </w:pPr>
          </w:p>
        </w:tc>
        <w:tc>
          <w:tcPr>
            <w:tcW w:w="1701" w:type="dxa"/>
            <w:vAlign w:val="bottom"/>
          </w:tcPr>
          <w:p w:rsidR="00B43337" w:rsidRPr="00B43337" w:rsidRDefault="00B43337">
            <w:pPr>
              <w:pStyle w:val="ConsPlusNormal"/>
              <w:rPr>
                <w:rFonts w:ascii="Times New Roman" w:hAnsi="Times New Roman" w:cs="Times New Roman"/>
                <w:sz w:val="24"/>
                <w:szCs w:val="24"/>
              </w:rPr>
            </w:pPr>
          </w:p>
        </w:tc>
      </w:tr>
    </w:tbl>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Список изменяющих документов</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 xml:space="preserve">(в ред. </w:t>
      </w:r>
      <w:hyperlink r:id="rId1195" w:history="1">
        <w:r w:rsidRPr="00B43337">
          <w:rPr>
            <w:rFonts w:ascii="Times New Roman" w:hAnsi="Times New Roman" w:cs="Times New Roman"/>
            <w:color w:val="0000FF"/>
            <w:sz w:val="24"/>
            <w:szCs w:val="24"/>
          </w:rPr>
          <w:t>Приказа</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Код формы по </w:t>
      </w:r>
      <w:hyperlink r:id="rId1196" w:history="1">
        <w:r w:rsidRPr="00B43337">
          <w:rPr>
            <w:rFonts w:ascii="Times New Roman" w:hAnsi="Times New Roman" w:cs="Times New Roman"/>
            <w:color w:val="0000FF"/>
            <w:sz w:val="24"/>
            <w:szCs w:val="24"/>
          </w:rPr>
          <w:t>ОКУД</w:t>
        </w:r>
      </w:hyperlink>
      <w:r w:rsidRPr="00B43337">
        <w:rPr>
          <w:rFonts w:ascii="Times New Roman" w:hAnsi="Times New Roman" w:cs="Times New Roman"/>
          <w:sz w:val="24"/>
          <w:szCs w:val="24"/>
        </w:rPr>
        <w:t xml:space="preserve"> │ 0503376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1114" w:name="P32077"/>
      <w:bookmarkEnd w:id="1114"/>
      <w:r w:rsidRPr="00B43337">
        <w:rPr>
          <w:rFonts w:ascii="Times New Roman" w:hAnsi="Times New Roman" w:cs="Times New Roman"/>
          <w:sz w:val="24"/>
          <w:szCs w:val="24"/>
        </w:rPr>
        <w:t xml:space="preserve">          Сведения по ущербу имуществу, хищениях денежных средств</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и материальных ценностей</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15"/>
        <w:gridCol w:w="1320"/>
        <w:gridCol w:w="1155"/>
        <w:gridCol w:w="2310"/>
        <w:gridCol w:w="2475"/>
      </w:tblGrid>
      <w:tr w:rsidR="00B43337" w:rsidRPr="00B43337">
        <w:tc>
          <w:tcPr>
            <w:tcW w:w="5115" w:type="dxa"/>
            <w:vMerge w:val="restart"/>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Наименование показателя</w:t>
            </w:r>
          </w:p>
        </w:tc>
        <w:tc>
          <w:tcPr>
            <w:tcW w:w="1320"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5940" w:type="dxa"/>
            <w:gridSpan w:val="3"/>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Сумма</w:t>
            </w:r>
          </w:p>
        </w:tc>
      </w:tr>
      <w:tr w:rsidR="00B43337" w:rsidRPr="00B43337">
        <w:tc>
          <w:tcPr>
            <w:tcW w:w="5115" w:type="dxa"/>
            <w:vMerge/>
            <w:tcBorders>
              <w:left w:val="nil"/>
            </w:tcBorders>
          </w:tcPr>
          <w:p w:rsidR="00B43337" w:rsidRPr="00B43337" w:rsidRDefault="00B43337">
            <w:pPr>
              <w:rPr>
                <w:rFonts w:ascii="Times New Roman" w:hAnsi="Times New Roman" w:cs="Times New Roman"/>
                <w:sz w:val="24"/>
                <w:szCs w:val="24"/>
              </w:rPr>
            </w:pPr>
          </w:p>
        </w:tc>
        <w:tc>
          <w:tcPr>
            <w:tcW w:w="1320" w:type="dxa"/>
            <w:vMerge/>
          </w:tcPr>
          <w:p w:rsidR="00B43337" w:rsidRPr="00B43337" w:rsidRDefault="00B43337">
            <w:pPr>
              <w:rPr>
                <w:rFonts w:ascii="Times New Roman" w:hAnsi="Times New Roman" w:cs="Times New Roman"/>
                <w:sz w:val="24"/>
                <w:szCs w:val="24"/>
              </w:rPr>
            </w:pPr>
          </w:p>
        </w:tc>
        <w:tc>
          <w:tcPr>
            <w:tcW w:w="1155" w:type="dxa"/>
            <w:vMerge w:val="restart"/>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всего</w:t>
            </w:r>
          </w:p>
        </w:tc>
        <w:tc>
          <w:tcPr>
            <w:tcW w:w="4785" w:type="dxa"/>
            <w:gridSpan w:val="2"/>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в том числе</w:t>
            </w:r>
          </w:p>
        </w:tc>
      </w:tr>
      <w:tr w:rsidR="00B43337" w:rsidRPr="00B43337">
        <w:tc>
          <w:tcPr>
            <w:tcW w:w="5115" w:type="dxa"/>
            <w:vMerge/>
            <w:tcBorders>
              <w:left w:val="nil"/>
            </w:tcBorders>
          </w:tcPr>
          <w:p w:rsidR="00B43337" w:rsidRPr="00B43337" w:rsidRDefault="00B43337">
            <w:pPr>
              <w:rPr>
                <w:rFonts w:ascii="Times New Roman" w:hAnsi="Times New Roman" w:cs="Times New Roman"/>
                <w:sz w:val="24"/>
                <w:szCs w:val="24"/>
              </w:rPr>
            </w:pPr>
          </w:p>
        </w:tc>
        <w:tc>
          <w:tcPr>
            <w:tcW w:w="1320" w:type="dxa"/>
            <w:vMerge/>
          </w:tcPr>
          <w:p w:rsidR="00B43337" w:rsidRPr="00B43337" w:rsidRDefault="00B43337">
            <w:pPr>
              <w:rPr>
                <w:rFonts w:ascii="Times New Roman" w:hAnsi="Times New Roman" w:cs="Times New Roman"/>
                <w:sz w:val="24"/>
                <w:szCs w:val="24"/>
              </w:rPr>
            </w:pPr>
          </w:p>
        </w:tc>
        <w:tc>
          <w:tcPr>
            <w:tcW w:w="1155" w:type="dxa"/>
            <w:vMerge/>
          </w:tcPr>
          <w:p w:rsidR="00B43337" w:rsidRPr="00B43337" w:rsidRDefault="00B43337">
            <w:pPr>
              <w:rPr>
                <w:rFonts w:ascii="Times New Roman" w:hAnsi="Times New Roman" w:cs="Times New Roman"/>
                <w:sz w:val="24"/>
                <w:szCs w:val="24"/>
              </w:rPr>
            </w:pP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по бюджетной деятельности</w:t>
            </w:r>
          </w:p>
        </w:tc>
        <w:tc>
          <w:tcPr>
            <w:tcW w:w="2475"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по средствам во временном распоряжении</w:t>
            </w:r>
          </w:p>
        </w:tc>
      </w:tr>
      <w:tr w:rsidR="00B43337" w:rsidRPr="00B43337">
        <w:tc>
          <w:tcPr>
            <w:tcW w:w="5115"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15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231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c>
          <w:tcPr>
            <w:tcW w:w="2475"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5</w:t>
            </w:r>
          </w:p>
        </w:tc>
      </w:tr>
      <w:tr w:rsidR="00B43337" w:rsidRPr="00B43337">
        <w:tblPrEx>
          <w:tblBorders>
            <w:right w:val="single" w:sz="4" w:space="0" w:color="auto"/>
          </w:tblBorders>
        </w:tblPrEx>
        <w:tc>
          <w:tcPr>
            <w:tcW w:w="5115" w:type="dxa"/>
            <w:tcBorders>
              <w:left w:val="nil"/>
            </w:tcBorders>
          </w:tcPr>
          <w:p w:rsidR="00B43337" w:rsidRPr="00B43337" w:rsidRDefault="00B43337">
            <w:pPr>
              <w:pStyle w:val="ConsPlusNormal"/>
              <w:rPr>
                <w:rFonts w:ascii="Times New Roman" w:hAnsi="Times New Roman" w:cs="Times New Roman"/>
                <w:sz w:val="24"/>
                <w:szCs w:val="24"/>
              </w:rPr>
            </w:pPr>
            <w:bookmarkStart w:id="1115" w:name="P32092"/>
            <w:bookmarkEnd w:id="1115"/>
            <w:r w:rsidRPr="00B43337">
              <w:rPr>
                <w:rFonts w:ascii="Times New Roman" w:hAnsi="Times New Roman" w:cs="Times New Roman"/>
                <w:sz w:val="24"/>
                <w:szCs w:val="24"/>
              </w:rPr>
              <w:t>Остаток задолженности на начало года (</w:t>
            </w:r>
            <w:hyperlink w:anchor="P32102" w:history="1">
              <w:r w:rsidRPr="00B43337">
                <w:rPr>
                  <w:rFonts w:ascii="Times New Roman" w:hAnsi="Times New Roman" w:cs="Times New Roman"/>
                  <w:color w:val="0000FF"/>
                  <w:sz w:val="24"/>
                  <w:szCs w:val="24"/>
                </w:rPr>
                <w:t>стр. 011</w:t>
              </w:r>
            </w:hyperlink>
            <w:r w:rsidRPr="00B43337">
              <w:rPr>
                <w:rFonts w:ascii="Times New Roman" w:hAnsi="Times New Roman" w:cs="Times New Roman"/>
                <w:sz w:val="24"/>
                <w:szCs w:val="24"/>
              </w:rPr>
              <w:t xml:space="preserve"> + </w:t>
            </w:r>
            <w:hyperlink w:anchor="P32107" w:history="1">
              <w:r w:rsidRPr="00B43337">
                <w:rPr>
                  <w:rFonts w:ascii="Times New Roman" w:hAnsi="Times New Roman" w:cs="Times New Roman"/>
                  <w:color w:val="0000FF"/>
                  <w:sz w:val="24"/>
                  <w:szCs w:val="24"/>
                </w:rPr>
                <w:t>012</w:t>
              </w:r>
            </w:hyperlink>
            <w:r w:rsidRPr="00B43337">
              <w:rPr>
                <w:rFonts w:ascii="Times New Roman" w:hAnsi="Times New Roman" w:cs="Times New Roman"/>
                <w:sz w:val="24"/>
                <w:szCs w:val="24"/>
              </w:rPr>
              <w:t xml:space="preserve"> + </w:t>
            </w:r>
            <w:hyperlink w:anchor="P32112" w:history="1">
              <w:r w:rsidRPr="00B43337">
                <w:rPr>
                  <w:rFonts w:ascii="Times New Roman" w:hAnsi="Times New Roman" w:cs="Times New Roman"/>
                  <w:color w:val="0000FF"/>
                  <w:sz w:val="24"/>
                  <w:szCs w:val="24"/>
                </w:rPr>
                <w:t>013</w:t>
              </w:r>
            </w:hyperlink>
            <w:r w:rsidRPr="00B43337">
              <w:rPr>
                <w:rFonts w:ascii="Times New Roman" w:hAnsi="Times New Roman" w:cs="Times New Roman"/>
                <w:sz w:val="24"/>
                <w:szCs w:val="24"/>
              </w:rPr>
              <w:t>)</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010</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115"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115" w:type="dxa"/>
            <w:tcBorders>
              <w:top w:val="nil"/>
              <w:left w:val="nil"/>
            </w:tcBorders>
          </w:tcPr>
          <w:p w:rsidR="00B43337" w:rsidRPr="00B43337" w:rsidRDefault="00B43337">
            <w:pPr>
              <w:pStyle w:val="ConsPlusNormal"/>
              <w:ind w:left="283"/>
              <w:rPr>
                <w:rFonts w:ascii="Times New Roman" w:hAnsi="Times New Roman" w:cs="Times New Roman"/>
                <w:sz w:val="24"/>
                <w:szCs w:val="24"/>
              </w:rPr>
            </w:pPr>
            <w:bookmarkStart w:id="1116" w:name="P32102"/>
            <w:bookmarkEnd w:id="1116"/>
            <w:r w:rsidRPr="00B43337">
              <w:rPr>
                <w:rFonts w:ascii="Times New Roman" w:hAnsi="Times New Roman" w:cs="Times New Roman"/>
                <w:sz w:val="24"/>
                <w:szCs w:val="24"/>
              </w:rPr>
              <w:t>присуждено судом</w:t>
            </w:r>
          </w:p>
        </w:tc>
        <w:tc>
          <w:tcPr>
            <w:tcW w:w="1320"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011</w:t>
            </w:r>
          </w:p>
        </w:tc>
        <w:tc>
          <w:tcPr>
            <w:tcW w:w="115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115"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1117" w:name="P32107"/>
            <w:bookmarkEnd w:id="1117"/>
            <w:r w:rsidRPr="00B43337">
              <w:rPr>
                <w:rFonts w:ascii="Times New Roman" w:hAnsi="Times New Roman" w:cs="Times New Roman"/>
                <w:sz w:val="24"/>
                <w:szCs w:val="24"/>
              </w:rPr>
              <w:lastRenderedPageBreak/>
              <w:t>находится в следственных органах</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012</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115"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1118" w:name="P32112"/>
            <w:bookmarkEnd w:id="1118"/>
            <w:r w:rsidRPr="00B43337">
              <w:rPr>
                <w:rFonts w:ascii="Times New Roman" w:hAnsi="Times New Roman" w:cs="Times New Roman"/>
                <w:sz w:val="24"/>
                <w:szCs w:val="24"/>
              </w:rPr>
              <w:t>иная задолженность</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013</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115" w:type="dxa"/>
            <w:tcBorders>
              <w:left w:val="nil"/>
            </w:tcBorders>
          </w:tcPr>
          <w:p w:rsidR="00B43337" w:rsidRPr="00B43337" w:rsidRDefault="00B43337">
            <w:pPr>
              <w:pStyle w:val="ConsPlusNormal"/>
              <w:rPr>
                <w:rFonts w:ascii="Times New Roman" w:hAnsi="Times New Roman" w:cs="Times New Roman"/>
                <w:sz w:val="24"/>
                <w:szCs w:val="24"/>
              </w:rPr>
            </w:pPr>
            <w:bookmarkStart w:id="1119" w:name="P32117"/>
            <w:bookmarkEnd w:id="1119"/>
            <w:r w:rsidRPr="00B43337">
              <w:rPr>
                <w:rFonts w:ascii="Times New Roman" w:hAnsi="Times New Roman" w:cs="Times New Roman"/>
                <w:sz w:val="24"/>
                <w:szCs w:val="24"/>
              </w:rPr>
              <w:t>Установлено ущерба имуществу, хищений денежных средств и (или) материальных ценностей с начала года, всего</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020</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11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из них отнесено на виновных лиц решением суда</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021</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115" w:type="dxa"/>
            <w:tcBorders>
              <w:left w:val="nil"/>
            </w:tcBorders>
          </w:tcPr>
          <w:p w:rsidR="00B43337" w:rsidRPr="00B43337" w:rsidRDefault="00B43337">
            <w:pPr>
              <w:pStyle w:val="ConsPlusNormal"/>
              <w:rPr>
                <w:rFonts w:ascii="Times New Roman" w:hAnsi="Times New Roman" w:cs="Times New Roman"/>
                <w:sz w:val="24"/>
                <w:szCs w:val="24"/>
              </w:rPr>
            </w:pPr>
            <w:bookmarkStart w:id="1120" w:name="P32127"/>
            <w:bookmarkEnd w:id="1120"/>
            <w:r w:rsidRPr="00B43337">
              <w:rPr>
                <w:rFonts w:ascii="Times New Roman" w:hAnsi="Times New Roman" w:cs="Times New Roman"/>
                <w:sz w:val="24"/>
                <w:szCs w:val="24"/>
              </w:rPr>
              <w:t>Исполнено виновными лицами</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040</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115" w:type="dxa"/>
            <w:tcBorders>
              <w:left w:val="nil"/>
            </w:tcBorders>
          </w:tcPr>
          <w:p w:rsidR="00B43337" w:rsidRPr="00B43337" w:rsidRDefault="00B43337">
            <w:pPr>
              <w:pStyle w:val="ConsPlusNormal"/>
              <w:rPr>
                <w:rFonts w:ascii="Times New Roman" w:hAnsi="Times New Roman" w:cs="Times New Roman"/>
                <w:sz w:val="24"/>
                <w:szCs w:val="24"/>
              </w:rPr>
            </w:pPr>
            <w:bookmarkStart w:id="1121" w:name="P32132"/>
            <w:bookmarkEnd w:id="1121"/>
            <w:r w:rsidRPr="00B43337">
              <w:rPr>
                <w:rFonts w:ascii="Times New Roman" w:hAnsi="Times New Roman" w:cs="Times New Roman"/>
                <w:sz w:val="24"/>
                <w:szCs w:val="24"/>
              </w:rPr>
              <w:t>Списано за счет учреждения</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050</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115"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Остаток задолженности на конец года (</w:t>
            </w:r>
            <w:hyperlink w:anchor="P32092" w:history="1">
              <w:r w:rsidRPr="00B43337">
                <w:rPr>
                  <w:rFonts w:ascii="Times New Roman" w:hAnsi="Times New Roman" w:cs="Times New Roman"/>
                  <w:color w:val="0000FF"/>
                  <w:sz w:val="24"/>
                  <w:szCs w:val="24"/>
                </w:rPr>
                <w:t>стр. 010</w:t>
              </w:r>
            </w:hyperlink>
            <w:r w:rsidRPr="00B43337">
              <w:rPr>
                <w:rFonts w:ascii="Times New Roman" w:hAnsi="Times New Roman" w:cs="Times New Roman"/>
                <w:sz w:val="24"/>
                <w:szCs w:val="24"/>
              </w:rPr>
              <w:t xml:space="preserve"> + </w:t>
            </w:r>
            <w:hyperlink w:anchor="P32117" w:history="1">
              <w:r w:rsidRPr="00B43337">
                <w:rPr>
                  <w:rFonts w:ascii="Times New Roman" w:hAnsi="Times New Roman" w:cs="Times New Roman"/>
                  <w:color w:val="0000FF"/>
                  <w:sz w:val="24"/>
                  <w:szCs w:val="24"/>
                </w:rPr>
                <w:t>020</w:t>
              </w:r>
            </w:hyperlink>
            <w:r w:rsidRPr="00B43337">
              <w:rPr>
                <w:rFonts w:ascii="Times New Roman" w:hAnsi="Times New Roman" w:cs="Times New Roman"/>
                <w:sz w:val="24"/>
                <w:szCs w:val="24"/>
              </w:rPr>
              <w:t xml:space="preserve"> - </w:t>
            </w:r>
            <w:hyperlink w:anchor="P32127" w:history="1">
              <w:r w:rsidRPr="00B43337">
                <w:rPr>
                  <w:rFonts w:ascii="Times New Roman" w:hAnsi="Times New Roman" w:cs="Times New Roman"/>
                  <w:color w:val="0000FF"/>
                  <w:sz w:val="24"/>
                  <w:szCs w:val="24"/>
                </w:rPr>
                <w:t>040</w:t>
              </w:r>
            </w:hyperlink>
            <w:r w:rsidRPr="00B43337">
              <w:rPr>
                <w:rFonts w:ascii="Times New Roman" w:hAnsi="Times New Roman" w:cs="Times New Roman"/>
                <w:sz w:val="24"/>
                <w:szCs w:val="24"/>
              </w:rPr>
              <w:t xml:space="preserve"> - </w:t>
            </w:r>
            <w:hyperlink w:anchor="P32132" w:history="1">
              <w:r w:rsidRPr="00B43337">
                <w:rPr>
                  <w:rFonts w:ascii="Times New Roman" w:hAnsi="Times New Roman" w:cs="Times New Roman"/>
                  <w:color w:val="0000FF"/>
                  <w:sz w:val="24"/>
                  <w:szCs w:val="24"/>
                </w:rPr>
                <w:t>050</w:t>
              </w:r>
            </w:hyperlink>
            <w:r w:rsidRPr="00B43337">
              <w:rPr>
                <w:rFonts w:ascii="Times New Roman" w:hAnsi="Times New Roman" w:cs="Times New Roman"/>
                <w:sz w:val="24"/>
                <w:szCs w:val="24"/>
              </w:rPr>
              <w:t>); (</w:t>
            </w:r>
            <w:hyperlink w:anchor="P32147" w:history="1">
              <w:r w:rsidRPr="00B43337">
                <w:rPr>
                  <w:rFonts w:ascii="Times New Roman" w:hAnsi="Times New Roman" w:cs="Times New Roman"/>
                  <w:color w:val="0000FF"/>
                  <w:sz w:val="24"/>
                  <w:szCs w:val="24"/>
                </w:rPr>
                <w:t>стр. 061</w:t>
              </w:r>
            </w:hyperlink>
            <w:r w:rsidRPr="00B43337">
              <w:rPr>
                <w:rFonts w:ascii="Times New Roman" w:hAnsi="Times New Roman" w:cs="Times New Roman"/>
                <w:sz w:val="24"/>
                <w:szCs w:val="24"/>
              </w:rPr>
              <w:t xml:space="preserve"> + </w:t>
            </w:r>
            <w:hyperlink w:anchor="P32152" w:history="1">
              <w:r w:rsidRPr="00B43337">
                <w:rPr>
                  <w:rFonts w:ascii="Times New Roman" w:hAnsi="Times New Roman" w:cs="Times New Roman"/>
                  <w:color w:val="0000FF"/>
                  <w:sz w:val="24"/>
                  <w:szCs w:val="24"/>
                </w:rPr>
                <w:t>062</w:t>
              </w:r>
            </w:hyperlink>
            <w:r w:rsidRPr="00B43337">
              <w:rPr>
                <w:rFonts w:ascii="Times New Roman" w:hAnsi="Times New Roman" w:cs="Times New Roman"/>
                <w:sz w:val="24"/>
                <w:szCs w:val="24"/>
              </w:rPr>
              <w:t xml:space="preserve"> + </w:t>
            </w:r>
            <w:hyperlink w:anchor="P32157" w:history="1">
              <w:r w:rsidRPr="00B43337">
                <w:rPr>
                  <w:rFonts w:ascii="Times New Roman" w:hAnsi="Times New Roman" w:cs="Times New Roman"/>
                  <w:color w:val="0000FF"/>
                  <w:sz w:val="24"/>
                  <w:szCs w:val="24"/>
                </w:rPr>
                <w:t>063</w:t>
              </w:r>
            </w:hyperlink>
            <w:r w:rsidRPr="00B43337">
              <w:rPr>
                <w:rFonts w:ascii="Times New Roman" w:hAnsi="Times New Roman" w:cs="Times New Roman"/>
                <w:sz w:val="24"/>
                <w:szCs w:val="24"/>
              </w:rPr>
              <w:t>)</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060</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115"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32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15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bottom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insideH w:val="nil"/>
          </w:tblBorders>
        </w:tblPrEx>
        <w:tc>
          <w:tcPr>
            <w:tcW w:w="5115" w:type="dxa"/>
            <w:tcBorders>
              <w:top w:val="nil"/>
              <w:left w:val="nil"/>
            </w:tcBorders>
          </w:tcPr>
          <w:p w:rsidR="00B43337" w:rsidRPr="00B43337" w:rsidRDefault="00B43337">
            <w:pPr>
              <w:pStyle w:val="ConsPlusNormal"/>
              <w:ind w:left="283"/>
              <w:rPr>
                <w:rFonts w:ascii="Times New Roman" w:hAnsi="Times New Roman" w:cs="Times New Roman"/>
                <w:sz w:val="24"/>
                <w:szCs w:val="24"/>
              </w:rPr>
            </w:pPr>
            <w:bookmarkStart w:id="1122" w:name="P32147"/>
            <w:bookmarkEnd w:id="1122"/>
            <w:r w:rsidRPr="00B43337">
              <w:rPr>
                <w:rFonts w:ascii="Times New Roman" w:hAnsi="Times New Roman" w:cs="Times New Roman"/>
                <w:sz w:val="24"/>
                <w:szCs w:val="24"/>
              </w:rPr>
              <w:t>присуждено судом</w:t>
            </w:r>
          </w:p>
        </w:tc>
        <w:tc>
          <w:tcPr>
            <w:tcW w:w="1320"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061</w:t>
            </w:r>
          </w:p>
        </w:tc>
        <w:tc>
          <w:tcPr>
            <w:tcW w:w="115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310"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475" w:type="dxa"/>
            <w:tcBorders>
              <w:top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115"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1123" w:name="P32152"/>
            <w:bookmarkEnd w:id="1123"/>
            <w:r w:rsidRPr="00B43337">
              <w:rPr>
                <w:rFonts w:ascii="Times New Roman" w:hAnsi="Times New Roman" w:cs="Times New Roman"/>
                <w:sz w:val="24"/>
                <w:szCs w:val="24"/>
              </w:rPr>
              <w:t>находится в следственных органах</w:t>
            </w:r>
          </w:p>
        </w:tc>
        <w:tc>
          <w:tcPr>
            <w:tcW w:w="1320"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062</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right w:val="single" w:sz="4" w:space="0" w:color="auto"/>
          </w:tblBorders>
        </w:tblPrEx>
        <w:tc>
          <w:tcPr>
            <w:tcW w:w="5115" w:type="dxa"/>
            <w:tcBorders>
              <w:left w:val="nil"/>
            </w:tcBorders>
          </w:tcPr>
          <w:p w:rsidR="00B43337" w:rsidRPr="00B43337" w:rsidRDefault="00B43337">
            <w:pPr>
              <w:pStyle w:val="ConsPlusNormal"/>
              <w:ind w:left="283"/>
              <w:rPr>
                <w:rFonts w:ascii="Times New Roman" w:hAnsi="Times New Roman" w:cs="Times New Roman"/>
                <w:sz w:val="24"/>
                <w:szCs w:val="24"/>
              </w:rPr>
            </w:pPr>
            <w:bookmarkStart w:id="1124" w:name="P32157"/>
            <w:bookmarkEnd w:id="1124"/>
            <w:r w:rsidRPr="00B43337">
              <w:rPr>
                <w:rFonts w:ascii="Times New Roman" w:hAnsi="Times New Roman" w:cs="Times New Roman"/>
                <w:sz w:val="24"/>
                <w:szCs w:val="24"/>
              </w:rPr>
              <w:t>иная задолженность</w:t>
            </w:r>
          </w:p>
        </w:tc>
        <w:tc>
          <w:tcPr>
            <w:tcW w:w="1320"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063</w:t>
            </w:r>
          </w:p>
        </w:tc>
        <w:tc>
          <w:tcPr>
            <w:tcW w:w="1155" w:type="dxa"/>
          </w:tcPr>
          <w:p w:rsidR="00B43337" w:rsidRPr="00B43337" w:rsidRDefault="00B43337">
            <w:pPr>
              <w:pStyle w:val="ConsPlusNormal"/>
              <w:jc w:val="both"/>
              <w:rPr>
                <w:rFonts w:ascii="Times New Roman" w:hAnsi="Times New Roman" w:cs="Times New Roman"/>
                <w:sz w:val="24"/>
                <w:szCs w:val="24"/>
              </w:rPr>
            </w:pPr>
          </w:p>
        </w:tc>
        <w:tc>
          <w:tcPr>
            <w:tcW w:w="2310" w:type="dxa"/>
          </w:tcPr>
          <w:p w:rsidR="00B43337" w:rsidRPr="00B43337" w:rsidRDefault="00B43337">
            <w:pPr>
              <w:pStyle w:val="ConsPlusNormal"/>
              <w:jc w:val="both"/>
              <w:rPr>
                <w:rFonts w:ascii="Times New Roman" w:hAnsi="Times New Roman" w:cs="Times New Roman"/>
                <w:sz w:val="24"/>
                <w:szCs w:val="24"/>
              </w:rPr>
            </w:pPr>
          </w:p>
        </w:tc>
        <w:tc>
          <w:tcPr>
            <w:tcW w:w="2475" w:type="dxa"/>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Код формы по </w:t>
      </w:r>
      <w:hyperlink r:id="rId1197" w:history="1">
        <w:r w:rsidRPr="00B43337">
          <w:rPr>
            <w:rFonts w:ascii="Times New Roman" w:hAnsi="Times New Roman" w:cs="Times New Roman"/>
            <w:color w:val="0000FF"/>
            <w:sz w:val="24"/>
            <w:szCs w:val="24"/>
          </w:rPr>
          <w:t>ОКУД</w:t>
        </w:r>
      </w:hyperlink>
      <w:r w:rsidRPr="00B43337">
        <w:rPr>
          <w:rFonts w:ascii="Times New Roman" w:hAnsi="Times New Roman" w:cs="Times New Roman"/>
          <w:sz w:val="24"/>
          <w:szCs w:val="24"/>
        </w:rPr>
        <w:t xml:space="preserve"> │ 0503377 │</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bookmarkStart w:id="1125" w:name="P32169"/>
      <w:bookmarkEnd w:id="1125"/>
      <w:r w:rsidRPr="00B43337">
        <w:rPr>
          <w:rFonts w:ascii="Times New Roman" w:hAnsi="Times New Roman" w:cs="Times New Roman"/>
          <w:sz w:val="24"/>
          <w:szCs w:val="24"/>
        </w:rPr>
        <w:t xml:space="preserve">                         Сведения об использовании</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информационно-коммуникационных технологий</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в консолидированном бюджете</w:t>
      </w:r>
    </w:p>
    <w:p w:rsidR="00B43337" w:rsidRPr="00B43337" w:rsidRDefault="00B43337">
      <w:pPr>
        <w:pStyle w:val="ConsPlusNonformat"/>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Наименование бюджета: _____________________________________________________</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(консолидированный бюджет субъекта Российской</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lastRenderedPageBreak/>
        <w:t xml:space="preserve">                           Федерации; консолидированный бюджет субъекта</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Российской Федерации и территориального</w:t>
      </w: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государственного внебюджетного фонда)</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765"/>
        <w:gridCol w:w="1485"/>
        <w:gridCol w:w="1485"/>
        <w:gridCol w:w="2805"/>
      </w:tblGrid>
      <w:tr w:rsidR="00B43337" w:rsidRPr="00B43337">
        <w:tc>
          <w:tcPr>
            <w:tcW w:w="6765"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Наименование показателя</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Сумма, руб.</w:t>
            </w:r>
          </w:p>
        </w:tc>
        <w:tc>
          <w:tcPr>
            <w:tcW w:w="2805"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Основные цели произведенных расходов</w:t>
            </w:r>
          </w:p>
        </w:tc>
      </w:tr>
      <w:tr w:rsidR="00B43337" w:rsidRPr="00B43337">
        <w:tc>
          <w:tcPr>
            <w:tcW w:w="6765"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2805"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r>
      <w:tr w:rsidR="00B43337" w:rsidRPr="00B43337">
        <w:tc>
          <w:tcPr>
            <w:tcW w:w="6765"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1. Проектирование прикладных систем и информационно-коммуникационной инфраструктуры, всего</w:t>
            </w:r>
          </w:p>
        </w:tc>
        <w:tc>
          <w:tcPr>
            <w:tcW w:w="148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010</w:t>
            </w: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805" w:type="dxa"/>
            <w:tcBorders>
              <w:right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insideH w:val="nil"/>
          </w:tblBorders>
        </w:tblPrEx>
        <w:tc>
          <w:tcPr>
            <w:tcW w:w="6765"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805" w:type="dxa"/>
            <w:tcBorders>
              <w:bottom w:val="nil"/>
              <w:right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insideH w:val="nil"/>
          </w:tblBorders>
        </w:tblPrEx>
        <w:tc>
          <w:tcPr>
            <w:tcW w:w="6765"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разработка технической документации</w:t>
            </w:r>
          </w:p>
        </w:tc>
        <w:tc>
          <w:tcPr>
            <w:tcW w:w="1485" w:type="dxa"/>
            <w:tcBorders>
              <w:top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011</w:t>
            </w: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805" w:type="dxa"/>
            <w:tcBorders>
              <w:top w:val="nil"/>
              <w:right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676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разработка нормативных правовых актов</w:t>
            </w:r>
          </w:p>
        </w:tc>
        <w:tc>
          <w:tcPr>
            <w:tcW w:w="148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012</w:t>
            </w: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805" w:type="dxa"/>
            <w:tcBorders>
              <w:right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676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разработка прочих документов</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013</w:t>
            </w: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805" w:type="dxa"/>
            <w:tcBorders>
              <w:right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6765"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2. Разработка (доработка) программного обеспечения, всего</w:t>
            </w:r>
          </w:p>
        </w:tc>
        <w:tc>
          <w:tcPr>
            <w:tcW w:w="148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020</w:t>
            </w: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805" w:type="dxa"/>
            <w:tcBorders>
              <w:right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insideH w:val="nil"/>
          </w:tblBorders>
        </w:tblPrEx>
        <w:tc>
          <w:tcPr>
            <w:tcW w:w="6765"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805" w:type="dxa"/>
            <w:tcBorders>
              <w:bottom w:val="nil"/>
              <w:right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insideH w:val="nil"/>
          </w:tblBorders>
        </w:tblPrEx>
        <w:tc>
          <w:tcPr>
            <w:tcW w:w="6765"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разработка программного обеспечения (приобретение исключительных прав)</w:t>
            </w:r>
          </w:p>
        </w:tc>
        <w:tc>
          <w:tcPr>
            <w:tcW w:w="148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021</w:t>
            </w: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805" w:type="dxa"/>
            <w:tcBorders>
              <w:top w:val="nil"/>
              <w:right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676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доработка специализированного программного обеспечения прикладных систем</w:t>
            </w:r>
          </w:p>
        </w:tc>
        <w:tc>
          <w:tcPr>
            <w:tcW w:w="148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022</w:t>
            </w: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805" w:type="dxa"/>
            <w:tcBorders>
              <w:right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6765"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3. Капитальные вложения в объекты информационно-коммуникационной инфраструктуры, всего</w:t>
            </w:r>
          </w:p>
        </w:tc>
        <w:tc>
          <w:tcPr>
            <w:tcW w:w="148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030</w:t>
            </w: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805" w:type="dxa"/>
            <w:tcBorders>
              <w:right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insideH w:val="nil"/>
          </w:tblBorders>
        </w:tblPrEx>
        <w:tc>
          <w:tcPr>
            <w:tcW w:w="6765"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805" w:type="dxa"/>
            <w:tcBorders>
              <w:bottom w:val="nil"/>
              <w:right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insideH w:val="nil"/>
          </w:tblBorders>
        </w:tblPrEx>
        <w:tc>
          <w:tcPr>
            <w:tcW w:w="6765"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строительство специализированных зданий (помещений) для размещения технических средств и персонала</w:t>
            </w:r>
          </w:p>
        </w:tc>
        <w:tc>
          <w:tcPr>
            <w:tcW w:w="148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031</w:t>
            </w: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805" w:type="dxa"/>
            <w:tcBorders>
              <w:top w:val="nil"/>
              <w:right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676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lastRenderedPageBreak/>
              <w:t>иные капитальные вложения</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032</w:t>
            </w: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805" w:type="dxa"/>
            <w:tcBorders>
              <w:right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6765"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4. Приобретение оборудования и предустановленного программного обеспечения, всего</w:t>
            </w:r>
          </w:p>
        </w:tc>
        <w:tc>
          <w:tcPr>
            <w:tcW w:w="148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040</w:t>
            </w: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805" w:type="dxa"/>
            <w:tcBorders>
              <w:right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insideH w:val="nil"/>
          </w:tblBorders>
        </w:tblPrEx>
        <w:tc>
          <w:tcPr>
            <w:tcW w:w="6765"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805" w:type="dxa"/>
            <w:tcBorders>
              <w:bottom w:val="nil"/>
              <w:right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insideH w:val="nil"/>
          </w:tblBorders>
        </w:tblPrEx>
        <w:tc>
          <w:tcPr>
            <w:tcW w:w="6765"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приобретение автоматизированных рабочих мест, транспортно-коммуникационного оборудования, серверного, переферийного и др. оборудования</w:t>
            </w:r>
          </w:p>
        </w:tc>
        <w:tc>
          <w:tcPr>
            <w:tcW w:w="148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041</w:t>
            </w: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805" w:type="dxa"/>
            <w:tcBorders>
              <w:top w:val="nil"/>
              <w:right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676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оборудования, не включая расходы по закупке запасных инструментов и принадлежностей (комплектующих)</w:t>
            </w:r>
          </w:p>
        </w:tc>
        <w:tc>
          <w:tcPr>
            <w:tcW w:w="148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042</w:t>
            </w: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805" w:type="dxa"/>
            <w:tcBorders>
              <w:right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676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монтажные и пуско-наладочные работы поставляемых технических средств, всего</w:t>
            </w:r>
          </w:p>
        </w:tc>
        <w:tc>
          <w:tcPr>
            <w:tcW w:w="148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043</w:t>
            </w: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805" w:type="dxa"/>
            <w:tcBorders>
              <w:right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676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осуществление комплекса работ по специальным проверкам и исследованиям</w:t>
            </w:r>
          </w:p>
        </w:tc>
        <w:tc>
          <w:tcPr>
            <w:tcW w:w="148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044</w:t>
            </w: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805" w:type="dxa"/>
            <w:tcBorders>
              <w:right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6765"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5. Приобретение неисключительных прав на программное обеспечение, всего</w:t>
            </w:r>
          </w:p>
        </w:tc>
        <w:tc>
          <w:tcPr>
            <w:tcW w:w="148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050</w:t>
            </w: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805" w:type="dxa"/>
            <w:tcBorders>
              <w:right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6765"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6. Услуги по аренде оборудования, всего</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060</w:t>
            </w: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805" w:type="dxa"/>
            <w:tcBorders>
              <w:right w:val="nil"/>
            </w:tcBorders>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nformat"/>
        <w:jc w:val="both"/>
        <w:rPr>
          <w:rFonts w:ascii="Times New Roman" w:hAnsi="Times New Roman" w:cs="Times New Roman"/>
          <w:sz w:val="24"/>
          <w:szCs w:val="24"/>
        </w:rPr>
      </w:pPr>
      <w:r w:rsidRPr="00B43337">
        <w:rPr>
          <w:rFonts w:ascii="Times New Roman" w:hAnsi="Times New Roman" w:cs="Times New Roman"/>
          <w:sz w:val="24"/>
          <w:szCs w:val="24"/>
        </w:rPr>
        <w:t xml:space="preserve">                                                         Форма 0503377 с. 2</w:t>
      </w:r>
    </w:p>
    <w:p w:rsidR="00B43337" w:rsidRPr="00B43337" w:rsidRDefault="00B43337">
      <w:pPr>
        <w:pStyle w:val="ConsPlusNormal"/>
        <w:jc w:val="both"/>
        <w:rPr>
          <w:rFonts w:ascii="Times New Roman" w:hAnsi="Times New Roman" w:cs="Times New Roman"/>
          <w:sz w:val="24"/>
          <w:szCs w:val="24"/>
        </w:r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765"/>
        <w:gridCol w:w="1485"/>
        <w:gridCol w:w="1485"/>
        <w:gridCol w:w="2805"/>
      </w:tblGrid>
      <w:tr w:rsidR="00B43337" w:rsidRPr="00B43337">
        <w:tc>
          <w:tcPr>
            <w:tcW w:w="6765"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Наименование показателя</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строки</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Сумма, руб.</w:t>
            </w:r>
          </w:p>
        </w:tc>
        <w:tc>
          <w:tcPr>
            <w:tcW w:w="2805"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Основные цели произведенных расходов</w:t>
            </w:r>
          </w:p>
        </w:tc>
      </w:tr>
      <w:tr w:rsidR="00B43337" w:rsidRPr="00B43337">
        <w:tc>
          <w:tcPr>
            <w:tcW w:w="6765" w:type="dxa"/>
            <w:tcBorders>
              <w:lef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2</w:t>
            </w:r>
          </w:p>
        </w:tc>
        <w:tc>
          <w:tcPr>
            <w:tcW w:w="1485" w:type="dxa"/>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3</w:t>
            </w:r>
          </w:p>
        </w:tc>
        <w:tc>
          <w:tcPr>
            <w:tcW w:w="2805" w:type="dxa"/>
            <w:tcBorders>
              <w:right w:val="nil"/>
            </w:tcBorders>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4</w:t>
            </w:r>
          </w:p>
        </w:tc>
      </w:tr>
      <w:tr w:rsidR="00B43337" w:rsidRPr="00B43337">
        <w:tc>
          <w:tcPr>
            <w:tcW w:w="6765"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7. Подключение (обеспечение доступа) к внешним информационным ресурсам, всего</w:t>
            </w:r>
          </w:p>
        </w:tc>
        <w:tc>
          <w:tcPr>
            <w:tcW w:w="148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070</w:t>
            </w: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805" w:type="dxa"/>
            <w:tcBorders>
              <w:right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insideH w:val="nil"/>
          </w:tblBorders>
        </w:tblPrEx>
        <w:tc>
          <w:tcPr>
            <w:tcW w:w="6765"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lastRenderedPageBreak/>
              <w:t>в том числе:</w:t>
            </w:r>
          </w:p>
        </w:tc>
        <w:tc>
          <w:tcPr>
            <w:tcW w:w="1485" w:type="dxa"/>
            <w:tcBorders>
              <w:bottom w:val="nil"/>
            </w:tcBorders>
            <w:vAlign w:val="bottom"/>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805" w:type="dxa"/>
            <w:tcBorders>
              <w:bottom w:val="nil"/>
              <w:right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insideH w:val="nil"/>
          </w:tblBorders>
        </w:tblPrEx>
        <w:tc>
          <w:tcPr>
            <w:tcW w:w="6765"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доступ к телефонной сети связи общего пользования; предоставление доступа к услугам междугородной и международной связи</w:t>
            </w:r>
          </w:p>
        </w:tc>
        <w:tc>
          <w:tcPr>
            <w:tcW w:w="148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071</w:t>
            </w: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805" w:type="dxa"/>
            <w:tcBorders>
              <w:top w:val="nil"/>
              <w:right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676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приобретение и обновление справочно-информационных баз данных (покупка контента)</w:t>
            </w:r>
          </w:p>
        </w:tc>
        <w:tc>
          <w:tcPr>
            <w:tcW w:w="148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072</w:t>
            </w: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805" w:type="dxa"/>
            <w:tcBorders>
              <w:right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676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доступ к сети Интернет</w:t>
            </w:r>
          </w:p>
        </w:tc>
        <w:tc>
          <w:tcPr>
            <w:tcW w:w="148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073</w:t>
            </w: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805" w:type="dxa"/>
            <w:tcBorders>
              <w:right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6765"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8. Эксплуатационные расходы на информационно-коммуникационные технологии, всего</w:t>
            </w:r>
          </w:p>
        </w:tc>
        <w:tc>
          <w:tcPr>
            <w:tcW w:w="148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080</w:t>
            </w: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805" w:type="dxa"/>
            <w:tcBorders>
              <w:right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insideH w:val="nil"/>
          </w:tblBorders>
        </w:tblPrEx>
        <w:tc>
          <w:tcPr>
            <w:tcW w:w="6765"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485" w:type="dxa"/>
            <w:tcBorders>
              <w:bottom w:val="nil"/>
            </w:tcBorders>
            <w:vAlign w:val="bottom"/>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805" w:type="dxa"/>
            <w:tcBorders>
              <w:bottom w:val="nil"/>
              <w:right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insideH w:val="nil"/>
          </w:tblBorders>
        </w:tblPrEx>
        <w:tc>
          <w:tcPr>
            <w:tcW w:w="6765"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обеспечение функционирования и поддержка работоспособности прикладного и системного программного обеспечения</w:t>
            </w:r>
          </w:p>
        </w:tc>
        <w:tc>
          <w:tcPr>
            <w:tcW w:w="148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081</w:t>
            </w: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805" w:type="dxa"/>
            <w:tcBorders>
              <w:top w:val="nil"/>
              <w:right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676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техническое обслуживание аппаратного обеспечения, включающее контроль технического состояния</w:t>
            </w:r>
          </w:p>
        </w:tc>
        <w:tc>
          <w:tcPr>
            <w:tcW w:w="148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082</w:t>
            </w: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805" w:type="dxa"/>
            <w:tcBorders>
              <w:right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6765"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9. Обучение сотрудников в области информационно-коммуникационных технологий, всего</w:t>
            </w:r>
          </w:p>
        </w:tc>
        <w:tc>
          <w:tcPr>
            <w:tcW w:w="148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090</w:t>
            </w: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805" w:type="dxa"/>
            <w:tcBorders>
              <w:right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insideH w:val="nil"/>
          </w:tblBorders>
        </w:tblPrEx>
        <w:tc>
          <w:tcPr>
            <w:tcW w:w="6765" w:type="dxa"/>
            <w:tcBorders>
              <w:left w:val="nil"/>
              <w:bottom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в том числе:</w:t>
            </w:r>
          </w:p>
        </w:tc>
        <w:tc>
          <w:tcPr>
            <w:tcW w:w="1485" w:type="dxa"/>
            <w:tcBorders>
              <w:bottom w:val="nil"/>
            </w:tcBorders>
            <w:vAlign w:val="bottom"/>
          </w:tcPr>
          <w:p w:rsidR="00B43337" w:rsidRPr="00B43337" w:rsidRDefault="00B43337">
            <w:pPr>
              <w:pStyle w:val="ConsPlusNormal"/>
              <w:jc w:val="both"/>
              <w:rPr>
                <w:rFonts w:ascii="Times New Roman" w:hAnsi="Times New Roman" w:cs="Times New Roman"/>
                <w:sz w:val="24"/>
                <w:szCs w:val="24"/>
              </w:rPr>
            </w:pPr>
          </w:p>
        </w:tc>
        <w:tc>
          <w:tcPr>
            <w:tcW w:w="1485" w:type="dxa"/>
            <w:tcBorders>
              <w:bottom w:val="nil"/>
            </w:tcBorders>
          </w:tcPr>
          <w:p w:rsidR="00B43337" w:rsidRPr="00B43337" w:rsidRDefault="00B43337">
            <w:pPr>
              <w:pStyle w:val="ConsPlusNormal"/>
              <w:jc w:val="both"/>
              <w:rPr>
                <w:rFonts w:ascii="Times New Roman" w:hAnsi="Times New Roman" w:cs="Times New Roman"/>
                <w:sz w:val="24"/>
                <w:szCs w:val="24"/>
              </w:rPr>
            </w:pPr>
          </w:p>
        </w:tc>
        <w:tc>
          <w:tcPr>
            <w:tcW w:w="2805" w:type="dxa"/>
            <w:tcBorders>
              <w:bottom w:val="nil"/>
              <w:right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blPrEx>
          <w:tblBorders>
            <w:insideH w:val="nil"/>
          </w:tblBorders>
        </w:tblPrEx>
        <w:tc>
          <w:tcPr>
            <w:tcW w:w="6765" w:type="dxa"/>
            <w:tcBorders>
              <w:top w:val="nil"/>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разработка курсов для обучения</w:t>
            </w:r>
          </w:p>
        </w:tc>
        <w:tc>
          <w:tcPr>
            <w:tcW w:w="1485" w:type="dxa"/>
            <w:tcBorders>
              <w:top w:val="nil"/>
            </w:tcBorders>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091</w:t>
            </w:r>
          </w:p>
        </w:tc>
        <w:tc>
          <w:tcPr>
            <w:tcW w:w="1485" w:type="dxa"/>
            <w:tcBorders>
              <w:top w:val="nil"/>
            </w:tcBorders>
          </w:tcPr>
          <w:p w:rsidR="00B43337" w:rsidRPr="00B43337" w:rsidRDefault="00B43337">
            <w:pPr>
              <w:pStyle w:val="ConsPlusNormal"/>
              <w:jc w:val="both"/>
              <w:rPr>
                <w:rFonts w:ascii="Times New Roman" w:hAnsi="Times New Roman" w:cs="Times New Roman"/>
                <w:sz w:val="24"/>
                <w:szCs w:val="24"/>
              </w:rPr>
            </w:pPr>
          </w:p>
        </w:tc>
        <w:tc>
          <w:tcPr>
            <w:tcW w:w="2805" w:type="dxa"/>
            <w:tcBorders>
              <w:top w:val="nil"/>
              <w:right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676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обучение пользователей создаваемых прикладных систем (ПО)</w:t>
            </w:r>
          </w:p>
        </w:tc>
        <w:tc>
          <w:tcPr>
            <w:tcW w:w="148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092</w:t>
            </w: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805" w:type="dxa"/>
            <w:tcBorders>
              <w:right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6765" w:type="dxa"/>
            <w:tcBorders>
              <w:left w:val="nil"/>
            </w:tcBorders>
          </w:tcPr>
          <w:p w:rsidR="00B43337" w:rsidRPr="00B43337" w:rsidRDefault="00B43337">
            <w:pPr>
              <w:pStyle w:val="ConsPlusNormal"/>
              <w:ind w:left="283"/>
              <w:rPr>
                <w:rFonts w:ascii="Times New Roman" w:hAnsi="Times New Roman" w:cs="Times New Roman"/>
                <w:sz w:val="24"/>
                <w:szCs w:val="24"/>
              </w:rPr>
            </w:pPr>
            <w:r w:rsidRPr="00B43337">
              <w:rPr>
                <w:rFonts w:ascii="Times New Roman" w:hAnsi="Times New Roman" w:cs="Times New Roman"/>
                <w:sz w:val="24"/>
                <w:szCs w:val="24"/>
              </w:rPr>
              <w:t>прочее обучение в области информационно-коммуникационных технологий</w:t>
            </w:r>
          </w:p>
        </w:tc>
        <w:tc>
          <w:tcPr>
            <w:tcW w:w="148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093</w:t>
            </w: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805" w:type="dxa"/>
            <w:tcBorders>
              <w:right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6765" w:type="dxa"/>
            <w:tcBorders>
              <w:left w:val="nil"/>
            </w:tcBorders>
          </w:tcPr>
          <w:p w:rsidR="00B43337" w:rsidRPr="00B43337" w:rsidRDefault="00B43337">
            <w:pPr>
              <w:pStyle w:val="ConsPlusNormal"/>
              <w:rPr>
                <w:rFonts w:ascii="Times New Roman" w:hAnsi="Times New Roman" w:cs="Times New Roman"/>
                <w:sz w:val="24"/>
                <w:szCs w:val="24"/>
              </w:rPr>
            </w:pPr>
            <w:r w:rsidRPr="00B43337">
              <w:rPr>
                <w:rFonts w:ascii="Times New Roman" w:hAnsi="Times New Roman" w:cs="Times New Roman"/>
                <w:sz w:val="24"/>
                <w:szCs w:val="24"/>
              </w:rPr>
              <w:t>10. Прочие расходы в области информационно-коммуникационных технологий</w:t>
            </w:r>
          </w:p>
        </w:tc>
        <w:tc>
          <w:tcPr>
            <w:tcW w:w="148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100</w:t>
            </w: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805" w:type="dxa"/>
            <w:tcBorders>
              <w:right w:val="nil"/>
            </w:tcBorders>
          </w:tcPr>
          <w:p w:rsidR="00B43337" w:rsidRPr="00B43337" w:rsidRDefault="00B43337">
            <w:pPr>
              <w:pStyle w:val="ConsPlusNormal"/>
              <w:jc w:val="both"/>
              <w:rPr>
                <w:rFonts w:ascii="Times New Roman" w:hAnsi="Times New Roman" w:cs="Times New Roman"/>
                <w:sz w:val="24"/>
                <w:szCs w:val="24"/>
              </w:rPr>
            </w:pPr>
          </w:p>
        </w:tc>
      </w:tr>
      <w:tr w:rsidR="00B43337" w:rsidRPr="00B43337">
        <w:tc>
          <w:tcPr>
            <w:tcW w:w="6765" w:type="dxa"/>
            <w:tcBorders>
              <w:left w:val="nil"/>
              <w:bottom w:val="nil"/>
            </w:tcBorders>
          </w:tcPr>
          <w:p w:rsidR="00B43337" w:rsidRPr="00B43337" w:rsidRDefault="00B43337">
            <w:pPr>
              <w:pStyle w:val="ConsPlusNormal"/>
              <w:jc w:val="right"/>
              <w:rPr>
                <w:rFonts w:ascii="Times New Roman" w:hAnsi="Times New Roman" w:cs="Times New Roman"/>
                <w:sz w:val="24"/>
                <w:szCs w:val="24"/>
              </w:rPr>
            </w:pPr>
            <w:r w:rsidRPr="00B43337">
              <w:rPr>
                <w:rFonts w:ascii="Times New Roman" w:hAnsi="Times New Roman" w:cs="Times New Roman"/>
                <w:sz w:val="24"/>
                <w:szCs w:val="24"/>
              </w:rPr>
              <w:lastRenderedPageBreak/>
              <w:t>Итого</w:t>
            </w:r>
          </w:p>
        </w:tc>
        <w:tc>
          <w:tcPr>
            <w:tcW w:w="1485" w:type="dxa"/>
            <w:vAlign w:val="bottom"/>
          </w:tcPr>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900</w:t>
            </w:r>
          </w:p>
        </w:tc>
        <w:tc>
          <w:tcPr>
            <w:tcW w:w="1485" w:type="dxa"/>
          </w:tcPr>
          <w:p w:rsidR="00B43337" w:rsidRPr="00B43337" w:rsidRDefault="00B43337">
            <w:pPr>
              <w:pStyle w:val="ConsPlusNormal"/>
              <w:jc w:val="both"/>
              <w:rPr>
                <w:rFonts w:ascii="Times New Roman" w:hAnsi="Times New Roman" w:cs="Times New Roman"/>
                <w:sz w:val="24"/>
                <w:szCs w:val="24"/>
              </w:rPr>
            </w:pPr>
          </w:p>
        </w:tc>
        <w:tc>
          <w:tcPr>
            <w:tcW w:w="2805" w:type="dxa"/>
            <w:tcBorders>
              <w:bottom w:val="nil"/>
              <w:right w:val="nil"/>
            </w:tcBorders>
          </w:tcPr>
          <w:p w:rsidR="00B43337" w:rsidRPr="00B43337" w:rsidRDefault="00B43337">
            <w:pPr>
              <w:pStyle w:val="ConsPlusNormal"/>
              <w:jc w:val="both"/>
              <w:rPr>
                <w:rFonts w:ascii="Times New Roman" w:hAnsi="Times New Roman" w:cs="Times New Roman"/>
                <w:sz w:val="24"/>
                <w:szCs w:val="24"/>
              </w:rPr>
            </w:pPr>
          </w:p>
        </w:tc>
      </w:tr>
    </w:tbl>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Сведения о кассовом исполнении смет доходов и расходов</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по приносящей доход деятельности</w:t>
      </w:r>
    </w:p>
    <w:p w:rsidR="00B43337" w:rsidRPr="00B43337" w:rsidRDefault="00B43337">
      <w:pPr>
        <w:pStyle w:val="ConsPlusNormal"/>
        <w:jc w:val="center"/>
        <w:rPr>
          <w:rFonts w:ascii="Times New Roman" w:hAnsi="Times New Roman" w:cs="Times New Roman"/>
          <w:sz w:val="24"/>
          <w:szCs w:val="24"/>
        </w:rPr>
      </w:pPr>
      <w:r w:rsidRPr="00B43337">
        <w:rPr>
          <w:rFonts w:ascii="Times New Roman" w:hAnsi="Times New Roman" w:cs="Times New Roman"/>
          <w:sz w:val="24"/>
          <w:szCs w:val="24"/>
        </w:rPr>
        <w:t>(Код формы по ОКУД 0503382)</w:t>
      </w:r>
    </w:p>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r w:rsidRPr="00B43337">
        <w:rPr>
          <w:rFonts w:ascii="Times New Roman" w:hAnsi="Times New Roman" w:cs="Times New Roman"/>
          <w:sz w:val="24"/>
          <w:szCs w:val="24"/>
        </w:rPr>
        <w:t xml:space="preserve">Исключены. - </w:t>
      </w:r>
      <w:hyperlink r:id="rId1198" w:history="1">
        <w:r w:rsidRPr="00B43337">
          <w:rPr>
            <w:rFonts w:ascii="Times New Roman" w:hAnsi="Times New Roman" w:cs="Times New Roman"/>
            <w:color w:val="0000FF"/>
            <w:sz w:val="24"/>
            <w:szCs w:val="24"/>
          </w:rPr>
          <w:t>Приказ</w:t>
        </w:r>
      </w:hyperlink>
      <w:r w:rsidRPr="00B43337">
        <w:rPr>
          <w:rFonts w:ascii="Times New Roman" w:hAnsi="Times New Roman" w:cs="Times New Roman"/>
          <w:sz w:val="24"/>
          <w:szCs w:val="24"/>
        </w:rPr>
        <w:t xml:space="preserve"> Минфина России от 26.10.2012 N 138н.</w:t>
      </w:r>
    </w:p>
    <w:p w:rsidR="00B43337" w:rsidRPr="00B43337" w:rsidRDefault="00B43337">
      <w:pPr>
        <w:pStyle w:val="ConsPlusNormal"/>
        <w:jc w:val="both"/>
        <w:rPr>
          <w:rFonts w:ascii="Times New Roman" w:hAnsi="Times New Roman" w:cs="Times New Roman"/>
          <w:sz w:val="24"/>
          <w:szCs w:val="24"/>
        </w:rPr>
      </w:pPr>
    </w:p>
    <w:p w:rsidR="00B43337" w:rsidRPr="00B43337" w:rsidRDefault="00B43337">
      <w:pPr>
        <w:pStyle w:val="ConsPlusNormal"/>
        <w:ind w:firstLine="540"/>
        <w:jc w:val="both"/>
        <w:rPr>
          <w:rFonts w:ascii="Times New Roman" w:hAnsi="Times New Roman" w:cs="Times New Roman"/>
          <w:sz w:val="24"/>
          <w:szCs w:val="24"/>
        </w:rPr>
      </w:pPr>
    </w:p>
    <w:p w:rsidR="00B43337" w:rsidRPr="00B43337" w:rsidRDefault="00B43337">
      <w:pPr>
        <w:pStyle w:val="ConsPlusNormal"/>
        <w:pBdr>
          <w:top w:val="single" w:sz="6" w:space="0" w:color="auto"/>
        </w:pBdr>
        <w:spacing w:before="100" w:after="100"/>
        <w:jc w:val="both"/>
        <w:rPr>
          <w:rFonts w:ascii="Times New Roman" w:hAnsi="Times New Roman" w:cs="Times New Roman"/>
          <w:sz w:val="24"/>
          <w:szCs w:val="24"/>
        </w:rPr>
      </w:pPr>
    </w:p>
    <w:bookmarkEnd w:id="0"/>
    <w:p w:rsidR="004247C0" w:rsidRPr="00B43337" w:rsidRDefault="00B43337">
      <w:pPr>
        <w:rPr>
          <w:rFonts w:ascii="Times New Roman" w:hAnsi="Times New Roman" w:cs="Times New Roman"/>
          <w:sz w:val="24"/>
          <w:szCs w:val="24"/>
        </w:rPr>
      </w:pPr>
    </w:p>
    <w:sectPr w:rsidR="004247C0" w:rsidRPr="00B43337" w:rsidSect="00B43337">
      <w:type w:val="continuous"/>
      <w:pgSz w:w="16838" w:h="11905"/>
      <w:pgMar w:top="1134" w:right="567" w:bottom="1134"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3337"/>
    <w:rsid w:val="006C2B3D"/>
    <w:rsid w:val="00A41B90"/>
    <w:rsid w:val="00B433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4333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4333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4333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4333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4333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B4333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43337"/>
    <w:pPr>
      <w:widowControl w:val="0"/>
      <w:autoSpaceDE w:val="0"/>
      <w:autoSpaceDN w:val="0"/>
      <w:spacing w:after="0" w:line="240" w:lineRule="auto"/>
    </w:pPr>
    <w:rPr>
      <w:rFonts w:ascii="Tahoma" w:eastAsia="Times New Roman" w:hAnsi="Tahoma" w:cs="Tahoma"/>
      <w:sz w:val="26"/>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4333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4333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4333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4333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4333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B4333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43337"/>
    <w:pPr>
      <w:widowControl w:val="0"/>
      <w:autoSpaceDE w:val="0"/>
      <w:autoSpaceDN w:val="0"/>
      <w:spacing w:after="0" w:line="240" w:lineRule="auto"/>
    </w:pPr>
    <w:rPr>
      <w:rFonts w:ascii="Tahoma" w:eastAsia="Times New Roman" w:hAnsi="Tahoma" w:cs="Tahoma"/>
      <w:sz w:val="26"/>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8B8301262F65F5C4A547EA45D40F9D42D1BCC14272D3B8D55D2D48EF1756F6862D4AAA2D6B30240Fh2JAH" TargetMode="External"/><Relationship Id="rId671" Type="http://schemas.openxmlformats.org/officeDocument/2006/relationships/hyperlink" Target="consultantplus://offline/ref=8B8301262F65F5C4A547EA45D40F9D42D1B7C3407CDDB8D55D2D48EF1756F6862D4AAA2D6B30260Bh2J9H" TargetMode="External"/><Relationship Id="rId769" Type="http://schemas.openxmlformats.org/officeDocument/2006/relationships/hyperlink" Target="consultantplus://offline/ref=8B8301262F65F5C4A547EA45D40F9D42D1B3C64572D3B8D55D2D48EF1756F6862D4AAA2D6B302104h2JBH" TargetMode="External"/><Relationship Id="rId976" Type="http://schemas.openxmlformats.org/officeDocument/2006/relationships/hyperlink" Target="consultantplus://offline/ref=8B8301262F65F5C4A547EA45D40F9D42D1B7C3407CDDB8D55D2D48EF1756F6862D4AAA2D6B30210Eh2JCH" TargetMode="External"/><Relationship Id="rId21" Type="http://schemas.openxmlformats.org/officeDocument/2006/relationships/hyperlink" Target="consultantplus://offline/ref=8B8301262F65F5C4A547EA45D40F9D42D1BCC14272D3B8D55D2D48EF1756F6862D4AAA2D6B30240Ch2JEH" TargetMode="External"/><Relationship Id="rId324" Type="http://schemas.openxmlformats.org/officeDocument/2006/relationships/hyperlink" Target="consultantplus://offline/ref=8B8301262F65F5C4A547EA45D40F9D42D1B3C64572D3B8D55D2D48EF1756F6862D4AAA2D6B30260Bh2J8H" TargetMode="External"/><Relationship Id="rId531" Type="http://schemas.openxmlformats.org/officeDocument/2006/relationships/hyperlink" Target="consultantplus://offline/ref=8B8301262F65F5C4A547EA45D40F9D42D1B6C0457DD4B8D55D2D48EF1756F6862D4AAA2D6B30260Ch2JDH" TargetMode="External"/><Relationship Id="rId629" Type="http://schemas.openxmlformats.org/officeDocument/2006/relationships/hyperlink" Target="consultantplus://offline/ref=8B8301262F65F5C4A547EA45D40F9D42D1B3C64572D3B8D55D2D48EF1756F6862D4AAA2D6B30200Eh2JAH" TargetMode="External"/><Relationship Id="rId1161" Type="http://schemas.openxmlformats.org/officeDocument/2006/relationships/hyperlink" Target="consultantplus://offline/ref=C13CB65DB1EFED9C3AF4D2FEE69A541ED389E594CCB3DBA5063D091F80284A298577145531D90100i2JEH" TargetMode="External"/><Relationship Id="rId170" Type="http://schemas.openxmlformats.org/officeDocument/2006/relationships/hyperlink" Target="consultantplus://offline/ref=8B8301262F65F5C4A547EA45D40F9D42D1B7C3407CDDB8D55D2D48EF1756F6862D4AAA2D6B302409h2JBH" TargetMode="External"/><Relationship Id="rId836" Type="http://schemas.openxmlformats.org/officeDocument/2006/relationships/hyperlink" Target="consultantplus://offline/ref=8B8301262F65F5C4A547EA45D40F9D42D1B7C3407CDDB8D55D2D48EF1756F6862D4AAA2D6B302009h2J8H" TargetMode="External"/><Relationship Id="rId1021" Type="http://schemas.openxmlformats.org/officeDocument/2006/relationships/hyperlink" Target="consultantplus://offline/ref=8B8301262F65F5C4A547EA45D40F9D42D1B0CD4B7BD4B8D55D2D48EF17h5J6H" TargetMode="External"/><Relationship Id="rId1119" Type="http://schemas.openxmlformats.org/officeDocument/2006/relationships/hyperlink" Target="consultantplus://offline/ref=C13CB65DB1EFED9C3AF4D2FEE69A541ED38CE592CCBEDBA5063D091F80284A298577145531D9050Bi2J9H" TargetMode="External"/><Relationship Id="rId268" Type="http://schemas.openxmlformats.org/officeDocument/2006/relationships/hyperlink" Target="consultantplus://offline/ref=8B8301262F65F5C4A547EA45D40F9D42D1B3C64572D3B8D55D2D48EF1756F6862D4AAA2D6B30260Dh2J8H" TargetMode="External"/><Relationship Id="rId475" Type="http://schemas.openxmlformats.org/officeDocument/2006/relationships/hyperlink" Target="consultantplus://offline/ref=8B8301262F65F5C4A547EA45D40F9D42D1B3C64572D3B8D55D2D48EF1756F6862D4AAA2D6B30270Bh2J2H" TargetMode="External"/><Relationship Id="rId682" Type="http://schemas.openxmlformats.org/officeDocument/2006/relationships/hyperlink" Target="consultantplus://offline/ref=8B8301262F65F5C4A547EA45D40F9D42D1B3C64572D3B8D55D2D48EF1756F6862D4AAA2D6B30210Ch2J8H" TargetMode="External"/><Relationship Id="rId903" Type="http://schemas.openxmlformats.org/officeDocument/2006/relationships/hyperlink" Target="consultantplus://offline/ref=8B8301262F65F5C4A547EA45D40F9D42D1B7C3407CDDB8D55D2D48EF1756F6862D4AAA2D6B302004h2JAH" TargetMode="External"/><Relationship Id="rId32" Type="http://schemas.openxmlformats.org/officeDocument/2006/relationships/hyperlink" Target="consultantplus://offline/ref=8B8301262F65F5C4A547EA45D40F9D42D1B6C0457DD4B8D55D2D48EF1756F6862D4AAA2D6B30240Fh2J8H" TargetMode="External"/><Relationship Id="rId128" Type="http://schemas.openxmlformats.org/officeDocument/2006/relationships/hyperlink" Target="consultantplus://offline/ref=8B8301262F65F5C4A547EA45D40F9D42D1B3C64572D3B8D55D2D48EF1756F6862D4AAA2D6B30240Bh2J3H" TargetMode="External"/><Relationship Id="rId335" Type="http://schemas.openxmlformats.org/officeDocument/2006/relationships/hyperlink" Target="consultantplus://offline/ref=8B8301262F65F5C4A547EA45D40F9D42D1B3C64572D3B8D55D2D48EF1756F6862D4AAA2D6B30260Ah2JCH" TargetMode="External"/><Relationship Id="rId542" Type="http://schemas.openxmlformats.org/officeDocument/2006/relationships/hyperlink" Target="consultantplus://offline/ref=8B8301262F65F5C4A547EA45D40F9D42D1B6C0457DD4B8D55D2D48EF1756F6862D4AAA2D6B30260Fh2J8H" TargetMode="External"/><Relationship Id="rId987" Type="http://schemas.openxmlformats.org/officeDocument/2006/relationships/hyperlink" Target="consultantplus://offline/ref=8B8301262F65F5C4A547EA45D40F9D42D1B3C64572D3B8D55D2D48EF1756F6862D4AAA2D6B30220Bh2J8H" TargetMode="External"/><Relationship Id="rId1172" Type="http://schemas.openxmlformats.org/officeDocument/2006/relationships/hyperlink" Target="consultantplus://offline/ref=C13CB65DB1EFED9C3AF4D2FEE69A541ED387E497CEB3DBA5063D091F80i2J8H" TargetMode="External"/><Relationship Id="rId181" Type="http://schemas.openxmlformats.org/officeDocument/2006/relationships/hyperlink" Target="consultantplus://offline/ref=8B8301262F65F5C4A547EA45D40F9D42D1B3C64572D3B8D55D2D48EF1756F6862D4AAA2D6B30250Fh2JCH" TargetMode="External"/><Relationship Id="rId402" Type="http://schemas.openxmlformats.org/officeDocument/2006/relationships/hyperlink" Target="consultantplus://offline/ref=8B8301262F65F5C4A547EA45D40F9D42D1B6C0457DD4B8D55D2D48EF1756F6862D4AAA2D6B302508h2JAH" TargetMode="External"/><Relationship Id="rId847" Type="http://schemas.openxmlformats.org/officeDocument/2006/relationships/hyperlink" Target="consultantplus://offline/ref=8B8301262F65F5C4A547EA45D40F9D42D1B6C0457DD4B8D55D2D48EF1756F6862D4AAA2D6B30270Ah2JCH" TargetMode="External"/><Relationship Id="rId1032" Type="http://schemas.openxmlformats.org/officeDocument/2006/relationships/hyperlink" Target="consultantplus://offline/ref=C13CB65DB1EFED9C3AF4D2FEE69A541ED388E097C2B0DBA5063D091F80284A298577145531D90409i2JBH" TargetMode="External"/><Relationship Id="rId279" Type="http://schemas.openxmlformats.org/officeDocument/2006/relationships/hyperlink" Target="consultantplus://offline/ref=8B8301262F65F5C4A547EA45D40F9D42D1B0CD4B7BD4B8D55D2D48EF17h5J6H" TargetMode="External"/><Relationship Id="rId486" Type="http://schemas.openxmlformats.org/officeDocument/2006/relationships/hyperlink" Target="consultantplus://offline/ref=8B8301262F65F5C4A547EA45D40F9D42D1B6C0457DD4B8D55D2D48EF1756F6862D4AAA2D6B302504h2JCH" TargetMode="External"/><Relationship Id="rId693" Type="http://schemas.openxmlformats.org/officeDocument/2006/relationships/hyperlink" Target="consultantplus://offline/ref=8B8301262F65F5C4A547EA45D40F9D42D1B7C3407CDDB8D55D2D48EF1756F6862D4AAA2D6B302605h2JFH" TargetMode="External"/><Relationship Id="rId707" Type="http://schemas.openxmlformats.org/officeDocument/2006/relationships/hyperlink" Target="consultantplus://offline/ref=8B8301262F65F5C4A547EA45D40F9D42D1B7C3407CDDB8D55D2D48EF1756F6862D4AAA2D6B302604h2JCH" TargetMode="External"/><Relationship Id="rId914" Type="http://schemas.openxmlformats.org/officeDocument/2006/relationships/hyperlink" Target="consultantplus://offline/ref=8B8301262F65F5C4A547EA45D40F9D42D1B7C3407CDDB8D55D2D48EF1756F6862D4AAA2D6B302004h2J2H" TargetMode="External"/><Relationship Id="rId43" Type="http://schemas.openxmlformats.org/officeDocument/2006/relationships/hyperlink" Target="consultantplus://offline/ref=8B8301262F65F5C4A547EA45D40F9D42D1B7C3407CDDB8D55D2D48EF1756F6862D4AAA2D6B30240Ch2J8H" TargetMode="External"/><Relationship Id="rId139" Type="http://schemas.openxmlformats.org/officeDocument/2006/relationships/hyperlink" Target="consultantplus://offline/ref=8B8301262F65F5C4A547EA45D40F9D42D1B3C64572D3B8D55D2D48EF1756F6862D4AAA2D6B302405h2J9H" TargetMode="External"/><Relationship Id="rId346" Type="http://schemas.openxmlformats.org/officeDocument/2006/relationships/hyperlink" Target="consultantplus://offline/ref=8B8301262F65F5C4A547EA45D40F9D42D1B3C64572D3B8D55D2D48EF1756F6862D4AAA2D6B302605h2J2H" TargetMode="External"/><Relationship Id="rId553" Type="http://schemas.openxmlformats.org/officeDocument/2006/relationships/hyperlink" Target="consultantplus://offline/ref=8B8301262F65F5C4A547EA45D40F9D42D1B6C0457DD4B8D55D2D48EF1756F6862D4AAA2D6B30260Eh2JFH" TargetMode="External"/><Relationship Id="rId760" Type="http://schemas.openxmlformats.org/officeDocument/2006/relationships/hyperlink" Target="consultantplus://offline/ref=8B8301262F65F5C4A547EA45D40F9D42D1B3C64572D3B8D55D2D48EF1756F6862D4AAA2D6B302105h2JDH" TargetMode="External"/><Relationship Id="rId998" Type="http://schemas.openxmlformats.org/officeDocument/2006/relationships/hyperlink" Target="consultantplus://offline/ref=8B8301262F65F5C4A547EA45D40F9D42D1B3C64572D3B8D55D2D48EF1756F6862D4AAA2D6B30220Bh2JFH" TargetMode="External"/><Relationship Id="rId1183" Type="http://schemas.openxmlformats.org/officeDocument/2006/relationships/hyperlink" Target="consultantplus://offline/ref=C13CB65DB1EFED9C3AF4D2FEE69A541ED387E497CEB3DBA5063D091F80i2J8H" TargetMode="External"/><Relationship Id="rId192" Type="http://schemas.openxmlformats.org/officeDocument/2006/relationships/hyperlink" Target="consultantplus://offline/ref=8B8301262F65F5C4A547EA45D40F9D42D1B3C64572D3B8D55D2D48EF1756F6862D4AAA2D6B30250Eh2J9H" TargetMode="External"/><Relationship Id="rId206" Type="http://schemas.openxmlformats.org/officeDocument/2006/relationships/hyperlink" Target="consultantplus://offline/ref=8B8301262F65F5C4A547EA45D40F9D42D1B3C64572D3B8D55D2D48EF1756F6862D4AAA2D6B302508h2J9H" TargetMode="External"/><Relationship Id="rId413" Type="http://schemas.openxmlformats.org/officeDocument/2006/relationships/hyperlink" Target="consultantplus://offline/ref=8B8301262F65F5C4A547EA45D40F9D42D1B3C64572D3B8D55D2D48EF1756F6862D4AAA2D6B30270Fh2J9H" TargetMode="External"/><Relationship Id="rId858" Type="http://schemas.openxmlformats.org/officeDocument/2006/relationships/hyperlink" Target="consultantplus://offline/ref=8B8301262F65F5C4A547EA45D40F9D42D1B7C3407CDDB8D55D2D48EF1756F6862D4AAA2D6B302008h2JBH" TargetMode="External"/><Relationship Id="rId1043" Type="http://schemas.openxmlformats.org/officeDocument/2006/relationships/hyperlink" Target="consultantplus://offline/ref=C13CB65DB1EFED9C3AF4D2FEE69A541ED388E097C2B0DBA5063D091F80284A298577145531D90409i2JAH" TargetMode="External"/><Relationship Id="rId497" Type="http://schemas.openxmlformats.org/officeDocument/2006/relationships/hyperlink" Target="consultantplus://offline/ref=8B8301262F65F5C4A547EA45D40F9D42D1B6C0457DD4B8D55D2D48EF1756F6862D4AAA2D6B30260Dh2JFH" TargetMode="External"/><Relationship Id="rId620" Type="http://schemas.openxmlformats.org/officeDocument/2006/relationships/hyperlink" Target="consultantplus://offline/ref=8B8301262F65F5C4A547EA45D40F9D42D1B6C0457DD4B8D55D2D48EF1756F6862D4AAA2D6B302608h2JFH" TargetMode="External"/><Relationship Id="rId718" Type="http://schemas.openxmlformats.org/officeDocument/2006/relationships/hyperlink" Target="consultantplus://offline/ref=8B8301262F65F5C4A547EA45D40F9D42D1BCCC417FD1B8D55D2D48EF17h5J6H" TargetMode="External"/><Relationship Id="rId925" Type="http://schemas.openxmlformats.org/officeDocument/2006/relationships/hyperlink" Target="consultantplus://offline/ref=8B8301262F65F5C4A547EA45D40F9D42D1B7C3407CDDB8D55D2D48EF1756F6862D4AAA2D6B30210Dh2JDH" TargetMode="External"/><Relationship Id="rId357" Type="http://schemas.openxmlformats.org/officeDocument/2006/relationships/hyperlink" Target="consultantplus://offline/ref=8B8301262F65F5C4A547EA45D40F9D42D1B0CD4B7BD4B8D55D2D48EF17h5J6H" TargetMode="External"/><Relationship Id="rId1110" Type="http://schemas.openxmlformats.org/officeDocument/2006/relationships/hyperlink" Target="consultantplus://offline/ref=C13CB65DB1EFED9C3AF4D2FEE69A541ED387E497CEB3DBA5063D091F80i2J8H" TargetMode="External"/><Relationship Id="rId1194" Type="http://schemas.openxmlformats.org/officeDocument/2006/relationships/hyperlink" Target="consultantplus://offline/ref=C13CB65DB1EFED9C3AF4D2FEE69A541ED388EB93CDB6DBA5063D091F80i2J8H" TargetMode="External"/><Relationship Id="rId54" Type="http://schemas.openxmlformats.org/officeDocument/2006/relationships/hyperlink" Target="consultantplus://offline/ref=8B8301262F65F5C4A547EA45D40F9D42D1B6C0457DD4B8D55D2D48EF1756F6862D4AAA2D6B302409h2JCH" TargetMode="External"/><Relationship Id="rId217" Type="http://schemas.openxmlformats.org/officeDocument/2006/relationships/hyperlink" Target="consultantplus://offline/ref=8B8301262F65F5C4A547EA45D40F9D42D1B3C64572D3B8D55D2D48EF1756F6862D4AAA2D6B302508h2J2H" TargetMode="External"/><Relationship Id="rId564" Type="http://schemas.openxmlformats.org/officeDocument/2006/relationships/hyperlink" Target="consultantplus://offline/ref=8B8301262F65F5C4A547EA45D40F9D42D1B7C3407CDDB8D55D2D48EF1756F6862D4AAA2D6B30260Dh2JBH" TargetMode="External"/><Relationship Id="rId771" Type="http://schemas.openxmlformats.org/officeDocument/2006/relationships/hyperlink" Target="consultantplus://offline/ref=8B8301262F65F5C4A547EA45D40F9D42D1B7C3407CDDB8D55D2D48EF1756F6862D4AAA2D6B30270Bh2JFH" TargetMode="External"/><Relationship Id="rId869" Type="http://schemas.openxmlformats.org/officeDocument/2006/relationships/hyperlink" Target="consultantplus://offline/ref=8B8301262F65F5C4A547EA45D40F9D42D1B3C64572D3B8D55D2D48EF1756F6862D4AAA2D6B30220Dh2JFH" TargetMode="External"/><Relationship Id="rId424" Type="http://schemas.openxmlformats.org/officeDocument/2006/relationships/hyperlink" Target="consultantplus://offline/ref=8B8301262F65F5C4A547EA45D40F9D42D1B3C64572D3B8D55D2D48EF1756F6862D4AAA2D6B30270Eh2JDH" TargetMode="External"/><Relationship Id="rId631" Type="http://schemas.openxmlformats.org/officeDocument/2006/relationships/hyperlink" Target="consultantplus://offline/ref=8B8301262F65F5C4A547EA45D40F9D42D1B3C64572D3B8D55D2D48EF1756F6862D4AAA2D6B30200Eh2JBH" TargetMode="External"/><Relationship Id="rId729" Type="http://schemas.openxmlformats.org/officeDocument/2006/relationships/hyperlink" Target="consultantplus://offline/ref=8B8301262F65F5C4A547EA45D40F9D42D1B7C3407CDDB8D55D2D48EF1756F6862D4AAA2D6B30270Fh2JDH" TargetMode="External"/><Relationship Id="rId1054" Type="http://schemas.openxmlformats.org/officeDocument/2006/relationships/hyperlink" Target="consultantplus://offline/ref=C13CB65DB1EFED9C3AF4D2FEE69A541ED38CE592CCBEDBA5063D091F80284A298577145531D9060Fi2JDH" TargetMode="External"/><Relationship Id="rId270" Type="http://schemas.openxmlformats.org/officeDocument/2006/relationships/hyperlink" Target="consultantplus://offline/ref=8B8301262F65F5C4A547EA45D40F9D42D1B0CD4B7BD4B8D55D2D48EF17h5J6H" TargetMode="External"/><Relationship Id="rId936" Type="http://schemas.openxmlformats.org/officeDocument/2006/relationships/hyperlink" Target="consultantplus://offline/ref=8B8301262F65F5C4A547EA45D40F9D42D1B7C3407CDDB8D55D2D48EF1756F6862D4AAA2D6B30210Fh2JAH" TargetMode="External"/><Relationship Id="rId1121" Type="http://schemas.openxmlformats.org/officeDocument/2006/relationships/hyperlink" Target="consultantplus://offline/ref=C13CB65DB1EFED9C3AF4D2FEE69A541ED387E497CEB3DBA5063D091F80i2J8H" TargetMode="External"/><Relationship Id="rId65" Type="http://schemas.openxmlformats.org/officeDocument/2006/relationships/hyperlink" Target="consultantplus://offline/ref=8B8301262F65F5C4A547EA45D40F9D42D1B6C0457DD4B8D55D2D48EF1756F6862D4AAA2D6B30240Bh2JEH" TargetMode="External"/><Relationship Id="rId130" Type="http://schemas.openxmlformats.org/officeDocument/2006/relationships/hyperlink" Target="consultantplus://offline/ref=8B8301262F65F5C4A547EA45D40F9D42D1B3C64572D3B8D55D2D48EF1756F6862D4AAA2D6B30240Ah2JBH" TargetMode="External"/><Relationship Id="rId368" Type="http://schemas.openxmlformats.org/officeDocument/2006/relationships/hyperlink" Target="consultantplus://offline/ref=8B8301262F65F5C4A547EA45D40F9D42D1B3C64572D3B8D55D2D48EF1756F6862D4AAA2D6B302604h2J8H" TargetMode="External"/><Relationship Id="rId575" Type="http://schemas.openxmlformats.org/officeDocument/2006/relationships/hyperlink" Target="consultantplus://offline/ref=8B8301262F65F5C4A547EA45D40F9D42D1B7C3407CDDB8D55D2D48EF1756F6862D4AAA2D6B30260Ch2JFH" TargetMode="External"/><Relationship Id="rId782" Type="http://schemas.openxmlformats.org/officeDocument/2006/relationships/hyperlink" Target="consultantplus://offline/ref=8B8301262F65F5C4A547EA45D40F9D42D1B7C3407CDDB8D55D2D48EF1756F6862D4AAA2D6B302705h2JFH" TargetMode="External"/><Relationship Id="rId228" Type="http://schemas.openxmlformats.org/officeDocument/2006/relationships/hyperlink" Target="consultantplus://offline/ref=8B8301262F65F5C4A547EA45D40F9D42D1B0CD4B7BD4B8D55D2D48EF17h5J6H" TargetMode="External"/><Relationship Id="rId435" Type="http://schemas.openxmlformats.org/officeDocument/2006/relationships/hyperlink" Target="consultantplus://offline/ref=8B8301262F65F5C4A547EA45D40F9D42D1B6C0457DD4B8D55D2D48EF1756F6862D4AAA2D6B30250Bh2JBH" TargetMode="External"/><Relationship Id="rId642" Type="http://schemas.openxmlformats.org/officeDocument/2006/relationships/hyperlink" Target="consultantplus://offline/ref=8B8301262F65F5C4A547EA45D40F9D42D1B3C64572D3B8D55D2D48EF1756F6862D4AAA2D6B30200Eh2JCH" TargetMode="External"/><Relationship Id="rId1065" Type="http://schemas.openxmlformats.org/officeDocument/2006/relationships/hyperlink" Target="consultantplus://offline/ref=C13CB65DB1EFED9C3AF4D2FEE69A541ED38CE592CCBEDBA5063D091F80284A298577145531D9060Di2J8H" TargetMode="External"/><Relationship Id="rId281" Type="http://schemas.openxmlformats.org/officeDocument/2006/relationships/hyperlink" Target="consultantplus://offline/ref=8B8301262F65F5C4A547EA45D40F9D42D1B3C64572D3B8D55D2D48EF1756F6862D4AAA2D6B30260Ch2JCH" TargetMode="External"/><Relationship Id="rId502" Type="http://schemas.openxmlformats.org/officeDocument/2006/relationships/hyperlink" Target="consultantplus://offline/ref=8B8301262F65F5C4A547EA45D40F9D42D1B7C3407CDDB8D55D2D48EF1756F6862D4AAA2D6B30250Fh2J2H" TargetMode="External"/><Relationship Id="rId947" Type="http://schemas.openxmlformats.org/officeDocument/2006/relationships/hyperlink" Target="consultantplus://offline/ref=8B8301262F65F5C4A547EA45D40F9D42D1B3C64572D3B8D55D2D48EF1756F6862D4AAA2D6B302209h2JCH" TargetMode="External"/><Relationship Id="rId1132" Type="http://schemas.openxmlformats.org/officeDocument/2006/relationships/hyperlink" Target="consultantplus://offline/ref=C13CB65DB1EFED9C3AF4D2FEE69A541ED387E497CEB3DBA5063D091F80i2J8H" TargetMode="External"/><Relationship Id="rId76" Type="http://schemas.openxmlformats.org/officeDocument/2006/relationships/hyperlink" Target="consultantplus://offline/ref=8B8301262F65F5C4A547EA45D40F9D42D1B6C0457DD4B8D55D2D48EF1756F6862D4AAA2D6B30240Ah2JBH" TargetMode="External"/><Relationship Id="rId141" Type="http://schemas.openxmlformats.org/officeDocument/2006/relationships/hyperlink" Target="consultantplus://offline/ref=8B8301262F65F5C4A547EA45D40F9D42D1B3C64572D3B8D55D2D48EF1756F6862D4AAA2D6B302405h2JCH" TargetMode="External"/><Relationship Id="rId379" Type="http://schemas.openxmlformats.org/officeDocument/2006/relationships/hyperlink" Target="consultantplus://offline/ref=8B8301262F65F5C4A547EA45D40F9D42D1B6C0457DD4B8D55D2D48EF1756F6862D4AAA2D6B30250Fh2J3H" TargetMode="External"/><Relationship Id="rId586" Type="http://schemas.openxmlformats.org/officeDocument/2006/relationships/hyperlink" Target="consultantplus://offline/ref=8B8301262F65F5C4A547EA45D40F9D42D1B7C3407CDDB8D55D2D48EF1756F6862D4AAA2D6B30260Ch2JEH" TargetMode="External"/><Relationship Id="rId793" Type="http://schemas.openxmlformats.org/officeDocument/2006/relationships/hyperlink" Target="consultantplus://offline/ref=8B8301262F65F5C4A547EA45D40F9D42D1B6C0457DD4B8D55D2D48EF1756F6862D4AAA2D6B302709h2JCH" TargetMode="External"/><Relationship Id="rId807" Type="http://schemas.openxmlformats.org/officeDocument/2006/relationships/hyperlink" Target="consultantplus://offline/ref=8B8301262F65F5C4A547EA45D40F9D42D1B6C0457DD4B8D55D2D48EF1756F6862D4AAA2D6B302708h2J8H" TargetMode="External"/><Relationship Id="rId7" Type="http://schemas.openxmlformats.org/officeDocument/2006/relationships/hyperlink" Target="consultantplus://offline/ref=8B8301262F65F5C4A547EA45D40F9D42D1B3C64572D3B8D55D2D48EF1756F6862D4AAA2D6B30240Dh2JDH" TargetMode="External"/><Relationship Id="rId239" Type="http://schemas.openxmlformats.org/officeDocument/2006/relationships/hyperlink" Target="consultantplus://offline/ref=8B8301262F65F5C4A547EA45D40F9D42D1B3C64572D3B8D55D2D48EF1756F6862D4AAA2D6B30250Ah2JEH" TargetMode="External"/><Relationship Id="rId446" Type="http://schemas.openxmlformats.org/officeDocument/2006/relationships/hyperlink" Target="consultantplus://offline/ref=8B8301262F65F5C4A547EA45D40F9D42D1B7C3407CDDB8D55D2D48EF1756F6862D4AAA2D6B30250Dh2JBH" TargetMode="External"/><Relationship Id="rId653" Type="http://schemas.openxmlformats.org/officeDocument/2006/relationships/hyperlink" Target="consultantplus://offline/ref=8B8301262F65F5C4A547EA45D40F9D42D1B3C64572D3B8D55D2D48EF1756F6862D4AAA2D6B302005h2J2H" TargetMode="External"/><Relationship Id="rId1076" Type="http://schemas.openxmlformats.org/officeDocument/2006/relationships/hyperlink" Target="consultantplus://offline/ref=C13CB65DB1EFED9C3AF4D2FEE69A541ED38CE592CCBEDBA5063D091F80284A298577145531D90600i2JFH" TargetMode="External"/><Relationship Id="rId292" Type="http://schemas.openxmlformats.org/officeDocument/2006/relationships/hyperlink" Target="consultantplus://offline/ref=8B8301262F65F5C4A547EA45D40F9D42D1B6C0457DD4B8D55D2D48EF1756F6862D4AAA2D6B30250Ch2JDH" TargetMode="External"/><Relationship Id="rId306" Type="http://schemas.openxmlformats.org/officeDocument/2006/relationships/hyperlink" Target="consultantplus://offline/ref=8B8301262F65F5C4A547EA45D40F9D42D1B3C64572D3B8D55D2D48EF1756F6862D4AAA2D6B302609h2J8H" TargetMode="External"/><Relationship Id="rId860" Type="http://schemas.openxmlformats.org/officeDocument/2006/relationships/hyperlink" Target="consultantplus://offline/ref=8B8301262F65F5C4A547EA45D40F9D42D1B3C64572D3B8D55D2D48EF1756F6862D4AAA2D6B302104h2JEH" TargetMode="External"/><Relationship Id="rId958" Type="http://schemas.openxmlformats.org/officeDocument/2006/relationships/hyperlink" Target="consultantplus://offline/ref=8B8301262F65F5C4A547EA45D40F9D42D1B7C3407CDDB8D55D2D48EF1756F6862D4AAA2D6B30210Fh2J3H" TargetMode="External"/><Relationship Id="rId1143" Type="http://schemas.openxmlformats.org/officeDocument/2006/relationships/hyperlink" Target="consultantplus://offline/ref=C13CB65DB1EFED9C3AF4D2FEE69A541ED387E497CEB3DBA5063D091F80i2J8H" TargetMode="External"/><Relationship Id="rId87" Type="http://schemas.openxmlformats.org/officeDocument/2006/relationships/hyperlink" Target="consultantplus://offline/ref=8B8301262F65F5C4A547EA45D40F9D42D1B6C0457DD4B8D55D2D48EF1756F6862D4AAA2D6B302405h2JAH" TargetMode="External"/><Relationship Id="rId513" Type="http://schemas.openxmlformats.org/officeDocument/2006/relationships/hyperlink" Target="consultantplus://offline/ref=8B8301262F65F5C4A547EA45D40F9D42D1B7C3407CDDB8D55D2D48EF1756F6862D4AAA2D6B302509h2J9H" TargetMode="External"/><Relationship Id="rId597" Type="http://schemas.openxmlformats.org/officeDocument/2006/relationships/hyperlink" Target="consultantplus://offline/ref=8B8301262F65F5C4A547EA45D40F9D42D1B7C3407CDDB8D55D2D48EF1756F6862D4AAA2D6B30260Ch2J2H" TargetMode="External"/><Relationship Id="rId720" Type="http://schemas.openxmlformats.org/officeDocument/2006/relationships/hyperlink" Target="consultantplus://offline/ref=8B8301262F65F5C4A547EA45D40F9D42D1B3C64572D3B8D55D2D48EF1756F6862D4AAA2D6B30210Fh2JDH" TargetMode="External"/><Relationship Id="rId818" Type="http://schemas.openxmlformats.org/officeDocument/2006/relationships/hyperlink" Target="consultantplus://offline/ref=8B8301262F65F5C4A547EA45D40F9D42D1B7C3407CDDB8D55D2D48EF1756F6862D4AAA2D6B30200Ch2JCH" TargetMode="External"/><Relationship Id="rId152" Type="http://schemas.openxmlformats.org/officeDocument/2006/relationships/hyperlink" Target="consultantplus://offline/ref=8B8301262F65F5C4A547EA45D40F9D42D1B3C64572D3B8D55D2D48EF1756F6862D4AAA2D6B302404h2J9H" TargetMode="External"/><Relationship Id="rId457" Type="http://schemas.openxmlformats.org/officeDocument/2006/relationships/hyperlink" Target="consultantplus://offline/ref=8B8301262F65F5C4A547EA45D40F9D42D1B7C3407CDDB8D55D2D48EF1756F6862D4AAA2D6B30250Ch2J9H" TargetMode="External"/><Relationship Id="rId1003" Type="http://schemas.openxmlformats.org/officeDocument/2006/relationships/hyperlink" Target="consultantplus://offline/ref=8B8301262F65F5C4A547EA45D40F9D42D1B0CD4B7BD4B8D55D2D48EF17h5J6H" TargetMode="External"/><Relationship Id="rId1087" Type="http://schemas.openxmlformats.org/officeDocument/2006/relationships/hyperlink" Target="consultantplus://offline/ref=C13CB65DB1EFED9C3AF4D2FEE69A541ED389E594CCB3DBA5063D091F80284A298577145531D90100i2JEH" TargetMode="External"/><Relationship Id="rId664" Type="http://schemas.openxmlformats.org/officeDocument/2006/relationships/hyperlink" Target="consultantplus://offline/ref=8B8301262F65F5C4A547EA45D40F9D42D1B3C64572D3B8D55D2D48EF1756F6862D4AAA2D6B30210Dh2J9H" TargetMode="External"/><Relationship Id="rId871" Type="http://schemas.openxmlformats.org/officeDocument/2006/relationships/hyperlink" Target="consultantplus://offline/ref=8B8301262F65F5C4A547EA45D40F9D42D1B7C3407CDDB8D55D2D48EF1756F6862D4AAA2D6B302008h2JEH" TargetMode="External"/><Relationship Id="rId969" Type="http://schemas.openxmlformats.org/officeDocument/2006/relationships/hyperlink" Target="consultantplus://offline/ref=8B8301262F65F5C4A547EA45D40F9D42D1B6C0457DD4B8D55D2D48EF1756F6862D4AAA2D6B30200Dh2J3H" TargetMode="External"/><Relationship Id="rId14" Type="http://schemas.openxmlformats.org/officeDocument/2006/relationships/hyperlink" Target="consultantplus://offline/ref=8B8301262F65F5C4A547EA45D40F9D42D1BCCC417FD0B8D55D2D48EF1756F6862D4AAA2F6A34h2J1H" TargetMode="External"/><Relationship Id="rId317" Type="http://schemas.openxmlformats.org/officeDocument/2006/relationships/hyperlink" Target="consultantplus://offline/ref=8B8301262F65F5C4A547EA45D40F9D42D1B3C64572D3B8D55D2D48EF1756F6862D4AAA2D6B302608h2JEH" TargetMode="External"/><Relationship Id="rId524" Type="http://schemas.openxmlformats.org/officeDocument/2006/relationships/hyperlink" Target="consultantplus://offline/ref=8B8301262F65F5C4A547EA45D40F9D42D1B7C3407CDDB8D55D2D48EF1756F6862D4AAA2D6B302508h2J2H" TargetMode="External"/><Relationship Id="rId731" Type="http://schemas.openxmlformats.org/officeDocument/2006/relationships/hyperlink" Target="consultantplus://offline/ref=8B8301262F65F5C4A547EA45D40F9D42D1B7C3407CDDB8D55D2D48EF1756F6862D4AAA2D6B30270Fh2J2H" TargetMode="External"/><Relationship Id="rId1154" Type="http://schemas.openxmlformats.org/officeDocument/2006/relationships/hyperlink" Target="consultantplus://offline/ref=C13CB65DB1EFED9C3AF4D2FEE69A541ED387E497CEB3DBA5063D091F80i2J8H" TargetMode="External"/><Relationship Id="rId98" Type="http://schemas.openxmlformats.org/officeDocument/2006/relationships/hyperlink" Target="consultantplus://offline/ref=8B8301262F65F5C4A547EA45D40F9D42D1B3C64572D3B8D55D2D48EF1756F6862D4AAA2D6B302408h2JAH" TargetMode="External"/><Relationship Id="rId163" Type="http://schemas.openxmlformats.org/officeDocument/2006/relationships/hyperlink" Target="consultantplus://offline/ref=8B8301262F65F5C4A547EA45D40F9D42D1B3C64572D3B8D55D2D48EF1756F6862D4AAA2D6B30250Dh2JEH" TargetMode="External"/><Relationship Id="rId370" Type="http://schemas.openxmlformats.org/officeDocument/2006/relationships/hyperlink" Target="consultantplus://offline/ref=8B8301262F65F5C4A547EA45D40F9D42D1B7C3407CDDB8D55D2D48EF1756F6862D4AAA2D6B302405h2JCH" TargetMode="External"/><Relationship Id="rId829" Type="http://schemas.openxmlformats.org/officeDocument/2006/relationships/hyperlink" Target="consultantplus://offline/ref=8B8301262F65F5C4A547EA45D40F9D42D1B6C0457DD4B8D55D2D48EF1756F6862D4AAA2D6B302708h2J2H" TargetMode="External"/><Relationship Id="rId1014" Type="http://schemas.openxmlformats.org/officeDocument/2006/relationships/hyperlink" Target="consultantplus://offline/ref=8B8301262F65F5C4A547EA45D40F9D42D1B3C64572D3B8D55D2D48EF1756F6862D4AAA2D6B30220Ah2JAH" TargetMode="External"/><Relationship Id="rId230" Type="http://schemas.openxmlformats.org/officeDocument/2006/relationships/hyperlink" Target="consultantplus://offline/ref=8B8301262F65F5C4A547EA45D40F9D42D1B0CD4B7BD4B8D55D2D48EF17h5J6H" TargetMode="External"/><Relationship Id="rId468" Type="http://schemas.openxmlformats.org/officeDocument/2006/relationships/hyperlink" Target="consultantplus://offline/ref=8B8301262F65F5C4A547EA45D40F9D42D1B7C3407CDDB8D55D2D48EF1756F6862D4AAA2D6B30250Ch2J2H" TargetMode="External"/><Relationship Id="rId675" Type="http://schemas.openxmlformats.org/officeDocument/2006/relationships/hyperlink" Target="consultantplus://offline/ref=8B8301262F65F5C4A547EA45D40F9D42D1B7C3407CDDB8D55D2D48EF1756F6862D4AAA2D6B30260Bh2JDH" TargetMode="External"/><Relationship Id="rId882" Type="http://schemas.openxmlformats.org/officeDocument/2006/relationships/hyperlink" Target="consultantplus://offline/ref=8B8301262F65F5C4A547EA45D40F9D42D1B3C64572D3B8D55D2D48EF1756F6862D4AAA2D6B30220Ch2JBH" TargetMode="External"/><Relationship Id="rId1098" Type="http://schemas.openxmlformats.org/officeDocument/2006/relationships/hyperlink" Target="consultantplus://offline/ref=C13CB65DB1EFED9C3AF4D2FEE69A541ED387E497CEB3DBA5063D091F80i2J8H" TargetMode="External"/><Relationship Id="rId25" Type="http://schemas.openxmlformats.org/officeDocument/2006/relationships/hyperlink" Target="consultantplus://offline/ref=8B8301262F65F5C4A547EA45D40F9D42D1B3C44A7CDDB8D55D2D48EF1756F6862D4AAA2D6B30240Ch2JCH" TargetMode="External"/><Relationship Id="rId328" Type="http://schemas.openxmlformats.org/officeDocument/2006/relationships/hyperlink" Target="consultantplus://offline/ref=8B8301262F65F5C4A547EA45D40F9D42D1B3C64572D3B8D55D2D48EF1756F6862D4AAA2D6B30260Bh2J2H" TargetMode="External"/><Relationship Id="rId535" Type="http://schemas.openxmlformats.org/officeDocument/2006/relationships/hyperlink" Target="consultantplus://offline/ref=8B8301262F65F5C4A547EA45D40F9D42D1B6C0457DD4B8D55D2D48EF1756F6862D4AAA2D6B30260Ch2J3H" TargetMode="External"/><Relationship Id="rId742" Type="http://schemas.openxmlformats.org/officeDocument/2006/relationships/hyperlink" Target="consultantplus://offline/ref=8B8301262F65F5C4A547EA45D40F9D42D1B3C64572D3B8D55D2D48EF1756F6862D4AAA2D6B30210Ah2JDH" TargetMode="External"/><Relationship Id="rId1165" Type="http://schemas.openxmlformats.org/officeDocument/2006/relationships/hyperlink" Target="consultantplus://offline/ref=C13CB65DB1EFED9C3AF4D2FEE69A541ED38BEB99CBB7DBA5063D091F80i2J8H" TargetMode="External"/><Relationship Id="rId174" Type="http://schemas.openxmlformats.org/officeDocument/2006/relationships/hyperlink" Target="consultantplus://offline/ref=8B8301262F65F5C4A547EA45D40F9D42D1B3C64572D3B8D55D2D48EF1756F6862D4AAA2D6B30250Ch2J2H" TargetMode="External"/><Relationship Id="rId381" Type="http://schemas.openxmlformats.org/officeDocument/2006/relationships/hyperlink" Target="consultantplus://offline/ref=8B8301262F65F5C4A547EA45D40F9D42D1B6C0457DD4B8D55D2D48EF1756F6862D4AAA2D6B30250Eh2J8H" TargetMode="External"/><Relationship Id="rId602" Type="http://schemas.openxmlformats.org/officeDocument/2006/relationships/hyperlink" Target="consultantplus://offline/ref=8B8301262F65F5C4A547EA45D40F9D42D1B3C64572D3B8D55D2D48EF1756F6862D4AAA2D6B302705h2J8H" TargetMode="External"/><Relationship Id="rId1025" Type="http://schemas.openxmlformats.org/officeDocument/2006/relationships/hyperlink" Target="consultantplus://offline/ref=C13CB65DB1EFED9C3AF4D2FEE69A541ED387E497CEB3DBA5063D091F80i2J8H" TargetMode="External"/><Relationship Id="rId241" Type="http://schemas.openxmlformats.org/officeDocument/2006/relationships/hyperlink" Target="consultantplus://offline/ref=8B8301262F65F5C4A547EA45D40F9D42D1B3C64572D3B8D55D2D48EF1756F6862D4AAA2D6B30250Ah2JCH" TargetMode="External"/><Relationship Id="rId479" Type="http://schemas.openxmlformats.org/officeDocument/2006/relationships/hyperlink" Target="consultantplus://offline/ref=8B8301262F65F5C4A547EA45D40F9D42D1B6C0457DD4B8D55D2D48EF1756F6862D4AAA2D6B302505h2JCH" TargetMode="External"/><Relationship Id="rId686" Type="http://schemas.openxmlformats.org/officeDocument/2006/relationships/hyperlink" Target="consultantplus://offline/ref=8B8301262F65F5C4A547EA45D40F9D42D1B3C64572D3B8D55D2D48EF1756F6862D4AAA2D6B30210Ch2JEH" TargetMode="External"/><Relationship Id="rId893" Type="http://schemas.openxmlformats.org/officeDocument/2006/relationships/hyperlink" Target="consultantplus://offline/ref=8B8301262F65F5C4A547EA45D40F9D42D1B7C3407CDDB8D55D2D48EF1756F6862D4AAA2D6B30200Ah2JBH" TargetMode="External"/><Relationship Id="rId907" Type="http://schemas.openxmlformats.org/officeDocument/2006/relationships/hyperlink" Target="consultantplus://offline/ref=8B8301262F65F5C4A547EA45D40F9D42D1B7C3407CDDB8D55D2D48EF1756F6862D4AAA2D6B302004h2JAH" TargetMode="External"/><Relationship Id="rId36" Type="http://schemas.openxmlformats.org/officeDocument/2006/relationships/hyperlink" Target="consultantplus://offline/ref=8B8301262F65F5C4A547EA45D40F9D42D1B6C0457DD4B8D55D2D48EF1756F6862D4AAA2D6B30240Eh2J9H" TargetMode="External"/><Relationship Id="rId339" Type="http://schemas.openxmlformats.org/officeDocument/2006/relationships/hyperlink" Target="consultantplus://offline/ref=8B8301262F65F5C4A547EA45D40F9D42D1B3C64572D3B8D55D2D48EF1756F6862D4AAA2D6B302605h2JAH" TargetMode="External"/><Relationship Id="rId546" Type="http://schemas.openxmlformats.org/officeDocument/2006/relationships/hyperlink" Target="consultantplus://offline/ref=8B8301262F65F5C4A547EA45D40F9D42D1B6C0457DD4B8D55D2D48EF1756F6862D4AAA2D6B30260Fh2JCH" TargetMode="External"/><Relationship Id="rId753" Type="http://schemas.openxmlformats.org/officeDocument/2006/relationships/hyperlink" Target="consultantplus://offline/ref=8B8301262F65F5C4A547EA45D40F9D42D1B7C3407CDDB8D55D2D48EF1756F6862D4AAA2D6B30270Bh2J8H" TargetMode="External"/><Relationship Id="rId1176" Type="http://schemas.openxmlformats.org/officeDocument/2006/relationships/hyperlink" Target="consultantplus://offline/ref=C13CB65DB1EFED9C3AF4D2FEE69A541ED38CE592CCBEDBA5063D091F80284A298577145531D9040Ai2J8H" TargetMode="External"/><Relationship Id="rId101" Type="http://schemas.openxmlformats.org/officeDocument/2006/relationships/hyperlink" Target="consultantplus://offline/ref=8B8301262F65F5C4A547EA45D40F9D42D1B3C64572D3B8D55D2D48EF1756F6862D4AAA2D6B302408h2JEH" TargetMode="External"/><Relationship Id="rId185" Type="http://schemas.openxmlformats.org/officeDocument/2006/relationships/hyperlink" Target="consultantplus://offline/ref=8B8301262F65F5C4A547EA45D40F9D42D1B3C64572D3B8D55D2D48EF1756F6862D4AAA2D6B30250Fh2J3H" TargetMode="External"/><Relationship Id="rId406" Type="http://schemas.openxmlformats.org/officeDocument/2006/relationships/hyperlink" Target="consultantplus://offline/ref=8B8301262F65F5C4A547EA45D40F9D42D1B3C64572D3B8D55D2D48EF1756F6862D4AAA2D6B30270Ch2J8H" TargetMode="External"/><Relationship Id="rId960" Type="http://schemas.openxmlformats.org/officeDocument/2006/relationships/hyperlink" Target="consultantplus://offline/ref=8B8301262F65F5C4A547EA45D40F9D42D1B3C64572D3B8D55D2D48EF1756F6862D4AAA2D6B302209h2J3H" TargetMode="External"/><Relationship Id="rId1036" Type="http://schemas.openxmlformats.org/officeDocument/2006/relationships/hyperlink" Target="consultantplus://offline/ref=C13CB65DB1EFED9C3AF4D2FEE69A541ED38BEB99CBB7DBA5063D091F80i2J8H" TargetMode="External"/><Relationship Id="rId392" Type="http://schemas.openxmlformats.org/officeDocument/2006/relationships/hyperlink" Target="consultantplus://offline/ref=8B8301262F65F5C4A547EA45D40F9D42D1B6C0457DD4B8D55D2D48EF1756F6862D4AAA2D6B30250Eh2J3H" TargetMode="External"/><Relationship Id="rId613" Type="http://schemas.openxmlformats.org/officeDocument/2006/relationships/hyperlink" Target="consultantplus://offline/ref=8B8301262F65F5C4A547EA45D40F9D42D1B3C64572D3B8D55D2D48EF1756F6862D4AAA2D6B302704h2JBH" TargetMode="External"/><Relationship Id="rId697" Type="http://schemas.openxmlformats.org/officeDocument/2006/relationships/hyperlink" Target="consultantplus://offline/ref=8B8301262F65F5C4A547EA45D40F9D42D1B6C0457DD4B8D55D2D48EF1756F6862D4AAA2D6B302604h2J9H" TargetMode="External"/><Relationship Id="rId820" Type="http://schemas.openxmlformats.org/officeDocument/2006/relationships/hyperlink" Target="consultantplus://offline/ref=8B8301262F65F5C4A547EA45D40F9D42D1B6C0457DD4B8D55D2D48EF1756F6862D4AAA2D6B302708h2JFH" TargetMode="External"/><Relationship Id="rId918" Type="http://schemas.openxmlformats.org/officeDocument/2006/relationships/hyperlink" Target="consultantplus://offline/ref=8B8301262F65F5C4A547EA45D40F9D42D1B3C64572D3B8D55D2D48EF1756F6862D4AAA2D6B30220Eh2J8H" TargetMode="External"/><Relationship Id="rId252" Type="http://schemas.openxmlformats.org/officeDocument/2006/relationships/hyperlink" Target="consultantplus://offline/ref=8B8301262F65F5C4A547EA45D40F9D42D1B0CD4B7BD4B8D55D2D48EF17h5J6H" TargetMode="External"/><Relationship Id="rId1103" Type="http://schemas.openxmlformats.org/officeDocument/2006/relationships/hyperlink" Target="consultantplus://offline/ref=C13CB65DB1EFED9C3AF4D2FEE69A541ED38DE697CDB7DBA5063D091F80284A298577145531D9060Ei2JFH" TargetMode="External"/><Relationship Id="rId1187" Type="http://schemas.openxmlformats.org/officeDocument/2006/relationships/hyperlink" Target="consultantplus://offline/ref=C13CB65DB1EFED9C3AF4D2FEE69A541ED38DE697CDB7DBA5063D091F80284A298577145531D9070Ai2J8H" TargetMode="External"/><Relationship Id="rId47" Type="http://schemas.openxmlformats.org/officeDocument/2006/relationships/hyperlink" Target="consultantplus://offline/ref=8B8301262F65F5C4A547EA45D40F9D42D1B7C3407CDDB8D55D2D48EF1756F6862D4AAA2D6B30240Ch2J9H" TargetMode="External"/><Relationship Id="rId112" Type="http://schemas.openxmlformats.org/officeDocument/2006/relationships/hyperlink" Target="consultantplus://offline/ref=8B8301262F65F5C4A547EA45D40F9D42D1B7C3407CDDB8D55D2D48EF1756F6862D4AAA2D6B30240Fh2JDH" TargetMode="External"/><Relationship Id="rId557" Type="http://schemas.openxmlformats.org/officeDocument/2006/relationships/hyperlink" Target="consultantplus://offline/ref=8B8301262F65F5C4A547EA45D40F9D42D1B6C0457DD4B8D55D2D48EF1756F6862D4AAA2D6B302609h2JAH" TargetMode="External"/><Relationship Id="rId764" Type="http://schemas.openxmlformats.org/officeDocument/2006/relationships/hyperlink" Target="consultantplus://offline/ref=8B8301262F65F5C4A547EA45D40F9D42D1B3C64572D3B8D55D2D48EF1756F6862D4AAA2D6B302104h2JBH" TargetMode="External"/><Relationship Id="rId971" Type="http://schemas.openxmlformats.org/officeDocument/2006/relationships/hyperlink" Target="consultantplus://offline/ref=8B8301262F65F5C4A547EA45D40F9D42D1B3C64572D3B8D55D2D48EF1756F6862D4AAA2D6B302208h2J8H" TargetMode="External"/><Relationship Id="rId196" Type="http://schemas.openxmlformats.org/officeDocument/2006/relationships/hyperlink" Target="consultantplus://offline/ref=8B8301262F65F5C4A547EA45D40F9D42D1B3C64572D3B8D55D2D48EF1756F6862D4AAA2D6B302509h2JAH" TargetMode="External"/><Relationship Id="rId417" Type="http://schemas.openxmlformats.org/officeDocument/2006/relationships/hyperlink" Target="consultantplus://offline/ref=8B8301262F65F5C4A547EA45D40F9D42D1B3C64572D3B8D55D2D48EF1756F6862D4AAA2D6B30270Fh2J2H" TargetMode="External"/><Relationship Id="rId624" Type="http://schemas.openxmlformats.org/officeDocument/2006/relationships/hyperlink" Target="consultantplus://offline/ref=8B8301262F65F5C4A547EA45D40F9D42D1B7C3407CDDB8D55D2D48EF1756F6862D4AAA2D6B30260Eh2JEH" TargetMode="External"/><Relationship Id="rId831" Type="http://schemas.openxmlformats.org/officeDocument/2006/relationships/hyperlink" Target="consultantplus://offline/ref=8B8301262F65F5C4A547EA45D40F9D42D1B3C64572D3B8D55D2D48EF1756F6862D4AAA2D6B302104h2J8H" TargetMode="External"/><Relationship Id="rId1047" Type="http://schemas.openxmlformats.org/officeDocument/2006/relationships/hyperlink" Target="consultantplus://offline/ref=C13CB65DB1EFED9C3AF4D2FEE69A541ED38CE592CCBEDBA5063D091F80284A298577145531D9060Di2JFH" TargetMode="External"/><Relationship Id="rId263" Type="http://schemas.openxmlformats.org/officeDocument/2006/relationships/hyperlink" Target="consultantplus://offline/ref=8B8301262F65F5C4A547EA45D40F9D42D1B3C64572D3B8D55D2D48EF1756F6862D4AAA2D6B302504h2JFH" TargetMode="External"/><Relationship Id="rId470" Type="http://schemas.openxmlformats.org/officeDocument/2006/relationships/hyperlink" Target="consultantplus://offline/ref=8B8301262F65F5C4A547EA45D40F9D42D1B7C3407CDDB8D55D2D48EF1756F6862D4AAA2D6B30250Ch2J3H" TargetMode="External"/><Relationship Id="rId929" Type="http://schemas.openxmlformats.org/officeDocument/2006/relationships/hyperlink" Target="consultantplus://offline/ref=8B8301262F65F5C4A547EA45D40F9D42D1B7C3407CDDB8D55D2D48EF1756F6862D4AAA2D6B30210Dh2J3H" TargetMode="External"/><Relationship Id="rId1114" Type="http://schemas.openxmlformats.org/officeDocument/2006/relationships/hyperlink" Target="consultantplus://offline/ref=C13CB65DB1EFED9C3AF4D2FEE69A541ED387E497CEB3DBA5063D091F80i2J8H" TargetMode="External"/><Relationship Id="rId58" Type="http://schemas.openxmlformats.org/officeDocument/2006/relationships/hyperlink" Target="consultantplus://offline/ref=8B8301262F65F5C4A547EA45D40F9D42D1B6C0457DD4B8D55D2D48EF1756F6862D4AAA2D6B302408h2JDH" TargetMode="External"/><Relationship Id="rId123" Type="http://schemas.openxmlformats.org/officeDocument/2006/relationships/hyperlink" Target="consultantplus://offline/ref=8B8301262F65F5C4A547EA45D40F9D42D1B6C0457DD4B8D55D2D48EF1756F6862D4AAA2D6B302404h2J9H" TargetMode="External"/><Relationship Id="rId330" Type="http://schemas.openxmlformats.org/officeDocument/2006/relationships/hyperlink" Target="consultantplus://offline/ref=8B8301262F65F5C4A547EA45D40F9D42D1B3C64572D3B8D55D2D48EF1756F6862D4AAA2D6B30260Ah2JAH" TargetMode="External"/><Relationship Id="rId568" Type="http://schemas.openxmlformats.org/officeDocument/2006/relationships/hyperlink" Target="consultantplus://offline/ref=8B8301262F65F5C4A547EA45D40F9D42D1B7C3407CDDB8D55D2D48EF1756F6862D4AAA2D6B30260Ch2JAH" TargetMode="External"/><Relationship Id="rId775" Type="http://schemas.openxmlformats.org/officeDocument/2006/relationships/hyperlink" Target="consultantplus://offline/ref=8B8301262F65F5C4A547EA45D40F9D42D1B7C3407CDDB8D55D2D48EF1756F6862D4AAA2D6B30270Ah2JDH" TargetMode="External"/><Relationship Id="rId982" Type="http://schemas.openxmlformats.org/officeDocument/2006/relationships/hyperlink" Target="consultantplus://offline/ref=8B8301262F65F5C4A547EA45D40F9D42D1B7C3407CDDB8D55D2D48EF1756F6862D4AAA2D6B30210Eh2J2H" TargetMode="External"/><Relationship Id="rId1198" Type="http://schemas.openxmlformats.org/officeDocument/2006/relationships/hyperlink" Target="consultantplus://offline/ref=C13CB65DB1EFED9C3AF4D2FEE69A541ED38CE592CCBEDBA5063D091F80284A298577145531D9060Fi2JEH" TargetMode="External"/><Relationship Id="rId428" Type="http://schemas.openxmlformats.org/officeDocument/2006/relationships/hyperlink" Target="consultantplus://offline/ref=8B8301262F65F5C4A547EA45D40F9D42D1B3C64572D3B8D55D2D48EF1756F6862D4AAA2D6B302709h2JBH" TargetMode="External"/><Relationship Id="rId635" Type="http://schemas.openxmlformats.org/officeDocument/2006/relationships/hyperlink" Target="consultantplus://offline/ref=8B8301262F65F5C4A547EA45D40F9D42D1B3C64572D3B8D55D2D48EF1756F6862D4AAA2D6B30200Eh2J8H" TargetMode="External"/><Relationship Id="rId842" Type="http://schemas.openxmlformats.org/officeDocument/2006/relationships/hyperlink" Target="consultantplus://offline/ref=8B8301262F65F5C4A547EA45D40F9D42D1B7C3407CDDB8D55D2D48EF1756F6862D4AAA2D6B302009h2J3H" TargetMode="External"/><Relationship Id="rId1058" Type="http://schemas.openxmlformats.org/officeDocument/2006/relationships/hyperlink" Target="consultantplus://offline/ref=C13CB65DB1EFED9C3AF4D2FEE69A541ED38BEB99CBB7DBA5063D091F80i2J8H" TargetMode="External"/><Relationship Id="rId274" Type="http://schemas.openxmlformats.org/officeDocument/2006/relationships/hyperlink" Target="consultantplus://offline/ref=8B8301262F65F5C4A547EA45D40F9D42D1B3C64572D3B8D55D2D48EF1756F6862D4AAA2D6B30260Dh2J2H" TargetMode="External"/><Relationship Id="rId481" Type="http://schemas.openxmlformats.org/officeDocument/2006/relationships/hyperlink" Target="consultantplus://offline/ref=8B8301262F65F5C4A547EA45D40F9D42D1B6C0457DD4B8D55D2D48EF1756F6862D4AAA2D6B302505h2J3H" TargetMode="External"/><Relationship Id="rId702" Type="http://schemas.openxmlformats.org/officeDocument/2006/relationships/hyperlink" Target="consultantplus://offline/ref=8B8301262F65F5C4A547EA45D40F9D42D1B7C3407CDDB8D55D2D48EF1756F6862D4AAA2D6B302604h2JAH" TargetMode="External"/><Relationship Id="rId1125" Type="http://schemas.openxmlformats.org/officeDocument/2006/relationships/hyperlink" Target="consultantplus://offline/ref=C13CB65DB1EFED9C3AF4D2FEE69A541ED388EB93CDB6DBA5063D091F80i2J8H" TargetMode="External"/><Relationship Id="rId69" Type="http://schemas.openxmlformats.org/officeDocument/2006/relationships/hyperlink" Target="consultantplus://offline/ref=8B8301262F65F5C4A547EA45D40F9D42D1B3C64572D3B8D55D2D48EF1756F6862D4AAA2D6B30240Fh2JFH" TargetMode="External"/><Relationship Id="rId134" Type="http://schemas.openxmlformats.org/officeDocument/2006/relationships/hyperlink" Target="consultantplus://offline/ref=8B8301262F65F5C4A547EA45D40F9D42D1B3C64572D3B8D55D2D48EF1756F6862D4AAA2D6B30240Ah2JCH" TargetMode="External"/><Relationship Id="rId579" Type="http://schemas.openxmlformats.org/officeDocument/2006/relationships/hyperlink" Target="consultantplus://offline/ref=8B8301262F65F5C4A547EA45D40F9D42D1B7C3407CDDB8D55D2D48EF1756F6862D4AAA2D6B30260Ch2JFH" TargetMode="External"/><Relationship Id="rId786" Type="http://schemas.openxmlformats.org/officeDocument/2006/relationships/hyperlink" Target="consultantplus://offline/ref=8B8301262F65F5C4A547EA45D40F9D42D1B7C3407CDDB8D55D2D48EF1756F6862D4AAA2D6B302705h2J3H" TargetMode="External"/><Relationship Id="rId993" Type="http://schemas.openxmlformats.org/officeDocument/2006/relationships/hyperlink" Target="consultantplus://offline/ref=8B8301262F65F5C4A547EA45D40F9D42D1B3C64572D3B8D55D2D48EF1756F6862D4AAA2D6B302209h2J2H" TargetMode="External"/><Relationship Id="rId341" Type="http://schemas.openxmlformats.org/officeDocument/2006/relationships/hyperlink" Target="consultantplus://offline/ref=8B8301262F65F5C4A547EA45D40F9D42D1B3C64572D3B8D55D2D48EF1756F6862D4AAA2D6B302605h2JBH" TargetMode="External"/><Relationship Id="rId439" Type="http://schemas.openxmlformats.org/officeDocument/2006/relationships/hyperlink" Target="consultantplus://offline/ref=8B8301262F65F5C4A547EA45D40F9D42D1B3C64572D3B8D55D2D48EF1756F6862D4AAA2D6B302708h2J3H" TargetMode="External"/><Relationship Id="rId646" Type="http://schemas.openxmlformats.org/officeDocument/2006/relationships/hyperlink" Target="consultantplus://offline/ref=8B8301262F65F5C4A547EA45D40F9D42D1BCCC417FD0B8D55D2D48EF17h5J6H" TargetMode="External"/><Relationship Id="rId1069" Type="http://schemas.openxmlformats.org/officeDocument/2006/relationships/hyperlink" Target="consultantplus://offline/ref=C13CB65DB1EFED9C3AF4D2FEE69A541ED389E594CCB3DBA5063D091F80284A298577145531D90100i2JEH" TargetMode="External"/><Relationship Id="rId201" Type="http://schemas.openxmlformats.org/officeDocument/2006/relationships/hyperlink" Target="consultantplus://offline/ref=8B8301262F65F5C4A547EA45D40F9D42D1B3C64572D3B8D55D2D48EF1756F6862D4AAA2D6B302509h2JDH" TargetMode="External"/><Relationship Id="rId285" Type="http://schemas.openxmlformats.org/officeDocument/2006/relationships/hyperlink" Target="consultantplus://offline/ref=8B8301262F65F5C4A547EA45D40F9D42D1B3C64572D3B8D55D2D48EF1756F6862D4AAA2D6B30260Ch2J2H" TargetMode="External"/><Relationship Id="rId506" Type="http://schemas.openxmlformats.org/officeDocument/2006/relationships/hyperlink" Target="consultantplus://offline/ref=8B8301262F65F5C4A547EA45D40F9D42D1B7C3407CDDB8D55D2D48EF1756F6862D4AAA2D6B30250Eh2J9H" TargetMode="External"/><Relationship Id="rId853" Type="http://schemas.openxmlformats.org/officeDocument/2006/relationships/hyperlink" Target="consultantplus://offline/ref=8B8301262F65F5C4A547EA45D40F9D42D1B3C64572D3B8D55D2D48EF1756F6862D4AAA2D6B302104h2J8H" TargetMode="External"/><Relationship Id="rId1136" Type="http://schemas.openxmlformats.org/officeDocument/2006/relationships/hyperlink" Target="consultantplus://offline/ref=C13CB65DB1EFED9C3AF4D2FEE69A541ED388E097C2B0DBA5063D091F80284A298577145531D9050Ei2JBH" TargetMode="External"/><Relationship Id="rId492" Type="http://schemas.openxmlformats.org/officeDocument/2006/relationships/hyperlink" Target="consultantplus://offline/ref=8B8301262F65F5C4A547EA45D40F9D42D1B7C3407CDDB8D55D2D48EF1756F6862D4AAA2D6B30250Fh2J9H" TargetMode="External"/><Relationship Id="rId713" Type="http://schemas.openxmlformats.org/officeDocument/2006/relationships/hyperlink" Target="consultantplus://offline/ref=8B8301262F65F5C4A547EA45D40F9D42D1B7C3407CDDB8D55D2D48EF1756F6862D4AAA2D6B30270Fh2JEH" TargetMode="External"/><Relationship Id="rId797" Type="http://schemas.openxmlformats.org/officeDocument/2006/relationships/hyperlink" Target="consultantplus://offline/ref=8B8301262F65F5C4A547EA45D40F9D42D1B6C0457DD4B8D55D2D48EF1756F6862D4AAA2D6B302709h2J3H" TargetMode="External"/><Relationship Id="rId920" Type="http://schemas.openxmlformats.org/officeDocument/2006/relationships/hyperlink" Target="consultantplus://offline/ref=8B8301262F65F5C4A547EA45D40F9D42D1B7C3407CDDB8D55D2D48EF1756F6862D4AAA2D6B30210Dh2JEH" TargetMode="External"/><Relationship Id="rId145" Type="http://schemas.openxmlformats.org/officeDocument/2006/relationships/hyperlink" Target="consultantplus://offline/ref=8B8301262F65F5C4A547EA45D40F9D42D1B3C64572D3B8D55D2D48EF1756F6862D4AAA2D6B302405h2JCH" TargetMode="External"/><Relationship Id="rId352" Type="http://schemas.openxmlformats.org/officeDocument/2006/relationships/hyperlink" Target="consultantplus://offline/ref=8B8301262F65F5C4A547EA45D40F9D42D1B0CD4B7BD4B8D55D2D48EF17h5J6H" TargetMode="External"/><Relationship Id="rId212" Type="http://schemas.openxmlformats.org/officeDocument/2006/relationships/hyperlink" Target="consultantplus://offline/ref=8B8301262F65F5C4A547EA45D40F9D42D1B3C64572D3B8D55D2D48EF1756F6862D4AAA2D6B302508h2JDH" TargetMode="External"/><Relationship Id="rId657" Type="http://schemas.openxmlformats.org/officeDocument/2006/relationships/hyperlink" Target="consultantplus://offline/ref=8B8301262F65F5C4A547EA45D40F9D42D1B7C3407CDDB8D55D2D48EF1756F6862D4AAA2D6B30260Bh2JAH" TargetMode="External"/><Relationship Id="rId864" Type="http://schemas.openxmlformats.org/officeDocument/2006/relationships/hyperlink" Target="consultantplus://offline/ref=8B8301262F65F5C4A547EA45D40F9D42D1B3C64572D3B8D55D2D48EF1756F6862D4AAA2D6B30220Dh2JAH" TargetMode="External"/><Relationship Id="rId296" Type="http://schemas.openxmlformats.org/officeDocument/2006/relationships/hyperlink" Target="consultantplus://offline/ref=8B8301262F65F5C4A547EA45D40F9D42D1B3C64572D3B8D55D2D48EF1756F6862D4AAA2D6B30260Fh2J2H" TargetMode="External"/><Relationship Id="rId517" Type="http://schemas.openxmlformats.org/officeDocument/2006/relationships/hyperlink" Target="consultantplus://offline/ref=8B8301262F65F5C4A547EA45D40F9D42D1B7C3407CDDB8D55D2D48EF1756F6862D4AAA2D6B302508h2JBH" TargetMode="External"/><Relationship Id="rId724" Type="http://schemas.openxmlformats.org/officeDocument/2006/relationships/hyperlink" Target="consultantplus://offline/ref=8B8301262F65F5C4A547EA45D40F9D42D1B6C0457DD4B8D55D2D48EF1756F6862D4AAA2D6B30270Dh2JFH" TargetMode="External"/><Relationship Id="rId931" Type="http://schemas.openxmlformats.org/officeDocument/2006/relationships/hyperlink" Target="consultantplus://offline/ref=8B8301262F65F5C4A547EA45D40F9D42D1B6C0457DD4B8D55D2D48EF1756F6862D4AAA2D6B30200Dh2J8H" TargetMode="External"/><Relationship Id="rId1147" Type="http://schemas.openxmlformats.org/officeDocument/2006/relationships/hyperlink" Target="consultantplus://offline/ref=C13CB65DB1EFED9C3AF4D2FEE69A541ED388E097C2B0DBA5063D091F80284A298577145531D9050Ei2JAH" TargetMode="External"/><Relationship Id="rId60" Type="http://schemas.openxmlformats.org/officeDocument/2006/relationships/hyperlink" Target="consultantplus://offline/ref=8B8301262F65F5C4A547EA45D40F9D42D1B7C3407CDDB8D55D2D48EF1756F6862D4AAA2D6B30240Ch2JDH" TargetMode="External"/><Relationship Id="rId156" Type="http://schemas.openxmlformats.org/officeDocument/2006/relationships/hyperlink" Target="consultantplus://offline/ref=8B8301262F65F5C4A547EA45D40F9D42D1B3C64572D3B8D55D2D48EF1756F6862D4AAA2D6B302404h2J3H" TargetMode="External"/><Relationship Id="rId363" Type="http://schemas.openxmlformats.org/officeDocument/2006/relationships/hyperlink" Target="consultantplus://offline/ref=8B8301262F65F5C4A547EA45D40F9D42D1B6C0457DD4B8D55D2D48EF1756F6862D4AAA2D6B30250Fh2JCH" TargetMode="External"/><Relationship Id="rId570" Type="http://schemas.openxmlformats.org/officeDocument/2006/relationships/hyperlink" Target="consultantplus://offline/ref=8B8301262F65F5C4A547EA45D40F9D42D1B7C3407CDDB8D55D2D48EF1756F6862D4AAA2D6B30260Ch2J9H" TargetMode="External"/><Relationship Id="rId1007" Type="http://schemas.openxmlformats.org/officeDocument/2006/relationships/hyperlink" Target="consultantplus://offline/ref=8B8301262F65F5C4A547EA45D40F9D42D1B0CD4B7BD4B8D55D2D48EF17h5J6H" TargetMode="External"/><Relationship Id="rId223" Type="http://schemas.openxmlformats.org/officeDocument/2006/relationships/hyperlink" Target="consultantplus://offline/ref=8B8301262F65F5C4A547EA45D40F9D42D1B3C64572D3B8D55D2D48EF1756F6862D4AAA2D6B30250Bh2J2H" TargetMode="External"/><Relationship Id="rId430" Type="http://schemas.openxmlformats.org/officeDocument/2006/relationships/hyperlink" Target="consultantplus://offline/ref=8B8301262F65F5C4A547EA45D40F9D42D1B3C64572D3B8D55D2D48EF1756F6862D4AAA2D6B302709h2JEH" TargetMode="External"/><Relationship Id="rId668" Type="http://schemas.openxmlformats.org/officeDocument/2006/relationships/hyperlink" Target="consultantplus://offline/ref=8B8301262F65F5C4A547EA45D40F9D42D1B6C0457DD4B8D55D2D48EF1756F6862D4AAA2D6B30260Ah2J9H" TargetMode="External"/><Relationship Id="rId875" Type="http://schemas.openxmlformats.org/officeDocument/2006/relationships/hyperlink" Target="consultantplus://offline/ref=8B8301262F65F5C4A547EA45D40F9D42D1B6C0457DD4B8D55D2D48EF1756F6862D4AAA2D6B302704h2J9H" TargetMode="External"/><Relationship Id="rId1060" Type="http://schemas.openxmlformats.org/officeDocument/2006/relationships/hyperlink" Target="consultantplus://offline/ref=C13CB65DB1EFED9C3AF4D2FEE69A541ED38CE592CCBEDBA5063D091F80284A298577145531D9060Di2J9H" TargetMode="External"/><Relationship Id="rId18" Type="http://schemas.openxmlformats.org/officeDocument/2006/relationships/hyperlink" Target="consultantplus://offline/ref=8B8301262F65F5C4A547EA45D40F9D42D1B6C0457DD4B8D55D2D48EF1756F6862D4AAA2D6B30240Dh2J3H" TargetMode="External"/><Relationship Id="rId528" Type="http://schemas.openxmlformats.org/officeDocument/2006/relationships/hyperlink" Target="consultantplus://offline/ref=8B8301262F65F5C4A547EA45D40F9D42D1B7C3407CDDB8D55D2D48EF1756F6862D4AAA2D6B30250Bh2JFH" TargetMode="External"/><Relationship Id="rId735" Type="http://schemas.openxmlformats.org/officeDocument/2006/relationships/hyperlink" Target="consultantplus://offline/ref=8B8301262F65F5C4A547EA45D40F9D42D1B7C3407CDDB8D55D2D48EF1756F6862D4AAA2D6B30270Eh2J9H" TargetMode="External"/><Relationship Id="rId942" Type="http://schemas.openxmlformats.org/officeDocument/2006/relationships/hyperlink" Target="consultantplus://offline/ref=8B8301262F65F5C4A547EA45D40F9D42D1B3C64572D3B8D55D2D48EF1756F6862D4AAA2D6B302209h2JBH" TargetMode="External"/><Relationship Id="rId1158" Type="http://schemas.openxmlformats.org/officeDocument/2006/relationships/hyperlink" Target="consultantplus://offline/ref=C13CB65DB1EFED9C3AF4D2FEE69A541ED388E097C2B0DBA5063D091F80284A298577145531D9050Ei2JAH" TargetMode="External"/><Relationship Id="rId167" Type="http://schemas.openxmlformats.org/officeDocument/2006/relationships/hyperlink" Target="consultantplus://offline/ref=8B8301262F65F5C4A547EA45D40F9D42D1B3C64572D3B8D55D2D48EF1756F6862D4AAA2D6B30250Dh2JDH" TargetMode="External"/><Relationship Id="rId374" Type="http://schemas.openxmlformats.org/officeDocument/2006/relationships/hyperlink" Target="consultantplus://offline/ref=8B8301262F65F5C4A547EA45D40F9D42D1B7C3407CDDB8D55D2D48EF1756F6862D4AAA2D6B302404h2JEH" TargetMode="External"/><Relationship Id="rId581" Type="http://schemas.openxmlformats.org/officeDocument/2006/relationships/hyperlink" Target="consultantplus://offline/ref=8B8301262F65F5C4A547EA45D40F9D42D1B7C3407CDDB8D55D2D48EF1756F6862D4AAA2D6B30260Ch2JEH" TargetMode="External"/><Relationship Id="rId1018" Type="http://schemas.openxmlformats.org/officeDocument/2006/relationships/hyperlink" Target="consultantplus://offline/ref=8B8301262F65F5C4A547EA45D40F9D42D1B7C3407CDDB8D55D2D48EF1756F6862D4AAA2D6B302108h2JAH" TargetMode="External"/><Relationship Id="rId71" Type="http://schemas.openxmlformats.org/officeDocument/2006/relationships/hyperlink" Target="consultantplus://offline/ref=8B8301262F65F5C4A547EA45D40F9D42D1B7C3407CDDB8D55D2D48EF1756F6862D4AAA2D6B30240Fh2JBH" TargetMode="External"/><Relationship Id="rId234" Type="http://schemas.openxmlformats.org/officeDocument/2006/relationships/hyperlink" Target="consultantplus://offline/ref=8B8301262F65F5C4A547EA45D40F9D42D1B6C0457DD4B8D55D2D48EF1756F6862D4AAA2D6B30250Dh2J9H" TargetMode="External"/><Relationship Id="rId679" Type="http://schemas.openxmlformats.org/officeDocument/2006/relationships/hyperlink" Target="consultantplus://offline/ref=8B8301262F65F5C4A547EA45D40F9D42D1B3C64572D3B8D55D2D48EF1756F6862D4AAA2D6B30210Ch2JAH" TargetMode="External"/><Relationship Id="rId802" Type="http://schemas.openxmlformats.org/officeDocument/2006/relationships/hyperlink" Target="consultantplus://offline/ref=8B8301262F65F5C4A547EA45D40F9D42D1B7C3407CDDB8D55D2D48EF1756F6862D4AAA2D6B30200Dh2JAH" TargetMode="External"/><Relationship Id="rId886" Type="http://schemas.openxmlformats.org/officeDocument/2006/relationships/hyperlink" Target="consultantplus://offline/ref=8B8301262F65F5C4A547EA45D40F9D42D1B7C3407CDDB8D55D2D48EF1756F6862D4AAA2D6B30200Ah2JAH" TargetMode="External"/><Relationship Id="rId2" Type="http://schemas.microsoft.com/office/2007/relationships/stylesWithEffects" Target="stylesWithEffects.xml"/><Relationship Id="rId29" Type="http://schemas.openxmlformats.org/officeDocument/2006/relationships/hyperlink" Target="consultantplus://offline/ref=8B8301262F65F5C4A547EA45D40F9D42D1B3C64572D3B8D55D2D48EF1756F6862D4AAA2D6B30240Ch2JDH" TargetMode="External"/><Relationship Id="rId441" Type="http://schemas.openxmlformats.org/officeDocument/2006/relationships/hyperlink" Target="consultantplus://offline/ref=8B8301262F65F5C4A547EA45D40F9D42D1B3C64572D3B8D55D2D48EF1756F6862D4AAA2D6B302708h2J3H" TargetMode="External"/><Relationship Id="rId539" Type="http://schemas.openxmlformats.org/officeDocument/2006/relationships/hyperlink" Target="consultantplus://offline/ref=8B8301262F65F5C4A547EA45D40F9D42D1B7C3407CDDB8D55D2D48EF1756F6862D4AAA2D6B302505h2JBH" TargetMode="External"/><Relationship Id="rId746" Type="http://schemas.openxmlformats.org/officeDocument/2006/relationships/hyperlink" Target="consultantplus://offline/ref=8B8301262F65F5C4A547EA45D40F9D42D1B7C3407CDDB8D55D2D48EF1756F6862D4AAA2D6B302709h2J8H" TargetMode="External"/><Relationship Id="rId1071" Type="http://schemas.openxmlformats.org/officeDocument/2006/relationships/hyperlink" Target="consultantplus://offline/ref=C13CB65DB1EFED9C3AF4D2FEE69A541ED387E497CEB3DBA5063D091F80i2J8H" TargetMode="External"/><Relationship Id="rId1169" Type="http://schemas.openxmlformats.org/officeDocument/2006/relationships/hyperlink" Target="consultantplus://offline/ref=C13CB65DB1EFED9C3AF4D2FEE69A541ED38BEB99CBB7DBA5063D091F80i2J8H" TargetMode="External"/><Relationship Id="rId178" Type="http://schemas.openxmlformats.org/officeDocument/2006/relationships/hyperlink" Target="consultantplus://offline/ref=8B8301262F65F5C4A547EA45D40F9D42D1B3C64572D3B8D55D2D48EF1756F6862D4AAA2D6B30250Fh2J9H" TargetMode="External"/><Relationship Id="rId301" Type="http://schemas.openxmlformats.org/officeDocument/2006/relationships/hyperlink" Target="consultantplus://offline/ref=8B8301262F65F5C4A547EA45D40F9D42D1B3C64572D3B8D55D2D48EF1756F6862D4AAA2D6B30260Eh2JCH" TargetMode="External"/><Relationship Id="rId953" Type="http://schemas.openxmlformats.org/officeDocument/2006/relationships/hyperlink" Target="consultantplus://offline/ref=8B8301262F65F5C4A547EA45D40F9D42D1B3C64572D3B8D55D2D48EF1756F6862D4AAA2D6B302209h2J2H" TargetMode="External"/><Relationship Id="rId1029" Type="http://schemas.openxmlformats.org/officeDocument/2006/relationships/hyperlink" Target="consultantplus://offline/ref=C13CB65DB1EFED9C3AF4D2FEE69A541ED387E497CEB3DBA5063D091F80i2J8H" TargetMode="External"/><Relationship Id="rId82" Type="http://schemas.openxmlformats.org/officeDocument/2006/relationships/hyperlink" Target="consultantplus://offline/ref=8B8301262F65F5C4A547EA45D40F9D42D1B3C64572D3B8D55D2D48EF1756F6862D4AAA2D6B30240Eh2J2H" TargetMode="External"/><Relationship Id="rId385" Type="http://schemas.openxmlformats.org/officeDocument/2006/relationships/hyperlink" Target="consultantplus://offline/ref=8B8301262F65F5C4A547EA45D40F9D42D1B3C64572D3B8D55D2D48EF1756F6862D4AAA2D6B302604h2J3H" TargetMode="External"/><Relationship Id="rId592" Type="http://schemas.openxmlformats.org/officeDocument/2006/relationships/hyperlink" Target="consultantplus://offline/ref=8B8301262F65F5C4A547EA45D40F9D42D1B7C3407CDDB8D55D2D48EF1756F6862D4AAA2D6B30260Ch2JFH" TargetMode="External"/><Relationship Id="rId606" Type="http://schemas.openxmlformats.org/officeDocument/2006/relationships/hyperlink" Target="consultantplus://offline/ref=8B8301262F65F5C4A547EA45D40F9D42D1B3C64572D3B8D55D2D48EF1756F6862D4AAA2D6B302705h2JDH" TargetMode="External"/><Relationship Id="rId813" Type="http://schemas.openxmlformats.org/officeDocument/2006/relationships/hyperlink" Target="consultantplus://offline/ref=8B8301262F65F5C4A547EA45D40F9D42D1B7C3407CDDB8D55D2D48EF1756F6862D4AAA2D6B30200Ch2JDH" TargetMode="External"/><Relationship Id="rId245" Type="http://schemas.openxmlformats.org/officeDocument/2006/relationships/hyperlink" Target="consultantplus://offline/ref=8B8301262F65F5C4A547EA45D40F9D42D1B3C64572D3B8D55D2D48EF1756F6862D4AAA2D6B302505h2JBH" TargetMode="External"/><Relationship Id="rId452" Type="http://schemas.openxmlformats.org/officeDocument/2006/relationships/hyperlink" Target="consultantplus://offline/ref=8B8301262F65F5C4A547EA45D40F9D42D1B6C0457DD4B8D55D2D48EF1756F6862D4AAA2D6B302505h2JEH" TargetMode="External"/><Relationship Id="rId897" Type="http://schemas.openxmlformats.org/officeDocument/2006/relationships/hyperlink" Target="consultantplus://offline/ref=8B8301262F65F5C4A547EA45D40F9D42D1B7C3407CDDB8D55D2D48EF1756F6862D4AAA2D6B302005h2JBH" TargetMode="External"/><Relationship Id="rId1082" Type="http://schemas.openxmlformats.org/officeDocument/2006/relationships/hyperlink" Target="consultantplus://offline/ref=C13CB65DB1EFED9C3AF4D2FEE69A541ED389E594CCB3DBA5063D091F80284A298577145531D90100i2JEH" TargetMode="External"/><Relationship Id="rId105" Type="http://schemas.openxmlformats.org/officeDocument/2006/relationships/hyperlink" Target="consultantplus://offline/ref=8B8301262F65F5C4A547EA45D40F9D42D1B3C64572D3B8D55D2D48EF1756F6862D4AAA2D6B302408h2J2H" TargetMode="External"/><Relationship Id="rId312" Type="http://schemas.openxmlformats.org/officeDocument/2006/relationships/hyperlink" Target="consultantplus://offline/ref=8B8301262F65F5C4A547EA45D40F9D42D1B3C64572D3B8D55D2D48EF1756F6862D4AAA2D6B302609h2J3H" TargetMode="External"/><Relationship Id="rId757" Type="http://schemas.openxmlformats.org/officeDocument/2006/relationships/hyperlink" Target="consultantplus://offline/ref=8B8301262F65F5C4A547EA45D40F9D42D1B3C64572D3B8D55D2D48EF1756F6862D4AAA2D6B302105h2JCH" TargetMode="External"/><Relationship Id="rId964" Type="http://schemas.openxmlformats.org/officeDocument/2006/relationships/hyperlink" Target="consultantplus://offline/ref=8B8301262F65F5C4A547EA45D40F9D42D1B3C64572D3B8D55D2D48EF1756F6862D4AAA2D6B302209h2J2H" TargetMode="External"/><Relationship Id="rId93" Type="http://schemas.openxmlformats.org/officeDocument/2006/relationships/hyperlink" Target="consultantplus://offline/ref=8B8301262F65F5C4A547EA45D40F9D42D1B3C64572D3B8D55D2D48EF1756F6862D4AAA2D6B302409h2JDH" TargetMode="External"/><Relationship Id="rId189" Type="http://schemas.openxmlformats.org/officeDocument/2006/relationships/hyperlink" Target="consultantplus://offline/ref=8B8301262F65F5C4A547EA45D40F9D42D1B3C64572D3B8D55D2D48EF1756F6862D4AAA2D6B30250Eh2J8H" TargetMode="External"/><Relationship Id="rId396" Type="http://schemas.openxmlformats.org/officeDocument/2006/relationships/hyperlink" Target="consultantplus://offline/ref=8B8301262F65F5C4A547EA45D40F9D42D1B3C64572D3B8D55D2D48EF1756F6862D4AAA2D6B30270Dh2J2H" TargetMode="External"/><Relationship Id="rId617" Type="http://schemas.openxmlformats.org/officeDocument/2006/relationships/hyperlink" Target="consultantplus://offline/ref=8B8301262F65F5C4A547EA45D40F9D42D1B3C64572D3B8D55D2D48EF1756F6862D4AAA2D6B302704h2JDH" TargetMode="External"/><Relationship Id="rId824" Type="http://schemas.openxmlformats.org/officeDocument/2006/relationships/hyperlink" Target="consultantplus://offline/ref=8B8301262F65F5C4A547EA45D40F9D42D1B3C64572D3B8D55D2D48EF1756F6862D4AAA2D6B302104h2J8H" TargetMode="External"/><Relationship Id="rId256" Type="http://schemas.openxmlformats.org/officeDocument/2006/relationships/hyperlink" Target="consultantplus://offline/ref=8B8301262F65F5C4A547EA45D40F9D42D1B3C64572D3B8D55D2D48EF1756F6862D4AAA2D6B302504h2J8H" TargetMode="External"/><Relationship Id="rId463" Type="http://schemas.openxmlformats.org/officeDocument/2006/relationships/hyperlink" Target="consultantplus://offline/ref=8B8301262F65F5C4A547EA45D40F9D42D1B7C3407CDDB8D55D2D48EF1756F6862D4AAA2D6B30250Ch2J2H" TargetMode="External"/><Relationship Id="rId670" Type="http://schemas.openxmlformats.org/officeDocument/2006/relationships/hyperlink" Target="consultantplus://offline/ref=8B8301262F65F5C4A547EA45D40F9D42D1B6C0457DD4B8D55D2D48EF1756F6862D4AAA2D6B30260Ah2JDH" TargetMode="External"/><Relationship Id="rId1093" Type="http://schemas.openxmlformats.org/officeDocument/2006/relationships/hyperlink" Target="consultantplus://offline/ref=C13CB65DB1EFED9C3AF4D2FEE69A541ED389E594CCB3DBA5063D091F80284A298577145531D90100i2JEH" TargetMode="External"/><Relationship Id="rId1107" Type="http://schemas.openxmlformats.org/officeDocument/2006/relationships/hyperlink" Target="consultantplus://offline/ref=C13CB65DB1EFED9C3AF4D2FEE69A541ED388E097C2B0DBA5063D091F80284A298577145531D9040Fi2JFH" TargetMode="External"/><Relationship Id="rId116" Type="http://schemas.openxmlformats.org/officeDocument/2006/relationships/hyperlink" Target="consultantplus://offline/ref=8B8301262F65F5C4A547EA45D40F9D42D1B7C3407CDDB8D55D2D48EF1756F6862D4AAA2D6B30240Fh2J3H" TargetMode="External"/><Relationship Id="rId323" Type="http://schemas.openxmlformats.org/officeDocument/2006/relationships/hyperlink" Target="consultantplus://offline/ref=8B8301262F65F5C4A547EA45D40F9D42D1B6C0457DD4B8D55D2D48EF1756F6862D4AAA2D6B30250Fh2JBH" TargetMode="External"/><Relationship Id="rId530" Type="http://schemas.openxmlformats.org/officeDocument/2006/relationships/hyperlink" Target="consultantplus://offline/ref=8B8301262F65F5C4A547EA45D40F9D42D1B7C3407CDDB8D55D2D48EF1756F6862D4AAA2D6B30250Bh2JCH" TargetMode="External"/><Relationship Id="rId768" Type="http://schemas.openxmlformats.org/officeDocument/2006/relationships/hyperlink" Target="consultantplus://offline/ref=8B8301262F65F5C4A547EA45D40F9D42D1B3C64572D3B8D55D2D48EF1756F6862D4AAA2D6B302104h2JBH" TargetMode="External"/><Relationship Id="rId975" Type="http://schemas.openxmlformats.org/officeDocument/2006/relationships/hyperlink" Target="consultantplus://offline/ref=8B8301262F65F5C4A547EA45D40F9D42D1B6C0457DD4B8D55D2D48EF1756F6862D4AAA2D6B30200Ch2JBH" TargetMode="External"/><Relationship Id="rId1160" Type="http://schemas.openxmlformats.org/officeDocument/2006/relationships/hyperlink" Target="consultantplus://offline/ref=C13CB65DB1EFED9C3AF4D2FEE69A541ED38BEB99CBB7DBA5063D091F80i2J8H" TargetMode="External"/><Relationship Id="rId20" Type="http://schemas.openxmlformats.org/officeDocument/2006/relationships/hyperlink" Target="consultantplus://offline/ref=8B8301262F65F5C4A547EA45D40F9D42D1B3C64572D3B8D55D2D48EF1756F6862D4AAA2D6B30240Ch2JCH" TargetMode="External"/><Relationship Id="rId628" Type="http://schemas.openxmlformats.org/officeDocument/2006/relationships/hyperlink" Target="consultantplus://offline/ref=8B8301262F65F5C4A547EA45D40F9D42D1B7C3407CDDB8D55D2D48EF1756F6862D4AAA2D6B30260Eh2JFH" TargetMode="External"/><Relationship Id="rId835" Type="http://schemas.openxmlformats.org/officeDocument/2006/relationships/hyperlink" Target="consultantplus://offline/ref=8B8301262F65F5C4A547EA45D40F9D42D1B7C3407CDDB8D55D2D48EF1756F6862D4AAA2D6B302009h2J9H" TargetMode="External"/><Relationship Id="rId267" Type="http://schemas.openxmlformats.org/officeDocument/2006/relationships/hyperlink" Target="consultantplus://offline/ref=8B8301262F65F5C4A547EA45D40F9D42D1B6C0457DD4B8D55D2D48EF1756F6862D4AAA2D6B30250Ch2JDH" TargetMode="External"/><Relationship Id="rId474" Type="http://schemas.openxmlformats.org/officeDocument/2006/relationships/hyperlink" Target="consultantplus://offline/ref=8B8301262F65F5C4A547EA45D40F9D42D1B7C3407CDDB8D55D2D48EF1756F6862D4AAA2D6B30250Fh2JAH" TargetMode="External"/><Relationship Id="rId1020" Type="http://schemas.openxmlformats.org/officeDocument/2006/relationships/hyperlink" Target="consultantplus://offline/ref=8B8301262F65F5C4A547EA45D40F9D42D1BCC2457ED0B8D55D2D48EF17h5J6H" TargetMode="External"/><Relationship Id="rId1118" Type="http://schemas.openxmlformats.org/officeDocument/2006/relationships/hyperlink" Target="consultantplus://offline/ref=C13CB65DB1EFED9C3AF4D2FEE69A541ED38DE697CDB7DBA5063D091F80284A298577145531D9070Ai2J9H" TargetMode="External"/><Relationship Id="rId127" Type="http://schemas.openxmlformats.org/officeDocument/2006/relationships/hyperlink" Target="consultantplus://offline/ref=8B8301262F65F5C4A547EA45D40F9D42D1B7C3407CDDB8D55D2D48EF1756F6862D4AAA2D6B30240Eh2JEH" TargetMode="External"/><Relationship Id="rId681" Type="http://schemas.openxmlformats.org/officeDocument/2006/relationships/hyperlink" Target="consultantplus://offline/ref=8B8301262F65F5C4A547EA45D40F9D42D1B3C64572D3B8D55D2D48EF1756F6862D4AAA2D6B30210Ch2JBH" TargetMode="External"/><Relationship Id="rId779" Type="http://schemas.openxmlformats.org/officeDocument/2006/relationships/hyperlink" Target="consultantplus://offline/ref=8B8301262F65F5C4A547EA45D40F9D42D1B7C3407CDDB8D55D2D48EF1756F6862D4AAA2D6B30270Ah2JCH" TargetMode="External"/><Relationship Id="rId902" Type="http://schemas.openxmlformats.org/officeDocument/2006/relationships/hyperlink" Target="consultantplus://offline/ref=8B8301262F65F5C4A547EA45D40F9D42D1B7C3407CDDB8D55D2D48EF1756F6862D4AAA2D6B302005h2J3H" TargetMode="External"/><Relationship Id="rId986" Type="http://schemas.openxmlformats.org/officeDocument/2006/relationships/hyperlink" Target="consultantplus://offline/ref=8B8301262F65F5C4A547EA45D40F9D42D1B3C64572D3B8D55D2D48EF1756F6862D4AAA2D6B30220Bh2JBH" TargetMode="External"/><Relationship Id="rId31" Type="http://schemas.openxmlformats.org/officeDocument/2006/relationships/hyperlink" Target="consultantplus://offline/ref=8B8301262F65F5C4A547EA45D40F9D42D1B3C3477ED0B8D55D2D48EF1756F6862D4AAA2D6B30240Ch2J8H" TargetMode="External"/><Relationship Id="rId334" Type="http://schemas.openxmlformats.org/officeDocument/2006/relationships/hyperlink" Target="consultantplus://offline/ref=8B8301262F65F5C4A547EA45D40F9D42D1B3C64572D3B8D55D2D48EF1756F6862D4AAA2D6B30260Ah2JFH" TargetMode="External"/><Relationship Id="rId541" Type="http://schemas.openxmlformats.org/officeDocument/2006/relationships/hyperlink" Target="consultantplus://offline/ref=8B8301262F65F5C4A547EA45D40F9D42D1B7C3407CDDB8D55D2D48EF1756F6862D4AAA2D6B302505h2JEH" TargetMode="External"/><Relationship Id="rId639" Type="http://schemas.openxmlformats.org/officeDocument/2006/relationships/hyperlink" Target="consultantplus://offline/ref=8B8301262F65F5C4A547EA45D40F9D42D1B6C0457DD4B8D55D2D48EF1756F6862D4AAA2D6B302608h2J3H" TargetMode="External"/><Relationship Id="rId1171" Type="http://schemas.openxmlformats.org/officeDocument/2006/relationships/hyperlink" Target="consultantplus://offline/ref=C13CB65DB1EFED9C3AF4D2FEE69A541ED388E097C2B0DBA5063D091F80284A298577145531D90B00i2J4H" TargetMode="External"/><Relationship Id="rId180" Type="http://schemas.openxmlformats.org/officeDocument/2006/relationships/hyperlink" Target="consultantplus://offline/ref=8B8301262F65F5C4A547EA45D40F9D42D1B3C64572D3B8D55D2D48EF1756F6862D4AAA2D6B30250Fh2JEH" TargetMode="External"/><Relationship Id="rId278" Type="http://schemas.openxmlformats.org/officeDocument/2006/relationships/hyperlink" Target="consultantplus://offline/ref=8B8301262F65F5C4A547EA45D40F9D42D1B3C64572D3B8D55D2D48EF1756F6862D4AAA2D6B30260Ch2J9H" TargetMode="External"/><Relationship Id="rId401" Type="http://schemas.openxmlformats.org/officeDocument/2006/relationships/hyperlink" Target="consultantplus://offline/ref=8B8301262F65F5C4A547EA45D40F9D42D1B6C0457DD4B8D55D2D48EF1756F6862D4AAA2D6B302509h2J3H" TargetMode="External"/><Relationship Id="rId846" Type="http://schemas.openxmlformats.org/officeDocument/2006/relationships/hyperlink" Target="consultantplus://offline/ref=8B8301262F65F5C4A547EA45D40F9D42D1B6C0457DD4B8D55D2D48EF1756F6862D4AAA2D6B30270Ah2JFH" TargetMode="External"/><Relationship Id="rId1031" Type="http://schemas.openxmlformats.org/officeDocument/2006/relationships/hyperlink" Target="consultantplus://offline/ref=C13CB65DB1EFED9C3AF4D2FEE69A541ED389E594CCB3DBA5063D091F80284A298577145531D90100i2JEH" TargetMode="External"/><Relationship Id="rId1129" Type="http://schemas.openxmlformats.org/officeDocument/2006/relationships/hyperlink" Target="consultantplus://offline/ref=C13CB65DB1EFED9C3AF4D2FEE69A541ED387E497CEB3DBA5063D091F80i2J8H" TargetMode="External"/><Relationship Id="rId485" Type="http://schemas.openxmlformats.org/officeDocument/2006/relationships/hyperlink" Target="consultantplus://offline/ref=8B8301262F65F5C4A547EA45D40F9D42D1B6C0457DD4B8D55D2D48EF1756F6862D4AAA2D6B302504h2JFH" TargetMode="External"/><Relationship Id="rId692" Type="http://schemas.openxmlformats.org/officeDocument/2006/relationships/hyperlink" Target="consultantplus://offline/ref=8B8301262F65F5C4A547EA45D40F9D42D1B7C3407CDDB8D55D2D48EF1756F6862D4AAA2D6B302605h2JEH" TargetMode="External"/><Relationship Id="rId706" Type="http://schemas.openxmlformats.org/officeDocument/2006/relationships/hyperlink" Target="consultantplus://offline/ref=8B8301262F65F5C4A547EA45D40F9D42D1B7C3407CDDB8D55D2D48EF1756F6862D4AAA2D6B302604h2JFH" TargetMode="External"/><Relationship Id="rId913" Type="http://schemas.openxmlformats.org/officeDocument/2006/relationships/hyperlink" Target="consultantplus://offline/ref=8B8301262F65F5C4A547EA45D40F9D42D1B7C3407CDDB8D55D2D48EF1756F6862D4AAA2D6B302004h2J9H" TargetMode="External"/><Relationship Id="rId42" Type="http://schemas.openxmlformats.org/officeDocument/2006/relationships/hyperlink" Target="consultantplus://offline/ref=8B8301262F65F5C4A547EA45D40F9D42D1B3C64572D3B8D55D2D48EF1756F6862D4AAA2D6B30240Ch2J2H" TargetMode="External"/><Relationship Id="rId138" Type="http://schemas.openxmlformats.org/officeDocument/2006/relationships/hyperlink" Target="consultantplus://offline/ref=8B8301262F65F5C4A547EA45D40F9D42D1B3C64572D3B8D55D2D48EF1756F6862D4AAA2D6B302405h2JBH" TargetMode="External"/><Relationship Id="rId345" Type="http://schemas.openxmlformats.org/officeDocument/2006/relationships/hyperlink" Target="consultantplus://offline/ref=8B8301262F65F5C4A547EA45D40F9D42D1B7C3407CDDB8D55D2D48EF1756F6862D4AAA2D6B30240Bh2JEH" TargetMode="External"/><Relationship Id="rId552" Type="http://schemas.openxmlformats.org/officeDocument/2006/relationships/hyperlink" Target="consultantplus://offline/ref=8B8301262F65F5C4A547EA45D40F9D42D1B6C0457DD4B8D55D2D48EF1756F6862D4AAA2D6B30260Eh2J9H" TargetMode="External"/><Relationship Id="rId997" Type="http://schemas.openxmlformats.org/officeDocument/2006/relationships/hyperlink" Target="consultantplus://offline/ref=8B8301262F65F5C4A547EA45D40F9D42D1B7C3407CDDB8D55D2D48EF1756F6862D4AAA2D6B302109h2J8H" TargetMode="External"/><Relationship Id="rId1182" Type="http://schemas.openxmlformats.org/officeDocument/2006/relationships/hyperlink" Target="consultantplus://offline/ref=C13CB65DB1EFED9C3AF4D2FEE69A541ED38CE592CCBEDBA5063D091F80284A298577145531D9060Ei2JEH" TargetMode="External"/><Relationship Id="rId191" Type="http://schemas.openxmlformats.org/officeDocument/2006/relationships/hyperlink" Target="consultantplus://offline/ref=8B8301262F65F5C4A547EA45D40F9D42D1B3C64572D3B8D55D2D48EF1756F6862D4AAA2D6B30250Eh2JAH" TargetMode="External"/><Relationship Id="rId205" Type="http://schemas.openxmlformats.org/officeDocument/2006/relationships/hyperlink" Target="consultantplus://offline/ref=8B8301262F65F5C4A547EA45D40F9D42D1B3C64572D3B8D55D2D48EF1756F6862D4AAA2D6B302508h2JBH" TargetMode="External"/><Relationship Id="rId412" Type="http://schemas.openxmlformats.org/officeDocument/2006/relationships/hyperlink" Target="consultantplus://offline/ref=8B8301262F65F5C4A547EA45D40F9D42D1B3C64572D3B8D55D2D48EF1756F6862D4AAA2D6B30270Fh2J8H" TargetMode="External"/><Relationship Id="rId857" Type="http://schemas.openxmlformats.org/officeDocument/2006/relationships/hyperlink" Target="consultantplus://offline/ref=8B8301262F65F5C4A547EA45D40F9D42D1B7C3407CDDB8D55D2D48EF1756F6862D4AAA2D6B302008h2JAH" TargetMode="External"/><Relationship Id="rId1042" Type="http://schemas.openxmlformats.org/officeDocument/2006/relationships/hyperlink" Target="consultantplus://offline/ref=C13CB65DB1EFED9C3AF4D2FEE69A541ED389E594CCB3DBA5063D091F80284A298577145531D90100i2JEH" TargetMode="External"/><Relationship Id="rId289" Type="http://schemas.openxmlformats.org/officeDocument/2006/relationships/hyperlink" Target="consultantplus://offline/ref=8B8301262F65F5C4A547EA45D40F9D42D1B3C64572D3B8D55D2D48EF1756F6862D4AAA2D6B30260Fh2JEH" TargetMode="External"/><Relationship Id="rId496" Type="http://schemas.openxmlformats.org/officeDocument/2006/relationships/hyperlink" Target="consultantplus://offline/ref=8B8301262F65F5C4A547EA45D40F9D42D1B6C0457DD4B8D55D2D48EF1756F6862D4AAA2D6B30260Dh2JEH" TargetMode="External"/><Relationship Id="rId717" Type="http://schemas.openxmlformats.org/officeDocument/2006/relationships/hyperlink" Target="consultantplus://offline/ref=8B8301262F65F5C4A547EA45D40F9D42D1B3C64572D3B8D55D2D48EF1756F6862D4AAA2D6B30250Ah2JBH" TargetMode="External"/><Relationship Id="rId924" Type="http://schemas.openxmlformats.org/officeDocument/2006/relationships/hyperlink" Target="consultantplus://offline/ref=8B8301262F65F5C4A547EA45D40F9D42D1B6C0457DD4B8D55D2D48EF1756F6862D4AAA2D6B30200Dh2JBH" TargetMode="External"/><Relationship Id="rId53" Type="http://schemas.openxmlformats.org/officeDocument/2006/relationships/hyperlink" Target="consultantplus://offline/ref=8B8301262F65F5C4A547EA45D40F9D42D1B6C0457DD4B8D55D2D48EF1756F6862D4AAA2D6B302409h2JFH" TargetMode="External"/><Relationship Id="rId149" Type="http://schemas.openxmlformats.org/officeDocument/2006/relationships/hyperlink" Target="consultantplus://offline/ref=8B8301262F65F5C4A547EA45D40F9D42D1B3C64572D3B8D55D2D48EF1756F6862D4AAA2D6B302405h2J3H" TargetMode="External"/><Relationship Id="rId356" Type="http://schemas.openxmlformats.org/officeDocument/2006/relationships/hyperlink" Target="consultantplus://offline/ref=8B8301262F65F5C4A547EA45D40F9D42D1B7C3407CDDB8D55D2D48EF1756F6862D4AAA2D6B30240Bh2J3H" TargetMode="External"/><Relationship Id="rId563" Type="http://schemas.openxmlformats.org/officeDocument/2006/relationships/hyperlink" Target="consultantplus://offline/ref=8B8301262F65F5C4A547EA45D40F9D42D1B7C3407CDDB8D55D2D48EF1756F6862D4AAA2D6B302504h2J2H" TargetMode="External"/><Relationship Id="rId770" Type="http://schemas.openxmlformats.org/officeDocument/2006/relationships/hyperlink" Target="consultantplus://offline/ref=8B8301262F65F5C4A547EA45D40F9D42D1B6C0457DD4B8D55D2D48EF1756F6862D4AAA2D6B30270Eh2JDH" TargetMode="External"/><Relationship Id="rId1193" Type="http://schemas.openxmlformats.org/officeDocument/2006/relationships/hyperlink" Target="consultantplus://offline/ref=C13CB65DB1EFED9C3AF4D2FEE69A541ED387E497CEB3DBA5063D091F80i2J8H" TargetMode="External"/><Relationship Id="rId216" Type="http://schemas.openxmlformats.org/officeDocument/2006/relationships/hyperlink" Target="consultantplus://offline/ref=8B8301262F65F5C4A547EA45D40F9D42D1B3C64572D3B8D55D2D48EF1756F6862D4AAA2D6B302508h2JDH" TargetMode="External"/><Relationship Id="rId423" Type="http://schemas.openxmlformats.org/officeDocument/2006/relationships/hyperlink" Target="consultantplus://offline/ref=8B8301262F65F5C4A547EA45D40F9D42D1B3C64572D3B8D55D2D48EF1756F6862D4AAA2D6B30270Eh2JCH" TargetMode="External"/><Relationship Id="rId868" Type="http://schemas.openxmlformats.org/officeDocument/2006/relationships/hyperlink" Target="consultantplus://offline/ref=8B8301262F65F5C4A547EA45D40F9D42D1B3C64572D3B8D55D2D48EF1756F6862D4AAA2D6B30220Dh2JEH" TargetMode="External"/><Relationship Id="rId1053" Type="http://schemas.openxmlformats.org/officeDocument/2006/relationships/hyperlink" Target="consultantplus://offline/ref=C13CB65DB1EFED9C3AF4D2FEE69A541ED38CE592CCBEDBA5063D091F80284A298577145531D9060Ei2J4H" TargetMode="External"/><Relationship Id="rId630" Type="http://schemas.openxmlformats.org/officeDocument/2006/relationships/hyperlink" Target="consultantplus://offline/ref=8B8301262F65F5C4A547EA45D40F9D42D1B7C3407CDDB8D55D2D48EF1756F6862D4AAA2D6B30260Eh2JDH" TargetMode="External"/><Relationship Id="rId728" Type="http://schemas.openxmlformats.org/officeDocument/2006/relationships/hyperlink" Target="consultantplus://offline/ref=8B8301262F65F5C4A547EA45D40F9D42D1B7C3407CDDB8D55D2D48EF1756F6862D4AAA2D6B30270Fh2JCH" TargetMode="External"/><Relationship Id="rId935" Type="http://schemas.openxmlformats.org/officeDocument/2006/relationships/hyperlink" Target="consultantplus://offline/ref=8B8301262F65F5C4A547EA45D40F9D42D1B7C3407CDDB8D55D2D48EF1756F6862D4AAA2D6B30210Ch2J2H" TargetMode="External"/><Relationship Id="rId64" Type="http://schemas.openxmlformats.org/officeDocument/2006/relationships/hyperlink" Target="consultantplus://offline/ref=8B8301262F65F5C4A547EA45D40F9D42D1B7C3407CDDB8D55D2D48EF1756F6862D4AAA2D6B30240Fh2JAH" TargetMode="External"/><Relationship Id="rId367" Type="http://schemas.openxmlformats.org/officeDocument/2006/relationships/hyperlink" Target="consultantplus://offline/ref=8B8301262F65F5C4A547EA45D40F9D42D1B7C3407CDDB8D55D2D48EF1756F6862D4AAA2D6B302405h2JBH" TargetMode="External"/><Relationship Id="rId574" Type="http://schemas.openxmlformats.org/officeDocument/2006/relationships/hyperlink" Target="consultantplus://offline/ref=8B8301262F65F5C4A547EA45D40F9D42D1B7C3407CDDB8D55D2D48EF1756F6862D4AAA2D6B30260Ch2JEH" TargetMode="External"/><Relationship Id="rId1120" Type="http://schemas.openxmlformats.org/officeDocument/2006/relationships/hyperlink" Target="consultantplus://offline/ref=C13CB65DB1EFED9C3AF4D2FEE69A541ED388E097C2B0DBA5063D091F80284A298577145531D90400i2JEH" TargetMode="External"/><Relationship Id="rId171" Type="http://schemas.openxmlformats.org/officeDocument/2006/relationships/hyperlink" Target="consultantplus://offline/ref=8B8301262F65F5C4A547EA45D40F9D42D1B3C64572D3B8D55D2D48EF1756F6862D4AAA2D6B30250Ch2J9H" TargetMode="External"/><Relationship Id="rId227" Type="http://schemas.openxmlformats.org/officeDocument/2006/relationships/hyperlink" Target="consultantplus://offline/ref=8B8301262F65F5C4A547EA45D40F9D42D1B3C64572D3B8D55D2D48EF1756F6862D4AAA2D6B30250Ah2JBH" TargetMode="External"/><Relationship Id="rId781" Type="http://schemas.openxmlformats.org/officeDocument/2006/relationships/hyperlink" Target="consultantplus://offline/ref=8B8301262F65F5C4A547EA45D40F9D42D1B7C3407CDDB8D55D2D48EF1756F6862D4AAA2D6B302705h2J9H" TargetMode="External"/><Relationship Id="rId837" Type="http://schemas.openxmlformats.org/officeDocument/2006/relationships/hyperlink" Target="consultantplus://offline/ref=8B8301262F65F5C4A547EA45D40F9D42D1B6C0457DD4B8D55D2D48EF1756F6862D4AAA2D6B30270Bh2JBH" TargetMode="External"/><Relationship Id="rId879" Type="http://schemas.openxmlformats.org/officeDocument/2006/relationships/hyperlink" Target="consultantplus://offline/ref=8B8301262F65F5C4A547EA45D40F9D42D1B7C3407CDDB8D55D2D48EF1756F6862D4AAA2D6B302008h2JCH" TargetMode="External"/><Relationship Id="rId1022" Type="http://schemas.openxmlformats.org/officeDocument/2006/relationships/hyperlink" Target="consultantplus://offline/ref=8B8301262F65F5C4A547EA45D40F9D42D1B2C3467CD0B8D55D2D48EF1756F6862D4AAA2D6B302605h2J9H" TargetMode="External"/><Relationship Id="rId269" Type="http://schemas.openxmlformats.org/officeDocument/2006/relationships/hyperlink" Target="consultantplus://offline/ref=8B8301262F65F5C4A547EA45D40F9D42D1B3C64572D3B8D55D2D48EF1756F6862D4AAA2D6B30260Dh2JFH" TargetMode="External"/><Relationship Id="rId434" Type="http://schemas.openxmlformats.org/officeDocument/2006/relationships/hyperlink" Target="consultantplus://offline/ref=8B8301262F65F5C4A547EA45D40F9D42D1B3C64572D3B8D55D2D48EF1756F6862D4AAA2D6B302709h2J2H" TargetMode="External"/><Relationship Id="rId476" Type="http://schemas.openxmlformats.org/officeDocument/2006/relationships/hyperlink" Target="consultantplus://offline/ref=8B8301262F65F5C4A547EA45D40F9D42D1B7C3407CDDB8D55D2D48EF1756F6862D4AAA2D6B30250Fh2JBH" TargetMode="External"/><Relationship Id="rId641" Type="http://schemas.openxmlformats.org/officeDocument/2006/relationships/hyperlink" Target="consultantplus://offline/ref=8B8301262F65F5C4A547EA45D40F9D42D1B3C64572D3B8D55D2D48EF1756F6862D4AAA2D6B30200Eh2JEH" TargetMode="External"/><Relationship Id="rId683" Type="http://schemas.openxmlformats.org/officeDocument/2006/relationships/hyperlink" Target="consultantplus://offline/ref=8B8301262F65F5C4A547EA45D40F9D42D1B7C3407CDDB8D55D2D48EF1756F6862D4AAA2D6B30260Ah2J3H" TargetMode="External"/><Relationship Id="rId739" Type="http://schemas.openxmlformats.org/officeDocument/2006/relationships/hyperlink" Target="consultantplus://offline/ref=8B8301262F65F5C4A547EA45D40F9D42D1B7C3407CDDB8D55D2D48EF1756F6862D4AAA2D6B30270Eh2JDH" TargetMode="External"/><Relationship Id="rId890" Type="http://schemas.openxmlformats.org/officeDocument/2006/relationships/hyperlink" Target="consultantplus://offline/ref=8B8301262F65F5C4A547EA45D40F9D42D1B3C64572D3B8D55D2D48EF1756F6862D4AAA2D6B30220Fh2JAH" TargetMode="External"/><Relationship Id="rId904" Type="http://schemas.openxmlformats.org/officeDocument/2006/relationships/hyperlink" Target="consultantplus://offline/ref=8B8301262F65F5C4A547EA45D40F9D42D1B7C3407CDDB8D55D2D48EF1756F6862D4AAA2D6B302004h2JAH" TargetMode="External"/><Relationship Id="rId1064" Type="http://schemas.openxmlformats.org/officeDocument/2006/relationships/hyperlink" Target="consultantplus://offline/ref=C13CB65DB1EFED9C3AF4D2FEE69A541ED389E594CCB3DBA5063D091F80284A298577145531D90100i2JEH" TargetMode="External"/><Relationship Id="rId33" Type="http://schemas.openxmlformats.org/officeDocument/2006/relationships/hyperlink" Target="consultantplus://offline/ref=8B8301262F65F5C4A547EA45D40F9D42D1B6C0457DD4B8D55D2D48EF1756F6862D4AAA2D6B30240Fh2JFH" TargetMode="External"/><Relationship Id="rId129" Type="http://schemas.openxmlformats.org/officeDocument/2006/relationships/hyperlink" Target="consultantplus://offline/ref=8B8301262F65F5C4A547EA45D40F9D42D1B7C3407CDDB8D55D2D48EF1756F6862D4AAA2D6B30240Eh2JDH" TargetMode="External"/><Relationship Id="rId280" Type="http://schemas.openxmlformats.org/officeDocument/2006/relationships/hyperlink" Target="consultantplus://offline/ref=8B8301262F65F5C4A547EA45D40F9D42D1B3C64572D3B8D55D2D48EF1756F6862D4AAA2D6B30260Ch2JEH" TargetMode="External"/><Relationship Id="rId336" Type="http://schemas.openxmlformats.org/officeDocument/2006/relationships/hyperlink" Target="consultantplus://offline/ref=8B8301262F65F5C4A547EA45D40F9D42D1B3C64572D3B8D55D2D48EF1756F6862D4AAA2D6B30260Ah2JDH" TargetMode="External"/><Relationship Id="rId501" Type="http://schemas.openxmlformats.org/officeDocument/2006/relationships/hyperlink" Target="consultantplus://offline/ref=8B8301262F65F5C4A547EA45D40F9D42D1B7C3407CDDB8D55D2D48EF1756F6862D4AAA2D6B30250Fh2JCH" TargetMode="External"/><Relationship Id="rId543" Type="http://schemas.openxmlformats.org/officeDocument/2006/relationships/hyperlink" Target="consultantplus://offline/ref=8B8301262F65F5C4A547EA45D40F9D42D1B7C3407CDDB8D55D2D48EF1756F6862D4AAA2D6B302505h2JDH" TargetMode="External"/><Relationship Id="rId946" Type="http://schemas.openxmlformats.org/officeDocument/2006/relationships/hyperlink" Target="consultantplus://offline/ref=8B8301262F65F5C4A547EA45D40F9D42D1B3C64572D3B8D55D2D48EF1756F6862D4AAA2D6B302209h2JFH" TargetMode="External"/><Relationship Id="rId988" Type="http://schemas.openxmlformats.org/officeDocument/2006/relationships/hyperlink" Target="consultantplus://offline/ref=8B8301262F65F5C4A547EA45D40F9D42D1B7C3407CDDB8D55D2D48EF1756F6862D4AAA2D6B302109h2JAH" TargetMode="External"/><Relationship Id="rId1131" Type="http://schemas.openxmlformats.org/officeDocument/2006/relationships/hyperlink" Target="consultantplus://offline/ref=C13CB65DB1EFED9C3AF4D2FEE69A541ED38CE592CCBEDBA5063D091F80284A298577145531D9040Ai2JCH" TargetMode="External"/><Relationship Id="rId1173" Type="http://schemas.openxmlformats.org/officeDocument/2006/relationships/hyperlink" Target="consultantplus://offline/ref=C13CB65DB1EFED9C3AF4D2FEE69A541ED388E097C2B0DBA5063D091F80284A298577145531D90B01i2JDH" TargetMode="External"/><Relationship Id="rId75" Type="http://schemas.openxmlformats.org/officeDocument/2006/relationships/hyperlink" Target="consultantplus://offline/ref=8B8301262F65F5C4A547EA45D40F9D42D1B6C0457DD4B8D55D2D48EF1756F6862D4AAA2D6B30240Ah2JAH" TargetMode="External"/><Relationship Id="rId140" Type="http://schemas.openxmlformats.org/officeDocument/2006/relationships/hyperlink" Target="consultantplus://offline/ref=8B8301262F65F5C4A547EA45D40F9D42D1B3C64572D3B8D55D2D48EF1756F6862D4AAA2D6B302405h2JFH" TargetMode="External"/><Relationship Id="rId182" Type="http://schemas.openxmlformats.org/officeDocument/2006/relationships/hyperlink" Target="consultantplus://offline/ref=8B8301262F65F5C4A547EA45D40F9D42D1B3C64572D3B8D55D2D48EF1756F6862D4AAA2D6B30250Fh2JCH" TargetMode="External"/><Relationship Id="rId378" Type="http://schemas.openxmlformats.org/officeDocument/2006/relationships/hyperlink" Target="consultantplus://offline/ref=8B8301262F65F5C4A547EA45D40F9D42D1B3C64572D3B8D55D2D48EF1756F6862D4AAA2D6B302604h2J9H" TargetMode="External"/><Relationship Id="rId403" Type="http://schemas.openxmlformats.org/officeDocument/2006/relationships/hyperlink" Target="consultantplus://offline/ref=8B8301262F65F5C4A547EA45D40F9D42D1B6C0457DD4B8D55D2D48EF1756F6862D4AAA2D6B302508h2JBH" TargetMode="External"/><Relationship Id="rId585" Type="http://schemas.openxmlformats.org/officeDocument/2006/relationships/hyperlink" Target="consultantplus://offline/ref=8B8301262F65F5C4A547EA45D40F9D42D1B6C0457DD4B8D55D2D48EF1756F6862D4AAA2D6B302609h2J3H" TargetMode="External"/><Relationship Id="rId750" Type="http://schemas.openxmlformats.org/officeDocument/2006/relationships/hyperlink" Target="consultantplus://offline/ref=8B8301262F65F5C4A547EA45D40F9D42D1BCC14272D3B8D55D2D48EF1756F6862D4AAA2D6B30240Fh2JEH" TargetMode="External"/><Relationship Id="rId792" Type="http://schemas.openxmlformats.org/officeDocument/2006/relationships/hyperlink" Target="consultantplus://offline/ref=8B8301262F65F5C4A547EA45D40F9D42D1B7C3407CDDB8D55D2D48EF1756F6862D4AAA2D6B302704h2J9H" TargetMode="External"/><Relationship Id="rId806" Type="http://schemas.openxmlformats.org/officeDocument/2006/relationships/hyperlink" Target="consultantplus://offline/ref=8B8301262F65F5C4A547EA45D40F9D42D1B7C3407CDDB8D55D2D48EF1756F6862D4AAA2D6B30200Dh2JFH" TargetMode="External"/><Relationship Id="rId848" Type="http://schemas.openxmlformats.org/officeDocument/2006/relationships/hyperlink" Target="consultantplus://offline/ref=8B8301262F65F5C4A547EA45D40F9D42D1B6C0457DD4B8D55D2D48EF1756F6862D4AAA2D6B30270Ah2JDH" TargetMode="External"/><Relationship Id="rId1033" Type="http://schemas.openxmlformats.org/officeDocument/2006/relationships/hyperlink" Target="consultantplus://offline/ref=C13CB65DB1EFED9C3AF4D2FEE69A541ED387E497CEB3DBA5063D091F80i2J8H" TargetMode="External"/><Relationship Id="rId6" Type="http://schemas.openxmlformats.org/officeDocument/2006/relationships/hyperlink" Target="consultantplus://offline/ref=8B8301262F65F5C4A547EA45D40F9D42D1B7C3407CDDB8D55D2D48EF1756F6862D4AAA2D6B30240Dh2JDH" TargetMode="External"/><Relationship Id="rId238" Type="http://schemas.openxmlformats.org/officeDocument/2006/relationships/hyperlink" Target="consultantplus://offline/ref=8B8301262F65F5C4A547EA45D40F9D42D1B3C64572D3B8D55D2D48EF1756F6862D4AAA2D6B30250Ah2J9H" TargetMode="External"/><Relationship Id="rId445" Type="http://schemas.openxmlformats.org/officeDocument/2006/relationships/hyperlink" Target="consultantplus://offline/ref=8B8301262F65F5C4A547EA45D40F9D42D1B7C3407CDDB8D55D2D48EF1756F6862D4AAA2D6B30250Dh2JAH" TargetMode="External"/><Relationship Id="rId487" Type="http://schemas.openxmlformats.org/officeDocument/2006/relationships/hyperlink" Target="consultantplus://offline/ref=8B8301262F65F5C4A547EA45D40F9D42D1B6C0457DD4B8D55D2D48EF1756F6862D4AAA2D6B302504h2J2H" TargetMode="External"/><Relationship Id="rId610" Type="http://schemas.openxmlformats.org/officeDocument/2006/relationships/hyperlink" Target="consultantplus://offline/ref=8B8301262F65F5C4A547EA45D40F9D42D1B6C0457DD4B8D55D2D48EF1756F6862D4AAA2D6B302608h2J9H" TargetMode="External"/><Relationship Id="rId652" Type="http://schemas.openxmlformats.org/officeDocument/2006/relationships/hyperlink" Target="consultantplus://offline/ref=8B8301262F65F5C4A547EA45D40F9D42D1B3C64572D3B8D55D2D48EF1756F6862D4AAA2D6B302005h2JFH" TargetMode="External"/><Relationship Id="rId694" Type="http://schemas.openxmlformats.org/officeDocument/2006/relationships/hyperlink" Target="consultantplus://offline/ref=8B8301262F65F5C4A547EA45D40F9D42D1B6C0457DD4B8D55D2D48EF1756F6862D4AAA2D6B302604h2JAH" TargetMode="External"/><Relationship Id="rId708" Type="http://schemas.openxmlformats.org/officeDocument/2006/relationships/hyperlink" Target="consultantplus://offline/ref=8B8301262F65F5C4A547EA45D40F9D42D1B7C3407CDDB8D55D2D48EF1756F6862D4AAA2D6B302604h2JDH" TargetMode="External"/><Relationship Id="rId915" Type="http://schemas.openxmlformats.org/officeDocument/2006/relationships/hyperlink" Target="consultantplus://offline/ref=8B8301262F65F5C4A547EA45D40F9D42D1B7C3407CDDB8D55D2D48EF1756F6862D4AAA2D6B302004h2J3H" TargetMode="External"/><Relationship Id="rId1075" Type="http://schemas.openxmlformats.org/officeDocument/2006/relationships/hyperlink" Target="consultantplus://offline/ref=C13CB65DB1EFED9C3AF4D2FEE69A541ED389E594CCB3DBA5063D091F80284A298577145531D90100i2JEH" TargetMode="External"/><Relationship Id="rId291" Type="http://schemas.openxmlformats.org/officeDocument/2006/relationships/hyperlink" Target="consultantplus://offline/ref=8B8301262F65F5C4A547EA45D40F9D42D1B3C64572D3B8D55D2D48EF1756F6862D4AAA2D6B30260Fh2JCH" TargetMode="External"/><Relationship Id="rId305" Type="http://schemas.openxmlformats.org/officeDocument/2006/relationships/hyperlink" Target="consultantplus://offline/ref=8B8301262F65F5C4A547EA45D40F9D42D1B3C64572D3B8D55D2D48EF1756F6862D4AAA2D6B302609h2JBH" TargetMode="External"/><Relationship Id="rId347" Type="http://schemas.openxmlformats.org/officeDocument/2006/relationships/hyperlink" Target="consultantplus://offline/ref=8B8301262F65F5C4A547EA45D40F9D42D1B3C64572D3B8D55D2D48EF1756F6862D4AAA2D6B302605h2J2H" TargetMode="External"/><Relationship Id="rId512" Type="http://schemas.openxmlformats.org/officeDocument/2006/relationships/hyperlink" Target="consultantplus://offline/ref=8B8301262F65F5C4A547EA45D40F9D42D1B7C3407CDDB8D55D2D48EF1756F6862D4AAA2D6B302509h2J9H" TargetMode="External"/><Relationship Id="rId957" Type="http://schemas.openxmlformats.org/officeDocument/2006/relationships/hyperlink" Target="consultantplus://offline/ref=8B8301262F65F5C4A547EA45D40F9D42D1B3C64572D3B8D55D2D48EF1756F6862D4AAA2D6B302209h2J2H" TargetMode="External"/><Relationship Id="rId999" Type="http://schemas.openxmlformats.org/officeDocument/2006/relationships/hyperlink" Target="consultantplus://offline/ref=8B8301262F65F5C4A547EA45D40F9D42D1BCC14272D3B8D55D2D48EF1756F6862D4AAA2D6B302409h2JFH" TargetMode="External"/><Relationship Id="rId1100" Type="http://schemas.openxmlformats.org/officeDocument/2006/relationships/hyperlink" Target="consultantplus://offline/ref=C13CB65DB1EFED9C3AF4D2FEE69A541ED387E497CEB3DBA5063D091F80i2J8H" TargetMode="External"/><Relationship Id="rId1142" Type="http://schemas.openxmlformats.org/officeDocument/2006/relationships/hyperlink" Target="consultantplus://offline/ref=C13CB65DB1EFED9C3AF4D2FEE69A541ED387E790C2B0DBA5063D091F80284A298577145531D9030Ci2JBH" TargetMode="External"/><Relationship Id="rId1184" Type="http://schemas.openxmlformats.org/officeDocument/2006/relationships/hyperlink" Target="consultantplus://offline/ref=C13CB65DB1EFED9C3AF4D2FEE69A541ED38AE593C2B3DBA5063D091F80284A298577145531D90309i2JDH" TargetMode="External"/><Relationship Id="rId44" Type="http://schemas.openxmlformats.org/officeDocument/2006/relationships/hyperlink" Target="consultantplus://offline/ref=8B8301262F65F5C4A547EA45D40F9D42D1B6C0457DD4B8D55D2D48EF1756F6862D4AAA2D6B302409h2JAH" TargetMode="External"/><Relationship Id="rId86" Type="http://schemas.openxmlformats.org/officeDocument/2006/relationships/hyperlink" Target="consultantplus://offline/ref=8B8301262F65F5C4A547EA45D40F9D42D1B3C64572D3B8D55D2D48EF1756F6862D4AAA2D6B302409h2JBH" TargetMode="External"/><Relationship Id="rId151" Type="http://schemas.openxmlformats.org/officeDocument/2006/relationships/hyperlink" Target="consultantplus://offline/ref=8B8301262F65F5C4A547EA45D40F9D42D1B7C3407CDDB8D55D2D48EF1756F6862D4AAA2D6B302409h2JAH" TargetMode="External"/><Relationship Id="rId389" Type="http://schemas.openxmlformats.org/officeDocument/2006/relationships/hyperlink" Target="consultantplus://offline/ref=8B8301262F65F5C4A547EA45D40F9D42D1B6C0457DD4B8D55D2D48EF1756F6862D4AAA2D6B30250Eh2JCH" TargetMode="External"/><Relationship Id="rId554" Type="http://schemas.openxmlformats.org/officeDocument/2006/relationships/hyperlink" Target="consultantplus://offline/ref=8B8301262F65F5C4A547EA45D40F9D42D1B7C3407CDDB8D55D2D48EF1756F6862D4AAA2D6B302504h2J8H" TargetMode="External"/><Relationship Id="rId596" Type="http://schemas.openxmlformats.org/officeDocument/2006/relationships/hyperlink" Target="consultantplus://offline/ref=8B8301262F65F5C4A547EA45D40F9D42D1B3C64572D3B8D55D2D48EF1756F6862D4AAA2D6B30270Ah2J2H" TargetMode="External"/><Relationship Id="rId761" Type="http://schemas.openxmlformats.org/officeDocument/2006/relationships/hyperlink" Target="consultantplus://offline/ref=8B8301262F65F5C4A547EA45D40F9D42D1B6C0457DD4B8D55D2D48EF1756F6862D4AAA2D6B30270Eh2JCH" TargetMode="External"/><Relationship Id="rId817" Type="http://schemas.openxmlformats.org/officeDocument/2006/relationships/hyperlink" Target="consultantplus://offline/ref=8B8301262F65F5C4A547EA45D40F9D42D1B7C3407CDDB8D55D2D48EF1756F6862D4AAA2D6B30200Fh2J8H" TargetMode="External"/><Relationship Id="rId859" Type="http://schemas.openxmlformats.org/officeDocument/2006/relationships/hyperlink" Target="consultantplus://offline/ref=8B8301262F65F5C4A547EA45D40F9D42D1B7C3407CDDB8D55D2D48EF1756F6862D4AAA2D6B302008h2J8H" TargetMode="External"/><Relationship Id="rId1002" Type="http://schemas.openxmlformats.org/officeDocument/2006/relationships/hyperlink" Target="consultantplus://offline/ref=8B8301262F65F5C4A547EA45D40F9D42D1BCC2457ED0B8D55D2D48EF17h5J6H" TargetMode="External"/><Relationship Id="rId193" Type="http://schemas.openxmlformats.org/officeDocument/2006/relationships/hyperlink" Target="consultantplus://offline/ref=8B8301262F65F5C4A547EA45D40F9D42D1B3C64572D3B8D55D2D48EF1756F6862D4AAA2D6B30250Eh2JEH" TargetMode="External"/><Relationship Id="rId207" Type="http://schemas.openxmlformats.org/officeDocument/2006/relationships/hyperlink" Target="consultantplus://offline/ref=8B8301262F65F5C4A547EA45D40F9D42D1B3C64572D3B8D55D2D48EF1756F6862D4AAA2D6B302508h2J9H" TargetMode="External"/><Relationship Id="rId249" Type="http://schemas.openxmlformats.org/officeDocument/2006/relationships/hyperlink" Target="consultantplus://offline/ref=8B8301262F65F5C4A547EA45D40F9D42D1B3C64572D3B8D55D2D48EF1756F6862D4AAA2D6B302505h2J9H" TargetMode="External"/><Relationship Id="rId414" Type="http://schemas.openxmlformats.org/officeDocument/2006/relationships/hyperlink" Target="consultantplus://offline/ref=8B8301262F65F5C4A547EA45D40F9D42D1B3C64572D3B8D55D2D48EF1756F6862D4AAA2D6B30270Fh2JEH" TargetMode="External"/><Relationship Id="rId456" Type="http://schemas.openxmlformats.org/officeDocument/2006/relationships/hyperlink" Target="consultantplus://offline/ref=8B8301262F65F5C4A547EA45D40F9D42D1B7C3407CDDB8D55D2D48EF1756F6862D4AAA2D6B30250Ch2J9H" TargetMode="External"/><Relationship Id="rId498" Type="http://schemas.openxmlformats.org/officeDocument/2006/relationships/hyperlink" Target="consultantplus://offline/ref=8B8301262F65F5C4A547EA45D40F9D42D1B6C0457DD4B8D55D2D48EF1756F6862D4AAA2D6B30260Dh2JCH" TargetMode="External"/><Relationship Id="rId621" Type="http://schemas.openxmlformats.org/officeDocument/2006/relationships/hyperlink" Target="consultantplus://offline/ref=8B8301262F65F5C4A547EA45D40F9D42D1B3C64572D3B8D55D2D48EF1756F6862D4AAA2D6B30200Dh2J8H" TargetMode="External"/><Relationship Id="rId663" Type="http://schemas.openxmlformats.org/officeDocument/2006/relationships/hyperlink" Target="consultantplus://offline/ref=8B8301262F65F5C4A547EA45D40F9D42D1B3C64572D3B8D55D2D48EF1756F6862D4AAA2D6B30210Dh2J8H" TargetMode="External"/><Relationship Id="rId870" Type="http://schemas.openxmlformats.org/officeDocument/2006/relationships/hyperlink" Target="consultantplus://offline/ref=8B8301262F65F5C4A547EA45D40F9D42D1B3C64572D3B8D55D2D48EF1756F6862D4AAA2D6B30220Dh2JDH" TargetMode="External"/><Relationship Id="rId1044" Type="http://schemas.openxmlformats.org/officeDocument/2006/relationships/hyperlink" Target="consultantplus://offline/ref=C13CB65DB1EFED9C3AF4D2FEE69A541ED387E497CEB3DBA5063D091F80i2J8H" TargetMode="External"/><Relationship Id="rId1086" Type="http://schemas.openxmlformats.org/officeDocument/2006/relationships/hyperlink" Target="consultantplus://offline/ref=C13CB65DB1EFED9C3AF4D2FEE69A541ED38BEB99CBB7DBA5063D091F80i2J8H" TargetMode="External"/><Relationship Id="rId13" Type="http://schemas.openxmlformats.org/officeDocument/2006/relationships/hyperlink" Target="consultantplus://offline/ref=8B8301262F65F5C4A547EA45D40F9D42D1BCCC417FD1B8D55D2D48EF1756F6862D4AAA2D6B312604h2JCH" TargetMode="External"/><Relationship Id="rId109" Type="http://schemas.openxmlformats.org/officeDocument/2006/relationships/hyperlink" Target="consultantplus://offline/ref=8B8301262F65F5C4A547EA45D40F9D42D1B6C0457DD4B8D55D2D48EF1756F6862D4AAA2D6B302405h2J3H" TargetMode="External"/><Relationship Id="rId260" Type="http://schemas.openxmlformats.org/officeDocument/2006/relationships/hyperlink" Target="consultantplus://offline/ref=8B8301262F65F5C4A547EA45D40F9D42D1B3C64572D3B8D55D2D48EF1756F6862D4AAA2D6B302504h2JEH" TargetMode="External"/><Relationship Id="rId316" Type="http://schemas.openxmlformats.org/officeDocument/2006/relationships/hyperlink" Target="consultantplus://offline/ref=8B8301262F65F5C4A547EA45D40F9D42D1B3C64572D3B8D55D2D48EF1756F6862D4AAA2D6B302608h2J9H" TargetMode="External"/><Relationship Id="rId523" Type="http://schemas.openxmlformats.org/officeDocument/2006/relationships/hyperlink" Target="consultantplus://offline/ref=8B8301262F65F5C4A547EA45D40F9D42D1B7C3407CDDB8D55D2D48EF1756F6862D4AAA2D6B302508h2JDH" TargetMode="External"/><Relationship Id="rId719" Type="http://schemas.openxmlformats.org/officeDocument/2006/relationships/hyperlink" Target="consultantplus://offline/ref=8B8301262F65F5C4A547EA45D40F9D42D1B3C64572D3B8D55D2D48EF1756F6862D4AAA2D6B30210Fh2JCH" TargetMode="External"/><Relationship Id="rId926" Type="http://schemas.openxmlformats.org/officeDocument/2006/relationships/hyperlink" Target="consultantplus://offline/ref=8B8301262F65F5C4A547EA45D40F9D42D1B7C3407CDDB8D55D2D48EF1756F6862D4AAA2D6B30210Dh2J2H" TargetMode="External"/><Relationship Id="rId968" Type="http://schemas.openxmlformats.org/officeDocument/2006/relationships/hyperlink" Target="consultantplus://offline/ref=8B8301262F65F5C4A547EA45D40F9D42D1B7C3407CDDB8D55D2D48EF1756F6862D4AAA2D6B30210Eh2J8H" TargetMode="External"/><Relationship Id="rId1111" Type="http://schemas.openxmlformats.org/officeDocument/2006/relationships/hyperlink" Target="consultantplus://offline/ref=C13CB65DB1EFED9C3AF4D2FEE69A541ED38AE593C2B3DBA5063D091F80284A298577145531D90309i2JDH" TargetMode="External"/><Relationship Id="rId1153" Type="http://schemas.openxmlformats.org/officeDocument/2006/relationships/hyperlink" Target="consultantplus://offline/ref=C13CB65DB1EFED9C3AF4D2FEE69A541ED387E790C2B0DBA5063D091F80284A298577145531D9030Ci2JBH" TargetMode="External"/><Relationship Id="rId55" Type="http://schemas.openxmlformats.org/officeDocument/2006/relationships/hyperlink" Target="consultantplus://offline/ref=8B8301262F65F5C4A547EA45D40F9D42D1B6C0457DD4B8D55D2D48EF1756F6862D4AAA2D6B302409h2JDH" TargetMode="External"/><Relationship Id="rId97" Type="http://schemas.openxmlformats.org/officeDocument/2006/relationships/hyperlink" Target="consultantplus://offline/ref=8B8301262F65F5C4A547EA45D40F9D42D1B3C64572D3B8D55D2D48EF1756F6862D4AAA2D6B302409h2J3H" TargetMode="External"/><Relationship Id="rId120" Type="http://schemas.openxmlformats.org/officeDocument/2006/relationships/hyperlink" Target="consultantplus://offline/ref=8B8301262F65F5C4A547EA45D40F9D42D1B7C3407CDDB8D55D2D48EF1756F6862D4AAA2D6B30240Eh2JAH" TargetMode="External"/><Relationship Id="rId358" Type="http://schemas.openxmlformats.org/officeDocument/2006/relationships/hyperlink" Target="consultantplus://offline/ref=8B8301262F65F5C4A547EA45D40F9D42D1B6C0457DD4B8D55D2D48EF1756F6862D4AAA2D6B30250Fh2JFH" TargetMode="External"/><Relationship Id="rId565" Type="http://schemas.openxmlformats.org/officeDocument/2006/relationships/hyperlink" Target="consultantplus://offline/ref=8B8301262F65F5C4A547EA45D40F9D42D1B7C3407CDDB8D55D2D48EF1756F6862D4AAA2D6B30260Dh2JEH" TargetMode="External"/><Relationship Id="rId730" Type="http://schemas.openxmlformats.org/officeDocument/2006/relationships/hyperlink" Target="consultantplus://offline/ref=8B8301262F65F5C4A547EA45D40F9D42D1B3C64572D3B8D55D2D48EF1756F6862D4AAA2D6B30210Ah2JCH" TargetMode="External"/><Relationship Id="rId772" Type="http://schemas.openxmlformats.org/officeDocument/2006/relationships/hyperlink" Target="consultantplus://offline/ref=8B8301262F65F5C4A547EA45D40F9D42D1B3C64572D3B8D55D2D48EF1756F6862D4AAA2D6B302104h2J8H" TargetMode="External"/><Relationship Id="rId828" Type="http://schemas.openxmlformats.org/officeDocument/2006/relationships/hyperlink" Target="consultantplus://offline/ref=8B8301262F65F5C4A547EA45D40F9D42D1B7C3407CDDB8D55D2D48EF1756F6862D4AAA2D6B30200Eh2JBH" TargetMode="External"/><Relationship Id="rId1013" Type="http://schemas.openxmlformats.org/officeDocument/2006/relationships/hyperlink" Target="consultantplus://offline/ref=8B8301262F65F5C4A547EA45D40F9D42D1B7C3407CDDB8D55D2D48EF1756F6862D4AAA2D6B302109h2J3H" TargetMode="External"/><Relationship Id="rId1195" Type="http://schemas.openxmlformats.org/officeDocument/2006/relationships/hyperlink" Target="consultantplus://offline/ref=C13CB65DB1EFED9C3AF4D2FEE69A541ED38CE592CCBEDBA5063D091F80284A298577145531D90409i2J4H" TargetMode="External"/><Relationship Id="rId162" Type="http://schemas.openxmlformats.org/officeDocument/2006/relationships/hyperlink" Target="consultantplus://offline/ref=8B8301262F65F5C4A547EA45D40F9D42D1B3C64572D3B8D55D2D48EF1756F6862D4AAA2D6B30250Dh2JCH" TargetMode="External"/><Relationship Id="rId218" Type="http://schemas.openxmlformats.org/officeDocument/2006/relationships/hyperlink" Target="consultantplus://offline/ref=8B8301262F65F5C4A547EA45D40F9D42D1B3C64572D3B8D55D2D48EF1756F6862D4AAA2D6B302508h2J3H" TargetMode="External"/><Relationship Id="rId425" Type="http://schemas.openxmlformats.org/officeDocument/2006/relationships/hyperlink" Target="consultantplus://offline/ref=8B8301262F65F5C4A547EA45D40F9D42D1B6C0457DD4B8D55D2D48EF1756F6862D4AAA2D6B302508h2JFH" TargetMode="External"/><Relationship Id="rId467" Type="http://schemas.openxmlformats.org/officeDocument/2006/relationships/hyperlink" Target="consultantplus://offline/ref=8B8301262F65F5C4A547EA45D40F9D42D1B7C3407CDDB8D55D2D48EF1756F6862D4AAA2D6B30250Ch2J9H" TargetMode="External"/><Relationship Id="rId632" Type="http://schemas.openxmlformats.org/officeDocument/2006/relationships/hyperlink" Target="consultantplus://offline/ref=8B8301262F65F5C4A547EA45D40F9D42D1B7C3407CDDB8D55D2D48EF1756F6862D4AAA2D6B30260Eh2J2H" TargetMode="External"/><Relationship Id="rId1055" Type="http://schemas.openxmlformats.org/officeDocument/2006/relationships/hyperlink" Target="consultantplus://offline/ref=C13CB65DB1EFED9C3AF4D2FEE69A541ED38CE592CCBEDBA5063D091F80284A298577145531D9060Di2JEH" TargetMode="External"/><Relationship Id="rId1097" Type="http://schemas.openxmlformats.org/officeDocument/2006/relationships/hyperlink" Target="consultantplus://offline/ref=C13CB65DB1EFED9C3AF4D2FEE69A541ED387E497CEB3DBA5063D091F80i2J8H" TargetMode="External"/><Relationship Id="rId271" Type="http://schemas.openxmlformats.org/officeDocument/2006/relationships/hyperlink" Target="consultantplus://offline/ref=8B8301262F65F5C4A547EA45D40F9D42D1B3C64572D3B8D55D2D48EF1756F6862D4AAA2D6B30260Dh2JCH" TargetMode="External"/><Relationship Id="rId674" Type="http://schemas.openxmlformats.org/officeDocument/2006/relationships/hyperlink" Target="consultantplus://offline/ref=8B8301262F65F5C4A547EA45D40F9D42D1B6C0457DD4B8D55D2D48EF1756F6862D4AAA2D6B302605h2JBH" TargetMode="External"/><Relationship Id="rId881" Type="http://schemas.openxmlformats.org/officeDocument/2006/relationships/hyperlink" Target="consultantplus://offline/ref=8B8301262F65F5C4A547EA45D40F9D42D1B3C64572D3B8D55D2D48EF1756F6862D4AAA2D6B30220Ch2JAH" TargetMode="External"/><Relationship Id="rId937" Type="http://schemas.openxmlformats.org/officeDocument/2006/relationships/hyperlink" Target="consultantplus://offline/ref=8B8301262F65F5C4A547EA45D40F9D42D1B3C64572D3B8D55D2D48EF1756F6862D4AAA2D6B30220Eh2JCH" TargetMode="External"/><Relationship Id="rId979" Type="http://schemas.openxmlformats.org/officeDocument/2006/relationships/hyperlink" Target="consultantplus://offline/ref=8B8301262F65F5C4A547EA45D40F9D42D1B6C0457DD4B8D55D2D48EF1756F6862D4AAA2D6B30200Ch2JFH" TargetMode="External"/><Relationship Id="rId1122" Type="http://schemas.openxmlformats.org/officeDocument/2006/relationships/hyperlink" Target="consultantplus://offline/ref=C13CB65DB1EFED9C3AF4D2FEE69A541ED38BEB99CBB7DBA5063D091F80i2J8H" TargetMode="External"/><Relationship Id="rId24" Type="http://schemas.openxmlformats.org/officeDocument/2006/relationships/hyperlink" Target="consultantplus://offline/ref=8B8301262F65F5C4A547EA45D40F9D42D1B6C0457DD4B8D55D2D48EF1756F6862D4AAA2D6B30240Ch2JEH" TargetMode="External"/><Relationship Id="rId66" Type="http://schemas.openxmlformats.org/officeDocument/2006/relationships/hyperlink" Target="consultantplus://offline/ref=8B8301262F65F5C4A547EA45D40F9D42D1B3C64572D3B8D55D2D48EF1756F6862D4AAA2D6B30240Fh2JEH" TargetMode="External"/><Relationship Id="rId131" Type="http://schemas.openxmlformats.org/officeDocument/2006/relationships/hyperlink" Target="consultantplus://offline/ref=8B8301262F65F5C4A547EA45D40F9D42D1B6C0457DD4B8D55D2D48EF1756F6862D4AAA2D6B302404h2JEH" TargetMode="External"/><Relationship Id="rId327" Type="http://schemas.openxmlformats.org/officeDocument/2006/relationships/hyperlink" Target="consultantplus://offline/ref=8B8301262F65F5C4A547EA45D40F9D42D1B3C64572D3B8D55D2D48EF1756F6862D4AAA2D6B30260Bh2JDH" TargetMode="External"/><Relationship Id="rId369" Type="http://schemas.openxmlformats.org/officeDocument/2006/relationships/hyperlink" Target="consultantplus://offline/ref=8B8301262F65F5C4A547EA45D40F9D42D1B7C3407CDDB8D55D2D48EF1756F6862D4AAA2D6B302405h2JEH" TargetMode="External"/><Relationship Id="rId534" Type="http://schemas.openxmlformats.org/officeDocument/2006/relationships/hyperlink" Target="consultantplus://offline/ref=8B8301262F65F5C4A547EA45D40F9D42D1B7C3407CDDB8D55D2D48EF1756F6862D4AAA2D6B30250Ah2J9H" TargetMode="External"/><Relationship Id="rId576" Type="http://schemas.openxmlformats.org/officeDocument/2006/relationships/hyperlink" Target="consultantplus://offline/ref=8B8301262F65F5C4A547EA45D40F9D42D1B7C3407CDDB8D55D2D48EF1756F6862D4AAA2D6B30260Ch2JEH" TargetMode="External"/><Relationship Id="rId741" Type="http://schemas.openxmlformats.org/officeDocument/2006/relationships/hyperlink" Target="consultantplus://offline/ref=8B8301262F65F5C4A547EA45D40F9D42D1B7C3407CDDB8D55D2D48EF1756F6862D4AAA2D6B30270Eh2J3H" TargetMode="External"/><Relationship Id="rId783" Type="http://schemas.openxmlformats.org/officeDocument/2006/relationships/hyperlink" Target="consultantplus://offline/ref=8B8301262F65F5C4A547EA45D40F9D42D1B7C3407CDDB8D55D2D48EF1756F6862D4AAA2D6B302705h2JCH" TargetMode="External"/><Relationship Id="rId839" Type="http://schemas.openxmlformats.org/officeDocument/2006/relationships/hyperlink" Target="consultantplus://offline/ref=8B8301262F65F5C4A547EA45D40F9D42D1B6C0457DD4B8D55D2D48EF1756F6862D4AAA2D6B30270Bh2J8H" TargetMode="External"/><Relationship Id="rId990" Type="http://schemas.openxmlformats.org/officeDocument/2006/relationships/hyperlink" Target="consultantplus://offline/ref=8B8301262F65F5C4A547EA45D40F9D42D1B3C64572D3B8D55D2D48EF1756F6862D4AAA2D6B302209h2J2H" TargetMode="External"/><Relationship Id="rId1164" Type="http://schemas.openxmlformats.org/officeDocument/2006/relationships/hyperlink" Target="consultantplus://offline/ref=C13CB65DB1EFED9C3AF4D2FEE69A541ED387E497CEB3DBA5063D091F80i2J8H" TargetMode="External"/><Relationship Id="rId173" Type="http://schemas.openxmlformats.org/officeDocument/2006/relationships/hyperlink" Target="consultantplus://offline/ref=8B8301262F65F5C4A547EA45D40F9D42D1B3C64572D3B8D55D2D48EF1756F6862D4AAA2D6B30250Ch2JDH" TargetMode="External"/><Relationship Id="rId229" Type="http://schemas.openxmlformats.org/officeDocument/2006/relationships/hyperlink" Target="consultantplus://offline/ref=8B8301262F65F5C4A547EA45D40F9D42D1B0CD4B7BD4B8D55D2D48EF17h5J6H" TargetMode="External"/><Relationship Id="rId380" Type="http://schemas.openxmlformats.org/officeDocument/2006/relationships/hyperlink" Target="consultantplus://offline/ref=8B8301262F65F5C4A547EA45D40F9D42D1B6C0457DD4B8D55D2D48EF1756F6862D4AAA2D6B30250Eh2JBH" TargetMode="External"/><Relationship Id="rId436" Type="http://schemas.openxmlformats.org/officeDocument/2006/relationships/hyperlink" Target="consultantplus://offline/ref=8B8301262F65F5C4A547EA45D40F9D42D1B3C64572D3B8D55D2D48EF1756F6862D4AAA2D6B302709h2J3H" TargetMode="External"/><Relationship Id="rId601" Type="http://schemas.openxmlformats.org/officeDocument/2006/relationships/hyperlink" Target="consultantplus://offline/ref=8B8301262F65F5C4A547EA45D40F9D42D1B3C64572D3B8D55D2D48EF1756F6862D4AAA2D6B302705h2JBH" TargetMode="External"/><Relationship Id="rId643" Type="http://schemas.openxmlformats.org/officeDocument/2006/relationships/hyperlink" Target="consultantplus://offline/ref=8B8301262F65F5C4A547EA45D40F9D42D1B7C3407CDDB8D55D2D48EF1756F6862D4AAA2D6B302609h2JEH" TargetMode="External"/><Relationship Id="rId1024" Type="http://schemas.openxmlformats.org/officeDocument/2006/relationships/hyperlink" Target="consultantplus://offline/ref=C13CB65DB1EFED9C3AF4D2FEE69A541ED388E097C2B0DBA5063D091F80284A298577145531D9050Ei2JBH" TargetMode="External"/><Relationship Id="rId1066" Type="http://schemas.openxmlformats.org/officeDocument/2006/relationships/hyperlink" Target="consultantplus://offline/ref=C13CB65DB1EFED9C3AF4D2FEE69A541ED388E097C2B0DBA5063D091F80284A298577145531D9050Ei2JBH" TargetMode="External"/><Relationship Id="rId240" Type="http://schemas.openxmlformats.org/officeDocument/2006/relationships/hyperlink" Target="consultantplus://offline/ref=8B8301262F65F5C4A547EA45D40F9D42D1B3C64572D3B8D55D2D48EF1756F6862D4AAA2D6B30250Ah2JFH" TargetMode="External"/><Relationship Id="rId478" Type="http://schemas.openxmlformats.org/officeDocument/2006/relationships/hyperlink" Target="consultantplus://offline/ref=8B8301262F65F5C4A547EA45D40F9D42D1B3C64572D3B8D55D2D48EF1756F6862D4AAA2D6B30270Ah2JAH" TargetMode="External"/><Relationship Id="rId685" Type="http://schemas.openxmlformats.org/officeDocument/2006/relationships/hyperlink" Target="consultantplus://offline/ref=8B8301262F65F5C4A547EA45D40F9D42D1B7C3407CDDB8D55D2D48EF1756F6862D4AAA2D6B302605h2JAH" TargetMode="External"/><Relationship Id="rId850" Type="http://schemas.openxmlformats.org/officeDocument/2006/relationships/hyperlink" Target="consultantplus://offline/ref=8B8301262F65F5C4A547EA45D40F9D42D1B6C0457DD4B8D55D2D48EF1756F6862D4AAA2D6B30270Ah2J3H" TargetMode="External"/><Relationship Id="rId892" Type="http://schemas.openxmlformats.org/officeDocument/2006/relationships/hyperlink" Target="consultantplus://offline/ref=8B8301262F65F5C4A547EA45D40F9D42D1B3C64572D3B8D55D2D48EF1756F6862D4AAA2D6B30220Fh2J8H" TargetMode="External"/><Relationship Id="rId906" Type="http://schemas.openxmlformats.org/officeDocument/2006/relationships/hyperlink" Target="consultantplus://offline/ref=8B8301262F65F5C4A547EA45D40F9D42D1B7C3407CDDB8D55D2D48EF1756F6862D4AAA2D6B302004h2JAH" TargetMode="External"/><Relationship Id="rId948" Type="http://schemas.openxmlformats.org/officeDocument/2006/relationships/hyperlink" Target="consultantplus://offline/ref=8B8301262F65F5C4A547EA45D40F9D42D1B3C64572D3B8D55D2D48EF1756F6862D4AAA2D6B302209h2JDH" TargetMode="External"/><Relationship Id="rId1133" Type="http://schemas.openxmlformats.org/officeDocument/2006/relationships/hyperlink" Target="consultantplus://offline/ref=C13CB65DB1EFED9C3AF4D2FEE69A541ED38CE592CCBEDBA5063D091F80284A298577145531D9060Fi2JCH" TargetMode="External"/><Relationship Id="rId35" Type="http://schemas.openxmlformats.org/officeDocument/2006/relationships/hyperlink" Target="consultantplus://offline/ref=8B8301262F65F5C4A547EA45D40F9D42D1B7C3407CDDB8D55D2D48EF1756F6862D4AAA2D6B30240Ch2JBH" TargetMode="External"/><Relationship Id="rId77" Type="http://schemas.openxmlformats.org/officeDocument/2006/relationships/hyperlink" Target="consultantplus://offline/ref=8B8301262F65F5C4A547EA45D40F9D42D1B3C64572D3B8D55D2D48EF1756F6862D4AAA2D6B30240Eh2J9H" TargetMode="External"/><Relationship Id="rId100" Type="http://schemas.openxmlformats.org/officeDocument/2006/relationships/hyperlink" Target="consultantplus://offline/ref=8B8301262F65F5C4A547EA45D40F9D42D1B3C64572D3B8D55D2D48EF1756F6862D4AAA2D6B302408h2J9H" TargetMode="External"/><Relationship Id="rId282" Type="http://schemas.openxmlformats.org/officeDocument/2006/relationships/hyperlink" Target="consultantplus://offline/ref=8B8301262F65F5C4A547EA45D40F9D42D1B0CD4B7BD4B8D55D2D48EF17h5J6H" TargetMode="External"/><Relationship Id="rId338" Type="http://schemas.openxmlformats.org/officeDocument/2006/relationships/hyperlink" Target="consultantplus://offline/ref=8B8301262F65F5C4A547EA45D40F9D42D1B3C64572D3B8D55D2D48EF1756F6862D4AAA2D6B30260Ah2J3H" TargetMode="External"/><Relationship Id="rId503" Type="http://schemas.openxmlformats.org/officeDocument/2006/relationships/hyperlink" Target="consultantplus://offline/ref=8B8301262F65F5C4A547EA45D40F9D42D1B7C3407CDDB8D55D2D48EF1756F6862D4AAA2D6B30250Fh2J3H" TargetMode="External"/><Relationship Id="rId545" Type="http://schemas.openxmlformats.org/officeDocument/2006/relationships/hyperlink" Target="consultantplus://offline/ref=8B8301262F65F5C4A547EA45D40F9D42D1B6C0457DD4B8D55D2D48EF1756F6862D4AAA2D6B30260Fh2JFH" TargetMode="External"/><Relationship Id="rId587" Type="http://schemas.openxmlformats.org/officeDocument/2006/relationships/hyperlink" Target="consultantplus://offline/ref=8B8301262F65F5C4A547EA45D40F9D42D1B7C3407CDDB8D55D2D48EF1756F6862D4AAA2D6B30260Ch2JFH" TargetMode="External"/><Relationship Id="rId710" Type="http://schemas.openxmlformats.org/officeDocument/2006/relationships/hyperlink" Target="consultantplus://offline/ref=8B8301262F65F5C4A547EA45D40F9D42D1B3C64572D3B8D55D2D48EF1756F6862D4AAA2D6B30210Fh2J8H" TargetMode="External"/><Relationship Id="rId752" Type="http://schemas.openxmlformats.org/officeDocument/2006/relationships/hyperlink" Target="consultantplus://offline/ref=8B8301262F65F5C4A547EA45D40F9D42D1B3C64572D3B8D55D2D48EF1756F6862D4AAA2D6B30210Ah2J3H" TargetMode="External"/><Relationship Id="rId808" Type="http://schemas.openxmlformats.org/officeDocument/2006/relationships/hyperlink" Target="consultantplus://offline/ref=8B8301262F65F5C4A547EA45D40F9D42D1B7C3407CDDB8D55D2D48EF1756F6862D4AAA2D6B30200Dh2JDH" TargetMode="External"/><Relationship Id="rId1175" Type="http://schemas.openxmlformats.org/officeDocument/2006/relationships/hyperlink" Target="consultantplus://offline/ref=C13CB65DB1EFED9C3AF4D2FEE69A541ED38DE697CDB7DBA5063D091F80284A298577145531D90408i2JBH" TargetMode="External"/><Relationship Id="rId8" Type="http://schemas.openxmlformats.org/officeDocument/2006/relationships/hyperlink" Target="consultantplus://offline/ref=8B8301262F65F5C4A547EA45D40F9D42D1BCC14272D3B8D55D2D48EF1756F6862D4AAA2D6B30240Dh2JDH" TargetMode="External"/><Relationship Id="rId142" Type="http://schemas.openxmlformats.org/officeDocument/2006/relationships/hyperlink" Target="consultantplus://offline/ref=8B8301262F65F5C4A547EA45D40F9D42D1B3C64572D3B8D55D2D48EF1756F6862D4AAA2D6B302405h2JDH" TargetMode="External"/><Relationship Id="rId184" Type="http://schemas.openxmlformats.org/officeDocument/2006/relationships/hyperlink" Target="consultantplus://offline/ref=8B8301262F65F5C4A547EA45D40F9D42D1B3C64572D3B8D55D2D48EF1756F6862D4AAA2D6B30250Fh2J2H" TargetMode="External"/><Relationship Id="rId391" Type="http://schemas.openxmlformats.org/officeDocument/2006/relationships/hyperlink" Target="consultantplus://offline/ref=8B8301262F65F5C4A547EA45D40F9D42D1B6C0457DD4B8D55D2D48EF1756F6862D4AAA2D6B30250Eh2JDH" TargetMode="External"/><Relationship Id="rId405" Type="http://schemas.openxmlformats.org/officeDocument/2006/relationships/hyperlink" Target="consultantplus://offline/ref=8B8301262F65F5C4A547EA45D40F9D42D1B3C64572D3B8D55D2D48EF1756F6862D4AAA2D6B30270Dh2J3H" TargetMode="External"/><Relationship Id="rId447" Type="http://schemas.openxmlformats.org/officeDocument/2006/relationships/hyperlink" Target="consultantplus://offline/ref=8B8301262F65F5C4A547EA45D40F9D42D1B7C3407CDDB8D55D2D48EF1756F6862D4AAA2D6B30250Dh2J8H" TargetMode="External"/><Relationship Id="rId612" Type="http://schemas.openxmlformats.org/officeDocument/2006/relationships/hyperlink" Target="consultantplus://offline/ref=8B8301262F65F5C4A547EA45D40F9D42D1B3C64572D3B8D55D2D48EF1756F6862D4AAA2D6B302704h2JAH" TargetMode="External"/><Relationship Id="rId794" Type="http://schemas.openxmlformats.org/officeDocument/2006/relationships/hyperlink" Target="consultantplus://offline/ref=8B8301262F65F5C4A547EA45D40F9D42D1B6C0457DD4B8D55D2D48EF1756F6862D4AAA2D6B302709h2JDH" TargetMode="External"/><Relationship Id="rId1035" Type="http://schemas.openxmlformats.org/officeDocument/2006/relationships/hyperlink" Target="consultantplus://offline/ref=C13CB65DB1EFED9C3AF4D2FEE69A541ED389E594CCB3DBA5063D091F80284A298577145531D90100i2JEH" TargetMode="External"/><Relationship Id="rId1077" Type="http://schemas.openxmlformats.org/officeDocument/2006/relationships/hyperlink" Target="consultantplus://offline/ref=C13CB65DB1EFED9C3AF4D2FEE69A541ED388E097C2B0DBA5063D091F80284A298577145531D9050Ei2JBH" TargetMode="External"/><Relationship Id="rId1200" Type="http://schemas.openxmlformats.org/officeDocument/2006/relationships/theme" Target="theme/theme1.xml"/><Relationship Id="rId251" Type="http://schemas.openxmlformats.org/officeDocument/2006/relationships/hyperlink" Target="consultantplus://offline/ref=8B8301262F65F5C4A547EA45D40F9D42D1B3C64572D3B8D55D2D48EF1756F6862D4AAA2D6B302505h2JDH" TargetMode="External"/><Relationship Id="rId489" Type="http://schemas.openxmlformats.org/officeDocument/2006/relationships/hyperlink" Target="consultantplus://offline/ref=8B8301262F65F5C4A547EA45D40F9D42D1B6C0457DD4B8D55D2D48EF1756F6862D4AAA2D6B30260Dh2JBH" TargetMode="External"/><Relationship Id="rId654" Type="http://schemas.openxmlformats.org/officeDocument/2006/relationships/hyperlink" Target="consultantplus://offline/ref=8B8301262F65F5C4A547EA45D40F9D42D1B3C64572D3B8D55D2D48EF1756F6862D4AAA2D6B302004h2JAH" TargetMode="External"/><Relationship Id="rId696" Type="http://schemas.openxmlformats.org/officeDocument/2006/relationships/hyperlink" Target="consultantplus://offline/ref=8B8301262F65F5C4A547EA45D40F9D42D1B6C0457DD4B8D55D2D48EF1756F6862D4AAA2D6B302604h2J8H" TargetMode="External"/><Relationship Id="rId861" Type="http://schemas.openxmlformats.org/officeDocument/2006/relationships/hyperlink" Target="consultantplus://offline/ref=8B8301262F65F5C4A547EA45D40F9D42D1B3C64572D3B8D55D2D48EF1756F6862D4AAA2D6B302104h2JCH" TargetMode="External"/><Relationship Id="rId917" Type="http://schemas.openxmlformats.org/officeDocument/2006/relationships/hyperlink" Target="consultantplus://offline/ref=8B8301262F65F5C4A547EA45D40F9D42D1B6C0457DD4B8D55D2D48EF1756F6862D4AAA2D6B30200Dh2JAH" TargetMode="External"/><Relationship Id="rId959" Type="http://schemas.openxmlformats.org/officeDocument/2006/relationships/hyperlink" Target="consultantplus://offline/ref=8B8301262F65F5C4A547EA45D40F9D42D1B6C0457DD4B8D55D2D48EF1756F6862D4AAA2D6B30200Dh2JDH" TargetMode="External"/><Relationship Id="rId1102" Type="http://schemas.openxmlformats.org/officeDocument/2006/relationships/hyperlink" Target="consultantplus://offline/ref=C13CB65DB1EFED9C3AF4D2FEE69A541ED387E497CEB3DBA5063D091F80i2J8H" TargetMode="External"/><Relationship Id="rId46" Type="http://schemas.openxmlformats.org/officeDocument/2006/relationships/hyperlink" Target="consultantplus://offline/ref=8B8301262F65F5C4A547EA45D40F9D42D1B7C3407CDDB8D55D2D48EF1756F6862D4AAA2D6B30240Ch2J9H" TargetMode="External"/><Relationship Id="rId293" Type="http://schemas.openxmlformats.org/officeDocument/2006/relationships/hyperlink" Target="consultantplus://offline/ref=8B8301262F65F5C4A547EA45D40F9D42D1B3C64572D3B8D55D2D48EF1756F6862D4AAA2D6B30260Fh2JDH" TargetMode="External"/><Relationship Id="rId307" Type="http://schemas.openxmlformats.org/officeDocument/2006/relationships/hyperlink" Target="consultantplus://offline/ref=8B8301262F65F5C4A547EA45D40F9D42D1B3C64572D3B8D55D2D48EF1756F6862D4AAA2D6B302609h2J9H" TargetMode="External"/><Relationship Id="rId349" Type="http://schemas.openxmlformats.org/officeDocument/2006/relationships/hyperlink" Target="consultantplus://offline/ref=8B8301262F65F5C4A547EA45D40F9D42D1B3C64572D3B8D55D2D48EF1756F6862D4AAA2D6B302604h2JAH" TargetMode="External"/><Relationship Id="rId514" Type="http://schemas.openxmlformats.org/officeDocument/2006/relationships/hyperlink" Target="consultantplus://offline/ref=8B8301262F65F5C4A547EA45D40F9D42D1B7C3407CDDB8D55D2D48EF1756F6862D4AAA2D6B302509h2JEH" TargetMode="External"/><Relationship Id="rId556" Type="http://schemas.openxmlformats.org/officeDocument/2006/relationships/hyperlink" Target="consultantplus://offline/ref=8B8301262F65F5C4A547EA45D40F9D42D1B6C0457DD4B8D55D2D48EF1756F6862D4AAA2D6B30260Eh2J2H" TargetMode="External"/><Relationship Id="rId721" Type="http://schemas.openxmlformats.org/officeDocument/2006/relationships/hyperlink" Target="consultantplus://offline/ref=8B8301262F65F5C4A547EA45D40F9D42D1B3C64572D3B8D55D2D48EF1756F6862D4AAA2D6B30210Fh2J3H" TargetMode="External"/><Relationship Id="rId763" Type="http://schemas.openxmlformats.org/officeDocument/2006/relationships/hyperlink" Target="consultantplus://offline/ref=8B8301262F65F5C4A547EA45D40F9D42D1B3C64572D3B8D55D2D48EF1756F6862D4AAA2D6B302104h2JBH" TargetMode="External"/><Relationship Id="rId1144" Type="http://schemas.openxmlformats.org/officeDocument/2006/relationships/hyperlink" Target="consultantplus://offline/ref=C13CB65DB1EFED9C3AF4D2FEE69A541ED38BEB99CBB7DBA5063D091F80i2J8H" TargetMode="External"/><Relationship Id="rId1186" Type="http://schemas.openxmlformats.org/officeDocument/2006/relationships/hyperlink" Target="consultantplus://offline/ref=C13CB65DB1EFED9C3AF4D2FEE69A541ED38AE593C2B3DBA5063D091F80284A298577145531D90309i2JDH" TargetMode="External"/><Relationship Id="rId88" Type="http://schemas.openxmlformats.org/officeDocument/2006/relationships/hyperlink" Target="consultantplus://offline/ref=8B8301262F65F5C4A547EA45D40F9D42D1B3C64572D3B8D55D2D48EF1756F6862D4AAA2D6B302409h2JBH" TargetMode="External"/><Relationship Id="rId111" Type="http://schemas.openxmlformats.org/officeDocument/2006/relationships/hyperlink" Target="consultantplus://offline/ref=8B8301262F65F5C4A547EA45D40F9D42D1B3C64572D3B8D55D2D48EF1756F6862D4AAA2D6B302408h2J3H" TargetMode="External"/><Relationship Id="rId153" Type="http://schemas.openxmlformats.org/officeDocument/2006/relationships/hyperlink" Target="consultantplus://offline/ref=8B8301262F65F5C4A547EA45D40F9D42D1B3C64572D3B8D55D2D48EF1756F6862D4AAA2D6B302404h2JCH" TargetMode="External"/><Relationship Id="rId195" Type="http://schemas.openxmlformats.org/officeDocument/2006/relationships/hyperlink" Target="consultantplus://offline/ref=8B8301262F65F5C4A547EA45D40F9D42D1B3C64572D3B8D55D2D48EF1756F6862D4AAA2D6B30250Eh2JDH" TargetMode="External"/><Relationship Id="rId209" Type="http://schemas.openxmlformats.org/officeDocument/2006/relationships/hyperlink" Target="consultantplus://offline/ref=8B8301262F65F5C4A547EA45D40F9D42D1B3C64572D3B8D55D2D48EF1756F6862D4AAA2D6B302508h2JFH" TargetMode="External"/><Relationship Id="rId360" Type="http://schemas.openxmlformats.org/officeDocument/2006/relationships/hyperlink" Target="consultantplus://offline/ref=8B8301262F65F5C4A547EA45D40F9D42D1B0CD4B7BD4B8D55D2D48EF17h5J6H" TargetMode="External"/><Relationship Id="rId416" Type="http://schemas.openxmlformats.org/officeDocument/2006/relationships/hyperlink" Target="consultantplus://offline/ref=8B8301262F65F5C4A547EA45D40F9D42D1B3C64572D3B8D55D2D48EF1756F6862D4AAA2D6B30270Fh2JCH" TargetMode="External"/><Relationship Id="rId598" Type="http://schemas.openxmlformats.org/officeDocument/2006/relationships/hyperlink" Target="consultantplus://offline/ref=8B8301262F65F5C4A547EA45D40F9D42D1B3C64572D3B8D55D2D48EF1756F6862D4AAA2D6B302705h2JAH" TargetMode="External"/><Relationship Id="rId819" Type="http://schemas.openxmlformats.org/officeDocument/2006/relationships/hyperlink" Target="consultantplus://offline/ref=8B8301262F65F5C4A547EA45D40F9D42D1B7C3407CDDB8D55D2D48EF1756F6862D4AAA2D6B30200Fh2JCH" TargetMode="External"/><Relationship Id="rId970" Type="http://schemas.openxmlformats.org/officeDocument/2006/relationships/hyperlink" Target="consultantplus://offline/ref=8B8301262F65F5C4A547EA45D40F9D42D1B7C3407CDDB8D55D2D48EF1756F6862D4AAA2D6B30210Eh2JFH" TargetMode="External"/><Relationship Id="rId1004" Type="http://schemas.openxmlformats.org/officeDocument/2006/relationships/hyperlink" Target="consultantplus://offline/ref=8B8301262F65F5C4A547EA45D40F9D42D1B2C3467CD0B8D55D2D48EF1756F6862D4AAA2D6B302605h2J9H" TargetMode="External"/><Relationship Id="rId1046" Type="http://schemas.openxmlformats.org/officeDocument/2006/relationships/hyperlink" Target="consultantplus://offline/ref=C13CB65DB1EFED9C3AF4D2FEE69A541ED389E594CCB3DBA5063D091F80284A298577145531D90100i2JEH" TargetMode="External"/><Relationship Id="rId220" Type="http://schemas.openxmlformats.org/officeDocument/2006/relationships/hyperlink" Target="consultantplus://offline/ref=8B8301262F65F5C4A547EA45D40F9D42D1B3C64572D3B8D55D2D48EF1756F6862D4AAA2D6B30250Bh2J8H" TargetMode="External"/><Relationship Id="rId458" Type="http://schemas.openxmlformats.org/officeDocument/2006/relationships/hyperlink" Target="consultantplus://offline/ref=8B8301262F65F5C4A547EA45D40F9D42D1B7C3407CDDB8D55D2D48EF1756F6862D4AAA2D6B30250Ch2J9H" TargetMode="External"/><Relationship Id="rId623" Type="http://schemas.openxmlformats.org/officeDocument/2006/relationships/hyperlink" Target="consultantplus://offline/ref=8B8301262F65F5C4A547EA45D40F9D42D1B3C64572D3B8D55D2D48EF1756F6862D4AAA2D6B30200Fh2JCH" TargetMode="External"/><Relationship Id="rId665" Type="http://schemas.openxmlformats.org/officeDocument/2006/relationships/hyperlink" Target="consultantplus://offline/ref=8B8301262F65F5C4A547EA45D40F9D42D1B3C64572D3B8D55D2D48EF1756F6862D4AAA2D6B30210Dh2JFH" TargetMode="External"/><Relationship Id="rId830" Type="http://schemas.openxmlformats.org/officeDocument/2006/relationships/hyperlink" Target="consultantplus://offline/ref=8B8301262F65F5C4A547EA45D40F9D42D1B7C3407CDDB8D55D2D48EF1756F6862D4AAA2D6B30200Eh2J9H" TargetMode="External"/><Relationship Id="rId872" Type="http://schemas.openxmlformats.org/officeDocument/2006/relationships/hyperlink" Target="consultantplus://offline/ref=8B8301262F65F5C4A547EA45D40F9D42D1B3C64572D3B8D55D2D48EF1756F6862D4AAA2D6B30220Dh2J3H" TargetMode="External"/><Relationship Id="rId928" Type="http://schemas.openxmlformats.org/officeDocument/2006/relationships/hyperlink" Target="consultantplus://offline/ref=8B8301262F65F5C4A547EA45D40F9D42D1B3C64572D3B8D55D2D48EF1756F6862D4AAA2D6B30220Eh2JEH" TargetMode="External"/><Relationship Id="rId1088" Type="http://schemas.openxmlformats.org/officeDocument/2006/relationships/hyperlink" Target="consultantplus://offline/ref=C13CB65DB1EFED9C3AF4D2FEE69A541ED38CE295CCB1DBA5063D091F80284A298577145531D90308i2J8H" TargetMode="External"/><Relationship Id="rId15" Type="http://schemas.openxmlformats.org/officeDocument/2006/relationships/hyperlink" Target="consultantplus://offline/ref=8B8301262F65F5C4A547EA45D40F9D42D1B3C64572D3B8D55D2D48EF1756F6862D4AAA2D6B30240Ch2JFH" TargetMode="External"/><Relationship Id="rId57" Type="http://schemas.openxmlformats.org/officeDocument/2006/relationships/hyperlink" Target="consultantplus://offline/ref=8B8301262F65F5C4A547EA45D40F9D42D1B6C0457DD4B8D55D2D48EF1756F6862D4AAA2D6B302408h2JFH" TargetMode="External"/><Relationship Id="rId262" Type="http://schemas.openxmlformats.org/officeDocument/2006/relationships/hyperlink" Target="consultantplus://offline/ref=8B8301262F65F5C4A547EA45D40F9D42D1B3C64572D3B8D55D2D48EF1756F6862D4AAA2D6B302504h2JEH" TargetMode="External"/><Relationship Id="rId318" Type="http://schemas.openxmlformats.org/officeDocument/2006/relationships/hyperlink" Target="consultantplus://offline/ref=8B8301262F65F5C4A547EA45D40F9D42D1B3C64572D3B8D55D2D48EF1756F6862D4AAA2D6B302608h2JEH" TargetMode="External"/><Relationship Id="rId525" Type="http://schemas.openxmlformats.org/officeDocument/2006/relationships/hyperlink" Target="consultantplus://offline/ref=8B8301262F65F5C4A547EA45D40F9D42D1B7C3407CDDB8D55D2D48EF1756F6862D4AAA2D6B30250Bh2JAH" TargetMode="External"/><Relationship Id="rId567" Type="http://schemas.openxmlformats.org/officeDocument/2006/relationships/hyperlink" Target="consultantplus://offline/ref=8B8301262F65F5C4A547EA45D40F9D42D1B7C3407CDDB8D55D2D48EF1756F6862D4AAA2D6B30260Dh2J3H" TargetMode="External"/><Relationship Id="rId732" Type="http://schemas.openxmlformats.org/officeDocument/2006/relationships/hyperlink" Target="consultantplus://offline/ref=8B8301262F65F5C4A547EA45D40F9D42D1B7C3407CDDB8D55D2D48EF1756F6862D4AAA2D6B30270Fh2J3H" TargetMode="External"/><Relationship Id="rId1113" Type="http://schemas.openxmlformats.org/officeDocument/2006/relationships/hyperlink" Target="consultantplus://offline/ref=C13CB65DB1EFED9C3AF4D2FEE69A541ED38CE592CCBEDBA5063D091F80284A298577145531D9060Ci2JBH" TargetMode="External"/><Relationship Id="rId1155" Type="http://schemas.openxmlformats.org/officeDocument/2006/relationships/hyperlink" Target="consultantplus://offline/ref=C13CB65DB1EFED9C3AF4D2FEE69A541ED38BEB99CBB7DBA5063D091F80i2J8H" TargetMode="External"/><Relationship Id="rId1197" Type="http://schemas.openxmlformats.org/officeDocument/2006/relationships/hyperlink" Target="consultantplus://offline/ref=C13CB65DB1EFED9C3AF4D2FEE69A541ED387E497CEB3DBA5063D091F80i2J8H" TargetMode="External"/><Relationship Id="rId99" Type="http://schemas.openxmlformats.org/officeDocument/2006/relationships/hyperlink" Target="consultantplus://offline/ref=8B8301262F65F5C4A547EA45D40F9D42D1B7C3407CDDB8D55D2D48EF1756F6862D4AAA2D6B30240Ch2J2H" TargetMode="External"/><Relationship Id="rId122" Type="http://schemas.openxmlformats.org/officeDocument/2006/relationships/hyperlink" Target="consultantplus://offline/ref=8B8301262F65F5C4A547EA45D40F9D42D1B6C0457DD4B8D55D2D48EF1756F6862D4AAA2D6B302404h2JBH" TargetMode="External"/><Relationship Id="rId164" Type="http://schemas.openxmlformats.org/officeDocument/2006/relationships/hyperlink" Target="consultantplus://offline/ref=8B8301262F65F5C4A547EA45D40F9D42D1B3C64572D3B8D55D2D48EF1756F6862D4AAA2D6B30250Dh2JCH" TargetMode="External"/><Relationship Id="rId371" Type="http://schemas.openxmlformats.org/officeDocument/2006/relationships/hyperlink" Target="consultantplus://offline/ref=8B8301262F65F5C4A547EA45D40F9D42D1B7C3407CDDB8D55D2D48EF1756F6862D4AAA2D6B302405h2J3H" TargetMode="External"/><Relationship Id="rId774" Type="http://schemas.openxmlformats.org/officeDocument/2006/relationships/hyperlink" Target="consultantplus://offline/ref=8B8301262F65F5C4A547EA45D40F9D42D1B7C3407CDDB8D55D2D48EF1756F6862D4AAA2D6B30270Ah2JCH" TargetMode="External"/><Relationship Id="rId981" Type="http://schemas.openxmlformats.org/officeDocument/2006/relationships/hyperlink" Target="consultantplus://offline/ref=8B8301262F65F5C4A547EA45D40F9D42D1B6C0457DD4B8D55D2D48EF1756F6862D4AAA2D6B30200Ch2JCH" TargetMode="External"/><Relationship Id="rId1015" Type="http://schemas.openxmlformats.org/officeDocument/2006/relationships/hyperlink" Target="consultantplus://offline/ref=8B8301262F65F5C4A547EA45D40F9D42D1BCC14272D3B8D55D2D48EF1756F6862D4AAA2D6B302409h2JCH" TargetMode="External"/><Relationship Id="rId1057" Type="http://schemas.openxmlformats.org/officeDocument/2006/relationships/hyperlink" Target="consultantplus://offline/ref=C13CB65DB1EFED9C3AF4D2FEE69A541ED387E497CEB3DBA5063D091F80i2J8H" TargetMode="External"/><Relationship Id="rId427" Type="http://schemas.openxmlformats.org/officeDocument/2006/relationships/hyperlink" Target="consultantplus://offline/ref=8B8301262F65F5C4A547EA45D40F9D42D1B3C64572D3B8D55D2D48EF1756F6862D4AAA2D6B302709h2JAH" TargetMode="External"/><Relationship Id="rId469" Type="http://schemas.openxmlformats.org/officeDocument/2006/relationships/hyperlink" Target="consultantplus://offline/ref=8B8301262F65F5C4A547EA45D40F9D42D1B7C3407CDDB8D55D2D48EF1756F6862D4AAA2D6B30250Ch2J9H" TargetMode="External"/><Relationship Id="rId634" Type="http://schemas.openxmlformats.org/officeDocument/2006/relationships/hyperlink" Target="consultantplus://offline/ref=8B8301262F65F5C4A547EA45D40F9D42D1B7C3407CDDB8D55D2D48EF1756F6862D4AAA2D6B302609h2JAH" TargetMode="External"/><Relationship Id="rId676" Type="http://schemas.openxmlformats.org/officeDocument/2006/relationships/hyperlink" Target="consultantplus://offline/ref=8B8301262F65F5C4A547EA45D40F9D42D1B6C0457DD4B8D55D2D48EF1756F6862D4AAA2D6B302605h2JCH" TargetMode="External"/><Relationship Id="rId841" Type="http://schemas.openxmlformats.org/officeDocument/2006/relationships/hyperlink" Target="consultantplus://offline/ref=8B8301262F65F5C4A547EA45D40F9D42D1B7C3407CDDB8D55D2D48EF1756F6862D4AAA2D6B302009h2J2H" TargetMode="External"/><Relationship Id="rId883" Type="http://schemas.openxmlformats.org/officeDocument/2006/relationships/hyperlink" Target="consultantplus://offline/ref=8B8301262F65F5C4A547EA45D40F9D42D1B3C64572D3B8D55D2D48EF1756F6862D4AAA2D6B30220Ch2J9H" TargetMode="External"/><Relationship Id="rId1099" Type="http://schemas.openxmlformats.org/officeDocument/2006/relationships/hyperlink" Target="consultantplus://offline/ref=C13CB65DB1EFED9C3AF4D2FEE69A541ED388E097C2B0DBA5063D091F80284A298577145531D9040Fi2JDH" TargetMode="External"/><Relationship Id="rId26" Type="http://schemas.openxmlformats.org/officeDocument/2006/relationships/hyperlink" Target="consultantplus://offline/ref=8B8301262F65F5C4A547EA45D40F9D42D1B6C0457DD4B8D55D2D48EF1756F6862D4AAA2D6B30240Ch2JCH" TargetMode="External"/><Relationship Id="rId231" Type="http://schemas.openxmlformats.org/officeDocument/2006/relationships/hyperlink" Target="consultantplus://offline/ref=8B8301262F65F5C4A547EA45D40F9D42D1B3C64572D3B8D55D2D48EF1756F6862D4AAA2D6B30250Ah2JBH" TargetMode="External"/><Relationship Id="rId273" Type="http://schemas.openxmlformats.org/officeDocument/2006/relationships/hyperlink" Target="consultantplus://offline/ref=8B8301262F65F5C4A547EA45D40F9D42D1B6C0457DD4B8D55D2D48EF1756F6862D4AAA2D6B30250Ch2JDH" TargetMode="External"/><Relationship Id="rId329" Type="http://schemas.openxmlformats.org/officeDocument/2006/relationships/hyperlink" Target="consultantplus://offline/ref=8B8301262F65F5C4A547EA45D40F9D42D1B3C64572D3B8D55D2D48EF1756F6862D4AAA2D6B30260Bh2J3H" TargetMode="External"/><Relationship Id="rId480" Type="http://schemas.openxmlformats.org/officeDocument/2006/relationships/hyperlink" Target="consultantplus://offline/ref=8B8301262F65F5C4A547EA45D40F9D42D1B6C0457DD4B8D55D2D48EF1756F6862D4AAA2D6B302505h2JDH" TargetMode="External"/><Relationship Id="rId536" Type="http://schemas.openxmlformats.org/officeDocument/2006/relationships/hyperlink" Target="consultantplus://offline/ref=8B8301262F65F5C4A547EA45D40F9D42D1B7C3407CDDB8D55D2D48EF1756F6862D4AAA2D6B30250Ah2JCH" TargetMode="External"/><Relationship Id="rId701" Type="http://schemas.openxmlformats.org/officeDocument/2006/relationships/hyperlink" Target="consultantplus://offline/ref=8B8301262F65F5C4A547EA45D40F9D42D1B7C3407CDDB8D55D2D48EF1756F6862D4AAA2D6B302605h2J3H" TargetMode="External"/><Relationship Id="rId939" Type="http://schemas.openxmlformats.org/officeDocument/2006/relationships/hyperlink" Target="consultantplus://offline/ref=8B8301262F65F5C4A547EA45D40F9D42D1B3C64572D3B8D55D2D48EF1756F6862D4AAA2D6B30220Eh2JDH" TargetMode="External"/><Relationship Id="rId1124" Type="http://schemas.openxmlformats.org/officeDocument/2006/relationships/hyperlink" Target="consultantplus://offline/ref=C13CB65DB1EFED9C3AF4D2FEE69A541ED387E497CEB3DBA5063D091F80i2J8H" TargetMode="External"/><Relationship Id="rId1166" Type="http://schemas.openxmlformats.org/officeDocument/2006/relationships/hyperlink" Target="consultantplus://offline/ref=C13CB65DB1EFED9C3AF4D2FEE69A541ED389E594CCB3DBA5063D091F80284A298577145531D90100i2JEH" TargetMode="External"/><Relationship Id="rId68" Type="http://schemas.openxmlformats.org/officeDocument/2006/relationships/hyperlink" Target="consultantplus://offline/ref=8B8301262F65F5C4A547EA45D40F9D42D1B3C64572D3B8D55D2D48EF1756F6862D4AAA2D6B30240Fh2JEH" TargetMode="External"/><Relationship Id="rId133" Type="http://schemas.openxmlformats.org/officeDocument/2006/relationships/hyperlink" Target="consultantplus://offline/ref=8B8301262F65F5C4A547EA45D40F9D42D1B3C64572D3B8D55D2D48EF1756F6862D4AAA2D6B30240Ah2J9H" TargetMode="External"/><Relationship Id="rId175" Type="http://schemas.openxmlformats.org/officeDocument/2006/relationships/hyperlink" Target="consultantplus://offline/ref=8B8301262F65F5C4A547EA45D40F9D42D1B3C64572D3B8D55D2D48EF1756F6862D4AAA2D6B30250Ch2J3H" TargetMode="External"/><Relationship Id="rId340" Type="http://schemas.openxmlformats.org/officeDocument/2006/relationships/hyperlink" Target="consultantplus://offline/ref=8B8301262F65F5C4A547EA45D40F9D42D1B3C64572D3B8D55D2D48EF1756F6862D4AAA2D6B302605h2JAH" TargetMode="External"/><Relationship Id="rId578" Type="http://schemas.openxmlformats.org/officeDocument/2006/relationships/hyperlink" Target="consultantplus://offline/ref=8B8301262F65F5C4A547EA45D40F9D42D1B7C3407CDDB8D55D2D48EF1756F6862D4AAA2D6B30260Ch2JEH" TargetMode="External"/><Relationship Id="rId743" Type="http://schemas.openxmlformats.org/officeDocument/2006/relationships/hyperlink" Target="consultantplus://offline/ref=8B8301262F65F5C4A547EA45D40F9D42D1B6C0457DD4B8D55D2D48EF1756F6862D4AAA2D6B30270Eh2JBH" TargetMode="External"/><Relationship Id="rId785" Type="http://schemas.openxmlformats.org/officeDocument/2006/relationships/hyperlink" Target="consultantplus://offline/ref=8B8301262F65F5C4A547EA45D40F9D42D1B7C3407CDDB8D55D2D48EF1756F6862D4AAA2D6B302705h2JCH" TargetMode="External"/><Relationship Id="rId950" Type="http://schemas.openxmlformats.org/officeDocument/2006/relationships/hyperlink" Target="consultantplus://offline/ref=8B8301262F65F5C4A547EA45D40F9D42D1B7C3407CDDB8D55D2D48EF1756F6862D4AAA2D6B30210Fh2J2H" TargetMode="External"/><Relationship Id="rId992" Type="http://schemas.openxmlformats.org/officeDocument/2006/relationships/hyperlink" Target="consultantplus://offline/ref=8B8301262F65F5C4A547EA45D40F9D42D1B3C64572D3B8D55D2D48EF1756F6862D4AAA2D6B302209h2J2H" TargetMode="External"/><Relationship Id="rId1026" Type="http://schemas.openxmlformats.org/officeDocument/2006/relationships/hyperlink" Target="consultantplus://offline/ref=C13CB65DB1EFED9C3AF4D2FEE69A541ED38BEB99CBB7DBA5063D091F80i2J8H" TargetMode="External"/><Relationship Id="rId200" Type="http://schemas.openxmlformats.org/officeDocument/2006/relationships/hyperlink" Target="consultantplus://offline/ref=8B8301262F65F5C4A547EA45D40F9D42D1B3C64572D3B8D55D2D48EF1756F6862D4AAA2D6B302509h2JCH" TargetMode="External"/><Relationship Id="rId382" Type="http://schemas.openxmlformats.org/officeDocument/2006/relationships/hyperlink" Target="consultantplus://offline/ref=8B8301262F65F5C4A547EA45D40F9D42D1B3C64572D3B8D55D2D48EF1756F6862D4AAA2D6B302604h2JEH" TargetMode="External"/><Relationship Id="rId438" Type="http://schemas.openxmlformats.org/officeDocument/2006/relationships/hyperlink" Target="consultantplus://offline/ref=8B8301262F65F5C4A547EA45D40F9D42D1B3C64572D3B8D55D2D48EF1756F6862D4AAA2D6B302708h2JDH" TargetMode="External"/><Relationship Id="rId603" Type="http://schemas.openxmlformats.org/officeDocument/2006/relationships/hyperlink" Target="consultantplus://offline/ref=8B8301262F65F5C4A547EA45D40F9D42D1B3C64572D3B8D55D2D48EF1756F6862D4AAA2D6B302705h2JEH" TargetMode="External"/><Relationship Id="rId645" Type="http://schemas.openxmlformats.org/officeDocument/2006/relationships/hyperlink" Target="consultantplus://offline/ref=8B8301262F65F5C4A547EA45D40F9D42D1B6C0457DD4B8D55D2D48EF1756F6862D4AAA2D6B30260Bh2J8H" TargetMode="External"/><Relationship Id="rId687" Type="http://schemas.openxmlformats.org/officeDocument/2006/relationships/hyperlink" Target="consultantplus://offline/ref=8B8301262F65F5C4A547EA45D40F9D42D1B3C64572D3B8D55D2D48EF1756F6862D4AAA2D6B30210Ch2JFH" TargetMode="External"/><Relationship Id="rId810" Type="http://schemas.openxmlformats.org/officeDocument/2006/relationships/hyperlink" Target="consultantplus://offline/ref=8B8301262F65F5C4A547EA45D40F9D42D1B7C3407CDDB8D55D2D48EF1756F6862D4AAA2D6B30200Ch2JCH" TargetMode="External"/><Relationship Id="rId852" Type="http://schemas.openxmlformats.org/officeDocument/2006/relationships/hyperlink" Target="consultantplus://offline/ref=8B8301262F65F5C4A547EA45D40F9D42D1B6C0457DD4B8D55D2D48EF1756F6862D4AAA2D6B302705h2J8H" TargetMode="External"/><Relationship Id="rId908" Type="http://schemas.openxmlformats.org/officeDocument/2006/relationships/hyperlink" Target="consultantplus://offline/ref=8B8301262F65F5C4A547EA45D40F9D42D1B7C3407CDDB8D55D2D48EF1756F6862D4AAA2D6B302004h2JAH" TargetMode="External"/><Relationship Id="rId1068" Type="http://schemas.openxmlformats.org/officeDocument/2006/relationships/hyperlink" Target="consultantplus://offline/ref=C13CB65DB1EFED9C3AF4D2FEE69A541ED38BEB99CBB7DBA5063D091F80i2J8H" TargetMode="External"/><Relationship Id="rId242" Type="http://schemas.openxmlformats.org/officeDocument/2006/relationships/hyperlink" Target="consultantplus://offline/ref=8B8301262F65F5C4A547EA45D40F9D42D1B3C64572D3B8D55D2D48EF1756F6862D4AAA2D6B30250Ah2J2H" TargetMode="External"/><Relationship Id="rId284" Type="http://schemas.openxmlformats.org/officeDocument/2006/relationships/hyperlink" Target="consultantplus://offline/ref=8B8301262F65F5C4A547EA45D40F9D42D1B3C64572D3B8D55D2D48EF1756F6862D4AAA2D6B30260Ch2JDH" TargetMode="External"/><Relationship Id="rId491" Type="http://schemas.openxmlformats.org/officeDocument/2006/relationships/hyperlink" Target="consultantplus://offline/ref=8B8301262F65F5C4A547EA45D40F9D42D1B6C0457DD4B8D55D2D48EF1756F6862D4AAA2D6B30260Dh2J9H" TargetMode="External"/><Relationship Id="rId505" Type="http://schemas.openxmlformats.org/officeDocument/2006/relationships/hyperlink" Target="consultantplus://offline/ref=8B8301262F65F5C4A547EA45D40F9D42D1B7C3407CDDB8D55D2D48EF1756F6862D4AAA2D6B30250Eh2J8H" TargetMode="External"/><Relationship Id="rId712" Type="http://schemas.openxmlformats.org/officeDocument/2006/relationships/hyperlink" Target="consultantplus://offline/ref=8B8301262F65F5C4A547EA45D40F9D42D1B7C3407CDDB8D55D2D48EF1756F6862D4AAA2D6B302604h2J2H" TargetMode="External"/><Relationship Id="rId894" Type="http://schemas.openxmlformats.org/officeDocument/2006/relationships/hyperlink" Target="consultantplus://offline/ref=8B8301262F65F5C4A547EA45D40F9D42D1B7C3407CDDB8D55D2D48EF1756F6862D4AAA2D6B30200Ah2JCH" TargetMode="External"/><Relationship Id="rId1135" Type="http://schemas.openxmlformats.org/officeDocument/2006/relationships/hyperlink" Target="consultantplus://offline/ref=C13CB65DB1EFED9C3AF4D2FEE69A541ED387E497CEB3DBA5063D091F80i2J8H" TargetMode="External"/><Relationship Id="rId1177" Type="http://schemas.openxmlformats.org/officeDocument/2006/relationships/hyperlink" Target="consultantplus://offline/ref=C13CB65DB1EFED9C3AF4D2FEE69A541ED387E497CEB3DBA5063D091F80i2J8H" TargetMode="External"/><Relationship Id="rId37" Type="http://schemas.openxmlformats.org/officeDocument/2006/relationships/hyperlink" Target="consultantplus://offline/ref=8B8301262F65F5C4A547EA45D40F9D42D1B6C0457DD4B8D55D2D48EF1756F6862D4AAA2D6B30240Eh2JFH" TargetMode="External"/><Relationship Id="rId79" Type="http://schemas.openxmlformats.org/officeDocument/2006/relationships/hyperlink" Target="consultantplus://offline/ref=8B8301262F65F5C4A547EA45D40F9D42D1B6C0457DD4B8D55D2D48EF1756F6862D4AAA2D6B30240Ah2J9H" TargetMode="External"/><Relationship Id="rId102" Type="http://schemas.openxmlformats.org/officeDocument/2006/relationships/hyperlink" Target="consultantplus://offline/ref=8B8301262F65F5C4A547EA45D40F9D42D1B6C0457DD4B8D55D2D48EF1756F6862D4AAA2D6B302405h2JCH" TargetMode="External"/><Relationship Id="rId144" Type="http://schemas.openxmlformats.org/officeDocument/2006/relationships/hyperlink" Target="consultantplus://offline/ref=8B8301262F65F5C4A547EA45D40F9D42D1B3C64572D3B8D55D2D48EF1756F6862D4AAA2D6B302405h2J2H" TargetMode="External"/><Relationship Id="rId547" Type="http://schemas.openxmlformats.org/officeDocument/2006/relationships/hyperlink" Target="consultantplus://offline/ref=8B8301262F65F5C4A547EA45D40F9D42D1B6C0457DD4B8D55D2D48EF1756F6862D4AAA2D6B30260Fh2J2H" TargetMode="External"/><Relationship Id="rId589" Type="http://schemas.openxmlformats.org/officeDocument/2006/relationships/hyperlink" Target="consultantplus://offline/ref=8B8301262F65F5C4A547EA45D40F9D42D1B7C3407CDDB8D55D2D48EF1756F6862D4AAA2D6B30260Ch2JFH" TargetMode="External"/><Relationship Id="rId754" Type="http://schemas.openxmlformats.org/officeDocument/2006/relationships/hyperlink" Target="consultantplus://offline/ref=8B8301262F65F5C4A547EA45D40F9D42D1B3C64572D3B8D55D2D48EF1756F6862D4AAA2D6B302105h2JBH" TargetMode="External"/><Relationship Id="rId796" Type="http://schemas.openxmlformats.org/officeDocument/2006/relationships/hyperlink" Target="consultantplus://offline/ref=8B8301262F65F5C4A547EA45D40F9D42D1B3C64572D3B8D55D2D48EF1756F6862D4AAA2D6B302104h2J8H" TargetMode="External"/><Relationship Id="rId961" Type="http://schemas.openxmlformats.org/officeDocument/2006/relationships/hyperlink" Target="consultantplus://offline/ref=8B8301262F65F5C4A547EA45D40F9D42D1B3C64572D3B8D55D2D48EF1756F6862D4AAA2D6B302208h2JAH" TargetMode="External"/><Relationship Id="rId90" Type="http://schemas.openxmlformats.org/officeDocument/2006/relationships/hyperlink" Target="consultantplus://offline/ref=8B8301262F65F5C4A547EA45D40F9D42D1B3C64572D3B8D55D2D48EF1756F6862D4AAA2D6B302409h2J8H" TargetMode="External"/><Relationship Id="rId186" Type="http://schemas.openxmlformats.org/officeDocument/2006/relationships/hyperlink" Target="consultantplus://offline/ref=8B8301262F65F5C4A547EA45D40F9D42D1B3C64572D3B8D55D2D48EF1756F6862D4AAA2D6B30250Fh2J2H" TargetMode="External"/><Relationship Id="rId351" Type="http://schemas.openxmlformats.org/officeDocument/2006/relationships/hyperlink" Target="consultantplus://offline/ref=8B8301262F65F5C4A547EA45D40F9D42D1B7C3407CDDB8D55D2D48EF1756F6862D4AAA2D6B30240Bh2JCH" TargetMode="External"/><Relationship Id="rId393" Type="http://schemas.openxmlformats.org/officeDocument/2006/relationships/hyperlink" Target="consultantplus://offline/ref=8B8301262F65F5C4A547EA45D40F9D42D1B6C0457DD4B8D55D2D48EF1756F6862D4AAA2D6B302509h2JBH" TargetMode="External"/><Relationship Id="rId407" Type="http://schemas.openxmlformats.org/officeDocument/2006/relationships/hyperlink" Target="consultantplus://offline/ref=8B8301262F65F5C4A547EA45D40F9D42D1B3C64572D3B8D55D2D48EF1756F6862D4AAA2D6B30270Ch2JEH" TargetMode="External"/><Relationship Id="rId449" Type="http://schemas.openxmlformats.org/officeDocument/2006/relationships/hyperlink" Target="consultantplus://offline/ref=8B8301262F65F5C4A547EA45D40F9D42D1B7C3407CDDB8D55D2D48EF1756F6862D4AAA2D6B30250Dh2J2H" TargetMode="External"/><Relationship Id="rId614" Type="http://schemas.openxmlformats.org/officeDocument/2006/relationships/hyperlink" Target="consultantplus://offline/ref=8B8301262F65F5C4A547EA45D40F9D42D1B3C64572D3B8D55D2D48EF1756F6862D4AAA2D6B302704h2J8H" TargetMode="External"/><Relationship Id="rId656" Type="http://schemas.openxmlformats.org/officeDocument/2006/relationships/hyperlink" Target="consultantplus://offline/ref=8B8301262F65F5C4A547EA45D40F9D42D1B7C3407CDDB8D55D2D48EF1756F6862D4AAA2D6B302608h2J3H" TargetMode="External"/><Relationship Id="rId821" Type="http://schemas.openxmlformats.org/officeDocument/2006/relationships/hyperlink" Target="consultantplus://offline/ref=8B8301262F65F5C4A547EA45D40F9D42D1B7C3407CDDB8D55D2D48EF1756F6862D4AAA2D6B30200Fh2J2H" TargetMode="External"/><Relationship Id="rId863" Type="http://schemas.openxmlformats.org/officeDocument/2006/relationships/hyperlink" Target="consultantplus://offline/ref=8B8301262F65F5C4A547EA45D40F9D42D1B3C64572D3B8D55D2D48EF1756F6862D4AAA2D6B302104h2J3H" TargetMode="External"/><Relationship Id="rId1037" Type="http://schemas.openxmlformats.org/officeDocument/2006/relationships/hyperlink" Target="consultantplus://offline/ref=C13CB65DB1EFED9C3AF4D2FEE69A541ED38BEB99CBB7DBA5063D091F80i2J8H" TargetMode="External"/><Relationship Id="rId1079" Type="http://schemas.openxmlformats.org/officeDocument/2006/relationships/hyperlink" Target="consultantplus://offline/ref=C13CB65DB1EFED9C3AF4D2FEE69A541ED38CE295CCB1DBA5063D091F80284A298577145531D9030Bi2JFH" TargetMode="External"/><Relationship Id="rId211" Type="http://schemas.openxmlformats.org/officeDocument/2006/relationships/hyperlink" Target="consultantplus://offline/ref=8B8301262F65F5C4A547EA45D40F9D42D1B3C64572D3B8D55D2D48EF1756F6862D4AAA2D6B302508h2JFH" TargetMode="External"/><Relationship Id="rId253" Type="http://schemas.openxmlformats.org/officeDocument/2006/relationships/hyperlink" Target="consultantplus://offline/ref=8B8301262F65F5C4A547EA45D40F9D42D1B3C64572D3B8D55D2D48EF1756F6862D4AAA2D6B302505h2J3H" TargetMode="External"/><Relationship Id="rId295" Type="http://schemas.openxmlformats.org/officeDocument/2006/relationships/hyperlink" Target="consultantplus://offline/ref=8B8301262F65F5C4A547EA45D40F9D42D1B3C64572D3B8D55D2D48EF1756F6862D4AAA2D6B30260Fh2J2H" TargetMode="External"/><Relationship Id="rId309" Type="http://schemas.openxmlformats.org/officeDocument/2006/relationships/hyperlink" Target="consultantplus://offline/ref=8B8301262F65F5C4A547EA45D40F9D42D1B3C64572D3B8D55D2D48EF1756F6862D4AAA2D6B302609h2JCH" TargetMode="External"/><Relationship Id="rId460" Type="http://schemas.openxmlformats.org/officeDocument/2006/relationships/hyperlink" Target="consultantplus://offline/ref=8B8301262F65F5C4A547EA45D40F9D42D1B3C64572D3B8D55D2D48EF1756F6862D4AAA2D6B30270Bh2J8H" TargetMode="External"/><Relationship Id="rId516" Type="http://schemas.openxmlformats.org/officeDocument/2006/relationships/hyperlink" Target="consultantplus://offline/ref=8B8301262F65F5C4A547EA45D40F9D42D1B7C3407CDDB8D55D2D48EF1756F6862D4AAA2D6B302509h2J2H" TargetMode="External"/><Relationship Id="rId698" Type="http://schemas.openxmlformats.org/officeDocument/2006/relationships/hyperlink" Target="consultantplus://offline/ref=8B8301262F65F5C4A547EA45D40F9D42D1B7C3407CDDB8D55D2D48EF1756F6862D4AAA2D6B302605h2JDH" TargetMode="External"/><Relationship Id="rId919" Type="http://schemas.openxmlformats.org/officeDocument/2006/relationships/hyperlink" Target="consultantplus://offline/ref=8B8301262F65F5C4A547EA45D40F9D42D1B7C3407CDDB8D55D2D48EF1756F6862D4AAA2D6B30210Dh2J8H" TargetMode="External"/><Relationship Id="rId1090" Type="http://schemas.openxmlformats.org/officeDocument/2006/relationships/hyperlink" Target="consultantplus://offline/ref=C13CB65DB1EFED9C3AF4D2FEE69A541ED388E097C2B0DBA5063D091F80284A298577145531D9040Ei2JEH" TargetMode="External"/><Relationship Id="rId1104" Type="http://schemas.openxmlformats.org/officeDocument/2006/relationships/hyperlink" Target="consultantplus://offline/ref=C13CB65DB1EFED9C3AF4D2FEE69A541ED387E497CEB3DBA5063D091F80i2J8H" TargetMode="External"/><Relationship Id="rId1146" Type="http://schemas.openxmlformats.org/officeDocument/2006/relationships/hyperlink" Target="consultantplus://offline/ref=C13CB65DB1EFED9C3AF4D2FEE69A541ED38CE592CCBEDBA5063D091F80284A298577145531D9060Fi2JFH" TargetMode="External"/><Relationship Id="rId48" Type="http://schemas.openxmlformats.org/officeDocument/2006/relationships/hyperlink" Target="consultantplus://offline/ref=8B8301262F65F5C4A547EA45D40F9D42D1B6C0457DD4B8D55D2D48EF1756F6862D4AAA2D6B302409h2JBH" TargetMode="External"/><Relationship Id="rId113" Type="http://schemas.openxmlformats.org/officeDocument/2006/relationships/hyperlink" Target="consultantplus://offline/ref=8B8301262F65F5C4A547EA45D40F9D42D1BCC14272D3B8D55D2D48EF1756F6862D4AAA2D6B30240Ch2J2H" TargetMode="External"/><Relationship Id="rId320" Type="http://schemas.openxmlformats.org/officeDocument/2006/relationships/hyperlink" Target="consultantplus://offline/ref=8B8301262F65F5C4A547EA45D40F9D42D1B3C64572D3B8D55D2D48EF1756F6862D4AAA2D6B302608h2JCH" TargetMode="External"/><Relationship Id="rId558" Type="http://schemas.openxmlformats.org/officeDocument/2006/relationships/hyperlink" Target="consultantplus://offline/ref=8B8301262F65F5C4A547EA45D40F9D42D1B6C0457DD4B8D55D2D48EF1756F6862D4AAA2D6B302609h2JBH" TargetMode="External"/><Relationship Id="rId723" Type="http://schemas.openxmlformats.org/officeDocument/2006/relationships/hyperlink" Target="consultantplus://offline/ref=8B8301262F65F5C4A547EA45D40F9D42D1B3C64572D3B8D55D2D48EF1756F6862D4AAA2D6B30210Eh2JBH" TargetMode="External"/><Relationship Id="rId765" Type="http://schemas.openxmlformats.org/officeDocument/2006/relationships/hyperlink" Target="consultantplus://offline/ref=8B8301262F65F5C4A547EA45D40F9D42D1B7C3407CDDB8D55D2D48EF1756F6862D4AAA2D6B30270Bh2JEH" TargetMode="External"/><Relationship Id="rId930" Type="http://schemas.openxmlformats.org/officeDocument/2006/relationships/hyperlink" Target="consultantplus://offline/ref=8B8301262F65F5C4A547EA45D40F9D42D1B7C3407CDDB8D55D2D48EF1756F6862D4AAA2D6B30210Ch2JBH" TargetMode="External"/><Relationship Id="rId972" Type="http://schemas.openxmlformats.org/officeDocument/2006/relationships/hyperlink" Target="consultantplus://offline/ref=8B8301262F65F5C4A547EA45D40F9D42D1B6C0457DD4B8D55D2D48EF1756F6862D4AAA2D6B30200Ch2JAH" TargetMode="External"/><Relationship Id="rId1006" Type="http://schemas.openxmlformats.org/officeDocument/2006/relationships/hyperlink" Target="consultantplus://offline/ref=8B8301262F65F5C4A547EA45D40F9D42D1BCC2457ED0B8D55D2D48EF17h5J6H" TargetMode="External"/><Relationship Id="rId1188" Type="http://schemas.openxmlformats.org/officeDocument/2006/relationships/hyperlink" Target="consultantplus://offline/ref=C13CB65DB1EFED9C3AF4D2FEE69A541ED38CE592CCBEDBA5063D091F80284A298577145531D90500i2JEH" TargetMode="External"/><Relationship Id="rId155" Type="http://schemas.openxmlformats.org/officeDocument/2006/relationships/hyperlink" Target="consultantplus://offline/ref=8B8301262F65F5C4A547EA45D40F9D42D1B3C64572D3B8D55D2D48EF1756F6862D4AAA2D6B302404h2J2H" TargetMode="External"/><Relationship Id="rId197" Type="http://schemas.openxmlformats.org/officeDocument/2006/relationships/hyperlink" Target="consultantplus://offline/ref=8B8301262F65F5C4A547EA45D40F9D42D1B3C64572D3B8D55D2D48EF1756F6862D4AAA2D6B302509h2J9H" TargetMode="External"/><Relationship Id="rId362" Type="http://schemas.openxmlformats.org/officeDocument/2006/relationships/hyperlink" Target="consultantplus://offline/ref=8B8301262F65F5C4A547EA45D40F9D42D1B7C3407CDDB8D55D2D48EF1756F6862D4AAA2D6B30240Ah2JBH" TargetMode="External"/><Relationship Id="rId418" Type="http://schemas.openxmlformats.org/officeDocument/2006/relationships/hyperlink" Target="consultantplus://offline/ref=8B8301262F65F5C4A547EA45D40F9D42D1B3C64572D3B8D55D2D48EF1756F6862D4AAA2D6B30270Fh2J3H" TargetMode="External"/><Relationship Id="rId625" Type="http://schemas.openxmlformats.org/officeDocument/2006/relationships/hyperlink" Target="consultantplus://offline/ref=8B8301262F65F5C4A547EA45D40F9D42D1B3C64572D3B8D55D2D48EF1756F6862D4AAA2D6B30200Fh2J2H" TargetMode="External"/><Relationship Id="rId832" Type="http://schemas.openxmlformats.org/officeDocument/2006/relationships/hyperlink" Target="consultantplus://offline/ref=8B8301262F65F5C4A547EA45D40F9D42D1B7C3407CDDB8D55D2D48EF1756F6862D4AAA2D6B302009h2J8H" TargetMode="External"/><Relationship Id="rId1048" Type="http://schemas.openxmlformats.org/officeDocument/2006/relationships/hyperlink" Target="consultantplus://offline/ref=C13CB65DB1EFED9C3AF4D2FEE69A541ED388E097C2B0DBA5063D091F80284A298577145531D90409i2J4H" TargetMode="External"/><Relationship Id="rId222" Type="http://schemas.openxmlformats.org/officeDocument/2006/relationships/hyperlink" Target="consultantplus://offline/ref=8B8301262F65F5C4A547EA45D40F9D42D1B3C64572D3B8D55D2D48EF1756F6862D4AAA2D6B30250Bh2JFH" TargetMode="External"/><Relationship Id="rId264" Type="http://schemas.openxmlformats.org/officeDocument/2006/relationships/hyperlink" Target="consultantplus://offline/ref=8B8301262F65F5C4A547EA45D40F9D42D1B3C64572D3B8D55D2D48EF1756F6862D4AAA2D6B302504h2JDH" TargetMode="External"/><Relationship Id="rId471" Type="http://schemas.openxmlformats.org/officeDocument/2006/relationships/hyperlink" Target="consultantplus://offline/ref=8B8301262F65F5C4A547EA45D40F9D42D1B3C64572D3B8D55D2D48EF1756F6862D4AAA2D6B30270Bh2J9H" TargetMode="External"/><Relationship Id="rId667" Type="http://schemas.openxmlformats.org/officeDocument/2006/relationships/hyperlink" Target="consultantplus://offline/ref=8B8301262F65F5C4A547EA45D40F9D42D1B6C0457DD4B8D55D2D48EF1756F6862D4AAA2D6B30260Ah2J8H" TargetMode="External"/><Relationship Id="rId874" Type="http://schemas.openxmlformats.org/officeDocument/2006/relationships/hyperlink" Target="consultantplus://offline/ref=8B8301262F65F5C4A547EA45D40F9D42D1B6C0457DD4B8D55D2D48EF1756F6862D4AAA2D6B302704h2JFH" TargetMode="External"/><Relationship Id="rId1115" Type="http://schemas.openxmlformats.org/officeDocument/2006/relationships/hyperlink" Target="consultantplus://offline/ref=C13CB65DB1EFED9C3AF4D2FEE69A541ED38AE593C2B3DBA5063D091F80284A298577145531D90309i2JDH" TargetMode="External"/><Relationship Id="rId17" Type="http://schemas.openxmlformats.org/officeDocument/2006/relationships/hyperlink" Target="consultantplus://offline/ref=8B8301262F65F5C4A547EA45D40F9D42D9B7CD427BDEE5DF557444EDh1J0H" TargetMode="External"/><Relationship Id="rId59" Type="http://schemas.openxmlformats.org/officeDocument/2006/relationships/hyperlink" Target="consultantplus://offline/ref=8B8301262F65F5C4A547EA45D40F9D42D1B6C0457DD4B8D55D2D48EF1756F6862D4AAA2D6B302408h2J2H" TargetMode="External"/><Relationship Id="rId124" Type="http://schemas.openxmlformats.org/officeDocument/2006/relationships/hyperlink" Target="consultantplus://offline/ref=8B8301262F65F5C4A547EA45D40F9D42D1B3C64572D3B8D55D2D48EF1756F6862D4AAA2D6B30240Bh2JFH" TargetMode="External"/><Relationship Id="rId527" Type="http://schemas.openxmlformats.org/officeDocument/2006/relationships/hyperlink" Target="consultantplus://offline/ref=8B8301262F65F5C4A547EA45D40F9D42D1B7C3407CDDB8D55D2D48EF1756F6862D4AAA2D6B30250Bh2J8H" TargetMode="External"/><Relationship Id="rId569" Type="http://schemas.openxmlformats.org/officeDocument/2006/relationships/hyperlink" Target="consultantplus://offline/ref=8B8301262F65F5C4A547EA45D40F9D42D1B7C3407CDDB8D55D2D48EF1756F6862D4AAA2D6B30260Ch2JBH" TargetMode="External"/><Relationship Id="rId734" Type="http://schemas.openxmlformats.org/officeDocument/2006/relationships/hyperlink" Target="consultantplus://offline/ref=8B8301262F65F5C4A547EA45D40F9D42D1B7C3407CDDB8D55D2D48EF1756F6862D4AAA2D6B30270Eh2J8H" TargetMode="External"/><Relationship Id="rId776" Type="http://schemas.openxmlformats.org/officeDocument/2006/relationships/hyperlink" Target="consultantplus://offline/ref=8B8301262F65F5C4A547EA45D40F9D42D1B7C3407CDDB8D55D2D48EF1756F6862D4AAA2D6B30270Ah2JCH" TargetMode="External"/><Relationship Id="rId941" Type="http://schemas.openxmlformats.org/officeDocument/2006/relationships/hyperlink" Target="consultantplus://offline/ref=8B8301262F65F5C4A547EA45D40F9D42D1B3C64572D3B8D55D2D48EF1756F6862D4AAA2D6B302209h2JAH" TargetMode="External"/><Relationship Id="rId983" Type="http://schemas.openxmlformats.org/officeDocument/2006/relationships/hyperlink" Target="consultantplus://offline/ref=8B8301262F65F5C4A547EA45D40F9D42D1B7C3407CDDB8D55D2D48EF1756F6862D4AAA2D6B30210Eh2J3H" TargetMode="External"/><Relationship Id="rId1157" Type="http://schemas.openxmlformats.org/officeDocument/2006/relationships/hyperlink" Target="consultantplus://offline/ref=C13CB65DB1EFED9C3AF4D2FEE69A541ED38CE592CCBEDBA5063D091F80284A298577145531D9060Di2J4H" TargetMode="External"/><Relationship Id="rId1199" Type="http://schemas.openxmlformats.org/officeDocument/2006/relationships/fontTable" Target="fontTable.xml"/><Relationship Id="rId70" Type="http://schemas.openxmlformats.org/officeDocument/2006/relationships/hyperlink" Target="consultantplus://offline/ref=8B8301262F65F5C4A547EA45D40F9D42D1B6C0457DD4B8D55D2D48EF1756F6862D4AAA2D6B30240Bh2J2H" TargetMode="External"/><Relationship Id="rId166" Type="http://schemas.openxmlformats.org/officeDocument/2006/relationships/hyperlink" Target="consultantplus://offline/ref=8B8301262F65F5C4A547EA45D40F9D42D1B3C64572D3B8D55D2D48EF1756F6862D4AAA2D6B30250Dh2JCH" TargetMode="External"/><Relationship Id="rId331" Type="http://schemas.openxmlformats.org/officeDocument/2006/relationships/hyperlink" Target="consultantplus://offline/ref=8B8301262F65F5C4A547EA45D40F9D42D1B3C64572D3B8D55D2D48EF1756F6862D4AAA2D6B30260Ah2J8H" TargetMode="External"/><Relationship Id="rId373" Type="http://schemas.openxmlformats.org/officeDocument/2006/relationships/hyperlink" Target="consultantplus://offline/ref=8B8301262F65F5C4A547EA45D40F9D42D1B7C3407CDDB8D55D2D48EF1756F6862D4AAA2D6B302404h2J8H" TargetMode="External"/><Relationship Id="rId429" Type="http://schemas.openxmlformats.org/officeDocument/2006/relationships/hyperlink" Target="consultantplus://offline/ref=8B8301262F65F5C4A547EA45D40F9D42D1B6C0457DD4B8D55D2D48EF1756F6862D4AAA2D6B302508h2J2H" TargetMode="External"/><Relationship Id="rId580" Type="http://schemas.openxmlformats.org/officeDocument/2006/relationships/hyperlink" Target="consultantplus://offline/ref=8B8301262F65F5C4A547EA45D40F9D42D1B6C0457DD4B8D55D2D48EF1756F6862D4AAA2D6B302609h2JDH" TargetMode="External"/><Relationship Id="rId636" Type="http://schemas.openxmlformats.org/officeDocument/2006/relationships/hyperlink" Target="consultantplus://offline/ref=8B8301262F65F5C4A547EA45D40F9D42D1B7C3407CDDB8D55D2D48EF1756F6862D4AAA2D6B302609h2JBH" TargetMode="External"/><Relationship Id="rId801" Type="http://schemas.openxmlformats.org/officeDocument/2006/relationships/hyperlink" Target="consultantplus://offline/ref=8B8301262F65F5C4A547EA45D40F9D42D1B7C3407CDDB8D55D2D48EF1756F6862D4AAA2D6B302704h2J3H" TargetMode="External"/><Relationship Id="rId1017" Type="http://schemas.openxmlformats.org/officeDocument/2006/relationships/hyperlink" Target="consultantplus://offline/ref=8B8301262F65F5C4A547EA45D40F9D42D1B2C3467CD0B8D55D2D48EF1756F6862D4AAA2D6B302605h2J9H" TargetMode="External"/><Relationship Id="rId1059" Type="http://schemas.openxmlformats.org/officeDocument/2006/relationships/hyperlink" Target="consultantplus://offline/ref=C13CB65DB1EFED9C3AF4D2FEE69A541ED389E594CCB3DBA5063D091F80284A298577145531D90100i2JEH" TargetMode="External"/><Relationship Id="rId1" Type="http://schemas.openxmlformats.org/officeDocument/2006/relationships/styles" Target="styles.xml"/><Relationship Id="rId233" Type="http://schemas.openxmlformats.org/officeDocument/2006/relationships/hyperlink" Target="consultantplus://offline/ref=8B8301262F65F5C4A547EA45D40F9D42D1B0CD4B7BD4B8D55D2D48EF17h5J6H" TargetMode="External"/><Relationship Id="rId440" Type="http://schemas.openxmlformats.org/officeDocument/2006/relationships/hyperlink" Target="consultantplus://offline/ref=8B8301262F65F5C4A547EA45D40F9D42D1B3C64572D3B8D55D2D48EF1756F6862D4AAA2D6B30270Bh2JAH" TargetMode="External"/><Relationship Id="rId678" Type="http://schemas.openxmlformats.org/officeDocument/2006/relationships/hyperlink" Target="consultantplus://offline/ref=8B8301262F65F5C4A547EA45D40F9D42D1B3C64572D3B8D55D2D48EF1756F6862D4AAA2D6B30210Dh2J2H" TargetMode="External"/><Relationship Id="rId843" Type="http://schemas.openxmlformats.org/officeDocument/2006/relationships/hyperlink" Target="consultantplus://offline/ref=8B8301262F65F5C4A547EA45D40F9D42D1B6C0457DD4B8D55D2D48EF1756F6862D4AAA2D6B30270Ah2J9H" TargetMode="External"/><Relationship Id="rId885" Type="http://schemas.openxmlformats.org/officeDocument/2006/relationships/hyperlink" Target="consultantplus://offline/ref=8B8301262F65F5C4A547EA45D40F9D42D1B7C3407CDDB8D55D2D48EF1756F6862D4AAA2D6B30200Bh2JDH" TargetMode="External"/><Relationship Id="rId1070" Type="http://schemas.openxmlformats.org/officeDocument/2006/relationships/hyperlink" Target="consultantplus://offline/ref=C13CB65DB1EFED9C3AF4D2FEE69A541ED38CE592CCBEDBA5063D091F80284A298577145531D9060Di2JBH" TargetMode="External"/><Relationship Id="rId1126" Type="http://schemas.openxmlformats.org/officeDocument/2006/relationships/hyperlink" Target="consultantplus://offline/ref=C13CB65DB1EFED9C3AF4D2FEE69A541ED388E097C2B0DBA5063D091F80284A298577145531D90B08i2JFH" TargetMode="External"/><Relationship Id="rId28" Type="http://schemas.openxmlformats.org/officeDocument/2006/relationships/hyperlink" Target="consultantplus://offline/ref=8B8301262F65F5C4A547EA45D40F9D42D1B6C0457DD4B8D55D2D48EF1756F6862D4AAA2D6B30240Fh2JBH" TargetMode="External"/><Relationship Id="rId275" Type="http://schemas.openxmlformats.org/officeDocument/2006/relationships/hyperlink" Target="consultantplus://offline/ref=8B8301262F65F5C4A547EA45D40F9D42D1B3C64572D3B8D55D2D48EF1756F6862D4AAA2D6B30260Dh2J3H" TargetMode="External"/><Relationship Id="rId300" Type="http://schemas.openxmlformats.org/officeDocument/2006/relationships/hyperlink" Target="consultantplus://offline/ref=8B8301262F65F5C4A547EA45D40F9D42D1B6C0457DD4B8D55D2D48EF1756F6862D4AAA2D6B30250Ch2J3H" TargetMode="External"/><Relationship Id="rId482" Type="http://schemas.openxmlformats.org/officeDocument/2006/relationships/hyperlink" Target="consultantplus://offline/ref=8B8301262F65F5C4A547EA45D40F9D42D1B6C0457DD4B8D55D2D48EF1756F6862D4AAA2D6B302504h2JAH" TargetMode="External"/><Relationship Id="rId538" Type="http://schemas.openxmlformats.org/officeDocument/2006/relationships/hyperlink" Target="consultantplus://offline/ref=8B8301262F65F5C4A547EA45D40F9D42D1B7C3407CDDB8D55D2D48EF1756F6862D4AAA2D6B302505h2JAH" TargetMode="External"/><Relationship Id="rId703" Type="http://schemas.openxmlformats.org/officeDocument/2006/relationships/hyperlink" Target="consultantplus://offline/ref=8B8301262F65F5C4A547EA45D40F9D42D1B7C3407CDDB8D55D2D48EF1756F6862D4AAA2D6B302604h2JBH" TargetMode="External"/><Relationship Id="rId745" Type="http://schemas.openxmlformats.org/officeDocument/2006/relationships/hyperlink" Target="consultantplus://offline/ref=8B8301262F65F5C4A547EA45D40F9D42D1B6C0457DD4B8D55D2D48EF1756F6862D4AAA2D6B30270Eh2J9H" TargetMode="External"/><Relationship Id="rId910" Type="http://schemas.openxmlformats.org/officeDocument/2006/relationships/hyperlink" Target="consultantplus://offline/ref=8B8301262F65F5C4A547EA45D40F9D42D1B7C3407CDDB8D55D2D48EF1756F6862D4AAA2D6B302004h2J8H" TargetMode="External"/><Relationship Id="rId952" Type="http://schemas.openxmlformats.org/officeDocument/2006/relationships/hyperlink" Target="consultantplus://offline/ref=8B8301262F65F5C4A547EA45D40F9D42D1B6C0457DD4B8D55D2D48EF1756F6862D4AAA2D6B30200Dh2JFH" TargetMode="External"/><Relationship Id="rId1168" Type="http://schemas.openxmlformats.org/officeDocument/2006/relationships/hyperlink" Target="consultantplus://offline/ref=C13CB65DB1EFED9C3AF4D2FEE69A541ED387E497CEB3DBA5063D091F80i2J8H" TargetMode="External"/><Relationship Id="rId81" Type="http://schemas.openxmlformats.org/officeDocument/2006/relationships/hyperlink" Target="consultantplus://offline/ref=8B8301262F65F5C4A547EA45D40F9D42D1B7C3407CDDB8D55D2D48EF1756F6862D4AAA2D6B30240Fh2J8H" TargetMode="External"/><Relationship Id="rId135" Type="http://schemas.openxmlformats.org/officeDocument/2006/relationships/hyperlink" Target="consultantplus://offline/ref=8B8301262F65F5C4A547EA45D40F9D42D1B3C64572D3B8D55D2D48EF1756F6862D4AAA2D6B30240Ah2JDH" TargetMode="External"/><Relationship Id="rId177" Type="http://schemas.openxmlformats.org/officeDocument/2006/relationships/hyperlink" Target="consultantplus://offline/ref=8B8301262F65F5C4A547EA45D40F9D42D1B3C64572D3B8D55D2D48EF1756F6862D4AAA2D6B30250Fh2JBH" TargetMode="External"/><Relationship Id="rId342" Type="http://schemas.openxmlformats.org/officeDocument/2006/relationships/hyperlink" Target="consultantplus://offline/ref=8B8301262F65F5C4A547EA45D40F9D42D1B3C64572D3B8D55D2D48EF1756F6862D4AAA2D6B302605h2J8H" TargetMode="External"/><Relationship Id="rId384" Type="http://schemas.openxmlformats.org/officeDocument/2006/relationships/hyperlink" Target="consultantplus://offline/ref=8B8301262F65F5C4A547EA45D40F9D42D1B3C64572D3B8D55D2D48EF1756F6862D4AAA2D6B302604h2JDH" TargetMode="External"/><Relationship Id="rId591" Type="http://schemas.openxmlformats.org/officeDocument/2006/relationships/hyperlink" Target="consultantplus://offline/ref=8B8301262F65F5C4A547EA45D40F9D42D1B7C3407CDDB8D55D2D48EF1756F6862D4AAA2D6B30260Ch2JEH" TargetMode="External"/><Relationship Id="rId605" Type="http://schemas.openxmlformats.org/officeDocument/2006/relationships/hyperlink" Target="consultantplus://offline/ref=8B8301262F65F5C4A547EA45D40F9D42D1B6C0457DD4B8D55D2D48EF1756F6862D4AAA2D6B30240Ch2JAH" TargetMode="External"/><Relationship Id="rId787" Type="http://schemas.openxmlformats.org/officeDocument/2006/relationships/hyperlink" Target="consultantplus://offline/ref=8B8301262F65F5C4A547EA45D40F9D42D1B7C3407CDDB8D55D2D48EF1756F6862D4AAA2D6B302705h2JCH" TargetMode="External"/><Relationship Id="rId812" Type="http://schemas.openxmlformats.org/officeDocument/2006/relationships/hyperlink" Target="consultantplus://offline/ref=8B8301262F65F5C4A547EA45D40F9D42D1B6C0457DD4B8D55D2D48EF1756F6862D4AAA2D6B302708h2J9H" TargetMode="External"/><Relationship Id="rId994" Type="http://schemas.openxmlformats.org/officeDocument/2006/relationships/hyperlink" Target="consultantplus://offline/ref=8B8301262F65F5C4A547EA45D40F9D42D1B7C3407CDDB8D55D2D48EF1756F6862D4AAA2D6B302109h2JBH" TargetMode="External"/><Relationship Id="rId1028" Type="http://schemas.openxmlformats.org/officeDocument/2006/relationships/hyperlink" Target="consultantplus://offline/ref=C13CB65DB1EFED9C3AF4D2FEE69A541ED388E097C2B0DBA5063D091F80284A298577145531D9050Ei2JBH" TargetMode="External"/><Relationship Id="rId202" Type="http://schemas.openxmlformats.org/officeDocument/2006/relationships/hyperlink" Target="consultantplus://offline/ref=8B8301262F65F5C4A547EA45D40F9D42D1B3C64572D3B8D55D2D48EF1756F6862D4AAA2D6B302509h2J2H" TargetMode="External"/><Relationship Id="rId244" Type="http://schemas.openxmlformats.org/officeDocument/2006/relationships/hyperlink" Target="consultantplus://offline/ref=8B8301262F65F5C4A547EA45D40F9D42D1B3C64572D3B8D55D2D48EF1756F6862D4AAA2D6B30250Ah2J3H" TargetMode="External"/><Relationship Id="rId647" Type="http://schemas.openxmlformats.org/officeDocument/2006/relationships/hyperlink" Target="consultantplus://offline/ref=8B8301262F65F5C4A547EA45D40F9D42D1B3C64572D3B8D55D2D48EF1756F6862D4AAA2D6B30200Eh2J3H" TargetMode="External"/><Relationship Id="rId689" Type="http://schemas.openxmlformats.org/officeDocument/2006/relationships/hyperlink" Target="consultantplus://offline/ref=8B8301262F65F5C4A547EA45D40F9D42D1B3C64572D3B8D55D2D48EF1756F6862D4AAA2D6B30210Ch2JDH" TargetMode="External"/><Relationship Id="rId854" Type="http://schemas.openxmlformats.org/officeDocument/2006/relationships/hyperlink" Target="consultantplus://offline/ref=8B8301262F65F5C4A547EA45D40F9D42D1B3C64572D3B8D55D2D48EF1756F6862D4AAA2D6B302104h2J8H" TargetMode="External"/><Relationship Id="rId896" Type="http://schemas.openxmlformats.org/officeDocument/2006/relationships/hyperlink" Target="consultantplus://offline/ref=8B8301262F65F5C4A547EA45D40F9D42D1B7C3407CDDB8D55D2D48EF1756F6862D4AAA2D6B30200Ah2J2H" TargetMode="External"/><Relationship Id="rId1081" Type="http://schemas.openxmlformats.org/officeDocument/2006/relationships/hyperlink" Target="consultantplus://offline/ref=C13CB65DB1EFED9C3AF4D2FEE69A541ED38BEB99CBB7DBA5063D091F80i2J8H" TargetMode="External"/><Relationship Id="rId39" Type="http://schemas.openxmlformats.org/officeDocument/2006/relationships/hyperlink" Target="consultantplus://offline/ref=8B8301262F65F5C4A547EA45D40F9D42D1B6C0457DD4B8D55D2D48EF1756F6862D4AAA2D6B30240Eh2JDH" TargetMode="External"/><Relationship Id="rId286" Type="http://schemas.openxmlformats.org/officeDocument/2006/relationships/hyperlink" Target="consultantplus://offline/ref=8B8301262F65F5C4A547EA45D40F9D42D1B3C64572D3B8D55D2D48EF1756F6862D4AAA2D6B30260Fh2JBH" TargetMode="External"/><Relationship Id="rId451" Type="http://schemas.openxmlformats.org/officeDocument/2006/relationships/hyperlink" Target="consultantplus://offline/ref=8B8301262F65F5C4A547EA45D40F9D42D1B7C3407CDDB8D55D2D48EF1756F6862D4AAA2D6B30250Ch2J9H" TargetMode="External"/><Relationship Id="rId493" Type="http://schemas.openxmlformats.org/officeDocument/2006/relationships/hyperlink" Target="consultantplus://offline/ref=8B8301262F65F5C4A547EA45D40F9D42D1B3C64572D3B8D55D2D48EF1756F6862D4AAA2D6B30270Ah2J9H" TargetMode="External"/><Relationship Id="rId507" Type="http://schemas.openxmlformats.org/officeDocument/2006/relationships/hyperlink" Target="consultantplus://offline/ref=8B8301262F65F5C4A547EA45D40F9D42D1B7C3407CDDB8D55D2D48EF1756F6862D4AAA2D6B30250Eh2JEH" TargetMode="External"/><Relationship Id="rId549" Type="http://schemas.openxmlformats.org/officeDocument/2006/relationships/hyperlink" Target="consultantplus://offline/ref=8B8301262F65F5C4A547EA45D40F9D42D1B6C0457DD4B8D55D2D48EF1756F6862D4AAA2D6B30260Eh2JAH" TargetMode="External"/><Relationship Id="rId714" Type="http://schemas.openxmlformats.org/officeDocument/2006/relationships/hyperlink" Target="consultantplus://offline/ref=8B8301262F65F5C4A547EA45D40F9D42D1B0CD4B7BD4B8D55D2D48EF17h5J6H" TargetMode="External"/><Relationship Id="rId756" Type="http://schemas.openxmlformats.org/officeDocument/2006/relationships/hyperlink" Target="consultantplus://offline/ref=8B8301262F65F5C4A547EA45D40F9D42D1B3C64572D3B8D55D2D48EF1756F6862D4AAA2D6B302105h2J9H" TargetMode="External"/><Relationship Id="rId921" Type="http://schemas.openxmlformats.org/officeDocument/2006/relationships/hyperlink" Target="consultantplus://offline/ref=8B8301262F65F5C4A547EA45D40F9D42D1B7C3407CDDB8D55D2D48EF1756F6862D4AAA2D6B30210Dh2JFH" TargetMode="External"/><Relationship Id="rId1137" Type="http://schemas.openxmlformats.org/officeDocument/2006/relationships/hyperlink" Target="consultantplus://offline/ref=C13CB65DB1EFED9C3AF4D2FEE69A541ED387E497CEB3DBA5063D091F80i2J8H" TargetMode="External"/><Relationship Id="rId1179" Type="http://schemas.openxmlformats.org/officeDocument/2006/relationships/hyperlink" Target="consultantplus://offline/ref=C13CB65DB1EFED9C3AF4D2FEE69A541ED387E497CEB3DBA5063D091F80i2J8H" TargetMode="External"/><Relationship Id="rId50" Type="http://schemas.openxmlformats.org/officeDocument/2006/relationships/hyperlink" Target="consultantplus://offline/ref=8B8301262F65F5C4A547EA45D40F9D42D1B6C0457DD4B8D55D2D48EF1756F6862D4AAA2D6B302409h2J8H" TargetMode="External"/><Relationship Id="rId104" Type="http://schemas.openxmlformats.org/officeDocument/2006/relationships/hyperlink" Target="consultantplus://offline/ref=8B8301262F65F5C4A547EA45D40F9D42D1B7C3407CDDB8D55D2D48EF1756F6862D4AAA2D6B30240Fh2JEH" TargetMode="External"/><Relationship Id="rId146" Type="http://schemas.openxmlformats.org/officeDocument/2006/relationships/hyperlink" Target="consultantplus://offline/ref=8B8301262F65F5C4A547EA45D40F9D42D1B3C64572D3B8D55D2D48EF1756F6862D4AAA2D6B302405h2J2H" TargetMode="External"/><Relationship Id="rId188" Type="http://schemas.openxmlformats.org/officeDocument/2006/relationships/hyperlink" Target="consultantplus://offline/ref=8B8301262F65F5C4A547EA45D40F9D42D1B3C64572D3B8D55D2D48EF1756F6862D4AAA2D6B30250Eh2JBH" TargetMode="External"/><Relationship Id="rId311" Type="http://schemas.openxmlformats.org/officeDocument/2006/relationships/hyperlink" Target="consultantplus://offline/ref=8B8301262F65F5C4A547EA45D40F9D42D1B3C64572D3B8D55D2D48EF1756F6862D4AAA2D6B302609h2JDH" TargetMode="External"/><Relationship Id="rId353" Type="http://schemas.openxmlformats.org/officeDocument/2006/relationships/hyperlink" Target="consultantplus://offline/ref=8B8301262F65F5C4A547EA45D40F9D42D1B3C64572D3B8D55D2D48EF1756F6862D4AAA2D6B30250Ah2JBH" TargetMode="External"/><Relationship Id="rId395" Type="http://schemas.openxmlformats.org/officeDocument/2006/relationships/hyperlink" Target="consultantplus://offline/ref=8B8301262F65F5C4A547EA45D40F9D42D1B6C0457DD4B8D55D2D48EF1756F6862D4AAA2D6B302509h2J9H" TargetMode="External"/><Relationship Id="rId409" Type="http://schemas.openxmlformats.org/officeDocument/2006/relationships/hyperlink" Target="consultantplus://offline/ref=8B8301262F65F5C4A547EA45D40F9D42D1B3C64572D3B8D55D2D48EF1756F6862D4AAA2D6B30270Ch2JCH" TargetMode="External"/><Relationship Id="rId560" Type="http://schemas.openxmlformats.org/officeDocument/2006/relationships/hyperlink" Target="consultantplus://offline/ref=8B8301262F65F5C4A547EA45D40F9D42D1B7C3407CDDB8D55D2D48EF1756F6862D4AAA2D6B302504h2JEH" TargetMode="External"/><Relationship Id="rId798" Type="http://schemas.openxmlformats.org/officeDocument/2006/relationships/hyperlink" Target="consultantplus://offline/ref=8B8301262F65F5C4A547EA45D40F9D42D1B6C0457DD4B8D55D2D48EF1756F6862D4AAA2D6B302708h2JAH" TargetMode="External"/><Relationship Id="rId963" Type="http://schemas.openxmlformats.org/officeDocument/2006/relationships/hyperlink" Target="consultantplus://offline/ref=8B8301262F65F5C4A547EA45D40F9D42D1B6C0457DD4B8D55D2D48EF1756F6862D4AAA2D6B30240Ch2JAH" TargetMode="External"/><Relationship Id="rId1039" Type="http://schemas.openxmlformats.org/officeDocument/2006/relationships/hyperlink" Target="consultantplus://offline/ref=C13CB65DB1EFED9C3AF4D2FEE69A541ED388E097C2B0DBA5063D091F80284A298577145531D9050Ei2J5H" TargetMode="External"/><Relationship Id="rId1190" Type="http://schemas.openxmlformats.org/officeDocument/2006/relationships/hyperlink" Target="consultantplus://offline/ref=C13CB65DB1EFED9C3AF4D2FEE69A541ED387E497CEB3DBA5063D091F80i2J8H" TargetMode="External"/><Relationship Id="rId92" Type="http://schemas.openxmlformats.org/officeDocument/2006/relationships/hyperlink" Target="consultantplus://offline/ref=8B8301262F65F5C4A547EA45D40F9D42D1B3C64572D3B8D55D2D48EF1756F6862D4AAA2D6B302409h2JFH" TargetMode="External"/><Relationship Id="rId213" Type="http://schemas.openxmlformats.org/officeDocument/2006/relationships/hyperlink" Target="consultantplus://offline/ref=8B8301262F65F5C4A547EA45D40F9D42D1B3C64572D3B8D55D2D48EF1756F6862D4AAA2D6B302508h2JFH" TargetMode="External"/><Relationship Id="rId420" Type="http://schemas.openxmlformats.org/officeDocument/2006/relationships/hyperlink" Target="consultantplus://offline/ref=8B8301262F65F5C4A547EA45D40F9D42D1B3C64572D3B8D55D2D48EF1756F6862D4AAA2D6B30270Eh2J8H" TargetMode="External"/><Relationship Id="rId616" Type="http://schemas.openxmlformats.org/officeDocument/2006/relationships/hyperlink" Target="consultantplus://offline/ref=8B8301262F65F5C4A547EA45D40F9D42D1B3C64572D3B8D55D2D48EF1756F6862D4AAA2D6B302704h2JFH" TargetMode="External"/><Relationship Id="rId658" Type="http://schemas.openxmlformats.org/officeDocument/2006/relationships/hyperlink" Target="consultantplus://offline/ref=8B8301262F65F5C4A547EA45D40F9D42D1B3C64572D3B8D55D2D48EF1756F6862D4AAA2D6B302004h2J9H" TargetMode="External"/><Relationship Id="rId823" Type="http://schemas.openxmlformats.org/officeDocument/2006/relationships/hyperlink" Target="consultantplus://offline/ref=8B8301262F65F5C4A547EA45D40F9D42D1B7C3407CDDB8D55D2D48EF1756F6862D4AAA2D6B30200Fh2J3H" TargetMode="External"/><Relationship Id="rId865" Type="http://schemas.openxmlformats.org/officeDocument/2006/relationships/hyperlink" Target="consultantplus://offline/ref=8B8301262F65F5C4A547EA45D40F9D42D1B3C64572D3B8D55D2D48EF1756F6862D4AAA2D6B30220Dh2JBH" TargetMode="External"/><Relationship Id="rId1050" Type="http://schemas.openxmlformats.org/officeDocument/2006/relationships/hyperlink" Target="consultantplus://offline/ref=C13CB65DB1EFED9C3AF4D2FEE69A541ED38BEB99CBB7DBA5063D091F80i2J8H" TargetMode="External"/><Relationship Id="rId255" Type="http://schemas.openxmlformats.org/officeDocument/2006/relationships/hyperlink" Target="consultantplus://offline/ref=8B8301262F65F5C4A547EA45D40F9D42D1B3C64572D3B8D55D2D48EF1756F6862D4AAA2D6B302504h2JBH" TargetMode="External"/><Relationship Id="rId297" Type="http://schemas.openxmlformats.org/officeDocument/2006/relationships/hyperlink" Target="consultantplus://offline/ref=8B8301262F65F5C4A547EA45D40F9D42D1B3C64572D3B8D55D2D48EF1756F6862D4AAA2D6B30260Fh2J3H" TargetMode="External"/><Relationship Id="rId462" Type="http://schemas.openxmlformats.org/officeDocument/2006/relationships/hyperlink" Target="consultantplus://offline/ref=8B8301262F65F5C4A547EA45D40F9D42D1B7C3407CDDB8D55D2D48EF1756F6862D4AAA2D6B30250Ch2J2H" TargetMode="External"/><Relationship Id="rId518" Type="http://schemas.openxmlformats.org/officeDocument/2006/relationships/hyperlink" Target="consultantplus://offline/ref=8B8301262F65F5C4A547EA45D40F9D42D1B7C3407CDDB8D55D2D48EF1756F6862D4AAA2D6B302508h2J8H" TargetMode="External"/><Relationship Id="rId725" Type="http://schemas.openxmlformats.org/officeDocument/2006/relationships/hyperlink" Target="consultantplus://offline/ref=8B8301262F65F5C4A547EA45D40F9D42D1B3CD417DD5B8D55D2D48EF17h5J6H" TargetMode="External"/><Relationship Id="rId932" Type="http://schemas.openxmlformats.org/officeDocument/2006/relationships/hyperlink" Target="consultantplus://offline/ref=8B8301262F65F5C4A547EA45D40F9D42D1B7C3407CDDB8D55D2D48EF1756F6862D4AAA2D6B30210Ch2J8H" TargetMode="External"/><Relationship Id="rId1092" Type="http://schemas.openxmlformats.org/officeDocument/2006/relationships/hyperlink" Target="consultantplus://offline/ref=C13CB65DB1EFED9C3AF4D2FEE69A541ED38BEB99CBB7DBA5063D091F80i2J8H" TargetMode="External"/><Relationship Id="rId1106" Type="http://schemas.openxmlformats.org/officeDocument/2006/relationships/hyperlink" Target="consultantplus://offline/ref=C13CB65DB1EFED9C3AF4D2FEE69A541ED387E497CEB3DBA5063D091F80i2J8H" TargetMode="External"/><Relationship Id="rId1148" Type="http://schemas.openxmlformats.org/officeDocument/2006/relationships/hyperlink" Target="consultantplus://offline/ref=C13CB65DB1EFED9C3AF4D2FEE69A541ED387E497CEB3DBA5063D091F80i2J8H" TargetMode="External"/><Relationship Id="rId115" Type="http://schemas.openxmlformats.org/officeDocument/2006/relationships/hyperlink" Target="consultantplus://offline/ref=8B8301262F65F5C4A547EA45D40F9D42D1BCC14272D3B8D55D2D48EF1756F6862D4AAA2D6B30240Ch2J3H" TargetMode="External"/><Relationship Id="rId157" Type="http://schemas.openxmlformats.org/officeDocument/2006/relationships/hyperlink" Target="consultantplus://offline/ref=8B8301262F65F5C4A547EA45D40F9D42D1B3C64572D3B8D55D2D48EF1756F6862D4AAA2D6B30250Dh2JAH" TargetMode="External"/><Relationship Id="rId322" Type="http://schemas.openxmlformats.org/officeDocument/2006/relationships/hyperlink" Target="consultantplus://offline/ref=8B8301262F65F5C4A547EA45D40F9D42D1B3C64572D3B8D55D2D48EF1756F6862D4AAA2D6B302608h2J3H" TargetMode="External"/><Relationship Id="rId364" Type="http://schemas.openxmlformats.org/officeDocument/2006/relationships/hyperlink" Target="consultantplus://offline/ref=8B8301262F65F5C4A547EA45D40F9D42D1B7C3407CDDB8D55D2D48EF1756F6862D4AAA2D6B30240Ah2J9H" TargetMode="External"/><Relationship Id="rId767" Type="http://schemas.openxmlformats.org/officeDocument/2006/relationships/hyperlink" Target="consultantplus://offline/ref=8B8301262F65F5C4A547EA45D40F9D42D1B3C64572D3B8D55D2D48EF1756F6862D4AAA2D6B302104h2JBH" TargetMode="External"/><Relationship Id="rId974" Type="http://schemas.openxmlformats.org/officeDocument/2006/relationships/hyperlink" Target="consultantplus://offline/ref=8B8301262F65F5C4A547EA45D40F9D42D1B3C64572D3B8D55D2D48EF1756F6862D4AAA2D6B302208h2JCH" TargetMode="External"/><Relationship Id="rId1008" Type="http://schemas.openxmlformats.org/officeDocument/2006/relationships/hyperlink" Target="consultantplus://offline/ref=8B8301262F65F5C4A547EA45D40F9D42D1B2C3467CD0B8D55D2D48EF1756F6862D4AAA2D6B302605h2J9H" TargetMode="External"/><Relationship Id="rId61" Type="http://schemas.openxmlformats.org/officeDocument/2006/relationships/hyperlink" Target="consultantplus://offline/ref=8B8301262F65F5C4A547EA45D40F9D42D1B6C0457DD4B8D55D2D48EF1756F6862D4AAA2D6B30240Bh2JAH" TargetMode="External"/><Relationship Id="rId199" Type="http://schemas.openxmlformats.org/officeDocument/2006/relationships/hyperlink" Target="consultantplus://offline/ref=8B8301262F65F5C4A547EA45D40F9D42D1B3C64572D3B8D55D2D48EF1756F6862D4AAA2D6B302509h2JFH" TargetMode="External"/><Relationship Id="rId571" Type="http://schemas.openxmlformats.org/officeDocument/2006/relationships/hyperlink" Target="consultantplus://offline/ref=8B8301262F65F5C4A547EA45D40F9D42D1B7C3407CDDB8D55D2D48EF1756F6862D4AAA2D6B30260Ch2JEH" TargetMode="External"/><Relationship Id="rId627" Type="http://schemas.openxmlformats.org/officeDocument/2006/relationships/hyperlink" Target="consultantplus://offline/ref=8B8301262F65F5C4A547EA45D40F9D42D1B3C64572D3B8D55D2D48EF1756F6862D4AAA2D6B30200Fh2J3H" TargetMode="External"/><Relationship Id="rId669" Type="http://schemas.openxmlformats.org/officeDocument/2006/relationships/hyperlink" Target="consultantplus://offline/ref=8B8301262F65F5C4A547EA45D40F9D42D1B7C3407CDDB8D55D2D48EF1756F6862D4AAA2D6B30260Bh2JBH" TargetMode="External"/><Relationship Id="rId834" Type="http://schemas.openxmlformats.org/officeDocument/2006/relationships/hyperlink" Target="consultantplus://offline/ref=8B8301262F65F5C4A547EA45D40F9D42D1B6C0457DD4B8D55D2D48EF1756F6862D4AAA2D6B30270Bh2JAH" TargetMode="External"/><Relationship Id="rId876" Type="http://schemas.openxmlformats.org/officeDocument/2006/relationships/hyperlink" Target="consultantplus://offline/ref=8B8301262F65F5C4A547EA45D40F9D42D1B6C0457DD4B8D55D2D48EF1756F6862D4AAA2D6B302704h2JCH" TargetMode="External"/><Relationship Id="rId19" Type="http://schemas.openxmlformats.org/officeDocument/2006/relationships/hyperlink" Target="consultantplus://offline/ref=8B8301262F65F5C4A547EA45D40F9D42D1B7C3407CDDB8D55D2D48EF1756F6862D4AAA2D6B30240Ch2JAH" TargetMode="External"/><Relationship Id="rId224" Type="http://schemas.openxmlformats.org/officeDocument/2006/relationships/hyperlink" Target="consultantplus://offline/ref=8B8301262F65F5C4A547EA45D40F9D42D1B0CD4B7BD4B8D55D2D48EF17h5J6H" TargetMode="External"/><Relationship Id="rId266" Type="http://schemas.openxmlformats.org/officeDocument/2006/relationships/hyperlink" Target="consultantplus://offline/ref=8B8301262F65F5C4A547EA45D40F9D42D1B6C0457DD4B8D55D2D48EF1756F6862D4AAA2D6B30250Ch2JCH" TargetMode="External"/><Relationship Id="rId431" Type="http://schemas.openxmlformats.org/officeDocument/2006/relationships/hyperlink" Target="consultantplus://offline/ref=8B8301262F65F5C4A547EA45D40F9D42D1B3C64572D3B8D55D2D48EF1756F6862D4AAA2D6B302709h2JFH" TargetMode="External"/><Relationship Id="rId473" Type="http://schemas.openxmlformats.org/officeDocument/2006/relationships/hyperlink" Target="consultantplus://offline/ref=8B8301262F65F5C4A547EA45D40F9D42D1B3C64572D3B8D55D2D48EF1756F6862D4AAA2D6B30270Bh2JCH" TargetMode="External"/><Relationship Id="rId529" Type="http://schemas.openxmlformats.org/officeDocument/2006/relationships/hyperlink" Target="consultantplus://offline/ref=8B8301262F65F5C4A547EA45D40F9D42D1B6C0457DD4B8D55D2D48EF1756F6862D4AAA2D6B30260Ch2JEH" TargetMode="External"/><Relationship Id="rId680" Type="http://schemas.openxmlformats.org/officeDocument/2006/relationships/hyperlink" Target="consultantplus://offline/ref=8B8301262F65F5C4A547EA45D40F9D42D1B7C3407CDDB8D55D2D48EF1756F6862D4AAA2D6B30260Ah2JEH" TargetMode="External"/><Relationship Id="rId736" Type="http://schemas.openxmlformats.org/officeDocument/2006/relationships/hyperlink" Target="consultantplus://offline/ref=8B8301262F65F5C4A547EA45D40F9D42D1B7C3407CDDB8D55D2D48EF1756F6862D4AAA2D6B30270Eh2JEH" TargetMode="External"/><Relationship Id="rId901" Type="http://schemas.openxmlformats.org/officeDocument/2006/relationships/hyperlink" Target="consultantplus://offline/ref=8B8301262F65F5C4A547EA45D40F9D42D1B7C3407CDDB8D55D2D48EF1756F6862D4AAA2D6B302005h2J2H" TargetMode="External"/><Relationship Id="rId1061" Type="http://schemas.openxmlformats.org/officeDocument/2006/relationships/hyperlink" Target="consultantplus://offline/ref=C13CB65DB1EFED9C3AF4D2FEE69A541ED388E097C2B0DBA5063D091F80284A298577145531D9050Ei2JBH" TargetMode="External"/><Relationship Id="rId1117" Type="http://schemas.openxmlformats.org/officeDocument/2006/relationships/hyperlink" Target="consultantplus://offline/ref=C13CB65DB1EFED9C3AF4D2FEE69A541ED38AE593C2B3DBA5063D091F80284A298577145531D90309i2JDH" TargetMode="External"/><Relationship Id="rId1159" Type="http://schemas.openxmlformats.org/officeDocument/2006/relationships/hyperlink" Target="consultantplus://offline/ref=C13CB65DB1EFED9C3AF4D2FEE69A541ED387E497CEB3DBA5063D091F80i2J8H" TargetMode="External"/><Relationship Id="rId30" Type="http://schemas.openxmlformats.org/officeDocument/2006/relationships/hyperlink" Target="consultantplus://offline/ref=8B8301262F65F5C4A547EA45D40F9D42D1B3C3477ED0B8D55D2D48EF1756F6862D4AAA2D6B302409h2JBH" TargetMode="External"/><Relationship Id="rId126" Type="http://schemas.openxmlformats.org/officeDocument/2006/relationships/hyperlink" Target="consultantplus://offline/ref=8B8301262F65F5C4A547EA45D40F9D42D1B3C64572D3B8D55D2D48EF1756F6862D4AAA2D6B30240Bh2J2H" TargetMode="External"/><Relationship Id="rId168" Type="http://schemas.openxmlformats.org/officeDocument/2006/relationships/hyperlink" Target="consultantplus://offline/ref=8B8301262F65F5C4A547EA45D40F9D42D1B3C64572D3B8D55D2D48EF1756F6862D4AAA2D6B30250Dh2J3H" TargetMode="External"/><Relationship Id="rId333" Type="http://schemas.openxmlformats.org/officeDocument/2006/relationships/hyperlink" Target="consultantplus://offline/ref=8B8301262F65F5C4A547EA45D40F9D42D1B3C64572D3B8D55D2D48EF1756F6862D4AAA2D6B30260Ah2J9H" TargetMode="External"/><Relationship Id="rId540" Type="http://schemas.openxmlformats.org/officeDocument/2006/relationships/hyperlink" Target="consultantplus://offline/ref=8B8301262F65F5C4A547EA45D40F9D42D1B6C0457DD4B8D55D2D48EF1756F6862D4AAA2D6B30260Fh2JBH" TargetMode="External"/><Relationship Id="rId778" Type="http://schemas.openxmlformats.org/officeDocument/2006/relationships/hyperlink" Target="consultantplus://offline/ref=8B8301262F65F5C4A547EA45D40F9D42D1B7C3407CDDB8D55D2D48EF1756F6862D4AAA2D6B302705h2JBH" TargetMode="External"/><Relationship Id="rId943" Type="http://schemas.openxmlformats.org/officeDocument/2006/relationships/hyperlink" Target="consultantplus://offline/ref=8B8301262F65F5C4A547EA45D40F9D42D1B3C64572D3B8D55D2D48EF1756F6862D4AAA2D6B302209h2J8H" TargetMode="External"/><Relationship Id="rId985" Type="http://schemas.openxmlformats.org/officeDocument/2006/relationships/hyperlink" Target="consultantplus://offline/ref=8B8301262F65F5C4A547EA45D40F9D42D1B3C64572D3B8D55D2D48EF1756F6862D4AAA2D6B30220Bh2JAH" TargetMode="External"/><Relationship Id="rId1019" Type="http://schemas.openxmlformats.org/officeDocument/2006/relationships/hyperlink" Target="consultantplus://offline/ref=8B8301262F65F5C4A547EA45D40F9D42D1B3C64572D3B8D55D2D48EF1756F6862D4AAA2D6B30220Bh2JCH" TargetMode="External"/><Relationship Id="rId1170" Type="http://schemas.openxmlformats.org/officeDocument/2006/relationships/hyperlink" Target="consultantplus://offline/ref=C13CB65DB1EFED9C3AF4D2FEE69A541ED389E594CCB3DBA5063D091F80284A298577145531D90100i2JEH" TargetMode="External"/><Relationship Id="rId72" Type="http://schemas.openxmlformats.org/officeDocument/2006/relationships/hyperlink" Target="consultantplus://offline/ref=8B8301262F65F5C4A547EA45D40F9D42D1B3C64572D3B8D55D2D48EF1756F6862D4AAA2D6B30240Fh2JDH" TargetMode="External"/><Relationship Id="rId375" Type="http://schemas.openxmlformats.org/officeDocument/2006/relationships/hyperlink" Target="consultantplus://offline/ref=8B8301262F65F5C4A547EA45D40F9D42D1B7C3407CDDB8D55D2D48EF1756F6862D4AAA2D6B302404h2JFH" TargetMode="External"/><Relationship Id="rId582" Type="http://schemas.openxmlformats.org/officeDocument/2006/relationships/hyperlink" Target="consultantplus://offline/ref=8B8301262F65F5C4A547EA45D40F9D42D1B7C3407CDDB8D55D2D48EF1756F6862D4AAA2D6B30260Ch2JFH" TargetMode="External"/><Relationship Id="rId638" Type="http://schemas.openxmlformats.org/officeDocument/2006/relationships/hyperlink" Target="consultantplus://offline/ref=8B8301262F65F5C4A547EA45D40F9D42D1B7C3407CDDB8D55D2D48EF1756F6862D4AAA2D6B302609h2J8H" TargetMode="External"/><Relationship Id="rId803" Type="http://schemas.openxmlformats.org/officeDocument/2006/relationships/hyperlink" Target="consultantplus://offline/ref=8B8301262F65F5C4A547EA45D40F9D42D1B7C3407CDDB8D55D2D48EF1756F6862D4AAA2D6B30200Dh2JAH" TargetMode="External"/><Relationship Id="rId845" Type="http://schemas.openxmlformats.org/officeDocument/2006/relationships/hyperlink" Target="consultantplus://offline/ref=8B8301262F65F5C4A547EA45D40F9D42D1B3C64572D3B8D55D2D48EF1756F6862D4AAA2D6B302104h2J9H" TargetMode="External"/><Relationship Id="rId1030" Type="http://schemas.openxmlformats.org/officeDocument/2006/relationships/hyperlink" Target="consultantplus://offline/ref=C13CB65DB1EFED9C3AF4D2FEE69A541ED38BEB99CBB7DBA5063D091F80i2J8H" TargetMode="External"/><Relationship Id="rId3" Type="http://schemas.openxmlformats.org/officeDocument/2006/relationships/settings" Target="settings.xml"/><Relationship Id="rId235" Type="http://schemas.openxmlformats.org/officeDocument/2006/relationships/hyperlink" Target="consultantplus://offline/ref=8B8301262F65F5C4A547EA45D40F9D42D1B3C64572D3B8D55D2D48EF1756F6862D4AAA2D6B30250Ah2JBH" TargetMode="External"/><Relationship Id="rId277" Type="http://schemas.openxmlformats.org/officeDocument/2006/relationships/hyperlink" Target="consultantplus://offline/ref=8B8301262F65F5C4A547EA45D40F9D42D1B3C64572D3B8D55D2D48EF1756F6862D4AAA2D6B30260Ch2JBH" TargetMode="External"/><Relationship Id="rId400" Type="http://schemas.openxmlformats.org/officeDocument/2006/relationships/hyperlink" Target="consultantplus://offline/ref=8B8301262F65F5C4A547EA45D40F9D42D1B6C0457DD4B8D55D2D48EF1756F6862D4AAA2D6B302509h2JDH" TargetMode="External"/><Relationship Id="rId442" Type="http://schemas.openxmlformats.org/officeDocument/2006/relationships/hyperlink" Target="consultantplus://offline/ref=8B8301262F65F5C4A547EA45D40F9D42D1B3C64572D3B8D55D2D48EF1756F6862D4AAA2D6B30270Bh2JAH" TargetMode="External"/><Relationship Id="rId484" Type="http://schemas.openxmlformats.org/officeDocument/2006/relationships/hyperlink" Target="consultantplus://offline/ref=8B8301262F65F5C4A547EA45D40F9D42D1B6C0457DD4B8D55D2D48EF1756F6862D4AAA2D6B302504h2J9H" TargetMode="External"/><Relationship Id="rId705" Type="http://schemas.openxmlformats.org/officeDocument/2006/relationships/hyperlink" Target="consultantplus://offline/ref=8B8301262F65F5C4A547EA45D40F9D42D1B7C3407CDDB8D55D2D48EF1756F6862D4AAA2D6B302604h2JEH" TargetMode="External"/><Relationship Id="rId887" Type="http://schemas.openxmlformats.org/officeDocument/2006/relationships/hyperlink" Target="consultantplus://offline/ref=8B8301262F65F5C4A547EA45D40F9D42D1B6C0457DD4B8D55D2D48EF1756F6862D4AAA2D6B302704h2J3H" TargetMode="External"/><Relationship Id="rId1072" Type="http://schemas.openxmlformats.org/officeDocument/2006/relationships/hyperlink" Target="consultantplus://offline/ref=C13CB65DB1EFED9C3AF4D2FEE69A541ED389E594CCB3DBA5063D091F80284A298577145531D90100i2JEH" TargetMode="External"/><Relationship Id="rId1128" Type="http://schemas.openxmlformats.org/officeDocument/2006/relationships/hyperlink" Target="consultantplus://offline/ref=C13CB65DB1EFED9C3AF4D2FEE69A541ED38CE592CCBEDBA5063D091F80284A298577145531D90409i2J4H" TargetMode="External"/><Relationship Id="rId137" Type="http://schemas.openxmlformats.org/officeDocument/2006/relationships/hyperlink" Target="consultantplus://offline/ref=8B8301262F65F5C4A547EA45D40F9D42D1B3C64572D3B8D55D2D48EF1756F6862D4AAA2D6B302405h2JAH" TargetMode="External"/><Relationship Id="rId302" Type="http://schemas.openxmlformats.org/officeDocument/2006/relationships/hyperlink" Target="consultantplus://offline/ref=8B8301262F65F5C4A547EA45D40F9D42D1B3C64572D3B8D55D2D48EF1756F6862D4AAA2D6B30260Eh2J3H" TargetMode="External"/><Relationship Id="rId344" Type="http://schemas.openxmlformats.org/officeDocument/2006/relationships/hyperlink" Target="consultantplus://offline/ref=8B8301262F65F5C4A547EA45D40F9D42D1B3C64572D3B8D55D2D48EF1756F6862D4AAA2D6B302605h2JFH" TargetMode="External"/><Relationship Id="rId691" Type="http://schemas.openxmlformats.org/officeDocument/2006/relationships/hyperlink" Target="consultantplus://offline/ref=8B8301262F65F5C4A547EA45D40F9D42D1B3C64572D3B8D55D2D48EF1756F6862D4AAA2D6B30210Ch2J2H" TargetMode="External"/><Relationship Id="rId747" Type="http://schemas.openxmlformats.org/officeDocument/2006/relationships/hyperlink" Target="consultantplus://offline/ref=8B8301262F65F5C4A547EA45D40F9D42D1B7C3407CDDB8D55D2D48EF1756F6862D4AAA2D6B302709h2J9H" TargetMode="External"/><Relationship Id="rId789" Type="http://schemas.openxmlformats.org/officeDocument/2006/relationships/hyperlink" Target="consultantplus://offline/ref=8B8301262F65F5C4A547EA45D40F9D42D1B7C3407CDDB8D55D2D48EF1756F6862D4AAA2D6B302705h2JCH" TargetMode="External"/><Relationship Id="rId912" Type="http://schemas.openxmlformats.org/officeDocument/2006/relationships/hyperlink" Target="consultantplus://offline/ref=8B8301262F65F5C4A547EA45D40F9D42D1B3C64572D3B8D55D2D48EF1756F6862D4AAA2D6B30220Eh2JAH" TargetMode="External"/><Relationship Id="rId954" Type="http://schemas.openxmlformats.org/officeDocument/2006/relationships/hyperlink" Target="consultantplus://offline/ref=8B8301262F65F5C4A547EA45D40F9D42D1B6C0457DD4B8D55D2D48EF1756F6862D4AAA2D6B30200Dh2JCH" TargetMode="External"/><Relationship Id="rId996" Type="http://schemas.openxmlformats.org/officeDocument/2006/relationships/hyperlink" Target="consultantplus://offline/ref=8B8301262F65F5C4A547EA45D40F9D42D1B6C0457DD4B8D55D2D48EF1756F6862D4AAA2D6B30200Fh2J8H" TargetMode="External"/><Relationship Id="rId41" Type="http://schemas.openxmlformats.org/officeDocument/2006/relationships/hyperlink" Target="consultantplus://offline/ref=8B8301262F65F5C4A547EA45D40F9D42D1B6C0457DD4B8D55D2D48EF1756F6862D4AAA2D6B30240Eh2J3H" TargetMode="External"/><Relationship Id="rId83" Type="http://schemas.openxmlformats.org/officeDocument/2006/relationships/hyperlink" Target="consultantplus://offline/ref=8B8301262F65F5C4A547EA45D40F9D42D1B3C64572D3B8D55D2D48EF1756F6862D4AAA2D6B302409h2JAH" TargetMode="External"/><Relationship Id="rId179" Type="http://schemas.openxmlformats.org/officeDocument/2006/relationships/hyperlink" Target="consultantplus://offline/ref=8B8301262F65F5C4A547EA45D40F9D42D1B0CD4B7BD4B8D55D2D48EF17h5J6H" TargetMode="External"/><Relationship Id="rId386" Type="http://schemas.openxmlformats.org/officeDocument/2006/relationships/hyperlink" Target="consultantplus://offline/ref=8B8301262F65F5C4A547EA45D40F9D42D1B3C64572D3B8D55D2D48EF1756F6862D4AAA2D6B30270Dh2JAH" TargetMode="External"/><Relationship Id="rId551" Type="http://schemas.openxmlformats.org/officeDocument/2006/relationships/hyperlink" Target="consultantplus://offline/ref=8B8301262F65F5C4A547EA45D40F9D42D1B7C3407CDDB8D55D2D48EF1756F6862D4AAA2D6B302504h2JBH" TargetMode="External"/><Relationship Id="rId593" Type="http://schemas.openxmlformats.org/officeDocument/2006/relationships/hyperlink" Target="consultantplus://offline/ref=8B8301262F65F5C4A547EA45D40F9D42D1B7C3407CDDB8D55D2D48EF1756F6862D4AAA2D6B30260Ch2JEH" TargetMode="External"/><Relationship Id="rId607" Type="http://schemas.openxmlformats.org/officeDocument/2006/relationships/hyperlink" Target="consultantplus://offline/ref=8B8301262F65F5C4A547EA45D40F9D42D1BCC14272D3B8D55D2D48EF1756F6862D4AAA2D6B30240Fh2JBH" TargetMode="External"/><Relationship Id="rId649" Type="http://schemas.openxmlformats.org/officeDocument/2006/relationships/hyperlink" Target="consultantplus://offline/ref=8B8301262F65F5C4A547EA45D40F9D42D1B3C64572D3B8D55D2D48EF1756F6862D4AAA2D6B30200Ah2J3H" TargetMode="External"/><Relationship Id="rId814" Type="http://schemas.openxmlformats.org/officeDocument/2006/relationships/hyperlink" Target="consultantplus://offline/ref=8B8301262F65F5C4A547EA45D40F9D42D1B7C3407CDDB8D55D2D48EF1756F6862D4AAA2D6B30200Ch2JCH" TargetMode="External"/><Relationship Id="rId856" Type="http://schemas.openxmlformats.org/officeDocument/2006/relationships/hyperlink" Target="consultantplus://offline/ref=8B8301262F65F5C4A547EA45D40F9D42D1B6C0457DD4B8D55D2D48EF1756F6862D4AAA2D6B302704h2JAH" TargetMode="External"/><Relationship Id="rId1181" Type="http://schemas.openxmlformats.org/officeDocument/2006/relationships/hyperlink" Target="consultantplus://offline/ref=C13CB65DB1EFED9C3AF4D2FEE69A541ED387E497CEB3DBA5063D091F80i2J8H" TargetMode="External"/><Relationship Id="rId190" Type="http://schemas.openxmlformats.org/officeDocument/2006/relationships/hyperlink" Target="consultantplus://offline/ref=8B8301262F65F5C4A547EA45D40F9D42D1B3C64572D3B8D55D2D48EF1756F6862D4AAA2D6B30250Fh2J2H" TargetMode="External"/><Relationship Id="rId204" Type="http://schemas.openxmlformats.org/officeDocument/2006/relationships/hyperlink" Target="consultantplus://offline/ref=8B8301262F65F5C4A547EA45D40F9D42D1B0CD4B7BD4B8D55D2D48EF17h5J6H" TargetMode="External"/><Relationship Id="rId246" Type="http://schemas.openxmlformats.org/officeDocument/2006/relationships/hyperlink" Target="consultantplus://offline/ref=8B8301262F65F5C4A547EA45D40F9D42D1B0CD4B7BD4B8D55D2D48EF17h5J6H" TargetMode="External"/><Relationship Id="rId288" Type="http://schemas.openxmlformats.org/officeDocument/2006/relationships/hyperlink" Target="consultantplus://offline/ref=8B8301262F65F5C4A547EA45D40F9D42D1B3C64572D3B8D55D2D48EF1756F6862D4AAA2D6B30260Fh2J9H" TargetMode="External"/><Relationship Id="rId411" Type="http://schemas.openxmlformats.org/officeDocument/2006/relationships/hyperlink" Target="consultantplus://offline/ref=8B8301262F65F5C4A547EA45D40F9D42D1B3C64572D3B8D55D2D48EF1756F6862D4AAA2D6B30270Fh2JAH" TargetMode="External"/><Relationship Id="rId453" Type="http://schemas.openxmlformats.org/officeDocument/2006/relationships/hyperlink" Target="consultantplus://offline/ref=8B8301262F65F5C4A547EA45D40F9D42D1B7C3407CDDB8D55D2D48EF1756F6862D4AAA2D6B30250Ch2J9H" TargetMode="External"/><Relationship Id="rId509" Type="http://schemas.openxmlformats.org/officeDocument/2006/relationships/hyperlink" Target="consultantplus://offline/ref=8B8301262F65F5C4A547EA45D40F9D42D1B7C3407CDDB8D55D2D48EF1756F6862D4AAA2D6B30250Eh2J3H" TargetMode="External"/><Relationship Id="rId660" Type="http://schemas.openxmlformats.org/officeDocument/2006/relationships/hyperlink" Target="consultantplus://offline/ref=8B8301262F65F5C4A547EA45D40F9D42D1B3C64572D3B8D55D2D48EF1756F6862D4AAA2D6B302004h2JCH" TargetMode="External"/><Relationship Id="rId898" Type="http://schemas.openxmlformats.org/officeDocument/2006/relationships/hyperlink" Target="consultantplus://offline/ref=8B8301262F65F5C4A547EA45D40F9D42D1B7C3407CDDB8D55D2D48EF1756F6862D4AAA2D6B302005h2J9H" TargetMode="External"/><Relationship Id="rId1041" Type="http://schemas.openxmlformats.org/officeDocument/2006/relationships/hyperlink" Target="consultantplus://offline/ref=C13CB65DB1EFED9C3AF4D2FEE69A541ED38BEB99CBB7DBA5063D091F80i2J8H" TargetMode="External"/><Relationship Id="rId1083" Type="http://schemas.openxmlformats.org/officeDocument/2006/relationships/hyperlink" Target="consultantplus://offline/ref=C13CB65DB1EFED9C3AF4D2FEE69A541ED38CE592CCBEDBA5063D091F80284A298577145531D90601i2J4H" TargetMode="External"/><Relationship Id="rId1139" Type="http://schemas.openxmlformats.org/officeDocument/2006/relationships/hyperlink" Target="consultantplus://offline/ref=C13CB65DB1EFED9C3AF4D2FEE69A541ED389E594CCB3DBA5063D091F80284A298577145531D90100i2JEH" TargetMode="External"/><Relationship Id="rId106" Type="http://schemas.openxmlformats.org/officeDocument/2006/relationships/hyperlink" Target="consultantplus://offline/ref=8B8301262F65F5C4A547EA45D40F9D42D1B7C3407CDDB8D55D2D48EF1756F6862D4AAA2D6B30240Fh2JFH" TargetMode="External"/><Relationship Id="rId313" Type="http://schemas.openxmlformats.org/officeDocument/2006/relationships/hyperlink" Target="consultantplus://offline/ref=8B8301262F65F5C4A547EA45D40F9D42D1B3C64572D3B8D55D2D48EF1756F6862D4AAA2D6B302608h2JAH" TargetMode="External"/><Relationship Id="rId495" Type="http://schemas.openxmlformats.org/officeDocument/2006/relationships/hyperlink" Target="consultantplus://offline/ref=8B8301262F65F5C4A547EA45D40F9D42D1B3C64572D3B8D55D2D48EF1756F6862D4AAA2D6B30270Ah2JEH" TargetMode="External"/><Relationship Id="rId716" Type="http://schemas.openxmlformats.org/officeDocument/2006/relationships/hyperlink" Target="consultantplus://offline/ref=8B8301262F65F5C4A547EA45D40F9D42D1B0CD4B7BD4B8D55D2D48EF17h5J6H" TargetMode="External"/><Relationship Id="rId758" Type="http://schemas.openxmlformats.org/officeDocument/2006/relationships/hyperlink" Target="consultantplus://offline/ref=8B8301262F65F5C4A547EA45D40F9D42D1B7C3407CDDB8D55D2D48EF1756F6862D4AAA2D6B30270Bh2J8H" TargetMode="External"/><Relationship Id="rId923" Type="http://schemas.openxmlformats.org/officeDocument/2006/relationships/hyperlink" Target="consultantplus://offline/ref=8B8301262F65F5C4A547EA45D40F9D42D1B7C3407CDDB8D55D2D48EF1756F6862D4AAA2D6B30210Dh2JCH" TargetMode="External"/><Relationship Id="rId965" Type="http://schemas.openxmlformats.org/officeDocument/2006/relationships/hyperlink" Target="consultantplus://offline/ref=8B8301262F65F5C4A547EA45D40F9D42D1B3C64572D3B8D55D2D48EF1756F6862D4AAA2D6B302209h2J2H" TargetMode="External"/><Relationship Id="rId1150" Type="http://schemas.openxmlformats.org/officeDocument/2006/relationships/hyperlink" Target="consultantplus://offline/ref=C13CB65DB1EFED9C3AF4D2FEE69A541ED389E594CCB3DBA5063D091F80284A298577145531D90100i2JEH" TargetMode="External"/><Relationship Id="rId10" Type="http://schemas.openxmlformats.org/officeDocument/2006/relationships/hyperlink" Target="consultantplus://offline/ref=8B8301262F65F5C4A547EA45D40F9D42D1BCC14B7FD7B8D55D2D48EF1756F6862D4AAA2D6B302404h2JEH" TargetMode="External"/><Relationship Id="rId52" Type="http://schemas.openxmlformats.org/officeDocument/2006/relationships/hyperlink" Target="consultantplus://offline/ref=8B8301262F65F5C4A547EA45D40F9D42D1B7C3407CDDB8D55D2D48EF1756F6862D4AAA2D6B30240Ch2JFH" TargetMode="External"/><Relationship Id="rId94" Type="http://schemas.openxmlformats.org/officeDocument/2006/relationships/hyperlink" Target="consultantplus://offline/ref=8B8301262F65F5C4A547EA45D40F9D42D1B6C0457DD4B8D55D2D48EF1756F6862D4AAA2D6B302405h2J8H" TargetMode="External"/><Relationship Id="rId148" Type="http://schemas.openxmlformats.org/officeDocument/2006/relationships/hyperlink" Target="consultantplus://offline/ref=8B8301262F65F5C4A547EA45D40F9D42D1B3C64572D3B8D55D2D48EF1756F6862D4AAA2D6B302405h2J2H" TargetMode="External"/><Relationship Id="rId355" Type="http://schemas.openxmlformats.org/officeDocument/2006/relationships/hyperlink" Target="consultantplus://offline/ref=8B8301262F65F5C4A547EA45D40F9D42D1B3C64572D3B8D55D2D48EF1756F6862D4AAA2D6B30250Ah2JBH" TargetMode="External"/><Relationship Id="rId397" Type="http://schemas.openxmlformats.org/officeDocument/2006/relationships/hyperlink" Target="consultantplus://offline/ref=8B8301262F65F5C4A547EA45D40F9D42D1B6C0457DD4B8D55D2D48EF1756F6862D4AAA2D6B302509h2JEH" TargetMode="External"/><Relationship Id="rId520" Type="http://schemas.openxmlformats.org/officeDocument/2006/relationships/hyperlink" Target="consultantplus://offline/ref=8B8301262F65F5C4A547EA45D40F9D42D1B6C0457DD4B8D55D2D48EF1756F6862D4AAA2D6B30260Ch2JAH" TargetMode="External"/><Relationship Id="rId562" Type="http://schemas.openxmlformats.org/officeDocument/2006/relationships/hyperlink" Target="consultantplus://offline/ref=8B8301262F65F5C4A547EA45D40F9D42D1B7C3407CDDB8D55D2D48EF1756F6862D4AAA2D6B302504h2JCH" TargetMode="External"/><Relationship Id="rId618" Type="http://schemas.openxmlformats.org/officeDocument/2006/relationships/hyperlink" Target="consultantplus://offline/ref=8B8301262F65F5C4A547EA45D40F9D42D1B3C64572D3B8D55D2D48EF1756F6862D4AAA2D6B302704h2J3H" TargetMode="External"/><Relationship Id="rId825" Type="http://schemas.openxmlformats.org/officeDocument/2006/relationships/hyperlink" Target="consultantplus://offline/ref=8B8301262F65F5C4A547EA45D40F9D42D1B3C64572D3B8D55D2D48EF1756F6862D4AAA2D6B302104h2J8H" TargetMode="External"/><Relationship Id="rId1192" Type="http://schemas.openxmlformats.org/officeDocument/2006/relationships/hyperlink" Target="consultantplus://offline/ref=C13CB65DB1EFED9C3AF4D2FEE69A541ED388E097C2B0DBA5063D091F80284A298577145531D90A09i2J4H" TargetMode="External"/><Relationship Id="rId215" Type="http://schemas.openxmlformats.org/officeDocument/2006/relationships/hyperlink" Target="consultantplus://offline/ref=8B8301262F65F5C4A547EA45D40F9D42D1B3C64572D3B8D55D2D48EF1756F6862D4AAA2D6B302508h2JFH" TargetMode="External"/><Relationship Id="rId257" Type="http://schemas.openxmlformats.org/officeDocument/2006/relationships/hyperlink" Target="consultantplus://offline/ref=8B8301262F65F5C4A547EA45D40F9D42D1B6C0457DD4B8D55D2D48EF1756F6862D4AAA2D6B30250Dh2J3H" TargetMode="External"/><Relationship Id="rId422" Type="http://schemas.openxmlformats.org/officeDocument/2006/relationships/hyperlink" Target="consultantplus://offline/ref=8B8301262F65F5C4A547EA45D40F9D42D1B6C0457DD4B8D55D2D48EF1756F6862D4AAA2D6B302508h2J9H" TargetMode="External"/><Relationship Id="rId464" Type="http://schemas.openxmlformats.org/officeDocument/2006/relationships/hyperlink" Target="consultantplus://offline/ref=8B8301262F65F5C4A547EA45D40F9D42D1B7C3407CDDB8D55D2D48EF1756F6862D4AAA2D6B30250Ch2J9H" TargetMode="External"/><Relationship Id="rId867" Type="http://schemas.openxmlformats.org/officeDocument/2006/relationships/hyperlink" Target="consultantplus://offline/ref=8B8301262F65F5C4A547EA45D40F9D42D1B3C64572D3B8D55D2D48EF1756F6862D4AAA2D6B30220Dh2J9H" TargetMode="External"/><Relationship Id="rId1010" Type="http://schemas.openxmlformats.org/officeDocument/2006/relationships/hyperlink" Target="consultantplus://offline/ref=8B8301262F65F5C4A547EA45D40F9D42D1B3C64572D3B8D55D2D48EF1756F6862D4AAA2D6B30220Bh2J2H" TargetMode="External"/><Relationship Id="rId1052" Type="http://schemas.openxmlformats.org/officeDocument/2006/relationships/hyperlink" Target="consultantplus://offline/ref=C13CB65DB1EFED9C3AF4D2FEE69A541ED38CE592CCBEDBA5063D091F80284A298577145531D9060Ei2J5H" TargetMode="External"/><Relationship Id="rId1094" Type="http://schemas.openxmlformats.org/officeDocument/2006/relationships/hyperlink" Target="consultantplus://offline/ref=C13CB65DB1EFED9C3AF4D2FEE69A541ED388E097C2B0DBA5063D091F80284A298577145531D9040Ei2J4H" TargetMode="External"/><Relationship Id="rId1108" Type="http://schemas.openxmlformats.org/officeDocument/2006/relationships/hyperlink" Target="consultantplus://offline/ref=C13CB65DB1EFED9C3AF4D2FEE69A541ED387E497CEB3DBA5063D091F80i2J8H" TargetMode="External"/><Relationship Id="rId299" Type="http://schemas.openxmlformats.org/officeDocument/2006/relationships/hyperlink" Target="consultantplus://offline/ref=8B8301262F65F5C4A547EA45D40F9D42D1B3C64572D3B8D55D2D48EF1756F6862D4AAA2D6B30260Eh2J8H" TargetMode="External"/><Relationship Id="rId727" Type="http://schemas.openxmlformats.org/officeDocument/2006/relationships/hyperlink" Target="consultantplus://offline/ref=8B8301262F65F5C4A547EA45D40F9D42D1B3C64572D3B8D55D2D48EF1756F6862D4AAA2D6B302109h2JDH" TargetMode="External"/><Relationship Id="rId934" Type="http://schemas.openxmlformats.org/officeDocument/2006/relationships/hyperlink" Target="consultantplus://offline/ref=8B8301262F65F5C4A547EA45D40F9D42D1B6C0457DD4B8D55D2D48EF1756F6862D4AAA2D6B30200Dh2J9H" TargetMode="External"/><Relationship Id="rId63" Type="http://schemas.openxmlformats.org/officeDocument/2006/relationships/hyperlink" Target="consultantplus://offline/ref=8B8301262F65F5C4A547EA45D40F9D42D1B7C3407CDDB8D55D2D48EF1756F6862D4AAA2D6B30240Ch2J2H" TargetMode="External"/><Relationship Id="rId159" Type="http://schemas.openxmlformats.org/officeDocument/2006/relationships/hyperlink" Target="consultantplus://offline/ref=8B8301262F65F5C4A547EA45D40F9D42D1B3C64572D3B8D55D2D48EF1756F6862D4AAA2D6B30250Dh2JEH" TargetMode="External"/><Relationship Id="rId366" Type="http://schemas.openxmlformats.org/officeDocument/2006/relationships/hyperlink" Target="consultantplus://offline/ref=8B8301262F65F5C4A547EA45D40F9D42D1B7C3407CDDB8D55D2D48EF1756F6862D4AAA2D6B30240Ah2J2H" TargetMode="External"/><Relationship Id="rId573" Type="http://schemas.openxmlformats.org/officeDocument/2006/relationships/hyperlink" Target="consultantplus://offline/ref=8B8301262F65F5C4A547EA45D40F9D42D1B6C0457DD4B8D55D2D48EF1756F6862D4AAA2D6B302609h2JCH" TargetMode="External"/><Relationship Id="rId780" Type="http://schemas.openxmlformats.org/officeDocument/2006/relationships/hyperlink" Target="consultantplus://offline/ref=8B8301262F65F5C4A547EA45D40F9D42D1B6C0457DD4B8D55D2D48EF1756F6862D4AAA2D6B302709h2JAH" TargetMode="External"/><Relationship Id="rId226" Type="http://schemas.openxmlformats.org/officeDocument/2006/relationships/hyperlink" Target="consultantplus://offline/ref=8B8301262F65F5C4A547EA45D40F9D42D1B0CD4B7BD4B8D55D2D48EF17h5J6H" TargetMode="External"/><Relationship Id="rId433" Type="http://schemas.openxmlformats.org/officeDocument/2006/relationships/hyperlink" Target="consultantplus://offline/ref=8B8301262F65F5C4A547EA45D40F9D42D1B3C64572D3B8D55D2D48EF1756F6862D4AAA2D6B302709h2JDH" TargetMode="External"/><Relationship Id="rId878" Type="http://schemas.openxmlformats.org/officeDocument/2006/relationships/hyperlink" Target="consultantplus://offline/ref=8B8301262F65F5C4A547EA45D40F9D42D1B6C0457DD4B8D55D2D48EF1756F6862D4AAA2D6B302704h2J2H" TargetMode="External"/><Relationship Id="rId1063" Type="http://schemas.openxmlformats.org/officeDocument/2006/relationships/hyperlink" Target="consultantplus://offline/ref=C13CB65DB1EFED9C3AF4D2FEE69A541ED38BEB99CBB7DBA5063D091F80i2J8H" TargetMode="External"/><Relationship Id="rId640" Type="http://schemas.openxmlformats.org/officeDocument/2006/relationships/hyperlink" Target="consultantplus://offline/ref=8B8301262F65F5C4A547EA45D40F9D42D1B7C3407CDDB8D55D2D48EF1756F6862D4AAA2D6B302609h2J9H" TargetMode="External"/><Relationship Id="rId738" Type="http://schemas.openxmlformats.org/officeDocument/2006/relationships/hyperlink" Target="consultantplus://offline/ref=8B8301262F65F5C4A547EA45D40F9D42D1B7C3407CDDB8D55D2D48EF1756F6862D4AAA2D6B30270Eh2JCH" TargetMode="External"/><Relationship Id="rId945" Type="http://schemas.openxmlformats.org/officeDocument/2006/relationships/hyperlink" Target="consultantplus://offline/ref=8B8301262F65F5C4A547EA45D40F9D42D1B6C0457DD4B8D55D2D48EF1756F6862D4AAA2D6B30200Dh2JEH" TargetMode="External"/><Relationship Id="rId74" Type="http://schemas.openxmlformats.org/officeDocument/2006/relationships/hyperlink" Target="consultantplus://offline/ref=8B8301262F65F5C4A547EA45D40F9D42D1B3C64572D3B8D55D2D48EF1756F6862D4AAA2D6B30240Eh2JAH" TargetMode="External"/><Relationship Id="rId377" Type="http://schemas.openxmlformats.org/officeDocument/2006/relationships/hyperlink" Target="consultantplus://offline/ref=8B8301262F65F5C4A547EA45D40F9D42D1B6C0457DD4B8D55D2D48EF1756F6862D4AAA2D6B30250Fh2J2H" TargetMode="External"/><Relationship Id="rId500" Type="http://schemas.openxmlformats.org/officeDocument/2006/relationships/hyperlink" Target="consultantplus://offline/ref=8B8301262F65F5C4A547EA45D40F9D42D1B7C3407CDDB8D55D2D48EF1756F6862D4AAA2D6B30250Fh2JFH" TargetMode="External"/><Relationship Id="rId584" Type="http://schemas.openxmlformats.org/officeDocument/2006/relationships/hyperlink" Target="consultantplus://offline/ref=8B8301262F65F5C4A547EA45D40F9D42D1B7C3407CDDB8D55D2D48EF1756F6862D4AAA2D6B30260Ch2JFH" TargetMode="External"/><Relationship Id="rId805" Type="http://schemas.openxmlformats.org/officeDocument/2006/relationships/hyperlink" Target="consultantplus://offline/ref=8B8301262F65F5C4A547EA45D40F9D42D1B7C3407CDDB8D55D2D48EF1756F6862D4AAA2D6B30200Dh2JFH" TargetMode="External"/><Relationship Id="rId1130" Type="http://schemas.openxmlformats.org/officeDocument/2006/relationships/hyperlink" Target="consultantplus://offline/ref=C13CB65DB1EFED9C3AF4D2FEE69A541ED387E497CEB3DBA5063D091F80i2J8H" TargetMode="External"/><Relationship Id="rId5" Type="http://schemas.openxmlformats.org/officeDocument/2006/relationships/hyperlink" Target="consultantplus://offline/ref=8B8301262F65F5C4A547EA45D40F9D42D1B6C0457DD4B8D55D2D48EF1756F6862D4AAA2D6B30240Dh2J3H" TargetMode="External"/><Relationship Id="rId237" Type="http://schemas.openxmlformats.org/officeDocument/2006/relationships/hyperlink" Target="consultantplus://offline/ref=8B8301262F65F5C4A547EA45D40F9D42D1B6C0457DD4B8D55D2D48EF1756F6862D4AAA2D6B30250Dh2JEH" TargetMode="External"/><Relationship Id="rId791" Type="http://schemas.openxmlformats.org/officeDocument/2006/relationships/hyperlink" Target="consultantplus://offline/ref=8B8301262F65F5C4A547EA45D40F9D42D1B7C3407CDDB8D55D2D48EF1756F6862D4AAA2D6B302704h2J8H" TargetMode="External"/><Relationship Id="rId889" Type="http://schemas.openxmlformats.org/officeDocument/2006/relationships/hyperlink" Target="consultantplus://offline/ref=8B8301262F65F5C4A547EA45D40F9D42D1B3C64572D3B8D55D2D48EF1756F6862D4AAA2D6B30220Ch2J2H" TargetMode="External"/><Relationship Id="rId1074" Type="http://schemas.openxmlformats.org/officeDocument/2006/relationships/hyperlink" Target="consultantplus://offline/ref=C13CB65DB1EFED9C3AF4D2FEE69A541ED387E497CEB3DBA5063D091F80i2J8H" TargetMode="External"/><Relationship Id="rId444" Type="http://schemas.openxmlformats.org/officeDocument/2006/relationships/hyperlink" Target="consultantplus://offline/ref=8B8301262F65F5C4A547EA45D40F9D42D1B7C3407CDDB8D55D2D48EF1756F6862D4AAA2D6B302404h2J3H" TargetMode="External"/><Relationship Id="rId651" Type="http://schemas.openxmlformats.org/officeDocument/2006/relationships/hyperlink" Target="consultantplus://offline/ref=8B8301262F65F5C4A547EA45D40F9D42D1B3C64572D3B8D55D2D48EF1756F6862D4AAA2D6B302005h2J8H" TargetMode="External"/><Relationship Id="rId749" Type="http://schemas.openxmlformats.org/officeDocument/2006/relationships/hyperlink" Target="consultantplus://offline/ref=8B8301262F65F5C4A547EA45D40F9D42D1B7C3407CDDB8D55D2D48EF1756F6862D4AAA2D6B302709h2JEH" TargetMode="External"/><Relationship Id="rId290" Type="http://schemas.openxmlformats.org/officeDocument/2006/relationships/hyperlink" Target="consultantplus://offline/ref=8B8301262F65F5C4A547EA45D40F9D42D1B3C64572D3B8D55D2D48EF1756F6862D4AAA2D6B30260Fh2JFH" TargetMode="External"/><Relationship Id="rId304" Type="http://schemas.openxmlformats.org/officeDocument/2006/relationships/hyperlink" Target="consultantplus://offline/ref=8B8301262F65F5C4A547EA45D40F9D42D1B6C0457DD4B8D55D2D48EF1756F6862D4AAA2D6B30250Fh2JAH" TargetMode="External"/><Relationship Id="rId388" Type="http://schemas.openxmlformats.org/officeDocument/2006/relationships/hyperlink" Target="consultantplus://offline/ref=8B8301262F65F5C4A547EA45D40F9D42D1B6C0457DD4B8D55D2D48EF1756F6862D4AAA2D6B30250Eh2JEH" TargetMode="External"/><Relationship Id="rId511" Type="http://schemas.openxmlformats.org/officeDocument/2006/relationships/hyperlink" Target="consultantplus://offline/ref=8B8301262F65F5C4A547EA45D40F9D42D1B7C3407CDDB8D55D2D48EF1756F6862D4AAA2D6B302509h2JBH" TargetMode="External"/><Relationship Id="rId609" Type="http://schemas.openxmlformats.org/officeDocument/2006/relationships/hyperlink" Target="consultantplus://offline/ref=8B8301262F65F5C4A547EA45D40F9D42D1B6C0457DD4B8D55D2D48EF1756F6862D4AAA2D6B302608h2J8H" TargetMode="External"/><Relationship Id="rId956" Type="http://schemas.openxmlformats.org/officeDocument/2006/relationships/hyperlink" Target="consultantplus://offline/ref=8B8301262F65F5C4A547EA45D40F9D42D1B3C64572D3B8D55D2D48EF1756F6862D4AAA2D6B302209h2J2H" TargetMode="External"/><Relationship Id="rId1141" Type="http://schemas.openxmlformats.org/officeDocument/2006/relationships/hyperlink" Target="consultantplus://offline/ref=C13CB65DB1EFED9C3AF4D2FEE69A541ED388E097C2B0DBA5063D091F80284A298577145531D90B08i2J9H" TargetMode="External"/><Relationship Id="rId85" Type="http://schemas.openxmlformats.org/officeDocument/2006/relationships/hyperlink" Target="consultantplus://offline/ref=8B8301262F65F5C4A547EA45D40F9D42D1B6C0457DD4B8D55D2D48EF1756F6862D4AAA2D6B30240Ah2J2H" TargetMode="External"/><Relationship Id="rId150" Type="http://schemas.openxmlformats.org/officeDocument/2006/relationships/hyperlink" Target="consultantplus://offline/ref=8B8301262F65F5C4A547EA45D40F9D42D1B3C64572D3B8D55D2D48EF1756F6862D4AAA2D6B302404h2JBH" TargetMode="External"/><Relationship Id="rId595" Type="http://schemas.openxmlformats.org/officeDocument/2006/relationships/hyperlink" Target="consultantplus://offline/ref=8B8301262F65F5C4A547EA45D40F9D42D1B7C3407CDDB8D55D2D48EF1756F6862D4AAA2D6B30260Ch2JCH" TargetMode="External"/><Relationship Id="rId816" Type="http://schemas.openxmlformats.org/officeDocument/2006/relationships/hyperlink" Target="consultantplus://offline/ref=8B8301262F65F5C4A547EA45D40F9D42D1B7C3407CDDB8D55D2D48EF1756F6862D4AAA2D6B30200Ch2JCH" TargetMode="External"/><Relationship Id="rId1001" Type="http://schemas.openxmlformats.org/officeDocument/2006/relationships/hyperlink" Target="consultantplus://offline/ref=8B8301262F65F5C4A547EA45D40F9D42D1B3C64572D3B8D55D2D48EF1756F6862D4AAA2D6B30220Bh2JCH" TargetMode="External"/><Relationship Id="rId248" Type="http://schemas.openxmlformats.org/officeDocument/2006/relationships/hyperlink" Target="consultantplus://offline/ref=8B8301262F65F5C4A547EA45D40F9D42D1B3C64572D3B8D55D2D48EF1756F6862D4AAA2D6B302505h2J8H" TargetMode="External"/><Relationship Id="rId455" Type="http://schemas.openxmlformats.org/officeDocument/2006/relationships/hyperlink" Target="consultantplus://offline/ref=8B8301262F65F5C4A547EA45D40F9D42D1B7C3407CDDB8D55D2D48EF1756F6862D4AAA2D6B30250Ch2J9H" TargetMode="External"/><Relationship Id="rId662" Type="http://schemas.openxmlformats.org/officeDocument/2006/relationships/hyperlink" Target="consultantplus://offline/ref=8B8301262F65F5C4A547EA45D40F9D42D1B3C64572D3B8D55D2D48EF1756F6862D4AAA2D6B30210Dh2JAH" TargetMode="External"/><Relationship Id="rId1085" Type="http://schemas.openxmlformats.org/officeDocument/2006/relationships/hyperlink" Target="consultantplus://offline/ref=C13CB65DB1EFED9C3AF4D2FEE69A541ED387E497CEB3DBA5063D091F80i2J8H" TargetMode="External"/><Relationship Id="rId12" Type="http://schemas.openxmlformats.org/officeDocument/2006/relationships/hyperlink" Target="consultantplus://offline/ref=8B8301262F65F5C4A547EA45D40F9D42D1BCCC417FD1B8D55D2D48EF1756F6862D4AAA2D6B31270Fh2J8H" TargetMode="External"/><Relationship Id="rId108" Type="http://schemas.openxmlformats.org/officeDocument/2006/relationships/hyperlink" Target="consultantplus://offline/ref=8B8301262F65F5C4A547EA45D40F9D42D1B6C0457DD4B8D55D2D48EF1756F6862D4AAA2D6B302405h2J2H" TargetMode="External"/><Relationship Id="rId315" Type="http://schemas.openxmlformats.org/officeDocument/2006/relationships/hyperlink" Target="consultantplus://offline/ref=8B8301262F65F5C4A547EA45D40F9D42D1B3C64572D3B8D55D2D48EF1756F6862D4AAA2D6B302608h2J8H" TargetMode="External"/><Relationship Id="rId522" Type="http://schemas.openxmlformats.org/officeDocument/2006/relationships/hyperlink" Target="consultantplus://offline/ref=8B8301262F65F5C4A547EA45D40F9D42D1B7C3407CDDB8D55D2D48EF1756F6862D4AAA2D6B302508h2J9H" TargetMode="External"/><Relationship Id="rId967" Type="http://schemas.openxmlformats.org/officeDocument/2006/relationships/hyperlink" Target="consultantplus://offline/ref=8B8301262F65F5C4A547EA45D40F9D42D1B3C64572D3B8D55D2D48EF1756F6862D4AAA2D6B302209h2J2H" TargetMode="External"/><Relationship Id="rId1152" Type="http://schemas.openxmlformats.org/officeDocument/2006/relationships/hyperlink" Target="consultantplus://offline/ref=C13CB65DB1EFED9C3AF4D2FEE69A541ED388E097C2B0DBA5063D091F80284A298577145531D9050Ei2JAH" TargetMode="External"/><Relationship Id="rId96" Type="http://schemas.openxmlformats.org/officeDocument/2006/relationships/hyperlink" Target="consultantplus://offline/ref=8B8301262F65F5C4A547EA45D40F9D42D1B6C0457DD4B8D55D2D48EF1756F6862D4AAA2D6B302405h2JEH" TargetMode="External"/><Relationship Id="rId161" Type="http://schemas.openxmlformats.org/officeDocument/2006/relationships/hyperlink" Target="consultantplus://offline/ref=8B8301262F65F5C4A547EA45D40F9D42D1B3C64572D3B8D55D2D48EF1756F6862D4AAA2D6B30250Dh2JEH" TargetMode="External"/><Relationship Id="rId399" Type="http://schemas.openxmlformats.org/officeDocument/2006/relationships/hyperlink" Target="consultantplus://offline/ref=8B8301262F65F5C4A547EA45D40F9D42D1B6C0457DD4B8D55D2D48EF1756F6862D4AAA2D6B302509h2JCH" TargetMode="External"/><Relationship Id="rId827" Type="http://schemas.openxmlformats.org/officeDocument/2006/relationships/hyperlink" Target="consultantplus://offline/ref=8B8301262F65F5C4A547EA45D40F9D42D1B7C3407CDDB8D55D2D48EF1756F6862D4AAA2D6B30200Eh2JAH" TargetMode="External"/><Relationship Id="rId1012" Type="http://schemas.openxmlformats.org/officeDocument/2006/relationships/hyperlink" Target="consultantplus://offline/ref=8B8301262F65F5C4A547EA45D40F9D42D1B0CD4B7BD4B8D55D2D48EF17h5J6H" TargetMode="External"/><Relationship Id="rId259" Type="http://schemas.openxmlformats.org/officeDocument/2006/relationships/hyperlink" Target="consultantplus://offline/ref=8B8301262F65F5C4A547EA45D40F9D42D1B3C64572D3B8D55D2D48EF1756F6862D4AAA2D6B302504h2J9H" TargetMode="External"/><Relationship Id="rId466" Type="http://schemas.openxmlformats.org/officeDocument/2006/relationships/hyperlink" Target="consultantplus://offline/ref=8B8301262F65F5C4A547EA45D40F9D42D1B7C3407CDDB8D55D2D48EF1756F6862D4AAA2D6B30250Ch2J2H" TargetMode="External"/><Relationship Id="rId673" Type="http://schemas.openxmlformats.org/officeDocument/2006/relationships/hyperlink" Target="consultantplus://offline/ref=8B8301262F65F5C4A547EA45D40F9D42D1B7C3407CDDB8D55D2D48EF1756F6862D4AAA2D6B30260Bh2JFH" TargetMode="External"/><Relationship Id="rId880" Type="http://schemas.openxmlformats.org/officeDocument/2006/relationships/hyperlink" Target="consultantplus://offline/ref=8B8301262F65F5C4A547EA45D40F9D42D1B7C3407CDDB8D55D2D48EF1756F6862D4AAA2D6B302008h2JDH" TargetMode="External"/><Relationship Id="rId1096" Type="http://schemas.openxmlformats.org/officeDocument/2006/relationships/hyperlink" Target="consultantplus://offline/ref=C13CB65DB1EFED9C3AF4D2FEE69A541ED38CE592CCBEDBA5063D091F80284A298577145531D90508i2J8H" TargetMode="External"/><Relationship Id="rId23" Type="http://schemas.openxmlformats.org/officeDocument/2006/relationships/hyperlink" Target="consultantplus://offline/ref=8B8301262F65F5C4A547EA45D40F9D42D1BCC64B7ADCB8D55D2D48EF1756F6862D4AAA2D62h3J9H" TargetMode="External"/><Relationship Id="rId119" Type="http://schemas.openxmlformats.org/officeDocument/2006/relationships/hyperlink" Target="consultantplus://offline/ref=8B8301262F65F5C4A547EA45D40F9D42D1B3C64572D3B8D55D2D48EF1756F6862D4AAA2D6B30240Bh2J8H" TargetMode="External"/><Relationship Id="rId326" Type="http://schemas.openxmlformats.org/officeDocument/2006/relationships/hyperlink" Target="consultantplus://offline/ref=8B8301262F65F5C4A547EA45D40F9D42D1B3C64572D3B8D55D2D48EF1756F6862D4AAA2D6B30260Bh2JCH" TargetMode="External"/><Relationship Id="rId533" Type="http://schemas.openxmlformats.org/officeDocument/2006/relationships/hyperlink" Target="consultantplus://offline/ref=8B8301262F65F5C4A547EA45D40F9D42D1B7C3407CDDB8D55D2D48EF1756F6862D4AAA2D6B30250Bh2J2H" TargetMode="External"/><Relationship Id="rId978" Type="http://schemas.openxmlformats.org/officeDocument/2006/relationships/hyperlink" Target="consultantplus://offline/ref=8B8301262F65F5C4A547EA45D40F9D42D1B6C0457DD4B8D55D2D48EF1756F6862D4AAA2D6B30200Ch2JEH" TargetMode="External"/><Relationship Id="rId1163" Type="http://schemas.openxmlformats.org/officeDocument/2006/relationships/hyperlink" Target="consultantplus://offline/ref=C13CB65DB1EFED9C3AF4D2FEE69A541ED388E097C2B0DBA5063D091F80284A298577145531D9050Ei2JAH" TargetMode="External"/><Relationship Id="rId740" Type="http://schemas.openxmlformats.org/officeDocument/2006/relationships/hyperlink" Target="consultantplus://offline/ref=8B8301262F65F5C4A547EA45D40F9D42D1B7C3407CDDB8D55D2D48EF1756F6862D4AAA2D6B30270Eh2J2H" TargetMode="External"/><Relationship Id="rId838" Type="http://schemas.openxmlformats.org/officeDocument/2006/relationships/hyperlink" Target="consultantplus://offline/ref=8B8301262F65F5C4A547EA45D40F9D42D1B7C3407CDDB8D55D2D48EF1756F6862D4AAA2D6B302009h2JDH" TargetMode="External"/><Relationship Id="rId1023" Type="http://schemas.openxmlformats.org/officeDocument/2006/relationships/hyperlink" Target="consultantplus://offline/ref=C13CB65DB1EFED9C3AF4D2FEE69A541ED38CE592CCBEDBA5063D091F80284A298577145531D9060Di2JCH" TargetMode="External"/><Relationship Id="rId172" Type="http://schemas.openxmlformats.org/officeDocument/2006/relationships/hyperlink" Target="consultantplus://offline/ref=8B8301262F65F5C4A547EA45D40F9D42D1B3C64572D3B8D55D2D48EF1756F6862D4AAA2D6B30250Ch2JCH" TargetMode="External"/><Relationship Id="rId477" Type="http://schemas.openxmlformats.org/officeDocument/2006/relationships/hyperlink" Target="consultantplus://offline/ref=8B8301262F65F5C4A547EA45D40F9D42D1B7C3407CDDB8D55D2D48EF1756F6862D4AAA2D6B30250Fh2J8H" TargetMode="External"/><Relationship Id="rId600" Type="http://schemas.openxmlformats.org/officeDocument/2006/relationships/hyperlink" Target="consultantplus://offline/ref=8B8301262F65F5C4A547EA45D40F9D42D1B6C0457DD4B8D55D2D48EF1756F6862D4AAA2D6B30240Ch2JAH" TargetMode="External"/><Relationship Id="rId684" Type="http://schemas.openxmlformats.org/officeDocument/2006/relationships/hyperlink" Target="consultantplus://offline/ref=8B8301262F65F5C4A547EA45D40F9D42D1B3C64572D3B8D55D2D48EF1756F6862D4AAA2D6B30210Ch2JEH" TargetMode="External"/><Relationship Id="rId337" Type="http://schemas.openxmlformats.org/officeDocument/2006/relationships/hyperlink" Target="consultantplus://offline/ref=8B8301262F65F5C4A547EA45D40F9D42D1B3C64572D3B8D55D2D48EF1756F6862D4AAA2D6B30260Ah2J2H" TargetMode="External"/><Relationship Id="rId891" Type="http://schemas.openxmlformats.org/officeDocument/2006/relationships/hyperlink" Target="consultantplus://offline/ref=8B8301262F65F5C4A547EA45D40F9D42D1B3C64572D3B8D55D2D48EF1756F6862D4AAA2D6B30220Fh2JBH" TargetMode="External"/><Relationship Id="rId905" Type="http://schemas.openxmlformats.org/officeDocument/2006/relationships/hyperlink" Target="consultantplus://offline/ref=8B8301262F65F5C4A547EA45D40F9D42D1B7C3407CDDB8D55D2D48EF1756F6862D4AAA2D6B302004h2JAH" TargetMode="External"/><Relationship Id="rId989" Type="http://schemas.openxmlformats.org/officeDocument/2006/relationships/hyperlink" Target="consultantplus://offline/ref=8B8301262F65F5C4A547EA45D40F9D42D1B3C64572D3B8D55D2D48EF1756F6862D4AAA2D6B302209h2J2H" TargetMode="External"/><Relationship Id="rId34" Type="http://schemas.openxmlformats.org/officeDocument/2006/relationships/hyperlink" Target="consultantplus://offline/ref=8B8301262F65F5C4A547EA45D40F9D42D1B6C0457DD4B8D55D2D48EF1756F6862D4AAA2D6B30240Fh2J2H" TargetMode="External"/><Relationship Id="rId544" Type="http://schemas.openxmlformats.org/officeDocument/2006/relationships/hyperlink" Target="consultantplus://offline/ref=8B8301262F65F5C4A547EA45D40F9D42D1B6C0457DD4B8D55D2D48EF1756F6862D4AAA2D6B30260Fh2JEH" TargetMode="External"/><Relationship Id="rId751" Type="http://schemas.openxmlformats.org/officeDocument/2006/relationships/hyperlink" Target="consultantplus://offline/ref=8B8301262F65F5C4A547EA45D40F9D42D1B3C64572D3B8D55D2D48EF1756F6862D4AAA2D6B30210Ah2J2H" TargetMode="External"/><Relationship Id="rId849" Type="http://schemas.openxmlformats.org/officeDocument/2006/relationships/hyperlink" Target="consultantplus://offline/ref=8B8301262F65F5C4A547EA45D40F9D42D1B6C0457DD4B8D55D2D48EF1756F6862D4AAA2D6B30270Ah2J2H" TargetMode="External"/><Relationship Id="rId1174" Type="http://schemas.openxmlformats.org/officeDocument/2006/relationships/hyperlink" Target="consultantplus://offline/ref=C13CB65DB1EFED9C3AF4D2FEE69A541ED387E497CEB3DBA5063D091F80i2J8H" TargetMode="External"/><Relationship Id="rId183" Type="http://schemas.openxmlformats.org/officeDocument/2006/relationships/hyperlink" Target="consultantplus://offline/ref=8B8301262F65F5C4A547EA45D40F9D42D1B3C64572D3B8D55D2D48EF1756F6862D4AAA2D6B30250Fh2JDH" TargetMode="External"/><Relationship Id="rId390" Type="http://schemas.openxmlformats.org/officeDocument/2006/relationships/hyperlink" Target="consultantplus://offline/ref=8B8301262F65F5C4A547EA45D40F9D42D1B3C64572D3B8D55D2D48EF1756F6862D4AAA2D6B30270Dh2J9H" TargetMode="External"/><Relationship Id="rId404" Type="http://schemas.openxmlformats.org/officeDocument/2006/relationships/hyperlink" Target="consultantplus://offline/ref=8B8301262F65F5C4A547EA45D40F9D42D1B3C64572D3B8D55D2D48EF1756F6862D4AAA2D6B30270Dh2J3H" TargetMode="External"/><Relationship Id="rId611" Type="http://schemas.openxmlformats.org/officeDocument/2006/relationships/hyperlink" Target="consultantplus://offline/ref=8B8301262F65F5C4A547EA45D40F9D42D1B6C0457DD4B8D55D2D48EF1756F6862D4AAA2D6B302608h2JEH" TargetMode="External"/><Relationship Id="rId1034" Type="http://schemas.openxmlformats.org/officeDocument/2006/relationships/hyperlink" Target="consultantplus://offline/ref=C13CB65DB1EFED9C3AF4D2FEE69A541ED38BEB99CBB7DBA5063D091F80i2J8H" TargetMode="External"/><Relationship Id="rId250" Type="http://schemas.openxmlformats.org/officeDocument/2006/relationships/hyperlink" Target="consultantplus://offline/ref=8B8301262F65F5C4A547EA45D40F9D42D1B3C64572D3B8D55D2D48EF1756F6862D4AAA2D6B302505h2JFH" TargetMode="External"/><Relationship Id="rId488" Type="http://schemas.openxmlformats.org/officeDocument/2006/relationships/hyperlink" Target="consultantplus://offline/ref=8B8301262F65F5C4A547EA45D40F9D42D1B6C0457DD4B8D55D2D48EF1756F6862D4AAA2D6B302504h2J3H" TargetMode="External"/><Relationship Id="rId695" Type="http://schemas.openxmlformats.org/officeDocument/2006/relationships/hyperlink" Target="consultantplus://offline/ref=8B8301262F65F5C4A547EA45D40F9D42D1B6C0457DD4B8D55D2D48EF1756F6862D4AAA2D6B302604h2JBH" TargetMode="External"/><Relationship Id="rId709" Type="http://schemas.openxmlformats.org/officeDocument/2006/relationships/hyperlink" Target="consultantplus://offline/ref=8B8301262F65F5C4A547EA45D40F9D42D1B3C64572D3B8D55D2D48EF1756F6862D4AAA2D6B30210Fh2JBH" TargetMode="External"/><Relationship Id="rId916" Type="http://schemas.openxmlformats.org/officeDocument/2006/relationships/hyperlink" Target="consultantplus://offline/ref=8B8301262F65F5C4A547EA45D40F9D42D1B7C3407CDDB8D55D2D48EF1756F6862D4AAA2D6B302004h2J3H" TargetMode="External"/><Relationship Id="rId1101" Type="http://schemas.openxmlformats.org/officeDocument/2006/relationships/hyperlink" Target="consultantplus://offline/ref=C13CB65DB1EFED9C3AF4D2FEE69A541ED38DE697CDB7DBA5063D091F80284A298577145531D9060Di2J4H" TargetMode="External"/><Relationship Id="rId45" Type="http://schemas.openxmlformats.org/officeDocument/2006/relationships/hyperlink" Target="consultantplus://offline/ref=8B8301262F65F5C4A547EA45D40F9D42D1B3C64572D3B8D55D2D48EF1756F6862D4AAA2D6B30240Fh2JAH" TargetMode="External"/><Relationship Id="rId110" Type="http://schemas.openxmlformats.org/officeDocument/2006/relationships/hyperlink" Target="consultantplus://offline/ref=8B8301262F65F5C4A547EA45D40F9D42D1B7C3407CDDB8D55D2D48EF1756F6862D4AAA2D6B30240Fh2JCH" TargetMode="External"/><Relationship Id="rId348" Type="http://schemas.openxmlformats.org/officeDocument/2006/relationships/hyperlink" Target="consultantplus://offline/ref=8B8301262F65F5C4A547EA45D40F9D42D1B3C64572D3B8D55D2D48EF1756F6862D4AAA2D6B302605h2J3H" TargetMode="External"/><Relationship Id="rId555" Type="http://schemas.openxmlformats.org/officeDocument/2006/relationships/hyperlink" Target="consultantplus://offline/ref=8B8301262F65F5C4A547EA45D40F9D42D1B6C0457DD4B8D55D2D48EF1756F6862D4AAA2D6B30260Eh2JDH" TargetMode="External"/><Relationship Id="rId762" Type="http://schemas.openxmlformats.org/officeDocument/2006/relationships/hyperlink" Target="consultantplus://offline/ref=8B8301262F65F5C4A547EA45D40F9D42D1B3C64572D3B8D55D2D48EF1756F6862D4AAA2D6B302104h2JBH" TargetMode="External"/><Relationship Id="rId1185" Type="http://schemas.openxmlformats.org/officeDocument/2006/relationships/hyperlink" Target="consultantplus://offline/ref=C13CB65DB1EFED9C3AF4D2FEE69A541ED38AE593C2B3DBA5063D091F80284A298577145531D90309i2JDH" TargetMode="External"/><Relationship Id="rId194" Type="http://schemas.openxmlformats.org/officeDocument/2006/relationships/hyperlink" Target="consultantplus://offline/ref=8B8301262F65F5C4A547EA45D40F9D42D1B3C64572D3B8D55D2D48EF1756F6862D4AAA2D6B30250Eh2JCH" TargetMode="External"/><Relationship Id="rId208" Type="http://schemas.openxmlformats.org/officeDocument/2006/relationships/hyperlink" Target="consultantplus://offline/ref=8B8301262F65F5C4A547EA45D40F9D42D1B3C64572D3B8D55D2D48EF1756F6862D4AAA2D6B302508h2JEH" TargetMode="External"/><Relationship Id="rId415" Type="http://schemas.openxmlformats.org/officeDocument/2006/relationships/hyperlink" Target="consultantplus://offline/ref=8B8301262F65F5C4A547EA45D40F9D42D1B3C64572D3B8D55D2D48EF1756F6862D4AAA2D6B30270Fh2JFH" TargetMode="External"/><Relationship Id="rId622" Type="http://schemas.openxmlformats.org/officeDocument/2006/relationships/hyperlink" Target="consultantplus://offline/ref=8B8301262F65F5C4A547EA45D40F9D42D1B3C64572D3B8D55D2D48EF1756F6862D4AAA2D6B30200Dh2J9H" TargetMode="External"/><Relationship Id="rId1045" Type="http://schemas.openxmlformats.org/officeDocument/2006/relationships/hyperlink" Target="consultantplus://offline/ref=C13CB65DB1EFED9C3AF4D2FEE69A541ED38BEB99CBB7DBA5063D091F80i2J8H" TargetMode="External"/><Relationship Id="rId261" Type="http://schemas.openxmlformats.org/officeDocument/2006/relationships/hyperlink" Target="consultantplus://offline/ref=8B8301262F65F5C4A547EA45D40F9D42D1B3C64572D3B8D55D2D48EF1756F6862D4AAA2D6B302504h2JEH" TargetMode="External"/><Relationship Id="rId499" Type="http://schemas.openxmlformats.org/officeDocument/2006/relationships/hyperlink" Target="consultantplus://offline/ref=8B8301262F65F5C4A547EA45D40F9D42D1B7C3407CDDB8D55D2D48EF1756F6862D4AAA2D6B30250Fh2JFH" TargetMode="External"/><Relationship Id="rId927" Type="http://schemas.openxmlformats.org/officeDocument/2006/relationships/hyperlink" Target="consultantplus://offline/ref=8B8301262F65F5C4A547EA45D40F9D42D1B3C64572D3B8D55D2D48EF1756F6862D4AAA2D6B30220Eh2J9H" TargetMode="External"/><Relationship Id="rId1112" Type="http://schemas.openxmlformats.org/officeDocument/2006/relationships/hyperlink" Target="consultantplus://offline/ref=C13CB65DB1EFED9C3AF4D2FEE69A541ED38AE593C2B3DBA5063D091F80284A298577145531D90309i2JDH" TargetMode="External"/><Relationship Id="rId56" Type="http://schemas.openxmlformats.org/officeDocument/2006/relationships/hyperlink" Target="consultantplus://offline/ref=8B8301262F65F5C4A547EA45D40F9D42D1B6C0457DD4B8D55D2D48EF1756F6862D4AAA2D6B302408h2J9H" TargetMode="External"/><Relationship Id="rId359" Type="http://schemas.openxmlformats.org/officeDocument/2006/relationships/hyperlink" Target="consultantplus://offline/ref=8B8301262F65F5C4A547EA45D40F9D42D1B3C64572D3B8D55D2D48EF1756F6862D4AAA2D6B30250Ah2JBH" TargetMode="External"/><Relationship Id="rId566" Type="http://schemas.openxmlformats.org/officeDocument/2006/relationships/hyperlink" Target="consultantplus://offline/ref=8B8301262F65F5C4A547EA45D40F9D42D1B7C3407CDDB8D55D2D48EF1756F6862D4AAA2D6B30260Dh2JDH" TargetMode="External"/><Relationship Id="rId773" Type="http://schemas.openxmlformats.org/officeDocument/2006/relationships/hyperlink" Target="consultantplus://offline/ref=8B8301262F65F5C4A547EA45D40F9D42D1B7C3407CDDB8D55D2D48EF1756F6862D4AAA2D6B30270Ah2JFH" TargetMode="External"/><Relationship Id="rId1196" Type="http://schemas.openxmlformats.org/officeDocument/2006/relationships/hyperlink" Target="consultantplus://offline/ref=C13CB65DB1EFED9C3AF4D2FEE69A541ED387E497CEB3DBA5063D091F80i2J8H" TargetMode="External"/><Relationship Id="rId121" Type="http://schemas.openxmlformats.org/officeDocument/2006/relationships/hyperlink" Target="consultantplus://offline/ref=8B8301262F65F5C4A547EA45D40F9D42D1B6C0457DD4B8D55D2D48EF1756F6862D4AAA2D6B302404h2JAH" TargetMode="External"/><Relationship Id="rId219" Type="http://schemas.openxmlformats.org/officeDocument/2006/relationships/hyperlink" Target="consultantplus://offline/ref=8B8301262F65F5C4A547EA45D40F9D42D1B3C64572D3B8D55D2D48EF1756F6862D4AAA2D6B30250Bh2JBH" TargetMode="External"/><Relationship Id="rId426" Type="http://schemas.openxmlformats.org/officeDocument/2006/relationships/hyperlink" Target="consultantplus://offline/ref=8B8301262F65F5C4A547EA45D40F9D42D1B3C64572D3B8D55D2D48EF1756F6862D4AAA2D6B30270Eh2J2H" TargetMode="External"/><Relationship Id="rId633" Type="http://schemas.openxmlformats.org/officeDocument/2006/relationships/hyperlink" Target="consultantplus://offline/ref=8B8301262F65F5C4A547EA45D40F9D42D1B3C64572D3B8D55D2D48EF1756F6862D4AAA2D6B30200Eh2JAH" TargetMode="External"/><Relationship Id="rId980" Type="http://schemas.openxmlformats.org/officeDocument/2006/relationships/hyperlink" Target="consultantplus://offline/ref=8B8301262F65F5C4A547EA45D40F9D42D1B7C3407CDDB8D55D2D48EF1756F6862D4AAA2D6B30210Eh2JDH" TargetMode="External"/><Relationship Id="rId1056" Type="http://schemas.openxmlformats.org/officeDocument/2006/relationships/hyperlink" Target="consultantplus://offline/ref=C13CB65DB1EFED9C3AF4D2FEE69A541ED388E097C2B0DBA5063D091F80284A298577145531D9050Ei2JBH" TargetMode="External"/><Relationship Id="rId840" Type="http://schemas.openxmlformats.org/officeDocument/2006/relationships/hyperlink" Target="consultantplus://offline/ref=8B8301262F65F5C4A547EA45D40F9D42D1B6C0457DD4B8D55D2D48EF1756F6862D4AAA2D6B30270Bh2J9H" TargetMode="External"/><Relationship Id="rId938" Type="http://schemas.openxmlformats.org/officeDocument/2006/relationships/hyperlink" Target="consultantplus://offline/ref=8B8301262F65F5C4A547EA45D40F9D42D1B7C3407CDDB8D55D2D48EF1756F6862D4AAA2D6B30210Fh2JBH" TargetMode="External"/><Relationship Id="rId67" Type="http://schemas.openxmlformats.org/officeDocument/2006/relationships/hyperlink" Target="consultantplus://offline/ref=8B8301262F65F5C4A547EA45D40F9D42D1B6C0457DD4B8D55D2D48EF1756F6862D4AAA2D6B30240Bh2JCH" TargetMode="External"/><Relationship Id="rId272" Type="http://schemas.openxmlformats.org/officeDocument/2006/relationships/hyperlink" Target="consultantplus://offline/ref=8B8301262F65F5C4A547EA45D40F9D42D1B3C64572D3B8D55D2D48EF1756F6862D4AAA2D6B30260Dh2JDH" TargetMode="External"/><Relationship Id="rId577" Type="http://schemas.openxmlformats.org/officeDocument/2006/relationships/hyperlink" Target="consultantplus://offline/ref=8B8301262F65F5C4A547EA45D40F9D42D1B7C3407CDDB8D55D2D48EF1756F6862D4AAA2D6B30260Ch2JEH" TargetMode="External"/><Relationship Id="rId700" Type="http://schemas.openxmlformats.org/officeDocument/2006/relationships/hyperlink" Target="consultantplus://offline/ref=8B8301262F65F5C4A547EA45D40F9D42D1B1C34172D0B8D55D2D48EF1756F6862D4AAA2D6B30240Ch2JAH" TargetMode="External"/><Relationship Id="rId1123" Type="http://schemas.openxmlformats.org/officeDocument/2006/relationships/hyperlink" Target="consultantplus://offline/ref=C13CB65DB1EFED9C3AF4D2FEE69A541ED388E097C2B0DBA5063D091F80284A298577145531D90B08i2JCH" TargetMode="External"/><Relationship Id="rId132" Type="http://schemas.openxmlformats.org/officeDocument/2006/relationships/hyperlink" Target="consultantplus://offline/ref=8B8301262F65F5C4A547EA45D40F9D42D1B7C3407CDDB8D55D2D48EF1756F6862D4AAA2D6B30240Eh2J2H" TargetMode="External"/><Relationship Id="rId784" Type="http://schemas.openxmlformats.org/officeDocument/2006/relationships/hyperlink" Target="consultantplus://offline/ref=8B8301262F65F5C4A547EA45D40F9D42D1B7C3407CDDB8D55D2D48EF1756F6862D4AAA2D6B302705h2JDH" TargetMode="External"/><Relationship Id="rId991" Type="http://schemas.openxmlformats.org/officeDocument/2006/relationships/hyperlink" Target="consultantplus://offline/ref=8B8301262F65F5C4A547EA45D40F9D42D1B6C0457DD4B8D55D2D48EF1756F6862D4AAA2D6B30200Ch2J3H" TargetMode="External"/><Relationship Id="rId1067" Type="http://schemas.openxmlformats.org/officeDocument/2006/relationships/hyperlink" Target="consultantplus://offline/ref=C13CB65DB1EFED9C3AF4D2FEE69A541ED387E497CEB3DBA5063D091F80i2J8H" TargetMode="External"/><Relationship Id="rId437" Type="http://schemas.openxmlformats.org/officeDocument/2006/relationships/hyperlink" Target="consultantplus://offline/ref=8B8301262F65F5C4A547EA45D40F9D42D1B6C0457DD4B8D55D2D48EF1756F6862D4AAA2D6B30250Bh2JEH" TargetMode="External"/><Relationship Id="rId644" Type="http://schemas.openxmlformats.org/officeDocument/2006/relationships/hyperlink" Target="consultantplus://offline/ref=8B8301262F65F5C4A547EA45D40F9D42D1B6C0457DD4B8D55D2D48EF1756F6862D4AAA2D6B30260Bh2JBH" TargetMode="External"/><Relationship Id="rId851" Type="http://schemas.openxmlformats.org/officeDocument/2006/relationships/hyperlink" Target="consultantplus://offline/ref=8B8301262F65F5C4A547EA45D40F9D42D1B6C0457DD4B8D55D2D48EF1756F6862D4AAA2D6B302705h2JBH" TargetMode="External"/><Relationship Id="rId283" Type="http://schemas.openxmlformats.org/officeDocument/2006/relationships/hyperlink" Target="consultantplus://offline/ref=8B8301262F65F5C4A547EA45D40F9D42D1B3C64572D3B8D55D2D48EF1756F6862D4AAA2D6B30250Ah2JBH" TargetMode="External"/><Relationship Id="rId490" Type="http://schemas.openxmlformats.org/officeDocument/2006/relationships/hyperlink" Target="consultantplus://offline/ref=8B8301262F65F5C4A547EA45D40F9D42D1B6C0457DD4B8D55D2D48EF1756F6862D4AAA2D6B30260Dh2J8H" TargetMode="External"/><Relationship Id="rId504" Type="http://schemas.openxmlformats.org/officeDocument/2006/relationships/hyperlink" Target="consultantplus://offline/ref=8B8301262F65F5C4A547EA45D40F9D42D1B7C3407CDDB8D55D2D48EF1756F6862D4AAA2D6B30250Eh2J8H" TargetMode="External"/><Relationship Id="rId711" Type="http://schemas.openxmlformats.org/officeDocument/2006/relationships/hyperlink" Target="consultantplus://offline/ref=8B8301262F65F5C4A547EA45D40F9D42D1B1C34172D0B8D55D2D48EF1756F6862D4AAA2D6B30240Ch2JAH" TargetMode="External"/><Relationship Id="rId949" Type="http://schemas.openxmlformats.org/officeDocument/2006/relationships/hyperlink" Target="consultantplus://offline/ref=8B8301262F65F5C4A547EA45D40F9D42D1B3C64572D3B8D55D2D48EF1756F6862D4AAA2D6B302209h2J2H" TargetMode="External"/><Relationship Id="rId1134" Type="http://schemas.openxmlformats.org/officeDocument/2006/relationships/hyperlink" Target="consultantplus://offline/ref=C13CB65DB1EFED9C3AF4D2FEE69A541ED387E790C2B0DBA5063D091F80284A298577145531D9030Ei2J5H" TargetMode="External"/><Relationship Id="rId78" Type="http://schemas.openxmlformats.org/officeDocument/2006/relationships/hyperlink" Target="consultantplus://offline/ref=8B8301262F65F5C4A547EA45D40F9D42D1B3C64572D3B8D55D2D48EF1756F6862D4AAA2D6B30240Eh2JCH" TargetMode="External"/><Relationship Id="rId143" Type="http://schemas.openxmlformats.org/officeDocument/2006/relationships/hyperlink" Target="consultantplus://offline/ref=8B8301262F65F5C4A547EA45D40F9D42D1B3C64572D3B8D55D2D48EF1756F6862D4AAA2D6B302405h2JCH" TargetMode="External"/><Relationship Id="rId350" Type="http://schemas.openxmlformats.org/officeDocument/2006/relationships/hyperlink" Target="consultantplus://offline/ref=8B8301262F65F5C4A547EA45D40F9D42D1B7C3407CDDB8D55D2D48EF1756F6862D4AAA2D6B30240Bh2J2H" TargetMode="External"/><Relationship Id="rId588" Type="http://schemas.openxmlformats.org/officeDocument/2006/relationships/hyperlink" Target="consultantplus://offline/ref=8B8301262F65F5C4A547EA45D40F9D42D1B7C3407CDDB8D55D2D48EF1756F6862D4AAA2D6B30260Ch2JEH" TargetMode="External"/><Relationship Id="rId795" Type="http://schemas.openxmlformats.org/officeDocument/2006/relationships/hyperlink" Target="consultantplus://offline/ref=8B8301262F65F5C4A547EA45D40F9D42D1B3C64572D3B8D55D2D48EF1756F6862D4AAA2D6B302104h2J8H" TargetMode="External"/><Relationship Id="rId809" Type="http://schemas.openxmlformats.org/officeDocument/2006/relationships/hyperlink" Target="consultantplus://offline/ref=8B8301262F65F5C4A547EA45D40F9D42D1B3C64572D3B8D55D2D48EF1756F6862D4AAA2D6B302104h2J8H" TargetMode="External"/><Relationship Id="rId9" Type="http://schemas.openxmlformats.org/officeDocument/2006/relationships/hyperlink" Target="consultantplus://offline/ref=8B8301262F65F5C4A547EA45D40F9D42D1BCCC417FD0B8D55D2D48EF1756F6862D4AAA2D6B322104h2JDH" TargetMode="External"/><Relationship Id="rId210" Type="http://schemas.openxmlformats.org/officeDocument/2006/relationships/hyperlink" Target="consultantplus://offline/ref=8B8301262F65F5C4A547EA45D40F9D42D1B3C64572D3B8D55D2D48EF1756F6862D4AAA2D6B302508h2JCH" TargetMode="External"/><Relationship Id="rId448" Type="http://schemas.openxmlformats.org/officeDocument/2006/relationships/hyperlink" Target="consultantplus://offline/ref=8B8301262F65F5C4A547EA45D40F9D42D1B7C3407CDDB8D55D2D48EF1756F6862D4AAA2D6B30250Dh2JDH" TargetMode="External"/><Relationship Id="rId655" Type="http://schemas.openxmlformats.org/officeDocument/2006/relationships/hyperlink" Target="consultantplus://offline/ref=8B8301262F65F5C4A547EA45D40F9D42D1B3C64572D3B8D55D2D48EF1756F6862D4AAA2D6B302004h2JBH" TargetMode="External"/><Relationship Id="rId862" Type="http://schemas.openxmlformats.org/officeDocument/2006/relationships/hyperlink" Target="consultantplus://offline/ref=8B8301262F65F5C4A547EA45D40F9D42D1B3C64572D3B8D55D2D48EF1756F6862D4AAA2D6B302104h2J2H" TargetMode="External"/><Relationship Id="rId1078" Type="http://schemas.openxmlformats.org/officeDocument/2006/relationships/hyperlink" Target="consultantplus://offline/ref=C13CB65DB1EFED9C3AF4D2FEE69A541ED38CE295CCB1DBA5063D091F80284A298577145531D90308i2JBH" TargetMode="External"/><Relationship Id="rId294" Type="http://schemas.openxmlformats.org/officeDocument/2006/relationships/hyperlink" Target="consultantplus://offline/ref=8B8301262F65F5C4A547EA45D40F9D42D1B3C64572D3B8D55D2D48EF1756F6862D4AAA2D6B30260Fh2J2H" TargetMode="External"/><Relationship Id="rId308" Type="http://schemas.openxmlformats.org/officeDocument/2006/relationships/hyperlink" Target="consultantplus://offline/ref=8B8301262F65F5C4A547EA45D40F9D42D1B3C64572D3B8D55D2D48EF1756F6862D4AAA2D6B302609h2JEH" TargetMode="External"/><Relationship Id="rId515" Type="http://schemas.openxmlformats.org/officeDocument/2006/relationships/hyperlink" Target="consultantplus://offline/ref=8B8301262F65F5C4A547EA45D40F9D42D1B7C3407CDDB8D55D2D48EF1756F6862D4AAA2D6B302509h2JFH" TargetMode="External"/><Relationship Id="rId722" Type="http://schemas.openxmlformats.org/officeDocument/2006/relationships/hyperlink" Target="consultantplus://offline/ref=8B8301262F65F5C4A547EA45D40F9D42D1B3C64572D3B8D55D2D48EF1756F6862D4AAA2D6B30210Eh2JAH" TargetMode="External"/><Relationship Id="rId1145" Type="http://schemas.openxmlformats.org/officeDocument/2006/relationships/hyperlink" Target="consultantplus://offline/ref=C13CB65DB1EFED9C3AF4D2FEE69A541ED389E594CCB3DBA5063D091F80284A298577145531D90100i2JEH" TargetMode="External"/><Relationship Id="rId89" Type="http://schemas.openxmlformats.org/officeDocument/2006/relationships/hyperlink" Target="consultantplus://offline/ref=8B8301262F65F5C4A547EA45D40F9D42D1B6C0457DD4B8D55D2D48EF1756F6862D4AAA2D6B302405h2JBH" TargetMode="External"/><Relationship Id="rId154" Type="http://schemas.openxmlformats.org/officeDocument/2006/relationships/hyperlink" Target="consultantplus://offline/ref=8B8301262F65F5C4A547EA45D40F9D42D1B3C64572D3B8D55D2D48EF1756F6862D4AAA2D6B302404h2JDH" TargetMode="External"/><Relationship Id="rId361" Type="http://schemas.openxmlformats.org/officeDocument/2006/relationships/hyperlink" Target="consultantplus://offline/ref=8B8301262F65F5C4A547EA45D40F9D42D1B3C64572D3B8D55D2D48EF1756F6862D4AAA2D6B30250Ah2JBH" TargetMode="External"/><Relationship Id="rId599" Type="http://schemas.openxmlformats.org/officeDocument/2006/relationships/hyperlink" Target="consultantplus://offline/ref=8B8301262F65F5C4A547EA45D40F9D42D1B7C3407CDDB8D55D2D48EF1756F6862D4AAA2D6B30260Ch2J3H" TargetMode="External"/><Relationship Id="rId1005" Type="http://schemas.openxmlformats.org/officeDocument/2006/relationships/hyperlink" Target="consultantplus://offline/ref=8B8301262F65F5C4A547EA45D40F9D42D1B3C64572D3B8D55D2D48EF1756F6862D4AAA2D6B30220Bh2JCH" TargetMode="External"/><Relationship Id="rId459" Type="http://schemas.openxmlformats.org/officeDocument/2006/relationships/hyperlink" Target="consultantplus://offline/ref=8B8301262F65F5C4A547EA45D40F9D42D1B7C3407CDDB8D55D2D48EF1756F6862D4AAA2D6B30250Ch2JEH" TargetMode="External"/><Relationship Id="rId666" Type="http://schemas.openxmlformats.org/officeDocument/2006/relationships/hyperlink" Target="consultantplus://offline/ref=8B8301262F65F5C4A547EA45D40F9D42D1B6C0457DD4B8D55D2D48EF1756F6862D4AAA2D6B30260Ah2JBH" TargetMode="External"/><Relationship Id="rId873" Type="http://schemas.openxmlformats.org/officeDocument/2006/relationships/hyperlink" Target="consultantplus://offline/ref=8B8301262F65F5C4A547EA45D40F9D42D1B7C3407CDDB8D55D2D48EF1756F6862D4AAA2D6B302008h2JFH" TargetMode="External"/><Relationship Id="rId1089" Type="http://schemas.openxmlformats.org/officeDocument/2006/relationships/hyperlink" Target="consultantplus://offline/ref=C13CB65DB1EFED9C3AF4D2FEE69A541ED38CE592CCBEDBA5063D091F80284A298577145531D90508i2JCH" TargetMode="External"/><Relationship Id="rId16" Type="http://schemas.openxmlformats.org/officeDocument/2006/relationships/hyperlink" Target="consultantplus://offline/ref=8B8301262F65F5C4A547EA45D40F9D42D1B4CD4572D6B8D55D2D48EF17h5J6H" TargetMode="External"/><Relationship Id="rId221" Type="http://schemas.openxmlformats.org/officeDocument/2006/relationships/hyperlink" Target="consultantplus://offline/ref=8B8301262F65F5C4A547EA45D40F9D42D1B6C0457DD4B8D55D2D48EF1756F6862D4AAA2D6B302404h2J2H" TargetMode="External"/><Relationship Id="rId319" Type="http://schemas.openxmlformats.org/officeDocument/2006/relationships/hyperlink" Target="consultantplus://offline/ref=8B8301262F65F5C4A547EA45D40F9D42D1B3C64572D3B8D55D2D48EF1756F6862D4AAA2D6B302608h2JFH" TargetMode="External"/><Relationship Id="rId526" Type="http://schemas.openxmlformats.org/officeDocument/2006/relationships/hyperlink" Target="consultantplus://offline/ref=8B8301262F65F5C4A547EA45D40F9D42D1B7C3407CDDB8D55D2D48EF1756F6862D4AAA2D6B30250Bh2JBH" TargetMode="External"/><Relationship Id="rId1156" Type="http://schemas.openxmlformats.org/officeDocument/2006/relationships/hyperlink" Target="consultantplus://offline/ref=C13CB65DB1EFED9C3AF4D2FEE69A541ED389E594CCB3DBA5063D091F80284A298577145531D90100i2JEH" TargetMode="External"/><Relationship Id="rId733" Type="http://schemas.openxmlformats.org/officeDocument/2006/relationships/hyperlink" Target="consultantplus://offline/ref=8B8301262F65F5C4A547EA45D40F9D42D1B7C3407CDDB8D55D2D48EF1756F6862D4AAA2D6B30270Eh2JAH" TargetMode="External"/><Relationship Id="rId940" Type="http://schemas.openxmlformats.org/officeDocument/2006/relationships/hyperlink" Target="consultantplus://offline/ref=8B8301262F65F5C4A547EA45D40F9D42D1B3C64572D3B8D55D2D48EF1756F6862D4AAA2D6B30220Eh2J2H" TargetMode="External"/><Relationship Id="rId1016" Type="http://schemas.openxmlformats.org/officeDocument/2006/relationships/hyperlink" Target="consultantplus://offline/ref=8B8301262F65F5C4A547EA45D40F9D42D1B0CD4B7BD4B8D55D2D48EF17h5J6H" TargetMode="External"/><Relationship Id="rId165" Type="http://schemas.openxmlformats.org/officeDocument/2006/relationships/hyperlink" Target="consultantplus://offline/ref=8B8301262F65F5C4A547EA45D40F9D42D1B3C64572D3B8D55D2D48EF1756F6862D4AAA2D6B30250Dh2JEH" TargetMode="External"/><Relationship Id="rId372" Type="http://schemas.openxmlformats.org/officeDocument/2006/relationships/hyperlink" Target="consultantplus://offline/ref=8B8301262F65F5C4A547EA45D40F9D42D1B3C64572D3B8D55D2D48EF1756F6862D4AAA2D6B302604h2J8H" TargetMode="External"/><Relationship Id="rId677" Type="http://schemas.openxmlformats.org/officeDocument/2006/relationships/hyperlink" Target="consultantplus://offline/ref=8B8301262F65F5C4A547EA45D40F9D42D1B3C64572D3B8D55D2D48EF1756F6862D4AAA2D6B30210Dh2JDH" TargetMode="External"/><Relationship Id="rId800" Type="http://schemas.openxmlformats.org/officeDocument/2006/relationships/hyperlink" Target="consultantplus://offline/ref=8B8301262F65F5C4A547EA45D40F9D42D1B7C3407CDDB8D55D2D48EF1756F6862D4AAA2D6B302704h2JFH" TargetMode="External"/><Relationship Id="rId232" Type="http://schemas.openxmlformats.org/officeDocument/2006/relationships/hyperlink" Target="consultantplus://offline/ref=8B8301262F65F5C4A547EA45D40F9D42D1B0CD4B7BD4B8D55D2D48EF17h5J6H" TargetMode="External"/><Relationship Id="rId884" Type="http://schemas.openxmlformats.org/officeDocument/2006/relationships/hyperlink" Target="consultantplus://offline/ref=8B8301262F65F5C4A547EA45D40F9D42D1B7C3407CDDB8D55D2D48EF1756F6862D4AAA2D6B30200Bh2J8H" TargetMode="External"/><Relationship Id="rId27" Type="http://schemas.openxmlformats.org/officeDocument/2006/relationships/hyperlink" Target="consultantplus://offline/ref=8B8301262F65F5C4A547EA45D40F9D42D1B6C0457DD4B8D55D2D48EF1756F6862D4AAA2D6B30240Fh2JAH" TargetMode="External"/><Relationship Id="rId537" Type="http://schemas.openxmlformats.org/officeDocument/2006/relationships/hyperlink" Target="consultantplus://offline/ref=8B8301262F65F5C4A547EA45D40F9D42D1B7C3407CDDB8D55D2D48EF1756F6862D4AAA2D6B30250Ah2JCH" TargetMode="External"/><Relationship Id="rId744" Type="http://schemas.openxmlformats.org/officeDocument/2006/relationships/hyperlink" Target="consultantplus://offline/ref=8B8301262F65F5C4A547EA45D40F9D42D1B6C0457DD4B8D55D2D48EF1756F6862D4AAA2D6B30270Eh2J8H" TargetMode="External"/><Relationship Id="rId951" Type="http://schemas.openxmlformats.org/officeDocument/2006/relationships/hyperlink" Target="consultantplus://offline/ref=8B8301262F65F5C4A547EA45D40F9D42D1B3C64572D3B8D55D2D48EF1756F6862D4AAA2D6B302209h2J2H" TargetMode="External"/><Relationship Id="rId1167" Type="http://schemas.openxmlformats.org/officeDocument/2006/relationships/hyperlink" Target="consultantplus://offline/ref=C13CB65DB1EFED9C3AF4D2FEE69A541ED388E097C2B0DBA5063D091F80284A298577145531D9050Ei2JBH" TargetMode="External"/><Relationship Id="rId80" Type="http://schemas.openxmlformats.org/officeDocument/2006/relationships/hyperlink" Target="consultantplus://offline/ref=8B8301262F65F5C4A547EA45D40F9D42D1B6C0457DD4B8D55D2D48EF1756F6862D4AAA2D6B30240Ah2JFH" TargetMode="External"/><Relationship Id="rId176" Type="http://schemas.openxmlformats.org/officeDocument/2006/relationships/hyperlink" Target="consultantplus://offline/ref=8B8301262F65F5C4A547EA45D40F9D42D1B3C64572D3B8D55D2D48EF1756F6862D4AAA2D6B30250Fh2JAH" TargetMode="External"/><Relationship Id="rId383" Type="http://schemas.openxmlformats.org/officeDocument/2006/relationships/hyperlink" Target="consultantplus://offline/ref=8B8301262F65F5C4A547EA45D40F9D42D1B3C64572D3B8D55D2D48EF1756F6862D4AAA2D6B302604h2JCH" TargetMode="External"/><Relationship Id="rId590" Type="http://schemas.openxmlformats.org/officeDocument/2006/relationships/hyperlink" Target="consultantplus://offline/ref=8B8301262F65F5C4A547EA45D40F9D42D1B6C0457DD4B8D55D2D48EF1756F6862D4AAA2D6B302608h2JAH" TargetMode="External"/><Relationship Id="rId604" Type="http://schemas.openxmlformats.org/officeDocument/2006/relationships/hyperlink" Target="consultantplus://offline/ref=8B8301262F65F5C4A547EA45D40F9D42D1B3C64572D3B8D55D2D48EF1756F6862D4AAA2D6B302705h2JCH" TargetMode="External"/><Relationship Id="rId811" Type="http://schemas.openxmlformats.org/officeDocument/2006/relationships/hyperlink" Target="consultantplus://offline/ref=8B8301262F65F5C4A547EA45D40F9D42D1B7C3407CDDB8D55D2D48EF1756F6862D4AAA2D6B30200Ch2JCH" TargetMode="External"/><Relationship Id="rId1027" Type="http://schemas.openxmlformats.org/officeDocument/2006/relationships/hyperlink" Target="consultantplus://offline/ref=C13CB65DB1EFED9C3AF4D2FEE69A541ED389E594CCB3DBA5063D091F80284A298577145531D90100i2JEH" TargetMode="External"/><Relationship Id="rId243" Type="http://schemas.openxmlformats.org/officeDocument/2006/relationships/hyperlink" Target="consultantplus://offline/ref=8B8301262F65F5C4A547EA45D40F9D42D1B0CD4B7BD4B8D55D2D48EF17h5J6H" TargetMode="External"/><Relationship Id="rId450" Type="http://schemas.openxmlformats.org/officeDocument/2006/relationships/hyperlink" Target="consultantplus://offline/ref=8B8301262F65F5C4A547EA45D40F9D42D1B7C3407CDDB8D55D2D48EF1756F6862D4AAA2D6B30250Dh2J3H" TargetMode="External"/><Relationship Id="rId688" Type="http://schemas.openxmlformats.org/officeDocument/2006/relationships/hyperlink" Target="consultantplus://offline/ref=8B8301262F65F5C4A547EA45D40F9D42D1BCC14272D3B8D55D2D48EF1756F6862D4AAA2D6B30240Fh2J9H" TargetMode="External"/><Relationship Id="rId895" Type="http://schemas.openxmlformats.org/officeDocument/2006/relationships/hyperlink" Target="consultantplus://offline/ref=8B8301262F65F5C4A547EA45D40F9D42D1B7C3407CDDB8D55D2D48EF1756F6862D4AAA2D6B30200Ah2JCH" TargetMode="External"/><Relationship Id="rId909" Type="http://schemas.openxmlformats.org/officeDocument/2006/relationships/hyperlink" Target="consultantplus://offline/ref=8B8301262F65F5C4A547EA45D40F9D42D1B3C64572D3B8D55D2D48EF1756F6862D4AAA2D6B30220Fh2JDH" TargetMode="External"/><Relationship Id="rId1080" Type="http://schemas.openxmlformats.org/officeDocument/2006/relationships/hyperlink" Target="consultantplus://offline/ref=C13CB65DB1EFED9C3AF4D2FEE69A541ED387E497CEB3DBA5063D091F80i2J8H" TargetMode="External"/><Relationship Id="rId38" Type="http://schemas.openxmlformats.org/officeDocument/2006/relationships/hyperlink" Target="consultantplus://offline/ref=8B8301262F65F5C4A547EA45D40F9D42D1B3C3477ED0B8D55D2D48EF1756F6862D4AAA2D6B30240Ch2J8H" TargetMode="External"/><Relationship Id="rId103" Type="http://schemas.openxmlformats.org/officeDocument/2006/relationships/hyperlink" Target="consultantplus://offline/ref=8B8301262F65F5C4A547EA45D40F9D42D1B3C64572D3B8D55D2D48EF1756F6862D4AAA2D6B302408h2JDH" TargetMode="External"/><Relationship Id="rId310" Type="http://schemas.openxmlformats.org/officeDocument/2006/relationships/hyperlink" Target="consultantplus://offline/ref=8B8301262F65F5C4A547EA45D40F9D42D1B0CD4B7BD4B8D55D2D48EF17h5J6H" TargetMode="External"/><Relationship Id="rId548" Type="http://schemas.openxmlformats.org/officeDocument/2006/relationships/hyperlink" Target="consultantplus://offline/ref=8B8301262F65F5C4A547EA45D40F9D42D1B6C0457DD4B8D55D2D48EF1756F6862D4AAA2D6B30260Fh2J3H" TargetMode="External"/><Relationship Id="rId755" Type="http://schemas.openxmlformats.org/officeDocument/2006/relationships/hyperlink" Target="consultantplus://offline/ref=8B8301262F65F5C4A547EA45D40F9D42D1B3C64572D3B8D55D2D48EF1756F6862D4AAA2D6B302105h2J8H" TargetMode="External"/><Relationship Id="rId962" Type="http://schemas.openxmlformats.org/officeDocument/2006/relationships/hyperlink" Target="consultantplus://offline/ref=8B8301262F65F5C4A547EA45D40F9D42D1B7C3407CDDB8D55D2D48EF1756F6862D4AAA2D6B30210Eh2JAH" TargetMode="External"/><Relationship Id="rId1178" Type="http://schemas.openxmlformats.org/officeDocument/2006/relationships/hyperlink" Target="consultantplus://offline/ref=C13CB65DB1EFED9C3AF4D2FEE69A541ED38CE592CCBEDBA5063D091F80284A298577145531D9060Ei2JCH" TargetMode="External"/><Relationship Id="rId91" Type="http://schemas.openxmlformats.org/officeDocument/2006/relationships/hyperlink" Target="consultantplus://offline/ref=8B8301262F65F5C4A547EA45D40F9D42D1B3C64572D3B8D55D2D48EF1756F6862D4AAA2D6B302409h2JEH" TargetMode="External"/><Relationship Id="rId187" Type="http://schemas.openxmlformats.org/officeDocument/2006/relationships/hyperlink" Target="consultantplus://offline/ref=8B8301262F65F5C4A547EA45D40F9D42D1B3C64572D3B8D55D2D48EF1756F6862D4AAA2D6B30250Eh2JAH" TargetMode="External"/><Relationship Id="rId394" Type="http://schemas.openxmlformats.org/officeDocument/2006/relationships/hyperlink" Target="consultantplus://offline/ref=8B8301262F65F5C4A547EA45D40F9D42D1B3C64572D3B8D55D2D48EF1756F6862D4AAA2D6B30270Dh2JFH" TargetMode="External"/><Relationship Id="rId408" Type="http://schemas.openxmlformats.org/officeDocument/2006/relationships/hyperlink" Target="consultantplus://offline/ref=8B8301262F65F5C4A547EA45D40F9D42D1B3C64572D3B8D55D2D48EF1756F6862D4AAA2D6B30270Ch2JCH" TargetMode="External"/><Relationship Id="rId615" Type="http://schemas.openxmlformats.org/officeDocument/2006/relationships/hyperlink" Target="consultantplus://offline/ref=8B8301262F65F5C4A547EA45D40F9D42D1B3C64572D3B8D55D2D48EF1756F6862D4AAA2D6B302704h2JEH" TargetMode="External"/><Relationship Id="rId822" Type="http://schemas.openxmlformats.org/officeDocument/2006/relationships/hyperlink" Target="consultantplus://offline/ref=8B8301262F65F5C4A547EA45D40F9D42D1B6C0457DD4B8D55D2D48EF1756F6862D4AAA2D6B302708h2JCH" TargetMode="External"/><Relationship Id="rId1038" Type="http://schemas.openxmlformats.org/officeDocument/2006/relationships/hyperlink" Target="consultantplus://offline/ref=C13CB65DB1EFED9C3AF4D2FEE69A541ED38CE592CCBEDBA5063D091F80284A298577145531D9060Fi2JAH" TargetMode="External"/><Relationship Id="rId254" Type="http://schemas.openxmlformats.org/officeDocument/2006/relationships/hyperlink" Target="consultantplus://offline/ref=8B8301262F65F5C4A547EA45D40F9D42D1B3C64572D3B8D55D2D48EF1756F6862D4AAA2D6B302504h2JAH" TargetMode="External"/><Relationship Id="rId699" Type="http://schemas.openxmlformats.org/officeDocument/2006/relationships/hyperlink" Target="consultantplus://offline/ref=8B8301262F65F5C4A547EA45D40F9D42D1B3C64572D3B8D55D2D48EF1756F6862D4AAA2D6B30210Ch2J3H" TargetMode="External"/><Relationship Id="rId1091" Type="http://schemas.openxmlformats.org/officeDocument/2006/relationships/hyperlink" Target="consultantplus://offline/ref=C13CB65DB1EFED9C3AF4D2FEE69A541ED387E497CEB3DBA5063D091F80i2J8H" TargetMode="External"/><Relationship Id="rId1105" Type="http://schemas.openxmlformats.org/officeDocument/2006/relationships/hyperlink" Target="consultantplus://offline/ref=C13CB65DB1EFED9C3AF4D2FEE69A541ED388E097C2B0DBA5063D091F80284A298577145531D9040Fi2JCH" TargetMode="External"/><Relationship Id="rId49" Type="http://schemas.openxmlformats.org/officeDocument/2006/relationships/hyperlink" Target="consultantplus://offline/ref=8B8301262F65F5C4A547EA45D40F9D42D1B7C3407CDDB8D55D2D48EF1756F6862D4AAA2D6B30240Ch2JEH" TargetMode="External"/><Relationship Id="rId114" Type="http://schemas.openxmlformats.org/officeDocument/2006/relationships/hyperlink" Target="consultantplus://offline/ref=8B8301262F65F5C4A547EA45D40F9D42D1B7C3407CDDB8D55D2D48EF1756F6862D4AAA2D6B30240Fh2J2H" TargetMode="External"/><Relationship Id="rId461" Type="http://schemas.openxmlformats.org/officeDocument/2006/relationships/hyperlink" Target="consultantplus://offline/ref=8B8301262F65F5C4A547EA45D40F9D42D1B7C3407CDDB8D55D2D48EF1756F6862D4AAA2D6B30250Ch2JDH" TargetMode="External"/><Relationship Id="rId559" Type="http://schemas.openxmlformats.org/officeDocument/2006/relationships/hyperlink" Target="consultantplus://offline/ref=8B8301262F65F5C4A547EA45D40F9D42D1B6C0457DD4B8D55D2D48EF1756F6862D4AAA2D6B302609h2J8H" TargetMode="External"/><Relationship Id="rId766" Type="http://schemas.openxmlformats.org/officeDocument/2006/relationships/hyperlink" Target="consultantplus://offline/ref=8B8301262F65F5C4A547EA45D40F9D42D1B3C64572D3B8D55D2D48EF1756F6862D4AAA2D6B302104h2JBH" TargetMode="External"/><Relationship Id="rId1189" Type="http://schemas.openxmlformats.org/officeDocument/2006/relationships/hyperlink" Target="consultantplus://offline/ref=C13CB65DB1EFED9C3AF4D2FEE69A541ED388E097C2B0DBA5063D091F80284A298577145531D90A08i2JCH" TargetMode="External"/><Relationship Id="rId198" Type="http://schemas.openxmlformats.org/officeDocument/2006/relationships/hyperlink" Target="consultantplus://offline/ref=8B8301262F65F5C4A547EA45D40F9D42D1B3C64572D3B8D55D2D48EF1756F6862D4AAA2D6B302509h2JEH" TargetMode="External"/><Relationship Id="rId321" Type="http://schemas.openxmlformats.org/officeDocument/2006/relationships/hyperlink" Target="consultantplus://offline/ref=8B8301262F65F5C4A547EA45D40F9D42D1B3C64572D3B8D55D2D48EF1756F6862D4AAA2D6B302608h2J2H" TargetMode="External"/><Relationship Id="rId419" Type="http://schemas.openxmlformats.org/officeDocument/2006/relationships/hyperlink" Target="consultantplus://offline/ref=8B8301262F65F5C4A547EA45D40F9D42D1B3C64572D3B8D55D2D48EF1756F6862D4AAA2D6B30270Eh2JBH" TargetMode="External"/><Relationship Id="rId626" Type="http://schemas.openxmlformats.org/officeDocument/2006/relationships/hyperlink" Target="consultantplus://offline/ref=8B8301262F65F5C4A547EA45D40F9D42D1B2C3467CD0B8D55D2D48EF17h5J6H" TargetMode="External"/><Relationship Id="rId973" Type="http://schemas.openxmlformats.org/officeDocument/2006/relationships/hyperlink" Target="consultantplus://offline/ref=8B8301262F65F5C4A547EA45D40F9D42D1B3C64572D3B8D55D2D48EF1756F6862D4AAA2D6B302208h2JEH" TargetMode="External"/><Relationship Id="rId1049" Type="http://schemas.openxmlformats.org/officeDocument/2006/relationships/hyperlink" Target="consultantplus://offline/ref=C13CB65DB1EFED9C3AF4D2FEE69A541ED387E790C2B0DBA5063D091F80284A298577145531D9030Ci2JBH" TargetMode="External"/><Relationship Id="rId833" Type="http://schemas.openxmlformats.org/officeDocument/2006/relationships/hyperlink" Target="consultantplus://offline/ref=8B8301262F65F5C4A547EA45D40F9D42D1B7C3407CDDB8D55D2D48EF1756F6862D4AAA2D6B302009h2J8H" TargetMode="External"/><Relationship Id="rId1116" Type="http://schemas.openxmlformats.org/officeDocument/2006/relationships/hyperlink" Target="consultantplus://offline/ref=C13CB65DB1EFED9C3AF4D2FEE69A541ED38AE593C2B3DBA5063D091F80284A298577145531D90309i2JDH" TargetMode="External"/><Relationship Id="rId265" Type="http://schemas.openxmlformats.org/officeDocument/2006/relationships/hyperlink" Target="consultantplus://offline/ref=8B8301262F65F5C4A547EA45D40F9D42D1B3C64572D3B8D55D2D48EF1756F6862D4AAA2D6B302504h2J2H" TargetMode="External"/><Relationship Id="rId472" Type="http://schemas.openxmlformats.org/officeDocument/2006/relationships/hyperlink" Target="consultantplus://offline/ref=8B8301262F65F5C4A547EA45D40F9D42D1B3C64572D3B8D55D2D48EF1756F6862D4AAA2D6B30270Bh2JFH" TargetMode="External"/><Relationship Id="rId900" Type="http://schemas.openxmlformats.org/officeDocument/2006/relationships/hyperlink" Target="consultantplus://offline/ref=8B8301262F65F5C4A547EA45D40F9D42D1B3C64572D3B8D55D2D48EF1756F6862D4AAA2D6B30220Fh2JFH" TargetMode="External"/><Relationship Id="rId125" Type="http://schemas.openxmlformats.org/officeDocument/2006/relationships/hyperlink" Target="consultantplus://offline/ref=8B8301262F65F5C4A547EA45D40F9D42D1B7C3407CDDB8D55D2D48EF1756F6862D4AAA2D6B30240Eh2J8H" TargetMode="External"/><Relationship Id="rId332" Type="http://schemas.openxmlformats.org/officeDocument/2006/relationships/hyperlink" Target="consultantplus://offline/ref=8B8301262F65F5C4A547EA45D40F9D42D1B0CD4B7BD4B8D55D2D48EF17h5J6H" TargetMode="External"/><Relationship Id="rId777" Type="http://schemas.openxmlformats.org/officeDocument/2006/relationships/hyperlink" Target="consultantplus://offline/ref=8B8301262F65F5C4A547EA45D40F9D42D1B7C3407CDDB8D55D2D48EF1756F6862D4AAA2D6B30270Ah2JCH" TargetMode="External"/><Relationship Id="rId984" Type="http://schemas.openxmlformats.org/officeDocument/2006/relationships/hyperlink" Target="consultantplus://offline/ref=8B8301262F65F5C4A547EA45D40F9D42D1B3C64572D3B8D55D2D48EF1756F6862D4AAA2D6B302208h2J2H" TargetMode="External"/><Relationship Id="rId637" Type="http://schemas.openxmlformats.org/officeDocument/2006/relationships/hyperlink" Target="consultantplus://offline/ref=8B8301262F65F5C4A547EA45D40F9D42D1B3C64572D3B8D55D2D48EF1756F6862D4AAA2D6B30200Eh2J9H" TargetMode="External"/><Relationship Id="rId844" Type="http://schemas.openxmlformats.org/officeDocument/2006/relationships/hyperlink" Target="consultantplus://offline/ref=8B8301262F65F5C4A547EA45D40F9D42D1B3C64572D3B8D55D2D48EF1756F6862D4AAA2D6B302104h2J8H" TargetMode="External"/><Relationship Id="rId276" Type="http://schemas.openxmlformats.org/officeDocument/2006/relationships/hyperlink" Target="consultantplus://offline/ref=8B8301262F65F5C4A547EA45D40F9D42D1B3C64572D3B8D55D2D48EF1756F6862D4AAA2D6B30260Ch2JAH" TargetMode="External"/><Relationship Id="rId483" Type="http://schemas.openxmlformats.org/officeDocument/2006/relationships/hyperlink" Target="consultantplus://offline/ref=8B8301262F65F5C4A547EA45D40F9D42D1B6C0457DD4B8D55D2D48EF1756F6862D4AAA2D6B302504h2J8H" TargetMode="External"/><Relationship Id="rId690" Type="http://schemas.openxmlformats.org/officeDocument/2006/relationships/hyperlink" Target="consultantplus://offline/ref=8B8301262F65F5C4A547EA45D40F9D42D1B7C3407CDDB8D55D2D48EF1756F6862D4AAA2D6B302605h2J9H" TargetMode="External"/><Relationship Id="rId704" Type="http://schemas.openxmlformats.org/officeDocument/2006/relationships/hyperlink" Target="consultantplus://offline/ref=8B8301262F65F5C4A547EA45D40F9D42D1B7C3407CDDB8D55D2D48EF1756F6862D4AAA2D6B302604h2J8H" TargetMode="External"/><Relationship Id="rId911" Type="http://schemas.openxmlformats.org/officeDocument/2006/relationships/hyperlink" Target="consultantplus://offline/ref=8B8301262F65F5C4A547EA45D40F9D42D1B3C64572D3B8D55D2D48EF1756F6862D4AAA2D6B302104h2J8H" TargetMode="External"/><Relationship Id="rId1127" Type="http://schemas.openxmlformats.org/officeDocument/2006/relationships/hyperlink" Target="consultantplus://offline/ref=C13CB65DB1EFED9C3AF4D2FEE69A541ED387E497CEB3DBA5063D091F80i2J8H" TargetMode="External"/><Relationship Id="rId40" Type="http://schemas.openxmlformats.org/officeDocument/2006/relationships/hyperlink" Target="consultantplus://offline/ref=8B8301262F65F5C4A547EA45D40F9D42D1B6C0457DD4B8D55D2D48EF1756F6862D4AAA2D6B30240Eh2J2H" TargetMode="External"/><Relationship Id="rId136" Type="http://schemas.openxmlformats.org/officeDocument/2006/relationships/hyperlink" Target="consultantplus://offline/ref=8B8301262F65F5C4A547EA45D40F9D42D1B3C64572D3B8D55D2D48EF1756F6862D4AAA2D6B30240Ah2J3H" TargetMode="External"/><Relationship Id="rId343" Type="http://schemas.openxmlformats.org/officeDocument/2006/relationships/hyperlink" Target="consultantplus://offline/ref=8B8301262F65F5C4A547EA45D40F9D42D1B3C64572D3B8D55D2D48EF1756F6862D4AAA2D6B302605h2JEH" TargetMode="External"/><Relationship Id="rId550" Type="http://schemas.openxmlformats.org/officeDocument/2006/relationships/hyperlink" Target="consultantplus://offline/ref=8B8301262F65F5C4A547EA45D40F9D42D1B7C3407CDDB8D55D2D48EF1756F6862D4AAA2D6B302504h2JAH" TargetMode="External"/><Relationship Id="rId788" Type="http://schemas.openxmlformats.org/officeDocument/2006/relationships/hyperlink" Target="consultantplus://offline/ref=8B8301262F65F5C4A547EA45D40F9D42D1B7C3407CDDB8D55D2D48EF1756F6862D4AAA2D6B302704h2JAH" TargetMode="External"/><Relationship Id="rId995" Type="http://schemas.openxmlformats.org/officeDocument/2006/relationships/hyperlink" Target="consultantplus://offline/ref=8B8301262F65F5C4A547EA45D40F9D42D1B6C0457DD4B8D55D2D48EF1756F6862D4AAA2D6B30200Fh2JAH" TargetMode="External"/><Relationship Id="rId1180" Type="http://schemas.openxmlformats.org/officeDocument/2006/relationships/hyperlink" Target="consultantplus://offline/ref=C13CB65DB1EFED9C3AF4D2FEE69A541ED38CE592CCBEDBA5063D091F80284A298577145531D9060Ei2JFH" TargetMode="External"/><Relationship Id="rId203" Type="http://schemas.openxmlformats.org/officeDocument/2006/relationships/hyperlink" Target="consultantplus://offline/ref=8B8301262F65F5C4A547EA45D40F9D42D1B3C64572D3B8D55D2D48EF1756F6862D4AAA2D6B302508h2JAH" TargetMode="External"/><Relationship Id="rId648" Type="http://schemas.openxmlformats.org/officeDocument/2006/relationships/hyperlink" Target="consultantplus://offline/ref=8B8301262F65F5C4A547EA45D40F9D42D1B6C0457DD4B8D55D2D48EF1756F6862D4AAA2D6B30260Bh2JDH" TargetMode="External"/><Relationship Id="rId855" Type="http://schemas.openxmlformats.org/officeDocument/2006/relationships/hyperlink" Target="consultantplus://offline/ref=8B8301262F65F5C4A547EA45D40F9D42D1B6C0457DD4B8D55D2D48EF1756F6862D4AAA2D6B302705h2JCH" TargetMode="External"/><Relationship Id="rId1040" Type="http://schemas.openxmlformats.org/officeDocument/2006/relationships/hyperlink" Target="consultantplus://offline/ref=C13CB65DB1EFED9C3AF4D2FEE69A541ED387E497CEB3DBA5063D091F80i2J8H" TargetMode="External"/><Relationship Id="rId287" Type="http://schemas.openxmlformats.org/officeDocument/2006/relationships/hyperlink" Target="consultantplus://offline/ref=8B8301262F65F5C4A547EA45D40F9D42D1B0CD4B7BD4B8D55D2D48EF17h5J6H" TargetMode="External"/><Relationship Id="rId410" Type="http://schemas.openxmlformats.org/officeDocument/2006/relationships/hyperlink" Target="consultantplus://offline/ref=8B8301262F65F5C4A547EA45D40F9D42D1B3C64572D3B8D55D2D48EF1756F6862D4AAA2D6B30270Ch2JDH" TargetMode="External"/><Relationship Id="rId494" Type="http://schemas.openxmlformats.org/officeDocument/2006/relationships/hyperlink" Target="consultantplus://offline/ref=8B8301262F65F5C4A547EA45D40F9D42D1B7C3407CDDB8D55D2D48EF1756F6862D4AAA2D6B30250Fh2JEH" TargetMode="External"/><Relationship Id="rId508" Type="http://schemas.openxmlformats.org/officeDocument/2006/relationships/hyperlink" Target="consultantplus://offline/ref=8B8301262F65F5C4A547EA45D40F9D42D1B7C3407CDDB8D55D2D48EF1756F6862D4AAA2D6B30250Eh2J2H" TargetMode="External"/><Relationship Id="rId715" Type="http://schemas.openxmlformats.org/officeDocument/2006/relationships/hyperlink" Target="consultantplus://offline/ref=8B8301262F65F5C4A547EA45D40F9D42D1B3C64572D3B8D55D2D48EF1756F6862D4AAA2D6B30210Fh2JEH" TargetMode="External"/><Relationship Id="rId922" Type="http://schemas.openxmlformats.org/officeDocument/2006/relationships/hyperlink" Target="consultantplus://offline/ref=8B8301262F65F5C4A547EA45D40F9D42D1B7C3407CDDB8D55D2D48EF1756F6862D4AAA2D6B30210Dh2JCH" TargetMode="External"/><Relationship Id="rId1138" Type="http://schemas.openxmlformats.org/officeDocument/2006/relationships/hyperlink" Target="consultantplus://offline/ref=C13CB65DB1EFED9C3AF4D2FEE69A541ED38BEB99CBB7DBA5063D091F80i2J8H" TargetMode="External"/><Relationship Id="rId147" Type="http://schemas.openxmlformats.org/officeDocument/2006/relationships/hyperlink" Target="consultantplus://offline/ref=8B8301262F65F5C4A547EA45D40F9D42D1B3C64572D3B8D55D2D48EF1756F6862D4AAA2D6B302405h2JCH" TargetMode="External"/><Relationship Id="rId354" Type="http://schemas.openxmlformats.org/officeDocument/2006/relationships/hyperlink" Target="consultantplus://offline/ref=8B8301262F65F5C4A547EA45D40F9D42D1B0CD4B7BD4B8D55D2D48EF17h5J6H" TargetMode="External"/><Relationship Id="rId799" Type="http://schemas.openxmlformats.org/officeDocument/2006/relationships/hyperlink" Target="consultantplus://offline/ref=8B8301262F65F5C4A547EA45D40F9D42D1B7C3407CDDB8D55D2D48EF1756F6862D4AAA2D6B302704h2JEH" TargetMode="External"/><Relationship Id="rId1191" Type="http://schemas.openxmlformats.org/officeDocument/2006/relationships/hyperlink" Target="consultantplus://offline/ref=C13CB65DB1EFED9C3AF4D2FEE69A541ED38BEB99CBB7DBA5063D091F80i2J8H" TargetMode="External"/><Relationship Id="rId51" Type="http://schemas.openxmlformats.org/officeDocument/2006/relationships/hyperlink" Target="consultantplus://offline/ref=8B8301262F65F5C4A547EA45D40F9D42D1B6C0457DD4B8D55D2D48EF1756F6862D4AAA2D6B302409h2J9H" TargetMode="External"/><Relationship Id="rId561" Type="http://schemas.openxmlformats.org/officeDocument/2006/relationships/hyperlink" Target="consultantplus://offline/ref=8B8301262F65F5C4A547EA45D40F9D42D1B7C3407CDDB8D55D2D48EF1756F6862D4AAA2D6B302504h2JFH" TargetMode="External"/><Relationship Id="rId659" Type="http://schemas.openxmlformats.org/officeDocument/2006/relationships/hyperlink" Target="consultantplus://offline/ref=8B8301262F65F5C4A547EA45D40F9D42D1B3C64572D3B8D55D2D48EF1756F6862D4AAA2D6B302004h2JEH" TargetMode="External"/><Relationship Id="rId866" Type="http://schemas.openxmlformats.org/officeDocument/2006/relationships/hyperlink" Target="consultantplus://offline/ref=8B8301262F65F5C4A547EA45D40F9D42D1B3C64572D3B8D55D2D48EF1756F6862D4AAA2D6B30220Dh2J8H" TargetMode="External"/><Relationship Id="rId214" Type="http://schemas.openxmlformats.org/officeDocument/2006/relationships/hyperlink" Target="consultantplus://offline/ref=8B8301262F65F5C4A547EA45D40F9D42D1B3C64572D3B8D55D2D48EF1756F6862D4AAA2D6B302508h2JDH" TargetMode="External"/><Relationship Id="rId298" Type="http://schemas.openxmlformats.org/officeDocument/2006/relationships/hyperlink" Target="consultantplus://offline/ref=8B8301262F65F5C4A547EA45D40F9D42D1B3C64572D3B8D55D2D48EF1756F6862D4AAA2D6B30260Eh2JBH" TargetMode="External"/><Relationship Id="rId421" Type="http://schemas.openxmlformats.org/officeDocument/2006/relationships/hyperlink" Target="consultantplus://offline/ref=8B8301262F65F5C4A547EA45D40F9D42D1B3C64572D3B8D55D2D48EF1756F6862D4AAA2D6B30270Eh2JEH" TargetMode="External"/><Relationship Id="rId519" Type="http://schemas.openxmlformats.org/officeDocument/2006/relationships/hyperlink" Target="consultantplus://offline/ref=8B8301262F65F5C4A547EA45D40F9D42D1B6C0457DD4B8D55D2D48EF1756F6862D4AAA2D6B30260Dh2J3H" TargetMode="External"/><Relationship Id="rId1051" Type="http://schemas.openxmlformats.org/officeDocument/2006/relationships/hyperlink" Target="consultantplus://offline/ref=C13CB65DB1EFED9C3AF4D2FEE69A541ED389E594CCB3DBA5063D091F80284A298577145531D90100i2JEH" TargetMode="External"/><Relationship Id="rId1149" Type="http://schemas.openxmlformats.org/officeDocument/2006/relationships/hyperlink" Target="consultantplus://offline/ref=C13CB65DB1EFED9C3AF4D2FEE69A541ED38BEB99CBB7DBA5063D091F80i2J8H" TargetMode="External"/><Relationship Id="rId158" Type="http://schemas.openxmlformats.org/officeDocument/2006/relationships/hyperlink" Target="consultantplus://offline/ref=8B8301262F65F5C4A547EA45D40F9D42D1B3C64572D3B8D55D2D48EF1756F6862D4AAA2D6B30250Dh2J9H" TargetMode="External"/><Relationship Id="rId726" Type="http://schemas.openxmlformats.org/officeDocument/2006/relationships/hyperlink" Target="consultantplus://offline/ref=8B8301262F65F5C4A547EA45D40F9D42D1B3C64572D3B8D55D2D48EF1756F6862D4AAA2D6B30210Eh2J8H" TargetMode="External"/><Relationship Id="rId933" Type="http://schemas.openxmlformats.org/officeDocument/2006/relationships/hyperlink" Target="consultantplus://offline/ref=8B8301262F65F5C4A547EA45D40F9D42D1B7C3407CDDB8D55D2D48EF1756F6862D4AAA2D6B30210Ch2J9H" TargetMode="External"/><Relationship Id="rId1009" Type="http://schemas.openxmlformats.org/officeDocument/2006/relationships/hyperlink" Target="consultantplus://offline/ref=8B8301262F65F5C4A547EA45D40F9D42D1B7C3407CDDB8D55D2D48EF1756F6862D4AAA2D6B30210Bh2JDH" TargetMode="External"/><Relationship Id="rId62" Type="http://schemas.openxmlformats.org/officeDocument/2006/relationships/hyperlink" Target="consultantplus://offline/ref=8B8301262F65F5C4A547EA45D40F9D42D1B6C0457DD4B8D55D2D48EF1756F6862D4AAA2D6B30240Bh2J8H" TargetMode="External"/><Relationship Id="rId365" Type="http://schemas.openxmlformats.org/officeDocument/2006/relationships/hyperlink" Target="consultantplus://offline/ref=8B8301262F65F5C4A547EA45D40F9D42D1B3C64572D3B8D55D2D48EF1756F6862D4AAA2D6B302604h2JBH" TargetMode="External"/><Relationship Id="rId572" Type="http://schemas.openxmlformats.org/officeDocument/2006/relationships/hyperlink" Target="consultantplus://offline/ref=8B8301262F65F5C4A547EA45D40F9D42D1B7C3407CDDB8D55D2D48EF1756F6862D4AAA2D6B30260Ch2JFH" TargetMode="External"/><Relationship Id="rId225" Type="http://schemas.openxmlformats.org/officeDocument/2006/relationships/hyperlink" Target="consultantplus://offline/ref=8B8301262F65F5C4A547EA45D40F9D42D1B3C64572D3B8D55D2D48EF1756F6862D4AAA2D6B30250Bh2J3H" TargetMode="External"/><Relationship Id="rId432" Type="http://schemas.openxmlformats.org/officeDocument/2006/relationships/hyperlink" Target="consultantplus://offline/ref=8B8301262F65F5C4A547EA45D40F9D42D1B6C0457DD4B8D55D2D48EF1756F6862D4AAA2D6B302508h2J3H" TargetMode="External"/><Relationship Id="rId877" Type="http://schemas.openxmlformats.org/officeDocument/2006/relationships/hyperlink" Target="consultantplus://offline/ref=8B8301262F65F5C4A547EA45D40F9D42D1B6C0457DD4B8D55D2D48EF1756F6862D4AAA2D6B302704h2JDH" TargetMode="External"/><Relationship Id="rId1062" Type="http://schemas.openxmlformats.org/officeDocument/2006/relationships/hyperlink" Target="consultantplus://offline/ref=C13CB65DB1EFED9C3AF4D2FEE69A541ED387E497CEB3DBA5063D091F80i2J8H" TargetMode="External"/><Relationship Id="rId737" Type="http://schemas.openxmlformats.org/officeDocument/2006/relationships/hyperlink" Target="consultantplus://offline/ref=8B8301262F65F5C4A547EA45D40F9D42D1B7C3407CDDB8D55D2D48EF1756F6862D4AAA2D6B30270Eh2JFH" TargetMode="External"/><Relationship Id="rId944" Type="http://schemas.openxmlformats.org/officeDocument/2006/relationships/hyperlink" Target="consultantplus://offline/ref=8B8301262F65F5C4A547EA45D40F9D42D1B3C64572D3B8D55D2D48EF1756F6862D4AAA2D6B302209h2JEH" TargetMode="External"/><Relationship Id="rId73" Type="http://schemas.openxmlformats.org/officeDocument/2006/relationships/hyperlink" Target="consultantplus://offline/ref=8B8301262F65F5C4A547EA45D40F9D42D1B3C64572D3B8D55D2D48EF1756F6862D4AAA2D6B30240Fh2J2H" TargetMode="External"/><Relationship Id="rId169" Type="http://schemas.openxmlformats.org/officeDocument/2006/relationships/hyperlink" Target="consultantplus://offline/ref=8B8301262F65F5C4A547EA45D40F9D42D1B3C64572D3B8D55D2D48EF1756F6862D4AAA2D6B30250Ch2JAH" TargetMode="External"/><Relationship Id="rId376" Type="http://schemas.openxmlformats.org/officeDocument/2006/relationships/hyperlink" Target="consultantplus://offline/ref=8B8301262F65F5C4A547EA45D40F9D42D1B3C64572D3B8D55D2D48EF1756F6862D4AAA2D6B302604h2J8H" TargetMode="External"/><Relationship Id="rId583" Type="http://schemas.openxmlformats.org/officeDocument/2006/relationships/hyperlink" Target="consultantplus://offline/ref=8B8301262F65F5C4A547EA45D40F9D42D1B6C0457DD4B8D55D2D48EF1756F6862D4AAA2D6B302609h2J2H" TargetMode="External"/><Relationship Id="rId790" Type="http://schemas.openxmlformats.org/officeDocument/2006/relationships/hyperlink" Target="consultantplus://offline/ref=8B8301262F65F5C4A547EA45D40F9D42D1B6C0457DD4B8D55D2D48EF1756F6862D4AAA2D6B302709h2JEH" TargetMode="External"/><Relationship Id="rId804" Type="http://schemas.openxmlformats.org/officeDocument/2006/relationships/hyperlink" Target="consultantplus://offline/ref=8B8301262F65F5C4A547EA45D40F9D42D1B7C3407CDDB8D55D2D48EF1756F6862D4AAA2D6B30200Dh2JEH" TargetMode="External"/><Relationship Id="rId4" Type="http://schemas.openxmlformats.org/officeDocument/2006/relationships/webSettings" Target="webSettings.xml"/><Relationship Id="rId236" Type="http://schemas.openxmlformats.org/officeDocument/2006/relationships/hyperlink" Target="consultantplus://offline/ref=8B8301262F65F5C4A547EA45D40F9D42D1B3C64572D3B8D55D2D48EF1756F6862D4AAA2D6B30250Ah2J8H" TargetMode="External"/><Relationship Id="rId443" Type="http://schemas.openxmlformats.org/officeDocument/2006/relationships/hyperlink" Target="consultantplus://offline/ref=8B8301262F65F5C4A547EA45D40F9D42D1B7C3407CDDB8D55D2D48EF1756F6862D4AAA2D6B302404h2J2H" TargetMode="External"/><Relationship Id="rId650" Type="http://schemas.openxmlformats.org/officeDocument/2006/relationships/hyperlink" Target="consultantplus://offline/ref=8B8301262F65F5C4A547EA45D40F9D42D1B6C0457DD4B8D55D2D48EF1756F6862D4AAA2D6B30260Bh2J3H" TargetMode="External"/><Relationship Id="rId888" Type="http://schemas.openxmlformats.org/officeDocument/2006/relationships/hyperlink" Target="consultantplus://offline/ref=8B8301262F65F5C4A547EA45D40F9D42D1B3C64572D3B8D55D2D48EF1756F6862D4AAA2D6B30220Ch2JCH" TargetMode="External"/><Relationship Id="rId1073" Type="http://schemas.openxmlformats.org/officeDocument/2006/relationships/hyperlink" Target="consultantplus://offline/ref=C13CB65DB1EFED9C3AF4D2FEE69A541ED388E097C2B0DBA5063D091F80284A298577145531D9050Ei2JAH" TargetMode="External"/><Relationship Id="rId303" Type="http://schemas.openxmlformats.org/officeDocument/2006/relationships/hyperlink" Target="consultantplus://offline/ref=8B8301262F65F5C4A547EA45D40F9D42D1B3C64572D3B8D55D2D48EF1756F6862D4AAA2D6B302609h2JAH" TargetMode="External"/><Relationship Id="rId748" Type="http://schemas.openxmlformats.org/officeDocument/2006/relationships/hyperlink" Target="consultantplus://offline/ref=8B8301262F65F5C4A547EA45D40F9D42D1B6C0457DD4B8D55D2D48EF1756F6862D4AAA2D6B30270Eh2JEH" TargetMode="External"/><Relationship Id="rId955" Type="http://schemas.openxmlformats.org/officeDocument/2006/relationships/hyperlink" Target="consultantplus://offline/ref=8B8301262F65F5C4A547EA45D40F9D42D1B3C64572D3B8D55D2D48EF1756F6862D4AAA2D6B302209h2J2H" TargetMode="External"/><Relationship Id="rId1140" Type="http://schemas.openxmlformats.org/officeDocument/2006/relationships/hyperlink" Target="consultantplus://offline/ref=C13CB65DB1EFED9C3AF4D2FEE69A541ED38CE592CCBEDBA5063D091F80284A298577145531D9060Di2JAH" TargetMode="External"/><Relationship Id="rId84" Type="http://schemas.openxmlformats.org/officeDocument/2006/relationships/hyperlink" Target="consultantplus://offline/ref=8B8301262F65F5C4A547EA45D40F9D42D1B3C64572D3B8D55D2D48EF1756F6862D4AAA2D6B302409h2JAH" TargetMode="External"/><Relationship Id="rId387" Type="http://schemas.openxmlformats.org/officeDocument/2006/relationships/hyperlink" Target="consultantplus://offline/ref=8B8301262F65F5C4A547EA45D40F9D42D1B3C64572D3B8D55D2D48EF1756F6862D4AAA2D6B30270Dh2J8H" TargetMode="External"/><Relationship Id="rId510" Type="http://schemas.openxmlformats.org/officeDocument/2006/relationships/hyperlink" Target="consultantplus://offline/ref=8B8301262F65F5C4A547EA45D40F9D42D1B7C3407CDDB8D55D2D48EF1756F6862D4AAA2D6B302509h2JAH" TargetMode="External"/><Relationship Id="rId594" Type="http://schemas.openxmlformats.org/officeDocument/2006/relationships/hyperlink" Target="consultantplus://offline/ref=8B8301262F65F5C4A547EA45D40F9D42D1B7C3407CDDB8D55D2D48EF1756F6862D4AAA2D6B30260Ch2JFH" TargetMode="External"/><Relationship Id="rId608" Type="http://schemas.openxmlformats.org/officeDocument/2006/relationships/hyperlink" Target="consultantplus://offline/ref=8B8301262F65F5C4A547EA45D40F9D42D1B3C64572D3B8D55D2D48EF1756F6862D4AAA2D6B302705h2J2H" TargetMode="External"/><Relationship Id="rId815" Type="http://schemas.openxmlformats.org/officeDocument/2006/relationships/hyperlink" Target="consultantplus://offline/ref=8B8301262F65F5C4A547EA45D40F9D42D1B7C3407CDDB8D55D2D48EF1756F6862D4AAA2D6B30200Fh2JBH" TargetMode="External"/><Relationship Id="rId247" Type="http://schemas.openxmlformats.org/officeDocument/2006/relationships/hyperlink" Target="consultantplus://offline/ref=8B8301262F65F5C4A547EA45D40F9D42D1B3C64572D3B8D55D2D48EF1756F6862D4AAA2D6B30250Ah2JBH" TargetMode="External"/><Relationship Id="rId899" Type="http://schemas.openxmlformats.org/officeDocument/2006/relationships/hyperlink" Target="consultantplus://offline/ref=8B8301262F65F5C4A547EA45D40F9D42D1B7C3407CDDB8D55D2D48EF1756F6862D4AAA2D6B302005h2JCH" TargetMode="External"/><Relationship Id="rId1000" Type="http://schemas.openxmlformats.org/officeDocument/2006/relationships/hyperlink" Target="consultantplus://offline/ref=8B8301262F65F5C4A547EA45D40F9D42D1B7C3407CDDB8D55D2D48EF1756F6862D4AAA2D6B302109h2J2H" TargetMode="External"/><Relationship Id="rId1084" Type="http://schemas.openxmlformats.org/officeDocument/2006/relationships/hyperlink" Target="consultantplus://offline/ref=C13CB65DB1EFED9C3AF4D2FEE69A541ED388E097C2B0DBA5063D091F80284A298577145531D9040Di2J5H" TargetMode="External"/><Relationship Id="rId107" Type="http://schemas.openxmlformats.org/officeDocument/2006/relationships/hyperlink" Target="consultantplus://offline/ref=8B8301262F65F5C4A547EA45D40F9D42D1B6C0457DD4B8D55D2D48EF1756F6862D4AAA2D6B302405h2JDH" TargetMode="External"/><Relationship Id="rId454" Type="http://schemas.openxmlformats.org/officeDocument/2006/relationships/hyperlink" Target="consultantplus://offline/ref=8B8301262F65F5C4A547EA45D40F9D42D1B7C3407CDDB8D55D2D48EF1756F6862D4AAA2D6B30250Ch2J9H" TargetMode="External"/><Relationship Id="rId661" Type="http://schemas.openxmlformats.org/officeDocument/2006/relationships/hyperlink" Target="consultantplus://offline/ref=8B8301262F65F5C4A547EA45D40F9D42D1B3C64572D3B8D55D2D48EF1756F6862D4AAA2D6B302004h2J3H" TargetMode="External"/><Relationship Id="rId759" Type="http://schemas.openxmlformats.org/officeDocument/2006/relationships/hyperlink" Target="consultantplus://offline/ref=8B8301262F65F5C4A547EA45D40F9D42D1B7C3407CDDB8D55D2D48EF1756F6862D4AAA2D6B30270Bh2J9H" TargetMode="External"/><Relationship Id="rId966" Type="http://schemas.openxmlformats.org/officeDocument/2006/relationships/hyperlink" Target="consultantplus://offline/ref=8B8301262F65F5C4A547EA45D40F9D42D1B3C64572D3B8D55D2D48EF1756F6862D4AAA2D6B302209h2J2H" TargetMode="External"/><Relationship Id="rId11" Type="http://schemas.openxmlformats.org/officeDocument/2006/relationships/hyperlink" Target="consultantplus://offline/ref=8B8301262F65F5C4A547EA45D40F9D42D1BCC14B7FD7B8D55D2D48EF1756F6862D4AAA2D6B30240Dh2J3H" TargetMode="External"/><Relationship Id="rId314" Type="http://schemas.openxmlformats.org/officeDocument/2006/relationships/hyperlink" Target="consultantplus://offline/ref=8B8301262F65F5C4A547EA45D40F9D42D1B3C64572D3B8D55D2D48EF1756F6862D4AAA2D6B302608h2JBH" TargetMode="External"/><Relationship Id="rId398" Type="http://schemas.openxmlformats.org/officeDocument/2006/relationships/hyperlink" Target="consultantplus://offline/ref=8B8301262F65F5C4A547EA45D40F9D42D1B6C0457DD4B8D55D2D48EF1756F6862D4AAA2D6B302509h2JFH" TargetMode="External"/><Relationship Id="rId521" Type="http://schemas.openxmlformats.org/officeDocument/2006/relationships/hyperlink" Target="consultantplus://offline/ref=8B8301262F65F5C4A547EA45D40F9D42D1B3C64572D3B8D55D2D48EF1756F6862D4AAA2D6B30270Ah2JFH" TargetMode="External"/><Relationship Id="rId619" Type="http://schemas.openxmlformats.org/officeDocument/2006/relationships/hyperlink" Target="consultantplus://offline/ref=8B8301262F65F5C4A547EA45D40F9D42D1B3C64572D3B8D55D2D48EF1756F6862D4AAA2D6B30200Dh2JAH" TargetMode="External"/><Relationship Id="rId1151" Type="http://schemas.openxmlformats.org/officeDocument/2006/relationships/hyperlink" Target="consultantplus://offline/ref=C13CB65DB1EFED9C3AF4D2FEE69A541ED38CE592CCBEDBA5063D091F80284A298577145531D9060Di2J5H" TargetMode="External"/><Relationship Id="rId95" Type="http://schemas.openxmlformats.org/officeDocument/2006/relationships/hyperlink" Target="consultantplus://offline/ref=8B8301262F65F5C4A547EA45D40F9D42D1B7C3407CDDB8D55D2D48EF1756F6862D4AAA2D6B30240Ch2J2H" TargetMode="External"/><Relationship Id="rId160" Type="http://schemas.openxmlformats.org/officeDocument/2006/relationships/hyperlink" Target="consultantplus://offline/ref=8B8301262F65F5C4A547EA45D40F9D42D1B3C64572D3B8D55D2D48EF1756F6862D4AAA2D6B30250Dh2JFH" TargetMode="External"/><Relationship Id="rId826" Type="http://schemas.openxmlformats.org/officeDocument/2006/relationships/hyperlink" Target="consultantplus://offline/ref=8B8301262F65F5C4A547EA45D40F9D42D1B6C0457DD4B8D55D2D48EF1756F6862D4AAA2D6B302708h2JDH" TargetMode="External"/><Relationship Id="rId1011" Type="http://schemas.openxmlformats.org/officeDocument/2006/relationships/hyperlink" Target="consultantplus://offline/ref=8B8301262F65F5C4A547EA45D40F9D42D1BCC2457ED0B8D55D2D48EF17h5J6H" TargetMode="External"/><Relationship Id="rId1109" Type="http://schemas.openxmlformats.org/officeDocument/2006/relationships/hyperlink" Target="consultantplus://offline/ref=C13CB65DB1EFED9C3AF4D2FEE69A541ED38CE592CCBEDBA5063D091F80284A298577145531D9060Ci2J8H" TargetMode="External"/><Relationship Id="rId258" Type="http://schemas.openxmlformats.org/officeDocument/2006/relationships/hyperlink" Target="consultantplus://offline/ref=8B8301262F65F5C4A547EA45D40F9D42D1B6C0457DD4B8D55D2D48EF1756F6862D4AAA2D6B30250Ch2JEH" TargetMode="External"/><Relationship Id="rId465" Type="http://schemas.openxmlformats.org/officeDocument/2006/relationships/hyperlink" Target="consultantplus://offline/ref=8B8301262F65F5C4A547EA45D40F9D42D1B6C0457DD4B8D55D2D48EF1756F6862D4AAA2D6B302505h2JFH" TargetMode="External"/><Relationship Id="rId672" Type="http://schemas.openxmlformats.org/officeDocument/2006/relationships/hyperlink" Target="consultantplus://offline/ref=8B8301262F65F5C4A547EA45D40F9D42D1B6C0457DD4B8D55D2D48EF1756F6862D4AAA2D6B302605h2JAH" TargetMode="External"/><Relationship Id="rId1095" Type="http://schemas.openxmlformats.org/officeDocument/2006/relationships/hyperlink" Target="consultantplus://offline/ref=C13CB65DB1EFED9C3AF4D2FEE69A541ED387E497CEB3DBA5063D091F80i2J8H" TargetMode="External"/><Relationship Id="rId22" Type="http://schemas.openxmlformats.org/officeDocument/2006/relationships/hyperlink" Target="consultantplus://offline/ref=8B8301262F65F5C4A547EA45D40F9D42D1B6C0457DD4B8D55D2D48EF1756F6862D4AAA2D6B30240Ch2JBH" TargetMode="External"/><Relationship Id="rId118" Type="http://schemas.openxmlformats.org/officeDocument/2006/relationships/hyperlink" Target="consultantplus://offline/ref=8B8301262F65F5C4A547EA45D40F9D42D1B3C64572D3B8D55D2D48EF1756F6862D4AAA2D6B30240Bh2JAH" TargetMode="External"/><Relationship Id="rId325" Type="http://schemas.openxmlformats.org/officeDocument/2006/relationships/hyperlink" Target="consultantplus://offline/ref=8B8301262F65F5C4A547EA45D40F9D42D1B3C64572D3B8D55D2D48EF1756F6862D4AAA2D6B30260Bh2JFH" TargetMode="External"/><Relationship Id="rId532" Type="http://schemas.openxmlformats.org/officeDocument/2006/relationships/hyperlink" Target="consultantplus://offline/ref=8B8301262F65F5C4A547EA45D40F9D42D1B7C3407CDDB8D55D2D48EF1756F6862D4AAA2D6B30250Bh2JDH" TargetMode="External"/><Relationship Id="rId977" Type="http://schemas.openxmlformats.org/officeDocument/2006/relationships/hyperlink" Target="consultantplus://offline/ref=8B8301262F65F5C4A547EA45D40F9D42D1B6C0457DD4B8D55D2D48EF1756F6862D4AAA2D6B30200Ch2J8H" TargetMode="External"/><Relationship Id="rId1162" Type="http://schemas.openxmlformats.org/officeDocument/2006/relationships/hyperlink" Target="consultantplus://offline/ref=C13CB65DB1EFED9C3AF4D2FEE69A541ED38CE592CCBEDBA5063D091F80284A298577145531D9060Ei2JD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425</Pages>
  <Words>149169</Words>
  <Characters>850266</Characters>
  <Application>Microsoft Office Word</Application>
  <DocSecurity>0</DocSecurity>
  <Lines>7085</Lines>
  <Paragraphs>1994</Paragraphs>
  <ScaleCrop>false</ScaleCrop>
  <Company>ufk61</Company>
  <LinksUpToDate>false</LinksUpToDate>
  <CharactersWithSpaces>997441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PakDO</dc:creator>
  <cp:keywords/>
  <dc:description/>
  <cp:lastModifiedBy>PakDO</cp:lastModifiedBy>
  <cp:revision>1</cp:revision>
  <dcterms:created xsi:type="dcterms:W3CDTF">2015-11-18T07:09:00Z</dcterms:created>
  <dcterms:modified xsi:type="dcterms:W3CDTF">2015-11-18T07:10:00Z</dcterms:modified>
</cp:coreProperties>
</file>