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E99" w:rsidRDefault="000F6E99">
      <w:pPr>
        <w:pStyle w:val="ConsPlusNormal"/>
      </w:pPr>
      <w:bookmarkStart w:id="0" w:name="_GoBack"/>
      <w:bookmarkEnd w:id="0"/>
      <w:r>
        <w:t>Зарегистрировано в Минюсте России 12 ноября 2008 г. N 12617</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pPr>
    </w:p>
    <w:p w:rsidR="000F6E99" w:rsidRDefault="000F6E99">
      <w:pPr>
        <w:pStyle w:val="ConsPlusTitle"/>
        <w:jc w:val="center"/>
      </w:pPr>
      <w:r>
        <w:t>МИНИСТЕРСТВО ФИНАНСОВ РОССИЙСКОЙ ФЕДЕРАЦИИ</w:t>
      </w:r>
    </w:p>
    <w:p w:rsidR="000F6E99" w:rsidRDefault="000F6E99">
      <w:pPr>
        <w:pStyle w:val="ConsPlusTitle"/>
        <w:jc w:val="center"/>
      </w:pPr>
    </w:p>
    <w:p w:rsidR="000F6E99" w:rsidRDefault="000F6E99">
      <w:pPr>
        <w:pStyle w:val="ConsPlusTitle"/>
        <w:jc w:val="center"/>
      </w:pPr>
      <w:r>
        <w:t>ФЕДЕРАЛЬНОЕ КАЗНАЧЕЙСТВО</w:t>
      </w:r>
    </w:p>
    <w:p w:rsidR="000F6E99" w:rsidRDefault="000F6E99">
      <w:pPr>
        <w:pStyle w:val="ConsPlusTitle"/>
        <w:jc w:val="center"/>
      </w:pPr>
    </w:p>
    <w:p w:rsidR="000F6E99" w:rsidRDefault="000F6E99">
      <w:pPr>
        <w:pStyle w:val="ConsPlusTitle"/>
        <w:jc w:val="center"/>
      </w:pPr>
      <w:r>
        <w:t>ПРИКАЗ</w:t>
      </w:r>
    </w:p>
    <w:p w:rsidR="000F6E99" w:rsidRDefault="000F6E99">
      <w:pPr>
        <w:pStyle w:val="ConsPlusTitle"/>
        <w:jc w:val="center"/>
      </w:pPr>
      <w:r>
        <w:t>от 10 октября 2008 г. N 8н</w:t>
      </w:r>
    </w:p>
    <w:p w:rsidR="000F6E99" w:rsidRDefault="000F6E99">
      <w:pPr>
        <w:pStyle w:val="ConsPlusTitle"/>
        <w:jc w:val="center"/>
      </w:pPr>
    </w:p>
    <w:p w:rsidR="000F6E99" w:rsidRDefault="000F6E99">
      <w:pPr>
        <w:pStyle w:val="ConsPlusTitle"/>
        <w:jc w:val="center"/>
      </w:pPr>
      <w:r>
        <w:t>О ПОРЯДКЕ</w:t>
      </w:r>
    </w:p>
    <w:p w:rsidR="000F6E99" w:rsidRDefault="000F6E99">
      <w:pPr>
        <w:pStyle w:val="ConsPlusTitle"/>
        <w:jc w:val="center"/>
      </w:pPr>
      <w:r>
        <w:t>КАССОВОГО ОБСЛУЖИВАНИЯ ИСПОЛНЕНИЯ ФЕДЕРАЛЬНОГО</w:t>
      </w:r>
    </w:p>
    <w:p w:rsidR="000F6E99" w:rsidRDefault="000F6E99">
      <w:pPr>
        <w:pStyle w:val="ConsPlusTitle"/>
        <w:jc w:val="center"/>
      </w:pPr>
      <w:r>
        <w:t>БЮДЖЕТА, БЮДЖЕТОВ СУБЪЕКТОВ РОССИЙСКОЙ ФЕДЕРАЦИИ</w:t>
      </w:r>
    </w:p>
    <w:p w:rsidR="000F6E99" w:rsidRDefault="000F6E99">
      <w:pPr>
        <w:pStyle w:val="ConsPlusTitle"/>
        <w:jc w:val="center"/>
      </w:pPr>
      <w:r>
        <w:t>И МЕСТНЫХ БЮДЖЕТОВ И ПОРЯДКЕ ОСУЩЕСТВЛЕНИЯ ТЕРРИТОРИАЛЬНЫМИ</w:t>
      </w:r>
    </w:p>
    <w:p w:rsidR="000F6E99" w:rsidRDefault="000F6E99">
      <w:pPr>
        <w:pStyle w:val="ConsPlusTitle"/>
        <w:jc w:val="center"/>
      </w:pPr>
      <w:r>
        <w:t>ОРГАНАМИ ФЕДЕРАЛЬНОГО КАЗНАЧЕЙСТВА ОТДЕЛЬНЫХ ФУНКЦИЙ</w:t>
      </w:r>
    </w:p>
    <w:p w:rsidR="000F6E99" w:rsidRDefault="000F6E99">
      <w:pPr>
        <w:pStyle w:val="ConsPlusTitle"/>
        <w:jc w:val="center"/>
      </w:pPr>
      <w:r>
        <w:t>ФИНАНСОВЫХ ОРГАНОВ СУБЪЕКТОВ РОССИЙСКОЙ ФЕДЕРАЦИИ</w:t>
      </w:r>
    </w:p>
    <w:p w:rsidR="000F6E99" w:rsidRDefault="000F6E99">
      <w:pPr>
        <w:pStyle w:val="ConsPlusTitle"/>
        <w:jc w:val="center"/>
      </w:pPr>
      <w:r>
        <w:t>И МУНИЦИПАЛЬНЫХ ОБРАЗОВАНИЙ ПО ИСПОЛНЕНИЮ</w:t>
      </w:r>
    </w:p>
    <w:p w:rsidR="000F6E99" w:rsidRDefault="000F6E99">
      <w:pPr>
        <w:pStyle w:val="ConsPlusTitle"/>
        <w:jc w:val="center"/>
      </w:pPr>
      <w:r>
        <w:t>СООТВЕТСТВУЮЩИХ БЮДЖЕТОВ</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Приказов Казначейства России от 30.07.2009 </w:t>
      </w:r>
      <w:hyperlink r:id="rId5" w:history="1">
        <w:r>
          <w:rPr>
            <w:color w:val="0000FF"/>
          </w:rPr>
          <w:t>N 5н</w:t>
        </w:r>
      </w:hyperlink>
      <w:r>
        <w:t>,</w:t>
      </w:r>
    </w:p>
    <w:p w:rsidR="000F6E99" w:rsidRDefault="000F6E99">
      <w:pPr>
        <w:pStyle w:val="ConsPlusNormal"/>
        <w:jc w:val="center"/>
      </w:pPr>
      <w:r>
        <w:t xml:space="preserve">от 25.12.2009 </w:t>
      </w:r>
      <w:hyperlink r:id="rId6" w:history="1">
        <w:r>
          <w:rPr>
            <w:color w:val="0000FF"/>
          </w:rPr>
          <w:t>N 15н</w:t>
        </w:r>
      </w:hyperlink>
      <w:r>
        <w:t xml:space="preserve">, от 29.10.2010 </w:t>
      </w:r>
      <w:hyperlink r:id="rId7" w:history="1">
        <w:r>
          <w:rPr>
            <w:color w:val="0000FF"/>
          </w:rPr>
          <w:t>N 13н</w:t>
        </w:r>
      </w:hyperlink>
      <w:r>
        <w:t>,</w:t>
      </w:r>
    </w:p>
    <w:p w:rsidR="000F6E99" w:rsidRDefault="000F6E99">
      <w:pPr>
        <w:pStyle w:val="ConsPlusNormal"/>
        <w:jc w:val="center"/>
      </w:pPr>
      <w:r>
        <w:t xml:space="preserve">от 27.12.2011 </w:t>
      </w:r>
      <w:hyperlink r:id="rId8" w:history="1">
        <w:r>
          <w:rPr>
            <w:color w:val="0000FF"/>
          </w:rPr>
          <w:t>N 19н</w:t>
        </w:r>
      </w:hyperlink>
      <w:r>
        <w:t xml:space="preserve">, от 06.09.2013 </w:t>
      </w:r>
      <w:hyperlink r:id="rId9" w:history="1">
        <w:r>
          <w:rPr>
            <w:color w:val="0000FF"/>
          </w:rPr>
          <w:t>N 16н</w:t>
        </w:r>
      </w:hyperlink>
      <w:r>
        <w:t>)</w:t>
      </w:r>
    </w:p>
    <w:p w:rsidR="000F6E99" w:rsidRDefault="000F6E99">
      <w:pPr>
        <w:pStyle w:val="ConsPlusNormal"/>
        <w:ind w:firstLine="540"/>
        <w:jc w:val="both"/>
      </w:pPr>
    </w:p>
    <w:p w:rsidR="000F6E99" w:rsidRDefault="000F6E99">
      <w:pPr>
        <w:pStyle w:val="ConsPlusNormal"/>
        <w:ind w:firstLine="540"/>
        <w:jc w:val="both"/>
      </w:pPr>
      <w:r>
        <w:t xml:space="preserve">В соответствии со </w:t>
      </w:r>
      <w:hyperlink r:id="rId10" w:history="1">
        <w:r>
          <w:rPr>
            <w:color w:val="0000FF"/>
          </w:rPr>
          <w:t>статьями 166.1</w:t>
        </w:r>
      </w:hyperlink>
      <w:r>
        <w:t xml:space="preserve"> и </w:t>
      </w:r>
      <w:hyperlink r:id="rId11" w:history="1">
        <w:r>
          <w:rPr>
            <w:color w:val="0000FF"/>
          </w:rPr>
          <w:t>241.1</w:t>
        </w:r>
      </w:hyperlink>
      <w:r>
        <w:t xml:space="preserve"> Бюджетного кодекса Российской Федерации (Собрание законодательства Российской Федерации, 1998, N 31, ст. 3823; 2005, N 1, ст. 8; 2007, N 18, ст. 2117) приказываю:</w:t>
      </w:r>
    </w:p>
    <w:p w:rsidR="000F6E99" w:rsidRDefault="000F6E99">
      <w:pPr>
        <w:pStyle w:val="ConsPlusNormal"/>
        <w:ind w:firstLine="540"/>
        <w:jc w:val="both"/>
      </w:pPr>
      <w:r>
        <w:t xml:space="preserve">1. Утвердить прилагаемый </w:t>
      </w:r>
      <w:hyperlink w:anchor="P50"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0F6E99" w:rsidRDefault="000F6E99">
      <w:pPr>
        <w:pStyle w:val="ConsPlusNormal"/>
        <w:ind w:firstLine="540"/>
        <w:jc w:val="both"/>
      </w:pPr>
      <w:r>
        <w:t>2. Настоящий Приказ вводится в действие с 1 января 2009 г.</w:t>
      </w:r>
    </w:p>
    <w:p w:rsidR="000F6E99" w:rsidRDefault="000F6E99">
      <w:pPr>
        <w:pStyle w:val="ConsPlusNormal"/>
        <w:ind w:firstLine="540"/>
        <w:jc w:val="both"/>
      </w:pPr>
      <w:r>
        <w:t xml:space="preserve">2.1. Установить, что с 1 января 2011 г. до 1 июля 2012 г. положения настоящего Приказа, установленные для федеральных казенных учреждений, казенных учреждений субъектов Российской Федерации, муниципальных казенных учреждений, распространяются на федеральные бюджетные учреждения, бюджетные учреждения субъектов Российской Федерации, муниципальные бюджетные учреждения, в отношении которых соответственно федеральными органами исполнительной власти, органами государственной власти субъектов Российской Федерации, органами местного самоуправления, с учетом положений </w:t>
      </w:r>
      <w:hyperlink r:id="rId12" w:history="1">
        <w:r>
          <w:rPr>
            <w:color w:val="0000FF"/>
          </w:rPr>
          <w:t>частей 15</w:t>
        </w:r>
      </w:hyperlink>
      <w:r>
        <w:t xml:space="preserve"> и </w:t>
      </w:r>
      <w:hyperlink r:id="rId13" w:history="1">
        <w:r>
          <w:rPr>
            <w:color w:val="0000FF"/>
          </w:rPr>
          <w:t>16 статьи 33</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N 83-ФЗ), не принято решение о предоставлении им субсидий из соответствующего бюджета в соответствии с </w:t>
      </w:r>
      <w:hyperlink r:id="rId14" w:history="1">
        <w:r>
          <w:rPr>
            <w:color w:val="0000FF"/>
          </w:rPr>
          <w:t>пунктом 1 статьи 78.1</w:t>
        </w:r>
      </w:hyperlink>
      <w:r>
        <w:t xml:space="preserve"> Бюджетного кодекса Российской Федерации.</w:t>
      </w:r>
    </w:p>
    <w:p w:rsidR="000F6E99" w:rsidRDefault="000F6E99">
      <w:pPr>
        <w:pStyle w:val="ConsPlusNormal"/>
        <w:jc w:val="both"/>
      </w:pPr>
      <w:r>
        <w:t xml:space="preserve">(п. 2.1 введен </w:t>
      </w:r>
      <w:hyperlink r:id="rId15" w:history="1">
        <w:r>
          <w:rPr>
            <w:color w:val="0000FF"/>
          </w:rPr>
          <w:t>Приказом</w:t>
        </w:r>
      </w:hyperlink>
      <w:r>
        <w:t xml:space="preserve"> Казначейства России от 29.10.2010 N 13н, в ред. </w:t>
      </w:r>
      <w:hyperlink r:id="rId16"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2.2. Установить, что положения </w:t>
      </w:r>
      <w:hyperlink w:anchor="P270" w:history="1">
        <w:r>
          <w:rPr>
            <w:color w:val="0000FF"/>
          </w:rPr>
          <w:t>пунктов 2.5.1</w:t>
        </w:r>
      </w:hyperlink>
      <w:r>
        <w:t xml:space="preserve">, </w:t>
      </w:r>
      <w:hyperlink w:anchor="P379" w:history="1">
        <w:r>
          <w:rPr>
            <w:color w:val="0000FF"/>
          </w:rPr>
          <w:t>3.3</w:t>
        </w:r>
      </w:hyperlink>
      <w:r>
        <w:t xml:space="preserve"> - </w:t>
      </w:r>
      <w:hyperlink w:anchor="P408" w:history="1">
        <w:r>
          <w:rPr>
            <w:color w:val="0000FF"/>
          </w:rPr>
          <w:t>3.9</w:t>
        </w:r>
      </w:hyperlink>
      <w:r>
        <w:t xml:space="preserve">, </w:t>
      </w:r>
      <w:hyperlink w:anchor="P602" w:history="1">
        <w:r>
          <w:rPr>
            <w:color w:val="0000FF"/>
          </w:rPr>
          <w:t>9.2</w:t>
        </w:r>
      </w:hyperlink>
      <w:r>
        <w:t xml:space="preserve"> - </w:t>
      </w:r>
      <w:hyperlink w:anchor="P768" w:history="1">
        <w:r>
          <w:rPr>
            <w:color w:val="0000FF"/>
          </w:rPr>
          <w:t>9.4</w:t>
        </w:r>
      </w:hyperlink>
      <w:r>
        <w:t xml:space="preserve">, </w:t>
      </w:r>
      <w:hyperlink w:anchor="P1285" w:history="1">
        <w:r>
          <w:rPr>
            <w:color w:val="0000FF"/>
          </w:rPr>
          <w:t>9.23</w:t>
        </w:r>
      </w:hyperlink>
      <w:r>
        <w:t xml:space="preserve">, </w:t>
      </w:r>
      <w:hyperlink w:anchor="P1453" w:history="1">
        <w:r>
          <w:rPr>
            <w:color w:val="0000FF"/>
          </w:rPr>
          <w:t>9.24</w:t>
        </w:r>
      </w:hyperlink>
      <w:r>
        <w:t xml:space="preserve">, </w:t>
      </w:r>
      <w:hyperlink w:anchor="P2013" w:history="1">
        <w:r>
          <w:rPr>
            <w:color w:val="0000FF"/>
          </w:rPr>
          <w:t>9.31</w:t>
        </w:r>
      </w:hyperlink>
      <w:r>
        <w:t xml:space="preserve"> Порядка кассового обслуживания исполнения федерального бюджета,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(далее - Порядок), в части учета операций со средствами, полученными от приносящей доход деятельности, применяются только в отношении бюджетных учреждений субъектов Российской Федерации, муниципальных бюджетных учреждений, по которым соответственно органами государственной власти субъектов Российской Федерации, органами местного самоуправления, с учетом положений </w:t>
      </w:r>
      <w:hyperlink r:id="rId17" w:history="1">
        <w:r>
          <w:rPr>
            <w:color w:val="0000FF"/>
          </w:rPr>
          <w:t>части 16 статьи 33</w:t>
        </w:r>
      </w:hyperlink>
      <w:r>
        <w:t xml:space="preserve"> Федерального закона N 83-ФЗ, не принято решение о предоставлении им субсидий из соответствующего бюджета в соответствии с </w:t>
      </w:r>
      <w:hyperlink r:id="rId18" w:history="1">
        <w:r>
          <w:rPr>
            <w:color w:val="0000FF"/>
          </w:rPr>
          <w:t>пунктом 1 статьи 78.1</w:t>
        </w:r>
      </w:hyperlink>
      <w:r>
        <w:t xml:space="preserve"> Бюджетного кодекса Российской Федерации, и действуют до окончания </w:t>
      </w:r>
      <w:r>
        <w:lastRenderedPageBreak/>
        <w:t xml:space="preserve">переходного периода, установленного </w:t>
      </w:r>
      <w:hyperlink r:id="rId19" w:history="1">
        <w:r>
          <w:rPr>
            <w:color w:val="0000FF"/>
          </w:rPr>
          <w:t>частью 13 статьи 33</w:t>
        </w:r>
      </w:hyperlink>
      <w:r>
        <w:t xml:space="preserve"> Федерального закона N 83-ФЗ.</w:t>
      </w:r>
    </w:p>
    <w:p w:rsidR="000F6E99" w:rsidRDefault="000F6E99">
      <w:pPr>
        <w:pStyle w:val="ConsPlusNormal"/>
        <w:jc w:val="both"/>
      </w:pPr>
      <w:r>
        <w:t xml:space="preserve">(п. 2.2 введен </w:t>
      </w:r>
      <w:hyperlink r:id="rId20"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3. Контроль за исполнением настоящего Приказа оставляю за собой.</w:t>
      </w:r>
    </w:p>
    <w:p w:rsidR="000F6E99" w:rsidRDefault="000F6E99">
      <w:pPr>
        <w:pStyle w:val="ConsPlusNormal"/>
        <w:ind w:firstLine="540"/>
        <w:jc w:val="both"/>
      </w:pPr>
    </w:p>
    <w:p w:rsidR="000F6E99" w:rsidRDefault="000F6E99">
      <w:pPr>
        <w:pStyle w:val="ConsPlusNormal"/>
        <w:jc w:val="right"/>
      </w:pPr>
      <w:r>
        <w:t>Руководитель</w:t>
      </w:r>
    </w:p>
    <w:p w:rsidR="000F6E99" w:rsidRDefault="000F6E99">
      <w:pPr>
        <w:pStyle w:val="ConsPlusNormal"/>
        <w:jc w:val="right"/>
      </w:pPr>
      <w:r>
        <w:t>Р.Е.АРТЮХИН</w:t>
      </w:r>
    </w:p>
    <w:p w:rsidR="000F6E99" w:rsidRDefault="000F6E99">
      <w:pPr>
        <w:pStyle w:val="ConsPlusNormal"/>
        <w:jc w:val="right"/>
      </w:pPr>
    </w:p>
    <w:p w:rsidR="000F6E99" w:rsidRDefault="000F6E99">
      <w:pPr>
        <w:pStyle w:val="ConsPlusNormal"/>
        <w:jc w:val="right"/>
      </w:pPr>
      <w:r>
        <w:t>Согласовано</w:t>
      </w:r>
    </w:p>
    <w:p w:rsidR="000F6E99" w:rsidRDefault="000F6E99">
      <w:pPr>
        <w:pStyle w:val="ConsPlusNormal"/>
        <w:jc w:val="right"/>
      </w:pPr>
      <w:r>
        <w:t>Заместитель</w:t>
      </w:r>
    </w:p>
    <w:p w:rsidR="000F6E99" w:rsidRDefault="000F6E99">
      <w:pPr>
        <w:pStyle w:val="ConsPlusNormal"/>
        <w:jc w:val="right"/>
      </w:pPr>
      <w:r>
        <w:t>Председателя Правительства</w:t>
      </w:r>
    </w:p>
    <w:p w:rsidR="000F6E99" w:rsidRDefault="000F6E99">
      <w:pPr>
        <w:pStyle w:val="ConsPlusNormal"/>
        <w:jc w:val="right"/>
      </w:pPr>
      <w:r>
        <w:t>Российской Федерации -</w:t>
      </w:r>
    </w:p>
    <w:p w:rsidR="000F6E99" w:rsidRDefault="000F6E99">
      <w:pPr>
        <w:pStyle w:val="ConsPlusNormal"/>
        <w:jc w:val="right"/>
      </w:pPr>
      <w:r>
        <w:t>Министр финансов</w:t>
      </w:r>
    </w:p>
    <w:p w:rsidR="000F6E99" w:rsidRDefault="000F6E99">
      <w:pPr>
        <w:pStyle w:val="ConsPlusNormal"/>
        <w:jc w:val="right"/>
      </w:pPr>
      <w:r>
        <w:t>Российской Федерации</w:t>
      </w:r>
    </w:p>
    <w:p w:rsidR="000F6E99" w:rsidRDefault="000F6E99">
      <w:pPr>
        <w:pStyle w:val="ConsPlusNormal"/>
        <w:jc w:val="right"/>
      </w:pPr>
      <w:r>
        <w:t>А.Л.КУДРИН</w:t>
      </w: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p>
    <w:p w:rsidR="000F6E99" w:rsidRDefault="000F6E99">
      <w:pPr>
        <w:pStyle w:val="ConsPlusNormal"/>
        <w:jc w:val="right"/>
      </w:pPr>
    </w:p>
    <w:p w:rsidR="000F6E99" w:rsidRDefault="000F6E99">
      <w:pPr>
        <w:pStyle w:val="ConsPlusNormal"/>
        <w:jc w:val="right"/>
      </w:pPr>
    </w:p>
    <w:p w:rsidR="000F6E99" w:rsidRDefault="000F6E99">
      <w:pPr>
        <w:pStyle w:val="ConsPlusNormal"/>
        <w:jc w:val="right"/>
      </w:pPr>
      <w:r>
        <w:t>Приложение</w:t>
      </w:r>
    </w:p>
    <w:p w:rsidR="000F6E99" w:rsidRDefault="000F6E99">
      <w:pPr>
        <w:pStyle w:val="ConsPlusNormal"/>
        <w:ind w:firstLine="540"/>
        <w:jc w:val="both"/>
      </w:pPr>
    </w:p>
    <w:p w:rsidR="000F6E99" w:rsidRDefault="000F6E99">
      <w:pPr>
        <w:pStyle w:val="ConsPlusTitle"/>
        <w:jc w:val="center"/>
      </w:pPr>
      <w:bookmarkStart w:id="1" w:name="P50"/>
      <w:bookmarkEnd w:id="1"/>
      <w:r>
        <w:t>ПОРЯДОК</w:t>
      </w:r>
    </w:p>
    <w:p w:rsidR="000F6E99" w:rsidRDefault="000F6E99">
      <w:pPr>
        <w:pStyle w:val="ConsPlusTitle"/>
        <w:jc w:val="center"/>
      </w:pPr>
      <w:r>
        <w:t>КАССОВОГО ОБСЛУЖИВАНИЯ ИСПОЛНЕНИЯ ФЕДЕРАЛЬНОГО</w:t>
      </w:r>
    </w:p>
    <w:p w:rsidR="000F6E99" w:rsidRDefault="000F6E99">
      <w:pPr>
        <w:pStyle w:val="ConsPlusTitle"/>
        <w:jc w:val="center"/>
      </w:pPr>
      <w:r>
        <w:t>БЮДЖЕТА, БЮДЖЕТОВ СУБЪЕКТОВ РОССИЙСКОЙ ФЕДЕРАЦИИ</w:t>
      </w:r>
    </w:p>
    <w:p w:rsidR="000F6E99" w:rsidRDefault="000F6E99">
      <w:pPr>
        <w:pStyle w:val="ConsPlusTitle"/>
        <w:jc w:val="center"/>
      </w:pPr>
      <w:r>
        <w:t>И МЕСТНЫХ БЮДЖЕТОВ И ПОРЯДОК ОСУЩЕСТВЛЕНИЯ ТЕРРИТОРИАЛЬНЫМИ</w:t>
      </w:r>
    </w:p>
    <w:p w:rsidR="000F6E99" w:rsidRDefault="000F6E99">
      <w:pPr>
        <w:pStyle w:val="ConsPlusTitle"/>
        <w:jc w:val="center"/>
      </w:pPr>
      <w:r>
        <w:t>ОРГАНАМИ ФЕДЕРАЛЬНОГО КАЗНАЧЕЙСТВА ОТДЕЛЬНЫХ ФУНКЦИЙ</w:t>
      </w:r>
    </w:p>
    <w:p w:rsidR="000F6E99" w:rsidRDefault="000F6E99">
      <w:pPr>
        <w:pStyle w:val="ConsPlusTitle"/>
        <w:jc w:val="center"/>
      </w:pPr>
      <w:r>
        <w:t>ФИНАНСОВЫХ ОРГАНОВ СУБЪЕКТОВ РОССИЙСКОЙ ФЕДЕРАЦИИ</w:t>
      </w:r>
    </w:p>
    <w:p w:rsidR="000F6E99" w:rsidRDefault="000F6E99">
      <w:pPr>
        <w:pStyle w:val="ConsPlusTitle"/>
        <w:jc w:val="center"/>
      </w:pPr>
      <w:r>
        <w:t>И МУНИЦИПАЛЬНЫХ ОБРАЗОВАНИЙ ПО ИСПОЛНЕНИЮ</w:t>
      </w:r>
    </w:p>
    <w:p w:rsidR="000F6E99" w:rsidRDefault="000F6E99">
      <w:pPr>
        <w:pStyle w:val="ConsPlusTitle"/>
        <w:jc w:val="center"/>
      </w:pPr>
      <w:r>
        <w:t>СООТВЕТСТВУЮЩИХ БЮДЖЕТОВ</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Приказов Казначейства России от 30.07.2009 </w:t>
      </w:r>
      <w:hyperlink r:id="rId21" w:history="1">
        <w:r>
          <w:rPr>
            <w:color w:val="0000FF"/>
          </w:rPr>
          <w:t>N 5н</w:t>
        </w:r>
      </w:hyperlink>
      <w:r>
        <w:t>,</w:t>
      </w:r>
    </w:p>
    <w:p w:rsidR="000F6E99" w:rsidRDefault="000F6E99">
      <w:pPr>
        <w:pStyle w:val="ConsPlusNormal"/>
        <w:jc w:val="center"/>
      </w:pPr>
      <w:r>
        <w:t xml:space="preserve">от 25.12.2009 </w:t>
      </w:r>
      <w:hyperlink r:id="rId22" w:history="1">
        <w:r>
          <w:rPr>
            <w:color w:val="0000FF"/>
          </w:rPr>
          <w:t>N 15н</w:t>
        </w:r>
      </w:hyperlink>
      <w:r>
        <w:t xml:space="preserve">, от 29.10.2010 </w:t>
      </w:r>
      <w:hyperlink r:id="rId23" w:history="1">
        <w:r>
          <w:rPr>
            <w:color w:val="0000FF"/>
          </w:rPr>
          <w:t>N 13н</w:t>
        </w:r>
      </w:hyperlink>
      <w:r>
        <w:t>,</w:t>
      </w:r>
    </w:p>
    <w:p w:rsidR="000F6E99" w:rsidRDefault="000F6E99">
      <w:pPr>
        <w:pStyle w:val="ConsPlusNormal"/>
        <w:jc w:val="center"/>
      </w:pPr>
      <w:r>
        <w:t xml:space="preserve">от 27.12.2011 </w:t>
      </w:r>
      <w:hyperlink r:id="rId24" w:history="1">
        <w:r>
          <w:rPr>
            <w:color w:val="0000FF"/>
          </w:rPr>
          <w:t>N 19н</w:t>
        </w:r>
      </w:hyperlink>
      <w:r>
        <w:t xml:space="preserve">, от 06.09.2013 </w:t>
      </w:r>
      <w:hyperlink r:id="rId25" w:history="1">
        <w:r>
          <w:rPr>
            <w:color w:val="0000FF"/>
          </w:rPr>
          <w:t>N 16н</w:t>
        </w:r>
      </w:hyperlink>
      <w:r>
        <w:t>)</w:t>
      </w:r>
    </w:p>
    <w:p w:rsidR="000F6E99" w:rsidRDefault="000F6E99">
      <w:pPr>
        <w:pStyle w:val="ConsPlusNormal"/>
        <w:ind w:firstLine="540"/>
        <w:jc w:val="both"/>
      </w:pPr>
    </w:p>
    <w:p w:rsidR="000F6E99" w:rsidRDefault="000F6E99">
      <w:pPr>
        <w:pStyle w:val="ConsPlusNormal"/>
        <w:jc w:val="center"/>
      </w:pPr>
      <w:r>
        <w:t>I. Общие положения</w:t>
      </w:r>
    </w:p>
    <w:p w:rsidR="000F6E99" w:rsidRDefault="000F6E99">
      <w:pPr>
        <w:pStyle w:val="ConsPlusNormal"/>
        <w:jc w:val="center"/>
      </w:pPr>
    </w:p>
    <w:p w:rsidR="000F6E99" w:rsidRDefault="000F6E99">
      <w:pPr>
        <w:pStyle w:val="ConsPlusNormal"/>
        <w:ind w:firstLine="540"/>
        <w:jc w:val="both"/>
      </w:pPr>
      <w:r>
        <w:t xml:space="preserve">1.1. Настоящий Порядок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(далее - Порядок) разработан на основании положений </w:t>
      </w:r>
      <w:hyperlink r:id="rId26" w:history="1">
        <w:r>
          <w:rPr>
            <w:color w:val="0000FF"/>
          </w:rPr>
          <w:t>статей 166.1</w:t>
        </w:r>
      </w:hyperlink>
      <w:r>
        <w:t xml:space="preserve"> и </w:t>
      </w:r>
      <w:hyperlink r:id="rId27" w:history="1">
        <w:r>
          <w:rPr>
            <w:color w:val="0000FF"/>
          </w:rPr>
          <w:t>241.1</w:t>
        </w:r>
      </w:hyperlink>
      <w:r>
        <w:t xml:space="preserve"> Бюджетного кодекса Российской Федерации и устанавливает порядок кассового обслуживания исполнения федерального бюджета, бюджетов субъектов Российской Федерации и местных бюджетов Федеральным казначейством и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субъектов Российской Федерации и бюджетов муниципальных образований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w:t>
      </w:r>
    </w:p>
    <w:p w:rsidR="000F6E99" w:rsidRDefault="000F6E99">
      <w:pPr>
        <w:pStyle w:val="ConsPlusNormal"/>
        <w:jc w:val="both"/>
      </w:pPr>
      <w:r>
        <w:t xml:space="preserve">(в ред. </w:t>
      </w:r>
      <w:hyperlink r:id="rId28" w:history="1">
        <w:r>
          <w:rPr>
            <w:color w:val="0000FF"/>
          </w:rPr>
          <w:t>Приказа</w:t>
        </w:r>
      </w:hyperlink>
      <w:r>
        <w:t xml:space="preserve"> Казначейства России от 30.07.2009 N 5н)</w:t>
      </w:r>
    </w:p>
    <w:p w:rsidR="000F6E99" w:rsidRDefault="000F6E99">
      <w:pPr>
        <w:pStyle w:val="ConsPlusNormal"/>
        <w:ind w:firstLine="540"/>
        <w:jc w:val="both"/>
      </w:pPr>
      <w:r>
        <w:t>1.2. В целях настоящего Порядка:</w:t>
      </w:r>
    </w:p>
    <w:p w:rsidR="000F6E99" w:rsidRDefault="000F6E99">
      <w:pPr>
        <w:pStyle w:val="ConsPlusNormal"/>
        <w:ind w:firstLine="540"/>
        <w:jc w:val="both"/>
      </w:pPr>
      <w:r>
        <w:t>Участниками бюджетного процесса являются:</w:t>
      </w:r>
    </w:p>
    <w:p w:rsidR="000F6E99" w:rsidRDefault="000F6E99">
      <w:pPr>
        <w:pStyle w:val="ConsPlusNormal"/>
        <w:ind w:firstLine="540"/>
        <w:jc w:val="both"/>
      </w:pPr>
      <w:r>
        <w:t>главный распорядитель бюджетных средств;</w:t>
      </w:r>
    </w:p>
    <w:p w:rsidR="000F6E99" w:rsidRDefault="000F6E99">
      <w:pPr>
        <w:pStyle w:val="ConsPlusNormal"/>
        <w:ind w:firstLine="540"/>
        <w:jc w:val="both"/>
      </w:pPr>
      <w:r>
        <w:t>распорядитель бюджетных средств;</w:t>
      </w:r>
    </w:p>
    <w:p w:rsidR="000F6E99" w:rsidRDefault="000F6E99">
      <w:pPr>
        <w:pStyle w:val="ConsPlusNormal"/>
        <w:ind w:firstLine="540"/>
        <w:jc w:val="both"/>
      </w:pPr>
      <w:r>
        <w:t>получатель бюджетных средств;</w:t>
      </w:r>
    </w:p>
    <w:p w:rsidR="000F6E99" w:rsidRDefault="000F6E99">
      <w:pPr>
        <w:pStyle w:val="ConsPlusNormal"/>
        <w:ind w:firstLine="540"/>
        <w:jc w:val="both"/>
      </w:pPr>
      <w:r>
        <w:t>главный администратор доходов бюджета;</w:t>
      </w:r>
    </w:p>
    <w:p w:rsidR="000F6E99" w:rsidRDefault="000F6E99">
      <w:pPr>
        <w:pStyle w:val="ConsPlusNormal"/>
        <w:ind w:firstLine="540"/>
        <w:jc w:val="both"/>
      </w:pPr>
      <w:r>
        <w:t>администратор доходов бюджета;</w:t>
      </w:r>
    </w:p>
    <w:p w:rsidR="000F6E99" w:rsidRDefault="000F6E99">
      <w:pPr>
        <w:pStyle w:val="ConsPlusNormal"/>
        <w:ind w:firstLine="540"/>
        <w:jc w:val="both"/>
      </w:pPr>
      <w:r>
        <w:lastRenderedPageBreak/>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F6E99" w:rsidRDefault="000F6E99">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F6E99" w:rsidRDefault="000F6E99">
      <w:pPr>
        <w:pStyle w:val="ConsPlusNormal"/>
        <w:ind w:firstLine="540"/>
        <w:jc w:val="both"/>
      </w:pPr>
      <w:r>
        <w:t>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финансовые органы муниципальных районов, осуществляющие отдельные бюджетные полномочия финансовых органов поселений на основе соглашения между местной администрацией поселения и местной администрацией муниципального района (далее - финансовые органы);</w:t>
      </w:r>
    </w:p>
    <w:p w:rsidR="000F6E99" w:rsidRDefault="000F6E99">
      <w:pPr>
        <w:pStyle w:val="ConsPlusNormal"/>
        <w:jc w:val="both"/>
      </w:pPr>
      <w:r>
        <w:t xml:space="preserve">(в ред. </w:t>
      </w:r>
      <w:hyperlink r:id="rId29"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F6E99" w:rsidRDefault="000F6E99">
      <w:pPr>
        <w:pStyle w:val="ConsPlusNormal"/>
        <w:jc w:val="both"/>
      </w:pPr>
      <w:r>
        <w:t xml:space="preserve">(в ред. </w:t>
      </w:r>
      <w:hyperlink r:id="rId30" w:history="1">
        <w:r>
          <w:rPr>
            <w:color w:val="0000FF"/>
          </w:rPr>
          <w:t>Приказа</w:t>
        </w:r>
      </w:hyperlink>
      <w:r>
        <w:t xml:space="preserve"> Казначейства России от 29.10.2010 N 13н)</w:t>
      </w:r>
    </w:p>
    <w:p w:rsidR="000F6E99" w:rsidRDefault="000F6E99">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является администратором доходов бюджета с бюджетными полномочиями главного администратора (далее - администратор доходов бюджета с полномочиями главного администратора);</w:t>
      </w:r>
    </w:p>
    <w:p w:rsidR="000F6E99" w:rsidRDefault="000F6E99">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доходов бюджета, администратора источников финансирования дефицита бюджета.</w:t>
      </w:r>
    </w:p>
    <w:p w:rsidR="000F6E99" w:rsidRDefault="000F6E99">
      <w:pPr>
        <w:pStyle w:val="ConsPlusNormal"/>
        <w:ind w:firstLine="540"/>
        <w:jc w:val="both"/>
      </w:pPr>
      <w:r>
        <w:t>Участник бюджетного процесса, которому в установленном порядке открыты лицевые счета в Федеральном казначействе или органе Федерального казначейства, является клиентом.</w:t>
      </w:r>
    </w:p>
    <w:p w:rsidR="000F6E99" w:rsidRDefault="000F6E99">
      <w:pPr>
        <w:pStyle w:val="ConsPlusNormal"/>
        <w:ind w:firstLine="540"/>
        <w:jc w:val="both"/>
      </w:pPr>
      <w:r>
        <w:t>Бюджетные ассигнования, лимиты бюджетных обязательств, предельные объемы финансирования &lt;*&gt; являются бюджетными данными.</w:t>
      </w:r>
    </w:p>
    <w:p w:rsidR="000F6E99" w:rsidRDefault="000F6E99">
      <w:pPr>
        <w:pStyle w:val="ConsPlusNormal"/>
        <w:ind w:firstLine="540"/>
        <w:jc w:val="both"/>
      </w:pPr>
      <w:r>
        <w:t>--------------------------------</w:t>
      </w:r>
    </w:p>
    <w:p w:rsidR="000F6E99" w:rsidRDefault="000F6E99">
      <w:pPr>
        <w:pStyle w:val="ConsPlusNormal"/>
        <w:ind w:firstLine="540"/>
        <w:jc w:val="both"/>
      </w:pPr>
      <w:r>
        <w:t>&lt;*&gt; В случае использования предельных объемов финансирования при организации исполнения бюджета.</w:t>
      </w:r>
    </w:p>
    <w:p w:rsidR="000F6E99" w:rsidRDefault="000F6E99">
      <w:pPr>
        <w:pStyle w:val="ConsPlusNormal"/>
        <w:ind w:firstLine="540"/>
        <w:jc w:val="both"/>
      </w:pPr>
    </w:p>
    <w:p w:rsidR="000F6E99" w:rsidRDefault="000F6E99">
      <w:pPr>
        <w:pStyle w:val="ConsPlusNormal"/>
        <w:ind w:firstLine="540"/>
        <w:jc w:val="both"/>
      </w:pPr>
      <w:r>
        <w:t xml:space="preserve">Платежные поручения, на основании которых осуществляются операции по списанию и зачислению средств в банках, оформленные в соответствии с </w:t>
      </w:r>
      <w:hyperlink r:id="rId31" w:history="1">
        <w:r>
          <w:rPr>
            <w:color w:val="0000FF"/>
          </w:rPr>
          <w:t>Положением</w:t>
        </w:r>
      </w:hyperlink>
      <w:r>
        <w:t xml:space="preserve"> о правилах </w:t>
      </w:r>
      <w:r>
        <w:lastRenderedPageBreak/>
        <w:t xml:space="preserve">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(далее - Положение N 383-П), с учетом требований, установленных совместным </w:t>
      </w:r>
      <w:hyperlink r:id="rId32" w:history="1">
        <w:r>
          <w:rPr>
            <w:color w:val="0000FF"/>
          </w:rPr>
          <w:t>Положением</w:t>
        </w:r>
      </w:hyperlink>
      <w:r>
        <w:t xml:space="preserve"> Центрального банка Российской Федерации и Министерства финансов Российской Федерации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номер 8853; Бюллетень нормативных актов федеральных органов исполнительной власти, 2007, N 8) &lt;1&gt; (далее - Положение N 298-П/173н) и настоящим Порядком, являются расчетными документами.</w:t>
      </w:r>
    </w:p>
    <w:p w:rsidR="000F6E99" w:rsidRDefault="000F6E99">
      <w:pPr>
        <w:pStyle w:val="ConsPlusNormal"/>
        <w:jc w:val="both"/>
      </w:pPr>
      <w:r>
        <w:t xml:space="preserve">(в ред. </w:t>
      </w:r>
      <w:hyperlink r:id="rId3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w:t>
      </w:r>
    </w:p>
    <w:p w:rsidR="000F6E99" w:rsidRDefault="000F6E99">
      <w:pPr>
        <w:pStyle w:val="ConsPlusNormal"/>
        <w:ind w:firstLine="540"/>
        <w:jc w:val="both"/>
      </w:pPr>
      <w:r>
        <w:t>&lt;1&gt; С изменениями, внесенными совместными Указаниями Центрального банка Российской Федерации и Министерства финансов Российской Федерации от 27 мая 2010 г. N 2449-У/53н (зарегистрировано в Министерстве юстиции Российской Федерации 15 июля 2010 г., регистрационный номер 17844), от 27 сентября 2012 г. N 2885-У/128н (зарегистрировано в Министерстве юстиции Российской Федерации 20 ноября 2012 г., регистрационный номер 25855).</w:t>
      </w:r>
    </w:p>
    <w:p w:rsidR="000F6E99" w:rsidRDefault="000F6E99">
      <w:pPr>
        <w:pStyle w:val="ConsPlusNormal"/>
        <w:jc w:val="both"/>
      </w:pPr>
      <w:r>
        <w:t xml:space="preserve">(сноска введена </w:t>
      </w:r>
      <w:hyperlink r:id="rId34" w:history="1">
        <w:r>
          <w:rPr>
            <w:color w:val="0000FF"/>
          </w:rPr>
          <w:t>Приказом</w:t>
        </w:r>
      </w:hyperlink>
      <w:r>
        <w:t xml:space="preserve"> Казначейства России от 06.09.2013 N 16н)</w:t>
      </w:r>
    </w:p>
    <w:p w:rsidR="000F6E99" w:rsidRDefault="000F6E99">
      <w:pPr>
        <w:pStyle w:val="ConsPlusNormal"/>
        <w:ind w:firstLine="540"/>
        <w:jc w:val="both"/>
      </w:pPr>
    </w:p>
    <w:p w:rsidR="000F6E99" w:rsidRDefault="000F6E99">
      <w:pPr>
        <w:pStyle w:val="ConsPlusNormal"/>
        <w:ind w:firstLine="540"/>
        <w:jc w:val="both"/>
      </w:pPr>
      <w:r>
        <w:t>1.3. При кассовом обслуживании исполнения федерального бюджета, бюджетов субъектов Российской Федерации и местных бюджетов и осуществлении органами Федерального казначейства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 информационный обмен между участниками бюджетного процесса и Федеральным казначейством или органами Федерального казначейства осуществляется в электронном виде с применением средств электронной подписи (далее - в электронном виде) в соответствии с законодательством Российской Федерации на основании Договора (соглашения) об обмене электронными документами, заключенного между участником бюджетного процесса и Федеральным казначейством или органом Федерального казначейства, и требованиями, установленными законодательством Российской Федерации.</w:t>
      </w:r>
    </w:p>
    <w:p w:rsidR="000F6E99" w:rsidRDefault="000F6E99">
      <w:pPr>
        <w:pStyle w:val="ConsPlusNormal"/>
        <w:jc w:val="both"/>
      </w:pPr>
      <w:r>
        <w:t xml:space="preserve">(в ред. </w:t>
      </w:r>
      <w:hyperlink r:id="rId35"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Если у участника бюджетного процесса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0F6E99" w:rsidRDefault="000F6E99">
      <w:pPr>
        <w:pStyle w:val="ConsPlusNormal"/>
        <w:ind w:firstLine="540"/>
        <w:jc w:val="both"/>
      </w:pPr>
      <w:r>
        <w:t>Документооборот по кассовому обслуживанию исполнения соответствующих бюджетов,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0F6E99" w:rsidRDefault="000F6E99">
      <w:pPr>
        <w:pStyle w:val="ConsPlusNormal"/>
        <w:ind w:firstLine="540"/>
        <w:jc w:val="both"/>
      </w:pPr>
    </w:p>
    <w:p w:rsidR="000F6E99" w:rsidRDefault="000F6E99">
      <w:pPr>
        <w:pStyle w:val="ConsPlusNormal"/>
        <w:jc w:val="center"/>
      </w:pPr>
      <w:r>
        <w:t>II. Порядок кассового обслуживания исполнения</w:t>
      </w:r>
    </w:p>
    <w:p w:rsidR="000F6E99" w:rsidRDefault="000F6E99">
      <w:pPr>
        <w:pStyle w:val="ConsPlusNormal"/>
        <w:jc w:val="center"/>
      </w:pPr>
      <w:r>
        <w:t>федерального бюджета, бюджетов субъектов Российской</w:t>
      </w:r>
    </w:p>
    <w:p w:rsidR="000F6E99" w:rsidRDefault="000F6E99">
      <w:pPr>
        <w:pStyle w:val="ConsPlusNormal"/>
        <w:jc w:val="center"/>
      </w:pPr>
      <w:r>
        <w:t>Федерации и местных бюджетов</w:t>
      </w:r>
    </w:p>
    <w:p w:rsidR="000F6E99" w:rsidRDefault="000F6E99">
      <w:pPr>
        <w:pStyle w:val="ConsPlusNormal"/>
        <w:jc w:val="center"/>
      </w:pPr>
    </w:p>
    <w:p w:rsidR="000F6E99" w:rsidRDefault="000F6E99">
      <w:pPr>
        <w:pStyle w:val="ConsPlusNormal"/>
        <w:jc w:val="center"/>
      </w:pPr>
      <w:bookmarkStart w:id="2" w:name="P103"/>
      <w:bookmarkEnd w:id="2"/>
      <w:r>
        <w:t>2.1. Основания для проведения операций по кассовым выплатам</w:t>
      </w:r>
    </w:p>
    <w:p w:rsidR="000F6E99" w:rsidRDefault="000F6E99">
      <w:pPr>
        <w:pStyle w:val="ConsPlusNormal"/>
        <w:jc w:val="center"/>
      </w:pPr>
      <w:r>
        <w:t>из федерального бюджета</w:t>
      </w:r>
    </w:p>
    <w:p w:rsidR="000F6E99" w:rsidRDefault="000F6E99">
      <w:pPr>
        <w:pStyle w:val="ConsPlusNormal"/>
        <w:jc w:val="center"/>
      </w:pP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2.1.1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w:t>
      </w:r>
      <w:r>
        <w:lastRenderedPageBreak/>
        <w:t xml:space="preserve">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6"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3" w:name="P110"/>
      <w:bookmarkEnd w:id="3"/>
      <w:r>
        <w:t>2.1.1. Для осуществления кассовых выплат получатели средств федерального бюджета и администраторы источников финансирования дефицита федерального бюджета представляют в Федеральное казначейство (органы Федерального казначейства) по месту обслуживания в электронном виде или на бумажном носителе следующие платежные документы:</w:t>
      </w:r>
    </w:p>
    <w:p w:rsidR="000F6E99" w:rsidRDefault="000F6E99">
      <w:pPr>
        <w:pStyle w:val="ConsPlusNormal"/>
        <w:jc w:val="both"/>
      </w:pPr>
      <w:r>
        <w:t xml:space="preserve">(в ред. </w:t>
      </w:r>
      <w:hyperlink r:id="rId37"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Заявку на кассовый расход согласно </w:t>
      </w:r>
      <w:hyperlink w:anchor="P2267" w:history="1">
        <w:r>
          <w:rPr>
            <w:color w:val="0000FF"/>
          </w:rPr>
          <w:t>приложению N 1</w:t>
        </w:r>
      </w:hyperlink>
      <w:r>
        <w:t xml:space="preserve"> к настоящему Порядку (код по ведомственному классификатору форм документов (далее - код формы по КФД) 0531801);</w:t>
      </w:r>
    </w:p>
    <w:p w:rsidR="000F6E99" w:rsidRDefault="000F6E99">
      <w:pPr>
        <w:pStyle w:val="ConsPlusNormal"/>
        <w:ind w:firstLine="540"/>
        <w:jc w:val="both"/>
      </w:pPr>
      <w:r>
        <w:t xml:space="preserve">Заявку на кассовый расход (сокращенную) согласно </w:t>
      </w:r>
      <w:hyperlink w:anchor="P8863" w:history="1">
        <w:r>
          <w:rPr>
            <w:color w:val="0000FF"/>
          </w:rPr>
          <w:t>приложению N 30</w:t>
        </w:r>
      </w:hyperlink>
      <w:r>
        <w:t xml:space="preserve"> к настоящему Порядку (код формы по КФД 0531851) (далее - Сокращенная заявка на кассовый расход);</w:t>
      </w:r>
    </w:p>
    <w:p w:rsidR="000F6E99" w:rsidRDefault="000F6E99">
      <w:pPr>
        <w:pStyle w:val="ConsPlusNormal"/>
        <w:jc w:val="both"/>
      </w:pPr>
      <w:r>
        <w:t xml:space="preserve">(абзац введен </w:t>
      </w:r>
      <w:hyperlink r:id="rId38" w:history="1">
        <w:r>
          <w:rPr>
            <w:color w:val="0000FF"/>
          </w:rPr>
          <w:t>Приказом</w:t>
        </w:r>
      </w:hyperlink>
      <w:r>
        <w:t xml:space="preserve"> Казначейства России от 25.12.2009 N 15н)</w:t>
      </w:r>
    </w:p>
    <w:p w:rsidR="000F6E99" w:rsidRDefault="000F6E99">
      <w:pPr>
        <w:pStyle w:val="ConsPlusNormal"/>
        <w:ind w:firstLine="540"/>
        <w:jc w:val="both"/>
      </w:pPr>
      <w:hyperlink w:anchor="P10122" w:history="1">
        <w:r>
          <w:rPr>
            <w:color w:val="0000FF"/>
          </w:rPr>
          <w:t>Сводную заявку</w:t>
        </w:r>
      </w:hyperlink>
      <w:r>
        <w:t xml:space="preserve"> на кассовый расход (для уплаты налогов) (код формы по КФД 0531860) (далее - Сводная заявка);</w:t>
      </w:r>
    </w:p>
    <w:p w:rsidR="000F6E99" w:rsidRDefault="000F6E99">
      <w:pPr>
        <w:pStyle w:val="ConsPlusNormal"/>
        <w:jc w:val="both"/>
      </w:pPr>
      <w:r>
        <w:t xml:space="preserve">(абзац введен </w:t>
      </w:r>
      <w:hyperlink r:id="rId39"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Заявку на получение наличных денег согласно </w:t>
      </w:r>
      <w:hyperlink w:anchor="P2530" w:history="1">
        <w:r>
          <w:rPr>
            <w:color w:val="0000FF"/>
          </w:rPr>
          <w:t>приложению N 2</w:t>
        </w:r>
      </w:hyperlink>
      <w:r>
        <w:t xml:space="preserve"> к настоящему Порядку (код формы по КФД 0531802);</w:t>
      </w:r>
    </w:p>
    <w:p w:rsidR="000F6E99" w:rsidRDefault="000F6E99">
      <w:pPr>
        <w:pStyle w:val="ConsPlusNormal"/>
        <w:ind w:firstLine="540"/>
        <w:jc w:val="both"/>
      </w:pPr>
      <w:r>
        <w:t xml:space="preserve">Заявку на получение денежных средств, перечисляемых на карту (код </w:t>
      </w:r>
      <w:hyperlink r:id="rId40" w:history="1">
        <w:r>
          <w:rPr>
            <w:color w:val="0000FF"/>
          </w:rPr>
          <w:t>формы</w:t>
        </w:r>
      </w:hyperlink>
      <w:r>
        <w:t xml:space="preserve"> по КФД 0531844) (далее - Заявка на получение наличных денег (код формы по КФД 0531844);</w:t>
      </w:r>
    </w:p>
    <w:p w:rsidR="000F6E99" w:rsidRDefault="000F6E99">
      <w:pPr>
        <w:pStyle w:val="ConsPlusNormal"/>
        <w:jc w:val="both"/>
      </w:pPr>
      <w:r>
        <w:t xml:space="preserve">(абзац введен </w:t>
      </w:r>
      <w:hyperlink r:id="rId41" w:history="1">
        <w:r>
          <w:rPr>
            <w:color w:val="0000FF"/>
          </w:rPr>
          <w:t>Приказом</w:t>
        </w:r>
      </w:hyperlink>
      <w:r>
        <w:t xml:space="preserve"> Казначейства России от 27.12.2011 N 19н, в ред. </w:t>
      </w:r>
      <w:hyperlink r:id="rId4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Заявку на возврат согласно </w:t>
      </w:r>
      <w:hyperlink w:anchor="P2713" w:history="1">
        <w:r>
          <w:rPr>
            <w:color w:val="0000FF"/>
          </w:rPr>
          <w:t>приложению N 3</w:t>
        </w:r>
      </w:hyperlink>
      <w:r>
        <w:t xml:space="preserve"> к настоящему Порядку (код формы по КФД 0531803).</w:t>
      </w:r>
    </w:p>
    <w:p w:rsidR="000F6E99" w:rsidRDefault="000F6E99">
      <w:pPr>
        <w:pStyle w:val="ConsPlusNormal"/>
        <w:ind w:firstLine="540"/>
        <w:jc w:val="both"/>
      </w:pPr>
      <w:r>
        <w:t>Клиент вправе представить в Федеральное казначейство (орган Федерального казначейства) для оплаты денежного обязательства Сокращенную заявку на кассовый расход при выполнении следующих условий:</w:t>
      </w:r>
    </w:p>
    <w:p w:rsidR="000F6E99" w:rsidRDefault="000F6E99">
      <w:pPr>
        <w:pStyle w:val="ConsPlusNormal"/>
        <w:jc w:val="both"/>
      </w:pPr>
      <w:r>
        <w:t xml:space="preserve">(абзац введен </w:t>
      </w:r>
      <w:hyperlink r:id="rId43"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0F6E99" w:rsidRDefault="000F6E99">
      <w:pPr>
        <w:pStyle w:val="ConsPlusNormal"/>
        <w:jc w:val="both"/>
      </w:pPr>
      <w:r>
        <w:t xml:space="preserve">(абзац введен </w:t>
      </w:r>
      <w:hyperlink r:id="rId44"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 оплата денежного обязательства осуществляется по одному коду бюджетной классификации Российской Федерации;</w:t>
      </w:r>
    </w:p>
    <w:p w:rsidR="000F6E99" w:rsidRDefault="000F6E99">
      <w:pPr>
        <w:pStyle w:val="ConsPlusNormal"/>
        <w:jc w:val="both"/>
      </w:pPr>
      <w:r>
        <w:t xml:space="preserve">(абзац введен </w:t>
      </w:r>
      <w:hyperlink r:id="rId45"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 возникновение денежного обязательства подтверждается не более чем одним документом-основанием.</w:t>
      </w:r>
    </w:p>
    <w:p w:rsidR="000F6E99" w:rsidRDefault="000F6E99">
      <w:pPr>
        <w:pStyle w:val="ConsPlusNormal"/>
        <w:jc w:val="both"/>
      </w:pPr>
      <w:r>
        <w:t xml:space="preserve">(абзац введен </w:t>
      </w:r>
      <w:hyperlink r:id="rId46"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Клиент при осуществлении кассовых выплат по перечислению налогов, подлежащих уплате по месту нахождения его обособленных (структурных) подразделений, вправе представить в орган Федерального казначейства по месту своего обслуживания Сводную заявку в электронном виде при выполнении следующих условий:</w:t>
      </w:r>
    </w:p>
    <w:p w:rsidR="000F6E99" w:rsidRDefault="000F6E99">
      <w:pPr>
        <w:pStyle w:val="ConsPlusNormal"/>
        <w:jc w:val="both"/>
      </w:pPr>
      <w:r>
        <w:t xml:space="preserve">(абзац введен </w:t>
      </w:r>
      <w:hyperlink r:id="rId47"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0F6E99" w:rsidRDefault="000F6E99">
      <w:pPr>
        <w:pStyle w:val="ConsPlusNormal"/>
        <w:jc w:val="both"/>
      </w:pPr>
      <w:r>
        <w:t xml:space="preserve">(абзац введен </w:t>
      </w:r>
      <w:hyperlink r:id="rId48"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оплата денежного обязательства осуществляется по одному коду бюджетной классификации Российской Федерации (далее - коды бюджетной классификации), одному налогу (платежу) по всем обособленным (структурным) подразделениям клиента.</w:t>
      </w:r>
    </w:p>
    <w:p w:rsidR="000F6E99" w:rsidRDefault="000F6E99">
      <w:pPr>
        <w:pStyle w:val="ConsPlusNormal"/>
        <w:jc w:val="both"/>
      </w:pPr>
      <w:r>
        <w:t xml:space="preserve">(абзац введен </w:t>
      </w:r>
      <w:hyperlink r:id="rId49" w:history="1">
        <w:r>
          <w:rPr>
            <w:color w:val="0000FF"/>
          </w:rPr>
          <w:t>Приказом</w:t>
        </w:r>
      </w:hyperlink>
      <w:r>
        <w:t xml:space="preserve"> Казначейства России от 06.09.2013 N 16н)</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2.1.2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w:t>
      </w:r>
      <w:r>
        <w:lastRenderedPageBreak/>
        <w:t xml:space="preserve">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50"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4" w:name="P139"/>
      <w:bookmarkEnd w:id="4"/>
      <w:r>
        <w:t xml:space="preserve">2.1.2. Федеральное казначейство (орган Федерального казначейства) проверяет правильность формирования </w:t>
      </w:r>
      <w:hyperlink w:anchor="P2267" w:history="1">
        <w:r>
          <w:rPr>
            <w:color w:val="0000FF"/>
          </w:rPr>
          <w:t>Заявки</w:t>
        </w:r>
      </w:hyperlink>
      <w:r>
        <w:t xml:space="preserve"> на кассовый расход, Сокращенной </w:t>
      </w:r>
      <w:hyperlink w:anchor="P8863" w:history="1">
        <w:r>
          <w:rPr>
            <w:color w:val="0000FF"/>
          </w:rPr>
          <w:t>заявки</w:t>
        </w:r>
      </w:hyperlink>
      <w:r>
        <w:t xml:space="preserve"> на кассовый расход, Сводной заявки, </w:t>
      </w:r>
      <w:hyperlink w:anchor="P2530" w:history="1">
        <w:r>
          <w:rPr>
            <w:color w:val="0000FF"/>
          </w:rPr>
          <w:t>Заявки</w:t>
        </w:r>
      </w:hyperlink>
      <w:r>
        <w:t xml:space="preserve"> на получение наличных денег, </w:t>
      </w:r>
      <w:hyperlink r:id="rId51" w:history="1">
        <w:r>
          <w:rPr>
            <w:color w:val="0000FF"/>
          </w:rPr>
          <w:t>Заявки</w:t>
        </w:r>
      </w:hyperlink>
      <w:r>
        <w:t xml:space="preserve"> на получение наличных денег (код формы по КФД 0531844), </w:t>
      </w:r>
      <w:hyperlink w:anchor="P2713" w:history="1">
        <w:r>
          <w:rPr>
            <w:color w:val="0000FF"/>
          </w:rPr>
          <w:t>Заявки</w:t>
        </w:r>
      </w:hyperlink>
      <w: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w:t>
      </w:r>
    </w:p>
    <w:p w:rsidR="000F6E99" w:rsidRDefault="000F6E99">
      <w:pPr>
        <w:pStyle w:val="ConsPlusNormal"/>
        <w:jc w:val="both"/>
      </w:pPr>
      <w:r>
        <w:t xml:space="preserve">(в ред. Приказов Казначейства России от 25.12.2009 </w:t>
      </w:r>
      <w:hyperlink r:id="rId52" w:history="1">
        <w:r>
          <w:rPr>
            <w:color w:val="0000FF"/>
          </w:rPr>
          <w:t>N 15н</w:t>
        </w:r>
      </w:hyperlink>
      <w:r>
        <w:t xml:space="preserve">, от 27.12.2011 </w:t>
      </w:r>
      <w:hyperlink r:id="rId53" w:history="1">
        <w:r>
          <w:rPr>
            <w:color w:val="0000FF"/>
          </w:rPr>
          <w:t>N 19н</w:t>
        </w:r>
      </w:hyperlink>
      <w:r>
        <w:t xml:space="preserve">, от 06.09.2013 </w:t>
      </w:r>
      <w:hyperlink r:id="rId54" w:history="1">
        <w:r>
          <w:rPr>
            <w:color w:val="0000FF"/>
          </w:rPr>
          <w:t>N 16н</w:t>
        </w:r>
      </w:hyperlink>
      <w:r>
        <w:t>)</w:t>
      </w:r>
    </w:p>
    <w:p w:rsidR="000F6E99" w:rsidRDefault="000F6E99">
      <w:pPr>
        <w:pStyle w:val="ConsPlusNormal"/>
        <w:ind w:firstLine="540"/>
        <w:jc w:val="both"/>
      </w:pPr>
      <w:bookmarkStart w:id="5" w:name="P141"/>
      <w:bookmarkEnd w:id="5"/>
      <w:r>
        <w:t>2.1.3. При приеме Заявки на бумажном носителе подлежит проверке:</w:t>
      </w:r>
    </w:p>
    <w:p w:rsidR="000F6E99" w:rsidRDefault="000F6E99">
      <w:pPr>
        <w:pStyle w:val="ConsPlusNormal"/>
        <w:ind w:firstLine="540"/>
        <w:jc w:val="both"/>
      </w:pPr>
      <w:r>
        <w:t>соответствие формы представленной Заявки форме, утвержденной настоящим Порядком;</w:t>
      </w:r>
    </w:p>
    <w:p w:rsidR="000F6E99" w:rsidRDefault="000F6E99">
      <w:pPr>
        <w:pStyle w:val="ConsPlusNormal"/>
        <w:ind w:firstLine="540"/>
        <w:jc w:val="both"/>
      </w:pPr>
      <w: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w:t>
      </w:r>
      <w:hyperlink r:id="rId55" w:history="1">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представляемой получателем средств федерального бюджета, администратором источников финансирования дефицита федерального бюджета, администратором доходов федерального бюджета в установленном порядке и по установленной форме;</w:t>
      </w:r>
    </w:p>
    <w:p w:rsidR="000F6E99" w:rsidRDefault="000F6E99">
      <w:pPr>
        <w:pStyle w:val="ConsPlusNormal"/>
        <w:ind w:firstLine="540"/>
        <w:jc w:val="both"/>
      </w:pPr>
      <w:r>
        <w:t>отсутствие в представленной Заявке исправлений;</w:t>
      </w:r>
    </w:p>
    <w:p w:rsidR="000F6E99" w:rsidRDefault="000F6E99">
      <w:pPr>
        <w:pStyle w:val="ConsPlusNormal"/>
        <w:ind w:firstLine="540"/>
        <w:jc w:val="both"/>
      </w:pPr>
      <w:r>
        <w:t>идентичность экземпляров, представленных на бумажном и машинном носителях.</w:t>
      </w:r>
    </w:p>
    <w:p w:rsidR="000F6E99" w:rsidRDefault="000F6E99">
      <w:pPr>
        <w:pStyle w:val="ConsPlusNormal"/>
        <w:jc w:val="both"/>
      </w:pPr>
      <w:r>
        <w:t xml:space="preserve">(абзац введен </w:t>
      </w:r>
      <w:hyperlink r:id="rId56" w:history="1">
        <w:r>
          <w:rPr>
            <w:color w:val="0000FF"/>
          </w:rPr>
          <w:t>Приказом</w:t>
        </w:r>
      </w:hyperlink>
      <w:r>
        <w:t xml:space="preserve"> Казначейства России от 27.12.2011 N 19н)</w:t>
      </w:r>
    </w:p>
    <w:p w:rsidR="000F6E99" w:rsidRDefault="000F6E99">
      <w:pPr>
        <w:pStyle w:val="ConsPlusNormal"/>
        <w:ind w:firstLine="540"/>
        <w:jc w:val="both"/>
      </w:pPr>
      <w:bookmarkStart w:id="6" w:name="P147"/>
      <w:bookmarkEnd w:id="6"/>
      <w:r>
        <w:t xml:space="preserve">2.1.4. В случае, если форма или содержание Заявки не соответствует установленным требованиям или подписи на ней будут признаны не соответствующими образцам, имеющимся в Карточке образцов подписей, орган Федерального казначейства регистрирует в установленном порядке представленную Заявку в Журнале регистрации неисполненных документов согласно </w:t>
      </w:r>
      <w:hyperlink w:anchor="P2908" w:history="1">
        <w:r>
          <w:rPr>
            <w:color w:val="0000FF"/>
          </w:rPr>
          <w:t>приложению N 4</w:t>
        </w:r>
      </w:hyperlink>
      <w:r>
        <w:t xml:space="preserve"> к настоящему Порядку (код формы по КФД 0531804) и в сроки, установленные </w:t>
      </w:r>
      <w:hyperlink w:anchor="P564" w:history="1">
        <w:r>
          <w:rPr>
            <w:color w:val="0000FF"/>
          </w:rPr>
          <w:t>пунктом 8.5</w:t>
        </w:r>
      </w:hyperlink>
      <w:r>
        <w:t xml:space="preserve"> настоящего Порядка:</w:t>
      </w:r>
    </w:p>
    <w:p w:rsidR="000F6E99" w:rsidRDefault="000F6E99">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Протокола, сформированного по форме согласно </w:t>
      </w:r>
      <w:hyperlink w:anchor="P3025" w:history="1">
        <w:r>
          <w:rPr>
            <w:color w:val="0000FF"/>
          </w:rPr>
          <w:t>приложению N 5</w:t>
        </w:r>
      </w:hyperlink>
      <w:r>
        <w:t xml:space="preserve"> к настоящему Порядку (код формы по КФД 0531805), в котором указывается причина возврата;</w:t>
      </w:r>
    </w:p>
    <w:p w:rsidR="000F6E99" w:rsidRDefault="000F6E99">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2.1.5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57"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lastRenderedPageBreak/>
        <w:t xml:space="preserve">2.1.5. Если Заявка на кассовый расход (Сокращенная заявка на кассовый расход, Сводная заявка, </w:t>
      </w:r>
      <w:hyperlink w:anchor="P2530" w:history="1">
        <w:r>
          <w:rPr>
            <w:color w:val="0000FF"/>
          </w:rPr>
          <w:t>Заявка</w:t>
        </w:r>
      </w:hyperlink>
      <w:r>
        <w:t xml:space="preserve"> на получение наличных денег, Заявка на получение наличных денег (код формы по КФД 0531844)) соответствует требованиям, установленным </w:t>
      </w:r>
      <w:hyperlink w:anchor="P139" w:history="1">
        <w:r>
          <w:rPr>
            <w:color w:val="0000FF"/>
          </w:rPr>
          <w:t>пунктами 2.1.2</w:t>
        </w:r>
      </w:hyperlink>
      <w:r>
        <w:t xml:space="preserve"> - </w:t>
      </w:r>
      <w:hyperlink w:anchor="P141" w:history="1">
        <w:r>
          <w:rPr>
            <w:color w:val="0000FF"/>
          </w:rPr>
          <w:t>2.1.3</w:t>
        </w:r>
      </w:hyperlink>
      <w:r>
        <w:t xml:space="preserve"> настоящего Порядка, орган Федерального казначейства после проведения проверки </w:t>
      </w:r>
      <w:hyperlink w:anchor="P2267" w:history="1">
        <w:r>
          <w:rPr>
            <w:color w:val="0000FF"/>
          </w:rPr>
          <w:t>Заявки</w:t>
        </w:r>
      </w:hyperlink>
      <w:r>
        <w:t xml:space="preserve"> на кассовый расход (Сокращенной </w:t>
      </w:r>
      <w:hyperlink w:anchor="P8863" w:history="1">
        <w:r>
          <w:rPr>
            <w:color w:val="0000FF"/>
          </w:rPr>
          <w:t>заявки</w:t>
        </w:r>
      </w:hyperlink>
      <w:r>
        <w:t xml:space="preserve"> на кассовый расход, Сводной заявки, </w:t>
      </w:r>
      <w:hyperlink w:anchor="P2530" w:history="1">
        <w:r>
          <w:rPr>
            <w:color w:val="0000FF"/>
          </w:rPr>
          <w:t>Заявки</w:t>
        </w:r>
      </w:hyperlink>
      <w:r>
        <w:t xml:space="preserve"> на получение наличных денег, </w:t>
      </w:r>
      <w:hyperlink r:id="rId58" w:history="1">
        <w:r>
          <w:rPr>
            <w:color w:val="0000FF"/>
          </w:rPr>
          <w:t>Заявки</w:t>
        </w:r>
      </w:hyperlink>
      <w:r>
        <w:t xml:space="preserve"> на получение наличных денег (код формы по КФД 0531844)) и документов, необходимых для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(при необходимости) в соответствии с требованиями, установленными </w:t>
      </w:r>
      <w:hyperlink r:id="rId59" w:history="1">
        <w:r>
          <w:rPr>
            <w:color w:val="0000FF"/>
          </w:rPr>
          <w:t>Порядком</w:t>
        </w:r>
      </w:hyperlink>
      <w: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 сентября 2008 г. N 87н (зарегистрирован в Министерстве юстиции Российской Федерации 15 сентября 2008 г., регистрационный N 12283) (далее - Порядок санкционирования), принимает Заявку на кассовый расход (Сокращенную заявку на кассовый расход, Сводную заявку, </w:t>
      </w:r>
      <w:hyperlink w:anchor="P2530" w:history="1">
        <w:r>
          <w:rPr>
            <w:color w:val="0000FF"/>
          </w:rPr>
          <w:t>Заявку</w:t>
        </w:r>
      </w:hyperlink>
      <w:r>
        <w:t xml:space="preserve"> на получение наличных денег, Заявку на получение наличных денег (код формы по КФД 0531844)) к исполнению.</w:t>
      </w:r>
    </w:p>
    <w:p w:rsidR="000F6E99" w:rsidRDefault="000F6E99">
      <w:pPr>
        <w:pStyle w:val="ConsPlusNormal"/>
        <w:jc w:val="both"/>
      </w:pPr>
      <w:r>
        <w:t xml:space="preserve">(в ред. Приказов Казначейства России от 25.12.2009 </w:t>
      </w:r>
      <w:hyperlink r:id="rId60" w:history="1">
        <w:r>
          <w:rPr>
            <w:color w:val="0000FF"/>
          </w:rPr>
          <w:t>N 15н</w:t>
        </w:r>
      </w:hyperlink>
      <w:r>
        <w:t xml:space="preserve">, от 27.12.2011 </w:t>
      </w:r>
      <w:hyperlink r:id="rId61" w:history="1">
        <w:r>
          <w:rPr>
            <w:color w:val="0000FF"/>
          </w:rPr>
          <w:t>N 19н</w:t>
        </w:r>
      </w:hyperlink>
      <w:r>
        <w:t xml:space="preserve">, от 06.09.2013 </w:t>
      </w:r>
      <w:hyperlink r:id="rId62" w:history="1">
        <w:r>
          <w:rPr>
            <w:color w:val="0000FF"/>
          </w:rPr>
          <w:t>N 16н</w:t>
        </w:r>
      </w:hyperlink>
      <w:r>
        <w:t>)</w:t>
      </w:r>
    </w:p>
    <w:p w:rsidR="000F6E99" w:rsidRDefault="000F6E99">
      <w:pPr>
        <w:pStyle w:val="ConsPlusNormal"/>
        <w:ind w:firstLine="540"/>
        <w:jc w:val="both"/>
      </w:pPr>
      <w:r>
        <w:t>При санкционировании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проверка Сводной заявки осуществляется в порядке, установленном Порядком санкционирования для проверки Заявки на кассовый расход.</w:t>
      </w:r>
    </w:p>
    <w:p w:rsidR="000F6E99" w:rsidRDefault="000F6E99">
      <w:pPr>
        <w:pStyle w:val="ConsPlusNormal"/>
        <w:jc w:val="both"/>
      </w:pPr>
      <w:r>
        <w:t xml:space="preserve">(абзац введен </w:t>
      </w:r>
      <w:hyperlink r:id="rId63" w:history="1">
        <w:r>
          <w:rPr>
            <w:color w:val="0000FF"/>
          </w:rPr>
          <w:t>Приказом</w:t>
        </w:r>
      </w:hyperlink>
      <w:r>
        <w:t xml:space="preserve"> Казначейства России от 25.12.2009 N 15н, в ред. </w:t>
      </w:r>
      <w:hyperlink r:id="rId64" w:history="1">
        <w:r>
          <w:rPr>
            <w:color w:val="0000FF"/>
          </w:rPr>
          <w:t>Приказа</w:t>
        </w:r>
      </w:hyperlink>
      <w:r>
        <w:t xml:space="preserve"> Казначейства России от 06.09.2013 N 16н)</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2.1.6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65"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7" w:name="P162"/>
      <w:bookmarkEnd w:id="7"/>
      <w:r>
        <w:t xml:space="preserve">2.1.6. Если в Заявке на кассовый расход, Сокращенной заявке на кассовый расход, Сводной заявке, в Заявке на получение наличных денег или в </w:t>
      </w:r>
      <w:hyperlink r:id="rId66" w:history="1">
        <w:r>
          <w:rPr>
            <w:color w:val="0000FF"/>
          </w:rPr>
          <w:t>Заявке</w:t>
        </w:r>
      </w:hyperlink>
      <w:r>
        <w:t xml:space="preserve"> на получение наличных денег (код формы по КФД 0531844) указаны коды бюджетной классификации, по которым главному распорядителю средств федерального бюджета, главному администратору источников финансирования дефицита федерального бюджета, в ведении которого находятся, соответственно, получатель средств федерального бюджета, администратор источников финансирования дефицита федерального бюджета, представивший Заявку, были доведены в отчетном финансовом году отрицательные бюджетные данные на текущий финансовый год, которые на начало текущего финансового года не были распределены между находящимися в его ведении распорядителями (получателями) средств федерального бюджета,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федерального бюджета, то такая Заявка не принимается к исполнению, и орган Федерального казначейства регистрирует в установленном порядке представленную Заявку в </w:t>
      </w:r>
      <w:hyperlink w:anchor="P2908" w:history="1">
        <w:r>
          <w:rPr>
            <w:color w:val="0000FF"/>
          </w:rPr>
          <w:t>Журнале</w:t>
        </w:r>
      </w:hyperlink>
      <w:r>
        <w:t xml:space="preserve"> регистрации неисполненных документов и в сроки, установленные </w:t>
      </w:r>
      <w:hyperlink w:anchor="P564" w:history="1">
        <w:r>
          <w:rPr>
            <w:color w:val="0000FF"/>
          </w:rPr>
          <w:t>пунктом 8.5</w:t>
        </w:r>
      </w:hyperlink>
      <w:r>
        <w:t xml:space="preserve"> настоящего Порядка:</w:t>
      </w:r>
    </w:p>
    <w:p w:rsidR="000F6E99" w:rsidRDefault="000F6E99">
      <w:pPr>
        <w:pStyle w:val="ConsPlusNormal"/>
        <w:jc w:val="both"/>
      </w:pPr>
      <w:r>
        <w:t xml:space="preserve">(в ред. Приказов Казначейства России от 25.12.2009 </w:t>
      </w:r>
      <w:hyperlink r:id="rId67" w:history="1">
        <w:r>
          <w:rPr>
            <w:color w:val="0000FF"/>
          </w:rPr>
          <w:t>N 15н</w:t>
        </w:r>
      </w:hyperlink>
      <w:r>
        <w:t xml:space="preserve">, от 27.12.2011 </w:t>
      </w:r>
      <w:hyperlink r:id="rId68" w:history="1">
        <w:r>
          <w:rPr>
            <w:color w:val="0000FF"/>
          </w:rPr>
          <w:t>N 19н</w:t>
        </w:r>
      </w:hyperlink>
      <w:r>
        <w:t xml:space="preserve">, от 06.09.2013 </w:t>
      </w:r>
      <w:hyperlink r:id="rId69" w:history="1">
        <w:r>
          <w:rPr>
            <w:color w:val="0000FF"/>
          </w:rPr>
          <w:t>N 16н</w:t>
        </w:r>
      </w:hyperlink>
      <w:r>
        <w:t>)</w:t>
      </w:r>
    </w:p>
    <w:p w:rsidR="000F6E99" w:rsidRDefault="000F6E99">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3025" w:history="1">
        <w:r>
          <w:rPr>
            <w:color w:val="0000FF"/>
          </w:rPr>
          <w:t>Протокола</w:t>
        </w:r>
      </w:hyperlink>
      <w:r>
        <w:t>, в котором указывается причина возврата;</w:t>
      </w:r>
    </w:p>
    <w:p w:rsidR="000F6E99" w:rsidRDefault="000F6E99">
      <w:pPr>
        <w:pStyle w:val="ConsPlusNormal"/>
        <w:ind w:firstLine="540"/>
        <w:jc w:val="both"/>
      </w:pPr>
      <w:r>
        <w:t xml:space="preserve">при электронном документообороте между органом Федерального казначейства и </w:t>
      </w:r>
      <w:r>
        <w:lastRenderedPageBreak/>
        <w:t>клиентом направляет клиенту Протокол в электронном виде, в котором указывается причина возврата.</w:t>
      </w:r>
    </w:p>
    <w:p w:rsidR="000F6E99" w:rsidRDefault="000F6E99">
      <w:pPr>
        <w:pStyle w:val="ConsPlusNormal"/>
        <w:ind w:firstLine="540"/>
        <w:jc w:val="both"/>
      </w:pPr>
      <w:r>
        <w:t xml:space="preserve">2.1.7. Для перечисления средств в бюджетную систему Российской Федерации при погашении задолженности плательщика налога (сбора), в том числе участника внешнеэкономической деятельности, налогового агента, за счет денежных средств, взысканных с него в ходе проведения исполнительных действий, территориальные органы Федеральной службы судебных приставов оформляют </w:t>
      </w:r>
      <w:hyperlink w:anchor="P2267" w:history="1">
        <w:r>
          <w:rPr>
            <w:color w:val="0000FF"/>
          </w:rPr>
          <w:t>Заявки</w:t>
        </w:r>
      </w:hyperlink>
      <w:r>
        <w:t xml:space="preserve"> на кассовый расход с учетом следующих особенностей.</w:t>
      </w:r>
    </w:p>
    <w:p w:rsidR="000F6E99" w:rsidRDefault="000F6E99">
      <w:pPr>
        <w:pStyle w:val="ConsPlusNormal"/>
        <w:ind w:firstLine="540"/>
        <w:jc w:val="both"/>
      </w:pPr>
      <w:r>
        <w:t xml:space="preserve">В графе 8 </w:t>
      </w:r>
      <w:hyperlink w:anchor="P2267" w:history="1">
        <w:r>
          <w:rPr>
            <w:color w:val="0000FF"/>
          </w:rPr>
          <w:t>раздела 1</w:t>
        </w:r>
      </w:hyperlink>
      <w:r>
        <w:t xml:space="preserve"> "Реквизиты документа" в скобках перед текстовым назначением платежа указываются ИНН, КПП плательщика налога (сбора), чья обязанность по уплате (перечислению) налога или сбора принудительно исполняется в соответствии с законодательством Российской Федерации. При отсутствии у плательщика налога (сбора) - физического лица ИНН, КПП в указанной графе перед текстовым назначением платежа указывается "(ИНН 0 КПП 0)".</w:t>
      </w:r>
    </w:p>
    <w:p w:rsidR="000F6E99" w:rsidRDefault="000F6E99">
      <w:pPr>
        <w:pStyle w:val="ConsPlusNormal"/>
        <w:jc w:val="both"/>
      </w:pPr>
      <w:r>
        <w:t xml:space="preserve">(в ред. </w:t>
      </w:r>
      <w:hyperlink r:id="rId70"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В </w:t>
      </w:r>
      <w:hyperlink w:anchor="P2267" w:history="1">
        <w:r>
          <w:rPr>
            <w:color w:val="0000FF"/>
          </w:rPr>
          <w:t>разделе 3</w:t>
        </w:r>
      </w:hyperlink>
      <w:r>
        <w:t xml:space="preserve"> "Реквизиты контрагента" указываются реквизиты счета, открытого органу Федерального казначейства на балансовом счете N 40101 "Доходы, распределяемые органами Федерального казначейства между уровнями бюджетной системы Российской Федерации" (далее - счет N 40101).</w:t>
      </w:r>
    </w:p>
    <w:p w:rsidR="000F6E99" w:rsidRDefault="000F6E99">
      <w:pPr>
        <w:pStyle w:val="ConsPlusNormal"/>
        <w:ind w:firstLine="540"/>
        <w:jc w:val="both"/>
      </w:pPr>
      <w:r>
        <w:t xml:space="preserve">В графе 1 </w:t>
      </w:r>
      <w:hyperlink w:anchor="P2267" w:history="1">
        <w:r>
          <w:rPr>
            <w:color w:val="0000FF"/>
          </w:rPr>
          <w:t>раздела 4</w:t>
        </w:r>
      </w:hyperlink>
      <w:r>
        <w:t xml:space="preserve"> "Реквизиты налоговых платежей" указывается значение показателя статуса налогоплательщика ("05").</w:t>
      </w:r>
    </w:p>
    <w:p w:rsidR="000F6E99" w:rsidRDefault="000F6E99">
      <w:pPr>
        <w:pStyle w:val="ConsPlusNormal"/>
        <w:ind w:firstLine="540"/>
        <w:jc w:val="both"/>
      </w:pPr>
      <w:r>
        <w:t xml:space="preserve">В графе 2 </w:t>
      </w:r>
      <w:hyperlink w:anchor="P2267" w:history="1">
        <w:r>
          <w:rPr>
            <w:color w:val="0000FF"/>
          </w:rPr>
          <w:t>раздела 5</w:t>
        </w:r>
      </w:hyperlink>
      <w:r>
        <w:t xml:space="preserve"> "Расшифровка заявки на кассовый расход" указывается "средства, поступающие во временное распоряжение получателя средств федерального бюджета".</w:t>
      </w:r>
    </w:p>
    <w:p w:rsidR="000F6E99" w:rsidRDefault="000F6E99">
      <w:pPr>
        <w:pStyle w:val="ConsPlusNormal"/>
        <w:ind w:firstLine="540"/>
        <w:jc w:val="both"/>
      </w:pPr>
      <w:r>
        <w:t xml:space="preserve">На основании указанной </w:t>
      </w:r>
      <w:hyperlink w:anchor="P2267" w:history="1">
        <w:r>
          <w:rPr>
            <w:color w:val="0000FF"/>
          </w:rPr>
          <w:t>Заявки</w:t>
        </w:r>
      </w:hyperlink>
      <w:r>
        <w:t xml:space="preserve"> на кассовый расход орган Федерального казначейства формирует платежное поручение на перечисление средств на счет N 40101.</w:t>
      </w:r>
    </w:p>
    <w:p w:rsidR="000F6E99" w:rsidRDefault="000F6E99">
      <w:pPr>
        <w:pStyle w:val="ConsPlusNormal"/>
        <w:ind w:firstLine="540"/>
        <w:jc w:val="both"/>
      </w:pPr>
      <w:bookmarkStart w:id="8" w:name="P173"/>
      <w:bookmarkEnd w:id="8"/>
      <w:r>
        <w:t xml:space="preserve">2.1.8.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формирует </w:t>
      </w:r>
      <w:hyperlink w:anchor="P2267" w:history="1">
        <w:r>
          <w:rPr>
            <w:color w:val="0000FF"/>
          </w:rPr>
          <w:t>Заявку</w:t>
        </w:r>
      </w:hyperlink>
      <w:r>
        <w:t xml:space="preserve"> на кассовый расход и представляет ее в Федеральное казначейство или орган Федерального казначейства по месту своего обслуживания.</w:t>
      </w:r>
    </w:p>
    <w:p w:rsidR="000F6E99" w:rsidRDefault="000F6E99">
      <w:pPr>
        <w:pStyle w:val="ConsPlusNormal"/>
        <w:ind w:firstLine="540"/>
        <w:jc w:val="both"/>
      </w:pPr>
      <w:r>
        <w:t xml:space="preserve">Исполнение </w:t>
      </w:r>
      <w:hyperlink w:anchor="P2267" w:history="1">
        <w:r>
          <w:rPr>
            <w:color w:val="0000FF"/>
          </w:rPr>
          <w:t>Заявки</w:t>
        </w:r>
      </w:hyperlink>
      <w:r>
        <w:t xml:space="preserve"> на кассовый расход, указанной в </w:t>
      </w:r>
      <w:hyperlink w:anchor="P173" w:history="1">
        <w:r>
          <w:rPr>
            <w:color w:val="0000FF"/>
          </w:rPr>
          <w:t>абзаце первом</w:t>
        </w:r>
      </w:hyperlink>
      <w:r>
        <w:t xml:space="preserve"> настоящего пункта, осуществляется после выполнения процедур, установленных </w:t>
      </w:r>
      <w:hyperlink w:anchor="P139" w:history="1">
        <w:r>
          <w:rPr>
            <w:color w:val="0000FF"/>
          </w:rPr>
          <w:t>пунктами 2.1.2</w:t>
        </w:r>
      </w:hyperlink>
      <w:r>
        <w:t xml:space="preserve"> - </w:t>
      </w:r>
      <w:hyperlink w:anchor="P162" w:history="1">
        <w:r>
          <w:rPr>
            <w:color w:val="0000FF"/>
          </w:rPr>
          <w:t>2.1.6</w:t>
        </w:r>
      </w:hyperlink>
      <w:r>
        <w:t xml:space="preserve"> настоящего Порядка.</w:t>
      </w:r>
    </w:p>
    <w:p w:rsidR="000F6E99" w:rsidRDefault="000F6E99">
      <w:pPr>
        <w:pStyle w:val="ConsPlusNormal"/>
        <w:ind w:firstLine="540"/>
        <w:jc w:val="both"/>
      </w:pPr>
    </w:p>
    <w:p w:rsidR="000F6E99" w:rsidRDefault="000F6E99">
      <w:pPr>
        <w:pStyle w:val="ConsPlusNormal"/>
        <w:jc w:val="center"/>
      </w:pPr>
      <w:r>
        <w:t>2.2. Основания для проведения операций</w:t>
      </w:r>
    </w:p>
    <w:p w:rsidR="000F6E99" w:rsidRDefault="000F6E99">
      <w:pPr>
        <w:pStyle w:val="ConsPlusNormal"/>
        <w:jc w:val="center"/>
      </w:pPr>
      <w:r>
        <w:t>по кассовым выплатам из бюджета субъекта Российской</w:t>
      </w:r>
    </w:p>
    <w:p w:rsidR="000F6E99" w:rsidRDefault="000F6E99">
      <w:pPr>
        <w:pStyle w:val="ConsPlusNormal"/>
        <w:jc w:val="center"/>
      </w:pPr>
      <w:r>
        <w:t>Федерации или местного бюджета</w:t>
      </w:r>
    </w:p>
    <w:p w:rsidR="000F6E99" w:rsidRDefault="000F6E99">
      <w:pPr>
        <w:pStyle w:val="ConsPlusNormal"/>
        <w:jc w:val="center"/>
      </w:pPr>
    </w:p>
    <w:p w:rsidR="000F6E99" w:rsidRDefault="000F6E99">
      <w:pPr>
        <w:pStyle w:val="ConsPlusNormal"/>
        <w:ind w:firstLine="540"/>
        <w:jc w:val="both"/>
      </w:pPr>
      <w:bookmarkStart w:id="9" w:name="P180"/>
      <w:bookmarkEnd w:id="9"/>
      <w:r>
        <w:t>2.2.1. Высший исполнительный орган государственной власти субъекта Российской Федерации, администрация муниципального образования вправе выбрать любой из следующих порядков кассового обслуживания исполнения бюджета субъекта Российской Федерации (местного бюджета), а также принять решение о его изменении:</w:t>
      </w:r>
    </w:p>
    <w:p w:rsidR="000F6E99" w:rsidRDefault="000F6E99">
      <w:pPr>
        <w:pStyle w:val="ConsPlusNormal"/>
        <w:ind w:firstLine="540"/>
        <w:jc w:val="both"/>
      </w:pPr>
      <w:r>
        <w:t>а) с открытием лицевого счета бюджета финансовому органу;</w:t>
      </w:r>
    </w:p>
    <w:p w:rsidR="000F6E99" w:rsidRDefault="000F6E99">
      <w:pPr>
        <w:pStyle w:val="ConsPlusNormal"/>
        <w:ind w:firstLine="540"/>
        <w:jc w:val="both"/>
      </w:pPr>
      <w:bookmarkStart w:id="10" w:name="P182"/>
      <w:bookmarkEnd w:id="10"/>
      <w:r>
        <w:t>б) с открытием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p>
    <w:p w:rsidR="000F6E99" w:rsidRDefault="000F6E99">
      <w:pPr>
        <w:pStyle w:val="ConsPlusNormal"/>
        <w:jc w:val="both"/>
      </w:pPr>
      <w:r>
        <w:t xml:space="preserve">(пп. "б" в ред. </w:t>
      </w:r>
      <w:hyperlink r:id="rId71" w:history="1">
        <w:r>
          <w:rPr>
            <w:color w:val="0000FF"/>
          </w:rPr>
          <w:t>Приказа</w:t>
        </w:r>
      </w:hyperlink>
      <w:r>
        <w:t xml:space="preserve"> Казначейства России от 25.12.2009 N 15н)</w:t>
      </w:r>
    </w:p>
    <w:p w:rsidR="000F6E99" w:rsidRDefault="000F6E99">
      <w:pPr>
        <w:pStyle w:val="ConsPlusNormal"/>
        <w:ind w:firstLine="540"/>
        <w:jc w:val="both"/>
      </w:pPr>
      <w:bookmarkStart w:id="11" w:name="P184"/>
      <w:bookmarkEnd w:id="11"/>
      <w:r>
        <w:t>в)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w:t>
      </w:r>
    </w:p>
    <w:p w:rsidR="000F6E99" w:rsidRDefault="000F6E99">
      <w:pPr>
        <w:pStyle w:val="ConsPlusNormal"/>
        <w:jc w:val="both"/>
      </w:pPr>
      <w:r>
        <w:lastRenderedPageBreak/>
        <w:t xml:space="preserve">(пп. "в" введен </w:t>
      </w:r>
      <w:hyperlink r:id="rId72"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2.2.2. Для осуществления кассовых выплат с лицевого счета бюджета, открытого финансовому органу, финансовый орган представляет в орган Федерального казначейства по месту обслуживания расчетные документы в электронном виде или на бумажном носителе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(далее - Регламент).</w:t>
      </w:r>
    </w:p>
    <w:p w:rsidR="000F6E99" w:rsidRDefault="000F6E99">
      <w:pPr>
        <w:pStyle w:val="ConsPlusNormal"/>
        <w:jc w:val="both"/>
      </w:pPr>
      <w:r>
        <w:t xml:space="preserve">(п. 2.2.2 в ред. </w:t>
      </w:r>
      <w:hyperlink r:id="rId73" w:history="1">
        <w:r>
          <w:rPr>
            <w:color w:val="0000FF"/>
          </w:rPr>
          <w:t>Приказа</w:t>
        </w:r>
      </w:hyperlink>
      <w:r>
        <w:t xml:space="preserve"> Казначейства России от 25.12.2009 N 15н)</w:t>
      </w:r>
    </w:p>
    <w:p w:rsidR="000F6E99" w:rsidRDefault="000F6E99">
      <w:pPr>
        <w:pStyle w:val="ConsPlusNormal"/>
        <w:ind w:firstLine="540"/>
        <w:jc w:val="both"/>
      </w:pPr>
      <w:bookmarkStart w:id="12" w:name="P188"/>
      <w:bookmarkEnd w:id="12"/>
      <w:r>
        <w:t xml:space="preserve">2.2.3. Расчетные документы, представленные финансовым органом в орган Федерального казначейства на осуществление выплат с единого счета бюджета, составляются в соответствии с </w:t>
      </w:r>
      <w:hyperlink r:id="rId74" w:history="1">
        <w:r>
          <w:rPr>
            <w:color w:val="0000FF"/>
          </w:rPr>
          <w:t>Положением</w:t>
        </w:r>
      </w:hyperlink>
      <w:r>
        <w:t xml:space="preserve"> N 298-П/173н с учетом следующих особенностей:</w:t>
      </w:r>
    </w:p>
    <w:p w:rsidR="000F6E99" w:rsidRDefault="000F6E99">
      <w:pPr>
        <w:pStyle w:val="ConsPlusNormal"/>
        <w:ind w:firstLine="540"/>
        <w:jc w:val="both"/>
      </w:pPr>
      <w:r>
        <w:t xml:space="preserve">- в </w:t>
      </w:r>
      <w:hyperlink r:id="rId75" w:history="1">
        <w:r>
          <w:rPr>
            <w:color w:val="0000FF"/>
          </w:rPr>
          <w:t>реквизите</w:t>
        </w:r>
      </w:hyperlink>
      <w:r>
        <w:t xml:space="preserve"> "Назначение платежа" перед текстовым указанием назначения платежа указываются в скобках код классификации расходов бюджетов (код классификации источников финансирования дефицитов бюджетов) и номер лицевого счета бюджета, открытого финансовому органу, иная необходимая для исполнения бюджета информация.</w:t>
      </w:r>
    </w:p>
    <w:p w:rsidR="000F6E99" w:rsidRDefault="000F6E99">
      <w:pPr>
        <w:pStyle w:val="ConsPlusNormal"/>
        <w:jc w:val="both"/>
      </w:pPr>
      <w:r>
        <w:t xml:space="preserve">(в ред. Приказов Казначейства России от 25.12.2009 </w:t>
      </w:r>
      <w:hyperlink r:id="rId76" w:history="1">
        <w:r>
          <w:rPr>
            <w:color w:val="0000FF"/>
          </w:rPr>
          <w:t>N 15н</w:t>
        </w:r>
      </w:hyperlink>
      <w:r>
        <w:t xml:space="preserve">, от 06.09.2013 </w:t>
      </w:r>
      <w:hyperlink r:id="rId77" w:history="1">
        <w:r>
          <w:rPr>
            <w:color w:val="0000FF"/>
          </w:rPr>
          <w:t>N 16н</w:t>
        </w:r>
      </w:hyperlink>
      <w:r>
        <w:t>)</w:t>
      </w:r>
    </w:p>
    <w:p w:rsidR="000F6E99" w:rsidRDefault="000F6E99">
      <w:pPr>
        <w:pStyle w:val="ConsPlusNormal"/>
        <w:ind w:firstLine="540"/>
        <w:jc w:val="both"/>
      </w:pPr>
      <w:bookmarkStart w:id="13" w:name="P191"/>
      <w:bookmarkEnd w:id="13"/>
      <w:r>
        <w:t xml:space="preserve">2.2.4. Если представленный расчетный документ соответствует требованиям, установленным </w:t>
      </w:r>
      <w:hyperlink w:anchor="P188" w:history="1">
        <w:r>
          <w:rPr>
            <w:color w:val="0000FF"/>
          </w:rPr>
          <w:t>пунктом 2.2.3</w:t>
        </w:r>
      </w:hyperlink>
      <w:r>
        <w:t xml:space="preserve"> настоящего Порядка, орган Федерального казначейства проверяет наличие на счете соответствующего бюджета остатка средств для его исполнения (далее - свободный остаток средств), для расчета которого остаток средств на едином счете бюджета, в пределах которого осуществляются кассовые выплаты из бюджета, подлежит уменьшению на сумму невыясненных поступлений.</w:t>
      </w:r>
    </w:p>
    <w:p w:rsidR="000F6E99" w:rsidRDefault="000F6E99">
      <w:pPr>
        <w:pStyle w:val="ConsPlusNormal"/>
        <w:jc w:val="both"/>
      </w:pPr>
      <w:r>
        <w:t xml:space="preserve">(в ред. Приказов Казначейства России от 25.12.2009 </w:t>
      </w:r>
      <w:hyperlink r:id="rId78" w:history="1">
        <w:r>
          <w:rPr>
            <w:color w:val="0000FF"/>
          </w:rPr>
          <w:t>N 15н</w:t>
        </w:r>
      </w:hyperlink>
      <w:r>
        <w:t xml:space="preserve">, от 27.12.2011 </w:t>
      </w:r>
      <w:hyperlink r:id="rId79" w:history="1">
        <w:r>
          <w:rPr>
            <w:color w:val="0000FF"/>
          </w:rPr>
          <w:t>N 19н</w:t>
        </w:r>
      </w:hyperlink>
      <w:r>
        <w:t>)</w:t>
      </w:r>
    </w:p>
    <w:p w:rsidR="000F6E99" w:rsidRDefault="000F6E99">
      <w:pPr>
        <w:pStyle w:val="ConsPlusNormal"/>
        <w:ind w:firstLine="540"/>
        <w:jc w:val="both"/>
      </w:pPr>
      <w:r>
        <w:t xml:space="preserve">Если свободного остатка средств на счете соответствующего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w:anchor="P2908" w:history="1">
        <w:r>
          <w:rPr>
            <w:color w:val="0000FF"/>
          </w:rPr>
          <w:t>Журнале</w:t>
        </w:r>
      </w:hyperlink>
      <w:r>
        <w:t xml:space="preserve"> регистрации неисполненных документов и в сроки, установленные </w:t>
      </w:r>
      <w:hyperlink w:anchor="P564" w:history="1">
        <w:r>
          <w:rPr>
            <w:color w:val="0000FF"/>
          </w:rPr>
          <w:t>пунктом 8.5</w:t>
        </w:r>
      </w:hyperlink>
      <w:r>
        <w:t xml:space="preserve"> настоящего Порядка:</w:t>
      </w:r>
    </w:p>
    <w:p w:rsidR="000F6E99" w:rsidRDefault="000F6E99">
      <w:pPr>
        <w:pStyle w:val="ConsPlusNormal"/>
        <w:ind w:firstLine="540"/>
        <w:jc w:val="both"/>
      </w:pPr>
      <w:r>
        <w:t xml:space="preserve">при бумажном документообороте между органом Федерального казначейства и финансовым органом возвращает финансовому органу расчетный документ с приложением </w:t>
      </w:r>
      <w:hyperlink w:anchor="P3025" w:history="1">
        <w:r>
          <w:rPr>
            <w:color w:val="0000FF"/>
          </w:rPr>
          <w:t>Протокола</w:t>
        </w:r>
      </w:hyperlink>
      <w:r>
        <w:t>, в котором указывается причина возврата;</w:t>
      </w:r>
    </w:p>
    <w:p w:rsidR="000F6E99" w:rsidRDefault="000F6E99">
      <w:pPr>
        <w:pStyle w:val="ConsPlusNormal"/>
        <w:ind w:firstLine="540"/>
        <w:jc w:val="both"/>
      </w:pPr>
      <w:r>
        <w:t>при электронном документообороте между органом Федерального казначейства и финансовым органом направляет финансовому органу Протокол в электронном виде, в котором указывается причина возврата.</w:t>
      </w:r>
    </w:p>
    <w:p w:rsidR="000F6E99" w:rsidRDefault="000F6E99">
      <w:pPr>
        <w:pStyle w:val="ConsPlusNormal"/>
        <w:ind w:firstLine="540"/>
        <w:jc w:val="both"/>
      </w:pPr>
      <w:r>
        <w:t>В случае одновременного поступления в орган Федерального казначейства от финансового органа 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формирования пакетов электронных документов.</w:t>
      </w:r>
    </w:p>
    <w:p w:rsidR="000F6E99" w:rsidRDefault="000F6E99">
      <w:pPr>
        <w:pStyle w:val="ConsPlusNormal"/>
        <w:ind w:firstLine="540"/>
        <w:jc w:val="both"/>
      </w:pPr>
      <w:r>
        <w:t>При недостаточности на лицевом счете бюджета средств для осуществления кассовых выплат по всем расчетным документам, входящим в представленный финансовым органом пакет электронных документов, очередность их исполнения орган Федерального казначейства не устанавливает.</w:t>
      </w:r>
    </w:p>
    <w:p w:rsidR="000F6E99" w:rsidRDefault="000F6E99">
      <w:pPr>
        <w:pStyle w:val="ConsPlusNormal"/>
        <w:ind w:firstLine="540"/>
        <w:jc w:val="both"/>
      </w:pPr>
      <w:r>
        <w:t xml:space="preserve">В этом случае неисполненный пакет электронных документов регистрируется в </w:t>
      </w:r>
      <w:hyperlink w:anchor="P2908" w:history="1">
        <w:r>
          <w:rPr>
            <w:color w:val="0000FF"/>
          </w:rPr>
          <w:t>Журнале</w:t>
        </w:r>
      </w:hyperlink>
      <w:r>
        <w:t xml:space="preserve"> регистрации неисполненных документов, и орган Федерального казначейства направляет финансовому органу Протокол в электронном виде, в котором указывается причина возврата.</w:t>
      </w:r>
    </w:p>
    <w:p w:rsidR="000F6E99" w:rsidRDefault="000F6E99">
      <w:pPr>
        <w:pStyle w:val="ConsPlusNormal"/>
        <w:ind w:firstLine="540"/>
        <w:jc w:val="both"/>
      </w:pPr>
      <w:r>
        <w:t xml:space="preserve">2.2.5. При осуществлении органами Федерального казначейства кассового обслуживания исполнения бюджета субъекта Российской Федерации (местного бюджета) в порядке, предусмотренном </w:t>
      </w:r>
      <w:hyperlink w:anchor="P182" w:history="1">
        <w:r>
          <w:rPr>
            <w:color w:val="0000FF"/>
          </w:rPr>
          <w:t>подпунктами "б"</w:t>
        </w:r>
      </w:hyperlink>
      <w:r>
        <w:t xml:space="preserve"> и </w:t>
      </w:r>
      <w:hyperlink w:anchor="P184" w:history="1">
        <w:r>
          <w:rPr>
            <w:color w:val="0000FF"/>
          </w:rPr>
          <w:t>"в" пункта 2.2.1</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представляют в орган Федерального казначейства по месту обслуживания Заявки в электронном виде или на бумажном носителе.</w:t>
      </w:r>
    </w:p>
    <w:p w:rsidR="000F6E99" w:rsidRDefault="000F6E99">
      <w:pPr>
        <w:pStyle w:val="ConsPlusNormal"/>
        <w:ind w:firstLine="540"/>
        <w:jc w:val="both"/>
      </w:pPr>
      <w:r>
        <w:t xml:space="preserve">Орган Федерального казначейства осуществляет контроль Заявки в соответствии с </w:t>
      </w:r>
      <w:hyperlink w:anchor="P139" w:history="1">
        <w:r>
          <w:rPr>
            <w:color w:val="0000FF"/>
          </w:rPr>
          <w:t>пунктами 2.1.2</w:t>
        </w:r>
      </w:hyperlink>
      <w:r>
        <w:t xml:space="preserve"> - </w:t>
      </w:r>
      <w:hyperlink w:anchor="P141" w:history="1">
        <w:r>
          <w:rPr>
            <w:color w:val="0000FF"/>
          </w:rPr>
          <w:t>2.1.3</w:t>
        </w:r>
      </w:hyperlink>
      <w:r>
        <w:t xml:space="preserve"> настоящего Порядка с учетом того, что код клиента по Сводному реестру в кодовой зоне (далее - кодовая зона) Заявки не заполняется, а также проверяет наличие на счете соответствующего бюджета свободного остатка средств для исполнения Заявки с учетом ранее принятых к исполнению платежных (расчетных) документов.</w:t>
      </w:r>
    </w:p>
    <w:p w:rsidR="000F6E99" w:rsidRDefault="000F6E99">
      <w:pPr>
        <w:pStyle w:val="ConsPlusNormal"/>
        <w:jc w:val="both"/>
      </w:pPr>
      <w:r>
        <w:lastRenderedPageBreak/>
        <w:t xml:space="preserve">(в ред. </w:t>
      </w:r>
      <w:hyperlink r:id="rId80"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При осуществлении получателем средств бюджета субъекта Российской Федерации (местного бюджета) кассовых выплат,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бюджету субъекта Российской Федерации, в соответствии с федеральным </w:t>
      </w:r>
      <w:hyperlink r:id="rId81" w:history="1">
        <w:r>
          <w:rPr>
            <w:color w:val="0000FF"/>
          </w:rPr>
          <w:t>законом</w:t>
        </w:r>
      </w:hyperlink>
      <w:r>
        <w:t xml:space="preserve"> о федеральном бюджете на соответствующий финансовый год и на плановый период (далее - субсидии (субвенции), орган Федерального казначейства проверяет Заявку на:</w:t>
      </w:r>
    </w:p>
    <w:p w:rsidR="000F6E99" w:rsidRDefault="000F6E99">
      <w:pPr>
        <w:pStyle w:val="ConsPlusNormal"/>
        <w:jc w:val="both"/>
      </w:pPr>
      <w:r>
        <w:t xml:space="preserve">(абзац введен </w:t>
      </w:r>
      <w:hyperlink r:id="rId82"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соответствие кодов классификации расходов бюджетов, указанных в Заявке, кодам бюджетной классификации, действующим в текущем финансовом году на момент представления Заявки;</w:t>
      </w:r>
    </w:p>
    <w:p w:rsidR="000F6E99" w:rsidRDefault="000F6E99">
      <w:pPr>
        <w:pStyle w:val="ConsPlusNormal"/>
        <w:jc w:val="both"/>
      </w:pPr>
      <w:r>
        <w:t xml:space="preserve">(абзац введен </w:t>
      </w:r>
      <w:hyperlink r:id="rId83"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соответствие указанных в Заявке кодов классификации операций сектора государственного управления (далее - КОСГУ), относящихся к расходам бюджетов, текстовому назначению платежа, исходя из содержания текста назначения платежа, в соответствии с </w:t>
      </w:r>
      <w:hyperlink r:id="rId84" w:history="1">
        <w:r>
          <w:rPr>
            <w:color w:val="0000FF"/>
          </w:rPr>
          <w:t>указаниями</w:t>
        </w:r>
      </w:hyperlink>
      <w:r>
        <w:t xml:space="preserve"> о порядке применения бюджетной классификации Российской Федерации;</w:t>
      </w:r>
    </w:p>
    <w:p w:rsidR="000F6E99" w:rsidRDefault="000F6E99">
      <w:pPr>
        <w:pStyle w:val="ConsPlusNormal"/>
        <w:jc w:val="both"/>
      </w:pPr>
      <w:r>
        <w:t xml:space="preserve">(абзац введен </w:t>
      </w:r>
      <w:hyperlink r:id="rId85"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непревышение указанных в Заявке сумм остатков предельных объемов финансирования по соответствующему коду бюджетной классификации и коду цели, используемому органом Федерального казначейства для учета операций с субсидиями (субвенциями) (далее - код цели), учтенных на лицевом счете клиента;</w:t>
      </w:r>
    </w:p>
    <w:p w:rsidR="000F6E99" w:rsidRDefault="000F6E99">
      <w:pPr>
        <w:pStyle w:val="ConsPlusNormal"/>
        <w:jc w:val="both"/>
      </w:pPr>
      <w:r>
        <w:t xml:space="preserve">(абзац введен </w:t>
      </w:r>
      <w:hyperlink r:id="rId86"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соответствие требованиям федеральных законов и (или) принятых в соответствии с ними нормативных правовых актов Правительства Российской Федерации, устанавливающих цели и условия предоставления соответствующих субсидий (субвенций) и предусматривающих проведение такой проверки органами Федерального казначейства.</w:t>
      </w:r>
    </w:p>
    <w:p w:rsidR="000F6E99" w:rsidRDefault="000F6E99">
      <w:pPr>
        <w:pStyle w:val="ConsPlusNormal"/>
        <w:jc w:val="both"/>
      </w:pPr>
      <w:r>
        <w:t xml:space="preserve">(абзац введен </w:t>
      </w:r>
      <w:hyperlink r:id="rId87" w:history="1">
        <w:r>
          <w:rPr>
            <w:color w:val="0000FF"/>
          </w:rPr>
          <w:t>Приказом</w:t>
        </w:r>
      </w:hyperlink>
      <w:r>
        <w:t xml:space="preserve"> Казначейства России от 06.09.2013 N 16н)</w:t>
      </w:r>
    </w:p>
    <w:p w:rsidR="000F6E99" w:rsidRDefault="000F6E99">
      <w:pPr>
        <w:pStyle w:val="ConsPlusNormal"/>
        <w:jc w:val="both"/>
      </w:pPr>
      <w:r>
        <w:t xml:space="preserve">(п. 2.2.5 в ред. </w:t>
      </w:r>
      <w:hyperlink r:id="rId88"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2.2.6. Если представленная Заявка не соответствует требованиям, установленным настоящим Порядком, орган Федерального казначейства регистрирует ее в </w:t>
      </w:r>
      <w:hyperlink w:anchor="P2908" w:history="1">
        <w:r>
          <w:rPr>
            <w:color w:val="0000FF"/>
          </w:rPr>
          <w:t>Журнале</w:t>
        </w:r>
      </w:hyperlink>
      <w:r>
        <w:t xml:space="preserve"> регистрации неисполненных документов и в сроки, установленные </w:t>
      </w:r>
      <w:hyperlink w:anchor="P564" w:history="1">
        <w:r>
          <w:rPr>
            <w:color w:val="0000FF"/>
          </w:rPr>
          <w:t>пунктом 8.5</w:t>
        </w:r>
      </w:hyperlink>
      <w:r>
        <w:t xml:space="preserve"> настоящего Порядка:</w:t>
      </w:r>
    </w:p>
    <w:p w:rsidR="000F6E99" w:rsidRDefault="000F6E99">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3025" w:history="1">
        <w:r>
          <w:rPr>
            <w:color w:val="0000FF"/>
          </w:rPr>
          <w:t>Протокола</w:t>
        </w:r>
      </w:hyperlink>
      <w:r>
        <w:t>, в котором указывается причина возврата;</w:t>
      </w:r>
    </w:p>
    <w:p w:rsidR="000F6E99" w:rsidRDefault="000F6E99">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0F6E99" w:rsidRDefault="000F6E99">
      <w:pPr>
        <w:pStyle w:val="ConsPlusNormal"/>
        <w:ind w:firstLine="540"/>
        <w:jc w:val="both"/>
      </w:pPr>
      <w:r>
        <w:t>Если представленные Заявки соответствуют требованиям, установленным настоящим Порядком, но на едином счете соответствующего бюджета недостаточно средств для осуществления всех кассовых выплат, Заявки исполняются в порядке очередности их поступления в орган Федерального казначейства с учетом приоритета исполнения, указанного в Заявке.</w:t>
      </w:r>
    </w:p>
    <w:p w:rsidR="000F6E99" w:rsidRDefault="000F6E99">
      <w:pPr>
        <w:pStyle w:val="ConsPlusNormal"/>
        <w:ind w:firstLine="540"/>
        <w:jc w:val="both"/>
      </w:pPr>
      <w:r>
        <w:t>2.2.7. Перечисление средств бюджета иным получателям средств бюджета субъекта Российской Федерации (местного бюджета) осуществляется на основании представленных в орган Федерального казначейства соответствующим финансовым органом расчетных документов на перечисление средств на счета иных получателей бюджетных средств, открытые в банках, или на основании представленных в орган Федерального казначейства соответствующим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Заявок на кассовый расход, Сокращенных заявок на кассовый расход на перечисление средств на счета иных получателей бюджетных средств, открытые в банках.</w:t>
      </w:r>
    </w:p>
    <w:p w:rsidR="000F6E99" w:rsidRDefault="000F6E99">
      <w:pPr>
        <w:pStyle w:val="ConsPlusNormal"/>
        <w:jc w:val="both"/>
      </w:pPr>
      <w:r>
        <w:t xml:space="preserve">(в ред. </w:t>
      </w:r>
      <w:hyperlink r:id="rId89"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При перечислении средств бюджета с единого счета бюджета на счет иного получателя бюджетных средств, на счет, открытый финансовому органу для обеспечения наличными денежными средствами получателей средств бюджета субъекта Российской Федерации (местного бюджета), вместе с расчетным документом финансовым органом представляется Расшифровка к расчетному документу согласно </w:t>
      </w:r>
      <w:hyperlink w:anchor="P3105" w:history="1">
        <w:r>
          <w:rPr>
            <w:color w:val="0000FF"/>
          </w:rPr>
          <w:t>приложению N 6</w:t>
        </w:r>
      </w:hyperlink>
      <w:r>
        <w:t xml:space="preserve"> к настоящему Порядку (код формы по КФД 0531806). Расшифровка к расчетному документу не представляется, если в расчетном документе в </w:t>
      </w:r>
      <w:r>
        <w:lastRenderedPageBreak/>
        <w:t>реквизите "Назначение платежа" указаны необходимые коды бюджетной классификации.</w:t>
      </w:r>
    </w:p>
    <w:p w:rsidR="000F6E99" w:rsidRDefault="000F6E99">
      <w:pPr>
        <w:pStyle w:val="ConsPlusNormal"/>
        <w:jc w:val="both"/>
      </w:pPr>
      <w:r>
        <w:t xml:space="preserve">(в ред. Приказов Казначейства России от 30.07.2009 </w:t>
      </w:r>
      <w:hyperlink r:id="rId90" w:history="1">
        <w:r>
          <w:rPr>
            <w:color w:val="0000FF"/>
          </w:rPr>
          <w:t>N 5н</w:t>
        </w:r>
      </w:hyperlink>
      <w:r>
        <w:t xml:space="preserve">, от 25.12.2009 </w:t>
      </w:r>
      <w:hyperlink r:id="rId91" w:history="1">
        <w:r>
          <w:rPr>
            <w:color w:val="0000FF"/>
          </w:rPr>
          <w:t>N 15н</w:t>
        </w:r>
      </w:hyperlink>
      <w:r>
        <w:t xml:space="preserve">, от 06.09.2013 </w:t>
      </w:r>
      <w:hyperlink r:id="rId92" w:history="1">
        <w:r>
          <w:rPr>
            <w:color w:val="0000FF"/>
          </w:rPr>
          <w:t>N 16н</w:t>
        </w:r>
      </w:hyperlink>
      <w:r>
        <w:t>)</w:t>
      </w:r>
    </w:p>
    <w:p w:rsidR="000F6E99" w:rsidRDefault="000F6E99">
      <w:pPr>
        <w:pStyle w:val="ConsPlusNormal"/>
        <w:ind w:firstLine="540"/>
        <w:jc w:val="both"/>
      </w:pPr>
      <w:r>
        <w:t xml:space="preserve">2.2.8. Проведение кассовых операций по кассовым выплатам из бюджета субъекта Российской Федерации (местного бюджета) осуществляется с предварительным санкционированием оплаты денежных обязательств в порядке, установленном в соответствии со </w:t>
      </w:r>
      <w:hyperlink r:id="rId93" w:history="1">
        <w:r>
          <w:rPr>
            <w:color w:val="0000FF"/>
          </w:rPr>
          <w:t>статьей 219</w:t>
        </w:r>
      </w:hyperlink>
      <w:r>
        <w:t xml:space="preserve"> Бюджетного кодекса Российской Федерации соответствующим финансовым органом.</w:t>
      </w:r>
    </w:p>
    <w:p w:rsidR="000F6E99" w:rsidRDefault="000F6E99">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соответствующих бюджетов и администраторов источников финансирования дефицита бюджетов переданы органам Федерального казначейства, санкционирование осуществляется в соответствии с Соглашением.</w:t>
      </w:r>
    </w:p>
    <w:p w:rsidR="000F6E99" w:rsidRDefault="000F6E99">
      <w:pPr>
        <w:pStyle w:val="ConsPlusNormal"/>
        <w:ind w:firstLine="540"/>
        <w:jc w:val="both"/>
      </w:pPr>
    </w:p>
    <w:p w:rsidR="000F6E99" w:rsidRDefault="000F6E99">
      <w:pPr>
        <w:pStyle w:val="ConsPlusNormal"/>
        <w:jc w:val="center"/>
      </w:pPr>
      <w:r>
        <w:t>2.3. Особенности проведения операций по кассовым выплатам</w:t>
      </w:r>
    </w:p>
    <w:p w:rsidR="000F6E99" w:rsidRDefault="000F6E99">
      <w:pPr>
        <w:pStyle w:val="ConsPlusNormal"/>
        <w:jc w:val="center"/>
      </w:pPr>
      <w:r>
        <w:t>по внебанковским операциям</w:t>
      </w:r>
    </w:p>
    <w:p w:rsidR="000F6E99" w:rsidRDefault="000F6E99">
      <w:pPr>
        <w:pStyle w:val="ConsPlusNormal"/>
        <w:jc w:val="center"/>
      </w:pPr>
    </w:p>
    <w:p w:rsidR="000F6E99" w:rsidRDefault="000F6E99">
      <w:pPr>
        <w:pStyle w:val="ConsPlusNormal"/>
        <w:ind w:firstLine="540"/>
        <w:jc w:val="both"/>
      </w:pPr>
      <w: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и в рамках одного и того же счета органа Федерального казначейства, а также в случае представления клиентом </w:t>
      </w:r>
      <w:hyperlink w:anchor="P2267" w:history="1">
        <w:r>
          <w:rPr>
            <w:color w:val="0000FF"/>
          </w:rPr>
          <w:t>Заявки</w:t>
        </w:r>
      </w:hyperlink>
      <w: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органом Федерального казначейства без движения средств на счете органа Федерального казначейства, открытом в банке.</w:t>
      </w:r>
    </w:p>
    <w:p w:rsidR="000F6E99" w:rsidRDefault="000F6E99">
      <w:pPr>
        <w:pStyle w:val="ConsPlusNormal"/>
        <w:ind w:firstLine="540"/>
        <w:jc w:val="both"/>
      </w:pPr>
      <w: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орган Федерального казначейства Заявку на кассовый расход с указанием </w:t>
      </w:r>
      <w:hyperlink w:anchor="P2267" w:history="1">
        <w:r>
          <w:rPr>
            <w:color w:val="0000FF"/>
          </w:rPr>
          <w:t>номера</w:t>
        </w:r>
      </w:hyperlink>
      <w:r>
        <w:t xml:space="preserve">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0F6E99" w:rsidRDefault="000F6E99">
      <w:pPr>
        <w:pStyle w:val="ConsPlusNormal"/>
        <w:jc w:val="both"/>
      </w:pPr>
      <w:r>
        <w:t xml:space="preserve">(в ред. </w:t>
      </w:r>
      <w:hyperlink r:id="rId94"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поступления в бюджет накопленного купонного дохода в соответствии со </w:t>
      </w:r>
      <w:hyperlink r:id="rId95" w:history="1">
        <w:r>
          <w:rPr>
            <w:color w:val="0000FF"/>
          </w:rPr>
          <w:t>статьей 113</w:t>
        </w:r>
      </w:hyperlink>
      <w:r>
        <w:t xml:space="preserve"> Бюджетного кодекса Российской Федерации также классифицируются как внебанковские операции.</w:t>
      </w:r>
    </w:p>
    <w:p w:rsidR="000F6E99" w:rsidRDefault="000F6E99">
      <w:pPr>
        <w:pStyle w:val="ConsPlusNormal"/>
        <w:jc w:val="both"/>
      </w:pPr>
      <w:r>
        <w:t xml:space="preserve">(в ред. </w:t>
      </w:r>
      <w:hyperlink r:id="rId96"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Такие операции осуществляются на основании представленной в орган Федерального казначейства </w:t>
      </w:r>
      <w:hyperlink w:anchor="P2267" w:history="1">
        <w:r>
          <w:rPr>
            <w:color w:val="0000FF"/>
          </w:rPr>
          <w:t>Заявки</w:t>
        </w:r>
      </w:hyperlink>
      <w:r>
        <w:t xml:space="preserve"> на кассовый расход. При этом Заявка на кассовый расход оформляется с учетом следующих особенностей:</w:t>
      </w:r>
    </w:p>
    <w:p w:rsidR="000F6E99" w:rsidRDefault="000F6E99">
      <w:pPr>
        <w:pStyle w:val="ConsPlusNormal"/>
        <w:ind w:firstLine="540"/>
        <w:jc w:val="both"/>
      </w:pPr>
      <w:r>
        <w:t xml:space="preserve">в </w:t>
      </w:r>
      <w:hyperlink w:anchor="P2267" w:history="1">
        <w:r>
          <w:rPr>
            <w:color w:val="0000FF"/>
          </w:rPr>
          <w:t>разделе</w:t>
        </w:r>
      </w:hyperlink>
      <w:r>
        <w:t xml:space="preserve"> "Реквизиты контрагента" указываются реквизиты клиента;</w:t>
      </w:r>
    </w:p>
    <w:p w:rsidR="000F6E99" w:rsidRDefault="000F6E99">
      <w:pPr>
        <w:pStyle w:val="ConsPlusNormal"/>
        <w:ind w:firstLine="540"/>
        <w:jc w:val="both"/>
      </w:pPr>
      <w:r>
        <w:t xml:space="preserve">в графе "Код по БК плательщика" </w:t>
      </w:r>
      <w:hyperlink w:anchor="P2267" w:history="1">
        <w:r>
          <w:rPr>
            <w:color w:val="0000FF"/>
          </w:rPr>
          <w:t>раздела 5</w:t>
        </w:r>
      </w:hyperlink>
      <w: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0F6E99" w:rsidRDefault="000F6E99">
      <w:pPr>
        <w:pStyle w:val="ConsPlusNormal"/>
        <w:ind w:firstLine="540"/>
        <w:jc w:val="both"/>
      </w:pPr>
      <w:r>
        <w:t xml:space="preserve">в графе "Код по БК получателя" </w:t>
      </w:r>
      <w:hyperlink w:anchor="P2267" w:history="1">
        <w:r>
          <w:rPr>
            <w:color w:val="0000FF"/>
          </w:rPr>
          <w:t>раздела 5</w:t>
        </w:r>
      </w:hyperlink>
      <w:r>
        <w:t xml:space="preserve"> "Расшифровка заявки на кассовый расход" указывается код бюджетной классификации подлежащей восстановлению кассовой выплаты.</w:t>
      </w:r>
    </w:p>
    <w:p w:rsidR="000F6E99" w:rsidRDefault="000F6E99">
      <w:pPr>
        <w:pStyle w:val="ConsPlusNormal"/>
        <w:ind w:firstLine="540"/>
        <w:jc w:val="both"/>
      </w:pPr>
      <w:r>
        <w:t xml:space="preserve">Абзац исключен. - </w:t>
      </w:r>
      <w:hyperlink r:id="rId97" w:history="1">
        <w:r>
          <w:rPr>
            <w:color w:val="0000FF"/>
          </w:rPr>
          <w:t>Приказ</w:t>
        </w:r>
      </w:hyperlink>
      <w:r>
        <w:t xml:space="preserve"> Казначейства России от 25.12.2009 N 15н.</w:t>
      </w:r>
    </w:p>
    <w:p w:rsidR="000F6E99" w:rsidRDefault="000F6E99">
      <w:pPr>
        <w:pStyle w:val="ConsPlusNormal"/>
        <w:ind w:firstLine="540"/>
        <w:jc w:val="both"/>
      </w:pPr>
      <w:r>
        <w:t xml:space="preserve">2.3.3. Орган Федерального казначейства обрабатывает </w:t>
      </w:r>
      <w:hyperlink w:anchor="P2267" w:history="1">
        <w:r>
          <w:rPr>
            <w:color w:val="0000FF"/>
          </w:rPr>
          <w:t>Заявку</w:t>
        </w:r>
      </w:hyperlink>
      <w:r>
        <w:t xml:space="preserve"> на кассовый расход по внебанковской операции. Указанная Заявка является основанием для проведения органом Федерального казначейства внебанковской операции без списания-зачисления средств на соответствующем банковском счете органа Федерального казначейства и для отражения ее на соответствующих лицевых счетах.</w:t>
      </w:r>
    </w:p>
    <w:p w:rsidR="000F6E99" w:rsidRDefault="000F6E99">
      <w:pPr>
        <w:pStyle w:val="ConsPlusNormal"/>
        <w:jc w:val="both"/>
      </w:pPr>
      <w:r>
        <w:t xml:space="preserve">(в ред. </w:t>
      </w:r>
      <w:hyperlink r:id="rId98" w:history="1">
        <w:r>
          <w:rPr>
            <w:color w:val="0000FF"/>
          </w:rPr>
          <w:t>Приказа</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rmal"/>
        <w:jc w:val="center"/>
      </w:pPr>
      <w:r>
        <w:t>2.4. Подготовка расчетных документов для проведения</w:t>
      </w:r>
    </w:p>
    <w:p w:rsidR="000F6E99" w:rsidRDefault="000F6E99">
      <w:pPr>
        <w:pStyle w:val="ConsPlusNormal"/>
        <w:jc w:val="center"/>
      </w:pPr>
      <w:r>
        <w:t>кассовых выплат с единых счетов бюджетов</w:t>
      </w:r>
    </w:p>
    <w:p w:rsidR="000F6E99" w:rsidRDefault="000F6E99">
      <w:pPr>
        <w:pStyle w:val="ConsPlusNormal"/>
        <w:ind w:firstLine="540"/>
        <w:jc w:val="both"/>
      </w:pP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lastRenderedPageBreak/>
        <w:t xml:space="preserve">Положения пункта 2.4.1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99"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2.4.1. После поступления средств с единого счета федерального бюджета на счет, открытый на балансовом счете N 40105 "Средства федерального бюджета" соответствующему органу Федерального казначейства (далее - счет N 40105), орган Федерального казначейства на основании Заявок на кассовый расход, Сокращенных заявок на кассовый расход, Сводных заявок, </w:t>
      </w:r>
      <w:hyperlink w:anchor="P2530" w:history="1">
        <w:r>
          <w:rPr>
            <w:color w:val="0000FF"/>
          </w:rPr>
          <w:t>Заявок</w:t>
        </w:r>
      </w:hyperlink>
      <w:r>
        <w:t xml:space="preserve"> на получение наличных денег, </w:t>
      </w:r>
      <w:hyperlink r:id="rId100" w:history="1">
        <w:r>
          <w:rPr>
            <w:color w:val="0000FF"/>
          </w:rPr>
          <w:t>Заявок</w:t>
        </w:r>
      </w:hyperlink>
      <w:r>
        <w:t xml:space="preserve"> на получение наличных денег (код формы по КФД 0531844) поступивших от получателей средств федерального бюджета (администраторов источников финансирования дефицита федерального бюджета), оформляет расчетные документы на перечисление средств со счета N 40105.</w:t>
      </w:r>
    </w:p>
    <w:p w:rsidR="000F6E99" w:rsidRDefault="000F6E99">
      <w:pPr>
        <w:pStyle w:val="ConsPlusNormal"/>
        <w:jc w:val="both"/>
      </w:pPr>
      <w:r>
        <w:t xml:space="preserve">(в ред. Приказов Казначейства России от 25.12.2009 </w:t>
      </w:r>
      <w:hyperlink r:id="rId101" w:history="1">
        <w:r>
          <w:rPr>
            <w:color w:val="0000FF"/>
          </w:rPr>
          <w:t>N 15н</w:t>
        </w:r>
      </w:hyperlink>
      <w:r>
        <w:t xml:space="preserve">, от 27.12.2011 </w:t>
      </w:r>
      <w:hyperlink r:id="rId102" w:history="1">
        <w:r>
          <w:rPr>
            <w:color w:val="0000FF"/>
          </w:rPr>
          <w:t>N 19н</w:t>
        </w:r>
      </w:hyperlink>
      <w:r>
        <w:t xml:space="preserve">, от 06.09.2013 </w:t>
      </w:r>
      <w:hyperlink r:id="rId103" w:history="1">
        <w:r>
          <w:rPr>
            <w:color w:val="0000FF"/>
          </w:rPr>
          <w:t>N 16н</w:t>
        </w:r>
      </w:hyperlink>
      <w:r>
        <w:t>)</w:t>
      </w:r>
    </w:p>
    <w:p w:rsidR="000F6E99" w:rsidRDefault="000F6E99">
      <w:pPr>
        <w:pStyle w:val="ConsPlusNormal"/>
        <w:ind w:firstLine="540"/>
        <w:jc w:val="both"/>
      </w:pPr>
      <w:r>
        <w:t>2.4.2. На основании Заявок, представленных получателями средств (администраторами источников финансирования дефицита) бюджета субъекта Российской Федерации (местных бюджетов), органы Федерального казначейства оформляют расчетные документы на перечисление средств со счетов, открытых органу Федерального казначейства на балансовых счетах N 40201 "Средства бюджетов субъектов Российской Федерации" (далее - счет N 40201), N 40204 "Средства местных бюджетов" (далее - счет N 40204), в пределах свободного остатка средств на едином счете бюджета.</w:t>
      </w:r>
    </w:p>
    <w:p w:rsidR="000F6E99" w:rsidRDefault="000F6E99">
      <w:pPr>
        <w:pStyle w:val="ConsPlusNormal"/>
        <w:jc w:val="both"/>
      </w:pPr>
      <w:r>
        <w:t xml:space="preserve">(в ред. </w:t>
      </w:r>
      <w:hyperlink r:id="rId104"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Расчетные документы финансового органа при соответствии требованиям, установленным </w:t>
      </w:r>
      <w:hyperlink w:anchor="P188" w:history="1">
        <w:r>
          <w:rPr>
            <w:color w:val="0000FF"/>
          </w:rPr>
          <w:t>пунктами 2.2.3</w:t>
        </w:r>
      </w:hyperlink>
      <w:r>
        <w:t xml:space="preserve"> и </w:t>
      </w:r>
      <w:hyperlink w:anchor="P191" w:history="1">
        <w:r>
          <w:rPr>
            <w:color w:val="0000FF"/>
          </w:rPr>
          <w:t>2.2.4</w:t>
        </w:r>
      </w:hyperlink>
      <w:r>
        <w:t xml:space="preserve"> настоящего Порядка, направляются органом Федерального казначейства в банк для перечисления средств со счета N 40201 (N 40204) в пределах свободного остатка средств на едином счете бюджета на момент осуществления операции.</w:t>
      </w:r>
    </w:p>
    <w:p w:rsidR="000F6E99" w:rsidRDefault="000F6E99">
      <w:pPr>
        <w:pStyle w:val="ConsPlusNormal"/>
        <w:jc w:val="both"/>
      </w:pPr>
      <w:r>
        <w:t xml:space="preserve">(в ред. </w:t>
      </w:r>
      <w:hyperlink r:id="rId105" w:history="1">
        <w:r>
          <w:rPr>
            <w:color w:val="0000FF"/>
          </w:rPr>
          <w:t>Приказа</w:t>
        </w:r>
      </w:hyperlink>
      <w:r>
        <w:t xml:space="preserve"> Казначейства России от 27.12.2011 N 19н)</w:t>
      </w:r>
    </w:p>
    <w:p w:rsidR="000F6E99" w:rsidRDefault="000F6E99">
      <w:pPr>
        <w:pStyle w:val="ConsPlusNormal"/>
        <w:ind w:firstLine="540"/>
        <w:jc w:val="both"/>
      </w:pPr>
      <w:r>
        <w:t>2.4.3. Заявка может быть отозвана клиентом до момента отправки Федеральным казначейством или органом Федерального казначейства расчетного документа в банк.</w:t>
      </w:r>
    </w:p>
    <w:p w:rsidR="000F6E99" w:rsidRDefault="000F6E99">
      <w:pPr>
        <w:pStyle w:val="ConsPlusNormal"/>
        <w:ind w:firstLine="540"/>
        <w:jc w:val="both"/>
      </w:pPr>
      <w:r>
        <w:t xml:space="preserve">Для отзыва Заявки клиент представляет в Федеральное казначейство или орган Федерального казначейства Запрос на аннулирование заявки (консолидированной заявки) согласно </w:t>
      </w:r>
      <w:hyperlink w:anchor="P3207" w:history="1">
        <w:r>
          <w:rPr>
            <w:color w:val="0000FF"/>
          </w:rPr>
          <w:t>приложению N 7</w:t>
        </w:r>
      </w:hyperlink>
      <w:r>
        <w:t xml:space="preserve"> к настоящему Порядку (код формы по КФД 0531807) (далее - Запрос на аннулирование заявки).</w:t>
      </w:r>
    </w:p>
    <w:p w:rsidR="000F6E99" w:rsidRDefault="000F6E99">
      <w:pPr>
        <w:pStyle w:val="ConsPlusNormal"/>
        <w:ind w:firstLine="540"/>
        <w:jc w:val="both"/>
      </w:pPr>
      <w:bookmarkStart w:id="14" w:name="P255"/>
      <w:bookmarkEnd w:id="14"/>
      <w:r>
        <w:t xml:space="preserve">2.4.4. Федеральное казначейство или орган Федерального казначейства проверяет правильность формирования </w:t>
      </w:r>
      <w:hyperlink w:anchor="P3207" w:history="1">
        <w:r>
          <w:rPr>
            <w:color w:val="0000FF"/>
          </w:rPr>
          <w:t>Запроса</w:t>
        </w:r>
      </w:hyperlink>
      <w:r>
        <w:t xml:space="preserve"> на аннулирование заявки: наличие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0F6E99" w:rsidRDefault="000F6E99">
      <w:pPr>
        <w:pStyle w:val="ConsPlusNormal"/>
        <w:ind w:firstLine="540"/>
        <w:jc w:val="both"/>
      </w:pPr>
      <w:bookmarkStart w:id="15" w:name="P256"/>
      <w:bookmarkEnd w:id="15"/>
      <w:r>
        <w:t xml:space="preserve">2.4.5. При приеме </w:t>
      </w:r>
      <w:hyperlink w:anchor="P3207" w:history="1">
        <w:r>
          <w:rPr>
            <w:color w:val="0000FF"/>
          </w:rPr>
          <w:t>Запроса</w:t>
        </w:r>
      </w:hyperlink>
      <w:r>
        <w:t xml:space="preserve"> на аннулирование заявки на бумажном носителе также проверяется:</w:t>
      </w:r>
    </w:p>
    <w:p w:rsidR="000F6E99" w:rsidRDefault="000F6E99">
      <w:pPr>
        <w:pStyle w:val="ConsPlusNormal"/>
        <w:ind w:firstLine="540"/>
        <w:jc w:val="both"/>
      </w:pPr>
      <w:r>
        <w:t xml:space="preserve">соответствие формы представленного Запроса на аннулирование заявки </w:t>
      </w:r>
      <w:hyperlink w:anchor="P3207" w:history="1">
        <w:r>
          <w:rPr>
            <w:color w:val="0000FF"/>
          </w:rPr>
          <w:t>форме</w:t>
        </w:r>
      </w:hyperlink>
      <w:r>
        <w:t>, установленной настоящим Порядком;</w:t>
      </w:r>
    </w:p>
    <w:p w:rsidR="000F6E99" w:rsidRDefault="000F6E99">
      <w:pPr>
        <w:pStyle w:val="ConsPlusNormal"/>
        <w:ind w:firstLine="540"/>
        <w:jc w:val="both"/>
      </w:pPr>
      <w:r>
        <w:t xml:space="preserve">наличие в </w:t>
      </w:r>
      <w:hyperlink w:anchor="P3207" w:history="1">
        <w:r>
          <w:rPr>
            <w:color w:val="0000FF"/>
          </w:rPr>
          <w:t>Запросе</w:t>
        </w:r>
      </w:hyperlink>
      <w: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106" w:history="1">
        <w:r>
          <w:rPr>
            <w:color w:val="0000FF"/>
          </w:rPr>
          <w:t>Карточке</w:t>
        </w:r>
      </w:hyperlink>
      <w:r>
        <w:t xml:space="preserve"> образцов подписей (код формы по КФД 0531753), а также соответствие подписей образцам, имеющимся в указанной Карточке образцов подписей;</w:t>
      </w:r>
    </w:p>
    <w:p w:rsidR="000F6E99" w:rsidRDefault="000F6E99">
      <w:pPr>
        <w:pStyle w:val="ConsPlusNormal"/>
        <w:ind w:firstLine="540"/>
        <w:jc w:val="both"/>
      </w:pPr>
      <w:r>
        <w:t xml:space="preserve">отсутствие в представленном </w:t>
      </w:r>
      <w:hyperlink w:anchor="P3207" w:history="1">
        <w:r>
          <w:rPr>
            <w:color w:val="0000FF"/>
          </w:rPr>
          <w:t>Запросе</w:t>
        </w:r>
      </w:hyperlink>
      <w:r>
        <w:t xml:space="preserve"> на аннулирование заявки исправлений;</w:t>
      </w:r>
    </w:p>
    <w:p w:rsidR="000F6E99" w:rsidRDefault="000F6E99">
      <w:pPr>
        <w:pStyle w:val="ConsPlusNormal"/>
        <w:ind w:firstLine="540"/>
        <w:jc w:val="both"/>
      </w:pPr>
      <w:r>
        <w:t>идентичность экземпляров, представленных на бумажном и машинном носителях.</w:t>
      </w:r>
    </w:p>
    <w:p w:rsidR="000F6E99" w:rsidRDefault="000F6E99">
      <w:pPr>
        <w:pStyle w:val="ConsPlusNormal"/>
        <w:jc w:val="both"/>
      </w:pPr>
      <w:r>
        <w:t xml:space="preserve">(абзац введен </w:t>
      </w:r>
      <w:hyperlink r:id="rId107"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2.4.6. Если представленный </w:t>
      </w:r>
      <w:hyperlink w:anchor="P3207" w:history="1">
        <w:r>
          <w:rPr>
            <w:color w:val="0000FF"/>
          </w:rPr>
          <w:t>Запрос</w:t>
        </w:r>
      </w:hyperlink>
      <w:r>
        <w:t xml:space="preserve"> на аннулирование заявки не соответствует требованиям, установленным </w:t>
      </w:r>
      <w:hyperlink w:anchor="P255" w:history="1">
        <w:r>
          <w:rPr>
            <w:color w:val="0000FF"/>
          </w:rPr>
          <w:t>пунктами 2.4.4</w:t>
        </w:r>
      </w:hyperlink>
      <w:r>
        <w:t xml:space="preserve">, </w:t>
      </w:r>
      <w:hyperlink w:anchor="P256" w:history="1">
        <w:r>
          <w:rPr>
            <w:color w:val="0000FF"/>
          </w:rPr>
          <w:t>2.4.5</w:t>
        </w:r>
      </w:hyperlink>
      <w:r>
        <w:t xml:space="preserve"> настоящего Порядка, Федеральное казначейство или орган </w:t>
      </w:r>
      <w:r>
        <w:lastRenderedPageBreak/>
        <w:t xml:space="preserve">Федерального казначейства регистрирует его в </w:t>
      </w:r>
      <w:hyperlink w:anchor="P2908" w:history="1">
        <w:r>
          <w:rPr>
            <w:color w:val="0000FF"/>
          </w:rPr>
          <w:t>Журнале</w:t>
        </w:r>
      </w:hyperlink>
      <w:r>
        <w:t xml:space="preserve"> регистрации неисполненных документов и в сроки, установленные </w:t>
      </w:r>
      <w:hyperlink w:anchor="P564" w:history="1">
        <w:r>
          <w:rPr>
            <w:color w:val="0000FF"/>
          </w:rPr>
          <w:t>пунктом 8.5</w:t>
        </w:r>
      </w:hyperlink>
      <w:r>
        <w:t xml:space="preserve"> настоящего Порядка:</w:t>
      </w:r>
    </w:p>
    <w:p w:rsidR="000F6E99" w:rsidRDefault="000F6E99">
      <w:pPr>
        <w:pStyle w:val="ConsPlusNormal"/>
        <w:ind w:firstLine="540"/>
        <w:jc w:val="both"/>
      </w:pPr>
      <w:r>
        <w:t xml:space="preserve">при бумажном документообороте между Федеральным казначейством или органом Федерального казначейства и клиентом возвращает клиенту </w:t>
      </w:r>
      <w:hyperlink w:anchor="P3207" w:history="1">
        <w:r>
          <w:rPr>
            <w:color w:val="0000FF"/>
          </w:rPr>
          <w:t>Запрос</w:t>
        </w:r>
      </w:hyperlink>
      <w:r>
        <w:t xml:space="preserve"> на аннулирование заявки с приложением </w:t>
      </w:r>
      <w:hyperlink w:anchor="P3025" w:history="1">
        <w:r>
          <w:rPr>
            <w:color w:val="0000FF"/>
          </w:rPr>
          <w:t>Протокола</w:t>
        </w:r>
      </w:hyperlink>
      <w:r>
        <w:t>, в котором указывается причина возврата;</w:t>
      </w:r>
    </w:p>
    <w:p w:rsidR="000F6E99" w:rsidRDefault="000F6E99">
      <w:pPr>
        <w:pStyle w:val="ConsPlusNormal"/>
        <w:ind w:firstLine="540"/>
        <w:jc w:val="both"/>
      </w:pPr>
      <w:r>
        <w:t>при электронном документообороте между Федеральным казначейством или органом Федерального казначейства и клиентом направляет клиенту Протокол в электронном виде, в котором указывается причина возврата.</w:t>
      </w:r>
    </w:p>
    <w:p w:rsidR="000F6E99" w:rsidRDefault="000F6E99">
      <w:pPr>
        <w:pStyle w:val="ConsPlusNormal"/>
        <w:ind w:firstLine="540"/>
        <w:jc w:val="both"/>
      </w:pPr>
      <w:r>
        <w:t xml:space="preserve">2.4.7. Если </w:t>
      </w:r>
      <w:hyperlink w:anchor="P3207" w:history="1">
        <w:r>
          <w:rPr>
            <w:color w:val="0000FF"/>
          </w:rPr>
          <w:t>Запрос</w:t>
        </w:r>
      </w:hyperlink>
      <w:r>
        <w:t xml:space="preserve"> на аннулирование заявки соответствует требованиям, установленным </w:t>
      </w:r>
      <w:hyperlink w:anchor="P255" w:history="1">
        <w:r>
          <w:rPr>
            <w:color w:val="0000FF"/>
          </w:rPr>
          <w:t>пунктами 2.4.4</w:t>
        </w:r>
      </w:hyperlink>
      <w:r>
        <w:t xml:space="preserve"> и </w:t>
      </w:r>
      <w:hyperlink w:anchor="P256" w:history="1">
        <w:r>
          <w:rPr>
            <w:color w:val="0000FF"/>
          </w:rPr>
          <w:t>2.4.5</w:t>
        </w:r>
      </w:hyperlink>
      <w:r>
        <w:t xml:space="preserve"> настоящего Порядка, Федеральное казначейство или орган Федерального казначейства отклоняет Заявку, указанную в Запросе на аннулирование заявки, в порядке, установленном </w:t>
      </w:r>
      <w:hyperlink w:anchor="P147" w:history="1">
        <w:r>
          <w:rPr>
            <w:color w:val="0000FF"/>
          </w:rPr>
          <w:t>пунктом 2.1.4</w:t>
        </w:r>
      </w:hyperlink>
      <w:r>
        <w:t xml:space="preserve"> настоящего Порядка.</w:t>
      </w:r>
    </w:p>
    <w:p w:rsidR="000F6E99" w:rsidRDefault="000F6E99">
      <w:pPr>
        <w:pStyle w:val="ConsPlusNormal"/>
        <w:ind w:firstLine="540"/>
        <w:jc w:val="both"/>
      </w:pPr>
    </w:p>
    <w:p w:rsidR="000F6E99" w:rsidRDefault="000F6E99">
      <w:pPr>
        <w:pStyle w:val="ConsPlusNormal"/>
        <w:jc w:val="center"/>
      </w:pPr>
      <w:r>
        <w:t>2.5. Отражение операций по кассовым выплатам и кассовым</w:t>
      </w:r>
    </w:p>
    <w:p w:rsidR="000F6E99" w:rsidRDefault="000F6E99">
      <w:pPr>
        <w:pStyle w:val="ConsPlusNormal"/>
        <w:jc w:val="center"/>
      </w:pPr>
      <w:r>
        <w:t>поступлениям на лицевых счетах</w:t>
      </w:r>
    </w:p>
    <w:p w:rsidR="000F6E99" w:rsidRDefault="000F6E99">
      <w:pPr>
        <w:pStyle w:val="ConsPlusNormal"/>
        <w:ind w:firstLine="540"/>
        <w:jc w:val="both"/>
      </w:pPr>
    </w:p>
    <w:p w:rsidR="000F6E99" w:rsidRDefault="000F6E99">
      <w:pPr>
        <w:pStyle w:val="ConsPlusNormal"/>
        <w:ind w:firstLine="540"/>
        <w:jc w:val="both"/>
      </w:pPr>
      <w:bookmarkStart w:id="16" w:name="P270"/>
      <w:bookmarkEnd w:id="16"/>
      <w:r>
        <w:t>2.5.1. Операции по списанию банком сумм платежей со счетов N 40105, N 40201, N 40204, а также со счетов, открытых органу Федерального казначейства на балансовых счетах N 40603 "Счета организаций, находящихся в государственной (кроме федеральной) собственности. Некоммерческие организации" (далее - счет N 40603), N 40703 "Счета негосударственных организаций. Некоммерческие организации" (далее - счет N 40703), в банке, отражаются на соответствующих лицевых счетах, открытых участникам бюджетного процесса, по кодам бюджетной классификации, указанным в Заявках (расчетных документах, расшифровках к расчетным документам), представленных клиентами в Федеральное казначейство или в орган Федерального казначейства.</w:t>
      </w:r>
    </w:p>
    <w:p w:rsidR="000F6E99" w:rsidRDefault="000F6E99">
      <w:pPr>
        <w:pStyle w:val="ConsPlusNormal"/>
        <w:jc w:val="both"/>
      </w:pPr>
      <w:r>
        <w:t xml:space="preserve">(в ред. Приказов Казначейства России от 25.12.2009 </w:t>
      </w:r>
      <w:hyperlink r:id="rId108" w:history="1">
        <w:r>
          <w:rPr>
            <w:color w:val="0000FF"/>
          </w:rPr>
          <w:t>N 15н</w:t>
        </w:r>
      </w:hyperlink>
      <w:r>
        <w:t xml:space="preserve">, от 27.12.2011 </w:t>
      </w:r>
      <w:hyperlink r:id="rId109" w:history="1">
        <w:r>
          <w:rPr>
            <w:color w:val="0000FF"/>
          </w:rPr>
          <w:t>N 19н</w:t>
        </w:r>
      </w:hyperlink>
      <w:r>
        <w:t>)</w:t>
      </w:r>
    </w:p>
    <w:p w:rsidR="000F6E99" w:rsidRDefault="000F6E99">
      <w:pPr>
        <w:pStyle w:val="ConsPlusNormal"/>
        <w:ind w:firstLine="540"/>
        <w:jc w:val="both"/>
      </w:pPr>
      <w:r>
        <w:t>2.5.2. Кассовые выплаты на оказание государственных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0F6E99" w:rsidRDefault="000F6E99">
      <w:pPr>
        <w:pStyle w:val="ConsPlusNormal"/>
        <w:ind w:firstLine="540"/>
        <w:jc w:val="both"/>
      </w:pPr>
      <w: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0F6E99" w:rsidRDefault="000F6E99">
      <w:pPr>
        <w:pStyle w:val="ConsPlusNormal"/>
        <w:ind w:firstLine="540"/>
        <w:jc w:val="both"/>
      </w:pPr>
      <w:bookmarkStart w:id="17" w:name="P274"/>
      <w:bookmarkEnd w:id="17"/>
      <w: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Федеральное казначейство или орган Федерального казначейства Уведомление об уточнении вида и принадлежности платежа согласно </w:t>
      </w:r>
      <w:hyperlink w:anchor="P3307" w:history="1">
        <w:r>
          <w:rPr>
            <w:color w:val="0000FF"/>
          </w:rPr>
          <w:t>приложению N 8</w:t>
        </w:r>
      </w:hyperlink>
      <w:r>
        <w:t xml:space="preserve"> к настоящему Порядку (код формы по КФД 0531809).</w:t>
      </w:r>
    </w:p>
    <w:p w:rsidR="000F6E99" w:rsidRDefault="000F6E99">
      <w:pPr>
        <w:pStyle w:val="ConsPlusNormal"/>
        <w:ind w:firstLine="540"/>
        <w:jc w:val="both"/>
      </w:pPr>
      <w: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0F6E99" w:rsidRDefault="000F6E99">
      <w:pPr>
        <w:pStyle w:val="ConsPlusNormal"/>
        <w:ind w:firstLine="540"/>
        <w:jc w:val="both"/>
      </w:pPr>
      <w:r>
        <w:t xml:space="preserve">- при изменении на основании нормативных правовых актов Министерством финансов Российской Федерации или финансовыми органами субъектов Российской Федерации (муниципальных образований) в соответствии с установленными Бюджетным </w:t>
      </w:r>
      <w:hyperlink r:id="rId110"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w:t>
      </w:r>
    </w:p>
    <w:p w:rsidR="000F6E99" w:rsidRDefault="000F6E99">
      <w:pPr>
        <w:pStyle w:val="ConsPlusNormal"/>
        <w:ind w:firstLine="540"/>
        <w:jc w:val="both"/>
      </w:pPr>
      <w:r>
        <w:t>- при ошибочном указании получателем бюджетных средств (администратором источников финансирования дефицита бюджета) в Заявке или финансовым органом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0F6E99" w:rsidRDefault="000F6E99">
      <w:pPr>
        <w:pStyle w:val="ConsPlusNormal"/>
        <w:ind w:firstLine="540"/>
        <w:jc w:val="both"/>
      </w:pPr>
      <w:r>
        <w:lastRenderedPageBreak/>
        <w:t>Орган Федерального казначейства обрабатывает Уведомление об уточнении вида и принадлежности платежа. Указанное Уведомление является основанием для отражения органом Федерального казначейства операции по уточнению кода бюджетной классификации в бюджетном учете.</w:t>
      </w:r>
    </w:p>
    <w:p w:rsidR="000F6E99" w:rsidRDefault="000F6E99">
      <w:pPr>
        <w:pStyle w:val="ConsPlusNormal"/>
        <w:jc w:val="both"/>
      </w:pPr>
      <w:r>
        <w:t xml:space="preserve">(абзац введен </w:t>
      </w:r>
      <w:hyperlink r:id="rId111" w:history="1">
        <w:r>
          <w:rPr>
            <w:color w:val="0000FF"/>
          </w:rPr>
          <w:t>Приказом</w:t>
        </w:r>
      </w:hyperlink>
      <w:r>
        <w:t xml:space="preserve"> Казначейства России от 25.12.2009 N 15н, в ред. </w:t>
      </w:r>
      <w:hyperlink r:id="rId112"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Копия Уведомления об уточнении вида и принадлежности платежа, на основании которого Федеральным казначейством или органом Федерального казначейства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или на лицевом счете бюджета, прилагается к Выписке из соответствующего лицевого счета.</w:t>
      </w:r>
    </w:p>
    <w:p w:rsidR="000F6E99" w:rsidRDefault="000F6E99">
      <w:pPr>
        <w:pStyle w:val="ConsPlusNormal"/>
        <w:jc w:val="both"/>
      </w:pPr>
      <w:r>
        <w:t xml:space="preserve">(в ред. Приказов Казначейства России от 25.12.2009 </w:t>
      </w:r>
      <w:hyperlink r:id="rId113" w:history="1">
        <w:r>
          <w:rPr>
            <w:color w:val="0000FF"/>
          </w:rPr>
          <w:t>N 15н</w:t>
        </w:r>
      </w:hyperlink>
      <w:r>
        <w:t xml:space="preserve">, от 27.12.2011 </w:t>
      </w:r>
      <w:hyperlink r:id="rId114" w:history="1">
        <w:r>
          <w:rPr>
            <w:color w:val="0000FF"/>
          </w:rPr>
          <w:t>N 19н</w:t>
        </w:r>
      </w:hyperlink>
      <w:r>
        <w:t>)</w:t>
      </w:r>
    </w:p>
    <w:p w:rsidR="000F6E99" w:rsidRDefault="000F6E99">
      <w:pPr>
        <w:pStyle w:val="ConsPlusNormal"/>
        <w:ind w:firstLine="540"/>
        <w:jc w:val="both"/>
      </w:pPr>
      <w:r>
        <w:t>Учет операции по уточнению кода бюджетной классификации осуществляется при наличии:</w:t>
      </w:r>
    </w:p>
    <w:p w:rsidR="000F6E99" w:rsidRDefault="000F6E99">
      <w:pPr>
        <w:pStyle w:val="ConsPlusNormal"/>
        <w:ind w:firstLine="540"/>
        <w:jc w:val="both"/>
      </w:pPr>
      <w:r>
        <w:t>подписи руководителя (уполномоченного им лица) Федерального казначейства или органа Федерального казначейства в поле "</w:t>
      </w:r>
      <w:hyperlink w:anchor="P3307" w:history="1">
        <w:r>
          <w:rPr>
            <w:color w:val="0000FF"/>
          </w:rPr>
          <w:t>Отметка</w:t>
        </w:r>
      </w:hyperlink>
      <w:r>
        <w:t xml:space="preserve"> Федерального казначейства, органа Федерального казначейства" Уведомления об уточнении вида и принадлежности платежа, представленного клиентом в Федеральное казначейство или орган Федерального казначейства;</w:t>
      </w:r>
    </w:p>
    <w:p w:rsidR="000F6E99" w:rsidRDefault="000F6E99">
      <w:pPr>
        <w:pStyle w:val="ConsPlusNormal"/>
        <w:ind w:firstLine="540"/>
        <w:jc w:val="both"/>
      </w:pPr>
      <w:r>
        <w:t>на лицевом счете получателя бюджетных средств (администратора источников финансирования дефицита бюджета)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Порядком санкционирования или Соглашением.</w:t>
      </w:r>
    </w:p>
    <w:p w:rsidR="000F6E99" w:rsidRDefault="000F6E99">
      <w:pPr>
        <w:pStyle w:val="ConsPlusNormal"/>
        <w:jc w:val="both"/>
      </w:pPr>
      <w:r>
        <w:t xml:space="preserve">(в ред. </w:t>
      </w:r>
      <w:hyperlink r:id="rId115"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Если форма или содержание представленного Уведомления об уточнении вида и принадлежности платежа не соответствуют требованиям, установленным настоящим пунктом, орган Федерального казначейства регистрирует его в </w:t>
      </w:r>
      <w:hyperlink w:anchor="P2908" w:history="1">
        <w:r>
          <w:rPr>
            <w:color w:val="0000FF"/>
          </w:rPr>
          <w:t>Журнале</w:t>
        </w:r>
      </w:hyperlink>
      <w:r>
        <w:t xml:space="preserve"> регистрации неисполненных документов и в сроки, установленные </w:t>
      </w:r>
      <w:hyperlink w:anchor="P564" w:history="1">
        <w:r>
          <w:rPr>
            <w:color w:val="0000FF"/>
          </w:rPr>
          <w:t>пунктом 8.5</w:t>
        </w:r>
      </w:hyperlink>
      <w:r>
        <w:t xml:space="preserve"> настоящего Порядка:</w:t>
      </w:r>
    </w:p>
    <w:p w:rsidR="000F6E99" w:rsidRDefault="000F6E99">
      <w:pPr>
        <w:pStyle w:val="ConsPlusNormal"/>
        <w:jc w:val="both"/>
      </w:pPr>
      <w:r>
        <w:t xml:space="preserve">(абзац введен </w:t>
      </w:r>
      <w:hyperlink r:id="rId116"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при бумажном документообороте между органом Федерального казначейства и клиентом возвращает клиенту Уведомление об уточнении вида и принадлежности платежа с приложением Протокола, в котором указывается причина возврата;</w:t>
      </w:r>
    </w:p>
    <w:p w:rsidR="000F6E99" w:rsidRDefault="000F6E99">
      <w:pPr>
        <w:pStyle w:val="ConsPlusNormal"/>
        <w:jc w:val="both"/>
      </w:pPr>
      <w:r>
        <w:t xml:space="preserve">(абзац введен </w:t>
      </w:r>
      <w:hyperlink r:id="rId117"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0F6E99" w:rsidRDefault="000F6E99">
      <w:pPr>
        <w:pStyle w:val="ConsPlusNormal"/>
        <w:jc w:val="both"/>
      </w:pPr>
      <w:r>
        <w:t xml:space="preserve">(абзац введен </w:t>
      </w:r>
      <w:hyperlink r:id="rId118"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0F6E99" w:rsidRDefault="000F6E99">
      <w:pPr>
        <w:pStyle w:val="ConsPlusNormal"/>
        <w:ind w:firstLine="540"/>
        <w:jc w:val="both"/>
      </w:pPr>
      <w: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19" w:history="1">
        <w:r>
          <w:rPr>
            <w:color w:val="0000FF"/>
          </w:rPr>
          <w:t>Положения</w:t>
        </w:r>
      </w:hyperlink>
      <w:r>
        <w:t xml:space="preserve"> N 298-П/173н.</w:t>
      </w:r>
    </w:p>
    <w:p w:rsidR="000F6E99" w:rsidRDefault="000F6E99">
      <w:pPr>
        <w:pStyle w:val="ConsPlusNormal"/>
        <w:ind w:firstLine="540"/>
        <w:jc w:val="both"/>
      </w:pPr>
      <w: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0F6E99" w:rsidRDefault="000F6E99">
      <w:pPr>
        <w:pStyle w:val="ConsPlusNormal"/>
        <w:jc w:val="both"/>
      </w:pPr>
      <w:r>
        <w:t xml:space="preserve">(в ред. </w:t>
      </w:r>
      <w:hyperlink r:id="rId120"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случае, если код бюджетной классификации, по которому была произведена кассовая выплата, не соответствует кодам бюджетной классификации, действующим в текущем финансовом году, то после зачисления средств на счет органа Федерального казначейства уточнение кода бюджетной классификации производится в порядке, установленном </w:t>
      </w:r>
      <w:hyperlink w:anchor="P300" w:history="1">
        <w:r>
          <w:rPr>
            <w:color w:val="0000FF"/>
          </w:rPr>
          <w:t>пунктом 2.5.5</w:t>
        </w:r>
      </w:hyperlink>
      <w:r>
        <w:t xml:space="preserve"> настоящего Порядка.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О порядке отнесения сумм, поступивших на единые счета бюджетов, открытые управлениям Казначейства России по субъектам Российской Федерации, к невыясненным поступлениям, </w:t>
      </w:r>
      <w:r>
        <w:lastRenderedPageBreak/>
        <w:t xml:space="preserve">зачисляемым в соответствующий бюджет, см. </w:t>
      </w:r>
      <w:hyperlink r:id="rId121" w:history="1">
        <w:r>
          <w:rPr>
            <w:color w:val="0000FF"/>
          </w:rPr>
          <w:t>письмо</w:t>
        </w:r>
      </w:hyperlink>
      <w:r>
        <w:t xml:space="preserve"> Казначейства России от 21.01.2011 N 42-7.4-05/5.3-45.</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18" w:name="P300"/>
      <w:bookmarkEnd w:id="18"/>
      <w:r>
        <w:t>2.5.5. Суммы, зачисленные на счет N 40105, учитываются как невыясненные поступления, зачисляемые в федеральный бюджет, если в полученном из банка расчетном документе:</w:t>
      </w:r>
    </w:p>
    <w:p w:rsidR="000F6E99" w:rsidRDefault="000F6E99">
      <w:pPr>
        <w:pStyle w:val="ConsPlusNormal"/>
        <w:ind w:firstLine="540"/>
        <w:jc w:val="both"/>
      </w:pPr>
      <w:r>
        <w:t>- не указано наименование получателя средств федерального бюджета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0F6E99" w:rsidRDefault="000F6E99">
      <w:pPr>
        <w:pStyle w:val="ConsPlusNormal"/>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0F6E99" w:rsidRDefault="000F6E99">
      <w:pPr>
        <w:pStyle w:val="ConsPlusNormal"/>
        <w:ind w:firstLine="540"/>
        <w:jc w:val="both"/>
      </w:pPr>
      <w:r>
        <w:t>- и (или) указанный лицевой счет открыт в другом органе Федерального казначейства;</w:t>
      </w:r>
    </w:p>
    <w:p w:rsidR="000F6E99" w:rsidRDefault="000F6E99">
      <w:pPr>
        <w:pStyle w:val="ConsPlusNormal"/>
        <w:ind w:firstLine="540"/>
        <w:jc w:val="both"/>
      </w:pPr>
      <w:r>
        <w:t>- и (или) не указан код или указан несуществующий (недействующий) код бюджетной классификации и при этом не указаны номер и дата расчетного документа органа Федерального казначейства, на основании которого ранее была осуществлена кассовая выплата;</w:t>
      </w:r>
    </w:p>
    <w:p w:rsidR="000F6E99" w:rsidRDefault="000F6E99">
      <w:pPr>
        <w:pStyle w:val="ConsPlusNormal"/>
        <w:jc w:val="both"/>
      </w:pPr>
      <w:r>
        <w:t xml:space="preserve">(в ред. </w:t>
      </w:r>
      <w:hyperlink r:id="rId12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и (или) в реквизитах "ИНН" и "КПП" получателя не указаны или указаны ИНН и (или) КПП получателя средств федерального бюджета (администратора источников финансирования дефицита федерального бюджета), не принадлежащие получателю (администратору), указанному в реквизите "Получатель".</w:t>
      </w:r>
    </w:p>
    <w:p w:rsidR="000F6E99" w:rsidRDefault="000F6E99">
      <w:pPr>
        <w:pStyle w:val="ConsPlusNormal"/>
        <w:jc w:val="both"/>
      </w:pPr>
      <w:r>
        <w:t xml:space="preserve">(в ред. </w:t>
      </w:r>
      <w:hyperlink r:id="rId12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Суммы, зачисленные на счет N 40201 (счет N 40204), учитываются как невыясненные поступления, зачисляемые в бюджет субъекта Российской Федерации (местный бюджет), если в расчетном документе:</w:t>
      </w:r>
    </w:p>
    <w:p w:rsidR="000F6E99" w:rsidRDefault="000F6E99">
      <w:pPr>
        <w:pStyle w:val="ConsPlusNormal"/>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w:t>
      </w:r>
    </w:p>
    <w:p w:rsidR="000F6E99" w:rsidRDefault="000F6E99">
      <w:pPr>
        <w:pStyle w:val="ConsPlusNormal"/>
        <w:ind w:firstLine="540"/>
        <w:jc w:val="both"/>
      </w:pPr>
      <w:r>
        <w:t>- и (или) не указан или неверно указан номер лицевого счета получателя бюджетных средств (лицевой счет администратора источников финансирования дефицита бюджета, лицевой счет бюджета, открытый финансовому органу);</w:t>
      </w:r>
    </w:p>
    <w:p w:rsidR="000F6E99" w:rsidRDefault="000F6E99">
      <w:pPr>
        <w:pStyle w:val="ConsPlusNormal"/>
        <w:ind w:firstLine="540"/>
        <w:jc w:val="both"/>
      </w:pPr>
      <w:r>
        <w:t>- и (или) не указан или указан несуществующий (недействующий) код бюджетной классификации;</w:t>
      </w:r>
    </w:p>
    <w:p w:rsidR="000F6E99" w:rsidRDefault="000F6E99">
      <w:pPr>
        <w:pStyle w:val="ConsPlusNormal"/>
        <w:jc w:val="both"/>
      </w:pPr>
      <w:r>
        <w:t xml:space="preserve">(в ред. </w:t>
      </w:r>
      <w:hyperlink r:id="rId124"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принадлежащие получателю бюджетных средств (администратору источников финансирования дефицита бюджета), указанному в реквизите "Получатель".</w:t>
      </w:r>
    </w:p>
    <w:p w:rsidR="000F6E99" w:rsidRDefault="000F6E99">
      <w:pPr>
        <w:pStyle w:val="ConsPlusNormal"/>
        <w:jc w:val="both"/>
      </w:pPr>
      <w:r>
        <w:t xml:space="preserve">(в ред. </w:t>
      </w:r>
      <w:hyperlink r:id="rId125"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Поступления, зачисленные на счет N 40105 и отнесенные к невыясненным поступлениям, зачисляемым в федеральный бюджет, отражаются на лицевом счете администратора доходов бюджета, открытом органу Федерального казначейства.</w:t>
      </w:r>
    </w:p>
    <w:p w:rsidR="000F6E99" w:rsidRDefault="000F6E99">
      <w:pPr>
        <w:pStyle w:val="ConsPlusNormal"/>
        <w:ind w:firstLine="540"/>
        <w:jc w:val="both"/>
      </w:pPr>
      <w:r>
        <w:t xml:space="preserve">В случае если поступления на счет N 40105 были отнесены к невыясненным поступлениям, зачисляемым в федеральный бюджет, орган Федерального казначейства направляет предполагаемому получателю бюджетных средств (администратору источников финансирования дефицита бюджета) Запрос на выяснение принадлежности платежа согласно </w:t>
      </w:r>
      <w:hyperlink w:anchor="P3515" w:history="1">
        <w:r>
          <w:rPr>
            <w:color w:val="0000FF"/>
          </w:rPr>
          <w:t>приложению N 9</w:t>
        </w:r>
      </w:hyperlink>
      <w:r>
        <w:t xml:space="preserve"> к настоящему Порядку (код формы по КФД 0531808).</w:t>
      </w:r>
    </w:p>
    <w:p w:rsidR="000F6E99" w:rsidRDefault="000F6E99">
      <w:pPr>
        <w:pStyle w:val="ConsPlusNormal"/>
        <w:ind w:firstLine="540"/>
        <w:jc w:val="both"/>
      </w:pPr>
      <w:r>
        <w:t xml:space="preserve">Для уточнения невыясненных поступлений, поступивших на счет N 40105 в текущем финансовом году, предполагаемый получатель бюджетных средств (администратор источников финансирования дефицита бюджета) представляет в орган Федерального казначейства </w:t>
      </w:r>
      <w:hyperlink w:anchor="P3307" w:history="1">
        <w:r>
          <w:rPr>
            <w:color w:val="0000FF"/>
          </w:rPr>
          <w:t>Уведомление</w:t>
        </w:r>
      </w:hyperlink>
      <w: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(лицевом счете администратора источников финансирования дефицита бюджета).</w:t>
      </w:r>
    </w:p>
    <w:p w:rsidR="000F6E99" w:rsidRDefault="000F6E99">
      <w:pPr>
        <w:pStyle w:val="ConsPlusNormal"/>
        <w:ind w:firstLine="540"/>
        <w:jc w:val="both"/>
      </w:pPr>
      <w:r>
        <w:t xml:space="preserve">В случае если предполагаемый получатель бюджетных средств (администратор источников финансирования дефицита бюджета) отказывается от поступления, указанного в Запросе на выяснение принадлежности платежа, он представляет в орган Федерального казначейства Уведомление об уточнении вида и принадлежности платежа, где в графе 9 "Код по БК" </w:t>
      </w:r>
      <w:hyperlink w:anchor="P3307" w:history="1">
        <w:r>
          <w:rPr>
            <w:color w:val="0000FF"/>
          </w:rPr>
          <w:t>раздела</w:t>
        </w:r>
      </w:hyperlink>
      <w:r>
        <w:t xml:space="preserve"> "Реквизиты платежного документа" указывает код бюджетной классификации из Запроса на </w:t>
      </w:r>
      <w:r>
        <w:lastRenderedPageBreak/>
        <w:t xml:space="preserve">выяснение принадлежности платежа, в графе 6 "Код по БК" </w:t>
      </w:r>
      <w:hyperlink w:anchor="P3307" w:history="1">
        <w:r>
          <w:rPr>
            <w:color w:val="0000FF"/>
          </w:rPr>
          <w:t>раздела</w:t>
        </w:r>
      </w:hyperlink>
      <w:r>
        <w:t xml:space="preserve"> "Изменить на реквизиты:" указывает код бюджетной классификации невыясненных поступлений, зачисляемых в федеральный бюджет.</w:t>
      </w:r>
    </w:p>
    <w:p w:rsidR="000F6E99" w:rsidRDefault="000F6E99">
      <w:pPr>
        <w:pStyle w:val="ConsPlusNormal"/>
        <w:ind w:firstLine="540"/>
        <w:jc w:val="both"/>
      </w:pPr>
      <w:r>
        <w:t>Поступления, зачисленные на счет N 40201 (счет N 40204) и отнесенные к невыясненным поступлениям, зачисляемым в бюджет субъекта Российской Федерации (местный бюджет),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(в случае его открытия финансовому органу).</w:t>
      </w:r>
    </w:p>
    <w:p w:rsidR="000F6E99" w:rsidRDefault="000F6E99">
      <w:pPr>
        <w:pStyle w:val="ConsPlusNormal"/>
        <w:ind w:firstLine="540"/>
        <w:jc w:val="both"/>
      </w:pPr>
      <w:r>
        <w:t>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а также в соответствующем разделе на лицевом счете бюджета.</w:t>
      </w:r>
    </w:p>
    <w:p w:rsidR="000F6E99" w:rsidRDefault="000F6E99">
      <w:pPr>
        <w:pStyle w:val="ConsPlusNormal"/>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осуществляется на основании представленного финансовым органом в орган Федерального казначейства </w:t>
      </w:r>
      <w:hyperlink w:anchor="P3307" w:history="1">
        <w:r>
          <w:rPr>
            <w:color w:val="0000FF"/>
          </w:rPr>
          <w:t>Уведомления</w:t>
        </w:r>
      </w:hyperlink>
      <w:r>
        <w:t xml:space="preserve"> об уточнении вида и принадлежности платежа. На основании указанного Уведомления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w:t>
      </w:r>
    </w:p>
    <w:p w:rsidR="000F6E99" w:rsidRDefault="000F6E99">
      <w:pPr>
        <w:pStyle w:val="ConsPlusNormal"/>
        <w:ind w:firstLine="540"/>
        <w:jc w:val="both"/>
      </w:pPr>
      <w:r>
        <w:t>Возврат органом Федерального казначейства плательщику по платежам, поступившим на счета N N 40105, 40201, 40204 и отраженным как невыясненные поступления, зачисляемые в соответствующий бюджет, осуществляется на основании Заявки на возврат, оформленной администратором доходов бюджета, на лицевом счете которого отражены данные невыясненные поступления.</w:t>
      </w:r>
    </w:p>
    <w:p w:rsidR="000F6E99" w:rsidRDefault="000F6E99">
      <w:pPr>
        <w:pStyle w:val="ConsPlusNormal"/>
        <w:ind w:firstLine="540"/>
        <w:jc w:val="both"/>
      </w:pPr>
      <w:r>
        <w:t>Возврат указанных средств осуществляется со счета N 40101, без перечисления указанных поступлений со счетов N N 40105, 40201, 40204 на счет N 40101.</w:t>
      </w:r>
    </w:p>
    <w:p w:rsidR="000F6E99" w:rsidRDefault="000F6E99">
      <w:pPr>
        <w:pStyle w:val="ConsPlusNormal"/>
        <w:ind w:firstLine="540"/>
        <w:jc w:val="both"/>
      </w:pPr>
      <w:r>
        <w:t xml:space="preserve">Возврат указанных средств со счета N 40101 осуществляется в соответствии с </w:t>
      </w:r>
      <w:hyperlink r:id="rId126"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0F6E99" w:rsidRDefault="000F6E99">
      <w:pPr>
        <w:pStyle w:val="ConsPlusNormal"/>
        <w:ind w:firstLine="540"/>
        <w:jc w:val="both"/>
      </w:pPr>
      <w:r>
        <w:t xml:space="preserve">Абзац исключен. - </w:t>
      </w:r>
      <w:hyperlink r:id="rId127" w:history="1">
        <w:r>
          <w:rPr>
            <w:color w:val="0000FF"/>
          </w:rPr>
          <w:t>Приказ</w:t>
        </w:r>
      </w:hyperlink>
      <w:r>
        <w:t xml:space="preserve"> Казначейства России от 27.12.2011 N 19н.</w:t>
      </w:r>
    </w:p>
    <w:p w:rsidR="000F6E99" w:rsidRDefault="000F6E99">
      <w:pPr>
        <w:pStyle w:val="ConsPlusNormal"/>
        <w:jc w:val="both"/>
      </w:pPr>
      <w:r>
        <w:t xml:space="preserve">(п. 2.5.5 в ред. </w:t>
      </w:r>
      <w:hyperlink r:id="rId128" w:history="1">
        <w:r>
          <w:rPr>
            <w:color w:val="0000FF"/>
          </w:rPr>
          <w:t>Приказа</w:t>
        </w:r>
      </w:hyperlink>
      <w:r>
        <w:t xml:space="preserve"> Казначейства России от 25.12.2009 N 15н)</w:t>
      </w:r>
    </w:p>
    <w:p w:rsidR="000F6E99" w:rsidRDefault="000F6E99">
      <w:pPr>
        <w:pStyle w:val="ConsPlusNormal"/>
        <w:ind w:firstLine="540"/>
        <w:jc w:val="both"/>
      </w:pPr>
      <w: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0F6E99" w:rsidRDefault="000F6E99">
      <w:pPr>
        <w:pStyle w:val="ConsPlusNormal"/>
        <w:ind w:firstLine="540"/>
        <w:jc w:val="both"/>
      </w:pPr>
      <w:r>
        <w:t>В случае, если суммы возврата дебиторской задолженности прошлых лет поступили на счета N 40105, N 40201, N 40204,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0F6E99" w:rsidRDefault="000F6E99">
      <w:pPr>
        <w:pStyle w:val="ConsPlusNormal"/>
        <w:ind w:firstLine="540"/>
        <w:jc w:val="both"/>
      </w:pPr>
      <w:r>
        <w:t>2.5.7. Учет кассовых поступлений производится на соответствующих лицевых счетах, открытых в органах Федерального казначейства на основании расчетных или кассовых документов в разрезе кодов бюджетной классификации.</w:t>
      </w:r>
    </w:p>
    <w:p w:rsidR="000F6E99" w:rsidRDefault="000F6E99">
      <w:pPr>
        <w:pStyle w:val="ConsPlusNormal"/>
        <w:ind w:firstLine="540"/>
        <w:jc w:val="both"/>
      </w:pPr>
    </w:p>
    <w:p w:rsidR="000F6E99" w:rsidRDefault="000F6E99">
      <w:pPr>
        <w:pStyle w:val="ConsPlusNormal"/>
        <w:jc w:val="center"/>
      </w:pPr>
      <w:r>
        <w:t>2.6. Особенности проведения кассовых операций со средствами</w:t>
      </w:r>
    </w:p>
    <w:p w:rsidR="000F6E99" w:rsidRDefault="000F6E99">
      <w:pPr>
        <w:pStyle w:val="ConsPlusNormal"/>
        <w:jc w:val="center"/>
      </w:pPr>
      <w:r>
        <w:t>дополнительного бюджетного финансирования</w:t>
      </w:r>
    </w:p>
    <w:p w:rsidR="000F6E99" w:rsidRDefault="000F6E99">
      <w:pPr>
        <w:pStyle w:val="ConsPlusNormal"/>
        <w:jc w:val="center"/>
      </w:pPr>
    </w:p>
    <w:p w:rsidR="000F6E99" w:rsidRDefault="000F6E99">
      <w:pPr>
        <w:pStyle w:val="ConsPlusNormal"/>
        <w:ind w:firstLine="540"/>
        <w:jc w:val="both"/>
      </w:pPr>
      <w:r>
        <w:t xml:space="preserve">2.6.1 - 2.6.6. Исключены. - </w:t>
      </w:r>
      <w:hyperlink r:id="rId129" w:history="1">
        <w:r>
          <w:rPr>
            <w:color w:val="0000FF"/>
          </w:rPr>
          <w:t>Приказ</w:t>
        </w:r>
      </w:hyperlink>
      <w:r>
        <w:t xml:space="preserve"> Казначейства России от 27.12.2011 N 19н.</w:t>
      </w:r>
    </w:p>
    <w:p w:rsidR="000F6E99" w:rsidRDefault="000F6E99">
      <w:pPr>
        <w:pStyle w:val="ConsPlusNormal"/>
        <w:ind w:firstLine="540"/>
        <w:jc w:val="both"/>
      </w:pPr>
      <w:r>
        <w:t xml:space="preserve">2.6.7. Отражение органом Федерального казначейства на лицевых счетах получателей бюджетных средств, открытых федеральным казенным учреждениям, исполняющим наказания в виде лишения свободы, дополнительного источника бюджетного финансирования в объеме доходов, полученных учреждениями, исполняющими наказания,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а также кассовых операций за счет него осуществляется в соответствии с требованиями, установленными </w:t>
      </w:r>
      <w:hyperlink r:id="rId130" w:history="1">
        <w:r>
          <w:rPr>
            <w:color w:val="0000FF"/>
          </w:rPr>
          <w:t>Порядком</w:t>
        </w:r>
      </w:hyperlink>
      <w:r>
        <w:t xml:space="preserve"> отражения на </w:t>
      </w:r>
      <w:r>
        <w:lastRenderedPageBreak/>
        <w:t>лицевых счетах получателей бюджетных средств, открытых в территориальных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являются доходы, полученные ими от приносящей доход деятельности, утвержденным приказом Министерства финансов Российской Федерации от 21 июля 2010 г. N 73н (зарегистрирован в Министерстве юстиции Российской Федерации 26 августа 2010 г., регистрационный N 18261).</w:t>
      </w:r>
    </w:p>
    <w:p w:rsidR="000F6E99" w:rsidRDefault="000F6E99">
      <w:pPr>
        <w:pStyle w:val="ConsPlusNormal"/>
        <w:jc w:val="both"/>
      </w:pPr>
      <w:r>
        <w:t xml:space="preserve">(п. 2.6.7 введен </w:t>
      </w:r>
      <w:hyperlink r:id="rId131" w:history="1">
        <w:r>
          <w:rPr>
            <w:color w:val="0000FF"/>
          </w:rPr>
          <w:t>Приказом</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rmal"/>
        <w:jc w:val="center"/>
      </w:pPr>
      <w:r>
        <w:t>2.7. Особенности проведения кассовых операций со средствами</w:t>
      </w:r>
    </w:p>
    <w:p w:rsidR="000F6E99" w:rsidRDefault="000F6E99">
      <w:pPr>
        <w:pStyle w:val="ConsPlusNormal"/>
        <w:jc w:val="center"/>
      </w:pPr>
      <w:r>
        <w:t>на обеспечение оперативно-разыскных мероприятий</w:t>
      </w:r>
    </w:p>
    <w:p w:rsidR="000F6E99" w:rsidRDefault="000F6E99">
      <w:pPr>
        <w:pStyle w:val="ConsPlusNormal"/>
        <w:jc w:val="center"/>
      </w:pPr>
    </w:p>
    <w:p w:rsidR="000F6E99" w:rsidRDefault="000F6E99">
      <w:pPr>
        <w:pStyle w:val="ConsPlusNormal"/>
        <w:ind w:firstLine="540"/>
        <w:jc w:val="both"/>
      </w:pPr>
      <w:r>
        <w:t xml:space="preserve">2.7.1. Доведение органами Федерального казначейства до главных распорядителей, распорядителей и (или) получателей средств федерального бюджета лимитов бюджетных обязательств на принятие и исполнение обязательств, связанных с проведением в соответствии с законодательством Российской Федерации об оперативно-розыскной деятельности оперативно-розыскных мероприятий и осуществлением в соответствии с законодательством Российской Федерации о государственной защите потерпевших, свидетелей и иных участников уголовного судопроизводства мер безопасности в отношении потерпевших, свидетелей и иных участников уголовного судопроизводства, осуществляется в </w:t>
      </w:r>
      <w:hyperlink r:id="rId132" w:history="1">
        <w:r>
          <w:rPr>
            <w:color w:val="0000FF"/>
          </w:rPr>
          <w:t>порядке</w:t>
        </w:r>
      </w:hyperlink>
      <w:r>
        <w:t xml:space="preserve">, установленном для получателей средств федерального бюджета приказом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в Министерстве юстиции Российской Федерации 20 октября 2008 г., регистрационный номер 12513) &lt;*&gt; (далее - Порядок доведения бюджетных данных), на основании </w:t>
      </w:r>
      <w:hyperlink r:id="rId133" w:history="1">
        <w:r>
          <w:rPr>
            <w:color w:val="0000FF"/>
          </w:rPr>
          <w:t>Расходного расписания</w:t>
        </w:r>
      </w:hyperlink>
      <w:r>
        <w:t xml:space="preserve"> (код формы по КФД 0531722), представленного клиентом в орган Федерального казначейства по месту обслуживания соответствующего лицевого счета, в </w:t>
      </w:r>
      <w:hyperlink r:id="rId134" w:history="1">
        <w:r>
          <w:rPr>
            <w:color w:val="0000FF"/>
          </w:rPr>
          <w:t>строке</w:t>
        </w:r>
      </w:hyperlink>
      <w:r>
        <w:t xml:space="preserve"> "Специальные указания" которого указывается текст "Специальные расходы", а в кодовой зоне указывается код специального указания "07".</w:t>
      </w:r>
    </w:p>
    <w:p w:rsidR="000F6E99" w:rsidRDefault="000F6E99">
      <w:pPr>
        <w:pStyle w:val="ConsPlusNormal"/>
        <w:jc w:val="both"/>
      </w:pPr>
      <w:r>
        <w:t xml:space="preserve">(п. 2.7.1 в ред. </w:t>
      </w:r>
      <w:hyperlink r:id="rId135" w:history="1">
        <w:r>
          <w:rPr>
            <w:color w:val="0000FF"/>
          </w:rPr>
          <w:t>Приказа</w:t>
        </w:r>
      </w:hyperlink>
      <w:r>
        <w:t xml:space="preserve"> Казначейства России от 27.12.2011 N 19н)</w:t>
      </w:r>
    </w:p>
    <w:p w:rsidR="000F6E99" w:rsidRDefault="000F6E99">
      <w:pPr>
        <w:pStyle w:val="ConsPlusNormal"/>
        <w:ind w:firstLine="540"/>
        <w:jc w:val="both"/>
      </w:pPr>
      <w:r>
        <w:t>--------------------------------</w:t>
      </w:r>
    </w:p>
    <w:p w:rsidR="000F6E99" w:rsidRDefault="000F6E99">
      <w:pPr>
        <w:pStyle w:val="ConsPlusNormal"/>
        <w:ind w:firstLine="540"/>
        <w:jc w:val="both"/>
      </w:pPr>
      <w:r>
        <w:t>&lt;*&gt;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и от 17 августа 2010 г. N 92н (зарегистрирован в Министерстве юстиции Российской Федерации 15 сентября 2010 г., регистрационный номер 18441).</w:t>
      </w:r>
    </w:p>
    <w:p w:rsidR="000F6E99" w:rsidRDefault="000F6E99">
      <w:pPr>
        <w:pStyle w:val="ConsPlusNormal"/>
        <w:jc w:val="both"/>
      </w:pPr>
      <w:r>
        <w:t xml:space="preserve">(сноска введена </w:t>
      </w:r>
      <w:hyperlink r:id="rId136" w:history="1">
        <w:r>
          <w:rPr>
            <w:color w:val="0000FF"/>
          </w:rPr>
          <w:t>Приказом</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rmal"/>
        <w:ind w:firstLine="540"/>
        <w:jc w:val="both"/>
      </w:pPr>
      <w:r>
        <w:t xml:space="preserve">2.7.2. Кассовые выплаты, связанные с проведением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осуществляются органом Федерального казначейства в соответствии с требованиями, установленными </w:t>
      </w:r>
      <w:hyperlink w:anchor="P103" w:history="1">
        <w:r>
          <w:rPr>
            <w:color w:val="0000FF"/>
          </w:rPr>
          <w:t>подразделом 2.1</w:t>
        </w:r>
      </w:hyperlink>
      <w:r>
        <w:t xml:space="preserve"> настоящего Порядка, на основании платежных документов получателя средств федерального бюджета, указанных в </w:t>
      </w:r>
      <w:hyperlink w:anchor="P110" w:history="1">
        <w:r>
          <w:rPr>
            <w:color w:val="0000FF"/>
          </w:rPr>
          <w:t>пункте 2.1.1</w:t>
        </w:r>
      </w:hyperlink>
      <w:r>
        <w:t xml:space="preserve"> настоящего Порядка, без представления им иных документов, необходимых для санкционирования оплаты денежных обязательств. При этом в соответствующем поле платежного документа клиентом указывается вид средств "средства для финансирования мероприятий по оперативно-розыскной деятельности".</w:t>
      </w:r>
    </w:p>
    <w:p w:rsidR="000F6E99" w:rsidRDefault="000F6E99">
      <w:pPr>
        <w:pStyle w:val="ConsPlusNormal"/>
        <w:jc w:val="both"/>
      </w:pPr>
      <w:r>
        <w:t xml:space="preserve">(п. 2.7.2 в ред. </w:t>
      </w:r>
      <w:hyperlink r:id="rId137"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2.7.3. Кассовые выплаты, связанные с осуществлением оперативно-разыскных мероприятий, отражаются на лицевых счетах получателей бюджетных средств по кодам бюджетной классификации, указанным в </w:t>
      </w:r>
      <w:hyperlink w:anchor="P2267" w:history="1">
        <w:r>
          <w:rPr>
            <w:color w:val="0000FF"/>
          </w:rPr>
          <w:t>Заявках</w:t>
        </w:r>
      </w:hyperlink>
      <w:r>
        <w:t xml:space="preserve"> на кассовый расход (</w:t>
      </w:r>
      <w:hyperlink w:anchor="P2530" w:history="1">
        <w:r>
          <w:rPr>
            <w:color w:val="0000FF"/>
          </w:rPr>
          <w:t>Заявках</w:t>
        </w:r>
      </w:hyperlink>
      <w:r>
        <w:t xml:space="preserve"> на получение наличных денег, </w:t>
      </w:r>
      <w:hyperlink r:id="rId138" w:history="1">
        <w:r>
          <w:rPr>
            <w:color w:val="0000FF"/>
          </w:rPr>
          <w:t>Заявках</w:t>
        </w:r>
      </w:hyperlink>
      <w:r>
        <w:t xml:space="preserve"> на получение наличных денег (код формы по КФД 0531844)), представленных клиентами в органы Федерального казначейства.</w:t>
      </w:r>
    </w:p>
    <w:p w:rsidR="000F6E99" w:rsidRDefault="000F6E99">
      <w:pPr>
        <w:pStyle w:val="ConsPlusNormal"/>
        <w:jc w:val="both"/>
      </w:pPr>
      <w:r>
        <w:t xml:space="preserve">(в ред. </w:t>
      </w:r>
      <w:hyperlink r:id="rId139"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2.7.4. Оформление, представление, обработка и хранение Заявок на кассовый расход </w:t>
      </w:r>
      <w:r>
        <w:lastRenderedPageBreak/>
        <w:t xml:space="preserve">(Сокращенных заявок на кассовый расход, </w:t>
      </w:r>
      <w:hyperlink w:anchor="P2530" w:history="1">
        <w:r>
          <w:rPr>
            <w:color w:val="0000FF"/>
          </w:rPr>
          <w:t>Заявок</w:t>
        </w:r>
      </w:hyperlink>
      <w:r>
        <w:t xml:space="preserve"> на получение наличных денег, </w:t>
      </w:r>
      <w:hyperlink r:id="rId140" w:history="1">
        <w:r>
          <w:rPr>
            <w:color w:val="0000FF"/>
          </w:rPr>
          <w:t>Заявок</w:t>
        </w:r>
      </w:hyperlink>
      <w:r>
        <w:t xml:space="preserve"> на получение наличных денег (код формы по КФД 0531844)) для кассовых выплат за счет средств на осуществление оперативно-разыскных мероприятий осуществляются с учетом требований, установленных законодательством Российской Федерации для сведений, содержащих государственную тайну.</w:t>
      </w:r>
    </w:p>
    <w:p w:rsidR="000F6E99" w:rsidRDefault="000F6E99">
      <w:pPr>
        <w:pStyle w:val="ConsPlusNormal"/>
        <w:jc w:val="both"/>
      </w:pPr>
      <w:r>
        <w:t xml:space="preserve">(в ред. Приказов Казначейства России от 25.12.2009 </w:t>
      </w:r>
      <w:hyperlink r:id="rId141" w:history="1">
        <w:r>
          <w:rPr>
            <w:color w:val="0000FF"/>
          </w:rPr>
          <w:t>N 15н</w:t>
        </w:r>
      </w:hyperlink>
      <w:r>
        <w:t xml:space="preserve">, от 27.12.2011 </w:t>
      </w:r>
      <w:hyperlink r:id="rId142" w:history="1">
        <w:r>
          <w:rPr>
            <w:color w:val="0000FF"/>
          </w:rPr>
          <w:t>N 19н</w:t>
        </w:r>
      </w:hyperlink>
      <w:r>
        <w:t>)</w:t>
      </w:r>
    </w:p>
    <w:p w:rsidR="000F6E99" w:rsidRDefault="000F6E99">
      <w:pPr>
        <w:pStyle w:val="ConsPlusNormal"/>
        <w:ind w:firstLine="540"/>
        <w:jc w:val="both"/>
      </w:pPr>
      <w:r>
        <w:t xml:space="preserve">2.7.5. Исключен. - </w:t>
      </w:r>
      <w:hyperlink r:id="rId143" w:history="1">
        <w:r>
          <w:rPr>
            <w:color w:val="0000FF"/>
          </w:rPr>
          <w:t>Приказ</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rmal"/>
        <w:jc w:val="center"/>
      </w:pPr>
      <w:r>
        <w:t>2.8. Особенности осуществления кассовых операций</w:t>
      </w:r>
    </w:p>
    <w:p w:rsidR="000F6E99" w:rsidRDefault="000F6E99">
      <w:pPr>
        <w:pStyle w:val="ConsPlusNormal"/>
        <w:jc w:val="center"/>
      </w:pPr>
      <w:r>
        <w:t>по перечислению иностранной валюты и кассовых операций</w:t>
      </w:r>
    </w:p>
    <w:p w:rsidR="000F6E99" w:rsidRDefault="000F6E99">
      <w:pPr>
        <w:pStyle w:val="ConsPlusNormal"/>
        <w:jc w:val="center"/>
      </w:pPr>
      <w:r>
        <w:t>по обеспечению клиентов иностранной валютой</w:t>
      </w:r>
    </w:p>
    <w:p w:rsidR="000F6E99" w:rsidRDefault="000F6E99">
      <w:pPr>
        <w:pStyle w:val="ConsPlusNormal"/>
        <w:jc w:val="center"/>
      </w:pPr>
    </w:p>
    <w:p w:rsidR="000F6E99" w:rsidRDefault="000F6E99">
      <w:pPr>
        <w:pStyle w:val="ConsPlusNormal"/>
        <w:jc w:val="center"/>
      </w:pPr>
      <w:r>
        <w:t xml:space="preserve">(в ред. </w:t>
      </w:r>
      <w:hyperlink r:id="rId144" w:history="1">
        <w:r>
          <w:rPr>
            <w:color w:val="0000FF"/>
          </w:rPr>
          <w:t>Приказа</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rmal"/>
        <w:ind w:firstLine="540"/>
        <w:jc w:val="both"/>
      </w:pPr>
      <w:r>
        <w:t xml:space="preserve">2.8.1.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выплат из федерального бюджета, осуществляемых за счет средств,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w:t>
      </w:r>
      <w:hyperlink r:id="rId145" w:history="1">
        <w:r>
          <w:rPr>
            <w:color w:val="0000FF"/>
          </w:rPr>
          <w:t>(ф. 0501067)</w:t>
        </w:r>
      </w:hyperlink>
      <w:r>
        <w:t>, на валютные счета, открытые главным администраторам источников финансирования дефицита федерального бюджета или главным распорядителям средств федерального бюджета, имеющим право осуществлять операции в иностранной валюте,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(далее - операции по перечислению иностранной валюты), Межрегиональное операционное управление Федерального казначейства (далее - Межрегиональное операционное управление) открывает в учреждении Центрального банка Российской Федерации на балансовом счете N 40105 "Средства федерального бюджета" счета в иностранной валюте (далее - счета в иностранной валюте).</w:t>
      </w:r>
    </w:p>
    <w:p w:rsidR="000F6E99" w:rsidRDefault="000F6E99">
      <w:pPr>
        <w:pStyle w:val="ConsPlusNormal"/>
        <w:ind w:firstLine="540"/>
        <w:jc w:val="both"/>
      </w:pPr>
      <w:r>
        <w:t xml:space="preserve">Операции по перечислению иностранной валюты осуществляются со счетов в иностранной валюте на основании платежного документа по форме, установленной договором банковского обслуживания, заключенным учреждением Центрального банка Российской Федерации и Межрегиональным операционным управлением (далее - Заявление на проведение операций с иностранной валютой), и </w:t>
      </w:r>
      <w:hyperlink w:anchor="P2267" w:history="1">
        <w:r>
          <w:rPr>
            <w:color w:val="0000FF"/>
          </w:rPr>
          <w:t>Заявки</w:t>
        </w:r>
      </w:hyperlink>
      <w:r>
        <w:t xml:space="preserve"> на кассовый расход (код формы по КФД 0531801), представленных главным администратором источников финансирования дефицита федерального бюджета (главным распорядителем средств федерального бюджета) в Межрегиональное операционное управление.</w:t>
      </w:r>
    </w:p>
    <w:p w:rsidR="000F6E99" w:rsidRDefault="000F6E99">
      <w:pPr>
        <w:pStyle w:val="ConsPlusNormal"/>
        <w:ind w:firstLine="540"/>
        <w:jc w:val="both"/>
      </w:pPr>
      <w:r>
        <w:t>Межрегиональное операционное управление доводит форму Заявления на проведение операций с иностранной валютой до главных администраторов источников финансирования дефицита федерального бюджета (главных распорядителей средств федерального бюджета), поименованных в перечне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в текущем финансовом году и плановом периоде получать от Федерального казначейства средства федерального бюджета в иностранной валюте.</w:t>
      </w:r>
    </w:p>
    <w:p w:rsidR="000F6E99" w:rsidRDefault="000F6E99">
      <w:pPr>
        <w:pStyle w:val="ConsPlusNormal"/>
        <w:ind w:firstLine="540"/>
        <w:jc w:val="both"/>
      </w:pPr>
      <w:r>
        <w:t>В Заявлении на проведение операций с иностранной валютой в поле "Назначение платежа" указываются коды классификации источников финансирования дефицитов бюджетов (коды классификации расходов бюджетов), а также номер лицевого счета администратора источников финансирования дефицита бюджета (получателя бюджетных средств, иного получателя бюджетных средств), на котором подлежит отражению операция по перечислению иностранной валюты.</w:t>
      </w:r>
    </w:p>
    <w:p w:rsidR="000F6E99" w:rsidRDefault="000F6E99">
      <w:pPr>
        <w:pStyle w:val="ConsPlusNormal"/>
        <w:ind w:firstLine="540"/>
        <w:jc w:val="both"/>
      </w:pPr>
      <w:r>
        <w:t xml:space="preserve">Информация, указанная в графе 8 "Назначение платежа (примечание)" </w:t>
      </w:r>
      <w:hyperlink w:anchor="P2267" w:history="1">
        <w:r>
          <w:rPr>
            <w:color w:val="0000FF"/>
          </w:rPr>
          <w:t>раздела 1</w:t>
        </w:r>
      </w:hyperlink>
      <w:r>
        <w:t xml:space="preserve"> "Реквизиты документа" Заявки на кассовый расход (код формы по КФД 0531801), должна соответствовать информации, указанной в поле "Назначение платежа" Заявления на проведение операций с иностранной валютой.</w:t>
      </w:r>
    </w:p>
    <w:p w:rsidR="000F6E99" w:rsidRDefault="000F6E99">
      <w:pPr>
        <w:pStyle w:val="ConsPlusNormal"/>
        <w:ind w:firstLine="540"/>
        <w:jc w:val="both"/>
      </w:pPr>
      <w:r>
        <w:t xml:space="preserve">2.8.2. Средства, необходимые главному администратору (администратору) источников </w:t>
      </w:r>
      <w:r>
        <w:lastRenderedPageBreak/>
        <w:t xml:space="preserve">финансирования дефицита федерального бюджета или главному распорядителю (получателю) средств федерального бюджета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выплат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органом Федерального казначейства на основании </w:t>
      </w:r>
      <w:hyperlink w:anchor="P2267" w:history="1">
        <w:r>
          <w:rPr>
            <w:color w:val="0000FF"/>
          </w:rPr>
          <w:t>Заявки</w:t>
        </w:r>
      </w:hyperlink>
      <w:r>
        <w:t xml:space="preserve"> на кассовый расход (код формы по КФД 0531801) со счета N 40105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0F6E99" w:rsidRDefault="000F6E99">
      <w:pPr>
        <w:pStyle w:val="ConsPlusNormal"/>
        <w:ind w:firstLine="540"/>
        <w:jc w:val="both"/>
      </w:pPr>
      <w:r>
        <w:t>2.8.3. 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главным администратором (администратором) источников финансирования дефицита федерального бюджета или главным распорядителем (получателем) средств федерального бюджета в валюту Российской Федерации и зачислению на счет N 40101 для перечисления в доход федерального бюджета.</w:t>
      </w:r>
    </w:p>
    <w:p w:rsidR="000F6E99" w:rsidRDefault="000F6E99">
      <w:pPr>
        <w:pStyle w:val="ConsPlusNormal"/>
        <w:ind w:firstLine="540"/>
        <w:jc w:val="both"/>
      </w:pPr>
    </w:p>
    <w:p w:rsidR="000F6E99" w:rsidRDefault="000F6E99">
      <w:pPr>
        <w:pStyle w:val="ConsPlusNormal"/>
        <w:jc w:val="center"/>
      </w:pPr>
      <w:r>
        <w:t>III. Особенности кассового обслуживания исполнения</w:t>
      </w:r>
    </w:p>
    <w:p w:rsidR="000F6E99" w:rsidRDefault="000F6E99">
      <w:pPr>
        <w:pStyle w:val="ConsPlusNormal"/>
        <w:jc w:val="center"/>
      </w:pPr>
      <w:r>
        <w:t>бюджетов субъектов Российской Федерации и местных бюджетов</w:t>
      </w:r>
    </w:p>
    <w:p w:rsidR="000F6E99" w:rsidRDefault="000F6E99">
      <w:pPr>
        <w:pStyle w:val="ConsPlusNormal"/>
        <w:jc w:val="center"/>
      </w:pPr>
      <w:r>
        <w:t>при осуществлении органами Федерального казначейства</w:t>
      </w:r>
    </w:p>
    <w:p w:rsidR="000F6E99" w:rsidRDefault="000F6E99">
      <w:pPr>
        <w:pStyle w:val="ConsPlusNormal"/>
        <w:jc w:val="center"/>
      </w:pPr>
      <w:r>
        <w:t>отдельных функций финансовых органов по организации</w:t>
      </w:r>
    </w:p>
    <w:p w:rsidR="000F6E99" w:rsidRDefault="000F6E99">
      <w:pPr>
        <w:pStyle w:val="ConsPlusNormal"/>
        <w:jc w:val="center"/>
      </w:pPr>
      <w:r>
        <w:t>исполнения соответствующих бюджетов</w:t>
      </w:r>
    </w:p>
    <w:p w:rsidR="000F6E99" w:rsidRDefault="000F6E99">
      <w:pPr>
        <w:pStyle w:val="ConsPlusNormal"/>
        <w:jc w:val="center"/>
      </w:pPr>
    </w:p>
    <w:p w:rsidR="000F6E99" w:rsidRDefault="000F6E99">
      <w:pPr>
        <w:pStyle w:val="ConsPlusNormal"/>
        <w:ind w:firstLine="540"/>
        <w:jc w:val="both"/>
      </w:pPr>
      <w:r>
        <w:t>3.1. Если кассовое обслуживание исполнения бюджета субъекта Российской Федерации (местного бюджета) осуществляется органами Федерального казначейства с открытием финансовому органу лицевого счета бюджета, соответствующий финансовый орган субъекта Российской Федерации (муниципального образования) обеспечивает представление в орган Федерального казначейства:</w:t>
      </w:r>
    </w:p>
    <w:p w:rsidR="000F6E99" w:rsidRDefault="000F6E99">
      <w:pPr>
        <w:pStyle w:val="ConsPlusNormal"/>
        <w:ind w:firstLine="540"/>
        <w:jc w:val="both"/>
      </w:pPr>
      <w:r>
        <w:t xml:space="preserve">- Справки о кассовых поступлениях согласно </w:t>
      </w:r>
      <w:hyperlink w:anchor="P3636" w:history="1">
        <w:r>
          <w:rPr>
            <w:color w:val="0000FF"/>
          </w:rPr>
          <w:t>приложению N 10</w:t>
        </w:r>
      </w:hyperlink>
      <w:r>
        <w:t xml:space="preserve"> к настоящему Порядку (код формы по КФД 0531810);</w:t>
      </w:r>
    </w:p>
    <w:p w:rsidR="000F6E99" w:rsidRDefault="000F6E99">
      <w:pPr>
        <w:pStyle w:val="ConsPlusNormal"/>
        <w:ind w:firstLine="540"/>
        <w:jc w:val="both"/>
      </w:pPr>
      <w:r>
        <w:t xml:space="preserve">- Справки о финансировании и кассовых выплатах согласно </w:t>
      </w:r>
      <w:hyperlink w:anchor="P3734" w:history="1">
        <w:r>
          <w:rPr>
            <w:color w:val="0000FF"/>
          </w:rPr>
          <w:t>приложению N 11</w:t>
        </w:r>
      </w:hyperlink>
      <w:r>
        <w:t xml:space="preserve"> к настоящему Порядку (код формы по КФД 0531811).</w:t>
      </w:r>
    </w:p>
    <w:p w:rsidR="000F6E99" w:rsidRDefault="000F6E99">
      <w:pPr>
        <w:pStyle w:val="ConsPlusNormal"/>
        <w:ind w:firstLine="540"/>
        <w:jc w:val="both"/>
      </w:pPr>
      <w:r>
        <w:t xml:space="preserve">3.2. Если в соответствии с Соглашением органами Федерального казначейства открываются и ведутся лицевые счета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главных распорядителей (распорядителей) и (или) получателей средств бюджета субъекта Российской Федерации (местного бюджета), получатели средств (администраторы источников финансирования дефицита) бюджета субъекта Российской Федерации (местного бюджета) одновременно с документами на открытие лицевого счета представляют в органы Федерального казначейства </w:t>
      </w:r>
      <w:hyperlink w:anchor="P3734" w:history="1">
        <w:r>
          <w:rPr>
            <w:color w:val="0000FF"/>
          </w:rPr>
          <w:t>Справку</w:t>
        </w:r>
      </w:hyperlink>
      <w:r>
        <w:t xml:space="preserve"> о финансировании и кассовых выплатах.</w:t>
      </w:r>
    </w:p>
    <w:p w:rsidR="000F6E99" w:rsidRDefault="000F6E99">
      <w:pPr>
        <w:pStyle w:val="ConsPlusNormal"/>
        <w:ind w:firstLine="540"/>
        <w:jc w:val="both"/>
      </w:pPr>
      <w:bookmarkStart w:id="19" w:name="P379"/>
      <w:bookmarkEnd w:id="19"/>
      <w:r>
        <w:t>3.3. В соответствии с Соглашением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органы Федерального казначейства при наличии у них организационной и технической возможности осуществляют с начала финансового года кассовое обслуживание операций получателей средств бюджетов субъектов Российской Федерации (местных бюджетов) со средствами, полученными от приносящей доход деятельности:</w:t>
      </w:r>
    </w:p>
    <w:p w:rsidR="000F6E99" w:rsidRDefault="000F6E99">
      <w:pPr>
        <w:pStyle w:val="ConsPlusNormal"/>
        <w:jc w:val="both"/>
      </w:pPr>
      <w:r>
        <w:lastRenderedPageBreak/>
        <w:t xml:space="preserve">(в ред. Приказов Казначейства России от 30.07.2009 </w:t>
      </w:r>
      <w:hyperlink r:id="rId146" w:history="1">
        <w:r>
          <w:rPr>
            <w:color w:val="0000FF"/>
          </w:rPr>
          <w:t>N 5н</w:t>
        </w:r>
      </w:hyperlink>
      <w:r>
        <w:t xml:space="preserve">, от 29.10.2010 </w:t>
      </w:r>
      <w:hyperlink r:id="rId147" w:history="1">
        <w:r>
          <w:rPr>
            <w:color w:val="0000FF"/>
          </w:rPr>
          <w:t>N 13н</w:t>
        </w:r>
      </w:hyperlink>
      <w:r>
        <w:t>)</w:t>
      </w:r>
    </w:p>
    <w:p w:rsidR="000F6E99" w:rsidRDefault="000F6E99">
      <w:pPr>
        <w:pStyle w:val="ConsPlusNormal"/>
        <w:ind w:firstLine="540"/>
        <w:jc w:val="both"/>
      </w:pPr>
      <w:r>
        <w:t>а) с ведением на лицевом счете бюджета учета операций со средствами, полученными от приносящей доход деятельности;</w:t>
      </w:r>
    </w:p>
    <w:p w:rsidR="000F6E99" w:rsidRDefault="000F6E99">
      <w:pPr>
        <w:pStyle w:val="ConsPlusNormal"/>
        <w:ind w:firstLine="540"/>
        <w:jc w:val="both"/>
      </w:pPr>
      <w:r>
        <w:t>б) с открытием лицевых счетов получателям средств бюджетов субъектов Российской Федерации (местных бюджетов), наделенным полномочиями на ведение приносящей доход деятельности, в соответствии с информацией, предоставленной в органы Федерального казначейства финансовыми органами, и ведением на данном лицевом счете учета операций со средствами, полученными от приносящей доход деятельности.</w:t>
      </w:r>
    </w:p>
    <w:p w:rsidR="000F6E99" w:rsidRDefault="000F6E99">
      <w:pPr>
        <w:pStyle w:val="ConsPlusNormal"/>
        <w:ind w:firstLine="540"/>
        <w:jc w:val="both"/>
      </w:pPr>
      <w:r>
        <w:t>Соглашение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заключается с начала финансового года, за исключением случаев, предусмотренных установленным Министерством финансов Российской Федерации порядком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 открытым участникам бюджетного процесса в банках в нарушение бюджетного законодательства Российской Федерации.</w:t>
      </w:r>
    </w:p>
    <w:p w:rsidR="000F6E99" w:rsidRDefault="000F6E99">
      <w:pPr>
        <w:pStyle w:val="ConsPlusNormal"/>
        <w:jc w:val="both"/>
      </w:pPr>
      <w:r>
        <w:t xml:space="preserve">(абзац введен </w:t>
      </w:r>
      <w:hyperlink r:id="rId148" w:history="1">
        <w:r>
          <w:rPr>
            <w:color w:val="0000FF"/>
          </w:rPr>
          <w:t>Приказом</w:t>
        </w:r>
      </w:hyperlink>
      <w:r>
        <w:t xml:space="preserve"> Казначейства России от 25.12.2009 N 15н, в ред. </w:t>
      </w:r>
      <w:hyperlink r:id="rId149" w:history="1">
        <w:r>
          <w:rPr>
            <w:color w:val="0000FF"/>
          </w:rPr>
          <w:t>Приказа</w:t>
        </w:r>
      </w:hyperlink>
      <w:r>
        <w:t xml:space="preserve"> Казначейства России от 29.10.2010 N 13н)</w:t>
      </w:r>
    </w:p>
    <w:p w:rsidR="000F6E99" w:rsidRDefault="000F6E99">
      <w:pPr>
        <w:pStyle w:val="ConsPlusNormal"/>
        <w:ind w:firstLine="540"/>
        <w:jc w:val="both"/>
      </w:pPr>
      <w:r>
        <w:t>Высший исполнительный орган государственной власти субъекта Российской Федерации (администрация муниципального образования) может выбрать любой из указанных порядков кассового обслуживания операций со средствами, полученными от приносящей доход деятельности, а также принять решение об изменении с начала финансового года ранее выбранного порядка.</w:t>
      </w:r>
    </w:p>
    <w:p w:rsidR="000F6E99" w:rsidRDefault="000F6E99">
      <w:pPr>
        <w:pStyle w:val="ConsPlusNormal"/>
        <w:ind w:firstLine="540"/>
        <w:jc w:val="both"/>
      </w:pPr>
      <w:r>
        <w:t xml:space="preserve">3.4. На основании заключенных Соглашений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финансовые органы субъектов Российской Федерации (муниципальных образований), обеспечивают закрытие в порядке, установленном </w:t>
      </w:r>
      <w:hyperlink r:id="rId150" w:history="1">
        <w:r>
          <w:rPr>
            <w:color w:val="0000FF"/>
          </w:rPr>
          <w:t>Положением</w:t>
        </w:r>
      </w:hyperlink>
      <w:r>
        <w:t xml:space="preserve"> Банка России от 3 октября 2002 г. N 2-П, счетов N 40603 (N 40703):</w:t>
      </w:r>
    </w:p>
    <w:p w:rsidR="000F6E99" w:rsidRDefault="000F6E99">
      <w:pPr>
        <w:pStyle w:val="ConsPlusNormal"/>
        <w:jc w:val="both"/>
      </w:pPr>
      <w:r>
        <w:t xml:space="preserve">(в ред. Приказов Казначейства России от 25.12.2009 </w:t>
      </w:r>
      <w:hyperlink r:id="rId151" w:history="1">
        <w:r>
          <w:rPr>
            <w:color w:val="0000FF"/>
          </w:rPr>
          <w:t>N 15н</w:t>
        </w:r>
      </w:hyperlink>
      <w:r>
        <w:t xml:space="preserve">, от 29.10.2010 </w:t>
      </w:r>
      <w:hyperlink r:id="rId152" w:history="1">
        <w:r>
          <w:rPr>
            <w:color w:val="0000FF"/>
          </w:rPr>
          <w:t>N 13н</w:t>
        </w:r>
      </w:hyperlink>
      <w:r>
        <w:t>)</w:t>
      </w:r>
    </w:p>
    <w:p w:rsidR="000F6E99" w:rsidRDefault="000F6E99">
      <w:pPr>
        <w:pStyle w:val="ConsPlusNormal"/>
        <w:ind w:firstLine="540"/>
        <w:jc w:val="both"/>
      </w:pPr>
      <w:r>
        <w:t>финансовым органам;</w:t>
      </w:r>
    </w:p>
    <w:p w:rsidR="000F6E99" w:rsidRDefault="000F6E99">
      <w:pPr>
        <w:pStyle w:val="ConsPlusNormal"/>
        <w:ind w:firstLine="540"/>
        <w:jc w:val="both"/>
      </w:pPr>
      <w:r>
        <w:t>получателям средств бюджета субъекта Российской Федерации (местных бюджетов).</w:t>
      </w:r>
    </w:p>
    <w:p w:rsidR="000F6E99" w:rsidRDefault="000F6E99">
      <w:pPr>
        <w:pStyle w:val="ConsPlusNormal"/>
        <w:ind w:firstLine="540"/>
        <w:jc w:val="both"/>
      </w:pPr>
      <w:r>
        <w:t>Не подлежат закрытию счета, открытые:</w:t>
      </w:r>
    </w:p>
    <w:p w:rsidR="000F6E99" w:rsidRDefault="000F6E99">
      <w:pPr>
        <w:pStyle w:val="ConsPlusNormal"/>
        <w:ind w:firstLine="540"/>
        <w:jc w:val="both"/>
      </w:pPr>
      <w:r>
        <w:t>иным получателям средств бюджета субъекта Российской Федерации (местных бюджетов);</w:t>
      </w:r>
    </w:p>
    <w:p w:rsidR="000F6E99" w:rsidRDefault="000F6E99">
      <w:pPr>
        <w:pStyle w:val="ConsPlusNormal"/>
        <w:ind w:firstLine="540"/>
        <w:jc w:val="both"/>
      </w:pPr>
      <w:r>
        <w:t>финансовым органам для учета операций по обеспечению получателей средств бюджета субъекта Российской Федерации (местных бюджетов) наличными денежными средствами;</w:t>
      </w:r>
    </w:p>
    <w:p w:rsidR="000F6E99" w:rsidRDefault="000F6E99">
      <w:pPr>
        <w:pStyle w:val="ConsPlusNormal"/>
        <w:ind w:firstLine="540"/>
        <w:jc w:val="both"/>
      </w:pPr>
      <w:r>
        <w:t>финансовым органам, получателям средств бюджета субъекта Российской Федерации (местных бюджетов), осуществляющим операции в соответствии с валютным законодательством Российской Федерации на счетах, открытых им в банках.</w:t>
      </w:r>
    </w:p>
    <w:p w:rsidR="000F6E99" w:rsidRDefault="000F6E99">
      <w:pPr>
        <w:pStyle w:val="ConsPlusNormal"/>
        <w:ind w:firstLine="540"/>
        <w:jc w:val="both"/>
      </w:pPr>
      <w:r>
        <w:t>3.5. Учет операций казенных учреждений субъекта Российской Федерации (муниципального образования) со средствами, полученными от приносящей доход деятельности, осуществляется на счетах, открытых органу Федерального казначейства в банке отдельно для субъекта Российской Федерации и каждого муниципального образования на счете, соответственно, N 40603 и N 40703, по месту открытия иных счетов органа Федерального казначейства.</w:t>
      </w:r>
    </w:p>
    <w:p w:rsidR="000F6E99" w:rsidRDefault="000F6E99">
      <w:pPr>
        <w:pStyle w:val="ConsPlusNormal"/>
        <w:jc w:val="both"/>
      </w:pPr>
      <w:r>
        <w:t xml:space="preserve">(в ред. </w:t>
      </w:r>
      <w:hyperlink r:id="rId153" w:history="1">
        <w:r>
          <w:rPr>
            <w:color w:val="0000FF"/>
          </w:rPr>
          <w:t>Приказа</w:t>
        </w:r>
      </w:hyperlink>
      <w:r>
        <w:t xml:space="preserve"> Казначейства России от 29.10.2010 N 13н)</w:t>
      </w:r>
    </w:p>
    <w:p w:rsidR="000F6E99" w:rsidRDefault="000F6E99">
      <w:pPr>
        <w:pStyle w:val="ConsPlusNormal"/>
        <w:ind w:firstLine="540"/>
        <w:jc w:val="both"/>
      </w:pPr>
      <w:r>
        <w:t>3.6. Проведение кассовых операций по кассовым выплатам за счет средств, полученных казенными учреждениями субъекта Российской Федерации (муниципального образования) от приносящей доход деятельности, осуществляется на основании Заявок на кассовый расход, Сокращенных заявок на кассовый расход, Заявок на получение наличных денег, представляемых получателями средств бюджета субъекта Российской Федерации (местного бюджета), или расчетных документов, представляемых финансовым органом в соответствии с Регламентом в орган Федерального казначейства.</w:t>
      </w:r>
    </w:p>
    <w:p w:rsidR="000F6E99" w:rsidRDefault="000F6E99">
      <w:pPr>
        <w:pStyle w:val="ConsPlusNormal"/>
        <w:jc w:val="both"/>
      </w:pPr>
      <w:r>
        <w:t xml:space="preserve">(в ред. Приказов Казначейства России от 25.12.2009 </w:t>
      </w:r>
      <w:hyperlink r:id="rId154" w:history="1">
        <w:r>
          <w:rPr>
            <w:color w:val="0000FF"/>
          </w:rPr>
          <w:t>N 15н</w:t>
        </w:r>
      </w:hyperlink>
      <w:r>
        <w:t xml:space="preserve">, от 29.10.2010 </w:t>
      </w:r>
      <w:hyperlink r:id="rId155" w:history="1">
        <w:r>
          <w:rPr>
            <w:color w:val="0000FF"/>
          </w:rPr>
          <w:t>N 13н</w:t>
        </w:r>
      </w:hyperlink>
      <w:r>
        <w:t>)</w:t>
      </w:r>
    </w:p>
    <w:p w:rsidR="000F6E99" w:rsidRDefault="000F6E99">
      <w:pPr>
        <w:pStyle w:val="ConsPlusNormal"/>
        <w:ind w:firstLine="540"/>
        <w:jc w:val="both"/>
      </w:pPr>
      <w:r>
        <w:t xml:space="preserve">3.7. 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учитываются органом Федерального казначейства (в соответствии с выбранным порядком кассового обслуживания операций со средствами, полученными от приносящей доход деятельности) на лицевых счетах получателей средств бюджета субъекта Российской Федерации </w:t>
      </w:r>
      <w:r>
        <w:lastRenderedPageBreak/>
        <w:t>(местных бюджетов) или на лицевом счете бюджета по кодам бюджетной классификации в следующем порядке:</w:t>
      </w:r>
    </w:p>
    <w:p w:rsidR="000F6E99" w:rsidRDefault="000F6E99">
      <w:pPr>
        <w:pStyle w:val="ConsPlusNormal"/>
        <w:jc w:val="both"/>
      </w:pPr>
      <w:r>
        <w:t xml:space="preserve">(в ред. </w:t>
      </w:r>
      <w:hyperlink r:id="rId156" w:history="1">
        <w:r>
          <w:rPr>
            <w:color w:val="0000FF"/>
          </w:rPr>
          <w:t>Приказа</w:t>
        </w:r>
      </w:hyperlink>
      <w:r>
        <w:t xml:space="preserve"> Казначейства России от 29.10.2010 N 13н)</w:t>
      </w:r>
    </w:p>
    <w:p w:rsidR="000F6E99" w:rsidRDefault="000F6E99">
      <w:pPr>
        <w:pStyle w:val="ConsPlusNormal"/>
        <w:ind w:firstLine="540"/>
        <w:jc w:val="both"/>
      </w:pPr>
      <w:r>
        <w:t>- по кассовым поступлениям - по коду администратора доходов бюджетов Российской Федерации, коду классификации доходов бюджетов, включая код операции сектора государственного управления (далее - КОСГУ) (по коду администраторов источников финансирования дефицита соответствующего бюджета, коду классификации источников финансирования дефицитов бюджетов, включая код КОСГУ);</w:t>
      </w:r>
    </w:p>
    <w:p w:rsidR="000F6E99" w:rsidRDefault="000F6E99">
      <w:pPr>
        <w:pStyle w:val="ConsPlusNormal"/>
        <w:ind w:firstLine="540"/>
        <w:jc w:val="both"/>
      </w:pPr>
      <w:r>
        <w:t>- по кассовым выплатам - по коду главного распорядителя средств бюджета субъекта Российской Федерации (местного бюджета) и КОСГУ, относящихся к расходам бюджетов Российской Федерации (в 4 - 17 разрядах кода бюджетной классификации из двадцати разрядов проставляются нули).</w:t>
      </w:r>
    </w:p>
    <w:p w:rsidR="000F6E99" w:rsidRDefault="000F6E99">
      <w:pPr>
        <w:pStyle w:val="ConsPlusNormal"/>
        <w:ind w:firstLine="540"/>
        <w:jc w:val="both"/>
      </w:pPr>
      <w:r>
        <w:t>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отражаются в Выписке из соответствующего лицевого счета и отчетах, представляемых органом Федерального казначейства финансовому органу или получателю средств бюджета субъекта Российской Федерации (местного бюджета). При наличии технической возможности органом Федерального казначейства предоставляется дополнительная информация о кассовых операциях со средствами, полученными казенными учреждениями субъекта Российской Федерации (муниципального образования) от приносящей доход деятельности, в соответствии с Регламентом.</w:t>
      </w:r>
    </w:p>
    <w:p w:rsidR="000F6E99" w:rsidRDefault="000F6E99">
      <w:pPr>
        <w:pStyle w:val="ConsPlusNormal"/>
        <w:jc w:val="both"/>
      </w:pPr>
      <w:r>
        <w:t xml:space="preserve">(в ред. Приказов Казначейства России от 30.07.2009 </w:t>
      </w:r>
      <w:hyperlink r:id="rId157" w:history="1">
        <w:r>
          <w:rPr>
            <w:color w:val="0000FF"/>
          </w:rPr>
          <w:t>N 5н</w:t>
        </w:r>
      </w:hyperlink>
      <w:r>
        <w:t xml:space="preserve">, от 29.10.2010 </w:t>
      </w:r>
      <w:hyperlink r:id="rId158" w:history="1">
        <w:r>
          <w:rPr>
            <w:color w:val="0000FF"/>
          </w:rPr>
          <w:t>N 13н</w:t>
        </w:r>
      </w:hyperlink>
      <w:r>
        <w:t>)</w:t>
      </w:r>
    </w:p>
    <w:p w:rsidR="000F6E99" w:rsidRDefault="000F6E99">
      <w:pPr>
        <w:pStyle w:val="ConsPlusNormal"/>
        <w:ind w:firstLine="540"/>
        <w:jc w:val="both"/>
      </w:pPr>
      <w:r>
        <w:t>3.8. Поступившие на счета N 40603 (N 40703) суммы средств, полученных от приносящей доход деятельности, требующие уточнения принадлежности платежа, учитываются органом Федерального казначейства как невыясненные поступления государственным (муниципальным) учреждениям по соответствующему коду классификации доходов бюджетов в соответствии с Соглашением на лицевом счете получателя бюджетных средств, открытом финансовому органу, или на лицевом счете бюджета, открытом финансовому органу, в разделе по учету операций от приносящей доход деятельности.</w:t>
      </w:r>
    </w:p>
    <w:p w:rsidR="000F6E99" w:rsidRDefault="000F6E99">
      <w:pPr>
        <w:pStyle w:val="ConsPlusNormal"/>
        <w:jc w:val="both"/>
      </w:pPr>
      <w:r>
        <w:t xml:space="preserve">(в ред. </w:t>
      </w:r>
      <w:hyperlink r:id="rId159"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Уточнение указанных сумм органом Федерального казначейства осуществляется на основании </w:t>
      </w:r>
      <w:hyperlink w:anchor="P3307" w:history="1">
        <w:r>
          <w:rPr>
            <w:color w:val="0000FF"/>
          </w:rPr>
          <w:t>Уведомления</w:t>
        </w:r>
      </w:hyperlink>
      <w:r>
        <w:t xml:space="preserve"> об уточнении вида и принадлежности платежа, представленного финансовым органом.</w:t>
      </w:r>
    </w:p>
    <w:p w:rsidR="000F6E99" w:rsidRDefault="000F6E99">
      <w:pPr>
        <w:pStyle w:val="ConsPlusNormal"/>
        <w:jc w:val="both"/>
      </w:pPr>
      <w:r>
        <w:t xml:space="preserve">(в ред. </w:t>
      </w:r>
      <w:hyperlink r:id="rId160" w:history="1">
        <w:r>
          <w:rPr>
            <w:color w:val="0000FF"/>
          </w:rPr>
          <w:t>Приказа</w:t>
        </w:r>
      </w:hyperlink>
      <w:r>
        <w:t xml:space="preserve"> Казначейства России от 25.12.2009 N 15н)</w:t>
      </w:r>
    </w:p>
    <w:p w:rsidR="000F6E99" w:rsidRDefault="000F6E99">
      <w:pPr>
        <w:pStyle w:val="ConsPlusNormal"/>
        <w:ind w:firstLine="540"/>
        <w:jc w:val="both"/>
      </w:pPr>
      <w:bookmarkStart w:id="20" w:name="P408"/>
      <w:bookmarkEnd w:id="20"/>
      <w:r>
        <w:t>3.9. Соглашением о проведении и учете операций казенных учреждений субъекта Российской Федерации (муниципального образования) со средствами, полученными от ведения приносящей доход деятельности, органы Федерального казначейства при наличии у них организационной и технической возможности могут наделяться полномочиями по санкционированию оплаты денежных обязательств получателей бюджетных средств за счет средств от приносящей доход деятельности, а также иными дополнительными функциями по учету операций с данными средствами.</w:t>
      </w:r>
    </w:p>
    <w:p w:rsidR="000F6E99" w:rsidRDefault="000F6E99">
      <w:pPr>
        <w:pStyle w:val="ConsPlusNormal"/>
        <w:jc w:val="both"/>
      </w:pPr>
      <w:r>
        <w:t xml:space="preserve">(в ред. </w:t>
      </w:r>
      <w:hyperlink r:id="rId161" w:history="1">
        <w:r>
          <w:rPr>
            <w:color w:val="0000FF"/>
          </w:rPr>
          <w:t>Приказа</w:t>
        </w:r>
      </w:hyperlink>
      <w:r>
        <w:t xml:space="preserve"> Казначейства России от 29.10.2010 N 13н)</w:t>
      </w:r>
    </w:p>
    <w:p w:rsidR="000F6E99" w:rsidRDefault="000F6E99">
      <w:pPr>
        <w:pStyle w:val="ConsPlusNormal"/>
        <w:ind w:firstLine="540"/>
        <w:jc w:val="both"/>
      </w:pPr>
    </w:p>
    <w:p w:rsidR="000F6E99" w:rsidRDefault="000F6E99">
      <w:pPr>
        <w:pStyle w:val="ConsPlusNormal"/>
        <w:jc w:val="center"/>
      </w:pPr>
      <w:r>
        <w:t>IV. Особенности отражения операций по доведению бюджетных</w:t>
      </w:r>
    </w:p>
    <w:p w:rsidR="000F6E99" w:rsidRDefault="000F6E99">
      <w:pPr>
        <w:pStyle w:val="ConsPlusNormal"/>
        <w:jc w:val="center"/>
      </w:pPr>
      <w:r>
        <w:t>данных при осуществлении кассового обслуживания исполнения</w:t>
      </w:r>
    </w:p>
    <w:p w:rsidR="000F6E99" w:rsidRDefault="000F6E99">
      <w:pPr>
        <w:pStyle w:val="ConsPlusNormal"/>
        <w:jc w:val="center"/>
      </w:pPr>
      <w:r>
        <w:t>бюджетов субъектов Российской Федерации и местных бюджетов</w:t>
      </w:r>
    </w:p>
    <w:p w:rsidR="000F6E99" w:rsidRDefault="000F6E99">
      <w:pPr>
        <w:pStyle w:val="ConsPlusNormal"/>
        <w:jc w:val="center"/>
      </w:pPr>
    </w:p>
    <w:p w:rsidR="000F6E99" w:rsidRDefault="000F6E99">
      <w:pPr>
        <w:pStyle w:val="ConsPlusNormal"/>
        <w:ind w:firstLine="540"/>
        <w:jc w:val="both"/>
      </w:pPr>
      <w:r>
        <w:t xml:space="preserve">4.1. Кассовое обслуживание исполнения бюджета субъекта Российской Федерации (местного бюджета) в случае открытия и ведения лицевых счетов главных администраторов (администраторов источников финансирования дефицита бюджета с полномочиями главного администратора), администраторов источников финансирования дефицита бюджета, главных распорядителей (распорядителей) и (или) получателей бюджетных средств осуществляется с доведением до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w:t>
      </w:r>
      <w:r>
        <w:lastRenderedPageBreak/>
        <w:t>органами Федерального казначейства в соответствии с Соглашением:</w:t>
      </w:r>
    </w:p>
    <w:p w:rsidR="000F6E99" w:rsidRDefault="000F6E99">
      <w:pPr>
        <w:pStyle w:val="ConsPlusNormal"/>
        <w:ind w:firstLine="540"/>
        <w:jc w:val="both"/>
      </w:pPr>
      <w:r>
        <w:t>предельных объемов финансирования для осуществления операций по расходам бюджета субъекта Российской Федерации (местного бюджета);</w:t>
      </w:r>
    </w:p>
    <w:p w:rsidR="000F6E99" w:rsidRDefault="000F6E99">
      <w:pPr>
        <w:pStyle w:val="ConsPlusNormal"/>
        <w:ind w:firstLine="540"/>
        <w:jc w:val="both"/>
      </w:pPr>
      <w:r>
        <w:t>бюджетных ассигнований и (или) лимитов бюджетных обязательств и предельных объемов финансирования для осуществления операций по расходам бюджета субъекта Российской Федерации (местного бюджета);</w:t>
      </w:r>
    </w:p>
    <w:p w:rsidR="000F6E99" w:rsidRDefault="000F6E99">
      <w:pPr>
        <w:pStyle w:val="ConsPlusNormal"/>
        <w:ind w:firstLine="540"/>
        <w:jc w:val="both"/>
      </w:pPr>
      <w:r>
        <w:t>бюджетных ассигнований для осуществления операций с источниками финансирования дефицита бюджета субъекта Российской Федерации (местного бюджета).</w:t>
      </w:r>
    </w:p>
    <w:p w:rsidR="000F6E99" w:rsidRDefault="000F6E99">
      <w:pPr>
        <w:pStyle w:val="ConsPlusNormal"/>
        <w:ind w:firstLine="540"/>
        <w:jc w:val="both"/>
      </w:pPr>
      <w:r>
        <w:t xml:space="preserve">Доведение органами Федерального казначейства до главных распорядителей, распорядителей и (или) получателей (иных получателей) средств бюджета субъекта Российской Федерации (местного бюджета),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(или) администраторов источников финансирования дефицита бюджета субъекта Российской Федерации (местного бюджета) бюджетных данных осуществляется на основании Расходных </w:t>
      </w:r>
      <w:hyperlink r:id="rId162" w:history="1">
        <w:r>
          <w:rPr>
            <w:color w:val="0000FF"/>
          </w:rPr>
          <w:t>расписаний</w:t>
        </w:r>
      </w:hyperlink>
      <w:r>
        <w:t xml:space="preserve"> и (или) </w:t>
      </w:r>
      <w:hyperlink r:id="rId163" w:history="1">
        <w:r>
          <w:rPr>
            <w:color w:val="0000FF"/>
          </w:rPr>
          <w:t>Реестров</w:t>
        </w:r>
      </w:hyperlink>
      <w:r>
        <w:t xml:space="preserve"> расходных расписаний (код формы по КФД 0531723), представленных в органы Федерального казначейства финансовыми органами субъектов Российской Федерации (муниципальных образований), главными распорядителями, распорядителями, получателями средств бюджета субъекта Российской Федерации (местного бюджета), главными администраторами,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w:t>
      </w:r>
    </w:p>
    <w:p w:rsidR="000F6E99" w:rsidRDefault="000F6E99">
      <w:pPr>
        <w:pStyle w:val="ConsPlusNormal"/>
        <w:ind w:firstLine="540"/>
        <w:jc w:val="both"/>
      </w:pPr>
      <w:r>
        <w:t xml:space="preserve">4.2. Финансовый орган субъекта Российской Федерации (муниципального образования) представляет в орган Федерального казначейства по месту обслуживания Расходные </w:t>
      </w:r>
      <w:hyperlink r:id="rId164" w:history="1">
        <w:r>
          <w:rPr>
            <w:color w:val="0000FF"/>
          </w:rPr>
          <w:t>расписания</w:t>
        </w:r>
      </w:hyperlink>
      <w:r>
        <w:t xml:space="preserve"> (</w:t>
      </w:r>
      <w:hyperlink r:id="rId165" w:history="1">
        <w:r>
          <w:rPr>
            <w:color w:val="0000FF"/>
          </w:rPr>
          <w:t>Реестры</w:t>
        </w:r>
      </w:hyperlink>
      <w:r>
        <w:t xml:space="preserve"> расходных расписаний) в пределах свободного остатка средств на едином счете бюджета субъекта Российской Федерации (местного бюджета) (если это предусмотрено Соглашением).</w:t>
      </w:r>
    </w:p>
    <w:p w:rsidR="000F6E99" w:rsidRDefault="000F6E99">
      <w:pPr>
        <w:pStyle w:val="ConsPlusNormal"/>
        <w:jc w:val="both"/>
      </w:pPr>
      <w:r>
        <w:t xml:space="preserve">(в ред. </w:t>
      </w:r>
      <w:hyperlink r:id="rId166"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4.3. Расходные </w:t>
      </w:r>
      <w:hyperlink r:id="rId167" w:history="1">
        <w:r>
          <w:rPr>
            <w:color w:val="0000FF"/>
          </w:rPr>
          <w:t>расписания</w:t>
        </w:r>
      </w:hyperlink>
      <w:r>
        <w:t xml:space="preserve"> и </w:t>
      </w:r>
      <w:hyperlink r:id="rId168" w:history="1">
        <w:r>
          <w:rPr>
            <w:color w:val="0000FF"/>
          </w:rPr>
          <w:t>Реестры</w:t>
        </w:r>
      </w:hyperlink>
      <w:r>
        <w:t xml:space="preserve"> расходных расписаний оформляются в соответствии с Порядком доведения бюджетных данных с учетом следующих особенностей.</w:t>
      </w:r>
    </w:p>
    <w:p w:rsidR="000F6E99" w:rsidRDefault="000F6E99">
      <w:pPr>
        <w:pStyle w:val="ConsPlusNormal"/>
        <w:jc w:val="both"/>
      </w:pPr>
      <w:r>
        <w:t xml:space="preserve">(в ред. </w:t>
      </w:r>
      <w:hyperlink r:id="rId169"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В </w:t>
      </w:r>
      <w:hyperlink r:id="rId170" w:history="1">
        <w:r>
          <w:rPr>
            <w:color w:val="0000FF"/>
          </w:rPr>
          <w:t>строке</w:t>
        </w:r>
      </w:hyperlink>
      <w:r>
        <w:t xml:space="preserve"> "Главный распорядитель бюджетных средств (главный администратор источников финансирования)" указывается полное либо сокращенное (позволяющее идентифицировать участника бюджетного процесса в случаях, когда информация, подлежащая заполнению в обязательном порядке, имеет ограничение по числу символов) наименование (далее - наименование)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При этом в кодовой зоне Расходного расписания (Реестра расходных расписаний) указываются:</w:t>
      </w:r>
    </w:p>
    <w:p w:rsidR="000F6E99" w:rsidRDefault="000F6E99">
      <w:pPr>
        <w:pStyle w:val="ConsPlusNormal"/>
        <w:ind w:firstLine="540"/>
        <w:jc w:val="both"/>
      </w:pPr>
      <w:r>
        <w:t>код главы по бюджетной классификации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w:t>
      </w:r>
    </w:p>
    <w:p w:rsidR="000F6E99" w:rsidRDefault="000F6E99">
      <w:pPr>
        <w:pStyle w:val="ConsPlusNormal"/>
        <w:ind w:firstLine="540"/>
        <w:jc w:val="both"/>
      </w:pPr>
      <w:hyperlink r:id="rId171" w:history="1">
        <w:r>
          <w:rPr>
            <w:color w:val="0000FF"/>
          </w:rPr>
          <w:t>номер</w:t>
        </w:r>
      </w:hyperlink>
      <w:r>
        <w:t xml:space="preserve"> лицевого счета главного распорядителя бюджетных средств (главного администратора источников финансирования дефицита бюджета).</w:t>
      </w:r>
    </w:p>
    <w:p w:rsidR="000F6E99" w:rsidRDefault="000F6E99">
      <w:pPr>
        <w:pStyle w:val="ConsPlusNormal"/>
        <w:ind w:firstLine="540"/>
        <w:jc w:val="both"/>
      </w:pPr>
      <w:r>
        <w:t xml:space="preserve">При формировании Расходного </w:t>
      </w:r>
      <w:hyperlink r:id="rId172" w:history="1">
        <w:r>
          <w:rPr>
            <w:color w:val="0000FF"/>
          </w:rPr>
          <w:t>расписания</w:t>
        </w:r>
      </w:hyperlink>
      <w:r>
        <w:t xml:space="preserve"> (</w:t>
      </w:r>
      <w:hyperlink r:id="rId173" w:history="1">
        <w:r>
          <w:rPr>
            <w:color w:val="0000FF"/>
          </w:rPr>
          <w:t>Реестра</w:t>
        </w:r>
      </w:hyperlink>
      <w:r>
        <w:t xml:space="preserve"> расходных расписаний) финансовым органом номер лицевого счета главного распорядителя бюджетных средств (главного администратора источников финансирования дефицита бюджета) в кодовой зоне не указывается.</w:t>
      </w:r>
    </w:p>
    <w:p w:rsidR="000F6E99" w:rsidRDefault="000F6E99">
      <w:pPr>
        <w:pStyle w:val="ConsPlusNormal"/>
        <w:ind w:firstLine="540"/>
        <w:jc w:val="both"/>
      </w:pPr>
      <w:r>
        <w:t xml:space="preserve">В </w:t>
      </w:r>
      <w:hyperlink r:id="rId174"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 формирующего Расходное расписание (Реестр расходных расписаний). При этом в кодовой зоне Расходного расписания для распорядителя средств бюджета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указывается </w:t>
      </w:r>
      <w:hyperlink r:id="rId175" w:history="1">
        <w:r>
          <w:rPr>
            <w:color w:val="0000FF"/>
          </w:rPr>
          <w:t>номер</w:t>
        </w:r>
      </w:hyperlink>
      <w:r>
        <w:t xml:space="preserve"> соответствующего лицевого счета </w:t>
      </w:r>
      <w:r>
        <w:lastRenderedPageBreak/>
        <w:t>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 xml:space="preserve">При формировании Расходного расписания получателем средств бюджета субъекта Российской Федерации (местного бюджета) в </w:t>
      </w:r>
      <w:hyperlink r:id="rId176"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получателя средств бюджета субъекта Российской Федерации (местного бюджета). При этом в кодовой зоне Расходного расписания получателя средств бюджета субъекта Российской Федерации (местного бюджета) указывается </w:t>
      </w:r>
      <w:hyperlink r:id="rId177" w:history="1">
        <w:r>
          <w:rPr>
            <w:color w:val="0000FF"/>
          </w:rPr>
          <w:t>номер</w:t>
        </w:r>
      </w:hyperlink>
      <w:r>
        <w:t xml:space="preserve"> лицевого счета получателя бюджетных средств.</w:t>
      </w:r>
    </w:p>
    <w:p w:rsidR="000F6E99" w:rsidRDefault="000F6E99">
      <w:pPr>
        <w:pStyle w:val="ConsPlusNormal"/>
        <w:ind w:firstLine="540"/>
        <w:jc w:val="both"/>
      </w:pPr>
      <w:r>
        <w:t xml:space="preserve">При формировании Расходного </w:t>
      </w:r>
      <w:hyperlink r:id="rId178" w:history="1">
        <w:r>
          <w:rPr>
            <w:color w:val="0000FF"/>
          </w:rPr>
          <w:t>расписания</w:t>
        </w:r>
      </w:hyperlink>
      <w:r>
        <w:t xml:space="preserve"> (</w:t>
      </w:r>
      <w:hyperlink r:id="rId179" w:history="1">
        <w:r>
          <w:rPr>
            <w:color w:val="0000FF"/>
          </w:rPr>
          <w:t>Реестра</w:t>
        </w:r>
      </w:hyperlink>
      <w:r>
        <w:t xml:space="preserve"> расходных расписаний) финансовым органом </w:t>
      </w:r>
      <w:hyperlink r:id="rId180" w:history="1">
        <w:r>
          <w:rPr>
            <w:color w:val="0000FF"/>
          </w:rPr>
          <w:t>строка</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0F6E99" w:rsidRDefault="000F6E99">
      <w:pPr>
        <w:pStyle w:val="ConsPlusNormal"/>
        <w:ind w:firstLine="540"/>
        <w:jc w:val="both"/>
      </w:pPr>
      <w:r>
        <w:t xml:space="preserve">В </w:t>
      </w:r>
      <w:hyperlink r:id="rId181" w:history="1">
        <w:r>
          <w:rPr>
            <w:color w:val="0000FF"/>
          </w:rPr>
          <w:t>строке</w:t>
        </w:r>
      </w:hyperlink>
      <w:r>
        <w:t xml:space="preserve"> "Наименование бюджета"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соответствующего бюджета.</w:t>
      </w:r>
    </w:p>
    <w:p w:rsidR="000F6E99" w:rsidRDefault="000F6E99">
      <w:pPr>
        <w:pStyle w:val="ConsPlusNormal"/>
        <w:ind w:firstLine="540"/>
        <w:jc w:val="both"/>
      </w:pPr>
      <w:r>
        <w:t xml:space="preserve">В </w:t>
      </w:r>
      <w:hyperlink r:id="rId182" w:history="1">
        <w:r>
          <w:rPr>
            <w:color w:val="0000FF"/>
          </w:rPr>
          <w:t>строке</w:t>
        </w:r>
      </w:hyperlink>
      <w:r>
        <w:t xml:space="preserve"> "Финансовый орган"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финансового органа соответствующего бюджета.</w:t>
      </w:r>
    </w:p>
    <w:p w:rsidR="000F6E99" w:rsidRDefault="000F6E99">
      <w:pPr>
        <w:pStyle w:val="ConsPlusNormal"/>
        <w:ind w:firstLine="540"/>
        <w:jc w:val="both"/>
      </w:pPr>
      <w:r>
        <w:t xml:space="preserve">В </w:t>
      </w:r>
      <w:hyperlink r:id="rId183" w:history="1">
        <w:r>
          <w:rPr>
            <w:color w:val="0000FF"/>
          </w:rPr>
          <w:t>строке</w:t>
        </w:r>
      </w:hyperlink>
      <w:r>
        <w:t xml:space="preserve"> "Кому" в кодовой зоне Расходного расписания для распорядителя (получателя) средств бюджета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субъекта Российской Федерации (местного бюджета) указывается </w:t>
      </w:r>
      <w:hyperlink r:id="rId184" w:history="1">
        <w:r>
          <w:rPr>
            <w:color w:val="0000FF"/>
          </w:rPr>
          <w:t>номер</w:t>
        </w:r>
      </w:hyperlink>
      <w:r>
        <w:t xml:space="preserve"> лицевого счета распорядителя (получателя) бюджетных средств (администратора источников финансирования дефицита бюджета с полномочиями администратора (администратора) источников финансирования дефицита бюджета).</w:t>
      </w:r>
    </w:p>
    <w:p w:rsidR="000F6E99" w:rsidRDefault="000F6E99">
      <w:pPr>
        <w:pStyle w:val="ConsPlusNormal"/>
        <w:ind w:firstLine="540"/>
        <w:jc w:val="both"/>
      </w:pPr>
      <w:r>
        <w:t xml:space="preserve">При формировании Расходного </w:t>
      </w:r>
      <w:hyperlink r:id="rId185" w:history="1">
        <w:r>
          <w:rPr>
            <w:color w:val="0000FF"/>
          </w:rPr>
          <w:t>расписания</w:t>
        </w:r>
      </w:hyperlink>
      <w:r>
        <w:t xml:space="preserve"> (</w:t>
      </w:r>
      <w:hyperlink r:id="rId186" w:history="1">
        <w:r>
          <w:rPr>
            <w:color w:val="0000FF"/>
          </w:rPr>
          <w:t>Реестра</w:t>
        </w:r>
      </w:hyperlink>
      <w:r>
        <w:t xml:space="preserve"> расходных расписаний) финансовым органом в </w:t>
      </w:r>
      <w:hyperlink r:id="rId187" w:history="1">
        <w:r>
          <w:rPr>
            <w:color w:val="0000FF"/>
          </w:rPr>
          <w:t>строке</w:t>
        </w:r>
      </w:hyperlink>
      <w:r>
        <w:t xml:space="preserve"> "Кому" указывается наименование главного распорядителя (получателя) средств бюджета (главного администратора (администратора) источников финансирования дефицита бюджета) субъекта Российской Федерации (местного бюджета). При этом в кодовой зоне Расходного расписания для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 указывается </w:t>
      </w:r>
      <w:hyperlink r:id="rId188" w:history="1">
        <w:r>
          <w:rPr>
            <w:color w:val="0000FF"/>
          </w:rPr>
          <w:t>номер</w:t>
        </w:r>
      </w:hyperlink>
      <w:r>
        <w:t xml:space="preserve"> соответствующего лицевого счета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w:t>
      </w:r>
    </w:p>
    <w:p w:rsidR="000F6E99" w:rsidRDefault="000F6E99">
      <w:pPr>
        <w:pStyle w:val="ConsPlusNormal"/>
        <w:jc w:val="both"/>
      </w:pPr>
      <w:r>
        <w:t xml:space="preserve">(в ред. </w:t>
      </w:r>
      <w:hyperlink r:id="rId189"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В </w:t>
      </w:r>
      <w:hyperlink r:id="rId190" w:history="1">
        <w:r>
          <w:rPr>
            <w:color w:val="0000FF"/>
          </w:rPr>
          <w:t>разделах I</w:t>
        </w:r>
      </w:hyperlink>
      <w:r>
        <w:t xml:space="preserve">, </w:t>
      </w:r>
      <w:hyperlink r:id="rId191" w:history="1">
        <w:r>
          <w:rPr>
            <w:color w:val="0000FF"/>
          </w:rPr>
          <w:t>II</w:t>
        </w:r>
      </w:hyperlink>
      <w:r>
        <w:t xml:space="preserve"> Расходного расписания в графе 5 указывается, при необходимости, перед текстовым примечанием в скобках код цели субсидии (субвенции), а также иная информация, необходимая для исполнения бюджета.</w:t>
      </w:r>
    </w:p>
    <w:p w:rsidR="000F6E99" w:rsidRDefault="000F6E99">
      <w:pPr>
        <w:pStyle w:val="ConsPlusNormal"/>
        <w:jc w:val="both"/>
      </w:pPr>
      <w:r>
        <w:t xml:space="preserve">(в ред. Приказов Казначейства России от 25.12.2009 </w:t>
      </w:r>
      <w:hyperlink r:id="rId192" w:history="1">
        <w:r>
          <w:rPr>
            <w:color w:val="0000FF"/>
          </w:rPr>
          <w:t>N 15н</w:t>
        </w:r>
      </w:hyperlink>
      <w:r>
        <w:t xml:space="preserve">, от 06.09.2013 </w:t>
      </w:r>
      <w:hyperlink r:id="rId193" w:history="1">
        <w:r>
          <w:rPr>
            <w:color w:val="0000FF"/>
          </w:rPr>
          <w:t>N 16н</w:t>
        </w:r>
      </w:hyperlink>
      <w:r>
        <w:t>)</w:t>
      </w:r>
    </w:p>
    <w:p w:rsidR="000F6E99" w:rsidRDefault="000F6E99">
      <w:pPr>
        <w:pStyle w:val="ConsPlusNormal"/>
        <w:ind w:firstLine="540"/>
        <w:jc w:val="both"/>
      </w:pPr>
      <w:hyperlink r:id="rId194" w:history="1">
        <w:r>
          <w:rPr>
            <w:color w:val="0000FF"/>
          </w:rPr>
          <w:t>Раздел III</w:t>
        </w:r>
      </w:hyperlink>
      <w:r>
        <w:t xml:space="preserve"> "Предельные объемы финансирования" Расходного расписания заполняется следующим образом.</w:t>
      </w:r>
    </w:p>
    <w:p w:rsidR="000F6E99" w:rsidRDefault="000F6E99">
      <w:pPr>
        <w:pStyle w:val="ConsPlusNormal"/>
        <w:ind w:firstLine="540"/>
        <w:jc w:val="both"/>
      </w:pPr>
      <w:r>
        <w:t xml:space="preserve">В заголовочной части раздела указывается </w:t>
      </w:r>
      <w:hyperlink r:id="rId195" w:history="1">
        <w:r>
          <w:rPr>
            <w:color w:val="0000FF"/>
          </w:rPr>
          <w:t>дата</w:t>
        </w:r>
      </w:hyperlink>
      <w:r>
        <w:t xml:space="preserve"> введения в действие предельных объемов финансирования, указанных в данном </w:t>
      </w:r>
      <w:hyperlink r:id="rId196" w:history="1">
        <w:r>
          <w:rPr>
            <w:color w:val="0000FF"/>
          </w:rPr>
          <w:t>разделе</w:t>
        </w:r>
      </w:hyperlink>
      <w:r>
        <w:t>.</w:t>
      </w:r>
    </w:p>
    <w:p w:rsidR="000F6E99" w:rsidRDefault="000F6E99">
      <w:pPr>
        <w:pStyle w:val="ConsPlusNormal"/>
        <w:ind w:firstLine="540"/>
        <w:jc w:val="both"/>
      </w:pPr>
      <w:r>
        <w:t>В графе 1 указываются коды классификации расходов бюджетов, по которым предусмотрены предельные объемы финансирования.</w:t>
      </w:r>
    </w:p>
    <w:p w:rsidR="000F6E99" w:rsidRDefault="000F6E99">
      <w:pPr>
        <w:pStyle w:val="ConsPlusNormal"/>
        <w:ind w:firstLine="540"/>
        <w:jc w:val="both"/>
      </w:pPr>
      <w:r>
        <w:t>В графе 2 указываются предельные объемы финансирования на текущий финансовый год или изменение (увеличение или уменьшение) распределенных ранее для участника бюджетного процесса предельных объемов финансирования на текущий финансовый год.</w:t>
      </w:r>
    </w:p>
    <w:p w:rsidR="000F6E99" w:rsidRDefault="000F6E99">
      <w:pPr>
        <w:pStyle w:val="ConsPlusNormal"/>
        <w:ind w:firstLine="540"/>
        <w:jc w:val="both"/>
      </w:pPr>
      <w:r>
        <w:t>В графе 3 указывается, в случае необходимости, перед текстовым примечанием в скобках код субсидии (субвенции), а также иная информация, необходимая для исполнения бюджета.</w:t>
      </w:r>
    </w:p>
    <w:p w:rsidR="000F6E99" w:rsidRDefault="000F6E99">
      <w:pPr>
        <w:pStyle w:val="ConsPlusNormal"/>
        <w:ind w:firstLine="540"/>
        <w:jc w:val="both"/>
      </w:pPr>
      <w:r>
        <w:lastRenderedPageBreak/>
        <w:t xml:space="preserve">По </w:t>
      </w:r>
      <w:hyperlink r:id="rId197" w:history="1">
        <w:r>
          <w:rPr>
            <w:color w:val="0000FF"/>
          </w:rPr>
          <w:t>строке</w:t>
        </w:r>
      </w:hyperlink>
      <w:r>
        <w:t xml:space="preserve"> "Итого" в графе 2 данного раздела указываются итоговые объемы предельных объемов финансирования или их изменений (увеличение или уменьшение).</w:t>
      </w:r>
    </w:p>
    <w:p w:rsidR="000F6E99" w:rsidRDefault="000F6E99">
      <w:pPr>
        <w:pStyle w:val="ConsPlusNormal"/>
        <w:ind w:firstLine="540"/>
        <w:jc w:val="both"/>
      </w:pPr>
      <w:r>
        <w:t xml:space="preserve">4.5. Бюджетные данные, указанные в Расходных </w:t>
      </w:r>
      <w:hyperlink r:id="rId198" w:history="1">
        <w:r>
          <w:rPr>
            <w:color w:val="0000FF"/>
          </w:rPr>
          <w:t>расписаниях</w:t>
        </w:r>
      </w:hyperlink>
      <w:r>
        <w:t xml:space="preserve"> (</w:t>
      </w:r>
      <w:hyperlink r:id="rId199" w:history="1">
        <w:r>
          <w:rPr>
            <w:color w:val="0000FF"/>
          </w:rPr>
          <w:t>Реестрах</w:t>
        </w:r>
      </w:hyperlink>
      <w:r>
        <w:t xml:space="preserve"> расходных расписаний), учитываются на соответствующих лицевых счетах с начала текущего финансового года.</w:t>
      </w:r>
    </w:p>
    <w:p w:rsidR="000F6E99" w:rsidRDefault="000F6E99">
      <w:pPr>
        <w:pStyle w:val="ConsPlusNormal"/>
        <w:ind w:firstLine="540"/>
        <w:jc w:val="both"/>
      </w:pPr>
      <w:r>
        <w:t>4.6. Бюджетные данные, распределенные главным распорядителем (распорядителем) средств бюджета субъекта Российской Федерации (местного бюджета),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субъекта Российской Федерации (местного бюджета) с начала текущего финансового года между находящимися в его ведении распорядителями (получателями) средств субъекта Российской Федерации (местного бюджета),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(администраторами источников финансирования дефицита бюджета субъекта Российской Федерации (местного бюджета)), а также бюджетные данные на обеспечение кассовых выплат, осуществляемых непосредственно главным администратором (администратором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не должны превышать полученные бюджетные данные, отраженные с начала текущего финансового года на соответствующем лицевом счете.</w:t>
      </w:r>
    </w:p>
    <w:p w:rsidR="000F6E99" w:rsidRDefault="000F6E99">
      <w:pPr>
        <w:pStyle w:val="ConsPlusNormal"/>
        <w:ind w:firstLine="540"/>
        <w:jc w:val="both"/>
      </w:pPr>
      <w:r>
        <w:t xml:space="preserve">4.7. Расходные </w:t>
      </w:r>
      <w:hyperlink r:id="rId200" w:history="1">
        <w:r>
          <w:rPr>
            <w:color w:val="0000FF"/>
          </w:rPr>
          <w:t>расписания</w:t>
        </w:r>
      </w:hyperlink>
      <w:r>
        <w:t xml:space="preserve"> или </w:t>
      </w:r>
      <w:hyperlink r:id="rId201" w:history="1">
        <w:r>
          <w:rPr>
            <w:color w:val="0000FF"/>
          </w:rPr>
          <w:t>Реестры</w:t>
        </w:r>
      </w:hyperlink>
      <w:r>
        <w:t xml:space="preserve"> расходных расписаний, не соответствующие требованиям, установленным в пунктах 4.3 и 4.6 настоящего Порядка, не подлежат учету на соответствующем лицевом счете.</w:t>
      </w:r>
    </w:p>
    <w:p w:rsidR="000F6E99" w:rsidRDefault="000F6E99">
      <w:pPr>
        <w:pStyle w:val="ConsPlusNormal"/>
        <w:jc w:val="both"/>
      </w:pPr>
      <w:r>
        <w:t xml:space="preserve">(в ред. </w:t>
      </w:r>
      <w:hyperlink r:id="rId202"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4.8. Если Расходные </w:t>
      </w:r>
      <w:hyperlink r:id="rId203" w:history="1">
        <w:r>
          <w:rPr>
            <w:color w:val="0000FF"/>
          </w:rPr>
          <w:t>расписания</w:t>
        </w:r>
      </w:hyperlink>
      <w:r>
        <w:t xml:space="preserve"> или </w:t>
      </w:r>
      <w:hyperlink r:id="rId204" w:history="1">
        <w:r>
          <w:rPr>
            <w:color w:val="0000FF"/>
          </w:rPr>
          <w:t>Реестры</w:t>
        </w:r>
      </w:hyperlink>
      <w:r>
        <w:t xml:space="preserve"> расходных расписаний соответствуют установленным требованиям, они принимаются к исполнению.</w:t>
      </w:r>
    </w:p>
    <w:p w:rsidR="000F6E99" w:rsidRDefault="000F6E99">
      <w:pPr>
        <w:pStyle w:val="ConsPlusNormal"/>
        <w:ind w:firstLine="540"/>
        <w:jc w:val="both"/>
      </w:pPr>
      <w:r>
        <w:t xml:space="preserve">При этом в случае, если Расходные </w:t>
      </w:r>
      <w:hyperlink r:id="rId205" w:history="1">
        <w:r>
          <w:rPr>
            <w:color w:val="0000FF"/>
          </w:rPr>
          <w:t>расписания</w:t>
        </w:r>
      </w:hyperlink>
      <w:r>
        <w:t xml:space="preserve"> или </w:t>
      </w:r>
      <w:hyperlink r:id="rId206" w:history="1">
        <w:r>
          <w:rPr>
            <w:color w:val="0000FF"/>
          </w:rPr>
          <w:t>Реестры</w:t>
        </w:r>
      </w:hyperlink>
      <w: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или Реестра расходных расписаний остается в органе Федерального казначейства, второй экземпляр возвращается финансовому органу субъекта Российской Федерации (муниципального образования), главному администратору (администратору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главному распорядителю (распорядителю), получателю средств бюджета субъекта Российской Федерации (местного бюджета) с отметкой об исполнении одновременно с Выпиской из соответствующего лицевого счета не позднее рабочего дня, следующего за днем поступления Расходного расписания или Реестра расходных расписаний в орган Федерального казначейства.</w:t>
      </w:r>
    </w:p>
    <w:p w:rsidR="000F6E99" w:rsidRDefault="000F6E99">
      <w:pPr>
        <w:pStyle w:val="ConsPlusNormal"/>
        <w:ind w:firstLine="540"/>
        <w:jc w:val="both"/>
      </w:pPr>
      <w:bookmarkStart w:id="21" w:name="P450"/>
      <w:bookmarkEnd w:id="21"/>
      <w:r>
        <w:t xml:space="preserve">4.9. Неиспользованные или нераспределенные бюджетные данные с начала текущего финансового года, числящиеся на соответствующих лицевых счетах главных распорядителей (распорядителей) и (или) получателей бюджетных средств,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бюджета, могут быть отозваны финансовым органом и (или) главным распорядителем (распорядителем) бюджетных средств,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Для осуществления данной операции оформляется отдельное "отрицательное" Расходное </w:t>
      </w:r>
      <w:hyperlink r:id="rId207" w:history="1">
        <w:r>
          <w:rPr>
            <w:color w:val="0000FF"/>
          </w:rPr>
          <w:t>расписание</w:t>
        </w:r>
      </w:hyperlink>
      <w:r>
        <w:t xml:space="preserve"> с указанием уменьшенных бюджетных ассигнований и (или) лимитов бюджетных обязательств и предельных объемов финансирования.</w:t>
      </w:r>
    </w:p>
    <w:p w:rsidR="000F6E99" w:rsidRDefault="000F6E99">
      <w:pPr>
        <w:pStyle w:val="ConsPlusNormal"/>
        <w:ind w:firstLine="540"/>
        <w:jc w:val="both"/>
      </w:pPr>
      <w:r>
        <w:t xml:space="preserve">Внесение "отрицательных" Расходных </w:t>
      </w:r>
      <w:hyperlink r:id="rId208" w:history="1">
        <w:r>
          <w:rPr>
            <w:color w:val="0000FF"/>
          </w:rPr>
          <w:t>расписаний</w:t>
        </w:r>
      </w:hyperlink>
      <w:r>
        <w:t xml:space="preserve">, в которых предусмотрено уменьшение бюджетных данных, в </w:t>
      </w:r>
      <w:hyperlink r:id="rId209" w:history="1">
        <w:r>
          <w:rPr>
            <w:color w:val="0000FF"/>
          </w:rPr>
          <w:t>Реестр</w:t>
        </w:r>
      </w:hyperlink>
      <w:r>
        <w:t xml:space="preserve"> расходных расписаний не допускается.</w:t>
      </w:r>
    </w:p>
    <w:p w:rsidR="000F6E99" w:rsidRDefault="000F6E99">
      <w:pPr>
        <w:pStyle w:val="ConsPlusNormal"/>
        <w:ind w:firstLine="540"/>
        <w:jc w:val="both"/>
      </w:pPr>
      <w:r>
        <w:t xml:space="preserve">4.10. Расходные </w:t>
      </w:r>
      <w:hyperlink r:id="rId210" w:history="1">
        <w:r>
          <w:rPr>
            <w:color w:val="0000FF"/>
          </w:rPr>
          <w:t>расписания</w:t>
        </w:r>
      </w:hyperlink>
      <w:r>
        <w:t xml:space="preserve">, сформированные в соответствии с </w:t>
      </w:r>
      <w:hyperlink w:anchor="P450" w:history="1">
        <w:r>
          <w:rPr>
            <w:color w:val="0000FF"/>
          </w:rPr>
          <w:t>пунктом 4.9</w:t>
        </w:r>
      </w:hyperlink>
      <w: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(распорядителю) средств бюджета субъекта Российской Федерации (местного бюджета), главному администратору (администратору источников финансирования дефицита бюджета субъекта Российской Федерации (местного </w:t>
      </w:r>
      <w:r>
        <w:lastRenderedPageBreak/>
        <w:t>бюджета) с полномочиями главного администратора) источников финансирования дефицита бюджета субъекта Российской Федерации (местного бюджета) без исполнения в следующих случаях:</w:t>
      </w:r>
    </w:p>
    <w:p w:rsidR="000F6E99" w:rsidRDefault="000F6E99">
      <w:pPr>
        <w:pStyle w:val="ConsPlusNormal"/>
        <w:ind w:firstLine="540"/>
        <w:jc w:val="both"/>
      </w:pPr>
      <w:r>
        <w:t>а) при отсутствии необходимого остатка нераспределенных бюджетных данных, отраженных на соответствующем лицевом счете главного распорядителя (распорядителя) бюджетных средств,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(неиспользованных бюджетных данных, отраженных на лицевом счете получателя бюджетных средств или администратора источников финансирования дефицита бюджета), у которого уменьшаются бюджетные данные;</w:t>
      </w:r>
    </w:p>
    <w:p w:rsidR="000F6E99" w:rsidRDefault="000F6E99">
      <w:pPr>
        <w:pStyle w:val="ConsPlusNormal"/>
        <w:ind w:firstLine="540"/>
        <w:jc w:val="both"/>
      </w:pPr>
      <w:r>
        <w:t>б) если бюджетные ассигнования и (или) лимиты бюджетных обязательств на текущий финансовый год меньше кассовых выплат получателя бюджетных средств,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(распорядителем) средств бюджета субъекта Российской Федерации (местного бюджета) или произведенных получателем средств бюджета субъекта Российской Федерации (местного бюджета) кассовых выплат с начала текущего финансового года;</w:t>
      </w:r>
    </w:p>
    <w:p w:rsidR="000F6E99" w:rsidRDefault="000F6E99">
      <w:pPr>
        <w:pStyle w:val="ConsPlusNormal"/>
        <w:ind w:firstLine="540"/>
        <w:jc w:val="both"/>
      </w:pPr>
      <w:r>
        <w:t>в) 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субъекта Российской Федерации (местного бюджета) с начала текущего финансового года.</w:t>
      </w:r>
    </w:p>
    <w:p w:rsidR="000F6E99" w:rsidRDefault="000F6E99">
      <w:pPr>
        <w:pStyle w:val="ConsPlusNormal"/>
        <w:ind w:firstLine="540"/>
        <w:jc w:val="both"/>
      </w:pPr>
    </w:p>
    <w:p w:rsidR="000F6E99" w:rsidRDefault="000F6E99">
      <w:pPr>
        <w:pStyle w:val="ConsPlusNormal"/>
        <w:jc w:val="center"/>
      </w:pPr>
      <w:r>
        <w:t>V. Изменение порядка кассового обслуживания исполнения</w:t>
      </w:r>
    </w:p>
    <w:p w:rsidR="000F6E99" w:rsidRDefault="000F6E99">
      <w:pPr>
        <w:pStyle w:val="ConsPlusNormal"/>
        <w:jc w:val="center"/>
      </w:pPr>
      <w:r>
        <w:t>бюджета субъекта Российской Федерации или местного бюджета</w:t>
      </w:r>
    </w:p>
    <w:p w:rsidR="000F6E99" w:rsidRDefault="000F6E99">
      <w:pPr>
        <w:pStyle w:val="ConsPlusNormal"/>
        <w:jc w:val="center"/>
      </w:pPr>
    </w:p>
    <w:p w:rsidR="000F6E99" w:rsidRDefault="000F6E99">
      <w:pPr>
        <w:pStyle w:val="ConsPlusNormal"/>
        <w:ind w:firstLine="540"/>
        <w:jc w:val="both"/>
      </w:pPr>
      <w:r>
        <w:t xml:space="preserve">5.1. В соответствии с </w:t>
      </w:r>
      <w:hyperlink w:anchor="P180" w:history="1">
        <w:r>
          <w:rPr>
            <w:color w:val="0000FF"/>
          </w:rPr>
          <w:t>пунктом 2.2.1</w:t>
        </w:r>
      </w:hyperlink>
      <w:r>
        <w:t xml:space="preserve"> настоящего Порядка высший исполнительный орган государственной власти субъекта Российской Федерации, местная администрация муниципального образования вправе обратиться в орган Федерального казначейства с инициативой об изменении порядка кассового обслуживания исполнения соответствующего бюджета.</w:t>
      </w:r>
    </w:p>
    <w:p w:rsidR="000F6E99" w:rsidRDefault="000F6E99">
      <w:pPr>
        <w:pStyle w:val="ConsPlusNormal"/>
        <w:ind w:firstLine="540"/>
        <w:jc w:val="both"/>
      </w:pPr>
      <w:r>
        <w:t>5.2. Изменение порядка кассового обслуживания исполнения бюджета субъекта Российской Федерации (местного бюджета) в случае открытия в органах Федерального казначейства лицевых счетов для учета операций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на порядок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осуществляется в следующем порядке:</w:t>
      </w:r>
    </w:p>
    <w:p w:rsidR="000F6E99" w:rsidRDefault="000F6E99">
      <w:pPr>
        <w:pStyle w:val="ConsPlusNormal"/>
        <w:ind w:firstLine="540"/>
        <w:jc w:val="both"/>
      </w:pPr>
      <w:r>
        <w:t>5.2.1. При направлении высшим исполнительным органом государственной власти Российской Федерации (местной администрацией муниципального образования) органу Федерального казначейства предложений о расторжении Соглашения с указанием предполагаемой даты перехода, но не позднее чем за 3 месяца до указанной даты смены порядка кассового обслуживания исполнения соответствующего бюджета, орган Федерального казначейства совместно с финансовым органом разрабатывает план-график мероприятий, обеспечивающих переход на новый порядок кассового обслуживания (далее - План-график), включая разработку органом Федерального казначейства Регламента и согласование его с соответствующим финансовым органом.</w:t>
      </w:r>
    </w:p>
    <w:p w:rsidR="000F6E99" w:rsidRDefault="000F6E99">
      <w:pPr>
        <w:pStyle w:val="ConsPlusNormal"/>
        <w:ind w:firstLine="540"/>
        <w:jc w:val="both"/>
      </w:pPr>
      <w:r>
        <w:t xml:space="preserve">5.2.2. Финансовый орган представляет в орган Федерального казначейства изменения в </w:t>
      </w:r>
      <w:hyperlink r:id="rId211" w:history="1">
        <w:r>
          <w:rPr>
            <w:color w:val="0000FF"/>
          </w:rPr>
          <w:t>Перечень</w:t>
        </w:r>
      </w:hyperlink>
      <w:r>
        <w:t xml:space="preserve"> участников бюджетного процесса (код формы по КФД 0531751 &lt;1&gt;) с исключением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 лицевые счета которых подлежат закрытию в органах Федерального казначейства, в соответствии с Планом-графиком.</w:t>
      </w:r>
    </w:p>
    <w:p w:rsidR="000F6E99" w:rsidRDefault="000F6E99">
      <w:pPr>
        <w:pStyle w:val="ConsPlusNormal"/>
        <w:jc w:val="both"/>
      </w:pPr>
      <w:r>
        <w:lastRenderedPageBreak/>
        <w:t xml:space="preserve">(в ред. </w:t>
      </w:r>
      <w:hyperlink r:id="rId21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w:t>
      </w:r>
    </w:p>
    <w:p w:rsidR="000F6E99" w:rsidRDefault="000F6E99">
      <w:pPr>
        <w:pStyle w:val="ConsPlusNormal"/>
        <w:ind w:firstLine="540"/>
        <w:jc w:val="both"/>
      </w:pPr>
      <w:r>
        <w:t>&lt;1&gt; Утверждена приказом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 с изменениями, внесенными приказом Федерального казначейства от 21 июня 2013 г. N 8н (зарегистрирован в Министерстве юстиции Российской Федерации 5 августа 2013 г., регистрационный номер 29257; Российская газета, 2013, N 178).</w:t>
      </w:r>
    </w:p>
    <w:p w:rsidR="000F6E99" w:rsidRDefault="000F6E99">
      <w:pPr>
        <w:pStyle w:val="ConsPlusNormal"/>
        <w:jc w:val="both"/>
      </w:pPr>
      <w:r>
        <w:t xml:space="preserve">(сноска введена </w:t>
      </w:r>
      <w:hyperlink r:id="rId213" w:history="1">
        <w:r>
          <w:rPr>
            <w:color w:val="0000FF"/>
          </w:rPr>
          <w:t>Приказом</w:t>
        </w:r>
      </w:hyperlink>
      <w:r>
        <w:t xml:space="preserve"> Казначейства России от 06.09.2013 N 16н)</w:t>
      </w:r>
    </w:p>
    <w:p w:rsidR="000F6E99" w:rsidRDefault="000F6E99">
      <w:pPr>
        <w:pStyle w:val="ConsPlusNormal"/>
        <w:ind w:firstLine="540"/>
        <w:jc w:val="both"/>
      </w:pPr>
    </w:p>
    <w:p w:rsidR="000F6E99" w:rsidRDefault="000F6E99">
      <w:pPr>
        <w:pStyle w:val="ConsPlusNormal"/>
        <w:ind w:firstLine="540"/>
        <w:jc w:val="both"/>
      </w:pPr>
      <w:r>
        <w:t>При этом не подлежат закрытию лицевые счета для учета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открытых в органах Федерального казначейства.</w:t>
      </w:r>
    </w:p>
    <w:p w:rsidR="000F6E99" w:rsidRDefault="000F6E99">
      <w:pPr>
        <w:pStyle w:val="ConsPlusNormal"/>
        <w:ind w:firstLine="540"/>
        <w:jc w:val="both"/>
      </w:pPr>
      <w:r>
        <w:t>Показатели, учтенные на лицевых счетах, подлежащих закрытию в органе Федерального казначейства, переносятся на лицевой счет бюджета, открытый финансовому органу.</w:t>
      </w:r>
    </w:p>
    <w:p w:rsidR="000F6E99" w:rsidRDefault="000F6E99">
      <w:pPr>
        <w:pStyle w:val="ConsPlusNormal"/>
        <w:ind w:firstLine="540"/>
        <w:jc w:val="both"/>
      </w:pPr>
      <w:r>
        <w:t>5.2.3. Орган Федерального казначейства открывает в установленном порядке лицевой счет бюджета финансовому органу.</w:t>
      </w:r>
    </w:p>
    <w:p w:rsidR="000F6E99" w:rsidRDefault="000F6E99">
      <w:pPr>
        <w:pStyle w:val="ConsPlusNormal"/>
        <w:ind w:firstLine="540"/>
        <w:jc w:val="both"/>
      </w:pPr>
      <w:r>
        <w:t>В день открытия финансовому органу лицевого счета бюджета на данном счете подлежит отражению остаток на начало дня средств бюджета субъекта Российской Федерации (местного бюджета), доступный к распределению, в том числе остаток средств бюджета в разрезе кодов целей.</w:t>
      </w:r>
    </w:p>
    <w:p w:rsidR="000F6E99" w:rsidRDefault="000F6E99">
      <w:pPr>
        <w:pStyle w:val="ConsPlusNormal"/>
        <w:jc w:val="both"/>
      </w:pPr>
      <w:r>
        <w:t xml:space="preserve">(в ред. </w:t>
      </w:r>
      <w:hyperlink r:id="rId214"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5.2.4. Показатели, учтенные с начала года на соответствующих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ранее открытых в органах Федерального казначейства, подлежат переносу органами Федерального казначейства на лицевой счет бюджета, открытый финансовому органу на основании соответствующих Актов приемки-передачи показателей лицевых счетов (код форм по КФД </w:t>
      </w:r>
      <w:hyperlink r:id="rId215" w:history="1">
        <w:r>
          <w:rPr>
            <w:color w:val="0000FF"/>
          </w:rPr>
          <w:t>0531766</w:t>
        </w:r>
      </w:hyperlink>
      <w:r>
        <w:t xml:space="preserve">, </w:t>
      </w:r>
      <w:hyperlink r:id="rId216" w:history="1">
        <w:r>
          <w:rPr>
            <w:color w:val="0000FF"/>
          </w:rPr>
          <w:t>0531741</w:t>
        </w:r>
      </w:hyperlink>
      <w:r>
        <w:t xml:space="preserve">, </w:t>
      </w:r>
      <w:hyperlink r:id="rId217" w:history="1">
        <w:r>
          <w:rPr>
            <w:color w:val="0000FF"/>
          </w:rPr>
          <w:t>0531767</w:t>
        </w:r>
      </w:hyperlink>
      <w:r>
        <w:t xml:space="preserve">, </w:t>
      </w:r>
      <w:hyperlink r:id="rId218" w:history="1">
        <w:r>
          <w:rPr>
            <w:color w:val="0000FF"/>
          </w:rPr>
          <w:t>0531742</w:t>
        </w:r>
      </w:hyperlink>
      <w:r>
        <w:t xml:space="preserve">, </w:t>
      </w:r>
      <w:hyperlink r:id="rId219" w:history="1">
        <w:r>
          <w:rPr>
            <w:color w:val="0000FF"/>
          </w:rPr>
          <w:t>0531771</w:t>
        </w:r>
      </w:hyperlink>
      <w:r>
        <w:t xml:space="preserve">, </w:t>
      </w:r>
      <w:hyperlink r:id="rId220" w:history="1">
        <w:r>
          <w:rPr>
            <w:color w:val="0000FF"/>
          </w:rPr>
          <w:t>0531743</w:t>
        </w:r>
      </w:hyperlink>
      <w:r>
        <w:t xml:space="preserve">, </w:t>
      </w:r>
      <w:hyperlink r:id="rId221" w:history="1">
        <w:r>
          <w:rPr>
            <w:color w:val="0000FF"/>
          </w:rPr>
          <w:t>0531772</w:t>
        </w:r>
      </w:hyperlink>
      <w:r>
        <w:t xml:space="preserve">, </w:t>
      </w:r>
      <w:hyperlink r:id="rId222" w:history="1">
        <w:r>
          <w:rPr>
            <w:color w:val="0000FF"/>
          </w:rPr>
          <w:t>0531744</w:t>
        </w:r>
      </w:hyperlink>
      <w:r>
        <w:t xml:space="preserve">, </w:t>
      </w:r>
      <w:hyperlink r:id="rId223" w:history="1">
        <w:r>
          <w:rPr>
            <w:color w:val="0000FF"/>
          </w:rPr>
          <w:t>0531773</w:t>
        </w:r>
      </w:hyperlink>
      <w:r>
        <w:t xml:space="preserve">, </w:t>
      </w:r>
      <w:hyperlink r:id="rId224" w:history="1">
        <w:r>
          <w:rPr>
            <w:color w:val="0000FF"/>
          </w:rPr>
          <w:t>0531745</w:t>
        </w:r>
      </w:hyperlink>
      <w:r>
        <w:t>).</w:t>
      </w:r>
    </w:p>
    <w:p w:rsidR="000F6E99" w:rsidRDefault="000F6E99">
      <w:pPr>
        <w:pStyle w:val="ConsPlusNormal"/>
        <w:ind w:firstLine="540"/>
        <w:jc w:val="both"/>
      </w:pPr>
      <w:r>
        <w:t>Показатели, указанные в Актах приемки-передачи показателей лицевых счетов и ранее учтенные на закрываемых лицевых счетах в соответствующем органе Федерального казначейства, подлежат отражению органом Федерального казначейства в Выписке из лицевого счета бюджета, представляемой финансовому органу.</w:t>
      </w:r>
    </w:p>
    <w:p w:rsidR="000F6E99" w:rsidRDefault="000F6E99">
      <w:pPr>
        <w:pStyle w:val="ConsPlusNormal"/>
        <w:ind w:firstLine="540"/>
        <w:jc w:val="both"/>
      </w:pPr>
      <w:r>
        <w:t xml:space="preserve">5.2.5. После завершения указанных процедур лицевые счета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открытые в органах Федерального казначейства, подлежат закрытию без представления </w:t>
      </w:r>
      <w:hyperlink r:id="rId225" w:history="1">
        <w:r>
          <w:rPr>
            <w:color w:val="0000FF"/>
          </w:rPr>
          <w:t>Заявления</w:t>
        </w:r>
      </w:hyperlink>
      <w:r>
        <w:t xml:space="preserve"> на закрытие лицевого счета (код формы по КФД 0531757) главным администратором (администратором источников финансирования дефицита бюджета с полномочиями главного администратора), администратором источников финансирования дефицита бюджета субъекта Российской Федерации (местного бюджета), главным распорядителем (распорядителем), получателем средств бюджета субъекта Российской Федерации (местного бюджета).</w:t>
      </w:r>
    </w:p>
    <w:p w:rsidR="000F6E99" w:rsidRDefault="000F6E99">
      <w:pPr>
        <w:pStyle w:val="ConsPlusNormal"/>
        <w:ind w:firstLine="540"/>
        <w:jc w:val="both"/>
      </w:pPr>
      <w:r>
        <w:t>5.2.6. После открытия в органе Федерального казначейства лицевого счета бюджета, открытого финансовому органу, операции по доведению (отзыву) финансовым органом бюджетных данных до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иных получателей, получателей средств соответствующего бюджета учитываются на лицевом счете бюджета, открытом финансовому органу.</w:t>
      </w:r>
    </w:p>
    <w:p w:rsidR="000F6E99" w:rsidRDefault="000F6E99">
      <w:pPr>
        <w:pStyle w:val="ConsPlusNormal"/>
        <w:ind w:firstLine="540"/>
        <w:jc w:val="both"/>
      </w:pPr>
      <w:r>
        <w:t xml:space="preserve">При этом для осуществления указанных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главных администраторов (администраторов источников финансирования дефицита бюджета с полномочиями главного администратора) и </w:t>
      </w:r>
      <w:r>
        <w:lastRenderedPageBreak/>
        <w:t xml:space="preserve">администраторов источников финансирования дефицита бюджета, главных распорядителей (распорядителей), получателей бюджетных средств, открытых в органах Федерального казначейства, финансовый орган должен оформить отдельное Расходное </w:t>
      </w:r>
      <w:hyperlink r:id="rId226" w:history="1">
        <w:r>
          <w:rPr>
            <w:color w:val="0000FF"/>
          </w:rPr>
          <w:t>расписание</w:t>
        </w:r>
      </w:hyperlink>
      <w:r>
        <w:t xml:space="preserve"> или </w:t>
      </w:r>
      <w:hyperlink r:id="rId227" w:history="1">
        <w:r>
          <w:rPr>
            <w:color w:val="0000FF"/>
          </w:rPr>
          <w:t>Реестр</w:t>
        </w:r>
      </w:hyperlink>
      <w:r>
        <w:t xml:space="preserve"> расходных расписаний.</w:t>
      </w:r>
    </w:p>
    <w:p w:rsidR="000F6E99" w:rsidRDefault="000F6E99">
      <w:pPr>
        <w:pStyle w:val="ConsPlusNormal"/>
        <w:ind w:firstLine="540"/>
        <w:jc w:val="both"/>
      </w:pPr>
      <w:r>
        <w:t>5.3. Изменение порядка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на порядок кассового обслуживания исполнения бюджета субъекта Российской Федерации (местного бюджета) в условиях открытия в органах Федерального казначейства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осуществляется в следующем порядке:</w:t>
      </w:r>
    </w:p>
    <w:p w:rsidR="000F6E99" w:rsidRDefault="000F6E99">
      <w:pPr>
        <w:pStyle w:val="ConsPlusNormal"/>
        <w:ind w:firstLine="540"/>
        <w:jc w:val="both"/>
      </w:pPr>
      <w:r>
        <w:t>5.3.1. Высший исполнительный орган государственной власти субъекта Российской Федерации (местная администрация) и орган Федерального казначейства заключают Соглашение.</w:t>
      </w:r>
    </w:p>
    <w:p w:rsidR="000F6E99" w:rsidRDefault="000F6E99">
      <w:pPr>
        <w:pStyle w:val="ConsPlusNormal"/>
        <w:ind w:firstLine="540"/>
        <w:jc w:val="both"/>
      </w:pPr>
      <w:r>
        <w:t>5.3.2. Орган Федерального казначейства совместно с финансовым органом разрабатывают План-график мероприятий, обеспечивающих переход на порядок кассового обслуживания исполнения бюджета субъекта Российской Федерации (местного бюджета) с указанной в Соглашении даты.</w:t>
      </w:r>
    </w:p>
    <w:p w:rsidR="000F6E99" w:rsidRDefault="000F6E99">
      <w:pPr>
        <w:pStyle w:val="ConsPlusNormal"/>
        <w:ind w:firstLine="540"/>
        <w:jc w:val="both"/>
      </w:pPr>
      <w:r>
        <w:t>План-график мероприятий включает:</w:t>
      </w:r>
    </w:p>
    <w:p w:rsidR="000F6E99" w:rsidRDefault="000F6E99">
      <w:pPr>
        <w:pStyle w:val="ConsPlusNormal"/>
        <w:ind w:firstLine="540"/>
        <w:jc w:val="both"/>
      </w:pPr>
      <w:r>
        <w:t>- проведение финансовыми органами семинаров (совещаний) с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 участием органов Федерального казначейства;</w:t>
      </w:r>
    </w:p>
    <w:p w:rsidR="000F6E99" w:rsidRDefault="000F6E99">
      <w:pPr>
        <w:pStyle w:val="ConsPlusNormal"/>
        <w:ind w:firstLine="540"/>
        <w:jc w:val="both"/>
      </w:pPr>
      <w:r>
        <w:t>- закрытие в установленном Федеральным казначейством порядке лицевого счета бюджета, открытого финансовому органу, и открытие соответствующих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w:t>
      </w:r>
    </w:p>
    <w:p w:rsidR="000F6E99" w:rsidRDefault="000F6E99">
      <w:pPr>
        <w:pStyle w:val="ConsPlusNormal"/>
        <w:ind w:firstLine="540"/>
        <w:jc w:val="both"/>
      </w:pPr>
      <w:r>
        <w:t>- разработку органом Федерального казначейства Регламента и согласование его с соответствующим финансовым органом;</w:t>
      </w:r>
    </w:p>
    <w:p w:rsidR="000F6E99" w:rsidRDefault="000F6E99">
      <w:pPr>
        <w:pStyle w:val="ConsPlusNormal"/>
        <w:ind w:firstLine="540"/>
        <w:jc w:val="both"/>
      </w:pPr>
      <w:r>
        <w:t>- заключение Договора об обмене электронными документами органа Федерального казначейства с финансовым органом,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(при их технической готовности);</w:t>
      </w:r>
    </w:p>
    <w:p w:rsidR="000F6E99" w:rsidRDefault="000F6E99">
      <w:pPr>
        <w:pStyle w:val="ConsPlusNormal"/>
        <w:ind w:firstLine="540"/>
        <w:jc w:val="both"/>
      </w:pPr>
      <w:r>
        <w:t>- открытие органами Федерального казначейства в банках счетов на балансовом счете N 40116 "Средства для выплаты наличных денег организациям" (далее - счет N 40116);</w:t>
      </w:r>
    </w:p>
    <w:p w:rsidR="000F6E99" w:rsidRDefault="000F6E99">
      <w:pPr>
        <w:pStyle w:val="ConsPlusNormal"/>
        <w:jc w:val="both"/>
      </w:pPr>
      <w:r>
        <w:t xml:space="preserve">(в ред. Приказов Казначейства России от 25.12.2009 </w:t>
      </w:r>
      <w:hyperlink r:id="rId228" w:history="1">
        <w:r>
          <w:rPr>
            <w:color w:val="0000FF"/>
          </w:rPr>
          <w:t>N 15н</w:t>
        </w:r>
      </w:hyperlink>
      <w:r>
        <w:t xml:space="preserve">, от 27.12.2011 </w:t>
      </w:r>
      <w:hyperlink r:id="rId229" w:history="1">
        <w:r>
          <w:rPr>
            <w:color w:val="0000FF"/>
          </w:rPr>
          <w:t>N 19н</w:t>
        </w:r>
      </w:hyperlink>
      <w:r>
        <w:t>)</w:t>
      </w:r>
    </w:p>
    <w:p w:rsidR="000F6E99" w:rsidRDefault="000F6E99">
      <w:pPr>
        <w:pStyle w:val="ConsPlusNormal"/>
        <w:ind w:firstLine="540"/>
        <w:jc w:val="both"/>
      </w:pPr>
      <w:r>
        <w:t>- представление главными администраторами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Справок о финансировании и кассовых выплатах и Расходных расписаний и (или) Реестров расходных расписаний на доведение бюджетных данных до соответствующих участников бюджетного процесса с начала текущего финансового года при смене порядка кассового обслуживания не с 1 января текущего финансового года.</w:t>
      </w:r>
    </w:p>
    <w:p w:rsidR="000F6E99" w:rsidRDefault="000F6E99">
      <w:pPr>
        <w:pStyle w:val="ConsPlusNormal"/>
        <w:jc w:val="both"/>
      </w:pPr>
      <w:r>
        <w:t xml:space="preserve">(в ред. </w:t>
      </w:r>
      <w:hyperlink r:id="rId230"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5.3.3. Финансовый орган обеспечивает в порядке, установленном </w:t>
      </w:r>
      <w:hyperlink r:id="rId231" w:history="1">
        <w:r>
          <w:rPr>
            <w:color w:val="0000FF"/>
          </w:rPr>
          <w:t>Положением</w:t>
        </w:r>
      </w:hyperlink>
      <w:r>
        <w:t xml:space="preserve"> N 383-П, закрытие счетов, открытых ему для обеспечения наличными денежными средствами получателей средств бюджета субъекта Российской Федерации (местного бюджета) в банках.</w:t>
      </w:r>
    </w:p>
    <w:p w:rsidR="000F6E99" w:rsidRDefault="000F6E99">
      <w:pPr>
        <w:pStyle w:val="ConsPlusNormal"/>
        <w:jc w:val="both"/>
      </w:pPr>
      <w:r>
        <w:t xml:space="preserve">(в ред. </w:t>
      </w:r>
      <w:hyperlink r:id="rId232" w:history="1">
        <w:r>
          <w:rPr>
            <w:color w:val="0000FF"/>
          </w:rPr>
          <w:t>Приказа</w:t>
        </w:r>
      </w:hyperlink>
      <w:r>
        <w:t xml:space="preserve"> Казначейства России от 06.09.2013 N 16н)</w:t>
      </w:r>
    </w:p>
    <w:p w:rsidR="000F6E99" w:rsidRDefault="000F6E99">
      <w:pPr>
        <w:pStyle w:val="ConsPlusNormal"/>
        <w:ind w:firstLine="540"/>
        <w:jc w:val="both"/>
      </w:pPr>
    </w:p>
    <w:p w:rsidR="000F6E99" w:rsidRDefault="000F6E99">
      <w:pPr>
        <w:pStyle w:val="ConsPlusNormal"/>
        <w:jc w:val="center"/>
      </w:pPr>
      <w:r>
        <w:lastRenderedPageBreak/>
        <w:t>VI. Предоставление органами Федерального казначейства</w:t>
      </w:r>
    </w:p>
    <w:p w:rsidR="000F6E99" w:rsidRDefault="000F6E99">
      <w:pPr>
        <w:pStyle w:val="ConsPlusNormal"/>
        <w:jc w:val="center"/>
      </w:pPr>
      <w:r>
        <w:t>информации финансовым органам об операциях по кассовому</w:t>
      </w:r>
    </w:p>
    <w:p w:rsidR="000F6E99" w:rsidRDefault="000F6E99">
      <w:pPr>
        <w:pStyle w:val="ConsPlusNormal"/>
        <w:jc w:val="center"/>
      </w:pPr>
      <w:r>
        <w:t>обслуживанию исполнения федерального бюджета, бюджетов</w:t>
      </w:r>
    </w:p>
    <w:p w:rsidR="000F6E99" w:rsidRDefault="000F6E99">
      <w:pPr>
        <w:pStyle w:val="ConsPlusNormal"/>
        <w:jc w:val="center"/>
      </w:pPr>
      <w:r>
        <w:t>субъектов Российской Федерации и местных бюджетов</w:t>
      </w:r>
    </w:p>
    <w:p w:rsidR="000F6E99" w:rsidRDefault="000F6E99">
      <w:pPr>
        <w:pStyle w:val="ConsPlusNormal"/>
        <w:jc w:val="center"/>
      </w:pPr>
      <w:r>
        <w:t>и операциях по осуществлению органами Федерального</w:t>
      </w:r>
    </w:p>
    <w:p w:rsidR="000F6E99" w:rsidRDefault="000F6E99">
      <w:pPr>
        <w:pStyle w:val="ConsPlusNormal"/>
        <w:jc w:val="center"/>
      </w:pPr>
      <w:r>
        <w:t>казначейства отдельных функций финансовых органов</w:t>
      </w:r>
    </w:p>
    <w:p w:rsidR="000F6E99" w:rsidRDefault="000F6E99">
      <w:pPr>
        <w:pStyle w:val="ConsPlusNormal"/>
        <w:jc w:val="center"/>
      </w:pPr>
      <w:r>
        <w:t>субъектов Российской Федерации и муниципальных</w:t>
      </w:r>
    </w:p>
    <w:p w:rsidR="000F6E99" w:rsidRDefault="000F6E99">
      <w:pPr>
        <w:pStyle w:val="ConsPlusNormal"/>
        <w:jc w:val="center"/>
      </w:pPr>
      <w:r>
        <w:t>образований по исполнению соответствующих бюджетов</w:t>
      </w:r>
    </w:p>
    <w:p w:rsidR="000F6E99" w:rsidRDefault="000F6E99">
      <w:pPr>
        <w:pStyle w:val="ConsPlusNormal"/>
        <w:jc w:val="center"/>
      </w:pPr>
    </w:p>
    <w:p w:rsidR="000F6E99" w:rsidRDefault="000F6E99">
      <w:pPr>
        <w:pStyle w:val="ConsPlusNormal"/>
        <w:ind w:firstLine="540"/>
        <w:jc w:val="both"/>
      </w:pPr>
      <w:r>
        <w:t xml:space="preserve">6.1. Органы Федерального казначейства в день получения банковской выписки, содержащей операции по кассовым поступлениям и кассовым выплатам по счету N 40201 (счету N 40204), представляют соответствующему финансовому органу Справку о кассовых операциях со средствами бюджета согласно </w:t>
      </w:r>
      <w:hyperlink w:anchor="P9019" w:history="1">
        <w:r>
          <w:rPr>
            <w:color w:val="0000FF"/>
          </w:rPr>
          <w:t>приложению N 31</w:t>
        </w:r>
      </w:hyperlink>
      <w:r>
        <w:t xml:space="preserve"> к настоящему Порядку (код формы по КФД 0531855) или Ведомость кассовых поступлений в бюджет согласно </w:t>
      </w:r>
      <w:hyperlink w:anchor="P3892" w:history="1">
        <w:r>
          <w:rPr>
            <w:color w:val="0000FF"/>
          </w:rPr>
          <w:t>приложению N 12</w:t>
        </w:r>
      </w:hyperlink>
      <w:r>
        <w:t xml:space="preserve"> к настоящему Порядку (код формы по КФД 0531812) по каждому расчетному документу, в соответствии с которым осуществляются операции со средствами соответствующего бюджета.</w:t>
      </w:r>
    </w:p>
    <w:p w:rsidR="000F6E99" w:rsidRDefault="000F6E99">
      <w:pPr>
        <w:pStyle w:val="ConsPlusNormal"/>
        <w:jc w:val="both"/>
      </w:pPr>
      <w:r>
        <w:t xml:space="preserve">(в ред. </w:t>
      </w:r>
      <w:hyperlink r:id="rId23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w:t>
      </w:r>
      <w:hyperlink w:anchor="P3892" w:history="1">
        <w:r>
          <w:rPr>
            <w:color w:val="0000FF"/>
          </w:rPr>
          <w:t>Ведомости</w:t>
        </w:r>
      </w:hyperlink>
      <w:r>
        <w:t xml:space="preserve"> кассовых поступлений в бюджет подлежат отражению операции, связанные:</w:t>
      </w:r>
    </w:p>
    <w:p w:rsidR="000F6E99" w:rsidRDefault="000F6E99">
      <w:pPr>
        <w:pStyle w:val="ConsPlusNormal"/>
        <w:ind w:firstLine="540"/>
        <w:jc w:val="both"/>
      </w:pPr>
      <w:r>
        <w:t>- с поступлением на счет N 40201 (N 40204) доходов;</w:t>
      </w:r>
    </w:p>
    <w:p w:rsidR="000F6E99" w:rsidRDefault="000F6E99">
      <w:pPr>
        <w:pStyle w:val="ConsPlusNormal"/>
        <w:ind w:firstLine="540"/>
        <w:jc w:val="both"/>
      </w:pPr>
      <w:r>
        <w:t>- с возвратом плательщику перечисленных им на счет N 40201 (N 40204) доходов, отнесенных органом Федерального казначейства к невыясненным поступлениям;</w:t>
      </w:r>
    </w:p>
    <w:p w:rsidR="000F6E99" w:rsidRDefault="000F6E99">
      <w:pPr>
        <w:pStyle w:val="ConsPlusNormal"/>
        <w:ind w:firstLine="540"/>
        <w:jc w:val="both"/>
      </w:pPr>
      <w:r>
        <w:t>- с уточнением поступлений на счет N 40201 (N 40204);</w:t>
      </w:r>
    </w:p>
    <w:p w:rsidR="000F6E99" w:rsidRDefault="000F6E99">
      <w:pPr>
        <w:pStyle w:val="ConsPlusNormal"/>
        <w:jc w:val="both"/>
      </w:pPr>
      <w:r>
        <w:t xml:space="preserve">(в ред. </w:t>
      </w:r>
      <w:hyperlink r:id="rId234"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с привлечением источников финансирования дефицита бюджета;</w:t>
      </w:r>
    </w:p>
    <w:p w:rsidR="000F6E99" w:rsidRDefault="000F6E99">
      <w:pPr>
        <w:pStyle w:val="ConsPlusNormal"/>
        <w:ind w:firstLine="540"/>
        <w:jc w:val="both"/>
      </w:pPr>
      <w:r>
        <w:t>- с поступлением в бюджет средств, выданных на возвратной основе;</w:t>
      </w:r>
    </w:p>
    <w:p w:rsidR="000F6E99" w:rsidRDefault="000F6E99">
      <w:pPr>
        <w:pStyle w:val="ConsPlusNormal"/>
        <w:ind w:firstLine="540"/>
        <w:jc w:val="both"/>
      </w:pPr>
      <w:r>
        <w:t>- со списанием органом Федерального казначейства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возврата и процентов, начисленных на излишне взысканные суммы, со счета N 40201 (N 40204) на счет N 40101.</w:t>
      </w:r>
    </w:p>
    <w:p w:rsidR="000F6E99" w:rsidRDefault="000F6E99">
      <w:pPr>
        <w:pStyle w:val="ConsPlusNormal"/>
        <w:ind w:firstLine="540"/>
        <w:jc w:val="both"/>
      </w:pPr>
      <w:r>
        <w:t xml:space="preserve">6.2. Органы Федерального казначейства по письменному запросу соответствующего финансового органа ежедневно представляют ему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согласно </w:t>
      </w:r>
      <w:hyperlink w:anchor="P9217" w:history="1">
        <w:r>
          <w:rPr>
            <w:color w:val="0000FF"/>
          </w:rPr>
          <w:t>приложению N 32</w:t>
        </w:r>
      </w:hyperlink>
      <w:r>
        <w:t xml:space="preserve"> к настоящему Порядку (код формы по КФД 0531856) или Сводной ведомостью по кассовым выплатам из бюджетов (ежедневной) согласно </w:t>
      </w:r>
      <w:hyperlink w:anchor="P4060" w:history="1">
        <w:r>
          <w:rPr>
            <w:color w:val="0000FF"/>
          </w:rPr>
          <w:t>приложению N 13</w:t>
        </w:r>
      </w:hyperlink>
      <w:r>
        <w:t xml:space="preserve"> к настоящему Порядку (код формы по КФД 0531813) и (или) Сводной ведомостью по кассовым поступлениям (ежедневной) согласно </w:t>
      </w:r>
      <w:hyperlink w:anchor="P4159" w:history="1">
        <w:r>
          <w:rPr>
            <w:color w:val="0000FF"/>
          </w:rPr>
          <w:t>приложению N 14</w:t>
        </w:r>
      </w:hyperlink>
      <w:r>
        <w:t xml:space="preserve"> к настоящему Порядку (код формы по КФД 0531814) при проведении соответствующих операций на единых счетах бюджетов.</w:t>
      </w:r>
    </w:p>
    <w:p w:rsidR="000F6E99" w:rsidRDefault="000F6E99">
      <w:pPr>
        <w:pStyle w:val="ConsPlusNormal"/>
        <w:jc w:val="both"/>
      </w:pPr>
      <w:r>
        <w:t xml:space="preserve">(в ред. Приказов Казначейства России от 27.12.2011 </w:t>
      </w:r>
      <w:hyperlink r:id="rId235" w:history="1">
        <w:r>
          <w:rPr>
            <w:color w:val="0000FF"/>
          </w:rPr>
          <w:t>N 19н</w:t>
        </w:r>
      </w:hyperlink>
      <w:r>
        <w:t xml:space="preserve">, от 06.09.2013 </w:t>
      </w:r>
      <w:hyperlink r:id="rId236" w:history="1">
        <w:r>
          <w:rPr>
            <w:color w:val="0000FF"/>
          </w:rPr>
          <w:t>N 16н</w:t>
        </w:r>
      </w:hyperlink>
      <w:r>
        <w:t>)</w:t>
      </w:r>
    </w:p>
    <w:p w:rsidR="000F6E99" w:rsidRDefault="000F6E99">
      <w:pPr>
        <w:pStyle w:val="ConsPlusNormal"/>
        <w:ind w:firstLine="540"/>
        <w:jc w:val="both"/>
      </w:pPr>
      <w:r>
        <w:t xml:space="preserve">Ежемесячно не позднее третьего рабочего дня месяца, следующего за отчетным, органы Федерального казначейства представляют соответствующему финансовому органу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прошедший месяц о кассовых операциях в соответствии со Сводной справкой по кассовым операциям со средствами консолидированного бюджета (месячной) согласно </w:t>
      </w:r>
      <w:hyperlink w:anchor="P9657" w:history="1">
        <w:r>
          <w:rPr>
            <w:color w:val="0000FF"/>
          </w:rPr>
          <w:t>приложению N 34</w:t>
        </w:r>
      </w:hyperlink>
      <w:r>
        <w:t xml:space="preserve"> к настоящему Порядку (код формы по КФД 0531858) или Сводной ведомостью по кассовым выплатам из бюджетов (месячной) согласно </w:t>
      </w:r>
      <w:hyperlink w:anchor="P4254" w:history="1">
        <w:r>
          <w:rPr>
            <w:color w:val="0000FF"/>
          </w:rPr>
          <w:t>приложению N 15</w:t>
        </w:r>
      </w:hyperlink>
      <w:r>
        <w:t xml:space="preserve"> к настоящему Порядку (код формы по КФД 0531815) и Сводной ведомостью по кассовым поступлениям (месячной) согласно </w:t>
      </w:r>
      <w:hyperlink w:anchor="P4357" w:history="1">
        <w:r>
          <w:rPr>
            <w:color w:val="0000FF"/>
          </w:rPr>
          <w:t>приложению N 16</w:t>
        </w:r>
      </w:hyperlink>
      <w:r>
        <w:t xml:space="preserve"> к настоящему Порядку (код формы по КФД 0531817).</w:t>
      </w:r>
    </w:p>
    <w:p w:rsidR="000F6E99" w:rsidRDefault="000F6E99">
      <w:pPr>
        <w:pStyle w:val="ConsPlusNormal"/>
        <w:jc w:val="both"/>
      </w:pPr>
      <w:r>
        <w:lastRenderedPageBreak/>
        <w:t xml:space="preserve">(в ред. </w:t>
      </w:r>
      <w:hyperlink r:id="rId237"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Ежемесячно не позднее третьего рабочего дня месяца, следующего за отчетным, Федеральное казначейство и органы Федерального казначейства осуществляют сверку сумм кассовых выплат из бюджета и кассовых поступлений на единый счет бюджета путем предоставления Федеральным казначейством или органом Федерального казначейства финансовому органу Сводной справки по кассовым операциям со средствами бюджета (месячной) согласно </w:t>
      </w:r>
      <w:hyperlink w:anchor="P9413" w:history="1">
        <w:r>
          <w:rPr>
            <w:color w:val="0000FF"/>
          </w:rPr>
          <w:t>приложению N 33</w:t>
        </w:r>
      </w:hyperlink>
      <w:r>
        <w:t xml:space="preserve"> к настоящему Порядку (код формы по КФД 0531857) или Сводной ведомости по кассовым выплатам из бюджетов (месячной), Сводной </w:t>
      </w:r>
      <w:hyperlink w:anchor="P4357" w:history="1">
        <w:r>
          <w:rPr>
            <w:color w:val="0000FF"/>
          </w:rPr>
          <w:t>ведомости</w:t>
        </w:r>
      </w:hyperlink>
      <w:r>
        <w:t xml:space="preserve"> по кассовым поступлениям (месячной), а также по письменному запросу соответствующего финансового органа Ведомости по кассовым выплатам из бюджетов (месячной) согласно </w:t>
      </w:r>
      <w:hyperlink w:anchor="P4453" w:history="1">
        <w:r>
          <w:rPr>
            <w:color w:val="0000FF"/>
          </w:rPr>
          <w:t>приложению N 17</w:t>
        </w:r>
      </w:hyperlink>
      <w:r>
        <w:t xml:space="preserve"> к настоящему Порядку (код формы по КФД 0531816).</w:t>
      </w:r>
    </w:p>
    <w:p w:rsidR="000F6E99" w:rsidRDefault="000F6E99">
      <w:pPr>
        <w:pStyle w:val="ConsPlusNormal"/>
        <w:jc w:val="both"/>
      </w:pPr>
      <w:r>
        <w:t xml:space="preserve">(в ред. Приказов Казначейства России от 27.12.2011 </w:t>
      </w:r>
      <w:hyperlink r:id="rId238" w:history="1">
        <w:r>
          <w:rPr>
            <w:color w:val="0000FF"/>
          </w:rPr>
          <w:t>N 19н</w:t>
        </w:r>
      </w:hyperlink>
      <w:r>
        <w:t xml:space="preserve">, от 06.09.2013 </w:t>
      </w:r>
      <w:hyperlink r:id="rId239" w:history="1">
        <w:r>
          <w:rPr>
            <w:color w:val="0000FF"/>
          </w:rPr>
          <w:t>N 16н</w:t>
        </w:r>
      </w:hyperlink>
      <w:r>
        <w:t>)</w:t>
      </w:r>
    </w:p>
    <w:p w:rsidR="000F6E99" w:rsidRDefault="000F6E99">
      <w:pPr>
        <w:pStyle w:val="ConsPlusNormal"/>
        <w:ind w:firstLine="540"/>
        <w:jc w:val="both"/>
      </w:pPr>
      <w:r>
        <w:t>Если финансовым органом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соответствующий бюджет являются подтвержденными.</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6.3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240"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6.3. Абзац исключен. - </w:t>
      </w:r>
      <w:hyperlink r:id="rId241" w:history="1">
        <w:r>
          <w:rPr>
            <w:color w:val="0000FF"/>
          </w:rPr>
          <w:t>Приказ</w:t>
        </w:r>
      </w:hyperlink>
      <w:r>
        <w:t xml:space="preserve"> Казначейства России от 25.12.2009 N 15н.</w:t>
      </w:r>
    </w:p>
    <w:p w:rsidR="000F6E99" w:rsidRDefault="000F6E99">
      <w:pPr>
        <w:pStyle w:val="ConsPlusNormal"/>
        <w:ind w:firstLine="540"/>
        <w:jc w:val="both"/>
      </w:pPr>
      <w:r>
        <w:t xml:space="preserve">Орган Федерального казначейства не позднее следующего рабочего дня после получения банковской выписки со счета N 40201 (N 40204) представляет соответствующему финансовому органу Справку о свободном остатке средств бюджета согласно </w:t>
      </w:r>
      <w:hyperlink w:anchor="P9919" w:history="1">
        <w:r>
          <w:rPr>
            <w:color w:val="0000FF"/>
          </w:rPr>
          <w:t>приложению N 35</w:t>
        </w:r>
      </w:hyperlink>
      <w:r>
        <w:t xml:space="preserve"> к настоящему Порядку (код формы по КФД 0531859) или Ведомость по движению свободного остатка средств бюджета на счете N 40201 (N 40204) согласно </w:t>
      </w:r>
      <w:hyperlink w:anchor="P4559" w:history="1">
        <w:r>
          <w:rPr>
            <w:color w:val="0000FF"/>
          </w:rPr>
          <w:t>приложению N 19</w:t>
        </w:r>
      </w:hyperlink>
      <w:r>
        <w:t xml:space="preserve"> к настоящему Порядку (код формы по КФД 0531819).</w:t>
      </w:r>
    </w:p>
    <w:p w:rsidR="000F6E99" w:rsidRDefault="000F6E99">
      <w:pPr>
        <w:pStyle w:val="ConsPlusNormal"/>
        <w:jc w:val="both"/>
      </w:pPr>
      <w:r>
        <w:t xml:space="preserve">(в ред. </w:t>
      </w:r>
      <w:hyperlink r:id="rId24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При осуществлении операций с субсидиями (субвенциями) орган Федерального казначейства представляет по письменному запросу финансового органа субъекта Российской Федерации (муниципального образования) с указанием периода представления вместе со </w:t>
      </w:r>
      <w:hyperlink w:anchor="P9919" w:history="1">
        <w:r>
          <w:rPr>
            <w:color w:val="0000FF"/>
          </w:rPr>
          <w:t>Справкой</w:t>
        </w:r>
      </w:hyperlink>
      <w:r>
        <w:t xml:space="preserve"> о свободном остатке средств бюджета (код формы по КФД 0531859) или </w:t>
      </w:r>
      <w:hyperlink w:anchor="P4559" w:history="1">
        <w:r>
          <w:rPr>
            <w:color w:val="0000FF"/>
          </w:rPr>
          <w:t>Ведомостью</w:t>
        </w:r>
      </w:hyperlink>
      <w:r>
        <w:t xml:space="preserve"> по движению свободного остатка средств бюджета Справку к ведомости по движению свободного остатка средств бюджета согласно </w:t>
      </w:r>
      <w:hyperlink w:anchor="P4696" w:history="1">
        <w:r>
          <w:rPr>
            <w:color w:val="0000FF"/>
          </w:rPr>
          <w:t>приложению N 20</w:t>
        </w:r>
      </w:hyperlink>
      <w:r>
        <w:t xml:space="preserve"> к настоящему Порядку (код формы по КФД 0531820).</w:t>
      </w:r>
    </w:p>
    <w:p w:rsidR="000F6E99" w:rsidRDefault="000F6E99">
      <w:pPr>
        <w:pStyle w:val="ConsPlusNormal"/>
        <w:jc w:val="both"/>
      </w:pPr>
      <w:r>
        <w:t xml:space="preserve">(в ред. </w:t>
      </w:r>
      <w:hyperlink r:id="rId243" w:history="1">
        <w:r>
          <w:rPr>
            <w:color w:val="0000FF"/>
          </w:rPr>
          <w:t>Приказа</w:t>
        </w:r>
      </w:hyperlink>
      <w:r>
        <w:t xml:space="preserve"> Казначейства России от 06.09.2013 N 16н)</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6.4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244"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6.4. Федеральное казначейство или орган Федерального казначейства представляет по письменному запросу соответствующего финансового органа с указанием периода представления Справки об операциях по исполнению бюджета согласно </w:t>
      </w:r>
      <w:hyperlink w:anchor="P4827" w:history="1">
        <w:r>
          <w:rPr>
            <w:color w:val="0000FF"/>
          </w:rPr>
          <w:t>приложению N 21</w:t>
        </w:r>
      </w:hyperlink>
      <w:r>
        <w:t xml:space="preserve"> к настоящему Порядку (код формы по КФД 0531821) не позднее следующего рабочего дня после получения банковской выписки с единого счета бюджета.</w:t>
      </w:r>
    </w:p>
    <w:p w:rsidR="000F6E99" w:rsidRDefault="000F6E99">
      <w:pPr>
        <w:pStyle w:val="ConsPlusNormal"/>
        <w:jc w:val="both"/>
      </w:pPr>
      <w:r>
        <w:t xml:space="preserve">(в ред. Приказов Казначейства России от 27.12.2011 </w:t>
      </w:r>
      <w:hyperlink r:id="rId245" w:history="1">
        <w:r>
          <w:rPr>
            <w:color w:val="0000FF"/>
          </w:rPr>
          <w:t>N 19н</w:t>
        </w:r>
      </w:hyperlink>
      <w:r>
        <w:t xml:space="preserve">, от 06.09.2013 </w:t>
      </w:r>
      <w:hyperlink r:id="rId246" w:history="1">
        <w:r>
          <w:rPr>
            <w:color w:val="0000FF"/>
          </w:rPr>
          <w:t>N 16н</w:t>
        </w:r>
      </w:hyperlink>
      <w:r>
        <w:t>)</w:t>
      </w:r>
    </w:p>
    <w:p w:rsidR="000F6E99" w:rsidRDefault="000F6E99">
      <w:pPr>
        <w:pStyle w:val="ConsPlusNormal"/>
        <w:ind w:firstLine="540"/>
        <w:jc w:val="both"/>
      </w:pPr>
      <w:r>
        <w:t xml:space="preserve">Абзац исключен. - </w:t>
      </w:r>
      <w:hyperlink r:id="rId247" w:history="1">
        <w:r>
          <w:rPr>
            <w:color w:val="0000FF"/>
          </w:rPr>
          <w:t>Приказ</w:t>
        </w:r>
      </w:hyperlink>
      <w:r>
        <w:t xml:space="preserve"> Казначейства России от 06.09.2013 N 16н.</w:t>
      </w:r>
    </w:p>
    <w:p w:rsidR="000F6E99" w:rsidRDefault="000F6E99">
      <w:pPr>
        <w:pStyle w:val="ConsPlusNormal"/>
        <w:ind w:firstLine="540"/>
        <w:jc w:val="both"/>
      </w:pPr>
      <w:r>
        <w:t>В Справке об операциях по исполнению бюджета приводится информация о кассовых поступлениях и кассовых выплатах, отраженных на единых счетах бюджетов, открытых Федеральным казначейством или органами Федерального казначейства в банках, а также о внебанковских операциях, отраженных на лицевых счетах, открытых Федеральным казначейством и органами Федерального казначейства получателям средств и финансовым органам соответствующего бюджета.</w:t>
      </w:r>
    </w:p>
    <w:p w:rsidR="000F6E99" w:rsidRDefault="000F6E99">
      <w:pPr>
        <w:pStyle w:val="ConsPlusNormal"/>
        <w:jc w:val="both"/>
      </w:pPr>
      <w:r>
        <w:t xml:space="preserve">(в ред. Приказов Казначейства России от 27.12.2011 </w:t>
      </w:r>
      <w:hyperlink r:id="rId248" w:history="1">
        <w:r>
          <w:rPr>
            <w:color w:val="0000FF"/>
          </w:rPr>
          <w:t>N 19н</w:t>
        </w:r>
      </w:hyperlink>
      <w:r>
        <w:t xml:space="preserve">, от 06.09.2013 </w:t>
      </w:r>
      <w:hyperlink r:id="rId249" w:history="1">
        <w:r>
          <w:rPr>
            <w:color w:val="0000FF"/>
          </w:rPr>
          <w:t>N 16н</w:t>
        </w:r>
      </w:hyperlink>
      <w:r>
        <w:t>)</w:t>
      </w:r>
    </w:p>
    <w:p w:rsidR="000F6E99" w:rsidRDefault="000F6E99">
      <w:pPr>
        <w:pStyle w:val="ConsPlusNormal"/>
        <w:ind w:firstLine="540"/>
        <w:jc w:val="both"/>
      </w:pPr>
      <w:r>
        <w:t xml:space="preserve">Абзацы четвертый - восьмой исключены. - </w:t>
      </w:r>
      <w:hyperlink r:id="rId250" w:history="1">
        <w:r>
          <w:rPr>
            <w:color w:val="0000FF"/>
          </w:rPr>
          <w:t>Приказ</w:t>
        </w:r>
      </w:hyperlink>
      <w:r>
        <w:t xml:space="preserve"> Казначейства России от 06.09.2013 N 16н.</w:t>
      </w:r>
    </w:p>
    <w:p w:rsidR="000F6E99" w:rsidRDefault="000F6E99">
      <w:pPr>
        <w:pStyle w:val="ConsPlusNormal"/>
        <w:ind w:firstLine="540"/>
        <w:jc w:val="both"/>
      </w:pPr>
      <w:r>
        <w:t>Орган Федерального казначейства по письменному запросу финансового органа субъекта Российской Федерации (муниципального образования) ежедневно не позднее рабочего дня, следующего за днем отражения операций на лицевых счетах клиентов, предоставляет соответствующему финансовому органу копии документов, являющихся основанием для отражения кассовых операций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органе Федерального казначейства.</w:t>
      </w:r>
    </w:p>
    <w:p w:rsidR="000F6E99" w:rsidRDefault="000F6E99">
      <w:pPr>
        <w:pStyle w:val="ConsPlusNormal"/>
        <w:jc w:val="both"/>
      </w:pPr>
      <w:r>
        <w:t xml:space="preserve">(абзац введен </w:t>
      </w:r>
      <w:hyperlink r:id="rId251" w:history="1">
        <w:r>
          <w:rPr>
            <w:color w:val="0000FF"/>
          </w:rPr>
          <w:t>Приказом</w:t>
        </w:r>
      </w:hyperlink>
      <w:r>
        <w:t xml:space="preserve"> Казначейства России от 25.12.2009 N 15н, в ред. </w:t>
      </w:r>
      <w:hyperlink r:id="rId252" w:history="1">
        <w:r>
          <w:rPr>
            <w:color w:val="0000FF"/>
          </w:rPr>
          <w:t>Приказа</w:t>
        </w:r>
      </w:hyperlink>
      <w:r>
        <w:t xml:space="preserve"> Казначейства России от 27.12.2011 N 19н)</w:t>
      </w:r>
    </w:p>
    <w:p w:rsidR="000F6E99" w:rsidRDefault="000F6E99">
      <w:pPr>
        <w:pStyle w:val="ConsPlusNormal"/>
        <w:ind w:firstLine="540"/>
        <w:jc w:val="both"/>
      </w:pPr>
      <w:r>
        <w:t>6.5. Предоставление органом Федерального казначейства информации финансовым органам субъекта Российской Федерации и финансовым органам муниципального образования по кассовому обслуживанию исполнения соответствующего бюджета осуществляется в соответствии с Регламентом.</w:t>
      </w:r>
    </w:p>
    <w:p w:rsidR="000F6E99" w:rsidRDefault="000F6E99">
      <w:pPr>
        <w:pStyle w:val="ConsPlusNormal"/>
        <w:ind w:firstLine="540"/>
        <w:jc w:val="both"/>
      </w:pPr>
    </w:p>
    <w:p w:rsidR="000F6E99" w:rsidRDefault="000F6E99">
      <w:pPr>
        <w:pStyle w:val="ConsPlusNormal"/>
        <w:jc w:val="center"/>
      </w:pPr>
      <w:r>
        <w:t>VII. Предоставление Федеральным казначейством или органами</w:t>
      </w:r>
    </w:p>
    <w:p w:rsidR="000F6E99" w:rsidRDefault="000F6E99">
      <w:pPr>
        <w:pStyle w:val="ConsPlusNormal"/>
        <w:jc w:val="center"/>
      </w:pPr>
      <w:r>
        <w:t>Федерального казначейства информации участникам бюджетного</w:t>
      </w:r>
    </w:p>
    <w:p w:rsidR="000F6E99" w:rsidRDefault="000F6E99">
      <w:pPr>
        <w:pStyle w:val="ConsPlusNormal"/>
        <w:jc w:val="center"/>
      </w:pPr>
      <w:r>
        <w:t>процесса об операциях, осуществленных подведомственными</w:t>
      </w:r>
    </w:p>
    <w:p w:rsidR="000F6E99" w:rsidRDefault="000F6E99">
      <w:pPr>
        <w:pStyle w:val="ConsPlusNormal"/>
        <w:jc w:val="center"/>
      </w:pPr>
      <w:r>
        <w:t>им казенными учреждениями</w:t>
      </w:r>
    </w:p>
    <w:p w:rsidR="000F6E99" w:rsidRDefault="000F6E99">
      <w:pPr>
        <w:pStyle w:val="ConsPlusNormal"/>
        <w:jc w:val="center"/>
      </w:pPr>
      <w:r>
        <w:t xml:space="preserve">(в ред. </w:t>
      </w:r>
      <w:hyperlink r:id="rId253" w:history="1">
        <w:r>
          <w:rPr>
            <w:color w:val="0000FF"/>
          </w:rPr>
          <w:t>Приказа</w:t>
        </w:r>
      </w:hyperlink>
      <w:r>
        <w:t xml:space="preserve"> Казначейства России от 29.10.2010 N 13н)</w:t>
      </w:r>
    </w:p>
    <w:p w:rsidR="000F6E99" w:rsidRDefault="000F6E99">
      <w:pPr>
        <w:pStyle w:val="ConsPlusNormal"/>
        <w:jc w:val="center"/>
      </w:pPr>
    </w:p>
    <w:p w:rsidR="000F6E99" w:rsidRDefault="000F6E99">
      <w:pPr>
        <w:pStyle w:val="ConsPlusNormal"/>
        <w:ind w:firstLine="540"/>
        <w:jc w:val="both"/>
      </w:pPr>
      <w:r>
        <w:t xml:space="preserve">7.1.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приложениям N 22 - 29 к настоящему Порядку (коды форм по КФД </w:t>
      </w:r>
      <w:hyperlink w:anchor="P4949" w:history="1">
        <w:r>
          <w:rPr>
            <w:color w:val="0000FF"/>
          </w:rPr>
          <w:t>0531822</w:t>
        </w:r>
      </w:hyperlink>
      <w:r>
        <w:t xml:space="preserve">, </w:t>
      </w:r>
      <w:hyperlink w:anchor="P6014" w:history="1">
        <w:r>
          <w:rPr>
            <w:color w:val="0000FF"/>
          </w:rPr>
          <w:t>0531823</w:t>
        </w:r>
      </w:hyperlink>
      <w:r>
        <w:t xml:space="preserve">, </w:t>
      </w:r>
      <w:hyperlink w:anchor="P7190" w:history="1">
        <w:r>
          <w:rPr>
            <w:color w:val="0000FF"/>
          </w:rPr>
          <w:t>0531824</w:t>
        </w:r>
      </w:hyperlink>
      <w:r>
        <w:t xml:space="preserve">, </w:t>
      </w:r>
      <w:hyperlink w:anchor="P7528" w:history="1">
        <w:r>
          <w:rPr>
            <w:color w:val="0000FF"/>
          </w:rPr>
          <w:t>0531825</w:t>
        </w:r>
      </w:hyperlink>
      <w:r>
        <w:t xml:space="preserve">, </w:t>
      </w:r>
      <w:hyperlink w:anchor="P7972" w:history="1">
        <w:r>
          <w:rPr>
            <w:color w:val="0000FF"/>
          </w:rPr>
          <w:t>0531826</w:t>
        </w:r>
      </w:hyperlink>
      <w:r>
        <w:t xml:space="preserve">, </w:t>
      </w:r>
      <w:hyperlink w:anchor="P8237" w:history="1">
        <w:r>
          <w:rPr>
            <w:color w:val="0000FF"/>
          </w:rPr>
          <w:t>0531827</w:t>
        </w:r>
      </w:hyperlink>
      <w:r>
        <w:t xml:space="preserve">, </w:t>
      </w:r>
      <w:hyperlink w:anchor="P8523" w:history="1">
        <w:r>
          <w:rPr>
            <w:color w:val="0000FF"/>
          </w:rPr>
          <w:t>0531828</w:t>
        </w:r>
      </w:hyperlink>
      <w:r>
        <w:t xml:space="preserve">, </w:t>
      </w:r>
      <w:hyperlink w:anchor="P8680" w:history="1">
        <w:r>
          <w:rPr>
            <w:color w:val="0000FF"/>
          </w:rPr>
          <w:t>0531829</w:t>
        </w:r>
      </w:hyperlink>
      <w:r>
        <w:t>).</w:t>
      </w:r>
    </w:p>
    <w:p w:rsidR="000F6E99" w:rsidRDefault="000F6E99">
      <w:pPr>
        <w:pStyle w:val="ConsPlusNormal"/>
        <w:ind w:firstLine="540"/>
        <w:jc w:val="both"/>
      </w:pPr>
      <w:r>
        <w:t xml:space="preserve">7.2. Главным распорядителям (распорядителям) средств федерального бюджета ежемесячно на отчетную дату, а также по их письменному запросу с указанием периода представления представляется </w:t>
      </w:r>
      <w:hyperlink r:id="rId254" w:history="1">
        <w:r>
          <w:rPr>
            <w:color w:val="0000FF"/>
          </w:rPr>
          <w:t>Реестр</w:t>
        </w:r>
      </w:hyperlink>
      <w:r>
        <w:t xml:space="preserve"> принятых на учет бюджетных обязательств (код формы по КФД 0531708).</w:t>
      </w:r>
    </w:p>
    <w:p w:rsidR="000F6E99" w:rsidRDefault="000F6E99">
      <w:pPr>
        <w:pStyle w:val="ConsPlusNormal"/>
        <w:ind w:firstLine="540"/>
        <w:jc w:val="both"/>
      </w:pPr>
      <w:r>
        <w:t>7.3.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Федеральным казначейством или органом Федерального казначейства.</w:t>
      </w:r>
    </w:p>
    <w:p w:rsidR="000F6E99" w:rsidRDefault="000F6E99">
      <w:pPr>
        <w:pStyle w:val="ConsPlusNormal"/>
        <w:ind w:firstLine="540"/>
        <w:jc w:val="both"/>
      </w:pPr>
      <w:r>
        <w:t xml:space="preserve">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w:t>
      </w:r>
      <w:r>
        <w:lastRenderedPageBreak/>
        <w:t>в разрезе кодов бюджетной классификации и (или) иных аналитических признаков.</w:t>
      </w:r>
    </w:p>
    <w:p w:rsidR="000F6E99" w:rsidRDefault="000F6E99">
      <w:pPr>
        <w:pStyle w:val="ConsPlusNormal"/>
        <w:jc w:val="both"/>
      </w:pPr>
      <w:r>
        <w:t xml:space="preserve">(в ред. </w:t>
      </w:r>
      <w:hyperlink r:id="rId255" w:history="1">
        <w:r>
          <w:rPr>
            <w:color w:val="0000FF"/>
          </w:rPr>
          <w:t>Приказа</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rmal"/>
        <w:jc w:val="center"/>
      </w:pPr>
      <w:r>
        <w:t>VIII. Организация работы Федерального казначейства</w:t>
      </w:r>
    </w:p>
    <w:p w:rsidR="000F6E99" w:rsidRDefault="000F6E99">
      <w:pPr>
        <w:pStyle w:val="ConsPlusNormal"/>
        <w:jc w:val="center"/>
      </w:pPr>
      <w:r>
        <w:t>и органов Федерального казначейства с клиентами</w:t>
      </w:r>
    </w:p>
    <w:p w:rsidR="000F6E99" w:rsidRDefault="000F6E99">
      <w:pPr>
        <w:pStyle w:val="ConsPlusNormal"/>
        <w:jc w:val="center"/>
      </w:pPr>
    </w:p>
    <w:p w:rsidR="000F6E99" w:rsidRDefault="000F6E99">
      <w:pPr>
        <w:pStyle w:val="ConsPlusNormal"/>
        <w:ind w:firstLine="540"/>
        <w:jc w:val="both"/>
      </w:pPr>
      <w:r>
        <w:t>8.1. Руководитель Федерального казначейства (органа Федерального казначейства) устанавливает распорядок операционного дня, график приема и обработки полученных документов с учетом регламента обмена платежными документами с банком и Порядком санкционирования.</w:t>
      </w:r>
    </w:p>
    <w:p w:rsidR="000F6E99" w:rsidRDefault="000F6E99">
      <w:pPr>
        <w:pStyle w:val="ConsPlusNormal"/>
        <w:jc w:val="both"/>
      </w:pPr>
      <w:r>
        <w:t xml:space="preserve">(п. 8.1 в ред. </w:t>
      </w:r>
      <w:hyperlink r:id="rId256" w:history="1">
        <w:r>
          <w:rPr>
            <w:color w:val="0000FF"/>
          </w:rPr>
          <w:t>Приказа</w:t>
        </w:r>
      </w:hyperlink>
      <w:r>
        <w:t xml:space="preserve"> Казначейства России от 25.12.2009 N 15н)</w:t>
      </w:r>
    </w:p>
    <w:p w:rsidR="000F6E99" w:rsidRDefault="000F6E99">
      <w:pPr>
        <w:pStyle w:val="ConsPlusNormal"/>
        <w:ind w:firstLine="540"/>
        <w:jc w:val="both"/>
      </w:pPr>
      <w:r>
        <w:t>8.2. Право подписания документов по внутреннему документообороту Федерального казначейства (органа Федерального казначейства), расчетных и кассовых документов, предоставляемое работникам, оформляется приказом Федерального казначейства (органа Федерального казначейства) с указанием перечня операций.</w:t>
      </w:r>
    </w:p>
    <w:p w:rsidR="000F6E99" w:rsidRDefault="000F6E99">
      <w:pPr>
        <w:pStyle w:val="ConsPlusNormal"/>
        <w:ind w:firstLine="540"/>
        <w:jc w:val="both"/>
      </w:pPr>
      <w:r>
        <w:t>Право контрольной подписи на документах без ограничения перечня операций имеют руководитель и главный бухгалтер Федерального казначейства (органа Федерального казначейства) или уполномоченные руководителем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выполняемым другими работниками.</w:t>
      </w:r>
    </w:p>
    <w:p w:rsidR="000F6E99" w:rsidRDefault="000F6E99">
      <w:pPr>
        <w:pStyle w:val="ConsPlusNormal"/>
        <w:ind w:firstLine="540"/>
        <w:jc w:val="both"/>
      </w:pPr>
      <w:r>
        <w:t>8.3. Распределение и закрепление конкретных обязанностей за работниками органа Федерального казначейства,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бюджетов определяет руководитель Федерального казначейства (органа Федерального казначейства).</w:t>
      </w:r>
    </w:p>
    <w:p w:rsidR="000F6E99" w:rsidRDefault="000F6E99">
      <w:pPr>
        <w:pStyle w:val="ConsPlusNormal"/>
        <w:ind w:firstLine="540"/>
        <w:jc w:val="both"/>
      </w:pPr>
      <w:r>
        <w:t>8.4. Организация документооборота в Федеральном казначействе (органе Федерального казначейства) устанавливается таким образом, чтобы обеспечить своевременную обработку документов, полученных как в электронном виде, так и на бумажных носителях, и отражение проведенных операций на лицевых счетах и в бюджетном учете.</w:t>
      </w:r>
    </w:p>
    <w:p w:rsidR="000F6E99" w:rsidRDefault="000F6E99">
      <w:pPr>
        <w:pStyle w:val="ConsPlusNormal"/>
        <w:ind w:firstLine="540"/>
        <w:jc w:val="both"/>
      </w:pPr>
      <w:bookmarkStart w:id="22" w:name="P564"/>
      <w:bookmarkEnd w:id="22"/>
      <w:r>
        <w:t xml:space="preserve">8.5. Абзац исключен. - </w:t>
      </w:r>
      <w:hyperlink r:id="rId257" w:history="1">
        <w:r>
          <w:rPr>
            <w:color w:val="0000FF"/>
          </w:rPr>
          <w:t>Приказ</w:t>
        </w:r>
      </w:hyperlink>
      <w:r>
        <w:t xml:space="preserve"> Казначейства России от 25.12.2009 N 15н.</w:t>
      </w:r>
    </w:p>
    <w:p w:rsidR="000F6E99" w:rsidRDefault="000F6E99">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на бумажном носителе для их исполнения в течение текущего рабочего дня производится в день их поступления в Федеральное казначейство (орган Федерального казначейства) до 13.00 часов местного времени.</w:t>
      </w:r>
    </w:p>
    <w:p w:rsidR="000F6E99" w:rsidRDefault="000F6E99">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в электронном виде для их исполнения в течение текущего рабочего дня производится в день их поступления в Федеральное казначейство (орган Федерального казначейства) до 16-00 часов местного времени.</w:t>
      </w:r>
    </w:p>
    <w:p w:rsidR="000F6E99" w:rsidRDefault="000F6E99">
      <w:pPr>
        <w:pStyle w:val="ConsPlusNormal"/>
        <w:jc w:val="both"/>
      </w:pPr>
      <w:r>
        <w:t xml:space="preserve">(в ред. </w:t>
      </w:r>
      <w:hyperlink r:id="rId258"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расположенных за пределами административного центра (столицы) субъекта Российской Федерации, для их исполнения в течение текущего рабочего дня осуществляется органами Федерального казначейства до 15.30 часов местного времени.</w:t>
      </w:r>
    </w:p>
    <w:p w:rsidR="000F6E99" w:rsidRDefault="000F6E99">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переданы органам Федерального казначейства, срок исполнения платежных документов, принятых от получателей средств (администраторов источников финансирования дефицита) бюджета субъекта Российской Федерации (местного бюджета), устанавливается Соглашением с учетом времени, необходимого органам Федерального казначейства для осуществления процедур санкционирования.</w:t>
      </w:r>
    </w:p>
    <w:p w:rsidR="000F6E99" w:rsidRDefault="000F6E99">
      <w:pPr>
        <w:pStyle w:val="ConsPlusNormal"/>
        <w:jc w:val="both"/>
      </w:pPr>
      <w:r>
        <w:lastRenderedPageBreak/>
        <w:t xml:space="preserve">(абзац введен </w:t>
      </w:r>
      <w:hyperlink r:id="rId259"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При осуществлении операций в иностранной валюте заявления на проведение операций с иностранной валютой представляются главными распорядителями средств в Межрегиональное операционное управление до 11 часов рабочего дня: в долларах США со сроком исполнения не менее чем за один рабочий день, в евро и фунтах стерлингов Соединенного Королевства - не менее чем за два рабочих дня, в японских йенах - не менее чем за три рабочих дня до отправки в Банк России. Заявление на проведение операций с иностранной валютой, в котором дата валютирования совпадает с датой его составления, не принимается к исполнению Межрегиональным операционным управлением.</w:t>
      </w:r>
    </w:p>
    <w:p w:rsidR="000F6E99" w:rsidRDefault="000F6E99">
      <w:pPr>
        <w:pStyle w:val="ConsPlusNormal"/>
        <w:jc w:val="both"/>
      </w:pPr>
      <w:r>
        <w:t xml:space="preserve">(в ред. </w:t>
      </w:r>
      <w:hyperlink r:id="rId260"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Документы, поступившие в Федеральное казначейство (орган Федерального казначейства) по истечении времени, указанного в настоящем пункте, исполняются в течение следующего рабочего дня.</w:t>
      </w:r>
    </w:p>
    <w:p w:rsidR="000F6E99" w:rsidRDefault="000F6E99">
      <w:pPr>
        <w:pStyle w:val="ConsPlusNormal"/>
        <w:ind w:firstLine="540"/>
        <w:jc w:val="both"/>
      </w:pPr>
      <w:r>
        <w:t>Прием документов, поступивших в Федеральное казначейство (орган Федерального казначейства) на бумажном носителе, производится уполномоченным работником Федерального казначейства (органа Федерального казначейства).</w:t>
      </w:r>
    </w:p>
    <w:p w:rsidR="000F6E99" w:rsidRDefault="000F6E99">
      <w:pPr>
        <w:pStyle w:val="ConsPlusNormal"/>
        <w:ind w:firstLine="540"/>
        <w:jc w:val="both"/>
      </w:pPr>
      <w:r>
        <w:t>На всех документах, поступивших в Федеральное казначейство (орган Федерального казначейства) на бумажном носителе, в обязательном порядке ставится отметка Федерального казначейства (органа Федерального казначейства) с указанием даты принятия и даты исполнения.</w:t>
      </w:r>
    </w:p>
    <w:p w:rsidR="000F6E99" w:rsidRDefault="000F6E99">
      <w:pPr>
        <w:pStyle w:val="ConsPlusNormal"/>
        <w:jc w:val="both"/>
      </w:pPr>
      <w:r>
        <w:t xml:space="preserve">(в ред. </w:t>
      </w:r>
      <w:hyperlink r:id="rId261"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Если документ по какой-либо причине не может быть принят к исполнению, он регистрируется в </w:t>
      </w:r>
      <w:hyperlink w:anchor="P2908" w:history="1">
        <w:r>
          <w:rPr>
            <w:color w:val="0000FF"/>
          </w:rPr>
          <w:t>Журнале</w:t>
        </w:r>
      </w:hyperlink>
      <w:r>
        <w:t xml:space="preserve"> регистрации неисполненных документов и:</w:t>
      </w:r>
    </w:p>
    <w:p w:rsidR="000F6E99" w:rsidRDefault="000F6E99">
      <w:pPr>
        <w:pStyle w:val="ConsPlusNormal"/>
        <w:ind w:firstLine="540"/>
        <w:jc w:val="both"/>
      </w:pPr>
      <w:r>
        <w:t xml:space="preserve">при представлении документа на бумажном носителе до 13.00 часов местного времени он возвращается клиенту в течение текущего рабочего дня, после 13.00 часов местного времени - не позднее рабочего дня, следующего за днем поступления документа в Федеральное казначейство (орган Федерального казначейства), с приложением </w:t>
      </w:r>
      <w:hyperlink w:anchor="P3025" w:history="1">
        <w:r>
          <w:rPr>
            <w:color w:val="0000FF"/>
          </w:rPr>
          <w:t>Протокола</w:t>
        </w:r>
      </w:hyperlink>
      <w:r>
        <w:t xml:space="preserve"> с указанием причины возврата;</w:t>
      </w:r>
    </w:p>
    <w:p w:rsidR="000F6E99" w:rsidRDefault="000F6E99">
      <w:pPr>
        <w:pStyle w:val="ConsPlusNormal"/>
        <w:ind w:firstLine="540"/>
        <w:jc w:val="both"/>
      </w:pPr>
      <w:r>
        <w:t>при представлении документа в электронном виде до 16.00 часов местного времени Федеральное казначейство (орган Федерального казначейства) информирует клиента Протоколом в электронном виде с указанием причины отказа в принятии документа к исполнению в течение текущего рабочего дня, после 16.00 часов местного времени - на следующий рабочий день.</w:t>
      </w:r>
    </w:p>
    <w:p w:rsidR="000F6E99" w:rsidRDefault="000F6E99">
      <w:pPr>
        <w:pStyle w:val="ConsPlusNormal"/>
        <w:ind w:firstLine="540"/>
        <w:jc w:val="both"/>
      </w:pPr>
      <w:r>
        <w:t>При этом если документ представлялся на бумажном носителе, то он возвращается со штампом "Отклонено".</w:t>
      </w:r>
    </w:p>
    <w:p w:rsidR="000F6E99" w:rsidRDefault="000F6E99">
      <w:pPr>
        <w:pStyle w:val="ConsPlusNormal"/>
        <w:ind w:firstLine="540"/>
        <w:jc w:val="both"/>
      </w:pPr>
      <w:r>
        <w:t>8.6.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0F6E99" w:rsidRDefault="000F6E99">
      <w:pPr>
        <w:pStyle w:val="ConsPlusNormal"/>
        <w:ind w:firstLine="540"/>
        <w:jc w:val="both"/>
      </w:pPr>
      <w:r>
        <w:t>8.7.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 ответственному работнику Федерального казначейства (органа Федерального казначейства).</w:t>
      </w:r>
    </w:p>
    <w:p w:rsidR="000F6E99" w:rsidRDefault="000F6E99">
      <w:pPr>
        <w:pStyle w:val="ConsPlusNormal"/>
        <w:ind w:firstLine="540"/>
        <w:jc w:val="both"/>
      </w:pPr>
      <w:r>
        <w:t>Подборка документов и проверка их комплектности осуществляются работником, на которого возложено формирование документов операционного дня.</w:t>
      </w:r>
    </w:p>
    <w:p w:rsidR="000F6E99" w:rsidRDefault="000F6E99">
      <w:pPr>
        <w:pStyle w:val="ConsPlusNormal"/>
        <w:ind w:firstLine="540"/>
        <w:jc w:val="both"/>
      </w:pPr>
      <w:r>
        <w:t>Хранение документов осуществляется Федеральным казначейством (органом Федерального казначейства) в соответствии с правилами государственного архивного дела.</w:t>
      </w:r>
    </w:p>
    <w:p w:rsidR="000F6E99" w:rsidRDefault="000F6E99">
      <w:pPr>
        <w:pStyle w:val="ConsPlusNormal"/>
        <w:ind w:firstLine="540"/>
        <w:jc w:val="both"/>
      </w:pPr>
      <w:r>
        <w:t>При электронном документообороте порядок хранения электронных документов устанавливается приказом Федерального казначейства (органа Федерального казначейства).</w:t>
      </w:r>
    </w:p>
    <w:p w:rsidR="000F6E99" w:rsidRDefault="000F6E99">
      <w:pPr>
        <w:pStyle w:val="ConsPlusNormal"/>
        <w:ind w:firstLine="540"/>
        <w:jc w:val="both"/>
      </w:pPr>
      <w:r>
        <w:t>8.8. Организация документооборота при осуществлении операций, содержащих сведения, составляющие государственную тайну, осуществляется Федеральным казначейством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0F6E99" w:rsidRDefault="000F6E99">
      <w:pPr>
        <w:pStyle w:val="ConsPlusNormal"/>
        <w:ind w:firstLine="540"/>
        <w:jc w:val="both"/>
      </w:pPr>
    </w:p>
    <w:p w:rsidR="000F6E99" w:rsidRDefault="000F6E99">
      <w:pPr>
        <w:pStyle w:val="ConsPlusNormal"/>
        <w:jc w:val="center"/>
      </w:pPr>
      <w:r>
        <w:t>IX. Указания по заполнению форм документов, представленных</w:t>
      </w:r>
    </w:p>
    <w:p w:rsidR="000F6E99" w:rsidRDefault="000F6E99">
      <w:pPr>
        <w:pStyle w:val="ConsPlusNormal"/>
        <w:jc w:val="center"/>
      </w:pPr>
      <w:r>
        <w:t>в приложениях к Порядку</w:t>
      </w:r>
    </w:p>
    <w:p w:rsidR="000F6E99" w:rsidRDefault="000F6E99">
      <w:pPr>
        <w:pStyle w:val="ConsPlusNormal"/>
        <w:jc w:val="center"/>
      </w:pPr>
    </w:p>
    <w:p w:rsidR="000F6E99" w:rsidRDefault="000F6E99">
      <w:pPr>
        <w:pStyle w:val="ConsPlusNormal"/>
        <w:ind w:firstLine="540"/>
        <w:jc w:val="both"/>
      </w:pPr>
      <w:r>
        <w:t>9.1. При заполнении форм документов устанавливаются следующие общие правила:</w:t>
      </w:r>
    </w:p>
    <w:p w:rsidR="000F6E99" w:rsidRDefault="000F6E99">
      <w:pPr>
        <w:pStyle w:val="ConsPlusNormal"/>
        <w:ind w:firstLine="540"/>
        <w:jc w:val="both"/>
      </w:pPr>
      <w:r>
        <w:t>заголовочная часть формы документа заполняется в обязательном порядке;</w:t>
      </w:r>
    </w:p>
    <w:p w:rsidR="000F6E99" w:rsidRDefault="000F6E99">
      <w:pPr>
        <w:pStyle w:val="ConsPlusNormal"/>
        <w:ind w:firstLine="540"/>
        <w:jc w:val="both"/>
      </w:pPr>
      <w:r>
        <w:t>при отсутствии суммовых показателей в документе по соответствующим графе и строке указывается ноль ("0");</w:t>
      </w:r>
    </w:p>
    <w:p w:rsidR="000F6E99" w:rsidRDefault="000F6E99">
      <w:pPr>
        <w:pStyle w:val="ConsPlusNormal"/>
        <w:ind w:firstLine="540"/>
        <w:jc w:val="both"/>
      </w:pPr>
      <w:r>
        <w:t xml:space="preserve">если документ имеет более одной страницы, последующие страницы документа </w:t>
      </w:r>
      <w:r>
        <w:lastRenderedPageBreak/>
        <w:t>нумеруются с указанием в правом верхнем углу кода формы документа, номера документа (при его наличии), даты формирования документа;</w:t>
      </w:r>
    </w:p>
    <w:p w:rsidR="000F6E99" w:rsidRDefault="000F6E99">
      <w:pPr>
        <w:pStyle w:val="ConsPlusNormal"/>
        <w:jc w:val="both"/>
      </w:pPr>
      <w:r>
        <w:t xml:space="preserve">(в ред. </w:t>
      </w:r>
      <w:hyperlink r:id="rId262"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0F6E99" w:rsidRDefault="000F6E99">
      <w:pPr>
        <w:pStyle w:val="ConsPlusNormal"/>
        <w:jc w:val="both"/>
      </w:pPr>
      <w:r>
        <w:t xml:space="preserve">(абзац введен </w:t>
      </w:r>
      <w:hyperlink r:id="rId263" w:history="1">
        <w:r>
          <w:rPr>
            <w:color w:val="0000FF"/>
          </w:rPr>
          <w:t>Приказом</w:t>
        </w:r>
      </w:hyperlink>
      <w:r>
        <w:t xml:space="preserve"> Казначейства России от 27.12.2011 N 19н)</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9.2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264"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23" w:name="P602"/>
      <w:bookmarkEnd w:id="23"/>
      <w:r>
        <w:t xml:space="preserve">9.2. Формирование </w:t>
      </w:r>
      <w:hyperlink w:anchor="P2267" w:history="1">
        <w:r>
          <w:rPr>
            <w:color w:val="0000FF"/>
          </w:rPr>
          <w:t>Заявки</w:t>
        </w:r>
      </w:hyperlink>
      <w:r>
        <w:t xml:space="preserve"> на кассовый расход (код формы по КФД 0531801) осуществляется клиентом Федерального казначейства, органа Федерального казначейства на оплату денежных обязательств в рамках одного бюджетного обязательства.</w:t>
      </w:r>
    </w:p>
    <w:p w:rsidR="000F6E99" w:rsidRDefault="000F6E99">
      <w:pPr>
        <w:pStyle w:val="ConsPlusNormal"/>
        <w:jc w:val="both"/>
      </w:pPr>
      <w:r>
        <w:t xml:space="preserve">(в ред. </w:t>
      </w:r>
      <w:hyperlink r:id="rId265"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В </w:t>
      </w:r>
      <w:hyperlink w:anchor="P2267" w:history="1">
        <w:r>
          <w:rPr>
            <w:color w:val="0000FF"/>
          </w:rPr>
          <w:t>наименовании</w:t>
        </w:r>
      </w:hyperlink>
      <w:r>
        <w:t xml:space="preserve"> формы документа указывается номер, присвоенный клиентом, оформляющим Заявку на кассовый расход.</w:t>
      </w:r>
    </w:p>
    <w:p w:rsidR="000F6E99" w:rsidRDefault="000F6E99">
      <w:pPr>
        <w:pStyle w:val="ConsPlusNormal"/>
        <w:ind w:firstLine="540"/>
        <w:jc w:val="both"/>
      </w:pPr>
      <w:r>
        <w:t xml:space="preserve">В заголовочной части </w:t>
      </w:r>
      <w:hyperlink w:anchor="P2267" w:history="1">
        <w:r>
          <w:rPr>
            <w:color w:val="0000FF"/>
          </w:rPr>
          <w:t>формы</w:t>
        </w:r>
      </w:hyperlink>
      <w:r>
        <w:t xml:space="preserve"> документа указываются:</w:t>
      </w:r>
    </w:p>
    <w:p w:rsidR="000F6E99" w:rsidRDefault="000F6E99">
      <w:pPr>
        <w:pStyle w:val="ConsPlusNormal"/>
        <w:ind w:firstLine="540"/>
        <w:jc w:val="both"/>
      </w:pPr>
      <w:hyperlink w:anchor="P2267"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Дата заполнения документа должна быть не позднее даты текущего рабочего дня;</w:t>
      </w:r>
    </w:p>
    <w:p w:rsidR="000F6E99" w:rsidRDefault="000F6E99">
      <w:pPr>
        <w:pStyle w:val="ConsPlusNormal"/>
        <w:ind w:firstLine="540"/>
        <w:jc w:val="both"/>
      </w:pPr>
      <w:r>
        <w:t xml:space="preserve">по </w:t>
      </w:r>
      <w:hyperlink w:anchor="P2267"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Заявку на кассовый расход, или главного распорядителя (распорядителя) бюджетных средств в случае формирования Заявки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w:t>
      </w:r>
      <w:hyperlink w:anchor="P2267" w:history="1">
        <w:r>
          <w:rPr>
            <w:color w:val="0000FF"/>
          </w:rPr>
          <w:t>номера</w:t>
        </w:r>
      </w:hyperlink>
      <w:r>
        <w:t xml:space="preserve"> лицевого счета клиента и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его кода по Сводному реестру.</w:t>
      </w:r>
    </w:p>
    <w:p w:rsidR="000F6E99" w:rsidRDefault="000F6E99">
      <w:pPr>
        <w:pStyle w:val="ConsPlusNormal"/>
        <w:ind w:firstLine="540"/>
        <w:jc w:val="both"/>
      </w:pPr>
      <w:r>
        <w:t xml:space="preserve">При этом наименование клиента - участника бюджетного процесса федерального уровня в заголовочной </w:t>
      </w:r>
      <w:hyperlink w:anchor="P2267" w:history="1">
        <w:r>
          <w:rPr>
            <w:color w:val="0000FF"/>
          </w:rPr>
          <w:t>части</w:t>
        </w:r>
      </w:hyperlink>
      <w:r>
        <w:t xml:space="preserve"> Заявки на кассовый расход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(главного распорядителя (распорядителя) средств федерального бюджета в случае формирования Заявки на кассовый расход для перечисления средств иному получателю средств федерального бюджета),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в заголовочной </w:t>
      </w:r>
      <w:hyperlink w:anchor="P2267" w:history="1">
        <w:r>
          <w:rPr>
            <w:color w:val="0000FF"/>
          </w:rPr>
          <w:t>части</w:t>
        </w:r>
      </w:hyperlink>
      <w:r>
        <w:t xml:space="preserve"> Заявки на кассовый расход должно соответствовать его наименованию, указанному в </w:t>
      </w:r>
      <w:hyperlink r:id="rId266"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jc w:val="both"/>
      </w:pPr>
      <w:r>
        <w:t xml:space="preserve">(в ред. </w:t>
      </w:r>
      <w:hyperlink r:id="rId267" w:history="1">
        <w:r>
          <w:rPr>
            <w:color w:val="0000FF"/>
          </w:rPr>
          <w:t>Приказа</w:t>
        </w:r>
      </w:hyperlink>
      <w:r>
        <w:t xml:space="preserve"> Казначейства России от 06.09.2013 N 16н)</w:t>
      </w:r>
    </w:p>
    <w:p w:rsidR="000F6E99" w:rsidRDefault="000F6E99">
      <w:pPr>
        <w:pStyle w:val="ConsPlusNormal"/>
        <w:ind w:firstLine="540"/>
        <w:jc w:val="both"/>
      </w:pPr>
      <w:hyperlink w:anchor="P2267" w:history="1">
        <w:r>
          <w:rPr>
            <w:color w:val="0000FF"/>
          </w:rPr>
          <w:t>Номер</w:t>
        </w:r>
      </w:hyperlink>
      <w:r>
        <w:t xml:space="preserve"> лицевого счета клиента, указанный в кодовой зоне, должен соответствовать номеру соответствующего лицевого счета, открытого Федеральным казначейством или органом Федерального казначейства;</w:t>
      </w:r>
    </w:p>
    <w:p w:rsidR="000F6E99" w:rsidRDefault="000F6E99">
      <w:pPr>
        <w:pStyle w:val="ConsPlusNormal"/>
        <w:ind w:firstLine="540"/>
        <w:jc w:val="both"/>
      </w:pPr>
      <w:r>
        <w:t xml:space="preserve">по </w:t>
      </w:r>
      <w:hyperlink w:anchor="P2267" w:history="1">
        <w:r>
          <w:rPr>
            <w:color w:val="0000FF"/>
          </w:rPr>
          <w:t>строке</w:t>
        </w:r>
      </w:hyperlink>
      <w: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w:t>
      </w:r>
      <w:r>
        <w:lastRenderedPageBreak/>
        <w:t>которого находится клиент, формирующий Заявку на кассовый расход, с отражением в кодовой зоне кода главы по бюджетной классификации.</w:t>
      </w:r>
    </w:p>
    <w:p w:rsidR="000F6E99" w:rsidRDefault="000F6E99">
      <w:pPr>
        <w:pStyle w:val="ConsPlusNormal"/>
        <w:ind w:firstLine="540"/>
        <w:jc w:val="both"/>
      </w:pPr>
      <w:r>
        <w:t xml:space="preserve">Наименование главного распорядителя средств федерального бюджета или главного администратора источников финансирования дефицита федерального бюджета в заголовочной </w:t>
      </w:r>
      <w:hyperlink w:anchor="P2267" w:history="1">
        <w:r>
          <w:rPr>
            <w:color w:val="0000FF"/>
          </w:rPr>
          <w:t>части</w:t>
        </w:r>
      </w:hyperlink>
      <w:r>
        <w:t xml:space="preserve"> Заявки на кассовый расход должно соответствовать наименованию главного распорядителя средств федерального бюджета или главного администратора источников финансирования дефицита федерального бюджета, указанному в соответствующей реестровой записи Сводного реестра. При этом код главы по бюджетной классификации, указанный в кодовой зоне, должен соответствовать коду,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главного распорядителя средств бюджета субъекта Российской Федерации (местного бюджета) или главного администратора источников финансирования дефицита бюджета субъекта Российской Федерации в заголовочной </w:t>
      </w:r>
      <w:hyperlink w:anchor="P2267" w:history="1">
        <w:r>
          <w:rPr>
            <w:color w:val="0000FF"/>
          </w:rPr>
          <w:t>части</w:t>
        </w:r>
      </w:hyperlink>
      <w:r>
        <w:t xml:space="preserve"> Заявки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соответствующего бюджета, указанному в </w:t>
      </w:r>
      <w:hyperlink r:id="rId268"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jc w:val="both"/>
      </w:pPr>
      <w:r>
        <w:t xml:space="preserve">(в ред. </w:t>
      </w:r>
      <w:hyperlink r:id="rId269"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по </w:t>
      </w:r>
      <w:hyperlink w:anchor="P2267"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2267" w:history="1">
        <w:r>
          <w:rPr>
            <w:color w:val="0000FF"/>
          </w:rPr>
          <w:t>строке</w:t>
        </w:r>
      </w:hyperlink>
      <w:r>
        <w:t xml:space="preserve"> "Финансовый орган":</w:t>
      </w:r>
    </w:p>
    <w:p w:rsidR="000F6E99" w:rsidRDefault="000F6E99">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r>
        <w:t>в кодовой зоне отражается код по ОКПО;</w:t>
      </w:r>
    </w:p>
    <w:p w:rsidR="000F6E99" w:rsidRDefault="000F6E99">
      <w:pPr>
        <w:pStyle w:val="ConsPlusNormal"/>
        <w:jc w:val="both"/>
      </w:pPr>
      <w:r>
        <w:t xml:space="preserve">(абзац введен </w:t>
      </w:r>
      <w:hyperlink r:id="rId270"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по </w:t>
      </w:r>
      <w:hyperlink w:anchor="P226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 (далее - код по КОФК).</w:t>
      </w:r>
    </w:p>
    <w:p w:rsidR="000F6E99" w:rsidRDefault="000F6E99">
      <w:pPr>
        <w:pStyle w:val="ConsPlusNormal"/>
        <w:ind w:firstLine="540"/>
        <w:jc w:val="both"/>
      </w:pPr>
      <w:r>
        <w:t xml:space="preserve">В кодовой зоне Заявки на кассовый расход по </w:t>
      </w:r>
      <w:hyperlink w:anchor="P2267"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0F6E99" w:rsidRDefault="000F6E99">
      <w:pPr>
        <w:pStyle w:val="ConsPlusNormal"/>
        <w:jc w:val="both"/>
      </w:pPr>
      <w:r>
        <w:t xml:space="preserve">(в ред. </w:t>
      </w:r>
      <w:hyperlink r:id="rId271"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кодовой зоне Заявки на кассовый расход по </w:t>
      </w:r>
      <w:hyperlink w:anchor="P2267"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w:t>
      </w:r>
      <w:hyperlink w:anchor="P2267" w:history="1">
        <w:r>
          <w:rPr>
            <w:color w:val="0000FF"/>
          </w:rPr>
          <w:t>номер</w:t>
        </w:r>
      </w:hyperlink>
      <w:r>
        <w:t xml:space="preserve">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w:t>
      </w:r>
      <w:hyperlink w:anchor="P2267" w:history="1">
        <w:r>
          <w:rPr>
            <w:color w:val="0000FF"/>
          </w:rPr>
          <w:t>поле</w:t>
        </w:r>
      </w:hyperlink>
      <w:r>
        <w:t xml:space="preserve"> заполняется Федеральным казначейством, органом Федерального казначейства.</w:t>
      </w:r>
    </w:p>
    <w:p w:rsidR="000F6E99" w:rsidRDefault="000F6E99">
      <w:pPr>
        <w:pStyle w:val="ConsPlusNormal"/>
        <w:ind w:firstLine="540"/>
        <w:jc w:val="both"/>
      </w:pPr>
      <w:hyperlink w:anchor="P2267" w:history="1">
        <w:r>
          <w:rPr>
            <w:color w:val="0000FF"/>
          </w:rPr>
          <w:t>Строка</w:t>
        </w:r>
      </w:hyperlink>
      <w:r>
        <w:t xml:space="preserve"> "Приоритет исполнения" заполняется при наличии соответствующих полномочий. При этом в кодовой зоне Заявки на кассовый расход приоритет исполнения указывается цифрой.</w:t>
      </w:r>
    </w:p>
    <w:p w:rsidR="000F6E99" w:rsidRDefault="000F6E99">
      <w:pPr>
        <w:pStyle w:val="ConsPlusNormal"/>
        <w:jc w:val="both"/>
      </w:pPr>
      <w:r>
        <w:t xml:space="preserve">(в ред. </w:t>
      </w:r>
      <w:hyperlink r:id="rId272"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В </w:t>
      </w:r>
      <w:hyperlink w:anchor="P2270" w:history="1">
        <w:r>
          <w:rPr>
            <w:color w:val="0000FF"/>
          </w:rPr>
          <w:t>кодовой зоне</w:t>
        </w:r>
      </w:hyperlink>
      <w:r>
        <w:t xml:space="preserve"> Заявки на кассовый расход по </w:t>
      </w:r>
      <w:hyperlink w:anchor="P2317" w:history="1">
        <w:r>
          <w:rPr>
            <w:color w:val="0000FF"/>
          </w:rPr>
          <w:t>строке</w:t>
        </w:r>
      </w:hyperlink>
      <w:r>
        <w:t xml:space="preserve"> "Код объекта по ФАИП" получателем средств федерального бюджета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w:t>
      </w:r>
    </w:p>
    <w:p w:rsidR="000F6E99" w:rsidRDefault="000F6E99">
      <w:pPr>
        <w:pStyle w:val="ConsPlusNormal"/>
        <w:jc w:val="both"/>
      </w:pPr>
      <w:r>
        <w:t xml:space="preserve">(абзац введен </w:t>
      </w:r>
      <w:hyperlink r:id="rId273" w:history="1">
        <w:r>
          <w:rPr>
            <w:color w:val="0000FF"/>
          </w:rPr>
          <w:t>Приказом</w:t>
        </w:r>
      </w:hyperlink>
      <w:r>
        <w:t xml:space="preserve"> Казначейства России от 06.09.2013 N 16н)</w:t>
      </w:r>
    </w:p>
    <w:p w:rsidR="000F6E99" w:rsidRDefault="000F6E99">
      <w:pPr>
        <w:pStyle w:val="ConsPlusNormal"/>
        <w:ind w:firstLine="540"/>
        <w:jc w:val="both"/>
      </w:pPr>
      <w:hyperlink w:anchor="P2267" w:history="1">
        <w:r>
          <w:rPr>
            <w:color w:val="0000FF"/>
          </w:rPr>
          <w:t>Раздел 1</w:t>
        </w:r>
      </w:hyperlink>
      <w:r>
        <w:t xml:space="preserve"> "Реквизиты документа" Заявки на кассовый расход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rPr>
          <w:color w:val="0A2666"/>
        </w:rPr>
        <w:t>КонсультантПлюс: примечание.</w:t>
      </w:r>
    </w:p>
    <w:p w:rsidR="000F6E99" w:rsidRDefault="000F6E99">
      <w:pPr>
        <w:pStyle w:val="ConsPlusNormal"/>
        <w:ind w:firstLine="540"/>
        <w:jc w:val="both"/>
      </w:pPr>
      <w:r>
        <w:rPr>
          <w:color w:val="0A2666"/>
        </w:rPr>
        <w:t>В официальном тексте документа, видимо, допущена опечатка: последнее слово абзаца "ОКВ", а не "ОКБ".</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в графах 1, 2 - соответственно, сумма Заявки на кассовый расход в валюте, в которой должна быть осуществлена выплата, и код валюты выплаты по Общероссийскому </w:t>
      </w:r>
      <w:hyperlink r:id="rId274" w:history="1">
        <w:r>
          <w:rPr>
            <w:color w:val="0000FF"/>
          </w:rPr>
          <w:t>классификатору</w:t>
        </w:r>
      </w:hyperlink>
      <w:r>
        <w:t xml:space="preserve"> валют (далее - ОКБ);</w:t>
      </w:r>
    </w:p>
    <w:p w:rsidR="000F6E99" w:rsidRDefault="000F6E99">
      <w:pPr>
        <w:pStyle w:val="ConsPlusNormal"/>
        <w:ind w:firstLine="540"/>
        <w:jc w:val="both"/>
      </w:pPr>
      <w:r>
        <w:t xml:space="preserve">в графе 3 - сумма выплаты в рублях. Графа 3 заполняется в случае, если бюджетное обязательство было принято в иностранной валюте, а оплата осуществляется в рублях (в графах 1, 2 указываются, соответственно, сумма в валюте обязательства и код по </w:t>
      </w:r>
      <w:hyperlink r:id="rId275" w:history="1">
        <w:r>
          <w:rPr>
            <w:color w:val="0000FF"/>
          </w:rPr>
          <w:t>ОКВ</w:t>
        </w:r>
      </w:hyperlink>
      <w:r>
        <w:t>, в графе 3 - сумма выплаты в рублях);</w:t>
      </w:r>
    </w:p>
    <w:p w:rsidR="000F6E99" w:rsidRDefault="000F6E99">
      <w:pPr>
        <w:pStyle w:val="ConsPlusNormal"/>
        <w:ind w:firstLine="540"/>
        <w:jc w:val="both"/>
      </w:pPr>
      <w:r>
        <w:t>в графе 4 - признак авансового платежа. Если платеж является авансовым, в графе указывается "Да", если платеж не является авансовым, указывается "Нет";</w:t>
      </w:r>
    </w:p>
    <w:p w:rsidR="000F6E99" w:rsidRDefault="000F6E99">
      <w:pPr>
        <w:pStyle w:val="ConsPlusNormal"/>
        <w:ind w:firstLine="540"/>
        <w:jc w:val="both"/>
      </w:pPr>
      <w:r>
        <w:t xml:space="preserve">абзац исключен. - </w:t>
      </w:r>
      <w:hyperlink r:id="rId276" w:history="1">
        <w:r>
          <w:rPr>
            <w:color w:val="0000FF"/>
          </w:rPr>
          <w:t>Приказ</w:t>
        </w:r>
      </w:hyperlink>
      <w:r>
        <w:t xml:space="preserve"> Казначейства России от 06.09.2013 N 16н;</w:t>
      </w:r>
    </w:p>
    <w:p w:rsidR="000F6E99" w:rsidRDefault="000F6E99">
      <w:pPr>
        <w:pStyle w:val="ConsPlusNormal"/>
        <w:ind w:firstLine="540"/>
        <w:jc w:val="both"/>
      </w:pPr>
      <w:r>
        <w:t>в графах 5, 6 - соответственно, очередность, вид платежа.</w:t>
      </w:r>
    </w:p>
    <w:p w:rsidR="000F6E99" w:rsidRDefault="000F6E99">
      <w:pPr>
        <w:pStyle w:val="ConsPlusNormal"/>
        <w:jc w:val="both"/>
      </w:pPr>
      <w:r>
        <w:t xml:space="preserve">(в ред. </w:t>
      </w:r>
      <w:hyperlink r:id="rId277"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При этом вид платежа указывается в соответствии с требованиями </w:t>
      </w:r>
      <w:hyperlink r:id="rId278" w:history="1">
        <w:r>
          <w:rPr>
            <w:color w:val="0000FF"/>
          </w:rPr>
          <w:t>Положения</w:t>
        </w:r>
      </w:hyperlink>
      <w:r>
        <w:t xml:space="preserve"> о платежной системе Банка России, утвержденного Центральным банком Российской Федерации от 29 июня 2012 г. N 384-П (зарегистрировано в Министерстве юстиции Российской Федерации 4 июля 2012 г., регистрационный номер 24797; Вестник Банка России, 2012, N 36) &lt;1&gt; (далее - Положение N 384-П);</w:t>
      </w:r>
    </w:p>
    <w:p w:rsidR="000F6E99" w:rsidRDefault="000F6E99">
      <w:pPr>
        <w:pStyle w:val="ConsPlusNormal"/>
        <w:jc w:val="both"/>
      </w:pPr>
      <w:r>
        <w:t xml:space="preserve">(абзац введен </w:t>
      </w:r>
      <w:hyperlink r:id="rId279"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w:t>
      </w:r>
    </w:p>
    <w:p w:rsidR="000F6E99" w:rsidRDefault="000F6E99">
      <w:pPr>
        <w:pStyle w:val="ConsPlusNormal"/>
        <w:ind w:firstLine="540"/>
        <w:jc w:val="both"/>
      </w:pPr>
      <w:r>
        <w:t xml:space="preserve">&lt;1&gt; С изменениями, внесенными </w:t>
      </w:r>
      <w:hyperlink r:id="rId280" w:history="1">
        <w:r>
          <w:rPr>
            <w:color w:val="0000FF"/>
          </w:rPr>
          <w:t>Указаниями</w:t>
        </w:r>
      </w:hyperlink>
      <w:r>
        <w:t xml:space="preserve"> Центрального банка Российской Федерации от 15 марта 2013 г. N 2981-У (зарегистрировано в Министерстве юстиции Российской Федерации 19 апреля 2013 г., регистрационный номер 28207).</w:t>
      </w:r>
    </w:p>
    <w:p w:rsidR="000F6E99" w:rsidRDefault="000F6E99">
      <w:pPr>
        <w:pStyle w:val="ConsPlusNormal"/>
        <w:jc w:val="both"/>
      </w:pPr>
      <w:r>
        <w:t xml:space="preserve">(сноска введена </w:t>
      </w:r>
      <w:hyperlink r:id="rId281" w:history="1">
        <w:r>
          <w:rPr>
            <w:color w:val="0000FF"/>
          </w:rPr>
          <w:t>Приказом</w:t>
        </w:r>
      </w:hyperlink>
      <w:r>
        <w:t xml:space="preserve"> Казначейства России от 06.09.2013 N 16н)</w:t>
      </w:r>
    </w:p>
    <w:p w:rsidR="000F6E99" w:rsidRDefault="000F6E99">
      <w:pPr>
        <w:pStyle w:val="ConsPlusNormal"/>
        <w:ind w:firstLine="540"/>
        <w:jc w:val="both"/>
      </w:pPr>
    </w:p>
    <w:p w:rsidR="000F6E99" w:rsidRDefault="000F6E99">
      <w:pPr>
        <w:pStyle w:val="ConsPlusNormal"/>
        <w:ind w:firstLine="540"/>
        <w:jc w:val="both"/>
      </w:pPr>
      <w:r>
        <w:t>в графе 7 указывается назначение платежа, общее для всего документа. В случае, если Заявка на кассовый расход формируется для подкрепления счета по выдаче наличных для дальнейшей выдачи наличных обособленному подразделению, не наделенному обязанностью ведения бухгалтерского (бюджетного) учета (далее - уполномоченное подразделение), указывается наименование соответствующего уполномоченного подразделения. Если Заявка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графе 7 в скобках перед текстовым примечанием указывается номер бюджетного обязательства, по которому должно пройти восстановление средств.</w:t>
      </w:r>
    </w:p>
    <w:p w:rsidR="000F6E99" w:rsidRDefault="000F6E99">
      <w:pPr>
        <w:pStyle w:val="ConsPlusNormal"/>
        <w:jc w:val="both"/>
      </w:pPr>
      <w:r>
        <w:t xml:space="preserve">(в ред. </w:t>
      </w:r>
      <w:hyperlink r:id="rId28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Если в соответствии с законодательством Российской Федерации в платежном поручении, формируемом органом Федерального казначейства на основании представленной получателем бюджетных средств Заявки на кассовый расход, ИНН и (или) КПП отличаются от ИНН и (или) КПП получателя бюджетных средств, указанных в Заявлении на открытие (переоформление) лицевого счета, получателем бюджетных средств в графе 7 в скобках перед текстовым назначением платежа указываются ИНН и КПП плательщика.</w:t>
      </w:r>
    </w:p>
    <w:p w:rsidR="000F6E99" w:rsidRDefault="000F6E99">
      <w:pPr>
        <w:pStyle w:val="ConsPlusNormal"/>
        <w:jc w:val="both"/>
      </w:pPr>
      <w:r>
        <w:t xml:space="preserve">(абзац введен </w:t>
      </w:r>
      <w:hyperlink r:id="rId283" w:history="1">
        <w:r>
          <w:rPr>
            <w:color w:val="0000FF"/>
          </w:rPr>
          <w:t>Приказом</w:t>
        </w:r>
      </w:hyperlink>
      <w:r>
        <w:t xml:space="preserve"> Казначейства России от 25.12.2009 N 15н, в ред. </w:t>
      </w:r>
      <w:hyperlink r:id="rId284" w:history="1">
        <w:r>
          <w:rPr>
            <w:color w:val="0000FF"/>
          </w:rPr>
          <w:t>Приказа</w:t>
        </w:r>
      </w:hyperlink>
      <w:r>
        <w:t xml:space="preserve"> Казначейства России от 06.09.2013 N 16н)</w:t>
      </w:r>
    </w:p>
    <w:p w:rsidR="000F6E99" w:rsidRDefault="000F6E99">
      <w:pPr>
        <w:pStyle w:val="ConsPlusNormal"/>
        <w:ind w:firstLine="540"/>
        <w:jc w:val="both"/>
      </w:pPr>
      <w:hyperlink w:anchor="P2267" w:history="1">
        <w:r>
          <w:rPr>
            <w:color w:val="0000FF"/>
          </w:rPr>
          <w:t>Раздел 2</w:t>
        </w:r>
      </w:hyperlink>
      <w:r>
        <w:t xml:space="preserve"> "Реквизиты документа-основания" Заявки на кассовый расход заполняется следующим образом.</w:t>
      </w:r>
    </w:p>
    <w:p w:rsidR="000F6E99" w:rsidRDefault="000F6E99">
      <w:pPr>
        <w:pStyle w:val="ConsPlusNormal"/>
        <w:ind w:firstLine="540"/>
        <w:jc w:val="both"/>
      </w:pPr>
      <w:r>
        <w:t>По каждой строке в графах 1, 2, 3, 4 указываются, соответственно, вид, номер, дата,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другое).</w:t>
      </w:r>
    </w:p>
    <w:p w:rsidR="000F6E99" w:rsidRDefault="000F6E99">
      <w:pPr>
        <w:pStyle w:val="ConsPlusNormal"/>
        <w:jc w:val="both"/>
      </w:pPr>
      <w:r>
        <w:t xml:space="preserve">(в ред. </w:t>
      </w:r>
      <w:hyperlink r:id="rId285"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Абзац исключен. - </w:t>
      </w:r>
      <w:hyperlink r:id="rId286" w:history="1">
        <w:r>
          <w:rPr>
            <w:color w:val="0000FF"/>
          </w:rPr>
          <w:t>Приказ</w:t>
        </w:r>
      </w:hyperlink>
      <w:r>
        <w:t xml:space="preserve"> Казначейства России от 27.12.2011 N 19н.</w:t>
      </w:r>
    </w:p>
    <w:p w:rsidR="000F6E99" w:rsidRDefault="000F6E99">
      <w:pPr>
        <w:pStyle w:val="ConsPlusNormal"/>
        <w:ind w:firstLine="540"/>
        <w:jc w:val="both"/>
      </w:pPr>
      <w:r>
        <w:lastRenderedPageBreak/>
        <w:t xml:space="preserve">Абзац исключен. - </w:t>
      </w:r>
      <w:hyperlink r:id="rId287" w:history="1">
        <w:r>
          <w:rPr>
            <w:color w:val="0000FF"/>
          </w:rPr>
          <w:t>Приказ</w:t>
        </w:r>
      </w:hyperlink>
      <w:r>
        <w:t xml:space="preserve"> Казначейства России от 25.12.2009 N 15н.</w:t>
      </w:r>
    </w:p>
    <w:p w:rsidR="000F6E99" w:rsidRDefault="000F6E99">
      <w:pPr>
        <w:pStyle w:val="ConsPlusNormal"/>
        <w:ind w:firstLine="540"/>
        <w:jc w:val="both"/>
      </w:pPr>
      <w:hyperlink w:anchor="P2267" w:history="1">
        <w:r>
          <w:rPr>
            <w:color w:val="0000FF"/>
          </w:rPr>
          <w:t>Раздел 3</w:t>
        </w:r>
      </w:hyperlink>
      <w:r>
        <w:t xml:space="preserve"> "Реквизиты контрагента" Заявки на кассовый расход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4, 5 - соответственно, наименование (фамилия, имя, отчество - для физического лица), ИНН, КПП, номер лицевого счета, номер банковского счета контрагента.</w:t>
      </w:r>
    </w:p>
    <w:p w:rsidR="000F6E99" w:rsidRDefault="000F6E99">
      <w:pPr>
        <w:pStyle w:val="ConsPlusNormal"/>
        <w:ind w:firstLine="540"/>
        <w:jc w:val="both"/>
      </w:pPr>
      <w:r>
        <w:t>Лицевой счет контрагента указывается в графе 4 в случае, если контрагенту соответствующий лицевой счет открыт Федеральным казначейством или органом Федерального казначейства;</w:t>
      </w:r>
    </w:p>
    <w:p w:rsidR="000F6E99" w:rsidRDefault="000F6E99">
      <w:pPr>
        <w:pStyle w:val="ConsPlusNormal"/>
        <w:jc w:val="both"/>
      </w:pPr>
      <w:r>
        <w:t xml:space="preserve">(в ред. </w:t>
      </w:r>
      <w:hyperlink r:id="rId288"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в графах 6, 7, 8 - наименование, БИК, номер корреспондентского счета банка, в котором открыт счет контрагента.</w:t>
      </w:r>
    </w:p>
    <w:p w:rsidR="000F6E99" w:rsidRDefault="000F6E99">
      <w:pPr>
        <w:pStyle w:val="ConsPlusNormal"/>
        <w:ind w:firstLine="540"/>
        <w:jc w:val="both"/>
      </w:pPr>
      <w:r>
        <w:t xml:space="preserve">В </w:t>
      </w:r>
      <w:hyperlink w:anchor="P2267" w:history="1">
        <w:r>
          <w:rPr>
            <w:color w:val="0000FF"/>
          </w:rPr>
          <w:t>разделе 3</w:t>
        </w:r>
      </w:hyperlink>
      <w: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0F6E99" w:rsidRDefault="000F6E99">
      <w:pPr>
        <w:pStyle w:val="ConsPlusNormal"/>
        <w:ind w:firstLine="540"/>
        <w:jc w:val="both"/>
      </w:pPr>
      <w:hyperlink w:anchor="P2267" w:history="1">
        <w:r>
          <w:rPr>
            <w:color w:val="0000FF"/>
          </w:rPr>
          <w:t>Раздел 4</w:t>
        </w:r>
      </w:hyperlink>
      <w:r>
        <w:t xml:space="preserve"> "Реквизиты налоговых платежей" Заявки на кассовый расход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статус плательщика;</w:t>
      </w:r>
    </w:p>
    <w:p w:rsidR="000F6E99" w:rsidRDefault="000F6E99">
      <w:pPr>
        <w:pStyle w:val="ConsPlusNormal"/>
        <w:jc w:val="both"/>
      </w:pPr>
      <w:r>
        <w:t xml:space="preserve">(в ред. </w:t>
      </w:r>
      <w:hyperlink r:id="rId289"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в графах 2, 3 - соответственно, коды бюджетной классификации и коды по Общероссийскому классификатору территорий муниципальных образований (далее - коды по ОКТМО);</w:t>
      </w:r>
    </w:p>
    <w:p w:rsidR="000F6E99" w:rsidRDefault="000F6E99">
      <w:pPr>
        <w:pStyle w:val="ConsPlusNormal"/>
        <w:jc w:val="both"/>
      </w:pPr>
      <w:r>
        <w:t xml:space="preserve">(в ред. </w:t>
      </w:r>
      <w:hyperlink r:id="rId290"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графах 4, 8 - соответственно, основание и тип платежа;</w:t>
      </w:r>
    </w:p>
    <w:p w:rsidR="000F6E99" w:rsidRDefault="000F6E99">
      <w:pPr>
        <w:pStyle w:val="ConsPlusNormal"/>
        <w:ind w:firstLine="540"/>
        <w:jc w:val="both"/>
      </w:pPr>
      <w:r>
        <w:t>в графе 5 - период времени, за который исчисляется сумма налога, подлежащая уплате;</w:t>
      </w:r>
    </w:p>
    <w:p w:rsidR="000F6E99" w:rsidRDefault="000F6E99">
      <w:pPr>
        <w:pStyle w:val="ConsPlusNormal"/>
        <w:ind w:firstLine="540"/>
        <w:jc w:val="both"/>
      </w:pPr>
      <w:r>
        <w:t>в графах 6, 7 - соответственно, номер и дата документа-основания на перечисление средств в оплату налоговых платежей.</w:t>
      </w:r>
    </w:p>
    <w:p w:rsidR="000F6E99" w:rsidRDefault="000F6E99">
      <w:pPr>
        <w:pStyle w:val="ConsPlusNormal"/>
        <w:ind w:firstLine="540"/>
        <w:jc w:val="both"/>
      </w:pPr>
      <w:hyperlink w:anchor="P2267" w:history="1">
        <w:r>
          <w:rPr>
            <w:color w:val="0000FF"/>
          </w:rPr>
          <w:t>Раздел 4</w:t>
        </w:r>
      </w:hyperlink>
      <w:r>
        <w:t xml:space="preserve"> "Реквизиты налоговых платежей"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w:t>
      </w:r>
    </w:p>
    <w:p w:rsidR="000F6E99" w:rsidRDefault="000F6E99">
      <w:pPr>
        <w:pStyle w:val="ConsPlusNormal"/>
        <w:jc w:val="both"/>
      </w:pPr>
      <w:r>
        <w:t xml:space="preserve">(в ред. </w:t>
      </w:r>
      <w:hyperlink r:id="rId291"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Абзац исключен. - </w:t>
      </w:r>
      <w:hyperlink r:id="rId292" w:history="1">
        <w:r>
          <w:rPr>
            <w:color w:val="0000FF"/>
          </w:rPr>
          <w:t>Приказ</w:t>
        </w:r>
      </w:hyperlink>
      <w:r>
        <w:t xml:space="preserve"> Казначейства России от 25.12.2009 N 15н.</w:t>
      </w:r>
    </w:p>
    <w:p w:rsidR="000F6E99" w:rsidRDefault="000F6E99">
      <w:pPr>
        <w:pStyle w:val="ConsPlusNormal"/>
        <w:ind w:firstLine="540"/>
        <w:jc w:val="both"/>
      </w:pPr>
      <w:hyperlink w:anchor="P2267" w:history="1">
        <w:r>
          <w:rPr>
            <w:color w:val="0000FF"/>
          </w:rPr>
          <w:t>Раздел 5</w:t>
        </w:r>
      </w:hyperlink>
      <w:r>
        <w:t xml:space="preserve"> "Расшифровка заявки на кассовый расход" Заявки на кассовый расход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порядковый номер записи по строке;</w:t>
      </w:r>
    </w:p>
    <w:p w:rsidR="000F6E99" w:rsidRDefault="000F6E99">
      <w:pPr>
        <w:pStyle w:val="ConsPlusNormal"/>
        <w:ind w:firstLine="540"/>
        <w:jc w:val="both"/>
      </w:pPr>
      <w:r>
        <w:t>в графе 2 -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0F6E99" w:rsidRDefault="000F6E99">
      <w:pPr>
        <w:pStyle w:val="ConsPlusNormal"/>
        <w:jc w:val="both"/>
      </w:pPr>
      <w:r>
        <w:t xml:space="preserve">(в ред. Приказов Казначейства России от 25.12.2009 </w:t>
      </w:r>
      <w:hyperlink r:id="rId293" w:history="1">
        <w:r>
          <w:rPr>
            <w:color w:val="0000FF"/>
          </w:rPr>
          <w:t>N 15н</w:t>
        </w:r>
      </w:hyperlink>
      <w:r>
        <w:t xml:space="preserve">, от 29.10.2010 </w:t>
      </w:r>
      <w:hyperlink r:id="rId294" w:history="1">
        <w:r>
          <w:rPr>
            <w:color w:val="0000FF"/>
          </w:rPr>
          <w:t>N 13н</w:t>
        </w:r>
      </w:hyperlink>
      <w:r>
        <w:t>)</w:t>
      </w:r>
    </w:p>
    <w:p w:rsidR="000F6E99" w:rsidRDefault="000F6E99">
      <w:pPr>
        <w:pStyle w:val="ConsPlusNormal"/>
        <w:ind w:firstLine="540"/>
        <w:jc w:val="both"/>
      </w:pPr>
      <w:r>
        <w:t>в графе 3 - по каждому виду средств, кроме средств, поступающих во временное распоряжение казенного учреждения, указываются коды бюджетной классификации, по которым должны быть произведены выплаты:</w:t>
      </w:r>
    </w:p>
    <w:p w:rsidR="000F6E99" w:rsidRDefault="000F6E99">
      <w:pPr>
        <w:pStyle w:val="ConsPlusNormal"/>
        <w:jc w:val="both"/>
      </w:pPr>
      <w:r>
        <w:t xml:space="preserve">(в ред. Приказов Казначейства России от 25.12.2009 </w:t>
      </w:r>
      <w:hyperlink r:id="rId295" w:history="1">
        <w:r>
          <w:rPr>
            <w:color w:val="0000FF"/>
          </w:rPr>
          <w:t>N 15н</w:t>
        </w:r>
      </w:hyperlink>
      <w:r>
        <w:t xml:space="preserve">, от 29.10.2010 </w:t>
      </w:r>
      <w:hyperlink r:id="rId296" w:history="1">
        <w:r>
          <w:rPr>
            <w:color w:val="0000FF"/>
          </w:rPr>
          <w:t>N 13н</w:t>
        </w:r>
      </w:hyperlink>
      <w:r>
        <w:t>)</w:t>
      </w:r>
    </w:p>
    <w:p w:rsidR="000F6E99" w:rsidRDefault="000F6E99">
      <w:pPr>
        <w:pStyle w:val="ConsPlusNormal"/>
        <w:ind w:firstLine="540"/>
        <w:jc w:val="both"/>
      </w:pPr>
      <w:r>
        <w:t xml:space="preserve">абзацы пятьдесят пятый - пятьдесят шестой исключены. - </w:t>
      </w:r>
      <w:hyperlink r:id="rId297" w:history="1">
        <w:r>
          <w:rPr>
            <w:color w:val="0000FF"/>
          </w:rPr>
          <w:t>Приказ</w:t>
        </w:r>
      </w:hyperlink>
      <w:r>
        <w:t xml:space="preserve"> Казначейства России от 25.12.2009 N 15н;</w:t>
      </w:r>
    </w:p>
    <w:p w:rsidR="000F6E99" w:rsidRDefault="000F6E99">
      <w:pPr>
        <w:pStyle w:val="ConsPlusNormal"/>
        <w:ind w:firstLine="540"/>
        <w:jc w:val="both"/>
      </w:pPr>
      <w:r>
        <w:t>в графе 4 - коды бюджетной классификации (коды КОСГУ),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контрагент, соответствующий лицевой счет которого открыт органом Федерального казначейства или финансовом органом, лицевой счет которого открыт органом Федерального казначейства;</w:t>
      </w:r>
    </w:p>
    <w:p w:rsidR="000F6E99" w:rsidRDefault="000F6E99">
      <w:pPr>
        <w:pStyle w:val="ConsPlusNormal"/>
        <w:jc w:val="both"/>
      </w:pPr>
      <w:r>
        <w:t xml:space="preserve">(в ред. Приказов Казначейства России от 27.12.2011 </w:t>
      </w:r>
      <w:hyperlink r:id="rId298" w:history="1">
        <w:r>
          <w:rPr>
            <w:color w:val="0000FF"/>
          </w:rPr>
          <w:t>N 19н</w:t>
        </w:r>
      </w:hyperlink>
      <w:r>
        <w:t xml:space="preserve">, от 06.09.2013 </w:t>
      </w:r>
      <w:hyperlink r:id="rId299" w:history="1">
        <w:r>
          <w:rPr>
            <w:color w:val="0000FF"/>
          </w:rPr>
          <w:t>N 16н</w:t>
        </w:r>
      </w:hyperlink>
      <w:r>
        <w:t>)</w:t>
      </w:r>
    </w:p>
    <w:p w:rsidR="000F6E99" w:rsidRDefault="000F6E99">
      <w:pPr>
        <w:pStyle w:val="ConsPlusNormal"/>
        <w:ind w:firstLine="540"/>
        <w:jc w:val="both"/>
      </w:pPr>
      <w:r>
        <w:t>в графе 5 - при необходимости код цели (аналитический код);</w:t>
      </w:r>
    </w:p>
    <w:p w:rsidR="000F6E99" w:rsidRDefault="000F6E99">
      <w:pPr>
        <w:pStyle w:val="ConsPlusNormal"/>
        <w:jc w:val="both"/>
      </w:pPr>
      <w:r>
        <w:t xml:space="preserve">(абзац введен </w:t>
      </w:r>
      <w:hyperlink r:id="rId300"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в графах 6, 7 - соответственно, сумма в валюте Заявки на кассовый расход и сумма в валюте Российской Федерации по соответствующим кодам бюджетной классификации. Графа 6 </w:t>
      </w:r>
      <w:r>
        <w:lastRenderedPageBreak/>
        <w:t xml:space="preserve">заполняется в случае заполнения графы 3 </w:t>
      </w:r>
      <w:hyperlink w:anchor="P2267" w:history="1">
        <w:r>
          <w:rPr>
            <w:color w:val="0000FF"/>
          </w:rPr>
          <w:t>раздела 1</w:t>
        </w:r>
      </w:hyperlink>
      <w:r>
        <w:t>;</w:t>
      </w:r>
    </w:p>
    <w:p w:rsidR="000F6E99" w:rsidRDefault="000F6E99">
      <w:pPr>
        <w:pStyle w:val="ConsPlusNormal"/>
        <w:jc w:val="both"/>
      </w:pPr>
      <w:r>
        <w:t xml:space="preserve">(в ред. </w:t>
      </w:r>
      <w:hyperlink r:id="rId301"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графе 8 -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Графа 7 заполняется, если назначение платежа меняется в зависимости от кода бюджетной классификации или сумм, указанных в Заявке на кассовый расход;</w:t>
      </w:r>
    </w:p>
    <w:p w:rsidR="000F6E99" w:rsidRDefault="000F6E99">
      <w:pPr>
        <w:pStyle w:val="ConsPlusNormal"/>
        <w:jc w:val="both"/>
      </w:pPr>
      <w:r>
        <w:t xml:space="preserve">(в ред. </w:t>
      </w:r>
      <w:hyperlink r:id="rId30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графе 9 - в случае необходимости информация, необходимая для исполнения бюджета.</w:t>
      </w:r>
    </w:p>
    <w:p w:rsidR="000F6E99" w:rsidRDefault="000F6E99">
      <w:pPr>
        <w:pStyle w:val="ConsPlusNormal"/>
        <w:jc w:val="both"/>
      </w:pPr>
      <w:r>
        <w:t xml:space="preserve">(в ред. </w:t>
      </w:r>
      <w:hyperlink r:id="rId30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Указанные в </w:t>
      </w:r>
      <w:hyperlink w:anchor="P2267" w:history="1">
        <w:r>
          <w:rPr>
            <w:color w:val="0000FF"/>
          </w:rPr>
          <w:t>разделе 5</w:t>
        </w:r>
      </w:hyperlink>
      <w: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 и плановый период (далее - действующие коды).</w:t>
      </w:r>
    </w:p>
    <w:p w:rsidR="000F6E99" w:rsidRDefault="000F6E99">
      <w:pPr>
        <w:pStyle w:val="ConsPlusNormal"/>
        <w:ind w:firstLine="540"/>
        <w:jc w:val="both"/>
      </w:pPr>
      <w:r>
        <w:t>На каждой завершенной странице Заявки на кассовый расход проставляются:</w:t>
      </w:r>
    </w:p>
    <w:p w:rsidR="000F6E99" w:rsidRDefault="000F6E99">
      <w:pPr>
        <w:pStyle w:val="ConsPlusNormal"/>
        <w:ind w:firstLine="540"/>
        <w:jc w:val="both"/>
      </w:pPr>
      <w:r>
        <w:t>подпись руководителя (уполномоченного им лица с указанием должности) клиента, подписавшего Заявку на кассовый расход, и расшифровка подписи с указанием инициалов и фамилии;</w:t>
      </w:r>
    </w:p>
    <w:p w:rsidR="000F6E99" w:rsidRDefault="000F6E99">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0F6E99" w:rsidRDefault="000F6E99">
      <w:pPr>
        <w:pStyle w:val="ConsPlusNormal"/>
        <w:ind w:firstLine="540"/>
        <w:jc w:val="both"/>
      </w:pPr>
      <w:r>
        <w:t>Каждая завершенная страница Заявки на кассовый расход должна быть пронумерована с указанием общего числа страниц документа.</w:t>
      </w:r>
    </w:p>
    <w:p w:rsidR="000F6E99" w:rsidRDefault="000F6E99">
      <w:pPr>
        <w:pStyle w:val="ConsPlusNormal"/>
        <w:ind w:firstLine="540"/>
        <w:jc w:val="both"/>
      </w:pPr>
      <w:r>
        <w:t xml:space="preserve">На последнем листе Заявки на кассовый расход ставится </w:t>
      </w:r>
      <w:hyperlink w:anchor="P2267" w:history="1">
        <w:r>
          <w:rPr>
            <w:color w:val="0000FF"/>
          </w:rPr>
          <w:t>отметка</w:t>
        </w:r>
      </w:hyperlink>
      <w:r>
        <w:t xml:space="preserve"> Федерального казначейства, органа Федерального казначейства о регистрации Заявки на кассовый расход. При этом указывается номер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0F6E99" w:rsidRDefault="000F6E99">
      <w:pPr>
        <w:pStyle w:val="ConsPlusNormal"/>
        <w:ind w:firstLine="540"/>
        <w:jc w:val="both"/>
      </w:pPr>
      <w:r>
        <w:t xml:space="preserve">В </w:t>
      </w:r>
      <w:hyperlink w:anchor="P2267" w:history="1">
        <w:r>
          <w:rPr>
            <w:color w:val="0000FF"/>
          </w:rPr>
          <w:t>отметке</w:t>
        </w:r>
      </w:hyperlink>
      <w:r>
        <w:t xml:space="preserve"> Федерального казначейства, органа Федерального казначейства об обработке Заявки на кассовый расход указывается дата обработки документа.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9.3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04"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9.3. Формирование </w:t>
      </w:r>
      <w:hyperlink w:anchor="P2530" w:history="1">
        <w:r>
          <w:rPr>
            <w:color w:val="0000FF"/>
          </w:rPr>
          <w:t>Заявки</w:t>
        </w:r>
      </w:hyperlink>
      <w:r>
        <w:t xml:space="preserve"> на получение наличных денег (код формы по КФД 0531802) осуществляется клиентом органа Федерального казначейства для получения наличных денежных средств.</w:t>
      </w:r>
    </w:p>
    <w:p w:rsidR="000F6E99" w:rsidRDefault="000F6E99">
      <w:pPr>
        <w:pStyle w:val="ConsPlusNormal"/>
        <w:ind w:firstLine="540"/>
        <w:jc w:val="both"/>
      </w:pPr>
      <w:r>
        <w:t xml:space="preserve">В </w:t>
      </w:r>
      <w:hyperlink w:anchor="P2530" w:history="1">
        <w:r>
          <w:rPr>
            <w:color w:val="0000FF"/>
          </w:rPr>
          <w:t>наименовании</w:t>
        </w:r>
      </w:hyperlink>
      <w:r>
        <w:t xml:space="preserve"> формы документа указывается номер, присвоенный клиентом, оформляющим Заявку на получение наличных денег.</w:t>
      </w:r>
    </w:p>
    <w:p w:rsidR="000F6E99" w:rsidRDefault="000F6E99">
      <w:pPr>
        <w:pStyle w:val="ConsPlusNormal"/>
        <w:ind w:firstLine="540"/>
        <w:jc w:val="both"/>
      </w:pPr>
      <w:r>
        <w:t xml:space="preserve">В заголовочной части </w:t>
      </w:r>
      <w:hyperlink w:anchor="P2530" w:history="1">
        <w:r>
          <w:rPr>
            <w:color w:val="0000FF"/>
          </w:rPr>
          <w:t>формы</w:t>
        </w:r>
      </w:hyperlink>
      <w:r>
        <w:t xml:space="preserve"> документа указываются:</w:t>
      </w:r>
    </w:p>
    <w:p w:rsidR="000F6E99" w:rsidRDefault="000F6E99">
      <w:pPr>
        <w:pStyle w:val="ConsPlusNormal"/>
        <w:ind w:firstLine="540"/>
        <w:jc w:val="both"/>
      </w:pPr>
      <w:hyperlink w:anchor="P253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Дата заполнения документа должна быть не позднее даты текущего рабочего дня;</w:t>
      </w:r>
    </w:p>
    <w:p w:rsidR="000F6E99" w:rsidRDefault="000F6E99">
      <w:pPr>
        <w:pStyle w:val="ConsPlusNormal"/>
        <w:ind w:firstLine="540"/>
        <w:jc w:val="both"/>
      </w:pPr>
      <w:r>
        <w:t xml:space="preserve">по </w:t>
      </w:r>
      <w:hyperlink w:anchor="P2530" w:history="1">
        <w:r>
          <w:rPr>
            <w:color w:val="0000FF"/>
          </w:rPr>
          <w:t>строке</w:t>
        </w:r>
      </w:hyperlink>
      <w:r>
        <w:t xml:space="preserve"> "Наименование клиента" указывается наименование получателя бюджетных средств (уполномоченного подразделения), формирующего Заявку на получение наличных денег, с отражением в кодовой зоне соответствующего </w:t>
      </w:r>
      <w:hyperlink w:anchor="P2530" w:history="1">
        <w:r>
          <w:rPr>
            <w:color w:val="0000FF"/>
          </w:rPr>
          <w:t>номера</w:t>
        </w:r>
      </w:hyperlink>
      <w:r>
        <w:t xml:space="preserve"> лицевого счета и для получателя средств федерального бюджета его кода по Сводному реестру.</w:t>
      </w:r>
    </w:p>
    <w:p w:rsidR="000F6E99" w:rsidRDefault="000F6E99">
      <w:pPr>
        <w:pStyle w:val="ConsPlusNormal"/>
        <w:ind w:firstLine="540"/>
        <w:jc w:val="both"/>
      </w:pPr>
      <w:r>
        <w:t xml:space="preserve">Наименование клиента в заголовочной </w:t>
      </w:r>
      <w:hyperlink w:anchor="P2530" w:history="1">
        <w:r>
          <w:rPr>
            <w:color w:val="0000FF"/>
          </w:rPr>
          <w:t>части</w:t>
        </w:r>
      </w:hyperlink>
      <w:r>
        <w:t xml:space="preserve"> Заявки на получение наличных денег должно </w:t>
      </w:r>
      <w:r>
        <w:lastRenderedPageBreak/>
        <w:t xml:space="preserve">соответствовать наименованию получателя бюджетных средств, указанному для получателя средств федерального бюджета в соответствующей реестровой записи Сводного реестра или указанному для получателя средств бюджета субъекта Российской Федерации (местного бюджета) в </w:t>
      </w:r>
      <w:hyperlink r:id="rId305"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jc w:val="both"/>
      </w:pPr>
      <w:r>
        <w:t xml:space="preserve">(в ред. </w:t>
      </w:r>
      <w:hyperlink r:id="rId306"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При представлении Заявки на получение наличных денег уполномоченным подразделением код по Сводному реестру не указывается. В данном </w:t>
      </w:r>
      <w:hyperlink w:anchor="P2530" w:history="1">
        <w:r>
          <w:rPr>
            <w:color w:val="0000FF"/>
          </w:rPr>
          <w:t>поле</w:t>
        </w:r>
      </w:hyperlink>
      <w:r>
        <w:t xml:space="preserve"> указывается код уполномоченного подразделения по внутреннему справочнику органа Федерального казначейства, при этом </w:t>
      </w:r>
      <w:hyperlink w:anchor="P2530" w:history="1">
        <w:r>
          <w:rPr>
            <w:color w:val="0000FF"/>
          </w:rPr>
          <w:t>номер</w:t>
        </w:r>
      </w:hyperlink>
      <w:r>
        <w:t xml:space="preserve"> лицевого счета для уполномоченного подразделения не указывается.</w:t>
      </w:r>
    </w:p>
    <w:p w:rsidR="000F6E99" w:rsidRDefault="000F6E99">
      <w:pPr>
        <w:pStyle w:val="ConsPlusNormal"/>
        <w:ind w:firstLine="540"/>
        <w:jc w:val="both"/>
      </w:pPr>
      <w:hyperlink w:anchor="P2530" w:history="1">
        <w:r>
          <w:rPr>
            <w:color w:val="0000FF"/>
          </w:rPr>
          <w:t>Номер</w:t>
        </w:r>
      </w:hyperlink>
      <w:r>
        <w:t xml:space="preserve"> лицевого счета должен соответствовать номеру лицевого счета, открытого органом Федерального казначейства;</w:t>
      </w:r>
    </w:p>
    <w:p w:rsidR="000F6E99" w:rsidRDefault="000F6E99">
      <w:pPr>
        <w:pStyle w:val="ConsPlusNormal"/>
        <w:ind w:firstLine="540"/>
        <w:jc w:val="both"/>
      </w:pPr>
      <w:r>
        <w:t xml:space="preserve">по </w:t>
      </w:r>
      <w:hyperlink w:anchor="P2530" w:history="1">
        <w:r>
          <w:rPr>
            <w:color w:val="0000FF"/>
          </w:rPr>
          <w:t>строке</w:t>
        </w:r>
      </w:hyperlink>
      <w:r>
        <w:t xml:space="preserve"> "Главный распорядитель бюджетных средств" указывается наименование главного распорядителя бюджетных средств, в ведении которого находится клиент, формирующий Заявку на получение наличных денег, с отражением в кодовой зоне кода главы по бюджетной классификации.</w:t>
      </w:r>
    </w:p>
    <w:p w:rsidR="000F6E99" w:rsidRDefault="000F6E99">
      <w:pPr>
        <w:pStyle w:val="ConsPlusNormal"/>
        <w:ind w:firstLine="540"/>
        <w:jc w:val="both"/>
      </w:pPr>
      <w:r>
        <w:t xml:space="preserve">Код главы по бюджетной классификации для главного распорядителя средств федерального бюджета, указанный в кодовой </w:t>
      </w:r>
      <w:hyperlink w:anchor="P2530" w:history="1">
        <w:r>
          <w:rPr>
            <w:color w:val="0000FF"/>
          </w:rPr>
          <w:t>зоне</w:t>
        </w:r>
      </w:hyperlink>
      <w:r>
        <w:t>, должен соответствовать коду,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главного распорядителя бюджетных средств в заголовочной части </w:t>
      </w:r>
      <w:hyperlink w:anchor="P2530" w:history="1">
        <w:r>
          <w:rPr>
            <w:color w:val="0000FF"/>
          </w:rPr>
          <w:t>Заявки</w:t>
        </w:r>
      </w:hyperlink>
      <w:r>
        <w:t xml:space="preserve"> на получение наличных денег должно соответствовать наименованию главного распорядителя средств федерального бюджета, указанному в соответствующей реестровой записи Сводного реестра, или наименованию главного распорядителя средств бюджета субъекта Российской Федерации (местного бюджета), указанному в </w:t>
      </w:r>
      <w:hyperlink r:id="rId307"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jc w:val="both"/>
      </w:pPr>
      <w:r>
        <w:t xml:space="preserve">(в ред. Приказов Казначейства России от 25.12.2009 </w:t>
      </w:r>
      <w:hyperlink r:id="rId308" w:history="1">
        <w:r>
          <w:rPr>
            <w:color w:val="0000FF"/>
          </w:rPr>
          <w:t>N 15н</w:t>
        </w:r>
      </w:hyperlink>
      <w:r>
        <w:t xml:space="preserve">, от 06.09.2013 </w:t>
      </w:r>
      <w:hyperlink r:id="rId309" w:history="1">
        <w:r>
          <w:rPr>
            <w:color w:val="0000FF"/>
          </w:rPr>
          <w:t>N 16н</w:t>
        </w:r>
      </w:hyperlink>
      <w:r>
        <w:t>)</w:t>
      </w:r>
    </w:p>
    <w:p w:rsidR="000F6E99" w:rsidRDefault="000F6E99">
      <w:pPr>
        <w:pStyle w:val="ConsPlusNormal"/>
        <w:ind w:firstLine="540"/>
        <w:jc w:val="both"/>
      </w:pPr>
      <w:r>
        <w:t xml:space="preserve">по </w:t>
      </w:r>
      <w:hyperlink w:anchor="P2530"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2530" w:history="1">
        <w:r>
          <w:rPr>
            <w:color w:val="0000FF"/>
          </w:rPr>
          <w:t>строке</w:t>
        </w:r>
      </w:hyperlink>
      <w:r>
        <w:t xml:space="preserve"> "Финансовый орган":</w:t>
      </w:r>
    </w:p>
    <w:p w:rsidR="000F6E99" w:rsidRDefault="000F6E99">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r>
        <w:t xml:space="preserve">в кодовой </w:t>
      </w:r>
      <w:hyperlink w:anchor="P2552" w:history="1">
        <w:r>
          <w:rPr>
            <w:color w:val="0000FF"/>
          </w:rPr>
          <w:t>зоне</w:t>
        </w:r>
      </w:hyperlink>
      <w:r>
        <w:t xml:space="preserve"> отражается код по ОКПО;</w:t>
      </w:r>
    </w:p>
    <w:p w:rsidR="000F6E99" w:rsidRDefault="000F6E99">
      <w:pPr>
        <w:pStyle w:val="ConsPlusNormal"/>
        <w:jc w:val="both"/>
      </w:pPr>
      <w:r>
        <w:t xml:space="preserve">(абзац введен </w:t>
      </w:r>
      <w:hyperlink r:id="rId310"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по </w:t>
      </w:r>
      <w:hyperlink w:anchor="P2530"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котором осуществляется обслуживание соответствующего лицевого счета клиента, с отражением в кодовой зоне кода по КОФК.</w:t>
      </w:r>
    </w:p>
    <w:p w:rsidR="000F6E99" w:rsidRDefault="000F6E99">
      <w:pPr>
        <w:pStyle w:val="ConsPlusNormal"/>
        <w:ind w:firstLine="540"/>
        <w:jc w:val="both"/>
      </w:pPr>
      <w:r>
        <w:t xml:space="preserve">В кодовой зоне Заявки на получение наличных денег по </w:t>
      </w:r>
      <w:hyperlink w:anchor="P2530"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w:t>
      </w:r>
    </w:p>
    <w:p w:rsidR="000F6E99" w:rsidRDefault="000F6E99">
      <w:pPr>
        <w:pStyle w:val="ConsPlusNormal"/>
        <w:ind w:firstLine="540"/>
        <w:jc w:val="both"/>
      </w:pPr>
      <w:r>
        <w:t xml:space="preserve">В кодовой зоне Заявки на получение наличных денег по </w:t>
      </w:r>
      <w:hyperlink w:anchor="P2530"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получение наличных денег. В случае первичного присвоения номера обязательству при регистрации Заявки на получение наличных денег (без предварительной регистрации самого бюджетного обязательства) данное </w:t>
      </w:r>
      <w:hyperlink w:anchor="P2530" w:history="1">
        <w:r>
          <w:rPr>
            <w:color w:val="0000FF"/>
          </w:rPr>
          <w:t>поле</w:t>
        </w:r>
      </w:hyperlink>
      <w:r>
        <w:t xml:space="preserve"> заполняется органом Федерального казначейства.</w:t>
      </w:r>
    </w:p>
    <w:p w:rsidR="000F6E99" w:rsidRDefault="000F6E99">
      <w:pPr>
        <w:pStyle w:val="ConsPlusNormal"/>
        <w:ind w:firstLine="540"/>
        <w:jc w:val="both"/>
      </w:pPr>
      <w:hyperlink w:anchor="P2530" w:history="1">
        <w:r>
          <w:rPr>
            <w:color w:val="0000FF"/>
          </w:rPr>
          <w:t>Раздел 1</w:t>
        </w:r>
      </w:hyperlink>
      <w:r>
        <w:t xml:space="preserve"> "Реквизиты чека" Заявки на получение наличных денег заполняется следующим образом.</w:t>
      </w:r>
    </w:p>
    <w:p w:rsidR="000F6E99" w:rsidRDefault="000F6E99">
      <w:pPr>
        <w:pStyle w:val="ConsPlusNormal"/>
        <w:ind w:firstLine="540"/>
        <w:jc w:val="both"/>
      </w:pPr>
      <w:r>
        <w:lastRenderedPageBreak/>
        <w:t>По каждой строке указываются:</w:t>
      </w:r>
    </w:p>
    <w:p w:rsidR="000F6E99" w:rsidRDefault="000F6E99">
      <w:pPr>
        <w:pStyle w:val="ConsPlusNormal"/>
        <w:ind w:firstLine="540"/>
        <w:jc w:val="both"/>
      </w:pPr>
      <w:r>
        <w:t>в графе 1 - порядковый номер записи по строке. Графа заполняется в случае, если по чеку различаются символы кассового плана;</w:t>
      </w:r>
    </w:p>
    <w:p w:rsidR="000F6E99" w:rsidRDefault="000F6E99">
      <w:pPr>
        <w:pStyle w:val="ConsPlusNormal"/>
        <w:ind w:firstLine="540"/>
        <w:jc w:val="both"/>
      </w:pPr>
      <w:r>
        <w:t>в графах 2, 3, 4, 5, 6 - соответственно, сумма в рублях, номер, серия, дата, срок действия чека на получение наличных денег;</w:t>
      </w:r>
    </w:p>
    <w:p w:rsidR="000F6E99" w:rsidRDefault="000F6E99">
      <w:pPr>
        <w:pStyle w:val="ConsPlusNormal"/>
        <w:ind w:firstLine="540"/>
        <w:jc w:val="both"/>
      </w:pPr>
      <w:r>
        <w:t>в графе 7 - символ кассового плана.</w:t>
      </w:r>
    </w:p>
    <w:p w:rsidR="000F6E99" w:rsidRDefault="000F6E99">
      <w:pPr>
        <w:pStyle w:val="ConsPlusNormal"/>
        <w:ind w:firstLine="540"/>
        <w:jc w:val="both"/>
      </w:pPr>
      <w:r>
        <w:t xml:space="preserve">По </w:t>
      </w:r>
      <w:hyperlink w:anchor="P2530" w:history="1">
        <w:r>
          <w:rPr>
            <w:color w:val="0000FF"/>
          </w:rPr>
          <w:t>строке</w:t>
        </w:r>
      </w:hyperlink>
      <w:r>
        <w:t xml:space="preserve"> "Итого" в графе 2 указывается итоговая сумма по чеку. В случае, если в </w:t>
      </w:r>
      <w:hyperlink w:anchor="P2530" w:history="1">
        <w:r>
          <w:rPr>
            <w:color w:val="0000FF"/>
          </w:rPr>
          <w:t>таблице</w:t>
        </w:r>
      </w:hyperlink>
      <w:r>
        <w:t xml:space="preserve"> заполнена только одна строка (применяется один символ кассового плана), то по </w:t>
      </w:r>
      <w:hyperlink w:anchor="P2530" w:history="1">
        <w:r>
          <w:rPr>
            <w:color w:val="0000FF"/>
          </w:rPr>
          <w:t>строке</w:t>
        </w:r>
      </w:hyperlink>
      <w:r>
        <w:t xml:space="preserve"> "Итого" указанная сумма повторяется.</w:t>
      </w:r>
    </w:p>
    <w:p w:rsidR="000F6E99" w:rsidRDefault="000F6E99">
      <w:pPr>
        <w:pStyle w:val="ConsPlusNormal"/>
        <w:ind w:firstLine="540"/>
        <w:jc w:val="both"/>
      </w:pPr>
      <w:r>
        <w:t xml:space="preserve">В </w:t>
      </w:r>
      <w:hyperlink w:anchor="P2530" w:history="1">
        <w:r>
          <w:rPr>
            <w:color w:val="0000FF"/>
          </w:rPr>
          <w:t>разделе 1</w:t>
        </w:r>
      </w:hyperlink>
      <w:r>
        <w:t xml:space="preserve"> Заявки на получение наличных денег должны быть заполнены все показатели по строке.</w:t>
      </w:r>
    </w:p>
    <w:p w:rsidR="000F6E99" w:rsidRDefault="000F6E99">
      <w:pPr>
        <w:pStyle w:val="ConsPlusNormal"/>
        <w:ind w:firstLine="540"/>
        <w:jc w:val="both"/>
      </w:pPr>
      <w:hyperlink w:anchor="P2530" w:history="1">
        <w:r>
          <w:rPr>
            <w:color w:val="0000FF"/>
          </w:rPr>
          <w:t>Раздел 2</w:t>
        </w:r>
      </w:hyperlink>
      <w:r>
        <w:t xml:space="preserve"> "Расшифровка заявки на получение наличных денег" Заявки на получение наличных денег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порядковый номер записи;</w:t>
      </w:r>
    </w:p>
    <w:p w:rsidR="000F6E99" w:rsidRDefault="000F6E99">
      <w:pPr>
        <w:pStyle w:val="ConsPlusNormal"/>
        <w:ind w:firstLine="540"/>
        <w:jc w:val="both"/>
      </w:pPr>
      <w:r>
        <w:t>в графе 2 - наименование вида средств, за счет которых должны быть выданы наличные денежные средства: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0F6E99" w:rsidRDefault="000F6E99">
      <w:pPr>
        <w:pStyle w:val="ConsPlusNormal"/>
        <w:jc w:val="both"/>
      </w:pPr>
      <w:r>
        <w:t xml:space="preserve">(в ред. </w:t>
      </w:r>
      <w:hyperlink r:id="rId311" w:history="1">
        <w:r>
          <w:rPr>
            <w:color w:val="0000FF"/>
          </w:rPr>
          <w:t>Приказа</w:t>
        </w:r>
      </w:hyperlink>
      <w:r>
        <w:t xml:space="preserve"> Казначейства России от 29.10.2010 N 13н)</w:t>
      </w:r>
    </w:p>
    <w:p w:rsidR="000F6E99" w:rsidRDefault="000F6E99">
      <w:pPr>
        <w:pStyle w:val="ConsPlusNormal"/>
        <w:ind w:firstLine="540"/>
        <w:jc w:val="both"/>
      </w:pPr>
      <w:r>
        <w:t>в графе 3 по каждому виду средств - коды бюджетной классификации, по которым должны быть выданы наличные деньги. В случае, если в качестве вида средств в графе 2 указаны средства, поступающие во временное распоряжение казенных учреждений, графа 3 не заполняется.</w:t>
      </w:r>
    </w:p>
    <w:p w:rsidR="000F6E99" w:rsidRDefault="000F6E99">
      <w:pPr>
        <w:pStyle w:val="ConsPlusNormal"/>
        <w:jc w:val="both"/>
      </w:pPr>
      <w:r>
        <w:t xml:space="preserve">(в ред. </w:t>
      </w:r>
      <w:hyperlink r:id="rId312" w:history="1">
        <w:r>
          <w:rPr>
            <w:color w:val="0000FF"/>
          </w:rPr>
          <w:t>Приказа</w:t>
        </w:r>
      </w:hyperlink>
      <w:r>
        <w:t xml:space="preserve"> Казначейства России от 29.10.2010 N 13н)</w:t>
      </w:r>
    </w:p>
    <w:p w:rsidR="000F6E99" w:rsidRDefault="000F6E99">
      <w:pPr>
        <w:pStyle w:val="ConsPlusNormal"/>
        <w:ind w:firstLine="540"/>
        <w:jc w:val="both"/>
      </w:pPr>
      <w:r>
        <w:t>Указанные в графе 3 коды бюджетной классификации, по которым должны быть осуществлены кассовые выплаты, должны быть действующими;</w:t>
      </w:r>
    </w:p>
    <w:p w:rsidR="000F6E99" w:rsidRDefault="000F6E99">
      <w:pPr>
        <w:pStyle w:val="ConsPlusNormal"/>
        <w:ind w:firstLine="540"/>
        <w:jc w:val="both"/>
      </w:pPr>
      <w:r>
        <w:t>в графе 4 - при наличии код цели (аналитический код);</w:t>
      </w:r>
    </w:p>
    <w:p w:rsidR="000F6E99" w:rsidRDefault="000F6E99">
      <w:pPr>
        <w:pStyle w:val="ConsPlusNormal"/>
        <w:jc w:val="both"/>
      </w:pPr>
      <w:r>
        <w:t xml:space="preserve">(абзац введен </w:t>
      </w:r>
      <w:hyperlink r:id="rId313"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в графах 5, 6 по каждому коду бюджетной классификации - соответственно, сумма и назначение платежа в соответствии с документом-основанием возникновения денежного обязательства;</w:t>
      </w:r>
    </w:p>
    <w:p w:rsidR="000F6E99" w:rsidRDefault="000F6E99">
      <w:pPr>
        <w:pStyle w:val="ConsPlusNormal"/>
        <w:jc w:val="both"/>
      </w:pPr>
      <w:r>
        <w:t xml:space="preserve">(в ред. </w:t>
      </w:r>
      <w:hyperlink r:id="rId314"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графе 7 - в случае необходимости информация, необходимая для исполнения бюджета.</w:t>
      </w:r>
    </w:p>
    <w:p w:rsidR="000F6E99" w:rsidRDefault="000F6E99">
      <w:pPr>
        <w:pStyle w:val="ConsPlusNormal"/>
        <w:jc w:val="both"/>
      </w:pPr>
      <w:r>
        <w:t xml:space="preserve">(в ред. </w:t>
      </w:r>
      <w:hyperlink r:id="rId315"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Заявке на получение наличных денег указываются следующие реквизиты доверенного лица:</w:t>
      </w:r>
    </w:p>
    <w:p w:rsidR="000F6E99" w:rsidRDefault="000F6E99">
      <w:pPr>
        <w:pStyle w:val="ConsPlusNormal"/>
        <w:ind w:firstLine="540"/>
        <w:jc w:val="both"/>
      </w:pPr>
      <w:r>
        <w:t>должность, фамилия, имя, отчество доверенного лица в текстовом формате;</w:t>
      </w:r>
    </w:p>
    <w:p w:rsidR="000F6E99" w:rsidRDefault="000F6E99">
      <w:pPr>
        <w:pStyle w:val="ConsPlusNormal"/>
        <w:ind w:firstLine="540"/>
        <w:jc w:val="both"/>
      </w:pPr>
      <w:r>
        <w:t>наименование и номер документа, удостоверяющего личность, кем и когда выдан документ, удостоверяющий личность.</w:t>
      </w:r>
    </w:p>
    <w:p w:rsidR="000F6E99" w:rsidRDefault="000F6E99">
      <w:pPr>
        <w:pStyle w:val="ConsPlusNormal"/>
        <w:ind w:firstLine="540"/>
        <w:jc w:val="both"/>
      </w:pPr>
      <w:r>
        <w:t>На каждой завершенной странице Заявки на получение наличных денег проставляются:</w:t>
      </w:r>
    </w:p>
    <w:p w:rsidR="000F6E99" w:rsidRDefault="000F6E99">
      <w:pPr>
        <w:pStyle w:val="ConsPlusNormal"/>
        <w:ind w:firstLine="540"/>
        <w:jc w:val="both"/>
      </w:pPr>
      <w:r>
        <w:t>подпись руководителя (уполномоченного им лица с указанием должности) и расшифровка подписи с указанием инициалов и фамилии;</w:t>
      </w:r>
    </w:p>
    <w:p w:rsidR="000F6E99" w:rsidRDefault="000F6E99">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Заявки на получение наличных денег должна быть пронумерована с указанием общего числа страниц документа.</w:t>
      </w:r>
    </w:p>
    <w:p w:rsidR="000F6E99" w:rsidRDefault="000F6E99">
      <w:pPr>
        <w:pStyle w:val="ConsPlusNormal"/>
        <w:ind w:firstLine="540"/>
        <w:jc w:val="both"/>
      </w:pPr>
      <w:r>
        <w:t xml:space="preserve">На последнем листе Заявки на получение наличных денег ставится </w:t>
      </w:r>
      <w:hyperlink w:anchor="P2530" w:history="1">
        <w:r>
          <w:rPr>
            <w:color w:val="0000FF"/>
          </w:rPr>
          <w:t>отметка</w:t>
        </w:r>
      </w:hyperlink>
      <w:r>
        <w:t xml:space="preserve"> органа Федерального казначейства о регистрации документа. При этом указывается номер заявки, присвоенный органом Федерального казначейства, и подпись работника органа Федерального казначейства, ответственного за обработку документа, с указанием его должности, расшифровки подписи с указанием инициалов и фамилии, номера телефона.</w:t>
      </w:r>
    </w:p>
    <w:p w:rsidR="000F6E99" w:rsidRDefault="000F6E99">
      <w:pPr>
        <w:pStyle w:val="ConsPlusNormal"/>
        <w:ind w:firstLine="540"/>
        <w:jc w:val="both"/>
      </w:pPr>
      <w:r>
        <w:t xml:space="preserve">В </w:t>
      </w:r>
      <w:hyperlink w:anchor="P2530" w:history="1">
        <w:r>
          <w:rPr>
            <w:color w:val="0000FF"/>
          </w:rPr>
          <w:t>отметке</w:t>
        </w:r>
      </w:hyperlink>
      <w:r>
        <w:t xml:space="preserve"> органа Федерального казначейства указывается дата регистрации Заявки на получение наличных денег в органе Федерального казначейства.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9.4 (в редакции Приказа Казначейства России от 06.09.2013 N 16н) в части </w:t>
      </w:r>
      <w:r>
        <w:lastRenderedPageBreak/>
        <w:t xml:space="preserve">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16"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24" w:name="P768"/>
      <w:bookmarkEnd w:id="24"/>
      <w:r>
        <w:t xml:space="preserve">9.4. Формирование </w:t>
      </w:r>
      <w:hyperlink w:anchor="P2713" w:history="1">
        <w:r>
          <w:rPr>
            <w:color w:val="0000FF"/>
          </w:rPr>
          <w:t>Заявки</w:t>
        </w:r>
      </w:hyperlink>
      <w:r>
        <w:t xml:space="preserve"> на возврат (код формы по КФД 0531803) осуществляется клиентом органа Федерального казначейства для возврата средств плательщику.</w:t>
      </w:r>
    </w:p>
    <w:p w:rsidR="000F6E99" w:rsidRDefault="000F6E99">
      <w:pPr>
        <w:pStyle w:val="ConsPlusNormal"/>
        <w:ind w:firstLine="540"/>
        <w:jc w:val="both"/>
      </w:pPr>
      <w:r>
        <w:t xml:space="preserve">В </w:t>
      </w:r>
      <w:hyperlink w:anchor="P2713" w:history="1">
        <w:r>
          <w:rPr>
            <w:color w:val="0000FF"/>
          </w:rPr>
          <w:t>наименовании</w:t>
        </w:r>
      </w:hyperlink>
      <w:r>
        <w:t xml:space="preserve"> формы документа указывается номер, присвоенный клиентом, оформляющим Заявку на возврат.</w:t>
      </w:r>
    </w:p>
    <w:p w:rsidR="000F6E99" w:rsidRDefault="000F6E99">
      <w:pPr>
        <w:pStyle w:val="ConsPlusNormal"/>
        <w:ind w:firstLine="540"/>
        <w:jc w:val="both"/>
      </w:pPr>
      <w:r>
        <w:t xml:space="preserve">В заголовочной </w:t>
      </w:r>
      <w:hyperlink w:anchor="P2713"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2713"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Дата заполнения документа должна быть не позднее даты текущего рабочего дня;</w:t>
      </w:r>
    </w:p>
    <w:p w:rsidR="000F6E99" w:rsidRDefault="000F6E99">
      <w:pPr>
        <w:pStyle w:val="ConsPlusNormal"/>
        <w:ind w:firstLine="540"/>
        <w:jc w:val="both"/>
      </w:pPr>
      <w:r>
        <w:t xml:space="preserve">по </w:t>
      </w:r>
      <w:hyperlink w:anchor="P2713"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Заявку на возврат, с отражением в кодовой зоне </w:t>
      </w:r>
      <w:hyperlink w:anchor="P2713" w:history="1">
        <w:r>
          <w:rPr>
            <w:color w:val="0000FF"/>
          </w:rPr>
          <w:t>номера</w:t>
        </w:r>
      </w:hyperlink>
      <w:r>
        <w:t xml:space="preserve"> соответствующего лицевого счета клиента, а для клиента, являющего участником бюджетного процесса федерального уровня, его </w:t>
      </w:r>
      <w:hyperlink w:anchor="P2713" w:history="1">
        <w:r>
          <w:rPr>
            <w:color w:val="0000FF"/>
          </w:rPr>
          <w:t>кода</w:t>
        </w:r>
      </w:hyperlink>
      <w:r>
        <w:t xml:space="preserve"> по Сводному реестру;</w:t>
      </w:r>
    </w:p>
    <w:p w:rsidR="000F6E99" w:rsidRDefault="000F6E99">
      <w:pPr>
        <w:pStyle w:val="ConsPlusNormal"/>
        <w:ind w:firstLine="540"/>
        <w:jc w:val="both"/>
      </w:pPr>
      <w:r>
        <w:t xml:space="preserve">по </w:t>
      </w:r>
      <w:hyperlink w:anchor="P2713"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2713"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2713" w:history="1">
        <w:r>
          <w:rPr>
            <w:color w:val="0000FF"/>
          </w:rPr>
          <w:t>строке</w:t>
        </w:r>
      </w:hyperlink>
      <w:r>
        <w:t xml:space="preserve"> "Финансовый орган":</w:t>
      </w:r>
    </w:p>
    <w:p w:rsidR="000F6E99" w:rsidRDefault="000F6E99">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r>
        <w:t xml:space="preserve">в кодовой </w:t>
      </w:r>
      <w:hyperlink w:anchor="P2749" w:history="1">
        <w:r>
          <w:rPr>
            <w:color w:val="0000FF"/>
          </w:rPr>
          <w:t>зоне</w:t>
        </w:r>
      </w:hyperlink>
      <w:r>
        <w:t xml:space="preserve"> отражается код по ОКПО;</w:t>
      </w:r>
    </w:p>
    <w:p w:rsidR="000F6E99" w:rsidRDefault="000F6E99">
      <w:pPr>
        <w:pStyle w:val="ConsPlusNormal"/>
        <w:jc w:val="both"/>
      </w:pPr>
      <w:r>
        <w:t xml:space="preserve">(абзац введен </w:t>
      </w:r>
      <w:hyperlink r:id="rId317"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по </w:t>
      </w:r>
      <w:hyperlink w:anchor="P2713"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Заявка на возврат, с отражением в кодовой зоне кода по КОФК.</w:t>
      </w:r>
    </w:p>
    <w:p w:rsidR="000F6E99" w:rsidRDefault="000F6E99">
      <w:pPr>
        <w:pStyle w:val="ConsPlusNormal"/>
        <w:ind w:firstLine="540"/>
        <w:jc w:val="both"/>
      </w:pPr>
      <w:r>
        <w:t xml:space="preserve">В кодовой зоне Заявки на возврат по </w:t>
      </w:r>
      <w:hyperlink w:anchor="P2761" w:history="1">
        <w:r>
          <w:rPr>
            <w:color w:val="0000FF"/>
          </w:rPr>
          <w:t>строке</w:t>
        </w:r>
      </w:hyperlink>
      <w:r>
        <w:t xml:space="preserve"> "Код объекта по ФАИП" указывается код объекта ФАИП (при наличии) в случае осуществления клиентом возврата получателю средств федерального бюджета или в доход федерального бюджета средств, полученных им в соответствии с соглашением о предоставлении из федерального бюджета межбюджетных трансфертов бюджету субъекта Российской Федерации или соглашением о предоставлении бюджетных инвестиций юридическому лицу, заключенными в соответствии с законодательством Российской Федерации в целях реализации ФАИП.</w:t>
      </w:r>
    </w:p>
    <w:p w:rsidR="000F6E99" w:rsidRDefault="000F6E99">
      <w:pPr>
        <w:pStyle w:val="ConsPlusNormal"/>
        <w:jc w:val="both"/>
      </w:pPr>
      <w:r>
        <w:t xml:space="preserve">(абзац введен </w:t>
      </w:r>
      <w:hyperlink r:id="rId318" w:history="1">
        <w:r>
          <w:rPr>
            <w:color w:val="0000FF"/>
          </w:rPr>
          <w:t>Приказом</w:t>
        </w:r>
      </w:hyperlink>
      <w:r>
        <w:t xml:space="preserve"> Казначейства России от 06.09.2013 N 16н)</w:t>
      </w:r>
    </w:p>
    <w:p w:rsidR="000F6E99" w:rsidRDefault="000F6E99">
      <w:pPr>
        <w:pStyle w:val="ConsPlusNormal"/>
        <w:ind w:firstLine="540"/>
        <w:jc w:val="both"/>
      </w:pPr>
      <w:hyperlink w:anchor="P2713" w:history="1">
        <w:r>
          <w:rPr>
            <w:color w:val="0000FF"/>
          </w:rPr>
          <w:t>Раздел 1</w:t>
        </w:r>
      </w:hyperlink>
      <w:r>
        <w:t xml:space="preserve"> "Реквизиты документа" Заявки на возврат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 бюджетной классификации, по которому должен быть осуществлен возврат;</w:t>
      </w:r>
    </w:p>
    <w:p w:rsidR="000F6E99" w:rsidRDefault="000F6E99">
      <w:pPr>
        <w:pStyle w:val="ConsPlusNormal"/>
        <w:ind w:firstLine="540"/>
        <w:jc w:val="both"/>
      </w:pPr>
      <w:r>
        <w:t>в графе 2 - при необходимости код цели (аналитический код);</w:t>
      </w:r>
    </w:p>
    <w:p w:rsidR="000F6E99" w:rsidRDefault="000F6E99">
      <w:pPr>
        <w:pStyle w:val="ConsPlusNormal"/>
        <w:jc w:val="both"/>
      </w:pPr>
      <w:r>
        <w:lastRenderedPageBreak/>
        <w:t xml:space="preserve">(абзац введен </w:t>
      </w:r>
      <w:hyperlink r:id="rId319"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в графе 3 - наименование вида средств для осуществления возврата: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 Для средств, поступающих во временное распоряжение казенных учреждений, графа 1 не заполняется;</w:t>
      </w:r>
    </w:p>
    <w:p w:rsidR="000F6E99" w:rsidRDefault="000F6E99">
      <w:pPr>
        <w:pStyle w:val="ConsPlusNormal"/>
        <w:jc w:val="both"/>
      </w:pPr>
      <w:r>
        <w:t xml:space="preserve">(в ред. Приказов Казначейства России от 25.12.2009 </w:t>
      </w:r>
      <w:hyperlink r:id="rId320" w:history="1">
        <w:r>
          <w:rPr>
            <w:color w:val="0000FF"/>
          </w:rPr>
          <w:t>N 15н</w:t>
        </w:r>
      </w:hyperlink>
      <w:r>
        <w:t xml:space="preserve">, от 29.10.2010 </w:t>
      </w:r>
      <w:hyperlink r:id="rId321" w:history="1">
        <w:r>
          <w:rPr>
            <w:color w:val="0000FF"/>
          </w:rPr>
          <w:t>N 13н</w:t>
        </w:r>
      </w:hyperlink>
      <w:r>
        <w:t xml:space="preserve">, от 06.09.2013 </w:t>
      </w:r>
      <w:hyperlink r:id="rId322" w:history="1">
        <w:r>
          <w:rPr>
            <w:color w:val="0000FF"/>
          </w:rPr>
          <w:t>N 16н</w:t>
        </w:r>
      </w:hyperlink>
      <w:r>
        <w:t>)</w:t>
      </w:r>
    </w:p>
    <w:p w:rsidR="000F6E99" w:rsidRDefault="000F6E99">
      <w:pPr>
        <w:pStyle w:val="ConsPlusNormal"/>
        <w:ind w:firstLine="540"/>
        <w:jc w:val="both"/>
      </w:pPr>
      <w:r>
        <w:t>в графе 4 -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с территории которого осуществляется возврат денежных средств. Графа заполняется в случае предоставления Заявки администратором доходов бюджета;</w:t>
      </w:r>
    </w:p>
    <w:p w:rsidR="000F6E99" w:rsidRDefault="000F6E99">
      <w:pPr>
        <w:pStyle w:val="ConsPlusNormal"/>
        <w:jc w:val="both"/>
      </w:pPr>
      <w:r>
        <w:t xml:space="preserve">(в ред. </w:t>
      </w:r>
      <w:hyperlink r:id="rId32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графах 5, 6, 7, 8, 9, 10 - соответственно, сумма выплаты в валюте возврата, код валюты возврата по </w:t>
      </w:r>
      <w:hyperlink r:id="rId324" w:history="1">
        <w:r>
          <w:rPr>
            <w:color w:val="0000FF"/>
          </w:rPr>
          <w:t>ОКВ</w:t>
        </w:r>
      </w:hyperlink>
      <w:r>
        <w:t xml:space="preserve">, сумма возврата в валюте Российской Федерации, очередность, вид (в соответствии с требованиями </w:t>
      </w:r>
      <w:hyperlink r:id="rId325" w:history="1">
        <w:r>
          <w:rPr>
            <w:color w:val="0000FF"/>
          </w:rPr>
          <w:t>Положения</w:t>
        </w:r>
      </w:hyperlink>
      <w:r>
        <w:t xml:space="preserve"> N 384-П) и назначение платежа.</w:t>
      </w:r>
    </w:p>
    <w:p w:rsidR="000F6E99" w:rsidRDefault="000F6E99">
      <w:pPr>
        <w:pStyle w:val="ConsPlusNormal"/>
        <w:jc w:val="both"/>
      </w:pPr>
      <w:r>
        <w:t xml:space="preserve">(в ред. </w:t>
      </w:r>
      <w:hyperlink r:id="rId326"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Абзац исключен. - </w:t>
      </w:r>
      <w:hyperlink r:id="rId327" w:history="1">
        <w:r>
          <w:rPr>
            <w:color w:val="0000FF"/>
          </w:rPr>
          <w:t>Приказ</w:t>
        </w:r>
      </w:hyperlink>
      <w:r>
        <w:t xml:space="preserve"> Казначейства России от 06.09.2013 N 16н.</w:t>
      </w:r>
    </w:p>
    <w:p w:rsidR="000F6E99" w:rsidRDefault="000F6E99">
      <w:pPr>
        <w:pStyle w:val="ConsPlusNormal"/>
        <w:ind w:firstLine="540"/>
        <w:jc w:val="both"/>
      </w:pPr>
      <w:hyperlink w:anchor="P2713" w:history="1">
        <w:r>
          <w:rPr>
            <w:color w:val="0000FF"/>
          </w:rPr>
          <w:t>Раздел 2</w:t>
        </w:r>
      </w:hyperlink>
      <w:r>
        <w:t xml:space="preserve"> "Реквизиты документа-основания" Заявки на возврат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 соответственно, вид, номер, дата документа-основания для осуществления возврата.</w:t>
      </w:r>
    </w:p>
    <w:p w:rsidR="000F6E99" w:rsidRDefault="000F6E99">
      <w:pPr>
        <w:pStyle w:val="ConsPlusNormal"/>
        <w:ind w:firstLine="540"/>
        <w:jc w:val="both"/>
      </w:pPr>
      <w:r>
        <w:t xml:space="preserve">Абзац исключен. - </w:t>
      </w:r>
      <w:hyperlink r:id="rId328" w:history="1">
        <w:r>
          <w:rPr>
            <w:color w:val="0000FF"/>
          </w:rPr>
          <w:t>Приказ</w:t>
        </w:r>
      </w:hyperlink>
      <w:r>
        <w:t xml:space="preserve"> Казначейства России от 27.12.2011 N 19н.</w:t>
      </w:r>
    </w:p>
    <w:p w:rsidR="000F6E99" w:rsidRDefault="000F6E99">
      <w:pPr>
        <w:pStyle w:val="ConsPlusNormal"/>
        <w:ind w:firstLine="540"/>
        <w:jc w:val="both"/>
      </w:pPr>
      <w:hyperlink w:anchor="P2713" w:history="1">
        <w:r>
          <w:rPr>
            <w:color w:val="0000FF"/>
          </w:rPr>
          <w:t>Раздел 3</w:t>
        </w:r>
      </w:hyperlink>
      <w:r>
        <w:t xml:space="preserve"> "Реквизиты получателя" Заявки на возврат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 соответственно, наименование (фамилия, имя, отчество - для физического лица), ИНН, КПП получателя платежа;</w:t>
      </w:r>
    </w:p>
    <w:p w:rsidR="000F6E99" w:rsidRDefault="000F6E99">
      <w:pPr>
        <w:pStyle w:val="ConsPlusNormal"/>
        <w:ind w:firstLine="540"/>
        <w:jc w:val="both"/>
      </w:pPr>
      <w:r>
        <w:t>в графе 4 - код бюджетной классификации (код КОСГУ), по которому должно осуществляться зачисление средств, перечисляемых в соответствии с Заявкой на возврат,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0F6E99" w:rsidRDefault="000F6E99">
      <w:pPr>
        <w:pStyle w:val="ConsPlusNormal"/>
        <w:jc w:val="both"/>
      </w:pPr>
      <w:r>
        <w:t xml:space="preserve">(абзац введен </w:t>
      </w:r>
      <w:hyperlink r:id="rId329"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в графе 5 -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на территории которого мобилизуются денежные средства от уплаты платежа в бюджетную систему Российской Федерации. Графа заполняется в случае перечисления денежных средств в бюджетную систему Российской Федерации;</w:t>
      </w:r>
    </w:p>
    <w:p w:rsidR="000F6E99" w:rsidRDefault="000F6E99">
      <w:pPr>
        <w:pStyle w:val="ConsPlusNormal"/>
        <w:jc w:val="both"/>
      </w:pPr>
      <w:r>
        <w:t xml:space="preserve">(абзац введен </w:t>
      </w:r>
      <w:hyperlink r:id="rId330"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в графе 6 - лицевой счет получателя в случае, если получателю платежа соответствующий лицевой счет открыт Федеральным казначейством или органом Федерального казначейства;</w:t>
      </w:r>
    </w:p>
    <w:p w:rsidR="000F6E99" w:rsidRDefault="000F6E99">
      <w:pPr>
        <w:pStyle w:val="ConsPlusNormal"/>
        <w:jc w:val="both"/>
      </w:pPr>
      <w:r>
        <w:t xml:space="preserve">(в ред. </w:t>
      </w:r>
      <w:hyperlink r:id="rId331"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графе 7 - номер банковского счета получателя платежа;</w:t>
      </w:r>
    </w:p>
    <w:p w:rsidR="000F6E99" w:rsidRDefault="000F6E99">
      <w:pPr>
        <w:pStyle w:val="ConsPlusNormal"/>
        <w:jc w:val="both"/>
      </w:pPr>
      <w:r>
        <w:t xml:space="preserve">(в ред. </w:t>
      </w:r>
      <w:hyperlink r:id="rId33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графах 8, 9, 10 - соответственно, наименование, БИК, номер корреспондентского счета банка, в котором открыт счет получателя платежа.</w:t>
      </w:r>
    </w:p>
    <w:p w:rsidR="000F6E99" w:rsidRDefault="000F6E99">
      <w:pPr>
        <w:pStyle w:val="ConsPlusNormal"/>
        <w:jc w:val="both"/>
      </w:pPr>
      <w:r>
        <w:t xml:space="preserve">(в ред. </w:t>
      </w:r>
      <w:hyperlink r:id="rId33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На каждой завершенной странице Заявки на возврат проставляются:</w:t>
      </w:r>
    </w:p>
    <w:p w:rsidR="000F6E99" w:rsidRDefault="000F6E99">
      <w:pPr>
        <w:pStyle w:val="ConsPlusNormal"/>
        <w:ind w:firstLine="540"/>
        <w:jc w:val="both"/>
      </w:pPr>
      <w:r>
        <w:t>подпись руководителя (уполномоченного им лица с указанием должности) клиента, сформировавшего Заявку на возврат, и расшифровка подписи с указанием инициалов и фамилии;</w:t>
      </w:r>
    </w:p>
    <w:p w:rsidR="000F6E99" w:rsidRDefault="000F6E99">
      <w:pPr>
        <w:pStyle w:val="ConsPlusNormal"/>
        <w:ind w:firstLine="540"/>
        <w:jc w:val="both"/>
      </w:pPr>
      <w:r>
        <w:t>подпись главного бухгалтера (уполномоченного руководителем лица с указанием должности) клиента, расшифровка подписи с указанием инициалов и фамилии;</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Заявки на возврат должна быть пронумерована с указанием общего числа страниц документа.</w:t>
      </w:r>
    </w:p>
    <w:p w:rsidR="000F6E99" w:rsidRDefault="000F6E99">
      <w:pPr>
        <w:pStyle w:val="ConsPlusNormal"/>
        <w:ind w:firstLine="540"/>
        <w:jc w:val="both"/>
      </w:pPr>
      <w:r>
        <w:lastRenderedPageBreak/>
        <w:t xml:space="preserve">На последнем листе Заявки на возврат ставится </w:t>
      </w:r>
      <w:hyperlink w:anchor="P2713" w:history="1">
        <w:r>
          <w:rPr>
            <w:color w:val="0000FF"/>
          </w:rPr>
          <w:t>отметка</w:t>
        </w:r>
      </w:hyperlink>
      <w:r>
        <w:t xml:space="preserve"> органа Федерального казначейства о регистрации Заявки на возврат. При этом указываются номер Заявки на возврат, присвоенный в органе Федерального казначейства, и подпись работника органа Федерального казначейства, ответственного за обработку документа, расшифровка подписи с указанием инициалов и фамилии, номер телефона.</w:t>
      </w:r>
    </w:p>
    <w:p w:rsidR="000F6E99" w:rsidRDefault="000F6E99">
      <w:pPr>
        <w:pStyle w:val="ConsPlusNormal"/>
        <w:ind w:firstLine="540"/>
        <w:jc w:val="both"/>
      </w:pPr>
      <w:r>
        <w:t xml:space="preserve">В </w:t>
      </w:r>
      <w:hyperlink w:anchor="P2713" w:history="1">
        <w:r>
          <w:rPr>
            <w:color w:val="0000FF"/>
          </w:rPr>
          <w:t>отметке</w:t>
        </w:r>
      </w:hyperlink>
      <w:r>
        <w:t xml:space="preserve"> органа Федерального казначейства об обработке Заявки на возврат указывается дата обработки документа.</w:t>
      </w:r>
    </w:p>
    <w:p w:rsidR="000F6E99" w:rsidRDefault="000F6E99">
      <w:pPr>
        <w:pStyle w:val="ConsPlusNormal"/>
        <w:ind w:firstLine="540"/>
        <w:jc w:val="both"/>
      </w:pPr>
      <w:r>
        <w:t xml:space="preserve">9.5. Формирование </w:t>
      </w:r>
      <w:hyperlink w:anchor="P2908" w:history="1">
        <w:r>
          <w:rPr>
            <w:color w:val="0000FF"/>
          </w:rPr>
          <w:t>Журнала</w:t>
        </w:r>
      </w:hyperlink>
      <w:r>
        <w:t xml:space="preserve"> регистрации неисполненных документов (код формы по КФД 0531804) осуществляется Федеральным казначейством, органом Федерального казначейства отдельно для каждого бюджета, кассовое обслуживание которого осуществляется Федеральным казначейством и органами Федерального казначейства.</w:t>
      </w:r>
    </w:p>
    <w:p w:rsidR="000F6E99" w:rsidRDefault="000F6E99">
      <w:pPr>
        <w:pStyle w:val="ConsPlusNormal"/>
        <w:ind w:firstLine="540"/>
        <w:jc w:val="both"/>
      </w:pPr>
      <w:r>
        <w:t>Журналы регистрации неисполненных документов формируются в структурных подразделениях (отделах) Федерального казначейства и органов Федерального казначейства, в которых осуществляется проверка или обработка документов клиентов.</w:t>
      </w:r>
    </w:p>
    <w:p w:rsidR="000F6E99" w:rsidRDefault="000F6E99">
      <w:pPr>
        <w:pStyle w:val="ConsPlusNormal"/>
        <w:ind w:firstLine="540"/>
        <w:jc w:val="both"/>
      </w:pPr>
      <w:r>
        <w:t xml:space="preserve">В заголовочной части </w:t>
      </w:r>
      <w:hyperlink w:anchor="P2908" w:history="1">
        <w:r>
          <w:rPr>
            <w:color w:val="0000FF"/>
          </w:rPr>
          <w:t>формы</w:t>
        </w:r>
      </w:hyperlink>
      <w:r>
        <w:t xml:space="preserve"> документа указываются:</w:t>
      </w:r>
    </w:p>
    <w:p w:rsidR="000F6E99" w:rsidRDefault="000F6E99">
      <w:pPr>
        <w:pStyle w:val="ConsPlusNormal"/>
        <w:ind w:firstLine="540"/>
        <w:jc w:val="both"/>
      </w:pPr>
      <w:r>
        <w:t xml:space="preserve">даты </w:t>
      </w:r>
      <w:hyperlink w:anchor="P2915" w:history="1">
        <w:r>
          <w:rPr>
            <w:color w:val="0000FF"/>
          </w:rPr>
          <w:t>открытия</w:t>
        </w:r>
      </w:hyperlink>
      <w:r>
        <w:t xml:space="preserve"> и </w:t>
      </w:r>
      <w:hyperlink w:anchor="P2917" w:history="1">
        <w:r>
          <w:rPr>
            <w:color w:val="0000FF"/>
          </w:rPr>
          <w:t>закрытия</w:t>
        </w:r>
      </w:hyperlink>
      <w:r>
        <w:t xml:space="preserve"> журнала в формате "день, месяц, год" (00.00.0000);</w:t>
      </w:r>
    </w:p>
    <w:p w:rsidR="000F6E99" w:rsidRDefault="000F6E99">
      <w:pPr>
        <w:pStyle w:val="ConsPlusNormal"/>
        <w:ind w:firstLine="540"/>
        <w:jc w:val="both"/>
      </w:pPr>
      <w:r>
        <w:t xml:space="preserve">по </w:t>
      </w:r>
      <w:hyperlink w:anchor="P291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ведется соответствующий Журнал регистрации неисполненных документов, с отражением в кодовой зоне кода по КОФК;</w:t>
      </w:r>
    </w:p>
    <w:p w:rsidR="000F6E99" w:rsidRDefault="000F6E99">
      <w:pPr>
        <w:pStyle w:val="ConsPlusNormal"/>
        <w:ind w:firstLine="540"/>
        <w:jc w:val="both"/>
      </w:pPr>
      <w:r>
        <w:t xml:space="preserve">по </w:t>
      </w:r>
      <w:hyperlink w:anchor="P2924" w:history="1">
        <w:r>
          <w:rPr>
            <w:color w:val="0000FF"/>
          </w:rPr>
          <w:t>строке</w:t>
        </w:r>
      </w:hyperlink>
      <w:r>
        <w:t xml:space="preserve"> "Структурное подразделение" - наименование структурного подразделения (отдела) Федерального казначейства или органа Федерального казначейства, которое формирует данный Журнал регистрации неисполненных документов;</w:t>
      </w:r>
    </w:p>
    <w:p w:rsidR="000F6E99" w:rsidRDefault="000F6E99">
      <w:pPr>
        <w:pStyle w:val="ConsPlusNormal"/>
        <w:ind w:firstLine="540"/>
        <w:jc w:val="both"/>
      </w:pPr>
      <w:r>
        <w:t xml:space="preserve">по </w:t>
      </w:r>
      <w:hyperlink w:anchor="P2927" w:history="1">
        <w:r>
          <w:rPr>
            <w:color w:val="0000FF"/>
          </w:rPr>
          <w:t>строке</w:t>
        </w:r>
      </w:hyperlink>
      <w:r>
        <w:t xml:space="preserve"> "Наименование бюджета" - соответствующий бюджет;</w:t>
      </w:r>
    </w:p>
    <w:p w:rsidR="000F6E99" w:rsidRDefault="000F6E99">
      <w:pPr>
        <w:pStyle w:val="ConsPlusNormal"/>
        <w:ind w:firstLine="540"/>
        <w:jc w:val="both"/>
      </w:pPr>
      <w:r>
        <w:t xml:space="preserve">по </w:t>
      </w:r>
      <w:hyperlink w:anchor="P2929" w:history="1">
        <w:r>
          <w:rPr>
            <w:color w:val="0000FF"/>
          </w:rPr>
          <w:t>строке</w:t>
        </w:r>
      </w:hyperlink>
      <w:r>
        <w:t xml:space="preserve"> "Финансовый орган" - наименование финансового органа соответствующего бюджета.</w:t>
      </w:r>
    </w:p>
    <w:p w:rsidR="000F6E99" w:rsidRDefault="000F6E99">
      <w:pPr>
        <w:pStyle w:val="ConsPlusNormal"/>
        <w:ind w:firstLine="540"/>
        <w:jc w:val="both"/>
      </w:pPr>
      <w:r>
        <w:t xml:space="preserve">Табличная </w:t>
      </w:r>
      <w:hyperlink w:anchor="P2932" w:history="1">
        <w:r>
          <w:rPr>
            <w:color w:val="0000FF"/>
          </w:rPr>
          <w:t>часть</w:t>
        </w:r>
      </w:hyperlink>
      <w:r>
        <w:t xml:space="preserve"> Журнала регистрации неисполненных документов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порядковый номер записи по строке;</w:t>
      </w:r>
    </w:p>
    <w:p w:rsidR="000F6E99" w:rsidRDefault="000F6E99">
      <w:pPr>
        <w:pStyle w:val="ConsPlusNormal"/>
        <w:ind w:firstLine="540"/>
        <w:jc w:val="both"/>
      </w:pPr>
      <w:r>
        <w:t>в графе 2 - наименование участника бюджетного процесса, оформившего документ, не принятый по результатам проверки или обработки к исполнению;</w:t>
      </w:r>
    </w:p>
    <w:p w:rsidR="000F6E99" w:rsidRDefault="000F6E99">
      <w:pPr>
        <w:pStyle w:val="ConsPlusNormal"/>
        <w:ind w:firstLine="540"/>
        <w:jc w:val="both"/>
      </w:pPr>
      <w:r>
        <w:t>в графах 3, 4, 5 - соответственно, наименование, дата и номер документа, не принятого по результатам проверки или обработки к исполнению;</w:t>
      </w:r>
    </w:p>
    <w:p w:rsidR="000F6E99" w:rsidRDefault="000F6E99">
      <w:pPr>
        <w:pStyle w:val="ConsPlusNormal"/>
        <w:ind w:firstLine="540"/>
        <w:jc w:val="both"/>
      </w:pPr>
      <w:r>
        <w:t xml:space="preserve">в графах 6, 7 - соответственно, дата и номер </w:t>
      </w:r>
      <w:hyperlink w:anchor="P3025" w:history="1">
        <w:r>
          <w:rPr>
            <w:color w:val="0000FF"/>
          </w:rPr>
          <w:t>Протокола</w:t>
        </w:r>
      </w:hyperlink>
      <w:r>
        <w:t>, составленного Федеральным казначейством или органом Федерального казначейства по результатам проверки или обработки документа, не принятого к исполнению.</w:t>
      </w:r>
    </w:p>
    <w:p w:rsidR="000F6E99" w:rsidRDefault="000F6E99">
      <w:pPr>
        <w:pStyle w:val="ConsPlusNormal"/>
        <w:ind w:firstLine="540"/>
        <w:jc w:val="both"/>
      </w:pPr>
      <w:r>
        <w:t>На последней странице Журнала регистрации неисполненных документов проставляются:</w:t>
      </w:r>
    </w:p>
    <w:p w:rsidR="000F6E99" w:rsidRDefault="000F6E99">
      <w:pPr>
        <w:pStyle w:val="ConsPlusNormal"/>
        <w:ind w:firstLine="540"/>
        <w:jc w:val="both"/>
      </w:pPr>
      <w:r>
        <w:t>подпись начальника отдела (замещающего его лица с указанием должности), в котором формируется Журнал регистрации неисполненных документов, расшифровка подписи с указанием инициалов и фамилии;</w:t>
      </w:r>
    </w:p>
    <w:p w:rsidR="000F6E99" w:rsidRDefault="000F6E99">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Журнала регистрации неисполненных документов,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Журнала регистрации неисполненных документов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9.6. Формирование </w:t>
      </w:r>
      <w:hyperlink w:anchor="P3025" w:history="1">
        <w:r>
          <w:rPr>
            <w:color w:val="0000FF"/>
          </w:rPr>
          <w:t>Протокола</w:t>
        </w:r>
      </w:hyperlink>
      <w:r>
        <w:t xml:space="preserve"> (код формы по КФД 0531805) осуществляется Федеральным казначейством или органом Федерального казначейства для отражения результатов обработки документов.</w:t>
      </w:r>
    </w:p>
    <w:p w:rsidR="000F6E99" w:rsidRDefault="000F6E99">
      <w:pPr>
        <w:pStyle w:val="ConsPlusNormal"/>
        <w:ind w:firstLine="540"/>
        <w:jc w:val="both"/>
      </w:pPr>
      <w:r>
        <w:t xml:space="preserve">В наименовании </w:t>
      </w:r>
      <w:hyperlink w:anchor="P3025" w:history="1">
        <w:r>
          <w:rPr>
            <w:color w:val="0000FF"/>
          </w:rPr>
          <w:t>формы</w:t>
        </w:r>
      </w:hyperlink>
      <w:r>
        <w:t xml:space="preserve"> документа указывается номер, присвоенный Федеральным казначейством или органом Федерального казначейства. Протоколу присваивается порядковый номер в рамках текущего финансового года.</w:t>
      </w:r>
    </w:p>
    <w:p w:rsidR="000F6E99" w:rsidRDefault="000F6E99">
      <w:pPr>
        <w:pStyle w:val="ConsPlusNormal"/>
        <w:ind w:firstLine="540"/>
        <w:jc w:val="both"/>
      </w:pPr>
      <w:r>
        <w:t xml:space="preserve">В заголовочной </w:t>
      </w:r>
      <w:hyperlink w:anchor="P3025"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033"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lastRenderedPageBreak/>
        <w:t xml:space="preserve">по </w:t>
      </w:r>
      <w:hyperlink w:anchor="P3035" w:history="1">
        <w:r>
          <w:rPr>
            <w:color w:val="0000FF"/>
          </w:rPr>
          <w:t>строке</w:t>
        </w:r>
      </w:hyperlink>
      <w:r>
        <w:t xml:space="preserve"> "Откуда: Федеральное казначейство, орган Федерального казначейства" - "Федеральное казначейство" или полное наименование органа Федерального казначейства, сформировавшего Протокол, с отражением в кодовой </w:t>
      </w:r>
      <w:hyperlink w:anchor="P3037" w:history="1">
        <w:r>
          <w:rPr>
            <w:color w:val="0000FF"/>
          </w:rPr>
          <w:t>зоне</w:t>
        </w:r>
      </w:hyperlink>
      <w:r>
        <w:t xml:space="preserve"> кода по КОФК;</w:t>
      </w:r>
    </w:p>
    <w:p w:rsidR="000F6E99" w:rsidRDefault="000F6E99">
      <w:pPr>
        <w:pStyle w:val="ConsPlusNormal"/>
        <w:ind w:firstLine="540"/>
        <w:jc w:val="both"/>
      </w:pPr>
      <w:r>
        <w:t xml:space="preserve">по </w:t>
      </w:r>
      <w:hyperlink w:anchor="P3042" w:history="1">
        <w:r>
          <w:rPr>
            <w:color w:val="0000FF"/>
          </w:rPr>
          <w:t>строке</w:t>
        </w:r>
      </w:hyperlink>
      <w:r>
        <w:t xml:space="preserve"> "Куда: Федеральное казначейство, орган Федерального казначейства" - "Федеральное казначейство" или полное наименование органа Федерального казначейства, которому направляется Протокол, с отражением в кодовой </w:t>
      </w:r>
      <w:hyperlink w:anchor="P3044" w:history="1">
        <w:r>
          <w:rPr>
            <w:color w:val="0000FF"/>
          </w:rPr>
          <w:t>зоне</w:t>
        </w:r>
      </w:hyperlink>
      <w:r>
        <w:t xml:space="preserve"> кода по КОФК.</w:t>
      </w:r>
    </w:p>
    <w:p w:rsidR="000F6E99" w:rsidRDefault="000F6E99">
      <w:pPr>
        <w:pStyle w:val="ConsPlusNormal"/>
        <w:ind w:firstLine="540"/>
        <w:jc w:val="both"/>
      </w:pPr>
      <w:hyperlink w:anchor="P3042" w:history="1">
        <w:r>
          <w:rPr>
            <w:color w:val="0000FF"/>
          </w:rPr>
          <w:t>Строка</w:t>
        </w:r>
      </w:hyperlink>
      <w:r>
        <w:t xml:space="preserve"> "Куда" заполняется только в случае направления Протокола Федеральному казначейству или органу Федерального казначейства;</w:t>
      </w:r>
    </w:p>
    <w:p w:rsidR="000F6E99" w:rsidRDefault="000F6E99">
      <w:pPr>
        <w:pStyle w:val="ConsPlusNormal"/>
        <w:ind w:firstLine="540"/>
        <w:jc w:val="both"/>
      </w:pPr>
      <w:r>
        <w:t xml:space="preserve">по </w:t>
      </w:r>
      <w:hyperlink w:anchor="P3049" w:history="1">
        <w:r>
          <w:rPr>
            <w:color w:val="0000FF"/>
          </w:rPr>
          <w:t>строке</w:t>
        </w:r>
      </w:hyperlink>
      <w:r>
        <w:t xml:space="preserve"> "Наименование документа" - полное наименование документа клиента, по результатам обработки которого формируется данный Протокол, с отражением в кодовой зоне номера документа и даты формирования документа в формате "день, месяц, год" (00.00.0000);</w:t>
      </w:r>
    </w:p>
    <w:p w:rsidR="000F6E99" w:rsidRDefault="000F6E99">
      <w:pPr>
        <w:pStyle w:val="ConsPlusNormal"/>
        <w:ind w:firstLine="540"/>
        <w:jc w:val="both"/>
      </w:pPr>
      <w:r>
        <w:t xml:space="preserve">по </w:t>
      </w:r>
      <w:hyperlink w:anchor="P3056" w:history="1">
        <w:r>
          <w:rPr>
            <w:color w:val="0000FF"/>
          </w:rPr>
          <w:t>строке</w:t>
        </w:r>
      </w:hyperlink>
      <w:r>
        <w:t xml:space="preserve"> "Наименование клиента" указывается наименование участника бюджетного процесса, документ которого обрабатывался в Федеральном казначействе или органе Федерального казначейства, с отражением в кодовой зоне </w:t>
      </w:r>
      <w:hyperlink w:anchor="P3058" w:history="1">
        <w:r>
          <w:rPr>
            <w:color w:val="0000FF"/>
          </w:rPr>
          <w:t>номера</w:t>
        </w:r>
      </w:hyperlink>
      <w:r>
        <w:t xml:space="preserve"> соответствующего лицевого счета клиента, а для участника бюджетного процесса федерального уровня - его кода по Сводному реестру;</w:t>
      </w:r>
    </w:p>
    <w:p w:rsidR="000F6E99" w:rsidRDefault="000F6E99">
      <w:pPr>
        <w:pStyle w:val="ConsPlusNormal"/>
        <w:ind w:firstLine="540"/>
        <w:jc w:val="both"/>
      </w:pPr>
      <w:r>
        <w:t xml:space="preserve">по </w:t>
      </w:r>
      <w:hyperlink w:anchor="P3062"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 участника бюджетного процесса федерального уровня - "федеральный бюджет";</w:t>
      </w:r>
    </w:p>
    <w:p w:rsidR="000F6E99" w:rsidRDefault="000F6E99">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соответствующего бюджета, в рамках кассового обслуживания исполнения которого органом Федерального казначейства осуществляются обработка и учет документов клиента;</w:t>
      </w:r>
    </w:p>
    <w:p w:rsidR="000F6E99" w:rsidRDefault="000F6E99">
      <w:pPr>
        <w:pStyle w:val="ConsPlusNormal"/>
        <w:ind w:firstLine="540"/>
        <w:jc w:val="both"/>
      </w:pPr>
      <w:r>
        <w:t xml:space="preserve">по </w:t>
      </w:r>
      <w:hyperlink w:anchor="P3064" w:history="1">
        <w:r>
          <w:rPr>
            <w:color w:val="0000FF"/>
          </w:rPr>
          <w:t>строке</w:t>
        </w:r>
      </w:hyperlink>
      <w:r>
        <w:t xml:space="preserve"> "Финансовый орган":</w:t>
      </w:r>
    </w:p>
    <w:p w:rsidR="000F6E99" w:rsidRDefault="000F6E99">
      <w:pPr>
        <w:pStyle w:val="ConsPlusNormal"/>
        <w:ind w:firstLine="540"/>
        <w:jc w:val="both"/>
      </w:pPr>
      <w:r>
        <w:t>для клиента - участника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r>
        <w:t xml:space="preserve">по </w:t>
      </w:r>
      <w:hyperlink w:anchor="P3066" w:history="1">
        <w:r>
          <w:rPr>
            <w:color w:val="0000FF"/>
          </w:rPr>
          <w:t>строке</w:t>
        </w:r>
      </w:hyperlink>
      <w:r>
        <w:t xml:space="preserve"> "Указание" - принят или аннулирован в Федеральном казначействе или органе Федерального казначейства документ, представленный клиентом, с отражением в кодовой зоне даты принятия на учет (аннулирования) документа клиента.</w:t>
      </w:r>
    </w:p>
    <w:p w:rsidR="000F6E99" w:rsidRDefault="000F6E99">
      <w:pPr>
        <w:pStyle w:val="ConsPlusNormal"/>
        <w:ind w:firstLine="540"/>
        <w:jc w:val="both"/>
      </w:pPr>
      <w:r>
        <w:t xml:space="preserve">По </w:t>
      </w:r>
      <w:hyperlink w:anchor="P3070" w:history="1">
        <w:r>
          <w:rPr>
            <w:color w:val="0000FF"/>
          </w:rPr>
          <w:t>строке</w:t>
        </w:r>
      </w:hyperlink>
      <w:r>
        <w:t xml:space="preserve"> "Примечание" приводится описание причин аннулирования документа или непринятия его для обработки или постановки на учет в Федеральном казначействе или органе Федерального казначейства и другая необходимая информация.</w:t>
      </w:r>
    </w:p>
    <w:p w:rsidR="000F6E99" w:rsidRDefault="000F6E99">
      <w:pPr>
        <w:pStyle w:val="ConsPlusNormal"/>
        <w:ind w:firstLine="540"/>
        <w:jc w:val="both"/>
      </w:pPr>
      <w:r>
        <w:t>На последней странице Протокола проставляются:</w:t>
      </w:r>
    </w:p>
    <w:p w:rsidR="000F6E99" w:rsidRDefault="000F6E99">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Протокола,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Протокола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9.7. Формирование </w:t>
      </w:r>
      <w:hyperlink w:anchor="P3105" w:history="1">
        <w:r>
          <w:rPr>
            <w:color w:val="0000FF"/>
          </w:rPr>
          <w:t>Расшифровки</w:t>
        </w:r>
      </w:hyperlink>
      <w:r>
        <w:t xml:space="preserve"> к расчетному документу (код формы по КФД 0531806) осуществляется финансовым органом субъекта Российской Федерации или муниципального образования следующим образом.</w:t>
      </w:r>
    </w:p>
    <w:p w:rsidR="000F6E99" w:rsidRDefault="000F6E99">
      <w:pPr>
        <w:pStyle w:val="ConsPlusNormal"/>
        <w:ind w:firstLine="540"/>
        <w:jc w:val="both"/>
      </w:pPr>
      <w:r>
        <w:t xml:space="preserve">В наименовании </w:t>
      </w:r>
      <w:hyperlink w:anchor="P3105" w:history="1">
        <w:r>
          <w:rPr>
            <w:color w:val="0000FF"/>
          </w:rPr>
          <w:t>формы</w:t>
        </w:r>
      </w:hyperlink>
      <w:r>
        <w:t xml:space="preserve"> документа указывается номер расчетного документа, к которому предоставляется соответствующая расшифровка.</w:t>
      </w:r>
    </w:p>
    <w:p w:rsidR="000F6E99" w:rsidRDefault="000F6E99">
      <w:pPr>
        <w:pStyle w:val="ConsPlusNormal"/>
        <w:ind w:firstLine="540"/>
        <w:jc w:val="both"/>
      </w:pPr>
      <w:r>
        <w:t xml:space="preserve">В заголовочной </w:t>
      </w:r>
      <w:hyperlink w:anchor="P3105"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11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3119" w:history="1">
        <w:r>
          <w:rPr>
            <w:color w:val="0000FF"/>
          </w:rPr>
          <w:t>строке</w:t>
        </w:r>
      </w:hyperlink>
      <w:r>
        <w:t xml:space="preserve"> "Наименование бюджета" - наименование соответствующего бюджета;</w:t>
      </w:r>
    </w:p>
    <w:p w:rsidR="000F6E99" w:rsidRDefault="000F6E99">
      <w:pPr>
        <w:pStyle w:val="ConsPlusNormal"/>
        <w:ind w:firstLine="540"/>
        <w:jc w:val="both"/>
      </w:pPr>
      <w:r>
        <w:t xml:space="preserve">по </w:t>
      </w:r>
      <w:hyperlink w:anchor="P3121" w:history="1">
        <w:r>
          <w:rPr>
            <w:color w:val="0000FF"/>
          </w:rPr>
          <w:t>строке</w:t>
        </w:r>
      </w:hyperlink>
      <w:r>
        <w:t xml:space="preserve"> "Финансовый орган" - наименование финансового органа, организующего исполнение соответствующего бюджета;</w:t>
      </w:r>
    </w:p>
    <w:p w:rsidR="000F6E99" w:rsidRDefault="000F6E99">
      <w:pPr>
        <w:pStyle w:val="ConsPlusNormal"/>
        <w:ind w:firstLine="540"/>
        <w:jc w:val="both"/>
      </w:pPr>
      <w:r>
        <w:t xml:space="preserve">по </w:t>
      </w:r>
      <w:hyperlink w:anchor="P3123"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Расшифровка к расчетному документу, с отражением в кодовой зоне кода по КОФК;</w:t>
      </w:r>
    </w:p>
    <w:p w:rsidR="000F6E99" w:rsidRDefault="000F6E99">
      <w:pPr>
        <w:pStyle w:val="ConsPlusNormal"/>
        <w:ind w:firstLine="540"/>
        <w:jc w:val="both"/>
      </w:pPr>
      <w:r>
        <w:t xml:space="preserve">по </w:t>
      </w:r>
      <w:hyperlink w:anchor="P3129" w:history="1">
        <w:r>
          <w:rPr>
            <w:color w:val="0000FF"/>
          </w:rPr>
          <w:t>строке</w:t>
        </w:r>
      </w:hyperlink>
      <w:r>
        <w:t xml:space="preserve"> "Финансовый орган" - наименование финансового органа, которому открыт счет в банке, с отражением в кодовой зоне </w:t>
      </w:r>
      <w:hyperlink w:anchor="P3127" w:history="1">
        <w:r>
          <w:rPr>
            <w:color w:val="0000FF"/>
          </w:rPr>
          <w:t>номера</w:t>
        </w:r>
      </w:hyperlink>
      <w:r>
        <w:t xml:space="preserve"> лицевого счета, открытого финансовому органу </w:t>
      </w:r>
      <w:r>
        <w:lastRenderedPageBreak/>
        <w:t xml:space="preserve">органом Федерального казначейства. Соответствующее наименование может не совпадать с наименованием финансового органа, указанного во второй </w:t>
      </w:r>
      <w:hyperlink w:anchor="P3121" w:history="1">
        <w:r>
          <w:rPr>
            <w:color w:val="0000FF"/>
          </w:rPr>
          <w:t>строке</w:t>
        </w:r>
      </w:hyperlink>
      <w:r>
        <w:t xml:space="preserve"> заголовочной части Расшифровки к расчетному документу;</w:t>
      </w:r>
    </w:p>
    <w:p w:rsidR="000F6E99" w:rsidRDefault="000F6E99">
      <w:pPr>
        <w:pStyle w:val="ConsPlusNormal"/>
        <w:ind w:firstLine="540"/>
        <w:jc w:val="both"/>
      </w:pPr>
      <w:r>
        <w:t xml:space="preserve">по </w:t>
      </w:r>
      <w:hyperlink w:anchor="P3133" w:history="1">
        <w:r>
          <w:rPr>
            <w:color w:val="0000FF"/>
          </w:rPr>
          <w:t>строке</w:t>
        </w:r>
      </w:hyperlink>
      <w:r>
        <w:t xml:space="preserve"> "Наименование банка" - наименование банка, в котором финансовому органу открыт банковский счет, с отражением в кодовой зоне </w:t>
      </w:r>
      <w:hyperlink w:anchor="P3131" w:history="1">
        <w:r>
          <w:rPr>
            <w:color w:val="0000FF"/>
          </w:rPr>
          <w:t>номера</w:t>
        </w:r>
      </w:hyperlink>
      <w:r>
        <w:t xml:space="preserve"> банковского счета и БИКа банка.</w:t>
      </w:r>
    </w:p>
    <w:p w:rsidR="000F6E99" w:rsidRDefault="000F6E99">
      <w:pPr>
        <w:pStyle w:val="ConsPlusNormal"/>
        <w:ind w:firstLine="540"/>
        <w:jc w:val="both"/>
      </w:pPr>
      <w:r>
        <w:t xml:space="preserve">Табличная </w:t>
      </w:r>
      <w:hyperlink w:anchor="P3140" w:history="1">
        <w:r>
          <w:rPr>
            <w:color w:val="0000FF"/>
          </w:rPr>
          <w:t>часть</w:t>
        </w:r>
      </w:hyperlink>
      <w:r>
        <w:t xml:space="preserve"> Расшифровки к расчетному документу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порядковый номер записи по строке;</w:t>
      </w:r>
    </w:p>
    <w:p w:rsidR="000F6E99" w:rsidRDefault="000F6E99">
      <w:pPr>
        <w:pStyle w:val="ConsPlusNormal"/>
        <w:ind w:firstLine="540"/>
        <w:jc w:val="both"/>
      </w:pPr>
      <w:r>
        <w:t>в графе 2 - коды бюджетной классификации, в разрезе которых должны осуществляться кассовые выплаты по соответствующему расчетному документу;</w:t>
      </w:r>
    </w:p>
    <w:p w:rsidR="000F6E99" w:rsidRDefault="000F6E99">
      <w:pPr>
        <w:pStyle w:val="ConsPlusNormal"/>
        <w:ind w:firstLine="540"/>
        <w:jc w:val="both"/>
      </w:pPr>
      <w:r>
        <w:t>в графе 3 - суммы кассовых выплат по соответствующему расчетному документу в разрезе кодов бюджетной классификации.</w:t>
      </w:r>
    </w:p>
    <w:p w:rsidR="000F6E99" w:rsidRDefault="000F6E99">
      <w:pPr>
        <w:pStyle w:val="ConsPlusNormal"/>
        <w:ind w:firstLine="540"/>
        <w:jc w:val="both"/>
      </w:pPr>
      <w:r>
        <w:t xml:space="preserve">По </w:t>
      </w:r>
      <w:hyperlink w:anchor="P3164" w:history="1">
        <w:r>
          <w:rPr>
            <w:color w:val="0000FF"/>
          </w:rPr>
          <w:t>строке</w:t>
        </w:r>
      </w:hyperlink>
      <w:r>
        <w:t xml:space="preserve"> "Итого" в графе 3 таблицы указываются итоговые суммы кассовых выплат по соответствующему расчетному документу.</w:t>
      </w:r>
    </w:p>
    <w:p w:rsidR="000F6E99" w:rsidRDefault="000F6E99">
      <w:pPr>
        <w:pStyle w:val="ConsPlusNormal"/>
        <w:ind w:firstLine="540"/>
        <w:jc w:val="both"/>
      </w:pPr>
      <w:r>
        <w:t xml:space="preserve">В заключительной </w:t>
      </w:r>
      <w:hyperlink w:anchor="P3167" w:history="1">
        <w:r>
          <w:rPr>
            <w:color w:val="0000FF"/>
          </w:rPr>
          <w:t>части</w:t>
        </w:r>
      </w:hyperlink>
      <w:r>
        <w:t xml:space="preserve"> Расшифровки к расчетному документу проставляются:</w:t>
      </w:r>
    </w:p>
    <w:p w:rsidR="000F6E99" w:rsidRDefault="000F6E99">
      <w:pPr>
        <w:pStyle w:val="ConsPlusNormal"/>
        <w:ind w:firstLine="540"/>
        <w:jc w:val="both"/>
      </w:pPr>
      <w:r>
        <w:t>подпись руководителя (уполномоченного им лица с указанием должности) клиента, подписавшего Расшифровку к расчетному документу, расшифровка подписи с указанием инициалов и фамилии;</w:t>
      </w:r>
    </w:p>
    <w:p w:rsidR="000F6E99" w:rsidRDefault="000F6E99">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расшифровка подписи с указанием инициалов и фамилии;</w:t>
      </w:r>
    </w:p>
    <w:p w:rsidR="000F6E99" w:rsidRDefault="000F6E99">
      <w:pPr>
        <w:pStyle w:val="ConsPlusNormal"/>
        <w:ind w:firstLine="540"/>
        <w:jc w:val="both"/>
      </w:pPr>
      <w:r>
        <w:t>подпись работника клиента, ответственного за правильность формирования Расшифровки к расчетному документу,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Расшифровки к расчетному документу на бумажном носителе должна быть пронумерована с указанием общего числа страниц документа.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9.8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34"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9.8. Формирование </w:t>
      </w:r>
      <w:hyperlink w:anchor="P3207" w:history="1">
        <w:r>
          <w:rPr>
            <w:color w:val="0000FF"/>
          </w:rPr>
          <w:t>Запроса</w:t>
        </w:r>
      </w:hyperlink>
      <w:r>
        <w:t xml:space="preserve"> на аннулирование заявки (Консолидированной заявки) (код формы по КФД 0531807) (далее - Запрос на аннулирование) осуществляется клиентами Федерального казначейства, органа Федерального казначейства для аннулирования </w:t>
      </w:r>
      <w:hyperlink w:anchor="P2267" w:history="1">
        <w:r>
          <w:rPr>
            <w:color w:val="0000FF"/>
          </w:rPr>
          <w:t>Заявки</w:t>
        </w:r>
      </w:hyperlink>
      <w:r>
        <w:t xml:space="preserve"> на кассовый расход, Сокращенной заявки на кассовый расход, Сводной заявки, </w:t>
      </w:r>
      <w:hyperlink w:anchor="P2713" w:history="1">
        <w:r>
          <w:rPr>
            <w:color w:val="0000FF"/>
          </w:rPr>
          <w:t>Заявки</w:t>
        </w:r>
      </w:hyperlink>
      <w:r>
        <w:t xml:space="preserve"> на возврат, Заявки на получение наличных денег и Заявки на получение наличных денег (код формы по КФД 0531844), а также органом Федерального казначейства для аннулирования Консолидированной заявки по форме, установленной Федеральным казначейством.</w:t>
      </w:r>
    </w:p>
    <w:p w:rsidR="000F6E99" w:rsidRDefault="000F6E99">
      <w:pPr>
        <w:pStyle w:val="ConsPlusNormal"/>
        <w:jc w:val="both"/>
      </w:pPr>
      <w:r>
        <w:t xml:space="preserve">(в ред. Приказов Казначейства России от 27.12.2011 </w:t>
      </w:r>
      <w:hyperlink r:id="rId335" w:history="1">
        <w:r>
          <w:rPr>
            <w:color w:val="0000FF"/>
          </w:rPr>
          <w:t>N 19н</w:t>
        </w:r>
      </w:hyperlink>
      <w:r>
        <w:t xml:space="preserve">, от 06.09.2013 </w:t>
      </w:r>
      <w:hyperlink r:id="rId336" w:history="1">
        <w:r>
          <w:rPr>
            <w:color w:val="0000FF"/>
          </w:rPr>
          <w:t>N 16н</w:t>
        </w:r>
      </w:hyperlink>
      <w:r>
        <w:t>)</w:t>
      </w:r>
    </w:p>
    <w:p w:rsidR="000F6E99" w:rsidRDefault="000F6E99">
      <w:pPr>
        <w:pStyle w:val="ConsPlusNormal"/>
        <w:ind w:firstLine="540"/>
        <w:jc w:val="both"/>
      </w:pPr>
      <w:r>
        <w:t xml:space="preserve">В наименовании </w:t>
      </w:r>
      <w:hyperlink w:anchor="P3207" w:history="1">
        <w:r>
          <w:rPr>
            <w:color w:val="0000FF"/>
          </w:rPr>
          <w:t>формы</w:t>
        </w:r>
      </w:hyperlink>
      <w:r>
        <w:t xml:space="preserve"> документа для Запроса на аннулирование, формируемого клиентом, указывается внутренний номер, присвоенный документу клиентом.</w:t>
      </w:r>
    </w:p>
    <w:p w:rsidR="000F6E99" w:rsidRDefault="000F6E99">
      <w:pPr>
        <w:pStyle w:val="ConsPlusNormal"/>
        <w:jc w:val="both"/>
      </w:pPr>
      <w:r>
        <w:t xml:space="preserve">(в ред. </w:t>
      </w:r>
      <w:hyperlink r:id="rId337"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В заголовочной </w:t>
      </w:r>
      <w:hyperlink w:anchor="P3207"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21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Дата, на которую сформирован документ, не должна быть ранее даты текущего рабочего дня;</w:t>
      </w:r>
    </w:p>
    <w:p w:rsidR="000F6E99" w:rsidRDefault="000F6E99">
      <w:pPr>
        <w:pStyle w:val="ConsPlusNormal"/>
        <w:ind w:firstLine="540"/>
        <w:jc w:val="both"/>
      </w:pPr>
      <w:r>
        <w:t xml:space="preserve">по </w:t>
      </w:r>
      <w:hyperlink w:anchor="P3219" w:history="1">
        <w:r>
          <w:rPr>
            <w:color w:val="0000FF"/>
          </w:rPr>
          <w:t>строке</w:t>
        </w:r>
      </w:hyperlink>
      <w:r>
        <w:t xml:space="preserve"> "Наименование клиента" - наименование клиента, сформировавшего Запрос на аннулирование, с отражением в кодовой зоне </w:t>
      </w:r>
      <w:hyperlink w:anchor="P3222" w:history="1">
        <w:r>
          <w:rPr>
            <w:color w:val="0000FF"/>
          </w:rPr>
          <w:t>номера</w:t>
        </w:r>
      </w:hyperlink>
      <w:r>
        <w:t xml:space="preserve"> лицевого счета клиента и для участника </w:t>
      </w:r>
      <w:r>
        <w:lastRenderedPageBreak/>
        <w:t>бюджетного процесса федерального уровня кода по Сводному реестру.</w:t>
      </w:r>
    </w:p>
    <w:p w:rsidR="000F6E99" w:rsidRDefault="000F6E99">
      <w:pPr>
        <w:pStyle w:val="ConsPlusNormal"/>
        <w:jc w:val="both"/>
      </w:pPr>
      <w:r>
        <w:t xml:space="preserve">(в ред. </w:t>
      </w:r>
      <w:hyperlink r:id="rId338"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Наименование клиента должно соответствовать:</w:t>
      </w:r>
    </w:p>
    <w:p w:rsidR="000F6E99" w:rsidRDefault="000F6E99">
      <w:pPr>
        <w:pStyle w:val="ConsPlusNormal"/>
        <w:ind w:firstLine="540"/>
        <w:jc w:val="both"/>
      </w:pPr>
      <w:r>
        <w:t>для клиента, являющегося участником бюджетного процесса федерального уровня, - его наименованию, указанному в соответствующей реестровой записи Сводного реестра;</w:t>
      </w:r>
    </w:p>
    <w:p w:rsidR="000F6E99" w:rsidRDefault="000F6E99">
      <w:pPr>
        <w:pStyle w:val="ConsPlusNormal"/>
        <w:ind w:firstLine="540"/>
        <w:jc w:val="both"/>
      </w:pPr>
      <w:r>
        <w:t xml:space="preserve">для клиента, являющегося участником бюджетного процесса субъекта Российской Федерации или муниципального образования, - его наименованию, указанному в </w:t>
      </w:r>
      <w:hyperlink r:id="rId339"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jc w:val="both"/>
      </w:pPr>
      <w:r>
        <w:t xml:space="preserve">(в ред. </w:t>
      </w:r>
      <w:hyperlink r:id="rId340" w:history="1">
        <w:r>
          <w:rPr>
            <w:color w:val="0000FF"/>
          </w:rPr>
          <w:t>Приказа</w:t>
        </w:r>
      </w:hyperlink>
      <w:r>
        <w:t xml:space="preserve"> Казначейства России от 06.09.2013 N 16н)</w:t>
      </w:r>
    </w:p>
    <w:p w:rsidR="000F6E99" w:rsidRDefault="000F6E99">
      <w:pPr>
        <w:pStyle w:val="ConsPlusNormal"/>
        <w:ind w:firstLine="540"/>
        <w:jc w:val="both"/>
      </w:pPr>
      <w:hyperlink w:anchor="P3222" w:history="1">
        <w:r>
          <w:rPr>
            <w:color w:val="0000FF"/>
          </w:rPr>
          <w:t>Номер</w:t>
        </w:r>
      </w:hyperlink>
      <w:r>
        <w:t xml:space="preserve"> лицевого счета клиента должен соответствовать номеру соответствующего лицевого счета клиента, открытого Федеральным казначейством или органами Федерального казначейства.</w:t>
      </w:r>
    </w:p>
    <w:p w:rsidR="000F6E99" w:rsidRDefault="000F6E99">
      <w:pPr>
        <w:pStyle w:val="ConsPlusNormal"/>
        <w:ind w:firstLine="540"/>
        <w:jc w:val="both"/>
      </w:pPr>
      <w:hyperlink w:anchor="P3219" w:history="1">
        <w:r>
          <w:rPr>
            <w:color w:val="0000FF"/>
          </w:rPr>
          <w:t>Строка</w:t>
        </w:r>
      </w:hyperlink>
      <w:r>
        <w:t xml:space="preserve"> "Наименование клиента" не заполняется в случае формирования Запроса на аннулирование Консолидированной заявки;</w:t>
      </w:r>
    </w:p>
    <w:p w:rsidR="000F6E99" w:rsidRDefault="000F6E99">
      <w:pPr>
        <w:pStyle w:val="ConsPlusNormal"/>
        <w:ind w:firstLine="540"/>
        <w:jc w:val="both"/>
      </w:pPr>
      <w:r>
        <w:t xml:space="preserve">по </w:t>
      </w:r>
      <w:hyperlink w:anchor="P3226"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в ведении которого находится клиент, с отражением в кодовой зоне кода главы по бюджетной классификации.</w:t>
      </w:r>
    </w:p>
    <w:p w:rsidR="000F6E99" w:rsidRDefault="000F6E99">
      <w:pPr>
        <w:pStyle w:val="ConsPlusNormal"/>
        <w:ind w:firstLine="540"/>
        <w:jc w:val="both"/>
      </w:pPr>
      <w:r>
        <w:t xml:space="preserve">Код главного распорядителя средств федерального бюджета, главного администратора доходов федерального бюджета, главного администратора источников финансирования дефицита федерального бюджета, указанный в кодовой </w:t>
      </w:r>
      <w:hyperlink w:anchor="P3226" w:history="1">
        <w:r>
          <w:rPr>
            <w:color w:val="0000FF"/>
          </w:rPr>
          <w:t>зоне</w:t>
        </w:r>
      </w:hyperlink>
      <w:r>
        <w:t>, должен соответствовать коду,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главного распорядителя бюджетных средств главного администратора доходов федерального бюджета, главного администратора источников финансирования дефицита федерального бюджета должно соответствовать наименованию главного распорядителя средств федерального бюджета, главного администратора доходов федерального бюджета, главного администратора источников финансирования дефицита федерального бюджета, указанному в соответствующей реестровой записи Сводного реестра, или наименованию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субъекта Российской Федерации (местного бюджета), указанному в </w:t>
      </w:r>
      <w:hyperlink r:id="rId341"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jc w:val="both"/>
      </w:pPr>
      <w:r>
        <w:t xml:space="preserve">(в ред. Приказов Казначейства России от 25.12.2009 </w:t>
      </w:r>
      <w:hyperlink r:id="rId342" w:history="1">
        <w:r>
          <w:rPr>
            <w:color w:val="0000FF"/>
          </w:rPr>
          <w:t>N 15н</w:t>
        </w:r>
      </w:hyperlink>
      <w:r>
        <w:t xml:space="preserve">, от 06.09.2013 </w:t>
      </w:r>
      <w:hyperlink r:id="rId343" w:history="1">
        <w:r>
          <w:rPr>
            <w:color w:val="0000FF"/>
          </w:rPr>
          <w:t>N 16н</w:t>
        </w:r>
      </w:hyperlink>
      <w:r>
        <w:t>)</w:t>
      </w:r>
    </w:p>
    <w:p w:rsidR="000F6E99" w:rsidRDefault="000F6E99">
      <w:pPr>
        <w:pStyle w:val="ConsPlusNormal"/>
        <w:ind w:firstLine="540"/>
        <w:jc w:val="both"/>
      </w:pPr>
      <w:hyperlink w:anchor="P3226" w:history="1">
        <w:r>
          <w:rPr>
            <w:color w:val="0000FF"/>
          </w:rPr>
          <w:t>Строка</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не заполняется в случае формирования Запроса на аннулирование Консолидированной заявки;</w:t>
      </w:r>
    </w:p>
    <w:p w:rsidR="000F6E99" w:rsidRDefault="000F6E99">
      <w:pPr>
        <w:pStyle w:val="ConsPlusNormal"/>
        <w:ind w:firstLine="540"/>
        <w:jc w:val="both"/>
      </w:pPr>
      <w:r>
        <w:t xml:space="preserve">по </w:t>
      </w:r>
      <w:hyperlink w:anchor="P3235"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hyperlink w:anchor="P3235" w:history="1">
        <w:r>
          <w:rPr>
            <w:color w:val="0000FF"/>
          </w:rPr>
          <w:t>Строка</w:t>
        </w:r>
      </w:hyperlink>
      <w:r>
        <w:t xml:space="preserve"> "Наименование бюджета" не заполняется в случае формирования Запроса на аннулирование Консолидированной заявки;</w:t>
      </w:r>
    </w:p>
    <w:p w:rsidR="000F6E99" w:rsidRDefault="000F6E99">
      <w:pPr>
        <w:pStyle w:val="ConsPlusNormal"/>
        <w:ind w:firstLine="540"/>
        <w:jc w:val="both"/>
      </w:pPr>
      <w:r>
        <w:t xml:space="preserve">по </w:t>
      </w:r>
      <w:hyperlink w:anchor="P3237" w:history="1">
        <w:r>
          <w:rPr>
            <w:color w:val="0000FF"/>
          </w:rPr>
          <w:t>строке</w:t>
        </w:r>
      </w:hyperlink>
      <w:r>
        <w:t xml:space="preserve"> "Финансовый орган":</w:t>
      </w:r>
    </w:p>
    <w:p w:rsidR="000F6E99" w:rsidRDefault="000F6E99">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3237" w:history="1">
        <w:r>
          <w:rPr>
            <w:color w:val="0000FF"/>
          </w:rPr>
          <w:t>Строка</w:t>
        </w:r>
      </w:hyperlink>
      <w:r>
        <w:t xml:space="preserve"> "Финансовый орган" не заполняется в случае формирования Запроса на аннулирование Консолидированной заявки;</w:t>
      </w:r>
    </w:p>
    <w:p w:rsidR="000F6E99" w:rsidRDefault="000F6E99">
      <w:pPr>
        <w:pStyle w:val="ConsPlusNormal"/>
        <w:ind w:firstLine="540"/>
        <w:jc w:val="both"/>
      </w:pPr>
      <w:r>
        <w:t xml:space="preserve">по </w:t>
      </w:r>
      <w:hyperlink w:anchor="P323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w:t>
      </w:r>
      <w:r>
        <w:lastRenderedPageBreak/>
        <w:t>осуществляется обслуживание лицевого счета клиента, или полное наименование органа Федерального казначейства, сформировавшего Запрос на аннулирование Консолидированной заявки, с отражением в кодовой зоне кода по КОФК.</w:t>
      </w:r>
    </w:p>
    <w:p w:rsidR="000F6E99" w:rsidRDefault="000F6E99">
      <w:pPr>
        <w:pStyle w:val="ConsPlusNormal"/>
        <w:jc w:val="both"/>
      </w:pPr>
      <w:r>
        <w:t xml:space="preserve">(в ред. </w:t>
      </w:r>
      <w:hyperlink r:id="rId344"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В кодовой </w:t>
      </w:r>
      <w:hyperlink w:anchor="P3211" w:history="1">
        <w:r>
          <w:rPr>
            <w:color w:val="0000FF"/>
          </w:rPr>
          <w:t>зоне</w:t>
        </w:r>
      </w:hyperlink>
      <w:r>
        <w:t xml:space="preserve"> Запроса на аннулирование указываются номер аннулируемого документа, ранее представленного в Федеральное казначейство или орган Федерального казначейства и подлежащего аннулированию, а также дата документа, подлежащего аннулированию.</w:t>
      </w:r>
    </w:p>
    <w:p w:rsidR="000F6E99" w:rsidRDefault="000F6E99">
      <w:pPr>
        <w:pStyle w:val="ConsPlusNormal"/>
        <w:jc w:val="both"/>
      </w:pPr>
      <w:r>
        <w:t xml:space="preserve">(в ред. </w:t>
      </w:r>
      <w:hyperlink r:id="rId345"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Дата регистрации аннулированного документа не должна быть позже даты текущего рабочего дня.</w:t>
      </w:r>
    </w:p>
    <w:p w:rsidR="000F6E99" w:rsidRDefault="000F6E99">
      <w:pPr>
        <w:pStyle w:val="ConsPlusNormal"/>
        <w:ind w:firstLine="540"/>
        <w:jc w:val="both"/>
      </w:pPr>
      <w:r>
        <w:t xml:space="preserve">По </w:t>
      </w:r>
      <w:hyperlink w:anchor="P3255" w:history="1">
        <w:r>
          <w:rPr>
            <w:color w:val="0000FF"/>
          </w:rPr>
          <w:t>строке</w:t>
        </w:r>
      </w:hyperlink>
      <w:r>
        <w:t xml:space="preserve"> "Примечание" в скобках указывается наименование аннулируемого документа (Заявка на кассовый расход, Сокращенная заявка на кассовый расход, Сводная заявка, Заявка на возврат, Заявка на получение наличных денег, Заявка на получение наличных денег (код формы по КФД 0531844), Консолидированная заявка), далее указывается причина аннулирования ранее представленной заявки.</w:t>
      </w:r>
    </w:p>
    <w:p w:rsidR="000F6E99" w:rsidRDefault="000F6E99">
      <w:pPr>
        <w:pStyle w:val="ConsPlusNormal"/>
        <w:jc w:val="both"/>
      </w:pPr>
      <w:r>
        <w:t xml:space="preserve">(в ред. Приказов Казначейства России от 25.12.2009 </w:t>
      </w:r>
      <w:hyperlink r:id="rId346" w:history="1">
        <w:r>
          <w:rPr>
            <w:color w:val="0000FF"/>
          </w:rPr>
          <w:t>N 15н</w:t>
        </w:r>
      </w:hyperlink>
      <w:r>
        <w:t xml:space="preserve">, от 27.12.2011 </w:t>
      </w:r>
      <w:hyperlink r:id="rId347" w:history="1">
        <w:r>
          <w:rPr>
            <w:color w:val="0000FF"/>
          </w:rPr>
          <w:t>N 19н</w:t>
        </w:r>
      </w:hyperlink>
      <w:r>
        <w:t xml:space="preserve">, от 06.09.2013 </w:t>
      </w:r>
      <w:hyperlink r:id="rId348" w:history="1">
        <w:r>
          <w:rPr>
            <w:color w:val="0000FF"/>
          </w:rPr>
          <w:t>N 16н</w:t>
        </w:r>
      </w:hyperlink>
      <w:r>
        <w:t>)</w:t>
      </w:r>
    </w:p>
    <w:p w:rsidR="000F6E99" w:rsidRDefault="000F6E99">
      <w:pPr>
        <w:pStyle w:val="ConsPlusNormal"/>
        <w:ind w:firstLine="540"/>
        <w:jc w:val="both"/>
      </w:pPr>
      <w:r>
        <w:t>В заключительной части Запроса на аннулирование проставляются:</w:t>
      </w:r>
    </w:p>
    <w:p w:rsidR="000F6E99" w:rsidRDefault="000F6E99">
      <w:pPr>
        <w:pStyle w:val="ConsPlusNormal"/>
        <w:ind w:firstLine="540"/>
        <w:jc w:val="both"/>
      </w:pPr>
      <w:r>
        <w:t>подпись руководителя (уполномоченного им лица с указанием должности) клиента или органа Федерального казначейства и расшифровка подписи с указанием инициалов и фамилии;</w:t>
      </w:r>
    </w:p>
    <w:p w:rsidR="000F6E99" w:rsidRDefault="000F6E99">
      <w:pPr>
        <w:pStyle w:val="ConsPlusNormal"/>
        <w:ind w:firstLine="540"/>
        <w:jc w:val="both"/>
      </w:pPr>
      <w:r>
        <w:t>подпись главного бухгалтера (уполномоченного руководителем лица с указанием должности) клиента или органа Федерального казначейства и расшифровка подписи с указанием инициалов и фамилии;</w:t>
      </w:r>
    </w:p>
    <w:p w:rsidR="000F6E99" w:rsidRDefault="000F6E99">
      <w:pPr>
        <w:pStyle w:val="ConsPlusNormal"/>
        <w:ind w:firstLine="540"/>
        <w:jc w:val="both"/>
      </w:pPr>
      <w:r>
        <w:t>дата подписания документа. Дата подписания Запроса на аннулирование должна быть не ранее даты текущего рабочего дня.</w:t>
      </w:r>
    </w:p>
    <w:p w:rsidR="000F6E99" w:rsidRDefault="000F6E99">
      <w:pPr>
        <w:pStyle w:val="ConsPlusNormal"/>
        <w:jc w:val="both"/>
      </w:pPr>
      <w:r>
        <w:t xml:space="preserve">(в ред. </w:t>
      </w:r>
      <w:hyperlink r:id="rId349"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В </w:t>
      </w:r>
      <w:hyperlink w:anchor="P3268" w:history="1">
        <w:r>
          <w:rPr>
            <w:color w:val="0000FF"/>
          </w:rPr>
          <w:t>Отметке</w:t>
        </w:r>
      </w:hyperlink>
      <w:r>
        <w:t xml:space="preserve"> Федерального казначейства, органа Федерального казначейства о регистрации Запроса на аннулирование указываются:</w:t>
      </w:r>
    </w:p>
    <w:p w:rsidR="000F6E99" w:rsidRDefault="000F6E99">
      <w:pPr>
        <w:pStyle w:val="ConsPlusNormal"/>
        <w:ind w:firstLine="540"/>
        <w:jc w:val="both"/>
      </w:pPr>
      <w:r>
        <w:t>номер Запроса на аннулирование, присвоенный в Федеральном казначействе, органе Федерального казначейства. Для Запроса на аннулирование Консолидированной заявки номер Запроса на аннулирование не указывается;</w:t>
      </w:r>
    </w:p>
    <w:p w:rsidR="000F6E99" w:rsidRDefault="000F6E99">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Запроса на аннулирование,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обработки документа.</w:t>
      </w:r>
    </w:p>
    <w:p w:rsidR="000F6E99" w:rsidRDefault="000F6E99">
      <w:pPr>
        <w:pStyle w:val="ConsPlusNormal"/>
        <w:ind w:firstLine="540"/>
        <w:jc w:val="both"/>
      </w:pPr>
      <w:r>
        <w:t>Каждая завершенная страница Запроса на аннулирование должна быть пронумерована с указанием общего числа страниц документа.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9.9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50"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9.9. Формирование </w:t>
      </w:r>
      <w:hyperlink w:anchor="P3307" w:history="1">
        <w:r>
          <w:rPr>
            <w:color w:val="0000FF"/>
          </w:rPr>
          <w:t>Уведомления</w:t>
        </w:r>
      </w:hyperlink>
      <w:r>
        <w:t xml:space="preserve"> об уточнении вида и принадлежности платежа (код формы по КФД 0531809) осуществляется клиентом Федерального казначейства или органа Федерального казначейства следующим образом.</w:t>
      </w:r>
    </w:p>
    <w:p w:rsidR="000F6E99" w:rsidRDefault="000F6E99">
      <w:pPr>
        <w:pStyle w:val="ConsPlusNormal"/>
        <w:ind w:firstLine="540"/>
        <w:jc w:val="both"/>
      </w:pPr>
      <w:r>
        <w:t xml:space="preserve">В наименовании </w:t>
      </w:r>
      <w:hyperlink w:anchor="P3307" w:history="1">
        <w:r>
          <w:rPr>
            <w:color w:val="0000FF"/>
          </w:rPr>
          <w:t>формы</w:t>
        </w:r>
      </w:hyperlink>
      <w:r>
        <w:t xml:space="preserve"> документа указывается номер, присвоенный Уведомлению об уточнении вида и принадлежности платежа клиентом.</w:t>
      </w:r>
    </w:p>
    <w:p w:rsidR="000F6E99" w:rsidRDefault="000F6E99">
      <w:pPr>
        <w:pStyle w:val="ConsPlusNormal"/>
        <w:ind w:firstLine="540"/>
        <w:jc w:val="both"/>
      </w:pPr>
      <w:r>
        <w:t xml:space="preserve">В заголовочной </w:t>
      </w:r>
      <w:hyperlink w:anchor="P3307"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307" w:history="1">
        <w:r>
          <w:rPr>
            <w:color w:val="0000FF"/>
          </w:rPr>
          <w:t>дата</w:t>
        </w:r>
      </w:hyperlink>
      <w:r>
        <w:t xml:space="preserve">, на которую сформирован документ, с отражением в кодовой зоне даты, на которую </w:t>
      </w:r>
      <w:r>
        <w:lastRenderedPageBreak/>
        <w:t>сформирован документ, в формате "день, месяц, год" (00.00.0000);</w:t>
      </w:r>
    </w:p>
    <w:p w:rsidR="000F6E99" w:rsidRDefault="000F6E99">
      <w:pPr>
        <w:pStyle w:val="ConsPlusNormal"/>
        <w:ind w:firstLine="540"/>
        <w:jc w:val="both"/>
      </w:pPr>
      <w:r>
        <w:t xml:space="preserve">по </w:t>
      </w:r>
      <w:hyperlink w:anchor="P3307"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бюджетных средств, администратора доходов бюджета или администратора источников финансирования дефицита бюджета, который сформировал Уведомление об уточнении вида и принадлежности платежа, с отражением в кодовой зоне соответствующего </w:t>
      </w:r>
      <w:hyperlink w:anchor="P3307" w:history="1">
        <w:r>
          <w:rPr>
            <w:color w:val="0000FF"/>
          </w:rPr>
          <w:t>номера</w:t>
        </w:r>
      </w:hyperlink>
      <w:r>
        <w:t xml:space="preserve"> лицевого счета и для клиента, являющегося участником бюджетного процесса федерального уровня, его кода по Сводному реестру.</w:t>
      </w:r>
    </w:p>
    <w:p w:rsidR="000F6E99" w:rsidRDefault="000F6E99">
      <w:pPr>
        <w:pStyle w:val="ConsPlusNormal"/>
        <w:ind w:firstLine="540"/>
        <w:jc w:val="both"/>
      </w:pPr>
      <w:hyperlink w:anchor="P3307" w:history="1">
        <w:r>
          <w:rPr>
            <w:color w:val="0000FF"/>
          </w:rPr>
          <w:t>Строка</w:t>
        </w:r>
      </w:hyperlink>
      <w:r>
        <w:t xml:space="preserve"> "Получатель бюджетных средств, администратор доходов бюджета, администратор источников финансирования дефицита бюджета" заполняется, если Уведомление об уточнении вида и принадлежности платежа сформировано получателем бюджетных средств, администратором доходов бюджета или администратором источников финансирования дефицита бюджета;</w:t>
      </w:r>
    </w:p>
    <w:p w:rsidR="000F6E99" w:rsidRDefault="000F6E99">
      <w:pPr>
        <w:pStyle w:val="ConsPlusNormal"/>
        <w:ind w:firstLine="540"/>
        <w:jc w:val="both"/>
      </w:pPr>
      <w:r>
        <w:t xml:space="preserve">по </w:t>
      </w:r>
      <w:hyperlink w:anchor="P3307"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в ведении которого находится клиент, направивший в Федеральное казначейство или орган Федерального казначейства Уведомление об уточнении вида и принадлежности платежа, с отражением в кодовой зоне кода главы по бюджетной классификации.</w:t>
      </w:r>
    </w:p>
    <w:p w:rsidR="000F6E99" w:rsidRDefault="000F6E99">
      <w:pPr>
        <w:pStyle w:val="ConsPlusNormal"/>
        <w:ind w:firstLine="540"/>
        <w:jc w:val="both"/>
      </w:pPr>
      <w:hyperlink w:anchor="P3307" w:history="1">
        <w:r>
          <w:rPr>
            <w:color w:val="0000FF"/>
          </w:rPr>
          <w:t>Строка</w:t>
        </w:r>
      </w:hyperlink>
      <w:r>
        <w:t xml:space="preserve"> заполняется, если Уведомление об уточнении вида и принадлежности платежа формируется получателем бюджетных средств, администратором доходов бюджета или администратором источников финансирования дефицита бюджета;</w:t>
      </w:r>
    </w:p>
    <w:p w:rsidR="000F6E99" w:rsidRDefault="000F6E99">
      <w:pPr>
        <w:pStyle w:val="ConsPlusNormal"/>
        <w:ind w:firstLine="540"/>
        <w:jc w:val="both"/>
      </w:pPr>
      <w:r>
        <w:t xml:space="preserve">по </w:t>
      </w:r>
      <w:hyperlink w:anchor="P3307"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3307" w:history="1">
        <w:r>
          <w:rPr>
            <w:color w:val="0000FF"/>
          </w:rPr>
          <w:t>строке</w:t>
        </w:r>
      </w:hyperlink>
      <w:r>
        <w:t xml:space="preserve"> "Финансовый орган":</w:t>
      </w:r>
    </w:p>
    <w:p w:rsidR="000F6E99" w:rsidRDefault="000F6E99">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jc w:val="both"/>
      </w:pPr>
      <w:r>
        <w:t xml:space="preserve">(в ред. </w:t>
      </w:r>
      <w:hyperlink r:id="rId351"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кодовой зоне отражается код по ОКПО.</w:t>
      </w:r>
    </w:p>
    <w:p w:rsidR="000F6E99" w:rsidRDefault="000F6E99">
      <w:pPr>
        <w:pStyle w:val="ConsPlusNormal"/>
        <w:jc w:val="both"/>
      </w:pPr>
      <w:r>
        <w:t xml:space="preserve">(абзац введен </w:t>
      </w:r>
      <w:hyperlink r:id="rId352"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При этом в случае формирования Уведомления об уточнении вида и принадлежности платежа финансовым органом соответствующего бюджета в кодовой зоне Уведомления об уточнении вида и принадлежности платежа указывается </w:t>
      </w:r>
      <w:hyperlink w:anchor="P3307" w:history="1">
        <w:r>
          <w:rPr>
            <w:color w:val="0000FF"/>
          </w:rPr>
          <w:t>номер</w:t>
        </w:r>
      </w:hyperlink>
      <w:r>
        <w:t xml:space="preserve"> лицевого счета финансового органа;</w:t>
      </w:r>
    </w:p>
    <w:p w:rsidR="000F6E99" w:rsidRDefault="000F6E99">
      <w:pPr>
        <w:pStyle w:val="ConsPlusNormal"/>
        <w:ind w:firstLine="540"/>
        <w:jc w:val="both"/>
      </w:pPr>
      <w:r>
        <w:t xml:space="preserve">по </w:t>
      </w:r>
      <w:hyperlink w:anchor="P330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который направлено Уведомление об уточнении вида и принадлежности платежа, с отражением в кодовой зоне кода по КОФК;</w:t>
      </w:r>
    </w:p>
    <w:p w:rsidR="000F6E99" w:rsidRDefault="000F6E99">
      <w:pPr>
        <w:pStyle w:val="ConsPlusNormal"/>
        <w:ind w:firstLine="540"/>
        <w:jc w:val="both"/>
      </w:pPr>
      <w:r>
        <w:t xml:space="preserve">по </w:t>
      </w:r>
      <w:hyperlink w:anchor="P3307"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307" w:history="1">
        <w:r>
          <w:rPr>
            <w:color w:val="0000FF"/>
          </w:rPr>
          <w:t>ИНН</w:t>
        </w:r>
      </w:hyperlink>
      <w:r>
        <w:t xml:space="preserve"> и </w:t>
      </w:r>
      <w:hyperlink w:anchor="P3307" w:history="1">
        <w:r>
          <w:rPr>
            <w:color w:val="0000FF"/>
          </w:rPr>
          <w:t>КПП</w:t>
        </w:r>
      </w:hyperlink>
      <w:r>
        <w:t xml:space="preserve">, а также </w:t>
      </w:r>
      <w:hyperlink w:anchor="P3307" w:history="1">
        <w:r>
          <w:rPr>
            <w:color w:val="0000FF"/>
          </w:rPr>
          <w:t>номера</w:t>
        </w:r>
      </w:hyperlink>
      <w:r>
        <w:t xml:space="preserve"> банковского счета плательщика;</w:t>
      </w:r>
    </w:p>
    <w:p w:rsidR="000F6E99" w:rsidRDefault="000F6E99">
      <w:pPr>
        <w:pStyle w:val="ConsPlusNormal"/>
        <w:ind w:firstLine="540"/>
        <w:jc w:val="both"/>
      </w:pPr>
      <w:r>
        <w:t xml:space="preserve">по </w:t>
      </w:r>
      <w:hyperlink w:anchor="P3307"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Для учреждения, организации-плательщика </w:t>
      </w:r>
      <w:hyperlink w:anchor="P3307" w:history="1">
        <w:r>
          <w:rPr>
            <w:color w:val="0000FF"/>
          </w:rPr>
          <w:t>строка</w:t>
        </w:r>
      </w:hyperlink>
      <w:r>
        <w:t xml:space="preserve"> не заполняется.</w:t>
      </w:r>
    </w:p>
    <w:p w:rsidR="000F6E99" w:rsidRDefault="000F6E99">
      <w:pPr>
        <w:pStyle w:val="ConsPlusNormal"/>
        <w:ind w:firstLine="540"/>
        <w:jc w:val="both"/>
      </w:pPr>
      <w:r>
        <w:t xml:space="preserve">В кодовой зоне Уведомления об уточнении вида и принадлежности платежа указываются </w:t>
      </w:r>
      <w:hyperlink w:anchor="P3307" w:history="1">
        <w:r>
          <w:rPr>
            <w:color w:val="0000FF"/>
          </w:rPr>
          <w:t>номер</w:t>
        </w:r>
      </w:hyperlink>
      <w:r>
        <w:t xml:space="preserve"> </w:t>
      </w:r>
      <w:hyperlink w:anchor="P3515" w:history="1">
        <w:r>
          <w:rPr>
            <w:color w:val="0000FF"/>
          </w:rPr>
          <w:t>Запроса</w:t>
        </w:r>
      </w:hyperlink>
      <w:r>
        <w:t xml:space="preserve"> на выяснение принадлежности платежа Федерального казначейства или органа </w:t>
      </w:r>
      <w:r>
        <w:lastRenderedPageBreak/>
        <w:t xml:space="preserve">Федерального казначейства в случае, если Уведомление об уточнении вида и принадлежности платежа формируется на основании соответствующего </w:t>
      </w:r>
      <w:hyperlink w:anchor="P3515" w:history="1">
        <w:r>
          <w:rPr>
            <w:color w:val="0000FF"/>
          </w:rPr>
          <w:t>Запроса</w:t>
        </w:r>
      </w:hyperlink>
      <w:r>
        <w:t xml:space="preserve"> на выяснение принадлежности платежа, а также </w:t>
      </w:r>
      <w:hyperlink w:anchor="P3307" w:history="1">
        <w:r>
          <w:rPr>
            <w:color w:val="0000FF"/>
          </w:rPr>
          <w:t>дата</w:t>
        </w:r>
      </w:hyperlink>
      <w:r>
        <w:t xml:space="preserve"> формирования соответствующего Запроса на выяснение принадлежности платежа или дата подачи заявления контрагентом в случае, если Уведомление об уточнении вида и принадлежности платежа формируется на основании соответствующего заявления.</w:t>
      </w:r>
    </w:p>
    <w:p w:rsidR="000F6E99" w:rsidRDefault="000F6E99">
      <w:pPr>
        <w:pStyle w:val="ConsPlusNormal"/>
        <w:ind w:firstLine="540"/>
        <w:jc w:val="both"/>
      </w:pPr>
      <w:r>
        <w:t xml:space="preserve">Табличная </w:t>
      </w:r>
      <w:hyperlink w:anchor="P3307" w:history="1">
        <w:r>
          <w:rPr>
            <w:color w:val="0000FF"/>
          </w:rPr>
          <w:t>часть</w:t>
        </w:r>
      </w:hyperlink>
      <w: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порядковый номер записи;</w:t>
      </w:r>
    </w:p>
    <w:p w:rsidR="000F6E99" w:rsidRDefault="000F6E99">
      <w:pPr>
        <w:pStyle w:val="ConsPlusNormal"/>
        <w:ind w:firstLine="540"/>
        <w:jc w:val="both"/>
      </w:pPr>
      <w:r>
        <w:t xml:space="preserve">в графах 2, 3, 4 -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В случае внесения в установленном порядке изменений в учетные записи в соответствии с абзацем третьим </w:t>
      </w:r>
      <w:hyperlink w:anchor="P274" w:history="1">
        <w:r>
          <w:rPr>
            <w:color w:val="0000FF"/>
          </w:rPr>
          <w:t>пункта 2.5.3</w:t>
        </w:r>
      </w:hyperlink>
      <w:r>
        <w:t xml:space="preserve"> настоящего Порядка графы 2, 3, 4 не заполняются;</w:t>
      </w:r>
    </w:p>
    <w:p w:rsidR="000F6E99" w:rsidRDefault="000F6E99">
      <w:pPr>
        <w:pStyle w:val="ConsPlusNormal"/>
        <w:jc w:val="both"/>
      </w:pPr>
      <w:r>
        <w:t xml:space="preserve">(в ред. </w:t>
      </w:r>
      <w:hyperlink r:id="rId353"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в графе 5 - наименование получателя средств по расчетному документу или иному уточняемому документу.</w:t>
      </w:r>
    </w:p>
    <w:p w:rsidR="000F6E99" w:rsidRDefault="000F6E99">
      <w:pPr>
        <w:pStyle w:val="ConsPlusNormal"/>
        <w:ind w:firstLine="540"/>
        <w:jc w:val="both"/>
      </w:pPr>
      <w:r>
        <w:t xml:space="preserve">Если получателем средств по расчетному документу является казенное учреждение, то графа заполняется в соответствии с </w:t>
      </w:r>
      <w:hyperlink r:id="rId354" w:history="1">
        <w:r>
          <w:rPr>
            <w:color w:val="0000FF"/>
          </w:rPr>
          <w:t>пунктом 1.2.4</w:t>
        </w:r>
      </w:hyperlink>
      <w:r>
        <w:t xml:space="preserve"> Положения N 298-П/173н;</w:t>
      </w:r>
    </w:p>
    <w:p w:rsidR="000F6E99" w:rsidRDefault="000F6E99">
      <w:pPr>
        <w:pStyle w:val="ConsPlusNormal"/>
        <w:jc w:val="both"/>
      </w:pPr>
      <w:r>
        <w:t xml:space="preserve">(в ред. </w:t>
      </w:r>
      <w:hyperlink r:id="rId355" w:history="1">
        <w:r>
          <w:rPr>
            <w:color w:val="0000FF"/>
          </w:rPr>
          <w:t>Приказа</w:t>
        </w:r>
      </w:hyperlink>
      <w:r>
        <w:t xml:space="preserve"> Казначейства России от 29.10.2010 N 13н)</w:t>
      </w:r>
    </w:p>
    <w:p w:rsidR="000F6E99" w:rsidRDefault="000F6E99">
      <w:pPr>
        <w:pStyle w:val="ConsPlusNormal"/>
        <w:ind w:firstLine="540"/>
        <w:jc w:val="both"/>
      </w:pPr>
      <w:r>
        <w:t>в графах 6, 7 - соответственно, ИНН и КПП получателя в соответствии с расчетным документом или иным уточняемым документом;</w:t>
      </w:r>
    </w:p>
    <w:p w:rsidR="000F6E99" w:rsidRDefault="000F6E99">
      <w:pPr>
        <w:pStyle w:val="ConsPlusNormal"/>
        <w:ind w:firstLine="540"/>
        <w:jc w:val="both"/>
      </w:pPr>
      <w:r>
        <w:t>в графе 8 - код по ОКТМО, если Уведомление об уточнении вида и принадлежности платежа сформировано администратором доходов бюджета (главным администратором доходов бюджета);</w:t>
      </w:r>
    </w:p>
    <w:p w:rsidR="000F6E99" w:rsidRDefault="000F6E99">
      <w:pPr>
        <w:pStyle w:val="ConsPlusNormal"/>
        <w:jc w:val="both"/>
      </w:pPr>
      <w:r>
        <w:t xml:space="preserve">(в ред. </w:t>
      </w:r>
      <w:hyperlink r:id="rId356"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графах 9, 10 - соответственно, коды бюджетной классификации и код цели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уточняемым документом. В случае, если Уведомление формируется в ответ на </w:t>
      </w:r>
      <w:hyperlink w:anchor="P3515" w:history="1">
        <w:r>
          <w:rPr>
            <w:color w:val="0000FF"/>
          </w:rPr>
          <w:t>Запрос</w:t>
        </w:r>
      </w:hyperlink>
      <w:r>
        <w:t xml:space="preserve"> на выяснение принадлежности платежа, то в графе 9 указывается код бюджетной классификации в соответствии с Запросом на выяснение принадлежности платежа;</w:t>
      </w:r>
    </w:p>
    <w:p w:rsidR="000F6E99" w:rsidRDefault="000F6E99">
      <w:pPr>
        <w:pStyle w:val="ConsPlusNormal"/>
        <w:ind w:firstLine="540"/>
        <w:jc w:val="both"/>
      </w:pPr>
      <w:r>
        <w:t>в графах 11, 12 - соответственно, сумма платежа и назначение платежа в разрезе кодов бюджетной классификации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расчетным документом.</w:t>
      </w:r>
    </w:p>
    <w:p w:rsidR="000F6E99" w:rsidRDefault="000F6E99">
      <w:pPr>
        <w:pStyle w:val="ConsPlusNormal"/>
        <w:ind w:firstLine="540"/>
        <w:jc w:val="both"/>
      </w:pPr>
      <w:r>
        <w:t>Графа 12 может уточняться, если в расчетном документе или ином уточняемом документе в назначении платежа указывались коды бюджетной классификации плательщика. В случае формирования Уведомления об уточнении вида и принадлежности платежа администратором доходов бюджета графа 12 не заполняется;</w:t>
      </w:r>
    </w:p>
    <w:p w:rsidR="000F6E99" w:rsidRDefault="000F6E99">
      <w:pPr>
        <w:pStyle w:val="ConsPlusNormal"/>
        <w:ind w:firstLine="540"/>
        <w:jc w:val="both"/>
      </w:pPr>
      <w:r>
        <w:t xml:space="preserve">в графе 13 по каждому коду бюджетной классификации -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2267"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 для осуществления кассового расхода. В случае формирования Уведомления об уточнении вида и принадлежности платежа администратором доходов графа 13 не заполняется.</w:t>
      </w:r>
    </w:p>
    <w:p w:rsidR="000F6E99" w:rsidRDefault="000F6E99">
      <w:pPr>
        <w:pStyle w:val="ConsPlusNormal"/>
        <w:ind w:firstLine="540"/>
        <w:jc w:val="both"/>
      </w:pPr>
      <w:r>
        <w:t xml:space="preserve">Табличная </w:t>
      </w:r>
      <w:hyperlink w:anchor="P3307" w:history="1">
        <w:r>
          <w:rPr>
            <w:color w:val="0000FF"/>
          </w:rPr>
          <w:t>часть</w:t>
        </w:r>
      </w:hyperlink>
      <w:r>
        <w:t xml:space="preserve"> с изменениями в расчетном документе Уведомления об уточнении вида и принадлежности платежа заполняется следующим образом.</w:t>
      </w:r>
    </w:p>
    <w:p w:rsidR="000F6E99" w:rsidRDefault="000F6E99">
      <w:pPr>
        <w:pStyle w:val="ConsPlusNormal"/>
        <w:ind w:firstLine="540"/>
        <w:jc w:val="both"/>
      </w:pPr>
      <w:r>
        <w:t xml:space="preserve">В таблице допускается заполнение только тех граф, которые подлежат изменению по сравнению с исходным расчетным документом. Номер пункта указывается аналогичный номеру пункта </w:t>
      </w:r>
      <w:hyperlink w:anchor="P3307" w:history="1">
        <w:r>
          <w:rPr>
            <w:color w:val="0000FF"/>
          </w:rPr>
          <w:t>таблицы</w:t>
        </w:r>
      </w:hyperlink>
      <w:r>
        <w:t xml:space="preserve"> с данными уточняемого расчетного документа.</w:t>
      </w:r>
    </w:p>
    <w:p w:rsidR="000F6E99" w:rsidRDefault="000F6E99">
      <w:pPr>
        <w:pStyle w:val="ConsPlusNormal"/>
        <w:jc w:val="both"/>
      </w:pPr>
      <w:r>
        <w:t xml:space="preserve">(в ред. </w:t>
      </w:r>
      <w:hyperlink r:id="rId357"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 xml:space="preserve">в графе 1 - порядковый номер записи в табличной </w:t>
      </w:r>
      <w:hyperlink w:anchor="P3307" w:history="1">
        <w:r>
          <w:rPr>
            <w:color w:val="0000FF"/>
          </w:rPr>
          <w:t>части</w:t>
        </w:r>
      </w:hyperlink>
      <w:r>
        <w:t xml:space="preserve"> с данными уточняемого расчетного документа;</w:t>
      </w:r>
    </w:p>
    <w:p w:rsidR="000F6E99" w:rsidRDefault="000F6E99">
      <w:pPr>
        <w:pStyle w:val="ConsPlusNormal"/>
        <w:ind w:firstLine="540"/>
        <w:jc w:val="both"/>
      </w:pPr>
      <w:r>
        <w:lastRenderedPageBreak/>
        <w:t xml:space="preserve">в графе 2 - измененное наименование получателя средств. Если получателем средств по расчетному документу является казенное учреждение, то графа заполняется в соответствии с </w:t>
      </w:r>
      <w:hyperlink r:id="rId358" w:history="1">
        <w:r>
          <w:rPr>
            <w:color w:val="0000FF"/>
          </w:rPr>
          <w:t>п. 1.2.4</w:t>
        </w:r>
      </w:hyperlink>
      <w:r>
        <w:t xml:space="preserve"> Положения N 298-П/173н;</w:t>
      </w:r>
    </w:p>
    <w:p w:rsidR="000F6E99" w:rsidRDefault="000F6E99">
      <w:pPr>
        <w:pStyle w:val="ConsPlusNormal"/>
        <w:jc w:val="both"/>
      </w:pPr>
      <w:r>
        <w:t xml:space="preserve">(в ред. </w:t>
      </w:r>
      <w:hyperlink r:id="rId359" w:history="1">
        <w:r>
          <w:rPr>
            <w:color w:val="0000FF"/>
          </w:rPr>
          <w:t>Приказа</w:t>
        </w:r>
      </w:hyperlink>
      <w:r>
        <w:t xml:space="preserve"> Казначейства России от 29.10.2010 N 13н)</w:t>
      </w:r>
    </w:p>
    <w:p w:rsidR="000F6E99" w:rsidRDefault="000F6E99">
      <w:pPr>
        <w:pStyle w:val="ConsPlusNormal"/>
        <w:ind w:firstLine="540"/>
        <w:jc w:val="both"/>
      </w:pPr>
      <w:r>
        <w:t>в графах 3, 4 - соответственно, измененные ИНН и КПП получателя;</w:t>
      </w:r>
    </w:p>
    <w:p w:rsidR="000F6E99" w:rsidRDefault="000F6E99">
      <w:pPr>
        <w:pStyle w:val="ConsPlusNormal"/>
        <w:ind w:firstLine="540"/>
        <w:jc w:val="both"/>
      </w:pPr>
      <w:r>
        <w:t>в графе 5 - измененный код по ОКТМО, если Уведомление об уточнении вида и принадлежности платежа сформировано администратором доходов бюджета;</w:t>
      </w:r>
    </w:p>
    <w:p w:rsidR="000F6E99" w:rsidRDefault="000F6E99">
      <w:pPr>
        <w:pStyle w:val="ConsPlusNormal"/>
        <w:jc w:val="both"/>
      </w:pPr>
      <w:r>
        <w:t xml:space="preserve">(в ред. </w:t>
      </w:r>
      <w:hyperlink r:id="rId360"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графах 6, 7 - соответственно, измененные коды бюджетной классификации и измененный код цели. В случае формирования клиентом Уведомления об уточнении вида и принадлежности платежа для уточнения операции по кассовой выплате, учтенной по коду цели, на операцию по кассовой выплате без кода цели в графе 7 проставляется прочерк (-);</w:t>
      </w:r>
    </w:p>
    <w:p w:rsidR="000F6E99" w:rsidRDefault="000F6E99">
      <w:pPr>
        <w:pStyle w:val="ConsPlusNormal"/>
        <w:jc w:val="both"/>
      </w:pPr>
      <w:r>
        <w:t xml:space="preserve">(в ред. </w:t>
      </w:r>
      <w:hyperlink r:id="rId361"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в графах 8, 9 - соответственно, измененная сумма платежа в разрезе кодов бюджетной классификации и измененное назначение платежа. В случае формирования Уведомления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Федеральном казначействе или органе Федерального казначейства.</w:t>
      </w:r>
    </w:p>
    <w:p w:rsidR="000F6E99" w:rsidRDefault="000F6E99">
      <w:pPr>
        <w:pStyle w:val="ConsPlusNormal"/>
        <w:ind w:firstLine="540"/>
        <w:jc w:val="both"/>
      </w:pPr>
      <w:r>
        <w:t xml:space="preserve">В случае формирования Уведомления об уточнении вида и принадлежности платежа администратором доходов бюджета графа 9 не заполняется. В случае формирования Уведомления об уточнении вида и принадлежности платежа получателем бюджетных средств для уточнения восстановленного кассового расхода в графе 9 в скобках указывается номер </w:t>
      </w:r>
      <w:hyperlink w:anchor="P2267"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w:t>
      </w:r>
    </w:p>
    <w:p w:rsidR="000F6E99" w:rsidRDefault="000F6E99">
      <w:pPr>
        <w:pStyle w:val="ConsPlusNormal"/>
        <w:ind w:firstLine="540"/>
        <w:jc w:val="both"/>
      </w:pPr>
      <w:r>
        <w:t>На последней странице Уведомления об уточнении вида и принадлежности платежа проставляются:</w:t>
      </w:r>
    </w:p>
    <w:p w:rsidR="000F6E99" w:rsidRDefault="000F6E99">
      <w:pPr>
        <w:pStyle w:val="ConsPlusNormal"/>
        <w:ind w:firstLine="540"/>
        <w:jc w:val="both"/>
      </w:pPr>
      <w:r>
        <w:t>подпись руководителя (уполномоченного им лица с указанием должности) клиента, подписавшего Уведомление об уточнении вида и принадлежности платежа, расшифровка подписи с указанием инициалов и фамилии;</w:t>
      </w:r>
    </w:p>
    <w:p w:rsidR="000F6E99" w:rsidRDefault="000F6E99">
      <w:pPr>
        <w:pStyle w:val="ConsPlusNormal"/>
        <w:ind w:firstLine="540"/>
        <w:jc w:val="both"/>
      </w:pPr>
      <w:r>
        <w:t>подпись работника клиента, ответственного за формирование Уведомления об уточнении вида и принадлежности платежа,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 xml:space="preserve">В </w:t>
      </w:r>
      <w:hyperlink w:anchor="P3307" w:history="1">
        <w:r>
          <w:rPr>
            <w:color w:val="0000FF"/>
          </w:rPr>
          <w:t>Отметке</w:t>
        </w:r>
      </w:hyperlink>
      <w:r>
        <w:t xml:space="preserve"> Федерального казначейства, органа Федерального казначейства о принятии Уведомления об уточнении вида и принадлежности платежа проставляются:</w:t>
      </w:r>
    </w:p>
    <w:p w:rsidR="000F6E99" w:rsidRDefault="000F6E99">
      <w:pPr>
        <w:pStyle w:val="ConsPlusNormal"/>
        <w:ind w:firstLine="540"/>
        <w:jc w:val="both"/>
      </w:pPr>
      <w:r>
        <w:t>подпись руководителя Федерального казначейства или органа Федерального казначейства (уполномоченного им лица с указанием должности) и расшифровка подписи с указанием инициалов и фамилии;</w:t>
      </w:r>
    </w:p>
    <w:p w:rsidR="000F6E99" w:rsidRDefault="000F6E99">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принятия на учет Уведомления об уточнении вида и принадлежности платежа.</w:t>
      </w:r>
    </w:p>
    <w:p w:rsidR="000F6E99" w:rsidRDefault="000F6E99">
      <w:pPr>
        <w:pStyle w:val="ConsPlusNormal"/>
        <w:ind w:firstLine="540"/>
        <w:jc w:val="both"/>
      </w:pPr>
      <w:r>
        <w:t>Каждая завершенная страница Уведомления об уточнении вида и принадлежности платежа на бумажном носителе должна быть пронумерована с указанием общего числа страниц документа.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9.10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w:t>
      </w:r>
      <w:r>
        <w:lastRenderedPageBreak/>
        <w:t xml:space="preserve">справки по кассовым операциям со средствами консолидированного бюджета (месячной) (код формы по КФД 0531858) </w:t>
      </w:r>
      <w:hyperlink r:id="rId362"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9.10. Формирование </w:t>
      </w:r>
      <w:hyperlink w:anchor="P3515" w:history="1">
        <w:r>
          <w:rPr>
            <w:color w:val="0000FF"/>
          </w:rPr>
          <w:t>Запроса</w:t>
        </w:r>
      </w:hyperlink>
      <w:r>
        <w:t xml:space="preserve"> на выяснение принадлежности платежа (код формы по КФД 0531808) осуществляется Федеральным казначейством или органом Федерального казначейства следующим образом.</w:t>
      </w:r>
    </w:p>
    <w:p w:rsidR="000F6E99" w:rsidRDefault="000F6E99">
      <w:pPr>
        <w:pStyle w:val="ConsPlusNormal"/>
        <w:ind w:firstLine="540"/>
        <w:jc w:val="both"/>
      </w:pPr>
      <w:r>
        <w:t xml:space="preserve">В наименовании </w:t>
      </w:r>
      <w:hyperlink w:anchor="P3515" w:history="1">
        <w:r>
          <w:rPr>
            <w:color w:val="0000FF"/>
          </w:rPr>
          <w:t>формы</w:t>
        </w:r>
      </w:hyperlink>
      <w:r>
        <w:t xml:space="preserve"> документа указывается номер, присвоенный Запросу на выяснение принадлежности платежа Федеральным казначейством или органом Федерального казначейства.</w:t>
      </w:r>
    </w:p>
    <w:p w:rsidR="000F6E99" w:rsidRDefault="000F6E99">
      <w:pPr>
        <w:pStyle w:val="ConsPlusNormal"/>
        <w:ind w:firstLine="540"/>
        <w:jc w:val="both"/>
      </w:pPr>
      <w:r>
        <w:t xml:space="preserve">В заголовочной </w:t>
      </w:r>
      <w:hyperlink w:anchor="P3515"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51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351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Запрос на выяснение принадлежности платежа, с отражением в кодовой зоне кода по КОФК;</w:t>
      </w:r>
    </w:p>
    <w:p w:rsidR="000F6E99" w:rsidRDefault="000F6E99">
      <w:pPr>
        <w:pStyle w:val="ConsPlusNormal"/>
        <w:ind w:firstLine="540"/>
        <w:jc w:val="both"/>
      </w:pPr>
      <w:r>
        <w:t xml:space="preserve">по </w:t>
      </w:r>
      <w:hyperlink w:anchor="P3515"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средств федерального бюджета, администратора доходов федерального бюджета или администратора источников финансирования дефицита федерального бюджета, которому направляется Запрос на выяснение принадлежности платежа, с отражением в кодовой зоне кода по Сводному реестру;</w:t>
      </w:r>
    </w:p>
    <w:p w:rsidR="000F6E99" w:rsidRDefault="000F6E99">
      <w:pPr>
        <w:pStyle w:val="ConsPlusNormal"/>
        <w:ind w:firstLine="540"/>
        <w:jc w:val="both"/>
      </w:pPr>
      <w:r>
        <w:t xml:space="preserve">по </w:t>
      </w:r>
      <w:hyperlink w:anchor="P3515"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федерального бюджета, главного администратора доходов федерального бюджета или главного администратора источников финансирования дефицита федерального бюджета, в ведении которого находится клиент, которому направляется Запрос на выяснение принадлежности платежа,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3515" w:history="1">
        <w:r>
          <w:rPr>
            <w:color w:val="0000FF"/>
          </w:rPr>
          <w:t>строке</w:t>
        </w:r>
      </w:hyperlink>
      <w:r>
        <w:t xml:space="preserve"> "Наименование бюджета" - "федеральный бюджет";</w:t>
      </w:r>
    </w:p>
    <w:p w:rsidR="000F6E99" w:rsidRDefault="000F6E99">
      <w:pPr>
        <w:pStyle w:val="ConsPlusNormal"/>
        <w:ind w:firstLine="540"/>
        <w:jc w:val="both"/>
      </w:pPr>
      <w:r>
        <w:t xml:space="preserve">по </w:t>
      </w:r>
      <w:hyperlink w:anchor="P3515" w:history="1">
        <w:r>
          <w:rPr>
            <w:color w:val="0000FF"/>
          </w:rPr>
          <w:t>строке</w:t>
        </w:r>
      </w:hyperlink>
      <w:r>
        <w:t xml:space="preserve"> "Финансовый орган" - "Министерство финансов Российской Федерации" с отражением в кодовой зоне кода по ОКПО;</w:t>
      </w:r>
    </w:p>
    <w:p w:rsidR="000F6E99" w:rsidRDefault="000F6E99">
      <w:pPr>
        <w:pStyle w:val="ConsPlusNormal"/>
        <w:jc w:val="both"/>
      </w:pPr>
      <w:r>
        <w:t xml:space="preserve">(в ред. </w:t>
      </w:r>
      <w:hyperlink r:id="rId36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по </w:t>
      </w:r>
      <w:hyperlink w:anchor="P3515"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515" w:history="1">
        <w:r>
          <w:rPr>
            <w:color w:val="0000FF"/>
          </w:rPr>
          <w:t>ИНН</w:t>
        </w:r>
      </w:hyperlink>
      <w:r>
        <w:t xml:space="preserve"> и </w:t>
      </w:r>
      <w:hyperlink w:anchor="P3515" w:history="1">
        <w:r>
          <w:rPr>
            <w:color w:val="0000FF"/>
          </w:rPr>
          <w:t>КПП</w:t>
        </w:r>
      </w:hyperlink>
      <w:r>
        <w:t>;</w:t>
      </w:r>
    </w:p>
    <w:p w:rsidR="000F6E99" w:rsidRDefault="000F6E99">
      <w:pPr>
        <w:pStyle w:val="ConsPlusNormal"/>
        <w:ind w:firstLine="540"/>
        <w:jc w:val="both"/>
      </w:pPr>
      <w:r>
        <w:t xml:space="preserve">по </w:t>
      </w:r>
      <w:hyperlink w:anchor="P3515"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Для учреждения, организации-плательщика </w:t>
      </w:r>
      <w:hyperlink w:anchor="P3515" w:history="1">
        <w:r>
          <w:rPr>
            <w:color w:val="0000FF"/>
          </w:rPr>
          <w:t>строка</w:t>
        </w:r>
      </w:hyperlink>
      <w:r>
        <w:t xml:space="preserve"> не заполняется.</w:t>
      </w:r>
    </w:p>
    <w:p w:rsidR="000F6E99" w:rsidRDefault="000F6E99">
      <w:pPr>
        <w:pStyle w:val="ConsPlusNormal"/>
        <w:ind w:firstLine="540"/>
        <w:jc w:val="both"/>
      </w:pPr>
      <w:r>
        <w:t xml:space="preserve">Табличная </w:t>
      </w:r>
      <w:hyperlink w:anchor="P3515" w:history="1">
        <w:r>
          <w:rPr>
            <w:color w:val="0000FF"/>
          </w:rPr>
          <w:t>часть</w:t>
        </w:r>
      </w:hyperlink>
      <w:r>
        <w:t xml:space="preserve"> Запроса на выяснение принадлежности платежа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по которому формируется Запрос на выяснение принадлежности платежа;</w:t>
      </w:r>
    </w:p>
    <w:p w:rsidR="000F6E99" w:rsidRDefault="000F6E99">
      <w:pPr>
        <w:pStyle w:val="ConsPlusNormal"/>
        <w:jc w:val="both"/>
      </w:pPr>
      <w:r>
        <w:t xml:space="preserve">(в ред. </w:t>
      </w:r>
      <w:hyperlink r:id="rId364"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в графах 4, 5 - соответственно, ИНН и КПП получателя в соответствии с расчетным или иным уточняемым документом;</w:t>
      </w:r>
    </w:p>
    <w:p w:rsidR="000F6E99" w:rsidRDefault="000F6E99">
      <w:pPr>
        <w:pStyle w:val="ConsPlusNormal"/>
        <w:jc w:val="both"/>
      </w:pPr>
      <w:r>
        <w:t xml:space="preserve">(в ред. </w:t>
      </w:r>
      <w:hyperlink r:id="rId365"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в графах 6, 7 - соответственно, коды бюджетной классификации и код цели. В случае, если код бюджетной классификации не был указан в расчетном или ином уточняемом документе или был указан не действующий в текущем финансовом году код бюджетной классификации, то указывается код бюджетной классификации невыясненных поступлений федерального бюджета.</w:t>
      </w:r>
    </w:p>
    <w:p w:rsidR="000F6E99" w:rsidRDefault="000F6E99">
      <w:pPr>
        <w:pStyle w:val="ConsPlusNormal"/>
        <w:jc w:val="both"/>
      </w:pPr>
      <w:r>
        <w:t xml:space="preserve">(в ред. </w:t>
      </w:r>
      <w:hyperlink r:id="rId366"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графа </w:t>
      </w:r>
      <w:r>
        <w:lastRenderedPageBreak/>
        <w:t>7 не заполняется;</w:t>
      </w:r>
    </w:p>
    <w:p w:rsidR="000F6E99" w:rsidRDefault="000F6E99">
      <w:pPr>
        <w:pStyle w:val="ConsPlusNormal"/>
        <w:ind w:firstLine="540"/>
        <w:jc w:val="both"/>
      </w:pPr>
      <w:r>
        <w:t>в графе 8 - код по ОКТМО,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rsidR="000F6E99" w:rsidRDefault="000F6E99">
      <w:pPr>
        <w:pStyle w:val="ConsPlusNormal"/>
        <w:jc w:val="both"/>
      </w:pPr>
      <w:r>
        <w:t xml:space="preserve">(в ред. </w:t>
      </w:r>
      <w:hyperlink r:id="rId367"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графах 9, 10 - соответственно, сумма и назначение платежа в соответствии с расчетным или иным уточняемым документом, полученным Федеральным казначейством или органом Федерального казначейства в качестве приложения к банковской выписке.</w:t>
      </w:r>
    </w:p>
    <w:p w:rsidR="000F6E99" w:rsidRDefault="000F6E99">
      <w:pPr>
        <w:pStyle w:val="ConsPlusNormal"/>
        <w:jc w:val="both"/>
      </w:pPr>
      <w:r>
        <w:t xml:space="preserve">(в ред. </w:t>
      </w:r>
      <w:hyperlink r:id="rId368"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В заключительной части Запроса на выяснение принадлежности платежа проставляются:</w:t>
      </w:r>
    </w:p>
    <w:p w:rsidR="000F6E99" w:rsidRDefault="000F6E99">
      <w:pPr>
        <w:pStyle w:val="ConsPlusNormal"/>
        <w:ind w:firstLine="540"/>
        <w:jc w:val="both"/>
      </w:pPr>
      <w:r>
        <w:t>подпись работника Федерального казначейства или органа Федерального казначейства, ответственного за формирование Запроса на выяснение принадлежности платежа,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Запроса на выяснение принадлежности платежа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9.11. Формирование </w:t>
      </w:r>
      <w:hyperlink w:anchor="P3636" w:history="1">
        <w:r>
          <w:rPr>
            <w:color w:val="0000FF"/>
          </w:rPr>
          <w:t>Справки</w:t>
        </w:r>
      </w:hyperlink>
      <w:r>
        <w:t xml:space="preserve"> о кассовых поступлениях (код формы по КФД 0531810) осуществляется финансовым органом следующим образом.</w:t>
      </w:r>
    </w:p>
    <w:p w:rsidR="000F6E99" w:rsidRDefault="000F6E99">
      <w:pPr>
        <w:pStyle w:val="ConsPlusNormal"/>
        <w:ind w:firstLine="540"/>
        <w:jc w:val="both"/>
      </w:pPr>
      <w:r>
        <w:t xml:space="preserve">В наименовании </w:t>
      </w:r>
      <w:hyperlink w:anchor="P3636" w:history="1">
        <w:r>
          <w:rPr>
            <w:color w:val="0000FF"/>
          </w:rPr>
          <w:t>формы</w:t>
        </w:r>
      </w:hyperlink>
      <w:r>
        <w:t xml:space="preserve"> документа указывается номер документа, присвоенный финансовым органом.</w:t>
      </w:r>
    </w:p>
    <w:p w:rsidR="000F6E99" w:rsidRDefault="000F6E99">
      <w:pPr>
        <w:pStyle w:val="ConsPlusNormal"/>
        <w:ind w:firstLine="540"/>
        <w:jc w:val="both"/>
      </w:pPr>
      <w:r>
        <w:t xml:space="preserve">В заголовочной </w:t>
      </w:r>
      <w:hyperlink w:anchor="P3636"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64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3649" w:history="1">
        <w:r>
          <w:rPr>
            <w:color w:val="0000FF"/>
          </w:rPr>
          <w:t>строке</w:t>
        </w:r>
      </w:hyperlink>
      <w:r>
        <w:t xml:space="preserve"> "Наименование бюджета" - наименование соответствующего бюджета с отражением в кодовой зоне номера счета, открытого финансовому органу в банке;</w:t>
      </w:r>
    </w:p>
    <w:p w:rsidR="000F6E99" w:rsidRDefault="000F6E99">
      <w:pPr>
        <w:pStyle w:val="ConsPlusNormal"/>
        <w:ind w:firstLine="540"/>
        <w:jc w:val="both"/>
      </w:pPr>
      <w:r>
        <w:t xml:space="preserve">по </w:t>
      </w:r>
      <w:hyperlink w:anchor="P3651" w:history="1">
        <w:r>
          <w:rPr>
            <w:color w:val="0000FF"/>
          </w:rPr>
          <w:t>строке</w:t>
        </w:r>
      </w:hyperlink>
      <w:r>
        <w:t xml:space="preserve"> "Финансовый орган" - наименование финансового органа, формирующего Справку о кассовых поступлениях;</w:t>
      </w:r>
    </w:p>
    <w:p w:rsidR="000F6E99" w:rsidRDefault="000F6E99">
      <w:pPr>
        <w:pStyle w:val="ConsPlusNormal"/>
        <w:ind w:firstLine="540"/>
        <w:jc w:val="both"/>
      </w:pPr>
      <w:r>
        <w:t xml:space="preserve">по </w:t>
      </w:r>
      <w:hyperlink w:anchor="P3653"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Справка о кассовых поступлениях, с отражением в кодовой зоне кода по КОФК.</w:t>
      </w:r>
    </w:p>
    <w:p w:rsidR="000F6E99" w:rsidRDefault="000F6E99">
      <w:pPr>
        <w:pStyle w:val="ConsPlusNormal"/>
        <w:ind w:firstLine="540"/>
        <w:jc w:val="both"/>
      </w:pPr>
      <w:r>
        <w:t xml:space="preserve">Табличная </w:t>
      </w:r>
      <w:hyperlink w:anchor="P3660" w:history="1">
        <w:r>
          <w:rPr>
            <w:color w:val="0000FF"/>
          </w:rPr>
          <w:t>часть</w:t>
        </w:r>
      </w:hyperlink>
      <w:r>
        <w:t xml:space="preserve"> Справки о кассовых поступлениях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бюджетной классификации, в разрезе которых осуществлялись поступления на счета бюджета с начала текущего финансового года на день закрытия счетов;</w:t>
      </w:r>
    </w:p>
    <w:p w:rsidR="000F6E99" w:rsidRDefault="000F6E99">
      <w:pPr>
        <w:pStyle w:val="ConsPlusNormal"/>
        <w:ind w:firstLine="540"/>
        <w:jc w:val="both"/>
      </w:pPr>
      <w:r>
        <w:t>в графах 2, 3 - соответственно, наименование и сумма поступлений на счета бюджета с начала текущего финансового года на день закрытия счетов по соответствующим кодам бюджетной классификации;</w:t>
      </w:r>
    </w:p>
    <w:p w:rsidR="000F6E99" w:rsidRDefault="000F6E99">
      <w:pPr>
        <w:pStyle w:val="ConsPlusNormal"/>
        <w:ind w:firstLine="540"/>
        <w:jc w:val="both"/>
      </w:pPr>
      <w:r>
        <w:t>в графах 4, 5 - соответственно, суммы, переданные бюджету нижестоящего уровня в качестве субсидий или субвенций, и наименование бюджета нижестоящего уровня, которому переданы поступления в качестве субсидий или субвенций.</w:t>
      </w:r>
    </w:p>
    <w:p w:rsidR="000F6E99" w:rsidRDefault="000F6E99">
      <w:pPr>
        <w:pStyle w:val="ConsPlusNormal"/>
        <w:ind w:firstLine="540"/>
        <w:jc w:val="both"/>
      </w:pPr>
      <w:r>
        <w:t>На последней странице Справки о кассовых поступлениях проставляются:</w:t>
      </w:r>
    </w:p>
    <w:p w:rsidR="000F6E99" w:rsidRDefault="000F6E99">
      <w:pPr>
        <w:pStyle w:val="ConsPlusNormal"/>
        <w:ind w:firstLine="540"/>
        <w:jc w:val="both"/>
      </w:pPr>
      <w:r>
        <w:t>подпись руководителя (уполномоченного им лица с указанием должности), подписавшего Справку о кассовых поступлениях, расшифровка подписи с указанием инициалов и фамилии;</w:t>
      </w:r>
    </w:p>
    <w:p w:rsidR="000F6E99" w:rsidRDefault="000F6E99">
      <w:pPr>
        <w:pStyle w:val="ConsPlusNormal"/>
        <w:ind w:firstLine="540"/>
        <w:jc w:val="both"/>
      </w:pPr>
      <w:r>
        <w:t>подпись главного бухгалтера (уполномоченного руководителем лица с указанием должности), подписавшего Справку о кассовых поступлениях, расшифровка подписи с указанием инициалов и фамилии;</w:t>
      </w:r>
    </w:p>
    <w:p w:rsidR="000F6E99" w:rsidRDefault="000F6E99">
      <w:pPr>
        <w:pStyle w:val="ConsPlusNormal"/>
        <w:ind w:firstLine="540"/>
        <w:jc w:val="both"/>
      </w:pPr>
      <w:r>
        <w:t>подпись работника, ответственного за формирование Справки о кассовых поступлениях,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Справки о кассовых поступлениях на бумажном носителе должна быть пронумерована с указанием общего числа страниц.</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9.12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w:t>
      </w:r>
      <w:r>
        <w:lastRenderedPageBreak/>
        <w:t xml:space="preserve">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69"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9.12. Формирование </w:t>
      </w:r>
      <w:hyperlink w:anchor="P3734" w:history="1">
        <w:r>
          <w:rPr>
            <w:color w:val="0000FF"/>
          </w:rPr>
          <w:t>Справки</w:t>
        </w:r>
      </w:hyperlink>
      <w:r>
        <w:t xml:space="preserve"> о финансировании и кассовых выплатах (код формы по КФД 0531811) осуществляется финансовым органом или получателем бюджетных средств, администратором источников финансирования дефицита бюджета следующим образом.</w:t>
      </w:r>
    </w:p>
    <w:p w:rsidR="000F6E99" w:rsidRDefault="000F6E99">
      <w:pPr>
        <w:pStyle w:val="ConsPlusNormal"/>
        <w:ind w:firstLine="540"/>
        <w:jc w:val="both"/>
      </w:pPr>
      <w:r>
        <w:t xml:space="preserve">В заголовочной </w:t>
      </w:r>
      <w:hyperlink w:anchor="P3734"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73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3734" w:history="1">
        <w:r>
          <w:rPr>
            <w:color w:val="0000FF"/>
          </w:rPr>
          <w:t>строке</w:t>
        </w:r>
      </w:hyperlink>
      <w:r>
        <w:t xml:space="preserve"> "Финансовый орган" - наименование финансового органа с отражением в кодовой зоне кода по ОКПО;</w:t>
      </w:r>
    </w:p>
    <w:p w:rsidR="000F6E99" w:rsidRDefault="000F6E99">
      <w:pPr>
        <w:pStyle w:val="ConsPlusNormal"/>
        <w:jc w:val="both"/>
      </w:pPr>
      <w:r>
        <w:t xml:space="preserve">(в ред. </w:t>
      </w:r>
      <w:hyperlink r:id="rId370"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по </w:t>
      </w:r>
      <w:hyperlink w:anchor="P3734" w:history="1">
        <w:r>
          <w:rPr>
            <w:color w:val="0000FF"/>
          </w:rPr>
          <w:t>строке</w:t>
        </w:r>
      </w:hyperlink>
      <w:r>
        <w:t xml:space="preserve"> "Наименование бюджета" - наименование бюджета;</w:t>
      </w:r>
    </w:p>
    <w:p w:rsidR="000F6E99" w:rsidRDefault="000F6E99">
      <w:pPr>
        <w:pStyle w:val="ConsPlusNormal"/>
        <w:ind w:firstLine="540"/>
        <w:jc w:val="both"/>
      </w:pPr>
      <w:r>
        <w:t xml:space="preserve">по </w:t>
      </w:r>
      <w:hyperlink w:anchor="P3734" w:history="1">
        <w:r>
          <w:rPr>
            <w:color w:val="0000FF"/>
          </w:rPr>
          <w:t>строке</w:t>
        </w:r>
      </w:hyperlink>
      <w:r>
        <w:t xml:space="preserve"> "Получатель бюджетных средств, администратор источников финансирования дефицита бюджета" - полное наименование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734" w:history="1">
        <w:r>
          <w:rPr>
            <w:color w:val="0000FF"/>
          </w:rPr>
          <w:t>строка</w:t>
        </w:r>
      </w:hyperlink>
      <w:r>
        <w:t xml:space="preserve"> не заполняется;</w:t>
      </w:r>
    </w:p>
    <w:p w:rsidR="000F6E99" w:rsidRDefault="000F6E99">
      <w:pPr>
        <w:pStyle w:val="ConsPlusNormal"/>
        <w:ind w:firstLine="540"/>
        <w:jc w:val="both"/>
      </w:pPr>
      <w:r>
        <w:t xml:space="preserve">по </w:t>
      </w:r>
      <w:hyperlink w:anchor="P3734" w:history="1">
        <w:r>
          <w:rPr>
            <w:color w:val="0000FF"/>
          </w:rPr>
          <w:t>строке</w:t>
        </w:r>
      </w:hyperlink>
      <w:r>
        <w:t xml:space="preserve"> "Место нахождения получателя бюджетных средств, администратора источников финансирования дефицита бюджета" - адрес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734" w:history="1">
        <w:r>
          <w:rPr>
            <w:color w:val="0000FF"/>
          </w:rPr>
          <w:t>строка</w:t>
        </w:r>
      </w:hyperlink>
      <w:r>
        <w:t xml:space="preserve"> не заполняется;</w:t>
      </w:r>
    </w:p>
    <w:p w:rsidR="000F6E99" w:rsidRDefault="000F6E99">
      <w:pPr>
        <w:pStyle w:val="ConsPlusNormal"/>
        <w:ind w:firstLine="540"/>
        <w:jc w:val="both"/>
      </w:pPr>
      <w:r>
        <w:t xml:space="preserve">по </w:t>
      </w:r>
      <w:hyperlink w:anchor="P3734" w:history="1">
        <w:r>
          <w:rPr>
            <w:color w:val="0000FF"/>
          </w:rPr>
          <w:t>строке</w:t>
        </w:r>
      </w:hyperlink>
      <w:r>
        <w:t xml:space="preserve"> "Главный распорядитель бюджетных средств, распорядитель бюджетных средств, главный администратор источников финансирования дефицита бюджета, администратора источников финансирования дефицита бюджета с полномочиями главного администратора" - наименование главного распорядителя, распорядителя бюджетных средств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в ведении которого находится получатель бюджетных средств (администратор источников финансирования дефицита бюджета), с отражением в кодовой зоне кода главы по бюджетной классификации. В случае формирования справки финансовым органом </w:t>
      </w:r>
      <w:hyperlink w:anchor="P3734" w:history="1">
        <w:r>
          <w:rPr>
            <w:color w:val="0000FF"/>
          </w:rPr>
          <w:t>строка</w:t>
        </w:r>
      </w:hyperlink>
      <w:r>
        <w:t xml:space="preserve"> не заполняется;</w:t>
      </w:r>
    </w:p>
    <w:p w:rsidR="000F6E99" w:rsidRDefault="000F6E99">
      <w:pPr>
        <w:pStyle w:val="ConsPlusNormal"/>
        <w:ind w:firstLine="540"/>
        <w:jc w:val="both"/>
      </w:pPr>
      <w:r>
        <w:t xml:space="preserve">по </w:t>
      </w:r>
      <w:hyperlink w:anchor="P373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Справка о финансировании и кассовых выплатах, с отражением в кодовой зоне кода по КОФК.</w:t>
      </w:r>
    </w:p>
    <w:p w:rsidR="000F6E99" w:rsidRDefault="000F6E99">
      <w:pPr>
        <w:pStyle w:val="ConsPlusNormal"/>
        <w:ind w:firstLine="540"/>
        <w:jc w:val="both"/>
      </w:pPr>
      <w:r>
        <w:t>В кодовой зоне Справки о финансировании и кассовых выплатах указываются:</w:t>
      </w:r>
    </w:p>
    <w:p w:rsidR="000F6E99" w:rsidRDefault="000F6E99">
      <w:pPr>
        <w:pStyle w:val="ConsPlusNormal"/>
        <w:ind w:firstLine="540"/>
        <w:jc w:val="both"/>
      </w:pPr>
      <w:hyperlink w:anchor="P3734" w:history="1">
        <w:r>
          <w:rPr>
            <w:color w:val="0000FF"/>
          </w:rPr>
          <w:t>остаток</w:t>
        </w:r>
      </w:hyperlink>
      <w:r>
        <w:t xml:space="preserve"> денежных средств на начало соответствующего финансового года;</w:t>
      </w:r>
    </w:p>
    <w:p w:rsidR="000F6E99" w:rsidRDefault="000F6E99">
      <w:pPr>
        <w:pStyle w:val="ConsPlusNormal"/>
        <w:ind w:firstLine="540"/>
        <w:jc w:val="both"/>
      </w:pPr>
      <w:r>
        <w:t xml:space="preserve">общая </w:t>
      </w:r>
      <w:hyperlink w:anchor="P3734" w:history="1">
        <w:r>
          <w:rPr>
            <w:color w:val="0000FF"/>
          </w:rPr>
          <w:t>сумма</w:t>
        </w:r>
      </w:hyperlink>
      <w:r>
        <w:t xml:space="preserve"> финансирования с начала соответствующего финансового года;</w:t>
      </w:r>
    </w:p>
    <w:p w:rsidR="000F6E99" w:rsidRDefault="000F6E99">
      <w:pPr>
        <w:pStyle w:val="ConsPlusNormal"/>
        <w:ind w:firstLine="540"/>
        <w:jc w:val="both"/>
      </w:pPr>
      <w:r>
        <w:t xml:space="preserve">в том числе </w:t>
      </w:r>
      <w:hyperlink w:anchor="P3734" w:history="1">
        <w:r>
          <w:rPr>
            <w:color w:val="0000FF"/>
          </w:rPr>
          <w:t>сумма</w:t>
        </w:r>
      </w:hyperlink>
      <w:r>
        <w:t>, полученная за счет распределенного финансирования;</w:t>
      </w:r>
    </w:p>
    <w:p w:rsidR="000F6E99" w:rsidRDefault="000F6E99">
      <w:pPr>
        <w:pStyle w:val="ConsPlusNormal"/>
        <w:ind w:firstLine="540"/>
        <w:jc w:val="both"/>
      </w:pPr>
      <w:r>
        <w:t xml:space="preserve">из них </w:t>
      </w:r>
      <w:hyperlink w:anchor="P3734" w:history="1">
        <w:r>
          <w:rPr>
            <w:color w:val="0000FF"/>
          </w:rPr>
          <w:t>сумма</w:t>
        </w:r>
      </w:hyperlink>
      <w:r>
        <w:t>, полученная за счет финансирования расходов распорядителя бюджетных средств.</w:t>
      </w:r>
    </w:p>
    <w:p w:rsidR="000F6E99" w:rsidRDefault="000F6E99">
      <w:pPr>
        <w:pStyle w:val="ConsPlusNormal"/>
        <w:ind w:firstLine="540"/>
        <w:jc w:val="both"/>
      </w:pPr>
      <w:r>
        <w:t xml:space="preserve">Табличная </w:t>
      </w:r>
      <w:hyperlink w:anchor="P3734" w:history="1">
        <w:r>
          <w:rPr>
            <w:color w:val="0000FF"/>
          </w:rPr>
          <w:t>часть</w:t>
        </w:r>
      </w:hyperlink>
      <w:r>
        <w:t xml:space="preserve"> Справки о финансировании и кассовых выплатах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бюджетной классификации, в разрезе которых осуществлялись кассовые выплаты с начала текущего финансового года на день закрытия счетов;</w:t>
      </w:r>
    </w:p>
    <w:p w:rsidR="000F6E99" w:rsidRDefault="000F6E99">
      <w:pPr>
        <w:pStyle w:val="ConsPlusNormal"/>
        <w:ind w:firstLine="540"/>
        <w:jc w:val="both"/>
      </w:pPr>
      <w:r>
        <w:t>в графе 2 - при наличии код цели (аналитический код);</w:t>
      </w:r>
    </w:p>
    <w:p w:rsidR="000F6E99" w:rsidRDefault="000F6E99">
      <w:pPr>
        <w:pStyle w:val="ConsPlusNormal"/>
        <w:jc w:val="both"/>
      </w:pPr>
      <w:r>
        <w:t xml:space="preserve">(абзац введен </w:t>
      </w:r>
      <w:hyperlink r:id="rId371"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в графах 3, 4 - соответственно, суммы кассовых выплат и суммы восстановленных кассовых выплат с начала текущего финансового года на день закрытия счетов в разрезе кодов бюджетной классификации.</w:t>
      </w:r>
    </w:p>
    <w:p w:rsidR="000F6E99" w:rsidRDefault="000F6E99">
      <w:pPr>
        <w:pStyle w:val="ConsPlusNormal"/>
        <w:jc w:val="both"/>
      </w:pPr>
      <w:r>
        <w:t xml:space="preserve">(в ред. </w:t>
      </w:r>
      <w:hyperlink r:id="rId372"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По </w:t>
      </w:r>
      <w:hyperlink w:anchor="P3734" w:history="1">
        <w:r>
          <w:rPr>
            <w:color w:val="0000FF"/>
          </w:rPr>
          <w:t>строке</w:t>
        </w:r>
      </w:hyperlink>
      <w:r>
        <w:t xml:space="preserve"> "Итого" в графах 3 и 4 таблицы указываются итоговые суммы кассовых выплат и восстановления кассовых выплат по Справке о финансировании и кассовых выплатах.</w:t>
      </w:r>
    </w:p>
    <w:p w:rsidR="000F6E99" w:rsidRDefault="000F6E99">
      <w:pPr>
        <w:pStyle w:val="ConsPlusNormal"/>
        <w:jc w:val="both"/>
      </w:pPr>
      <w:r>
        <w:t xml:space="preserve">(в ред. </w:t>
      </w:r>
      <w:hyperlink r:id="rId373"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заключительной части Справки о финансировании и кассовых выплатах указывается </w:t>
      </w:r>
      <w:hyperlink w:anchor="P3734" w:history="1">
        <w:r>
          <w:rPr>
            <w:color w:val="0000FF"/>
          </w:rPr>
          <w:t>остаток</w:t>
        </w:r>
      </w:hyperlink>
      <w:r>
        <w:t xml:space="preserve"> денежных средств на момент открытия лицевого счета, перечисляемый на счет органа Федерального казначейства.</w:t>
      </w:r>
    </w:p>
    <w:p w:rsidR="000F6E99" w:rsidRDefault="000F6E99">
      <w:pPr>
        <w:pStyle w:val="ConsPlusNormal"/>
        <w:ind w:firstLine="540"/>
        <w:jc w:val="both"/>
      </w:pPr>
      <w:r>
        <w:t>В случае формирования Справки о финансировании и кассовых выплатах получателем бюджетных средств (администратором источников финансирования дефицита бюджета) на последней странице документа проставляются:</w:t>
      </w:r>
    </w:p>
    <w:p w:rsidR="000F6E99" w:rsidRDefault="000F6E99">
      <w:pPr>
        <w:pStyle w:val="ConsPlusNormal"/>
        <w:ind w:firstLine="540"/>
        <w:jc w:val="both"/>
      </w:pPr>
      <w:r>
        <w:t>подпись руководителя (уполномоченного им лица с указанием 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0F6E99" w:rsidRDefault="000F6E99">
      <w:pPr>
        <w:pStyle w:val="ConsPlusNormal"/>
        <w:ind w:firstLine="540"/>
        <w:jc w:val="both"/>
      </w:pPr>
      <w:r>
        <w:t>подпись главного бухгалтера (уполномоченного руководителем лица с указанием 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0F6E99" w:rsidRDefault="000F6E99">
      <w:pPr>
        <w:pStyle w:val="ConsPlusNormal"/>
        <w:ind w:firstLine="540"/>
        <w:jc w:val="both"/>
      </w:pPr>
      <w:r>
        <w:t>печать получателя бюджетных средств (администратора источников финансирования дефицита бюджета) и дата подписания документа;</w:t>
      </w:r>
    </w:p>
    <w:p w:rsidR="000F6E99" w:rsidRDefault="000F6E99">
      <w:pPr>
        <w:pStyle w:val="ConsPlusNormal"/>
        <w:ind w:firstLine="540"/>
        <w:jc w:val="both"/>
      </w:pPr>
      <w:r>
        <w:t>заверяющая подпись руководителя (уполномоченного им лица с указанием должности) вышестоящей организации, расшифровка подписи с указанием инициалов и фамилии;</w:t>
      </w:r>
    </w:p>
    <w:p w:rsidR="000F6E99" w:rsidRDefault="000F6E99">
      <w:pPr>
        <w:pStyle w:val="ConsPlusNormal"/>
        <w:ind w:firstLine="540"/>
        <w:jc w:val="both"/>
      </w:pPr>
      <w:r>
        <w:t>заверяющая подпись главного бухгалтера (уполномоченного руководителем лица с указанием должности) вышестоящей организации, расшифровка подписи с указанием инициалов и фамилии;</w:t>
      </w:r>
    </w:p>
    <w:p w:rsidR="000F6E99" w:rsidRDefault="000F6E99">
      <w:pPr>
        <w:pStyle w:val="ConsPlusNormal"/>
        <w:ind w:firstLine="540"/>
        <w:jc w:val="both"/>
      </w:pPr>
      <w:r>
        <w:t>печать вышестоящей организации и дата подписания документа.</w:t>
      </w:r>
    </w:p>
    <w:p w:rsidR="000F6E99" w:rsidRDefault="000F6E99">
      <w:pPr>
        <w:pStyle w:val="ConsPlusNormal"/>
        <w:ind w:firstLine="540"/>
        <w:jc w:val="both"/>
      </w:pPr>
      <w:r>
        <w:t>В случае формирования Справки о финансировании и кассовых выплатах финансовым органом на последней странице документа проставляются:</w:t>
      </w:r>
    </w:p>
    <w:p w:rsidR="000F6E99" w:rsidRDefault="000F6E99">
      <w:pPr>
        <w:pStyle w:val="ConsPlusNormal"/>
        <w:ind w:firstLine="540"/>
        <w:jc w:val="both"/>
      </w:pPr>
      <w:r>
        <w:t>подпись руководителя (уполномоченного им лица с указанием должности) соответствующего финансового органа, расшифровка подписи с указанием инициалов и фамилии;</w:t>
      </w:r>
    </w:p>
    <w:p w:rsidR="000F6E99" w:rsidRDefault="000F6E99">
      <w:pPr>
        <w:pStyle w:val="ConsPlusNormal"/>
        <w:ind w:firstLine="540"/>
        <w:jc w:val="both"/>
      </w:pPr>
      <w:r>
        <w:t>подпись главного бухгалтера (уполномоченного руководителем лица с указанием должности) соответствующего финансового органа, расшифровка подписи с указанием инициалов и фамилии;</w:t>
      </w:r>
    </w:p>
    <w:p w:rsidR="000F6E99" w:rsidRDefault="000F6E99">
      <w:pPr>
        <w:pStyle w:val="ConsPlusNormal"/>
        <w:ind w:firstLine="540"/>
        <w:jc w:val="both"/>
      </w:pPr>
      <w:r>
        <w:t>печать финансового органа и дата подписания документа.</w:t>
      </w:r>
    </w:p>
    <w:p w:rsidR="000F6E99" w:rsidRDefault="000F6E99">
      <w:pPr>
        <w:pStyle w:val="ConsPlusNormal"/>
        <w:ind w:firstLine="540"/>
        <w:jc w:val="both"/>
      </w:pPr>
      <w:r>
        <w:t>Каждая завершенная страница Справки о финансировании и кассовых выплатах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9.13. Формирование </w:t>
      </w:r>
      <w:hyperlink w:anchor="P3892" w:history="1">
        <w:r>
          <w:rPr>
            <w:color w:val="0000FF"/>
          </w:rPr>
          <w:t>Ведомости</w:t>
        </w:r>
      </w:hyperlink>
      <w:r>
        <w:t xml:space="preserve"> кассовых поступлений в бюджет (код формы по КФД 0531812) осуществляется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заголовочной </w:t>
      </w:r>
      <w:hyperlink w:anchor="P3892"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3900"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3902" w:history="1">
        <w:r>
          <w:rPr>
            <w:color w:val="0000FF"/>
          </w:rPr>
          <w:t>даты</w:t>
        </w:r>
      </w:hyperlink>
      <w:r>
        <w:t xml:space="preserve"> выдачи предыдущей ведомости в формате "день, месяц, год" (00.00.0000);</w:t>
      </w:r>
    </w:p>
    <w:p w:rsidR="000F6E99" w:rsidRDefault="000F6E99">
      <w:pPr>
        <w:pStyle w:val="ConsPlusNormal"/>
        <w:ind w:firstLine="540"/>
        <w:jc w:val="both"/>
      </w:pPr>
      <w:r>
        <w:t xml:space="preserve">по </w:t>
      </w:r>
      <w:hyperlink w:anchor="P3906"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кассовых поступлений в бюджет, с отражением в кодовой зоне кода по КОФК;</w:t>
      </w:r>
    </w:p>
    <w:p w:rsidR="000F6E99" w:rsidRDefault="000F6E99">
      <w:pPr>
        <w:pStyle w:val="ConsPlusNormal"/>
        <w:ind w:firstLine="540"/>
        <w:jc w:val="both"/>
      </w:pPr>
      <w:r>
        <w:t xml:space="preserve">по </w:t>
      </w:r>
      <w:hyperlink w:anchor="P3910"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0F6E99" w:rsidRDefault="000F6E99">
      <w:pPr>
        <w:pStyle w:val="ConsPlusNormal"/>
        <w:ind w:firstLine="540"/>
        <w:jc w:val="both"/>
      </w:pPr>
      <w:r>
        <w:t xml:space="preserve">по </w:t>
      </w:r>
      <w:hyperlink w:anchor="P3912" w:history="1">
        <w:r>
          <w:rPr>
            <w:color w:val="0000FF"/>
          </w:rPr>
          <w:t>строке</w:t>
        </w:r>
      </w:hyperlink>
      <w:r>
        <w:t xml:space="preserve"> "Финансовый орган" - наименование финансового органа, которому направляется информация.</w:t>
      </w:r>
    </w:p>
    <w:p w:rsidR="000F6E99" w:rsidRDefault="000F6E99">
      <w:pPr>
        <w:pStyle w:val="ConsPlusNormal"/>
        <w:ind w:firstLine="540"/>
        <w:jc w:val="both"/>
      </w:pPr>
      <w:r>
        <w:t xml:space="preserve">Табличная </w:t>
      </w:r>
      <w:hyperlink w:anchor="P3917" w:history="1">
        <w:r>
          <w:rPr>
            <w:color w:val="0000FF"/>
          </w:rPr>
          <w:t>часть</w:t>
        </w:r>
      </w:hyperlink>
      <w:r>
        <w:t xml:space="preserve"> Ведомости кассовых поступлений в бюджет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 соответственно, наименование и номер документа, на основании которого была отражена операция в Ведомости кассовых поступлений в бюджет.</w:t>
      </w:r>
    </w:p>
    <w:p w:rsidR="000F6E99" w:rsidRDefault="000F6E99">
      <w:pPr>
        <w:pStyle w:val="ConsPlusNormal"/>
        <w:jc w:val="both"/>
      </w:pPr>
      <w:r>
        <w:t xml:space="preserve">(в ред. </w:t>
      </w:r>
      <w:hyperlink r:id="rId374" w:history="1">
        <w:r>
          <w:rPr>
            <w:color w:val="0000FF"/>
          </w:rPr>
          <w:t>Приказа</w:t>
        </w:r>
      </w:hyperlink>
      <w:r>
        <w:t xml:space="preserve"> Казначейства России от 25.12.2009 N 15н)</w:t>
      </w:r>
    </w:p>
    <w:p w:rsidR="000F6E99" w:rsidRDefault="000F6E99">
      <w:pPr>
        <w:pStyle w:val="ConsPlusNormal"/>
        <w:ind w:firstLine="540"/>
        <w:jc w:val="both"/>
      </w:pPr>
      <w:r>
        <w:t>При этом:</w:t>
      </w:r>
    </w:p>
    <w:p w:rsidR="000F6E99" w:rsidRDefault="000F6E99">
      <w:pPr>
        <w:pStyle w:val="ConsPlusNormal"/>
        <w:ind w:firstLine="540"/>
        <w:jc w:val="both"/>
      </w:pPr>
      <w:r>
        <w:t>по расчетному документу, приложенному к выписке банка, по поступлениям средств со счета N 40101 с расшифровкой поступлений в реестре перечисленных поступлений, не заполняется графа 10;</w:t>
      </w:r>
    </w:p>
    <w:p w:rsidR="000F6E99" w:rsidRDefault="000F6E99">
      <w:pPr>
        <w:pStyle w:val="ConsPlusNormal"/>
        <w:ind w:firstLine="540"/>
        <w:jc w:val="both"/>
      </w:pPr>
      <w:r>
        <w:t>по Реестру перечисленных поступлений по форме, утвержденной Министерством финансов Российской Федерации, не заполняются графы 6 - 9;</w:t>
      </w:r>
    </w:p>
    <w:p w:rsidR="000F6E99" w:rsidRDefault="000F6E99">
      <w:pPr>
        <w:pStyle w:val="ConsPlusNormal"/>
        <w:ind w:firstLine="540"/>
        <w:jc w:val="both"/>
      </w:pPr>
      <w:r>
        <w:t xml:space="preserve">по Уведомлению об уточнении вида и принадлежности платежа в графе 10 указываются </w:t>
      </w:r>
      <w:r>
        <w:lastRenderedPageBreak/>
        <w:t>уточненный код классификации доходов бюджетов Российской Федерации и сумма в графе 12, а следующей строкой - уточняемый код классификации доходов бюджетов Российской Федерации и сумма в графе 11;</w:t>
      </w:r>
    </w:p>
    <w:p w:rsidR="000F6E99" w:rsidRDefault="000F6E99">
      <w:pPr>
        <w:pStyle w:val="ConsPlusNormal"/>
        <w:ind w:firstLine="540"/>
        <w:jc w:val="both"/>
      </w:pPr>
      <w:r>
        <w:t>в графах 3, 4, 5 - соответственно, наименование, номер, дата составления документа администратора доходов бюджета в формате "день, месяц, год" (00.00.0000), на основании которого была отражена операция в Ведомости кассовых поступлений в бюджет;</w:t>
      </w:r>
    </w:p>
    <w:p w:rsidR="000F6E99" w:rsidRDefault="000F6E99">
      <w:pPr>
        <w:pStyle w:val="ConsPlusNormal"/>
        <w:ind w:firstLine="540"/>
        <w:jc w:val="both"/>
      </w:pPr>
      <w:r>
        <w:t>в графах 6, 7 - соответственно, ИНН и КПП плательщика в соответствии с указанными документами;</w:t>
      </w:r>
    </w:p>
    <w:p w:rsidR="000F6E99" w:rsidRDefault="000F6E99">
      <w:pPr>
        <w:pStyle w:val="ConsPlusNormal"/>
        <w:ind w:firstLine="540"/>
        <w:jc w:val="both"/>
      </w:pPr>
      <w:r>
        <w:t>в графах 8, 9 - соответственно, ИНН и КПП администратора доходов в соответствии с указанными документами;</w:t>
      </w:r>
    </w:p>
    <w:p w:rsidR="000F6E99" w:rsidRDefault="000F6E99">
      <w:pPr>
        <w:pStyle w:val="ConsPlusNormal"/>
        <w:ind w:firstLine="540"/>
        <w:jc w:val="both"/>
      </w:pPr>
      <w:r>
        <w:t>в графе 10 -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0F6E99" w:rsidRDefault="000F6E99">
      <w:pPr>
        <w:pStyle w:val="ConsPlusNormal"/>
        <w:ind w:firstLine="540"/>
        <w:jc w:val="both"/>
      </w:pPr>
      <w:r>
        <w:t>в графах 11, 12 - соответственно, сумма кассовых поступлений за день на счет соответствующего бюджета и сумма кассовых выплат за день со счета соответствующего бюджета в разрезе документов и кодов классификации доходов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4025" w:history="1">
        <w:r>
          <w:rPr>
            <w:color w:val="0000FF"/>
          </w:rPr>
          <w:t>строке</w:t>
        </w:r>
      </w:hyperlink>
      <w:r>
        <w:t xml:space="preserve"> "Итого" в графах 11 и 12 указываются итоговые объемы, соответственно, кассовых поступлений и кассовых выплат за день.</w:t>
      </w:r>
    </w:p>
    <w:p w:rsidR="000F6E99" w:rsidRDefault="000F6E99">
      <w:pPr>
        <w:pStyle w:val="ConsPlusNormal"/>
        <w:ind w:firstLine="540"/>
        <w:jc w:val="both"/>
      </w:pPr>
      <w:r>
        <w:t>На последней странице Ведомости кассовых поступлений в бюджет проставляются:</w:t>
      </w:r>
    </w:p>
    <w:p w:rsidR="000F6E99" w:rsidRDefault="000F6E99">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Ведомости кассовых поступлений в бюджет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9.14. Формирование Сводной </w:t>
      </w:r>
      <w:hyperlink w:anchor="P4060" w:history="1">
        <w:r>
          <w:rPr>
            <w:color w:val="0000FF"/>
          </w:rPr>
          <w:t>ведомости</w:t>
        </w:r>
      </w:hyperlink>
      <w:r>
        <w:t xml:space="preserve"> по кассовым выплатам из бюджета (ежедневной) (код формы по КФД 0531813) осуществляется Федеральным казначейством и органами Федерального казначейства при проведении операций по кассовым выплатам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наименовании </w:t>
      </w:r>
      <w:hyperlink w:anchor="P4060" w:history="1">
        <w:r>
          <w:rPr>
            <w:color w:val="0000FF"/>
          </w:rPr>
          <w:t>формы</w:t>
        </w:r>
      </w:hyperlink>
      <w:r>
        <w:t xml:space="preserve"> документа указывается номер Сводной ведомости по кассовым выплатам из бюджета (ежедневной),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заголовочной </w:t>
      </w:r>
      <w:hyperlink w:anchor="P4060"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071"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073" w:history="1">
        <w:r>
          <w:rPr>
            <w:color w:val="0000FF"/>
          </w:rPr>
          <w:t>даты</w:t>
        </w:r>
      </w:hyperlink>
      <w:r>
        <w:t xml:space="preserve"> выдачи Федеральным казначейством или органом Федерального казначейства предыдущей Сводной ведомости по кассовым выплатам из бюджета (ежедневной) в формате "день, месяц, год" (00.00.0000);</w:t>
      </w:r>
    </w:p>
    <w:p w:rsidR="000F6E99" w:rsidRDefault="000F6E99">
      <w:pPr>
        <w:pStyle w:val="ConsPlusNormal"/>
        <w:ind w:firstLine="540"/>
        <w:jc w:val="both"/>
      </w:pPr>
      <w:r>
        <w:t xml:space="preserve">по </w:t>
      </w:r>
      <w:hyperlink w:anchor="P407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(ежедневную), с отражением в кодовой зоне кода по КОФК;</w:t>
      </w:r>
    </w:p>
    <w:p w:rsidR="000F6E99" w:rsidRDefault="000F6E99">
      <w:pPr>
        <w:pStyle w:val="ConsPlusNormal"/>
        <w:ind w:firstLine="540"/>
        <w:jc w:val="both"/>
      </w:pPr>
      <w:r>
        <w:t xml:space="preserve">по </w:t>
      </w:r>
      <w:hyperlink w:anchor="P4082"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0F6E99" w:rsidRDefault="000F6E99">
      <w:pPr>
        <w:pStyle w:val="ConsPlusNormal"/>
        <w:ind w:firstLine="540"/>
        <w:jc w:val="both"/>
      </w:pPr>
      <w:hyperlink w:anchor="P4082"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 xml:space="preserve">по </w:t>
      </w:r>
      <w:hyperlink w:anchor="P4084" w:history="1">
        <w:r>
          <w:rPr>
            <w:color w:val="0000FF"/>
          </w:rPr>
          <w:t>строке</w:t>
        </w:r>
      </w:hyperlink>
      <w:r>
        <w:t xml:space="preserve"> "Финансовый орган" - наименование финансового органа, которому направляется информация.</w:t>
      </w:r>
    </w:p>
    <w:p w:rsidR="000F6E99" w:rsidRDefault="000F6E99">
      <w:pPr>
        <w:pStyle w:val="ConsPlusNormal"/>
        <w:ind w:firstLine="540"/>
        <w:jc w:val="both"/>
      </w:pPr>
      <w:r>
        <w:t xml:space="preserve">Табличная </w:t>
      </w:r>
      <w:hyperlink w:anchor="P4092" w:history="1">
        <w:r>
          <w:rPr>
            <w:color w:val="0000FF"/>
          </w:rPr>
          <w:t>часть</w:t>
        </w:r>
      </w:hyperlink>
      <w:r>
        <w:t xml:space="preserve"> Сводной ведомости по кассовым выплатам из бюджета (ежедневной)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0F6E99" w:rsidRDefault="000F6E99">
      <w:pPr>
        <w:pStyle w:val="ConsPlusNormal"/>
        <w:ind w:firstLine="540"/>
        <w:jc w:val="both"/>
      </w:pPr>
      <w:r>
        <w:t>в графах 2, 3 - соответственно, ИНН и КПП получателя средств бюджета.</w:t>
      </w:r>
    </w:p>
    <w:p w:rsidR="000F6E99" w:rsidRDefault="000F6E99">
      <w:pPr>
        <w:pStyle w:val="ConsPlusNormal"/>
        <w:ind w:firstLine="540"/>
        <w:jc w:val="both"/>
      </w:pPr>
      <w:r>
        <w:lastRenderedPageBreak/>
        <w:t>Графы 2 и 3 не заполняются при формировании сводной информации по бюджетам субъектов Российской Федерации (местным бюджетам);</w:t>
      </w:r>
    </w:p>
    <w:p w:rsidR="000F6E99" w:rsidRDefault="000F6E99">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0F6E99" w:rsidRDefault="000F6E99">
      <w:pPr>
        <w:pStyle w:val="ConsPlusNormal"/>
        <w:ind w:firstLine="540"/>
        <w:jc w:val="both"/>
      </w:pPr>
      <w:r>
        <w:t>в графе 5 - сумма кассовых выплат из бюджета за день в разрезе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4117" w:history="1">
        <w:r>
          <w:rPr>
            <w:color w:val="0000FF"/>
          </w:rPr>
          <w:t>строке</w:t>
        </w:r>
      </w:hyperlink>
      <w:r>
        <w:t xml:space="preserve"> "Итого по коду БК" в графе 5 указываются итоговые суммы кассовых выплат в разрезе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4123" w:history="1">
        <w:r>
          <w:rPr>
            <w:color w:val="0000FF"/>
          </w:rPr>
          <w:t>строке</w:t>
        </w:r>
      </w:hyperlink>
      <w:r>
        <w:t xml:space="preserve"> "Всего" в графе 5 указываются общие итоговые объемы кассовых выплат за день, за который формируется Сводная ведомость по кассовым выплатам из бюджета (ежедневная).</w:t>
      </w:r>
    </w:p>
    <w:p w:rsidR="000F6E99" w:rsidRDefault="000F6E99">
      <w:pPr>
        <w:pStyle w:val="ConsPlusNormal"/>
        <w:ind w:firstLine="540"/>
        <w:jc w:val="both"/>
      </w:pPr>
      <w:r>
        <w:t>На последней странице Сводной ведомости по кассовым выплатам из бюджета (ежедневной)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ведомости по кассовым выплатам из бюджета (ежедневная)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9.15. Формирование Сводной </w:t>
      </w:r>
      <w:hyperlink w:anchor="P4159" w:history="1">
        <w:r>
          <w:rPr>
            <w:color w:val="0000FF"/>
          </w:rPr>
          <w:t>ведомости</w:t>
        </w:r>
      </w:hyperlink>
      <w:r>
        <w:t xml:space="preserve"> по кассовым поступлениям (ежедневной) (код формы по КФД 0531814) осуществляется Федеральным казначейством и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наименовании </w:t>
      </w:r>
      <w:hyperlink w:anchor="P4159" w:history="1">
        <w:r>
          <w:rPr>
            <w:color w:val="0000FF"/>
          </w:rPr>
          <w:t>формы</w:t>
        </w:r>
      </w:hyperlink>
      <w:r>
        <w:t xml:space="preserve"> документа указывается номер Сводной ведомости по кассовым поступлениям (ежедневной),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заголовочной </w:t>
      </w:r>
      <w:hyperlink w:anchor="P4159"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170"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172" w:history="1">
        <w:r>
          <w:rPr>
            <w:color w:val="0000FF"/>
          </w:rPr>
          <w:t>даты</w:t>
        </w:r>
      </w:hyperlink>
      <w:r>
        <w:t xml:space="preserve"> выдачи предыдущей ведомости в формате "день, месяц, год" (00.00.0000);</w:t>
      </w:r>
    </w:p>
    <w:p w:rsidR="000F6E99" w:rsidRDefault="000F6E99">
      <w:pPr>
        <w:pStyle w:val="ConsPlusNormal"/>
        <w:ind w:firstLine="540"/>
        <w:jc w:val="both"/>
      </w:pPr>
      <w:r>
        <w:t xml:space="preserve">по </w:t>
      </w:r>
      <w:hyperlink w:anchor="P417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(ежедневную), с отражением в кодовой зоне кода по КОФК;</w:t>
      </w:r>
    </w:p>
    <w:p w:rsidR="000F6E99" w:rsidRDefault="000F6E99">
      <w:pPr>
        <w:pStyle w:val="ConsPlusNormal"/>
        <w:ind w:firstLine="540"/>
        <w:jc w:val="both"/>
      </w:pPr>
      <w:r>
        <w:t xml:space="preserve">по </w:t>
      </w:r>
      <w:hyperlink w:anchor="P4181"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0F6E99" w:rsidRDefault="000F6E99">
      <w:pPr>
        <w:pStyle w:val="ConsPlusNormal"/>
        <w:ind w:firstLine="540"/>
        <w:jc w:val="both"/>
      </w:pPr>
      <w:hyperlink w:anchor="P4181"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 xml:space="preserve">по </w:t>
      </w:r>
      <w:hyperlink w:anchor="P4183" w:history="1">
        <w:r>
          <w:rPr>
            <w:color w:val="0000FF"/>
          </w:rPr>
          <w:t>строке</w:t>
        </w:r>
      </w:hyperlink>
      <w:r>
        <w:t xml:space="preserve"> "Финансовый орган" - наименование финансового органа, которому направляется информация.</w:t>
      </w:r>
    </w:p>
    <w:p w:rsidR="000F6E99" w:rsidRDefault="000F6E99">
      <w:pPr>
        <w:pStyle w:val="ConsPlusNormal"/>
        <w:ind w:firstLine="540"/>
        <w:jc w:val="both"/>
      </w:pPr>
      <w:r>
        <w:t xml:space="preserve">Табличная </w:t>
      </w:r>
      <w:hyperlink w:anchor="P4191" w:history="1">
        <w:r>
          <w:rPr>
            <w:color w:val="0000FF"/>
          </w:rPr>
          <w:t>часть</w:t>
        </w:r>
      </w:hyperlink>
      <w:r>
        <w:t xml:space="preserve"> Сводной ведомости по кассовым поступлениям (ежедневная)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0F6E99" w:rsidRDefault="000F6E99">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0F6E99" w:rsidRDefault="000F6E99">
      <w:pPr>
        <w:pStyle w:val="ConsPlusNormal"/>
        <w:ind w:firstLine="540"/>
        <w:jc w:val="both"/>
      </w:pPr>
      <w:r>
        <w:t>в графе 3 - сумма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lastRenderedPageBreak/>
        <w:t xml:space="preserve">По </w:t>
      </w:r>
      <w:hyperlink w:anchor="P4215" w:history="1">
        <w:r>
          <w:rPr>
            <w:color w:val="0000FF"/>
          </w:rPr>
          <w:t>строке</w:t>
        </w:r>
      </w:hyperlink>
      <w:r>
        <w:t xml:space="preserve"> "Итого по коду БК" в графе 3 указываются итоговые суммы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4219" w:history="1">
        <w:r>
          <w:rPr>
            <w:color w:val="0000FF"/>
          </w:rPr>
          <w:t>строке</w:t>
        </w:r>
      </w:hyperlink>
      <w:r>
        <w:t xml:space="preserve"> "Всего" в графе 3 указываются итоговые объемы суммы кассовых поступлений за день.</w:t>
      </w:r>
    </w:p>
    <w:p w:rsidR="000F6E99" w:rsidRDefault="000F6E99">
      <w:pPr>
        <w:pStyle w:val="ConsPlusNormal"/>
        <w:ind w:firstLine="540"/>
        <w:jc w:val="both"/>
      </w:pPr>
      <w:r>
        <w:t>На последней странице Сводной ведомости по кассовым поступлениям (ежедневной)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ведомости по кассовым поступлениям (ежедневная)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9.16. Формирование Сводной </w:t>
      </w:r>
      <w:hyperlink w:anchor="P4254" w:history="1">
        <w:r>
          <w:rPr>
            <w:color w:val="0000FF"/>
          </w:rPr>
          <w:t>ведомости</w:t>
        </w:r>
      </w:hyperlink>
      <w:r>
        <w:t xml:space="preserve"> по кассовым выплатам из бюджета (месячной) (код формы по КФД 0531815) осуществляется Федеральным казначейством и органами Федерального казначейства следующим образом.</w:t>
      </w:r>
    </w:p>
    <w:p w:rsidR="000F6E99" w:rsidRDefault="000F6E99">
      <w:pPr>
        <w:pStyle w:val="ConsPlusNormal"/>
        <w:ind w:firstLine="540"/>
        <w:jc w:val="both"/>
      </w:pPr>
      <w:r>
        <w:t xml:space="preserve">В наименовании </w:t>
      </w:r>
      <w:hyperlink w:anchor="P4254" w:history="1">
        <w:r>
          <w:rPr>
            <w:color w:val="0000FF"/>
          </w:rPr>
          <w:t>формы</w:t>
        </w:r>
      </w:hyperlink>
      <w:r>
        <w:t xml:space="preserve"> документа указывается номер Сводной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заголовочной </w:t>
      </w:r>
      <w:hyperlink w:anchor="P4254"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26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426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(месячную), с отражением в кодовой зоне кода по КОФК;</w:t>
      </w:r>
    </w:p>
    <w:p w:rsidR="000F6E99" w:rsidRDefault="000F6E99">
      <w:pPr>
        <w:pStyle w:val="ConsPlusNormal"/>
        <w:ind w:firstLine="540"/>
        <w:jc w:val="both"/>
      </w:pPr>
      <w:r>
        <w:t xml:space="preserve">по </w:t>
      </w:r>
      <w:hyperlink w:anchor="P4272"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0F6E99" w:rsidRDefault="000F6E99">
      <w:pPr>
        <w:pStyle w:val="ConsPlusNormal"/>
        <w:ind w:firstLine="540"/>
        <w:jc w:val="both"/>
      </w:pPr>
      <w:hyperlink w:anchor="P4272"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hyperlink w:anchor="P4272" w:history="1">
        <w:r>
          <w:rPr>
            <w:color w:val="0000FF"/>
          </w:rPr>
          <w:t>Номер</w:t>
        </w:r>
      </w:hyperlink>
      <w:r>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 xml:space="preserve">по </w:t>
      </w:r>
      <w:hyperlink w:anchor="P4274" w:history="1">
        <w:r>
          <w:rPr>
            <w:color w:val="0000FF"/>
          </w:rPr>
          <w:t>строке</w:t>
        </w:r>
      </w:hyperlink>
      <w:r>
        <w:t xml:space="preserve"> "Финансовый орган" - наименование финансового органа, которому направляется информация.</w:t>
      </w:r>
    </w:p>
    <w:p w:rsidR="000F6E99" w:rsidRDefault="000F6E99">
      <w:pPr>
        <w:pStyle w:val="ConsPlusNormal"/>
        <w:ind w:firstLine="540"/>
        <w:jc w:val="both"/>
      </w:pPr>
      <w:r>
        <w:t xml:space="preserve">Табличная </w:t>
      </w:r>
      <w:hyperlink w:anchor="P4282" w:history="1">
        <w:r>
          <w:rPr>
            <w:color w:val="0000FF"/>
          </w:rPr>
          <w:t>часть</w:t>
        </w:r>
      </w:hyperlink>
      <w:r>
        <w:t xml:space="preserve"> Сводной ведомости по кассовым выплатам из бюджета (месячная)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0F6E99" w:rsidRDefault="000F6E99">
      <w:pPr>
        <w:pStyle w:val="ConsPlusNormal"/>
        <w:ind w:firstLine="540"/>
        <w:jc w:val="both"/>
      </w:pPr>
      <w:r>
        <w:t>в графах 2, 3 - соответственно, ИНН и КПП получателя средств бюджета.</w:t>
      </w:r>
    </w:p>
    <w:p w:rsidR="000F6E99" w:rsidRDefault="000F6E99">
      <w:pPr>
        <w:pStyle w:val="ConsPlusNormal"/>
        <w:ind w:firstLine="540"/>
        <w:jc w:val="both"/>
      </w:pPr>
      <w:r>
        <w:t>Графы 2 и 3 не заполняются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0F6E99" w:rsidRDefault="000F6E99">
      <w:pPr>
        <w:pStyle w:val="ConsPlusNormal"/>
        <w:ind w:firstLine="540"/>
        <w:jc w:val="both"/>
      </w:pPr>
      <w:r>
        <w:t xml:space="preserve">в графах 5, 6 - соответственно, сумма кассовых выплат из бюджета за месяц (с указанием названия месяца в заголовке графы </w:t>
      </w:r>
      <w:hyperlink w:anchor="P4282"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4312" w:history="1">
        <w:r>
          <w:rPr>
            <w:color w:val="0000FF"/>
          </w:rPr>
          <w:t>строке</w:t>
        </w:r>
      </w:hyperlink>
      <w:r>
        <w:t xml:space="preserve"> "Итого по коду БК" в графах 5 и 6 указываются итоговые суммы кассовых выплат за </w:t>
      </w:r>
      <w:r>
        <w:lastRenderedPageBreak/>
        <w:t>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4319" w:history="1">
        <w:r>
          <w:rPr>
            <w:color w:val="0000FF"/>
          </w:rPr>
          <w:t>строке</w:t>
        </w:r>
      </w:hyperlink>
      <w:r>
        <w:t xml:space="preserve"> "Всего" в графах 5 и 6 указываются общие итоговые объемы кассовых выплат за месяц и с начала текущего финансового года.</w:t>
      </w:r>
    </w:p>
    <w:p w:rsidR="000F6E99" w:rsidRDefault="000F6E99">
      <w:pPr>
        <w:pStyle w:val="ConsPlusNormal"/>
        <w:ind w:firstLine="540"/>
        <w:jc w:val="both"/>
      </w:pPr>
      <w:r>
        <w:t>На последней странице Сводной ведомости по кассовым выплатам из бюджета (месячной)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9.17. Формирование </w:t>
      </w:r>
      <w:hyperlink w:anchor="P4453" w:history="1">
        <w:r>
          <w:rPr>
            <w:color w:val="0000FF"/>
          </w:rPr>
          <w:t>Ведомости</w:t>
        </w:r>
      </w:hyperlink>
      <w:r>
        <w:t xml:space="preserve"> по кассовым выплатам из бюджета (месячной) осуществляется Федеральным казначейством и органами Федерального казначейства (код формы по КФД 0531816) следующим образом.</w:t>
      </w:r>
    </w:p>
    <w:p w:rsidR="000F6E99" w:rsidRDefault="000F6E99">
      <w:pPr>
        <w:pStyle w:val="ConsPlusNormal"/>
        <w:ind w:firstLine="540"/>
        <w:jc w:val="both"/>
      </w:pPr>
      <w:r>
        <w:t xml:space="preserve">В наименовании </w:t>
      </w:r>
      <w:hyperlink w:anchor="P4453" w:history="1">
        <w:r>
          <w:rPr>
            <w:color w:val="0000FF"/>
          </w:rPr>
          <w:t>формы</w:t>
        </w:r>
      </w:hyperlink>
      <w:r>
        <w:t xml:space="preserve"> документа указывается номер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заголовочной </w:t>
      </w:r>
      <w:hyperlink w:anchor="P4453"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46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446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Ведомость по кассовым выплатам из бюджета (месячную), с отражением в кодовой зоне кода по КОФК;</w:t>
      </w:r>
    </w:p>
    <w:p w:rsidR="000F6E99" w:rsidRDefault="000F6E99">
      <w:pPr>
        <w:pStyle w:val="ConsPlusNormal"/>
        <w:ind w:firstLine="540"/>
        <w:jc w:val="both"/>
      </w:pPr>
      <w:r>
        <w:t xml:space="preserve">по </w:t>
      </w:r>
      <w:hyperlink w:anchor="P4471"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0F6E99" w:rsidRDefault="000F6E99">
      <w:pPr>
        <w:pStyle w:val="ConsPlusNormal"/>
        <w:ind w:firstLine="540"/>
        <w:jc w:val="both"/>
      </w:pPr>
      <w:hyperlink w:anchor="P4471"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0F6E99" w:rsidRDefault="000F6E99">
      <w:pPr>
        <w:pStyle w:val="ConsPlusNormal"/>
        <w:ind w:firstLine="540"/>
        <w:jc w:val="both"/>
      </w:pPr>
      <w:r>
        <w:t xml:space="preserve">по </w:t>
      </w:r>
      <w:hyperlink w:anchor="P4473" w:history="1">
        <w:r>
          <w:rPr>
            <w:color w:val="0000FF"/>
          </w:rPr>
          <w:t>строке</w:t>
        </w:r>
      </w:hyperlink>
      <w:r>
        <w:t xml:space="preserve"> "Финансовый орган" - наименование финансового органа, которому направляется информация.</w:t>
      </w:r>
    </w:p>
    <w:p w:rsidR="000F6E99" w:rsidRDefault="000F6E99">
      <w:pPr>
        <w:pStyle w:val="ConsPlusNormal"/>
        <w:ind w:firstLine="540"/>
        <w:jc w:val="both"/>
      </w:pPr>
      <w:r>
        <w:t xml:space="preserve">Табличная </w:t>
      </w:r>
      <w:hyperlink w:anchor="P4481" w:history="1">
        <w:r>
          <w:rPr>
            <w:color w:val="0000FF"/>
          </w:rPr>
          <w:t>часть</w:t>
        </w:r>
      </w:hyperlink>
      <w:r>
        <w:t xml:space="preserve"> Ведомости по кассовым выплатам из бюджета (месячная)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0F6E99" w:rsidRDefault="000F6E99">
      <w:pPr>
        <w:pStyle w:val="ConsPlusNormal"/>
        <w:ind w:firstLine="540"/>
        <w:jc w:val="both"/>
      </w:pPr>
      <w:r>
        <w:t xml:space="preserve">в графах 2, 3 - соответственно, сумма кассовых выплат из бюджета за месяц (с указанием названия месяца в заголовке графы 2 </w:t>
      </w:r>
      <w:hyperlink w:anchor="P4481"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4413" w:history="1">
        <w:r>
          <w:rPr>
            <w:color w:val="0000FF"/>
          </w:rPr>
          <w:t>строке</w:t>
        </w:r>
      </w:hyperlink>
      <w:r>
        <w:t xml:space="preserve"> "Итого по коду по БК" в графах 2 и 3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4418" w:history="1">
        <w:r>
          <w:rPr>
            <w:color w:val="0000FF"/>
          </w:rPr>
          <w:t>строке</w:t>
        </w:r>
      </w:hyperlink>
      <w:r>
        <w:t xml:space="preserve"> "Всего" в графах 2 и 3 указываются общие итоговые объемы кассовых выплат за месяц и с начала текущего финансового года.</w:t>
      </w:r>
    </w:p>
    <w:p w:rsidR="000F6E99" w:rsidRDefault="000F6E99">
      <w:pPr>
        <w:pStyle w:val="ConsPlusNormal"/>
        <w:ind w:firstLine="540"/>
        <w:jc w:val="both"/>
      </w:pPr>
      <w:r>
        <w:t>На последней странице Ведомости по кассовым выплатам из бюджета (месячной)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 xml:space="preserve">Каждая завершенная страница Ведомости по кассовым выплатам из бюджета (месячная) на </w:t>
      </w:r>
      <w:r>
        <w:lastRenderedPageBreak/>
        <w:t>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9.18. Формирование Сводной </w:t>
      </w:r>
      <w:hyperlink w:anchor="P4357" w:history="1">
        <w:r>
          <w:rPr>
            <w:color w:val="0000FF"/>
          </w:rPr>
          <w:t>ведомости</w:t>
        </w:r>
      </w:hyperlink>
      <w:r>
        <w:t xml:space="preserve"> по кассовым поступлениям (месячной) (код формы по КФД 0531817) осуществляется Федеральным казначейством и органами Федерального казначейства следующим образом.</w:t>
      </w:r>
    </w:p>
    <w:p w:rsidR="000F6E99" w:rsidRDefault="000F6E99">
      <w:pPr>
        <w:pStyle w:val="ConsPlusNormal"/>
        <w:ind w:firstLine="540"/>
        <w:jc w:val="both"/>
      </w:pPr>
      <w:r>
        <w:t xml:space="preserve">В наименовании </w:t>
      </w:r>
      <w:hyperlink w:anchor="P4357" w:history="1">
        <w:r>
          <w:rPr>
            <w:color w:val="0000FF"/>
          </w:rPr>
          <w:t>формы</w:t>
        </w:r>
      </w:hyperlink>
      <w:r>
        <w:t xml:space="preserve"> документа указывается номер Сводной ведомости по кассовым поступлениям (месячной),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заголовочной </w:t>
      </w:r>
      <w:hyperlink w:anchor="P4357"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36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4372"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(месячную), с отражением в кодовой зоне кода по КОФК;</w:t>
      </w:r>
    </w:p>
    <w:p w:rsidR="000F6E99" w:rsidRDefault="000F6E99">
      <w:pPr>
        <w:pStyle w:val="ConsPlusNormal"/>
        <w:ind w:firstLine="540"/>
        <w:jc w:val="both"/>
      </w:pPr>
      <w:r>
        <w:t xml:space="preserve">по </w:t>
      </w:r>
      <w:hyperlink w:anchor="P4377"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0F6E99" w:rsidRDefault="000F6E99">
      <w:pPr>
        <w:pStyle w:val="ConsPlusNormal"/>
        <w:ind w:firstLine="540"/>
        <w:jc w:val="both"/>
      </w:pPr>
      <w:hyperlink w:anchor="P4377"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hyperlink w:anchor="P4377" w:history="1">
        <w:r>
          <w:rPr>
            <w:color w:val="0000FF"/>
          </w:rPr>
          <w:t>Номер</w:t>
        </w:r>
      </w:hyperlink>
      <w:r>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 xml:space="preserve">по </w:t>
      </w:r>
      <w:hyperlink w:anchor="P4379" w:history="1">
        <w:r>
          <w:rPr>
            <w:color w:val="0000FF"/>
          </w:rPr>
          <w:t>строке</w:t>
        </w:r>
      </w:hyperlink>
      <w:r>
        <w:t xml:space="preserve"> "Финансовый орган" - наименование финансового органа, которому направляется информация.</w:t>
      </w:r>
    </w:p>
    <w:p w:rsidR="000F6E99" w:rsidRDefault="000F6E99">
      <w:pPr>
        <w:pStyle w:val="ConsPlusNormal"/>
        <w:ind w:firstLine="540"/>
        <w:jc w:val="both"/>
      </w:pPr>
      <w:r>
        <w:t xml:space="preserve">Табличная </w:t>
      </w:r>
      <w:hyperlink w:anchor="P4387" w:history="1">
        <w:r>
          <w:rPr>
            <w:color w:val="0000FF"/>
          </w:rPr>
          <w:t>часть</w:t>
        </w:r>
      </w:hyperlink>
      <w:r>
        <w:t xml:space="preserve"> Сводной ведомости по кассовым поступлениям (месячной)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0F6E99" w:rsidRDefault="000F6E99">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0F6E99" w:rsidRDefault="000F6E99">
      <w:pPr>
        <w:pStyle w:val="ConsPlusNormal"/>
        <w:ind w:firstLine="540"/>
        <w:jc w:val="both"/>
      </w:pPr>
      <w:r>
        <w:t xml:space="preserve">в графах 3, 4 - соответственно, сумма кассовых поступлений за месяц (с указанием названия месяца в заголовке графы 3 </w:t>
      </w:r>
      <w:hyperlink w:anchor="P4387" w:history="1">
        <w:r>
          <w:rPr>
            <w:color w:val="0000FF"/>
          </w:rPr>
          <w:t>таблицы</w:t>
        </w:r>
      </w:hyperlink>
      <w:r>
        <w:t>) и сумма кассовых поступлений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4498" w:history="1">
        <w:r>
          <w:rPr>
            <w:color w:val="0000FF"/>
          </w:rPr>
          <w:t>строке</w:t>
        </w:r>
      </w:hyperlink>
      <w:r>
        <w:t xml:space="preserve"> "Итого по коду БК" в графах 3 и 4 указываются итоговые суммы кассовых поступлений за месяц и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4502" w:history="1">
        <w:r>
          <w:rPr>
            <w:color w:val="0000FF"/>
          </w:rPr>
          <w:t>строке</w:t>
        </w:r>
      </w:hyperlink>
      <w:r>
        <w:t xml:space="preserve"> "Всего" в графах 3 и 4 указываются общие итоговые объемы кассовых поступлений за месяц и с начала текущего финансового года.</w:t>
      </w:r>
    </w:p>
    <w:p w:rsidR="000F6E99" w:rsidRDefault="000F6E99">
      <w:pPr>
        <w:pStyle w:val="ConsPlusNormal"/>
        <w:ind w:firstLine="540"/>
        <w:jc w:val="both"/>
      </w:pPr>
      <w:r>
        <w:t>На последней странице Сводной ведомости по кассовым поступлениям (месячной)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ведомости по кассовым поступлениям (месячной)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9.19. Исключен. - </w:t>
      </w:r>
      <w:hyperlink r:id="rId375" w:history="1">
        <w:r>
          <w:rPr>
            <w:color w:val="0000FF"/>
          </w:rPr>
          <w:t>Приказ</w:t>
        </w:r>
      </w:hyperlink>
      <w:r>
        <w:t xml:space="preserve"> Казначейства России от 25.12.2009 N 15н.</w:t>
      </w:r>
    </w:p>
    <w:p w:rsidR="000F6E99" w:rsidRDefault="000F6E99">
      <w:pPr>
        <w:pStyle w:val="ConsPlusNormal"/>
        <w:ind w:firstLine="540"/>
        <w:jc w:val="both"/>
      </w:pPr>
      <w:r>
        <w:t xml:space="preserve">9.20. Формирование </w:t>
      </w:r>
      <w:hyperlink w:anchor="P4559" w:history="1">
        <w:r>
          <w:rPr>
            <w:color w:val="0000FF"/>
          </w:rPr>
          <w:t>Ведомости</w:t>
        </w:r>
      </w:hyperlink>
      <w:r>
        <w:t xml:space="preserve"> по движению свободного остатка средств бюджета (код формы по КФД 0531819) осуществляется органами Федерального казначейства следующим образом.</w:t>
      </w:r>
    </w:p>
    <w:p w:rsidR="000F6E99" w:rsidRDefault="000F6E99">
      <w:pPr>
        <w:pStyle w:val="ConsPlusNormal"/>
        <w:ind w:firstLine="540"/>
        <w:jc w:val="both"/>
      </w:pPr>
      <w:r>
        <w:lastRenderedPageBreak/>
        <w:t xml:space="preserve">В заголовочной </w:t>
      </w:r>
      <w:hyperlink w:anchor="P4559"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567"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569" w:history="1">
        <w:r>
          <w:rPr>
            <w:color w:val="0000FF"/>
          </w:rPr>
          <w:t>даты</w:t>
        </w:r>
      </w:hyperlink>
      <w:r>
        <w:t xml:space="preserve"> предоставления органом Федерального казначейства предыдущей Ведомости по движению свободного остатка средств бюджета в формате "день, месяц, год" (00.00.0000);</w:t>
      </w:r>
    </w:p>
    <w:p w:rsidR="000F6E99" w:rsidRDefault="000F6E99">
      <w:pPr>
        <w:pStyle w:val="ConsPlusNormal"/>
        <w:ind w:firstLine="540"/>
        <w:jc w:val="both"/>
      </w:pPr>
      <w:r>
        <w:t xml:space="preserve">по </w:t>
      </w:r>
      <w:hyperlink w:anchor="P457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по движению свободного остатка средств бюджета, с отражением в кодовой зоне кода по КОФК;</w:t>
      </w:r>
    </w:p>
    <w:p w:rsidR="000F6E99" w:rsidRDefault="000F6E99">
      <w:pPr>
        <w:pStyle w:val="ConsPlusNormal"/>
        <w:ind w:firstLine="540"/>
        <w:jc w:val="both"/>
      </w:pPr>
      <w:r>
        <w:t xml:space="preserve">по </w:t>
      </w:r>
      <w:hyperlink w:anchor="P4578"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Ведомость по движению свободного остатка средств бюджета, с отражением в кодовой зоне номера лицевого счета бюджета;</w:t>
      </w:r>
    </w:p>
    <w:p w:rsidR="000F6E99" w:rsidRDefault="000F6E99">
      <w:pPr>
        <w:pStyle w:val="ConsPlusNormal"/>
        <w:ind w:firstLine="540"/>
        <w:jc w:val="both"/>
      </w:pPr>
      <w:r>
        <w:t xml:space="preserve">по </w:t>
      </w:r>
      <w:hyperlink w:anchor="P4580" w:history="1">
        <w:r>
          <w:rPr>
            <w:color w:val="0000FF"/>
          </w:rPr>
          <w:t>строке</w:t>
        </w:r>
      </w:hyperlink>
      <w:r>
        <w:t xml:space="preserve"> "Финансовый орган" - наименование финансового органа соответствующего бюджета.</w:t>
      </w:r>
    </w:p>
    <w:p w:rsidR="000F6E99" w:rsidRDefault="000F6E99">
      <w:pPr>
        <w:pStyle w:val="ConsPlusNormal"/>
        <w:ind w:firstLine="540"/>
        <w:jc w:val="both"/>
      </w:pPr>
      <w:r>
        <w:t xml:space="preserve">В кодовой зоне формы документа указывается </w:t>
      </w:r>
      <w:hyperlink w:anchor="P4586" w:history="1">
        <w:r>
          <w:rPr>
            <w:color w:val="0000FF"/>
          </w:rPr>
          <w:t>остаток</w:t>
        </w:r>
      </w:hyperlink>
      <w:r>
        <w:t xml:space="preserve"> средств, доступный к распределению на начало дня.</w:t>
      </w:r>
    </w:p>
    <w:p w:rsidR="000F6E99" w:rsidRDefault="000F6E99">
      <w:pPr>
        <w:pStyle w:val="ConsPlusNormal"/>
        <w:ind w:firstLine="540"/>
        <w:jc w:val="both"/>
      </w:pPr>
      <w:hyperlink w:anchor="P4589" w:history="1">
        <w:r>
          <w:rPr>
            <w:color w:val="0000FF"/>
          </w:rPr>
          <w:t>Раздел 1</w:t>
        </w:r>
      </w:hyperlink>
      <w:r>
        <w:t xml:space="preserve"> "Поступления и выбытия" Ведомости по движению свободного остатка средств бюджета заполняется следующим образом.</w:t>
      </w:r>
    </w:p>
    <w:p w:rsidR="000F6E99" w:rsidRDefault="000F6E99">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0F6E99" w:rsidRDefault="000F6E99">
      <w:pPr>
        <w:pStyle w:val="ConsPlusNormal"/>
        <w:ind w:firstLine="540"/>
        <w:jc w:val="both"/>
      </w:pPr>
      <w:hyperlink w:anchor="P4616" w:history="1">
        <w:r>
          <w:rPr>
            <w:color w:val="0000FF"/>
          </w:rPr>
          <w:t>Раздел 2</w:t>
        </w:r>
      </w:hyperlink>
      <w:r>
        <w:t xml:space="preserve"> "Сумма распределенных предельных объемов финансирования" Ведомости по движению свободного остатка средств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 и бюджетные ассигнования по источникам финансирования дефицита бюджета;</w:t>
      </w:r>
    </w:p>
    <w:p w:rsidR="000F6E99" w:rsidRDefault="000F6E99">
      <w:pPr>
        <w:pStyle w:val="ConsPlusNormal"/>
        <w:jc w:val="both"/>
      </w:pPr>
      <w:r>
        <w:t xml:space="preserve">(в ред. </w:t>
      </w:r>
      <w:hyperlink r:id="rId376" w:history="1">
        <w:r>
          <w:rPr>
            <w:color w:val="0000FF"/>
          </w:rPr>
          <w:t>Приказа</w:t>
        </w:r>
      </w:hyperlink>
      <w:r>
        <w:t xml:space="preserve"> Казначейства России от 25.12.2009 N 15н)</w:t>
      </w:r>
    </w:p>
    <w:p w:rsidR="000F6E99" w:rsidRDefault="000F6E99">
      <w:pPr>
        <w:pStyle w:val="ConsPlusNormal"/>
        <w:ind w:firstLine="540"/>
        <w:jc w:val="both"/>
      </w:pPr>
      <w:bookmarkStart w:id="25" w:name="P1232"/>
      <w:bookmarkEnd w:id="25"/>
      <w:r>
        <w:t>в графе 4 - сумма распределенных предельных объемов финансирования по расходам бюджета и бюджетных ассигнований по источникам финансирования дефицита бюджета по соответствующему документу-основанию.</w:t>
      </w:r>
    </w:p>
    <w:p w:rsidR="000F6E99" w:rsidRDefault="000F6E99">
      <w:pPr>
        <w:pStyle w:val="ConsPlusNormal"/>
        <w:jc w:val="both"/>
      </w:pPr>
      <w:r>
        <w:t xml:space="preserve">(в ред. </w:t>
      </w:r>
      <w:hyperlink r:id="rId377"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По </w:t>
      </w:r>
      <w:hyperlink w:anchor="P1232" w:history="1">
        <w:r>
          <w:rPr>
            <w:color w:val="0000FF"/>
          </w:rPr>
          <w:t>строке</w:t>
        </w:r>
      </w:hyperlink>
      <w:r>
        <w:t xml:space="preserve"> "Итого" в графе 4 указывается итоговая сумма распределенных предельных объемов финансирования по расходам бюджета и бюджетных ассигнований по источникам финансирования дефицита бюджета.</w:t>
      </w:r>
    </w:p>
    <w:p w:rsidR="000F6E99" w:rsidRDefault="000F6E99">
      <w:pPr>
        <w:pStyle w:val="ConsPlusNormal"/>
        <w:jc w:val="both"/>
      </w:pPr>
      <w:r>
        <w:t xml:space="preserve">(в ред. </w:t>
      </w:r>
      <w:hyperlink r:id="rId378" w:history="1">
        <w:r>
          <w:rPr>
            <w:color w:val="0000FF"/>
          </w:rPr>
          <w:t>Приказа</w:t>
        </w:r>
      </w:hyperlink>
      <w:r>
        <w:t xml:space="preserve"> Казначейства России от 25.12.2009 N 15н)</w:t>
      </w:r>
    </w:p>
    <w:p w:rsidR="000F6E99" w:rsidRDefault="000F6E99">
      <w:pPr>
        <w:pStyle w:val="ConsPlusNormal"/>
        <w:ind w:firstLine="540"/>
        <w:jc w:val="both"/>
      </w:pPr>
      <w:r>
        <w:t xml:space="preserve">В кодовой зоне раздела 2 Ведомости по движению свободного остатка средств бюджета указывается </w:t>
      </w:r>
      <w:hyperlink w:anchor="P4642" w:history="1">
        <w:r>
          <w:rPr>
            <w:color w:val="0000FF"/>
          </w:rPr>
          <w:t>остаток</w:t>
        </w:r>
      </w:hyperlink>
      <w:r>
        <w:t xml:space="preserve"> предельных объемов финансирования по расходам бюджета и бюджетных ассигнований по источникам финансирования дефицита бюджета, доступный к распределению на конец дня, который рассчитывается как сумма остатка, доступного к распределению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отраженная по </w:t>
      </w:r>
      <w:hyperlink w:anchor="P4597" w:history="1">
        <w:r>
          <w:rPr>
            <w:color w:val="0000FF"/>
          </w:rPr>
          <w:t>строке 01</w:t>
        </w:r>
      </w:hyperlink>
      <w:r>
        <w:t xml:space="preserve"> в графе 3 раздела 1, и иных поступлений, отраженных по </w:t>
      </w:r>
      <w:hyperlink w:anchor="P4600" w:history="1">
        <w:r>
          <w:rPr>
            <w:color w:val="0000FF"/>
          </w:rPr>
          <w:t>строке 02</w:t>
        </w:r>
      </w:hyperlink>
      <w:r>
        <w:t xml:space="preserve"> в графе 3 раздела 1, за вычетом выплат, отраженных на лицевом счете бюджета, отраженных по </w:t>
      </w:r>
      <w:hyperlink w:anchor="P4603" w:history="1">
        <w:r>
          <w:rPr>
            <w:color w:val="0000FF"/>
          </w:rPr>
          <w:t>строке 03</w:t>
        </w:r>
      </w:hyperlink>
      <w:r>
        <w:t xml:space="preserve"> в графе 3 раздела 1, и неклассифицированных поступлений, отраженных по строке 04 в графе 3 раздела 1, уменьшенная на итоговую сумму распределенных предельных объемов финансирования по расходам бюджета и бюджетных ассигнований по источникам финансирования дефицита бюджета, отраженную по </w:t>
      </w:r>
      <w:hyperlink w:anchor="P4638" w:history="1">
        <w:r>
          <w:rPr>
            <w:color w:val="0000FF"/>
          </w:rPr>
          <w:t>строке</w:t>
        </w:r>
      </w:hyperlink>
      <w:r>
        <w:t xml:space="preserve"> "Итого" в графе 4 раздела 2.</w:t>
      </w:r>
    </w:p>
    <w:p w:rsidR="000F6E99" w:rsidRDefault="000F6E99">
      <w:pPr>
        <w:pStyle w:val="ConsPlusNormal"/>
        <w:jc w:val="both"/>
      </w:pPr>
      <w:r>
        <w:t xml:space="preserve">(в ред. </w:t>
      </w:r>
      <w:hyperlink r:id="rId379" w:history="1">
        <w:r>
          <w:rPr>
            <w:color w:val="0000FF"/>
          </w:rPr>
          <w:t>Приказа</w:t>
        </w:r>
      </w:hyperlink>
      <w:r>
        <w:t xml:space="preserve"> Казначейства России от 25.12.2009 N 15н)</w:t>
      </w:r>
    </w:p>
    <w:p w:rsidR="000F6E99" w:rsidRDefault="000F6E99">
      <w:pPr>
        <w:pStyle w:val="ConsPlusNormal"/>
        <w:ind w:firstLine="540"/>
        <w:jc w:val="both"/>
      </w:pPr>
      <w:hyperlink w:anchor="P4645" w:history="1">
        <w:r>
          <w:rPr>
            <w:color w:val="0000FF"/>
          </w:rPr>
          <w:t>Раздел 3</w:t>
        </w:r>
      </w:hyperlink>
      <w:r>
        <w:t xml:space="preserve"> "Остаток средств бюджета на счете N 40201 (N 40204)" Ведомости по движению свободного остатка средств бюджета заполняется следующим образом.</w:t>
      </w:r>
    </w:p>
    <w:p w:rsidR="000F6E99" w:rsidRDefault="000F6E99">
      <w:pPr>
        <w:pStyle w:val="ConsPlusNormal"/>
        <w:ind w:firstLine="540"/>
        <w:jc w:val="both"/>
      </w:pPr>
      <w:r>
        <w:t>В графе 3 указываются суммы остатков на счете бюджета на начало и конец дня, а также суммы, зачисленные на счет и списанные со счета в течение дня в соответствии с показателями, приведенными в графе 1.</w:t>
      </w:r>
    </w:p>
    <w:p w:rsidR="000F6E99" w:rsidRDefault="000F6E99">
      <w:pPr>
        <w:pStyle w:val="ConsPlusNormal"/>
        <w:ind w:firstLine="540"/>
        <w:jc w:val="both"/>
      </w:pPr>
      <w:r>
        <w:t>На последней странице Ведомости по движению свободного остатка средств бюджета проставляются:</w:t>
      </w:r>
    </w:p>
    <w:p w:rsidR="000F6E99" w:rsidRDefault="000F6E99">
      <w:pPr>
        <w:pStyle w:val="ConsPlusNormal"/>
        <w:ind w:firstLine="540"/>
        <w:jc w:val="both"/>
      </w:pPr>
      <w:r>
        <w:t xml:space="preserve">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w:t>
      </w:r>
      <w:r>
        <w:lastRenderedPageBreak/>
        <w:t>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9.21. Формирование </w:t>
      </w:r>
      <w:hyperlink w:anchor="P4696" w:history="1">
        <w:r>
          <w:rPr>
            <w:color w:val="0000FF"/>
          </w:rPr>
          <w:t>Справки</w:t>
        </w:r>
      </w:hyperlink>
      <w:r>
        <w:t xml:space="preserve"> к Ведомости по движению свободного остатка средств бюджета (код формы по КФД 0531820) осуществляется органами Федерального казначейства следующим образом.</w:t>
      </w:r>
    </w:p>
    <w:p w:rsidR="000F6E99" w:rsidRDefault="000F6E99">
      <w:pPr>
        <w:pStyle w:val="ConsPlusNormal"/>
        <w:ind w:firstLine="540"/>
        <w:jc w:val="both"/>
      </w:pPr>
      <w:r>
        <w:t xml:space="preserve">В заголовочной </w:t>
      </w:r>
      <w:hyperlink w:anchor="P4696"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704" w:history="1">
        <w:r>
          <w:rPr>
            <w:color w:val="0000FF"/>
          </w:rPr>
          <w:t>дата</w:t>
        </w:r>
      </w:hyperlink>
      <w:r>
        <w:t>, за которую сформирован документ, с отражением в кодовой зоне даты, за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4708"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к Ведомости по движению свободного остатка средств бюджета, с отражением в кодовой зоне кода по КОФК;</w:t>
      </w:r>
    </w:p>
    <w:p w:rsidR="000F6E99" w:rsidRDefault="000F6E99">
      <w:pPr>
        <w:pStyle w:val="ConsPlusNormal"/>
        <w:ind w:firstLine="540"/>
        <w:jc w:val="both"/>
      </w:pPr>
      <w:r>
        <w:t xml:space="preserve">по </w:t>
      </w:r>
      <w:hyperlink w:anchor="P4712"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к Ведомости по движению свободного остатка средств бюджета, с отражением в кодовой зоне номера лицевого счета бюджета;</w:t>
      </w:r>
    </w:p>
    <w:p w:rsidR="000F6E99" w:rsidRDefault="000F6E99">
      <w:pPr>
        <w:pStyle w:val="ConsPlusNormal"/>
        <w:ind w:firstLine="540"/>
        <w:jc w:val="both"/>
      </w:pPr>
      <w:r>
        <w:t xml:space="preserve">по </w:t>
      </w:r>
      <w:hyperlink w:anchor="P4714" w:history="1">
        <w:r>
          <w:rPr>
            <w:color w:val="0000FF"/>
          </w:rPr>
          <w:t>строке</w:t>
        </w:r>
      </w:hyperlink>
      <w:r>
        <w:t xml:space="preserve"> "Финансовый орган" - наименование финансового органа соответствующего бюджета.</w:t>
      </w:r>
    </w:p>
    <w:p w:rsidR="000F6E99" w:rsidRDefault="000F6E99">
      <w:pPr>
        <w:pStyle w:val="ConsPlusNormal"/>
        <w:ind w:firstLine="540"/>
        <w:jc w:val="both"/>
      </w:pPr>
      <w:hyperlink w:anchor="P4722" w:history="1">
        <w:r>
          <w:rPr>
            <w:color w:val="0000FF"/>
          </w:rPr>
          <w:t>Раздел 1</w:t>
        </w:r>
      </w:hyperlink>
      <w:r>
        <w:t xml:space="preserve"> "Субсидии (субвенции), контроль за использованием которых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 соответственно, наименование и код цели субсидии (субвенции);</w:t>
      </w:r>
    </w:p>
    <w:p w:rsidR="000F6E99" w:rsidRDefault="000F6E99">
      <w:pPr>
        <w:pStyle w:val="ConsPlusNormal"/>
        <w:ind w:firstLine="540"/>
        <w:jc w:val="both"/>
      </w:pPr>
      <w:r>
        <w:t>в графе 3 - нераспределенный остаток субсидий (субвенций) на начало дня в разрезе кодов целей;</w:t>
      </w:r>
    </w:p>
    <w:p w:rsidR="000F6E99" w:rsidRDefault="000F6E99">
      <w:pPr>
        <w:pStyle w:val="ConsPlusNormal"/>
        <w:ind w:firstLine="540"/>
        <w:jc w:val="both"/>
      </w:pPr>
      <w:r>
        <w:t>в графе 4 -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0F6E99" w:rsidRDefault="000F6E99">
      <w:pPr>
        <w:pStyle w:val="ConsPlusNormal"/>
        <w:ind w:firstLine="540"/>
        <w:jc w:val="both"/>
      </w:pPr>
      <w:r>
        <w:t>в графе 5 - суммы распределенных (отозванных) субсидий (субвенций) между участниками бюджетного процесса;</w:t>
      </w:r>
    </w:p>
    <w:p w:rsidR="000F6E99" w:rsidRDefault="000F6E99">
      <w:pPr>
        <w:pStyle w:val="ConsPlusNormal"/>
        <w:ind w:firstLine="540"/>
        <w:jc w:val="both"/>
      </w:pPr>
      <w:r>
        <w:t>в графе 6 - нераспределенный остаток субсидий (субвенций) на конец дня в разрезе кодов целей.</w:t>
      </w:r>
    </w:p>
    <w:p w:rsidR="000F6E99" w:rsidRDefault="000F6E99">
      <w:pPr>
        <w:pStyle w:val="ConsPlusNormal"/>
        <w:ind w:firstLine="540"/>
        <w:jc w:val="both"/>
      </w:pPr>
      <w:r>
        <w:t xml:space="preserve">По </w:t>
      </w:r>
      <w:hyperlink w:anchor="P4761" w:history="1">
        <w:r>
          <w:rPr>
            <w:color w:val="0000FF"/>
          </w:rPr>
          <w:t>строке</w:t>
        </w:r>
      </w:hyperlink>
      <w:r>
        <w:t xml:space="preserve"> "Итого" в графах 3 - 6 указываются итоговые суммы остатков субсидий (субвенций) на начало и конец дня, а также суммы полученных и распределенных субсидий (субвенций).</w:t>
      </w:r>
    </w:p>
    <w:p w:rsidR="000F6E99" w:rsidRDefault="000F6E99">
      <w:pPr>
        <w:pStyle w:val="ConsPlusNormal"/>
        <w:ind w:firstLine="540"/>
        <w:jc w:val="both"/>
      </w:pPr>
      <w:hyperlink w:anchor="P4773" w:history="1">
        <w:r>
          <w:rPr>
            <w:color w:val="0000FF"/>
          </w:rPr>
          <w:t>Раздел 2</w:t>
        </w:r>
      </w:hyperlink>
      <w:r>
        <w:t xml:space="preserve"> "Субсидии (субвенции), контроль за использованием которых не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 соответственно, наименование и код цели субсидии (субвенции);</w:t>
      </w:r>
    </w:p>
    <w:p w:rsidR="000F6E99" w:rsidRDefault="000F6E99">
      <w:pPr>
        <w:pStyle w:val="ConsPlusNormal"/>
        <w:ind w:firstLine="540"/>
        <w:jc w:val="both"/>
      </w:pPr>
      <w:r>
        <w:t>в графе 3 -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0F6E99" w:rsidRDefault="000F6E99">
      <w:pPr>
        <w:pStyle w:val="ConsPlusNormal"/>
        <w:ind w:firstLine="540"/>
        <w:jc w:val="both"/>
      </w:pPr>
      <w:r>
        <w:t xml:space="preserve">По </w:t>
      </w:r>
      <w:hyperlink w:anchor="P4794" w:history="1">
        <w:r>
          <w:rPr>
            <w:color w:val="0000FF"/>
          </w:rPr>
          <w:t>строке</w:t>
        </w:r>
      </w:hyperlink>
      <w:r>
        <w:t xml:space="preserve"> "Итого" в графе 3 указывается итоговая сумма доходов, полученных в виде субсидий (субвенций) из бюджетов других уровней за минусом возвратов.</w:t>
      </w:r>
    </w:p>
    <w:p w:rsidR="000F6E99" w:rsidRDefault="000F6E99">
      <w:pPr>
        <w:pStyle w:val="ConsPlusNormal"/>
        <w:ind w:firstLine="540"/>
        <w:jc w:val="both"/>
      </w:pPr>
      <w:r>
        <w:t>На последней странице Справки к Ведомости по движению свободного остатка средств бюджета проставляются:</w:t>
      </w:r>
    </w:p>
    <w:p w:rsidR="000F6E99" w:rsidRDefault="000F6E99">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Справки к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9.22. Формирование </w:t>
      </w:r>
      <w:hyperlink w:anchor="P4827" w:history="1">
        <w:r>
          <w:rPr>
            <w:color w:val="0000FF"/>
          </w:rPr>
          <w:t>Справки</w:t>
        </w:r>
      </w:hyperlink>
      <w:r>
        <w:t xml:space="preserve"> об операциях по исполнению бюджета (код формы по КФД 0531821) осуществляется Федеральным казначейством и органами Федерального казначейства по письменному запросу Министерства финансов Российской Федерации, финансового органа субъекта Российской Федерации или муниципального образования с указанием периода </w:t>
      </w:r>
      <w:r>
        <w:lastRenderedPageBreak/>
        <w:t>представления следующим образом.</w:t>
      </w:r>
    </w:p>
    <w:p w:rsidR="000F6E99" w:rsidRDefault="000F6E99">
      <w:pPr>
        <w:pStyle w:val="ConsPlusNormal"/>
        <w:ind w:firstLine="540"/>
        <w:jc w:val="both"/>
      </w:pPr>
      <w:r>
        <w:t xml:space="preserve">В заголовочной </w:t>
      </w:r>
      <w:hyperlink w:anchor="P4827"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835" w:history="1">
        <w:r>
          <w:rPr>
            <w:color w:val="0000FF"/>
          </w:rPr>
          <w:t>дата</w:t>
        </w:r>
      </w:hyperlink>
      <w:r>
        <w:t xml:space="preserve">, на которую сформирован документ, с отражением в кодовой зоне даты, на которую сформирован документ, в формате "день, месяц, год" (00.00.0000) и </w:t>
      </w:r>
      <w:hyperlink w:anchor="P4837" w:history="1">
        <w:r>
          <w:rPr>
            <w:color w:val="0000FF"/>
          </w:rPr>
          <w:t>даты</w:t>
        </w:r>
      </w:hyperlink>
      <w:r>
        <w:t xml:space="preserve"> представления предыдущей Справки об операциях по исполнению бюджета в формате "день, месяц, год" (00.00.0000).</w:t>
      </w:r>
    </w:p>
    <w:p w:rsidR="000F6E99" w:rsidRDefault="000F6E99">
      <w:pPr>
        <w:pStyle w:val="ConsPlusNormal"/>
        <w:ind w:firstLine="540"/>
        <w:jc w:val="both"/>
      </w:pPr>
      <w:r>
        <w:t>В случае, когда в письменном запросе соответствующего финансового органа указана дата начала периода представления Справки об операциях по исполнению бюджета, не совпадающая с датой представления предыдущей Справки об операциях по исполнению бюджета, в кодовой зоне в поле "</w:t>
      </w:r>
      <w:hyperlink w:anchor="P4837" w:history="1">
        <w:r>
          <w:rPr>
            <w:color w:val="0000FF"/>
          </w:rPr>
          <w:t>Дата</w:t>
        </w:r>
      </w:hyperlink>
      <w:r>
        <w:t xml:space="preserve"> представления предыдущей справки" указывается дата, начиная с которой представляется информация;</w:t>
      </w:r>
    </w:p>
    <w:p w:rsidR="000F6E99" w:rsidRDefault="000F6E99">
      <w:pPr>
        <w:pStyle w:val="ConsPlusNormal"/>
        <w:ind w:firstLine="540"/>
        <w:jc w:val="both"/>
      </w:pPr>
      <w:r>
        <w:t xml:space="preserve">по </w:t>
      </w:r>
      <w:hyperlink w:anchor="P4841"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Справку об операциях по исполнению бюджета, с отражением в кодовой зоне кода по КОФК;</w:t>
      </w:r>
    </w:p>
    <w:p w:rsidR="000F6E99" w:rsidRDefault="000F6E99">
      <w:pPr>
        <w:pStyle w:val="ConsPlusNormal"/>
        <w:ind w:firstLine="540"/>
        <w:jc w:val="both"/>
      </w:pPr>
      <w:r>
        <w:t xml:space="preserve">по </w:t>
      </w:r>
      <w:hyperlink w:anchor="P4846" w:history="1">
        <w:r>
          <w:rPr>
            <w:color w:val="0000FF"/>
          </w:rPr>
          <w:t>строке</w:t>
        </w:r>
      </w:hyperlink>
      <w:r>
        <w:t xml:space="preserve"> "Наименование бюджета" - наименование бюджета, финансовому органу которого направляется Справка об операциях по исполнению бюджета, с отражением в кодовой зоне номера счета бюджета. </w:t>
      </w:r>
      <w:hyperlink w:anchor="P4846"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0F6E99" w:rsidRDefault="000F6E99">
      <w:pPr>
        <w:pStyle w:val="ConsPlusNormal"/>
        <w:ind w:firstLine="540"/>
        <w:jc w:val="both"/>
      </w:pPr>
      <w:r>
        <w:t xml:space="preserve">по </w:t>
      </w:r>
      <w:hyperlink w:anchor="P4848" w:history="1">
        <w:r>
          <w:rPr>
            <w:color w:val="0000FF"/>
          </w:rPr>
          <w:t>строке</w:t>
        </w:r>
      </w:hyperlink>
      <w:r>
        <w:t xml:space="preserve"> "Финансовый орган" - наименование финансового органа соответствующего бюджета.</w:t>
      </w:r>
    </w:p>
    <w:p w:rsidR="000F6E99" w:rsidRDefault="000F6E99">
      <w:pPr>
        <w:pStyle w:val="ConsPlusNormal"/>
        <w:ind w:firstLine="540"/>
        <w:jc w:val="both"/>
      </w:pPr>
      <w:r>
        <w:t xml:space="preserve">Табличная </w:t>
      </w:r>
      <w:hyperlink w:anchor="P4856" w:history="1">
        <w:r>
          <w:rPr>
            <w:color w:val="0000FF"/>
          </w:rPr>
          <w:t>часть</w:t>
        </w:r>
      </w:hyperlink>
      <w:r>
        <w:t xml:space="preserve"> Справки об операциях по исполнению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бюджетной классификации (отдельно по доходам, расходам и источникам финансирования дефицита бюджета), в разрезе которых осуществлялись операции по исполнению бюджета;</w:t>
      </w:r>
    </w:p>
    <w:p w:rsidR="000F6E99" w:rsidRDefault="000F6E99">
      <w:pPr>
        <w:pStyle w:val="ConsPlusNormal"/>
        <w:ind w:firstLine="540"/>
        <w:jc w:val="both"/>
      </w:pPr>
      <w:r>
        <w:t>в графе 2 - итоговый оборот за период, указанный финансовым органом, по операциям по исполнению бюджета в разрезе кодов бюджетной классификации, который рассчитывается как разность между суммой поступлений по банковским операциям, отраженной в графе 3, и суммой выплат по банковским операциям, отраженной в графе 4, увеличенную (уменьшенную) на сумму поступлений (выплат) по внебанковским операциям, отраженную в графе 5;</w:t>
      </w:r>
    </w:p>
    <w:p w:rsidR="000F6E99" w:rsidRDefault="000F6E99">
      <w:pPr>
        <w:pStyle w:val="ConsPlusNormal"/>
        <w:ind w:firstLine="540"/>
        <w:jc w:val="both"/>
      </w:pPr>
      <w:r>
        <w:t>в графах 3, 4, 5 - соответственно, суммы поступлений по банковским операциям, в том числе суммы восстановления ранее произведенных кассовых выплат; суммы выплат по банковским операциям, в том числе суммы возвратов из бюджета; суммы поступлений (со знаком "плюс") и суммы выплат (со знаком "минус") по внебанковским операциям в разрезе кодов бюджетной классификации.</w:t>
      </w:r>
    </w:p>
    <w:p w:rsidR="000F6E99" w:rsidRDefault="000F6E99">
      <w:pPr>
        <w:pStyle w:val="ConsPlusNormal"/>
        <w:ind w:firstLine="540"/>
        <w:jc w:val="both"/>
      </w:pPr>
      <w:r>
        <w:t>По строкам "</w:t>
      </w:r>
      <w:hyperlink w:anchor="P4878" w:history="1">
        <w:r>
          <w:rPr>
            <w:color w:val="0000FF"/>
          </w:rPr>
          <w:t>Итого</w:t>
        </w:r>
      </w:hyperlink>
      <w:r>
        <w:t xml:space="preserve"> доходов", "</w:t>
      </w:r>
      <w:hyperlink w:anchor="P4893" w:history="1">
        <w:r>
          <w:rPr>
            <w:color w:val="0000FF"/>
          </w:rPr>
          <w:t>Итого</w:t>
        </w:r>
      </w:hyperlink>
      <w:r>
        <w:t xml:space="preserve"> расходов", "</w:t>
      </w:r>
      <w:hyperlink w:anchor="P4908" w:history="1">
        <w:r>
          <w:rPr>
            <w:color w:val="0000FF"/>
          </w:rPr>
          <w:t>Итого</w:t>
        </w:r>
      </w:hyperlink>
      <w:r>
        <w:t xml:space="preserve"> источников финансирования дефицита бюджета" в графах 2 - 5 указываются итоговые обороты по операциям доходов, расходов и источников финансирования дефицита бюджета за период, указанный финансовым органом.</w:t>
      </w:r>
    </w:p>
    <w:p w:rsidR="000F6E99" w:rsidRDefault="000F6E99">
      <w:pPr>
        <w:pStyle w:val="ConsPlusNormal"/>
        <w:ind w:firstLine="540"/>
        <w:jc w:val="both"/>
      </w:pPr>
      <w:r>
        <w:t xml:space="preserve">По </w:t>
      </w:r>
      <w:hyperlink w:anchor="P4913" w:history="1">
        <w:r>
          <w:rPr>
            <w:color w:val="0000FF"/>
          </w:rPr>
          <w:t>строке</w:t>
        </w:r>
      </w:hyperlink>
      <w:r>
        <w:t xml:space="preserve"> "Всего" в графах 2 - 5 указываются общие итоговые обороты по операциям за период, указанный финансовым органом: общий итоговый оборот, итоговая сумма поступлений по банковским операциям, итоговая сумма выплат по банковским операциям, итоговая сумма по внебанковским операциям.</w:t>
      </w:r>
    </w:p>
    <w:p w:rsidR="000F6E99" w:rsidRDefault="000F6E99">
      <w:pPr>
        <w:pStyle w:val="ConsPlusNormal"/>
        <w:ind w:firstLine="540"/>
        <w:jc w:val="both"/>
      </w:pPr>
      <w:r>
        <w:t>На последней странице Справки об операциях по исполнению бюджета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Справки об операциях по исполнению бюджета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bookmarkStart w:id="26" w:name="P1285"/>
      <w:bookmarkEnd w:id="26"/>
      <w:r>
        <w:t xml:space="preserve">9.23. Формирование Сводных </w:t>
      </w:r>
      <w:hyperlink w:anchor="P4949"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(код формы по КФД 0531822) (далее - Сводные данные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w:t>
      </w:r>
      <w:r>
        <w:lastRenderedPageBreak/>
        <w:t>главного распорядителя (распорядителя) бюджетных средств следующим образом.</w:t>
      </w:r>
    </w:p>
    <w:p w:rsidR="000F6E99" w:rsidRDefault="000F6E99">
      <w:pPr>
        <w:pStyle w:val="ConsPlusNormal"/>
        <w:ind w:firstLine="540"/>
        <w:jc w:val="both"/>
      </w:pPr>
      <w:r>
        <w:t xml:space="preserve">В заголовочной </w:t>
      </w:r>
      <w:hyperlink w:anchor="P4949"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495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4962"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с отражением в кодовой зоне кода по КОФК;</w:t>
      </w:r>
    </w:p>
    <w:p w:rsidR="000F6E99" w:rsidRDefault="000F6E99">
      <w:pPr>
        <w:pStyle w:val="ConsPlusNormal"/>
        <w:ind w:firstLine="540"/>
        <w:jc w:val="both"/>
      </w:pPr>
      <w:r>
        <w:t xml:space="preserve">по </w:t>
      </w:r>
      <w:hyperlink w:anchor="P4967"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4970"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4970"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направляются распорядителю бюджетных средств;</w:t>
      </w:r>
    </w:p>
    <w:p w:rsidR="000F6E99" w:rsidRDefault="000F6E99">
      <w:pPr>
        <w:pStyle w:val="ConsPlusNormal"/>
        <w:ind w:firstLine="540"/>
        <w:jc w:val="both"/>
      </w:pPr>
      <w:r>
        <w:t xml:space="preserve">по </w:t>
      </w:r>
      <w:hyperlink w:anchor="P4973"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4975" w:history="1">
        <w:r>
          <w:rPr>
            <w:color w:val="0000FF"/>
          </w:rPr>
          <w:t>строке</w:t>
        </w:r>
      </w:hyperlink>
      <w:r>
        <w:t xml:space="preserve"> "Финансовый орган":</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4983" w:history="1">
        <w:r>
          <w:rPr>
            <w:color w:val="0000FF"/>
          </w:rPr>
          <w:t>Подраздел 1.1</w:t>
        </w:r>
      </w:hyperlink>
      <w:r>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 объемы бюджетных ассигнований с учетом всех изменений, полученные распорядителями бюджетных средств на соответствующий год;</w:t>
      </w:r>
    </w:p>
    <w:p w:rsidR="000F6E99" w:rsidRDefault="000F6E99">
      <w:pPr>
        <w:pStyle w:val="ConsPlusNormal"/>
        <w:ind w:firstLine="540"/>
        <w:jc w:val="both"/>
      </w:pPr>
      <w:r>
        <w:t>в графах 5, 6, 7 - нераспределенные остатки бюджетных ассигнований, подлежащие дальнейшему распределению распорядителями бюджетных средств, на соответствующий год;</w:t>
      </w:r>
    </w:p>
    <w:p w:rsidR="000F6E99" w:rsidRDefault="000F6E99">
      <w:pPr>
        <w:pStyle w:val="ConsPlusNormal"/>
        <w:ind w:firstLine="540"/>
        <w:jc w:val="both"/>
      </w:pPr>
      <w:r>
        <w:t>в графах 8, 9, 10 - лимиты бюджетных обязательств с учетом всех изменений, полученные распорядителями бюджетных средств на соответствующий год;</w:t>
      </w:r>
    </w:p>
    <w:p w:rsidR="000F6E99" w:rsidRDefault="000F6E99">
      <w:pPr>
        <w:pStyle w:val="ConsPlusNormal"/>
        <w:ind w:firstLine="540"/>
        <w:jc w:val="both"/>
      </w:pPr>
      <w:r>
        <w:t>в графах 11, 12, 13 - нераспределенные остатки лимитов бюджетных обязательств, подлежащие дальнейшему распределению распорядителями бюджетных средств, на соответствующий год;</w:t>
      </w:r>
    </w:p>
    <w:p w:rsidR="000F6E99" w:rsidRDefault="000F6E99">
      <w:pPr>
        <w:pStyle w:val="ConsPlusNormal"/>
        <w:ind w:firstLine="540"/>
        <w:jc w:val="both"/>
      </w:pPr>
      <w:r>
        <w:t>в графах 14, 15 - доведенные с начала года до распорядителей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0F6E99" w:rsidRDefault="000F6E99">
      <w:pPr>
        <w:pStyle w:val="ConsPlusNormal"/>
        <w:ind w:firstLine="540"/>
        <w:jc w:val="both"/>
      </w:pPr>
      <w:r>
        <w:t>в графах 16, 17 - нераспределенные с начала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0F6E99" w:rsidRDefault="000F6E99">
      <w:pPr>
        <w:pStyle w:val="ConsPlusNormal"/>
        <w:ind w:firstLine="540"/>
        <w:jc w:val="both"/>
      </w:pPr>
      <w:r>
        <w:t>в графе 18 -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044" w:history="1">
        <w:r>
          <w:rPr>
            <w:color w:val="0000FF"/>
          </w:rPr>
          <w:t>строке</w:t>
        </w:r>
      </w:hyperlink>
      <w:r>
        <w:t xml:space="preserve"> "Итого" в графах 2 - 17 данного подраздела указываются итоговые объемы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0F6E99" w:rsidRDefault="000F6E99">
      <w:pPr>
        <w:pStyle w:val="ConsPlusNormal"/>
        <w:ind w:firstLine="540"/>
        <w:jc w:val="both"/>
      </w:pPr>
      <w:hyperlink w:anchor="P5122" w:history="1">
        <w:r>
          <w:rPr>
            <w:color w:val="0000FF"/>
          </w:rPr>
          <w:t>Подраздел 1.1.1</w:t>
        </w:r>
      </w:hyperlink>
      <w:r>
        <w:t xml:space="preserve"> "Лимиты бюджетных обязательств на выплаты за счет связанных иностранных кредитов в текущем финансовом году"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лимиты бюджетных обязательств, полученные распорядителями бюджетных средств, с учетом всех изменений и нераспределенный остаток лимитов бюджетных обязательств, подлежащий дальнейшему распределению распорядителями бюджетных средств, на выплаты за счет связанных иностранных кредитов в текущем финансовом году;</w:t>
      </w:r>
    </w:p>
    <w:p w:rsidR="000F6E99" w:rsidRDefault="000F6E99">
      <w:pPr>
        <w:pStyle w:val="ConsPlusNormal"/>
        <w:ind w:firstLine="540"/>
        <w:jc w:val="both"/>
      </w:pPr>
      <w:r>
        <w:t>в графе 4 - информация, необходимая для исполнения бюджета.</w:t>
      </w:r>
    </w:p>
    <w:p w:rsidR="000F6E99" w:rsidRDefault="000F6E99">
      <w:pPr>
        <w:pStyle w:val="ConsPlusNormal"/>
        <w:ind w:firstLine="540"/>
        <w:jc w:val="both"/>
      </w:pPr>
      <w:r>
        <w:t xml:space="preserve">По </w:t>
      </w:r>
      <w:hyperlink w:anchor="P5145"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 в текущем финансовом году.</w:t>
      </w:r>
    </w:p>
    <w:p w:rsidR="000F6E99" w:rsidRDefault="000F6E99">
      <w:pPr>
        <w:pStyle w:val="ConsPlusNormal"/>
        <w:ind w:firstLine="540"/>
        <w:jc w:val="both"/>
      </w:pPr>
      <w:hyperlink w:anchor="P5150" w:history="1">
        <w:r>
          <w:rPr>
            <w:color w:val="0000FF"/>
          </w:rPr>
          <w:t>Подраздел 1.1.2</w:t>
        </w:r>
      </w:hyperlink>
      <w:r>
        <w:t xml:space="preserve"> "Лимиты бюджетных обязательств на выплаты в иностранной валюте в текущем финансовом году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лимиты бюджетных обязательств, полученные распорядителями бюджетных средств, и нераспределенный остаток лимитов бюджетных обязательств, подлежащий дальнейшему распределению распорядителями бюджетных средств, на выплаты в иностранной валюте в текущем финансовом году (в рублевом эквиваленте);</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174"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в иностранной валюте в текущем финансовом году (в рублевом эквиваленте).</w:t>
      </w:r>
    </w:p>
    <w:p w:rsidR="000F6E99" w:rsidRDefault="000F6E99">
      <w:pPr>
        <w:pStyle w:val="ConsPlusNormal"/>
        <w:ind w:firstLine="540"/>
        <w:jc w:val="both"/>
      </w:pPr>
      <w:hyperlink w:anchor="P5179"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предельные объемы финансирования, полученные распорядителями бюджетных средств, с учетом всех изменений и нераспределенный остаток предельных объемов финансирования, подлежащий дальнейшему распределению распорядителями бюджетных средств, за исключением связанных иностранных кредитов на выплаты в иностранной валюте (в рублевом эквиваленте);</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203"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выплаты в иностранной валюте (в рублевом эквиваленте).</w:t>
      </w:r>
    </w:p>
    <w:p w:rsidR="000F6E99" w:rsidRDefault="000F6E99">
      <w:pPr>
        <w:pStyle w:val="ConsPlusNormal"/>
        <w:ind w:firstLine="540"/>
        <w:jc w:val="both"/>
      </w:pPr>
      <w:hyperlink w:anchor="P4983" w:history="1">
        <w:r>
          <w:rPr>
            <w:color w:val="0000FF"/>
          </w:rPr>
          <w:t>Подразделы 1.1</w:t>
        </w:r>
      </w:hyperlink>
      <w:r>
        <w:t xml:space="preserve">, </w:t>
      </w:r>
      <w:hyperlink w:anchor="P5122" w:history="1">
        <w:r>
          <w:rPr>
            <w:color w:val="0000FF"/>
          </w:rPr>
          <w:t>1.1.1</w:t>
        </w:r>
      </w:hyperlink>
      <w:r>
        <w:t xml:space="preserve">, </w:t>
      </w:r>
      <w:hyperlink w:anchor="P5150" w:history="1">
        <w:r>
          <w:rPr>
            <w:color w:val="0000FF"/>
          </w:rPr>
          <w:t>1.1.2</w:t>
        </w:r>
      </w:hyperlink>
      <w:r>
        <w:t xml:space="preserve"> и </w:t>
      </w:r>
      <w:hyperlink w:anchor="P5179" w:history="1">
        <w:r>
          <w:rPr>
            <w:color w:val="0000FF"/>
          </w:rPr>
          <w:t>1.1.3</w:t>
        </w:r>
      </w:hyperlink>
      <w:r>
        <w:t xml:space="preserve"> заполняются в следующих случаях:</w:t>
      </w:r>
    </w:p>
    <w:p w:rsidR="000F6E99" w:rsidRDefault="000F6E99">
      <w:pPr>
        <w:pStyle w:val="ConsPlusNormal"/>
        <w:ind w:firstLine="540"/>
        <w:jc w:val="both"/>
      </w:pPr>
      <w:r>
        <w:t xml:space="preserve">информация направляется главному распорядителю бюджетных средств, в ведении </w:t>
      </w:r>
      <w:r>
        <w:lastRenderedPageBreak/>
        <w:t>которого есть распорядители бюджетных средств;</w:t>
      </w:r>
    </w:p>
    <w:p w:rsidR="000F6E99" w:rsidRDefault="000F6E99">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0F6E99" w:rsidRDefault="000F6E99">
      <w:pPr>
        <w:pStyle w:val="ConsPlusNormal"/>
        <w:ind w:firstLine="540"/>
        <w:jc w:val="both"/>
      </w:pPr>
      <w:r>
        <w:t xml:space="preserve">В иных случаях </w:t>
      </w:r>
      <w:hyperlink w:anchor="P4983" w:history="1">
        <w:r>
          <w:rPr>
            <w:color w:val="0000FF"/>
          </w:rPr>
          <w:t>подразделы 1.1</w:t>
        </w:r>
      </w:hyperlink>
      <w:r>
        <w:t xml:space="preserve">, </w:t>
      </w:r>
      <w:hyperlink w:anchor="P5122" w:history="1">
        <w:r>
          <w:rPr>
            <w:color w:val="0000FF"/>
          </w:rPr>
          <w:t>1.1.1</w:t>
        </w:r>
      </w:hyperlink>
      <w:r>
        <w:t xml:space="preserve">, </w:t>
      </w:r>
      <w:hyperlink w:anchor="P5150" w:history="1">
        <w:r>
          <w:rPr>
            <w:color w:val="0000FF"/>
          </w:rPr>
          <w:t>1.1.2</w:t>
        </w:r>
      </w:hyperlink>
      <w:r>
        <w:t xml:space="preserve"> и </w:t>
      </w:r>
      <w:hyperlink w:anchor="P5179" w:history="1">
        <w:r>
          <w:rPr>
            <w:color w:val="0000FF"/>
          </w:rPr>
          <w:t>1.1.3</w:t>
        </w:r>
      </w:hyperlink>
      <w:r>
        <w:t xml:space="preserve"> не заполняются.</w:t>
      </w:r>
    </w:p>
    <w:p w:rsidR="000F6E99" w:rsidRDefault="000F6E99">
      <w:pPr>
        <w:pStyle w:val="ConsPlusNormal"/>
        <w:ind w:firstLine="540"/>
        <w:jc w:val="both"/>
      </w:pPr>
      <w:hyperlink w:anchor="P5208" w:history="1">
        <w:r>
          <w:rPr>
            <w:color w:val="0000FF"/>
          </w:rPr>
          <w:t>Подраздел 1.2</w:t>
        </w:r>
      </w:hyperlink>
      <w:r>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общий объем бюджетных ассигнований на текущий финансовый год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0F6E99" w:rsidRDefault="000F6E99">
      <w:pPr>
        <w:pStyle w:val="ConsPlusNormal"/>
        <w:ind w:firstLine="540"/>
        <w:jc w:val="both"/>
      </w:pPr>
      <w:r>
        <w:t>в графах 4, 5 - объемы бюджетных ассигнований, полученные получателями бюджетных средств с учетом всех изменений на соответствующий год планового периода;</w:t>
      </w:r>
    </w:p>
    <w:p w:rsidR="000F6E99" w:rsidRDefault="000F6E99">
      <w:pPr>
        <w:pStyle w:val="ConsPlusNormal"/>
        <w:ind w:firstLine="540"/>
        <w:jc w:val="both"/>
      </w:pPr>
      <w:r>
        <w:t>в графах 6, 7 -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0F6E99" w:rsidRDefault="000F6E99">
      <w:pPr>
        <w:pStyle w:val="ConsPlusNormal"/>
        <w:ind w:firstLine="540"/>
        <w:jc w:val="both"/>
      </w:pPr>
      <w:r>
        <w:t>в графах 8, 9 - лимиты бюджетных обязательств, полученные получателями бюджетных средств с учетом всех изменений на соответствующий год планового периода;</w:t>
      </w:r>
    </w:p>
    <w:p w:rsidR="000F6E99" w:rsidRDefault="000F6E99">
      <w:pPr>
        <w:pStyle w:val="ConsPlusNormal"/>
        <w:ind w:firstLine="540"/>
        <w:jc w:val="both"/>
      </w:pPr>
      <w:r>
        <w:t>в графах 10, 11 -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0F6E99" w:rsidRDefault="000F6E99">
      <w:pPr>
        <w:pStyle w:val="ConsPlusNormal"/>
        <w:ind w:firstLine="540"/>
        <w:jc w:val="both"/>
      </w:pPr>
      <w:r>
        <w:t>в графе 12 - общий объем предельных объемов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0F6E99" w:rsidRDefault="000F6E99">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283" w:history="1">
        <w:r>
          <w:rPr>
            <w:color w:val="0000FF"/>
          </w:rPr>
          <w:t>строке</w:t>
        </w:r>
      </w:hyperlink>
      <w:r>
        <w:t xml:space="preserve"> "Итого" в графах 2 - 12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0F6E99" w:rsidRDefault="000F6E99">
      <w:pPr>
        <w:pStyle w:val="ConsPlusNormal"/>
        <w:ind w:firstLine="540"/>
        <w:jc w:val="both"/>
      </w:pPr>
      <w:hyperlink w:anchor="P5303" w:history="1">
        <w:r>
          <w:rPr>
            <w:color w:val="0000FF"/>
          </w:rPr>
          <w:t>Подраздел 1.2.1</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графе 2 - лимиты бюджетных обязательств, полученные получателями бюджетных средств, в текущем финансовом году на выплаты за счет связанных иностранных кредитов с учетом всех изменений;</w:t>
      </w:r>
    </w:p>
    <w:p w:rsidR="000F6E99" w:rsidRDefault="000F6E99">
      <w:pPr>
        <w:pStyle w:val="ConsPlusNormal"/>
        <w:ind w:firstLine="540"/>
        <w:jc w:val="both"/>
      </w:pPr>
      <w:r>
        <w:t>в графах 3, 4 - соответственно, общий объем лимитов бюджетных обязательств и из них с отложенной датой ввода в действие, полученные получателями бюджетных средств, с учетом всех изменений в текущем финансовом году на выплаты в иностранной валюте (в рублевом эквиваленте);</w:t>
      </w:r>
    </w:p>
    <w:p w:rsidR="000F6E99" w:rsidRDefault="000F6E99">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343" w:history="1">
        <w:r>
          <w:rPr>
            <w:color w:val="0000FF"/>
          </w:rPr>
          <w:t>строке</w:t>
        </w:r>
      </w:hyperlink>
      <w:r>
        <w:t xml:space="preserve"> "Итого" в графах 2 - 4 данного подраздела указываются, соответственно, итоговые объемы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w:t>
      </w:r>
      <w:r>
        <w:lastRenderedPageBreak/>
        <w:t>рублевом эквиваленте), в том числе с отложенной датой ввода в действие.</w:t>
      </w:r>
    </w:p>
    <w:p w:rsidR="000F6E99" w:rsidRDefault="000F6E99">
      <w:pPr>
        <w:pStyle w:val="ConsPlusNormal"/>
        <w:ind w:firstLine="540"/>
        <w:jc w:val="both"/>
      </w:pPr>
      <w:hyperlink w:anchor="P5349" w:history="1">
        <w:r>
          <w:rPr>
            <w:color w:val="0000FF"/>
          </w:rPr>
          <w:t>Подраздел 1.2.2</w:t>
        </w:r>
      </w:hyperlink>
      <w:r>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с учетом всех изменений;</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381" w:history="1">
        <w:r>
          <w:rPr>
            <w:color w:val="0000FF"/>
          </w:rPr>
          <w:t>строке</w:t>
        </w:r>
      </w:hyperlink>
      <w:r>
        <w:t xml:space="preserve"> "Итого" в графах 2 и 3 данного подраздела указываются, соответственно, итоговые объемы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0F6E99" w:rsidRDefault="000F6E99">
      <w:pPr>
        <w:pStyle w:val="ConsPlusNormal"/>
        <w:ind w:firstLine="540"/>
        <w:jc w:val="both"/>
      </w:pPr>
      <w:hyperlink w:anchor="P5386" w:history="1">
        <w:r>
          <w:rPr>
            <w:color w:val="0000FF"/>
          </w:rPr>
          <w:t>Подраздел 1.3</w:t>
        </w:r>
      </w:hyperlink>
      <w:r>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 xml:space="preserve">в графе 2 - объем бюджетных ассигнований на текущий финансовый год, не использованных получателями бюджетных средств, который рассчитывается как сумма бюджетных ассигнований текущего финансового года, отражаемая в графе 2 </w:t>
      </w:r>
      <w:hyperlink w:anchor="P5208"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3 - объем бюджетных ассигнований на первый год планового периода, не использованных получателями бюджетных средств, который рассчитывается как сумма бюджетных ассигнований первого года планового периода, отражаемая в графе 4 </w:t>
      </w:r>
      <w:hyperlink w:anchor="P5208" w:history="1">
        <w:r>
          <w:rPr>
            <w:color w:val="0000FF"/>
          </w:rPr>
          <w:t>подраздела 1.2</w:t>
        </w:r>
      </w:hyperlink>
      <w:r>
        <w:t xml:space="preserve"> "Всего бюджетных данных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4 - объем бюджетных ассигнований на второй год планового периода, не использованных получателями бюджетных средств, который рассчитывается как сумма бюджетных ассигнований второго года планового периода, отражаемая в графе 5 </w:t>
      </w:r>
      <w:hyperlink w:anchor="P5208"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5 -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6 </w:t>
      </w:r>
      <w:hyperlink w:anchor="P5208"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w:t>
      </w:r>
      <w:r>
        <w:lastRenderedPageBreak/>
        <w:t>соответствующему коду классификации расходов бюджетов;</w:t>
      </w:r>
    </w:p>
    <w:p w:rsidR="000F6E99" w:rsidRDefault="000F6E99">
      <w:pPr>
        <w:pStyle w:val="ConsPlusNormal"/>
        <w:ind w:firstLine="540"/>
        <w:jc w:val="both"/>
      </w:pPr>
      <w:r>
        <w:t xml:space="preserve">в графе 6 - лимиты бюджетных обязательств на первый год планового периода,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8 </w:t>
      </w:r>
      <w:hyperlink w:anchor="P5208"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7 - лимиты бюджетных обязательств на второй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9 </w:t>
      </w:r>
      <w:hyperlink w:anchor="P5208"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8 -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10 </w:t>
      </w:r>
      <w:hyperlink w:anchor="P5208"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11 </w:t>
      </w:r>
      <w:hyperlink w:anchor="P5598"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в графе 9 -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456" w:history="1">
        <w:r>
          <w:rPr>
            <w:color w:val="0000FF"/>
          </w:rPr>
          <w:t>строке</w:t>
        </w:r>
      </w:hyperlink>
      <w:r>
        <w:t xml:space="preserve"> "Итого" в графах 2 - 8 данного подраздела указываются итоговые объемы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0F6E99" w:rsidRDefault="000F6E99">
      <w:pPr>
        <w:pStyle w:val="ConsPlusNormal"/>
        <w:ind w:firstLine="540"/>
        <w:jc w:val="both"/>
      </w:pPr>
      <w:hyperlink w:anchor="P5472" w:history="1">
        <w:r>
          <w:rPr>
            <w:color w:val="0000FF"/>
          </w:rPr>
          <w:t>Подраздел 1.4</w:t>
        </w:r>
      </w:hyperlink>
      <w:r>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 объемы бюджетных ассигнований, полученных иными получателями бюджетных средств от распорядителя (главного распорядителя) бюджетных средств, с учетом всех изменений на соответствующий год;</w:t>
      </w:r>
    </w:p>
    <w:p w:rsidR="000F6E99" w:rsidRDefault="000F6E99">
      <w:pPr>
        <w:pStyle w:val="ConsPlusNormal"/>
        <w:ind w:firstLine="540"/>
        <w:jc w:val="both"/>
      </w:pPr>
      <w:r>
        <w:t>в графах 5, 6 - соответственно, лимиты бюджетных обязательств в валюте Российской Федерации и лимиты бюджетных обязательств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w:t>
      </w:r>
    </w:p>
    <w:p w:rsidR="000F6E99" w:rsidRDefault="000F6E99">
      <w:pPr>
        <w:pStyle w:val="ConsPlusNormal"/>
        <w:ind w:firstLine="540"/>
        <w:jc w:val="both"/>
      </w:pPr>
      <w:r>
        <w:t>в графах 7, 8 - лимиты бюджетных обязательств, полученные иными получателями бюджетных средств, с учетом всех изменений на соответствующий год планового периода;</w:t>
      </w:r>
    </w:p>
    <w:p w:rsidR="000F6E99" w:rsidRDefault="000F6E99">
      <w:pPr>
        <w:pStyle w:val="ConsPlusNormal"/>
        <w:ind w:firstLine="540"/>
        <w:jc w:val="both"/>
      </w:pPr>
      <w:r>
        <w:t>в графах 9, 10 - соответственно, предельные объемы финансирования для выплат в валюте Российской Федерации и предельные объемы финансирования для выплат в иностранной валюте (в рублевом эквиваленте), полученных иными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0F6E99" w:rsidRDefault="000F6E99">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536" w:history="1">
        <w:r>
          <w:rPr>
            <w:color w:val="0000FF"/>
          </w:rPr>
          <w:t>строке</w:t>
        </w:r>
      </w:hyperlink>
      <w:r>
        <w:t xml:space="preserve"> "Итого" в графах 2 - 10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0F6E99" w:rsidRDefault="000F6E99">
      <w:pPr>
        <w:pStyle w:val="ConsPlusNormal"/>
        <w:ind w:firstLine="540"/>
        <w:jc w:val="both"/>
      </w:pPr>
      <w:hyperlink w:anchor="P5548" w:history="1">
        <w:r>
          <w:rPr>
            <w:color w:val="0000FF"/>
          </w:rPr>
          <w:t>Подраздел 1.5</w:t>
        </w:r>
      </w:hyperlink>
      <w:r>
        <w:t xml:space="preserve"> "Неиспользованные бюджетные данные иного получателя бюджетных </w:t>
      </w:r>
      <w:r>
        <w:lastRenderedPageBreak/>
        <w:t>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 xml:space="preserve">в графе 2 - объем бюджетных ассигнований на текущий финансовый год, не использованных иными получателями бюджетных средств, который рассчитывается как сумма бюджетных ассигнований текущего финансового года, отраженная в графе 2 </w:t>
      </w:r>
      <w:hyperlink w:anchor="P5472"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5685"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3 - объем лимитов бюджетных обязательств на текущий финансовый год в валюте Российской Федерации, не использованных иными получателями бюджетных средств, который рассчитывается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5 </w:t>
      </w:r>
      <w:hyperlink w:anchor="P5472"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85"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85"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4 - объем лимитов бюджетных обязательств на текущий финансовый год для выплат в иностранной валюте (в рублевом эквиваленте), не использованных иными получателями бюджетных средств, который рассчитывается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5472"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85"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85"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5 - предельные объемы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9 </w:t>
      </w:r>
      <w:hyperlink w:anchor="P5472"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85"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85"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6 - предельные объемы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10 </w:t>
      </w:r>
      <w:hyperlink w:anchor="P5472"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85"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85"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588" w:history="1">
        <w:r>
          <w:rPr>
            <w:color w:val="0000FF"/>
          </w:rPr>
          <w:t>строке</w:t>
        </w:r>
      </w:hyperlink>
      <w:r>
        <w:t xml:space="preserve"> "Итого" в графах 2 - 6 данного подраздела указываются итоговые объемы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0F6E99" w:rsidRDefault="000F6E99">
      <w:pPr>
        <w:pStyle w:val="ConsPlusNormal"/>
        <w:ind w:firstLine="540"/>
        <w:jc w:val="both"/>
      </w:pPr>
      <w:hyperlink w:anchor="P5598" w:history="1">
        <w:r>
          <w:rPr>
            <w:color w:val="0000FF"/>
          </w:rPr>
          <w:t>Подраздел 2.1</w:t>
        </w:r>
      </w:hyperlink>
      <w:r>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 объем бюджетных обязательств получателей бюджетных средств, поставленных на учет в органах Федерального казначейства в разрезе кодов классификации расходов бюджетов на соответствующий год;</w:t>
      </w:r>
    </w:p>
    <w:p w:rsidR="000F6E99" w:rsidRDefault="000F6E99">
      <w:pPr>
        <w:pStyle w:val="ConsPlusNormal"/>
        <w:ind w:firstLine="540"/>
        <w:jc w:val="both"/>
      </w:pPr>
      <w:r>
        <w:t>в графах 5, 6 -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0F6E99" w:rsidRDefault="000F6E99">
      <w:pPr>
        <w:pStyle w:val="ConsPlusNormal"/>
        <w:ind w:firstLine="540"/>
        <w:jc w:val="both"/>
      </w:pPr>
      <w:r>
        <w:t>в графах 7, 8 - соответственно, объем выплат, отраженных на лицевых счетах получателей бюджетных средств, в том числе суммы возвратов, и объем выплат на банковские счета получателей бюджетных средств, по соответствующему коду классификации расходов бюджетов;</w:t>
      </w:r>
    </w:p>
    <w:p w:rsidR="000F6E99" w:rsidRDefault="000F6E99">
      <w:pPr>
        <w:pStyle w:val="ConsPlusNormal"/>
        <w:ind w:firstLine="540"/>
        <w:jc w:val="both"/>
      </w:pPr>
      <w:r>
        <w:t>в графе 9 -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7, за вычетом выплат на банковские счета получателей бюджетных средств, отраженных в графе 8, и суммой поступлений, отраженной в графе 5, за вычетом поступлений с банковских счетов получателей бюджетных средств, отраженных в графе 6, по соответствующему коду классификации расходов бюджетов;</w:t>
      </w:r>
    </w:p>
    <w:p w:rsidR="000F6E99" w:rsidRDefault="000F6E99">
      <w:pPr>
        <w:pStyle w:val="ConsPlusNormal"/>
        <w:ind w:firstLine="540"/>
        <w:jc w:val="both"/>
      </w:pPr>
      <w:r>
        <w:t>в графе 10 -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8, и суммой поступлений с банковских счетов получателей бюджетных средств, отраженной в графе 6, по соответствующему коду классификации расходов бюджетов;</w:t>
      </w:r>
    </w:p>
    <w:p w:rsidR="000F6E99" w:rsidRDefault="000F6E99">
      <w:pPr>
        <w:pStyle w:val="ConsPlusNormal"/>
        <w:ind w:firstLine="540"/>
        <w:jc w:val="both"/>
      </w:pPr>
      <w:r>
        <w:t>в графе 11 -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9, и перечислений на банковские счета получателей бюджетных средств, отраженных в графе 10;</w:t>
      </w:r>
    </w:p>
    <w:p w:rsidR="000F6E99" w:rsidRDefault="000F6E99">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666" w:history="1">
        <w:r>
          <w:rPr>
            <w:color w:val="0000FF"/>
          </w:rPr>
          <w:t>строке</w:t>
        </w:r>
      </w:hyperlink>
      <w:r>
        <w:t xml:space="preserve"> "Итого" в графах 2 - 11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0F6E99" w:rsidRDefault="000F6E99">
      <w:pPr>
        <w:pStyle w:val="ConsPlusNormal"/>
        <w:ind w:firstLine="540"/>
        <w:jc w:val="both"/>
      </w:pPr>
      <w:hyperlink w:anchor="P5685" w:history="1">
        <w:r>
          <w:rPr>
            <w:color w:val="0000FF"/>
          </w:rPr>
          <w:t>Подраздел 2.2</w:t>
        </w:r>
      </w:hyperlink>
      <w:r>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0F6E99" w:rsidRDefault="000F6E99">
      <w:pPr>
        <w:pStyle w:val="ConsPlusNormal"/>
        <w:ind w:firstLine="540"/>
        <w:jc w:val="both"/>
      </w:pPr>
      <w:r>
        <w:lastRenderedPageBreak/>
        <w:t xml:space="preserve">в графах 3, 4 - соответственно, код иностранной валюты по </w:t>
      </w:r>
      <w:hyperlink r:id="rId380" w:history="1">
        <w:r>
          <w:rPr>
            <w:color w:val="0000FF"/>
          </w:rPr>
          <w:t>ОКВ</w:t>
        </w:r>
      </w:hyperlink>
      <w:r>
        <w:t xml:space="preserve"> и сумма в иностранной валюте, в которой были произведены выплаты, отраженные на лицевых счетах иных получателей бюджетных средств;</w:t>
      </w:r>
    </w:p>
    <w:p w:rsidR="000F6E99" w:rsidRDefault="000F6E99">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0F6E99" w:rsidRDefault="000F6E99">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0F6E99" w:rsidRDefault="000F6E99">
      <w:pPr>
        <w:pStyle w:val="ConsPlusNormal"/>
        <w:ind w:firstLine="540"/>
        <w:jc w:val="both"/>
      </w:pPr>
      <w:r>
        <w:t xml:space="preserve">в графах 7, 8 - соответственно, код иностранной валюты по </w:t>
      </w:r>
      <w:hyperlink r:id="rId381" w:history="1">
        <w:r>
          <w:rPr>
            <w:color w:val="0000FF"/>
          </w:rPr>
          <w:t>ОКБ</w:t>
        </w:r>
      </w:hyperlink>
      <w:r>
        <w:t xml:space="preserve"> и сумма в иностранной валюте, в которой зачислялись средства на лицевые счета иных получателей бюджетных средств;</w:t>
      </w:r>
    </w:p>
    <w:p w:rsidR="000F6E99" w:rsidRDefault="000F6E99">
      <w:pPr>
        <w:pStyle w:val="ConsPlusNormal"/>
        <w:ind w:firstLine="540"/>
        <w:jc w:val="both"/>
      </w:pPr>
      <w:r>
        <w:t>в графе 9 - сумма поступлений в иностранной валюте в рублевом эквиваленте по соответствующему коду классификации расходов бюджетов. 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0F6E99" w:rsidRDefault="000F6E99">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отраженной в графе 6, и в иностранной валюте, отраженной в графе 9, по соответствующему коду классификации расходов бюджетов;</w:t>
      </w:r>
    </w:p>
    <w:p w:rsidR="000F6E99" w:rsidRDefault="000F6E99">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5747" w:history="1">
        <w:r>
          <w:rPr>
            <w:color w:val="0000FF"/>
          </w:rPr>
          <w:t>строке</w:t>
        </w:r>
      </w:hyperlink>
      <w:r>
        <w:t xml:space="preserve"> "Итого по коду валют </w:t>
      </w:r>
      <w:hyperlink r:id="rId382" w:history="1">
        <w:r>
          <w:rPr>
            <w:color w:val="0000FF"/>
          </w:rPr>
          <w:t>ОКБ</w:t>
        </w:r>
      </w:hyperlink>
      <w:r>
        <w:t>" в графах 2 - 10 данного подраздела указываются итоговые объемы поступлений и выплат по состоянию на отчетную дату.</w:t>
      </w:r>
    </w:p>
    <w:p w:rsidR="000F6E99" w:rsidRDefault="000F6E99">
      <w:pPr>
        <w:pStyle w:val="ConsPlusNormal"/>
        <w:ind w:firstLine="540"/>
        <w:jc w:val="both"/>
      </w:pPr>
      <w:r>
        <w:t xml:space="preserve">По </w:t>
      </w:r>
      <w:hyperlink w:anchor="P5759" w:history="1">
        <w:r>
          <w:rPr>
            <w:color w:val="0000FF"/>
          </w:rPr>
          <w:t>строке</w:t>
        </w:r>
      </w:hyperlink>
      <w:r>
        <w:t xml:space="preserve"> "Всего" указываются итоговые суммы:</w:t>
      </w:r>
    </w:p>
    <w:p w:rsidR="000F6E99" w:rsidRDefault="000F6E99">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0F6E99" w:rsidRDefault="000F6E99">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0F6E99" w:rsidRDefault="000F6E99">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0F6E99" w:rsidRDefault="000F6E99">
      <w:pPr>
        <w:pStyle w:val="ConsPlusNormal"/>
        <w:ind w:firstLine="540"/>
        <w:jc w:val="both"/>
      </w:pPr>
      <w:hyperlink w:anchor="P5769" w:history="1">
        <w:r>
          <w:rPr>
            <w:color w:val="0000FF"/>
          </w:rPr>
          <w:t>Подраздел 3.1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 xml:space="preserve">По </w:t>
      </w:r>
      <w:hyperlink w:anchor="P5778"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и в том числе без права расходования.</w:t>
      </w:r>
    </w:p>
    <w:p w:rsidR="000F6E99" w:rsidRDefault="000F6E99">
      <w:pPr>
        <w:pStyle w:val="ConsPlusNormal"/>
        <w:ind w:firstLine="540"/>
        <w:jc w:val="both"/>
      </w:pPr>
      <w:r>
        <w:t xml:space="preserve">По </w:t>
      </w:r>
      <w:hyperlink w:anchor="P5781"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отраженной по </w:t>
      </w:r>
      <w:hyperlink w:anchor="P5840" w:history="1">
        <w:r>
          <w:rPr>
            <w:color w:val="0000FF"/>
          </w:rPr>
          <w:t>строке</w:t>
        </w:r>
      </w:hyperlink>
      <w:r>
        <w:t xml:space="preserve"> "Итого" в графе 10 подраздела 3.2 "Операции со средствами от приносящей доход деятельности" и в том числе без права расходования.</w:t>
      </w:r>
    </w:p>
    <w:p w:rsidR="000F6E99" w:rsidRDefault="000F6E99">
      <w:pPr>
        <w:pStyle w:val="ConsPlusNormal"/>
        <w:ind w:firstLine="540"/>
        <w:jc w:val="both"/>
      </w:pPr>
      <w:hyperlink w:anchor="P5785" w:history="1">
        <w:r>
          <w:rPr>
            <w:color w:val="0000FF"/>
          </w:rPr>
          <w:t>Подраздел 3.2</w:t>
        </w:r>
      </w:hyperlink>
      <w:r>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бюджетной классификации,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lastRenderedPageBreak/>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0F6E99" w:rsidRDefault="000F6E99">
      <w:pPr>
        <w:pStyle w:val="ConsPlusNormal"/>
        <w:ind w:firstLine="540"/>
        <w:jc w:val="both"/>
      </w:pPr>
      <w:r>
        <w:t>в графах 5, 6, 7 - соответственно, объем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0F6E99" w:rsidRDefault="000F6E99">
      <w:pPr>
        <w:pStyle w:val="ConsPlusNormal"/>
        <w:ind w:firstLine="540"/>
        <w:jc w:val="both"/>
      </w:pPr>
      <w:r>
        <w:t>в графах 8, 9 -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0F6E99" w:rsidRDefault="000F6E99">
      <w:pPr>
        <w:pStyle w:val="ConsPlusNormal"/>
        <w:ind w:firstLine="540"/>
        <w:jc w:val="both"/>
      </w:pPr>
      <w:r>
        <w:t>в графе 10 - итоговая сумма, определяемая как сумма поступлений, отраженная в графе 8, за вычетом суммы выплат, отраженной в графе 9, по состоянию на отчетную дату.</w:t>
      </w:r>
    </w:p>
    <w:p w:rsidR="000F6E99" w:rsidRDefault="000F6E99">
      <w:pPr>
        <w:pStyle w:val="ConsPlusNormal"/>
        <w:ind w:firstLine="540"/>
        <w:jc w:val="both"/>
      </w:pPr>
      <w:r>
        <w:t xml:space="preserve">По </w:t>
      </w:r>
      <w:hyperlink w:anchor="P5840" w:history="1">
        <w:r>
          <w:rPr>
            <w:color w:val="0000FF"/>
          </w:rPr>
          <w:t>строке</w:t>
        </w:r>
      </w:hyperlink>
      <w:r>
        <w:t xml:space="preserve"> "Итого" в графах 2 - 10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0F6E99" w:rsidRDefault="000F6E99">
      <w:pPr>
        <w:pStyle w:val="ConsPlusNormal"/>
        <w:ind w:firstLine="540"/>
        <w:jc w:val="both"/>
      </w:pPr>
      <w:hyperlink w:anchor="P5853" w:history="1">
        <w:r>
          <w:rPr>
            <w:color w:val="0000FF"/>
          </w:rPr>
          <w:t>Подраздел 4.1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 xml:space="preserve">По </w:t>
      </w:r>
      <w:hyperlink w:anchor="P5859"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0F6E99" w:rsidRDefault="000F6E99">
      <w:pPr>
        <w:pStyle w:val="ConsPlusNormal"/>
        <w:ind w:firstLine="540"/>
        <w:jc w:val="both"/>
      </w:pPr>
      <w:r>
        <w:t xml:space="preserve">По </w:t>
      </w:r>
      <w:hyperlink w:anchor="P5861"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5859"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5939"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5908"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0F6E99" w:rsidRDefault="000F6E99">
      <w:pPr>
        <w:pStyle w:val="ConsPlusNormal"/>
        <w:ind w:firstLine="540"/>
        <w:jc w:val="both"/>
      </w:pPr>
      <w:hyperlink w:anchor="P5870" w:history="1">
        <w:r>
          <w:rPr>
            <w:color w:val="0000FF"/>
          </w:rPr>
          <w:t>Подраздел 4.2</w:t>
        </w:r>
      </w:hyperlink>
      <w:r>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 соответственно, объемы лимитов бюджетных обязательств, предельных объемов финансирования расходов, доведенные до получателей бюджетных средств, поставленные на учет бюджетные обязательства за счет дополнительного бюджетного финансирования по соответствующему коду классификации расходов бюджетов по состоянию на отчетную дату;</w:t>
      </w:r>
    </w:p>
    <w:p w:rsidR="000F6E99" w:rsidRDefault="000F6E99">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0F6E99" w:rsidRDefault="000F6E99">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0F6E99" w:rsidRDefault="000F6E99">
      <w:pPr>
        <w:pStyle w:val="ConsPlusNormal"/>
        <w:ind w:firstLine="540"/>
        <w:jc w:val="both"/>
      </w:pPr>
      <w:r>
        <w:t xml:space="preserve">По </w:t>
      </w:r>
      <w:hyperlink w:anchor="P5908" w:history="1">
        <w:r>
          <w:rPr>
            <w:color w:val="0000FF"/>
          </w:rPr>
          <w:t>строке</w:t>
        </w:r>
      </w:hyperlink>
      <w:r>
        <w:t xml:space="preserve"> "Итого" в графах 2 - 7 данного подраздела указываются итоговые объемы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w:t>
      </w:r>
      <w:r>
        <w:lastRenderedPageBreak/>
        <w:t>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0F6E99" w:rsidRDefault="000F6E99">
      <w:pPr>
        <w:pStyle w:val="ConsPlusNormal"/>
        <w:ind w:firstLine="540"/>
        <w:jc w:val="both"/>
      </w:pPr>
      <w:hyperlink w:anchor="P5916" w:history="1">
        <w:r>
          <w:rPr>
            <w:color w:val="0000FF"/>
          </w:rPr>
          <w:t>Подраздел 4.3</w:t>
        </w:r>
      </w:hyperlink>
      <w:r>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сумма поступления в бюджет источника дополнительного бюджетного финансирования и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0F6E99" w:rsidRDefault="000F6E99">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0F6E99" w:rsidRDefault="000F6E99">
      <w:pPr>
        <w:pStyle w:val="ConsPlusNormal"/>
        <w:ind w:firstLine="540"/>
        <w:jc w:val="both"/>
      </w:pPr>
      <w:r>
        <w:t xml:space="preserve">По </w:t>
      </w:r>
      <w:hyperlink w:anchor="P5939"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0F6E99" w:rsidRDefault="000F6E99">
      <w:pPr>
        <w:pStyle w:val="ConsPlusNormal"/>
        <w:ind w:firstLine="540"/>
        <w:jc w:val="both"/>
      </w:pPr>
      <w:hyperlink w:anchor="P5946" w:history="1">
        <w:r>
          <w:rPr>
            <w:color w:val="0000FF"/>
          </w:rPr>
          <w:t>Подраздел 5.1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 xml:space="preserve">По </w:t>
      </w:r>
      <w:hyperlink w:anchor="P5952"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0F6E99" w:rsidRDefault="000F6E99">
      <w:pPr>
        <w:pStyle w:val="ConsPlusNormal"/>
        <w:ind w:firstLine="540"/>
        <w:jc w:val="both"/>
      </w:pPr>
      <w:r>
        <w:t xml:space="preserve">По </w:t>
      </w:r>
      <w:hyperlink w:anchor="P5954"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5952"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5979" w:history="1">
        <w:r>
          <w:rPr>
            <w:color w:val="0000FF"/>
          </w:rPr>
          <w:t>строке</w:t>
        </w:r>
      </w:hyperlink>
      <w:r>
        <w:t xml:space="preserve"> "Итого" в графе 4 подраздела 5.2 "Операции со средствами по оперативно-разыскной деятельности".</w:t>
      </w:r>
    </w:p>
    <w:p w:rsidR="000F6E99" w:rsidRDefault="000F6E99">
      <w:pPr>
        <w:pStyle w:val="ConsPlusNormal"/>
        <w:ind w:firstLine="540"/>
        <w:jc w:val="both"/>
      </w:pPr>
      <w:hyperlink w:anchor="P5957" w:history="1">
        <w:r>
          <w:rPr>
            <w:color w:val="0000FF"/>
          </w:rPr>
          <w:t>Подраздел 5.2</w:t>
        </w:r>
      </w:hyperlink>
      <w:r>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0F6E99" w:rsidRDefault="000F6E99">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0F6E99" w:rsidRDefault="000F6E99">
      <w:pPr>
        <w:pStyle w:val="ConsPlusNormal"/>
        <w:ind w:firstLine="540"/>
        <w:jc w:val="both"/>
      </w:pPr>
      <w:r>
        <w:t xml:space="preserve">По </w:t>
      </w:r>
      <w:hyperlink w:anchor="P5979" w:history="1">
        <w:r>
          <w:rPr>
            <w:color w:val="0000FF"/>
          </w:rPr>
          <w:t>строке</w:t>
        </w:r>
      </w:hyperlink>
      <w:r>
        <w:t xml:space="preserve"> "Итого" в графах 2 - 4 данного подраздела указываются итоговые объемы </w:t>
      </w:r>
      <w:r>
        <w:lastRenderedPageBreak/>
        <w:t>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0F6E99" w:rsidRDefault="000F6E99">
      <w:pPr>
        <w:pStyle w:val="ConsPlusNormal"/>
        <w:ind w:firstLine="540"/>
        <w:jc w:val="both"/>
      </w:pPr>
      <w:r>
        <w:t xml:space="preserve">Абзац исключен. - </w:t>
      </w:r>
      <w:hyperlink r:id="rId383"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bookmarkStart w:id="27" w:name="P1453"/>
      <w:bookmarkEnd w:id="27"/>
      <w:r>
        <w:t xml:space="preserve">9.24. Формирование Сводных </w:t>
      </w:r>
      <w:hyperlink w:anchor="P6014"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(для отражения информации за ____ - _____ годы) (код формы по КФД 0531823) (далее - Сводные данные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0F6E99" w:rsidRDefault="000F6E99">
      <w:pPr>
        <w:pStyle w:val="ConsPlusNormal"/>
        <w:ind w:firstLine="540"/>
        <w:jc w:val="both"/>
      </w:pPr>
      <w:r>
        <w:t xml:space="preserve">В наименовании </w:t>
      </w:r>
      <w:hyperlink w:anchor="P6014" w:history="1">
        <w:r>
          <w:rPr>
            <w:color w:val="0000FF"/>
          </w:rPr>
          <w:t>формы</w:t>
        </w:r>
      </w:hyperlink>
      <w:r>
        <w:t xml:space="preserve"> документа указываются годы, за которые отражаются операции в документе.</w:t>
      </w:r>
    </w:p>
    <w:p w:rsidR="000F6E99" w:rsidRDefault="000F6E99">
      <w:pPr>
        <w:pStyle w:val="ConsPlusNormal"/>
        <w:ind w:firstLine="540"/>
        <w:jc w:val="both"/>
      </w:pPr>
      <w:r>
        <w:t xml:space="preserve">В заголовочной </w:t>
      </w:r>
      <w:hyperlink w:anchor="P6014"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602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602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его кода по КОФК;</w:t>
      </w:r>
    </w:p>
    <w:p w:rsidR="000F6E99" w:rsidRDefault="000F6E99">
      <w:pPr>
        <w:pStyle w:val="ConsPlusNormal"/>
        <w:ind w:firstLine="540"/>
        <w:jc w:val="both"/>
      </w:pPr>
      <w:r>
        <w:t xml:space="preserve">по </w:t>
      </w:r>
      <w:hyperlink w:anchor="P6031"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6034"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6034"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(для отражения информации за ____ - _____ годы) направляются распорядителю бюджетных средств;</w:t>
      </w:r>
    </w:p>
    <w:p w:rsidR="000F6E99" w:rsidRDefault="000F6E99">
      <w:pPr>
        <w:pStyle w:val="ConsPlusNormal"/>
        <w:ind w:firstLine="540"/>
        <w:jc w:val="both"/>
      </w:pPr>
      <w:r>
        <w:t xml:space="preserve">по </w:t>
      </w:r>
      <w:hyperlink w:anchor="P6037"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6039" w:history="1">
        <w:r>
          <w:rPr>
            <w:color w:val="0000FF"/>
          </w:rPr>
          <w:t>строке</w:t>
        </w:r>
      </w:hyperlink>
      <w:r>
        <w:t xml:space="preserve"> "Финансовый орган":</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6047" w:history="1">
        <w:r>
          <w:rPr>
            <w:color w:val="0000FF"/>
          </w:rPr>
          <w:t>Подраздел 1.1</w:t>
        </w:r>
      </w:hyperlink>
      <w:r>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 xml:space="preserve">В наименованиях граф 2 - 25 указываются соответствующие календарные годы, в рамках которых формируются Сводные данные по лицевым счетам подведомственных учреждений </w:t>
      </w:r>
      <w:r>
        <w:lastRenderedPageBreak/>
        <w:t>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графе 2 - суммы бюджетных ассигнований, полученные распорядителями бюджетных средств на текущий финансовый год с учетом всех изменений;</w:t>
      </w:r>
    </w:p>
    <w:p w:rsidR="000F6E99" w:rsidRDefault="000F6E99">
      <w:pPr>
        <w:pStyle w:val="ConsPlusNormal"/>
        <w:ind w:firstLine="540"/>
        <w:jc w:val="both"/>
      </w:pPr>
      <w:r>
        <w:t>в графе 3 - суммы бюджетных ассигнований,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4 - суммы бюджетных ассигнований,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5 - суммы бюджетных ассигнований,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6 - нераспределенный остаток бюджетных ассигнований на текущий финансовый год, подлежащий дальнейшему распределению распорядителями бюджетных средств;</w:t>
      </w:r>
    </w:p>
    <w:p w:rsidR="000F6E99" w:rsidRDefault="000F6E99">
      <w:pPr>
        <w:pStyle w:val="ConsPlusNormal"/>
        <w:ind w:firstLine="540"/>
        <w:jc w:val="both"/>
      </w:pPr>
      <w:r>
        <w:t>в графе 7 - нераспределенный остаток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0F6E99" w:rsidRDefault="000F6E99">
      <w:pPr>
        <w:pStyle w:val="ConsPlusNormal"/>
        <w:ind w:firstLine="540"/>
        <w:jc w:val="both"/>
      </w:pPr>
      <w:r>
        <w:t>в графе 8 - нераспределенный остаток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0F6E99" w:rsidRDefault="000F6E99">
      <w:pPr>
        <w:pStyle w:val="ConsPlusNormal"/>
        <w:ind w:firstLine="540"/>
        <w:jc w:val="both"/>
      </w:pPr>
      <w:r>
        <w:t>в графе 9 - нераспределенный остаток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0F6E99" w:rsidRDefault="000F6E99">
      <w:pPr>
        <w:pStyle w:val="ConsPlusNormal"/>
        <w:ind w:firstLine="540"/>
        <w:jc w:val="both"/>
      </w:pPr>
      <w:r>
        <w:t>в графе 10 - лимиты бюджетных обязательств, полученные распорядителями бюджетных средств на текущий финансовый год с учетом всех изменений;</w:t>
      </w:r>
    </w:p>
    <w:p w:rsidR="000F6E99" w:rsidRDefault="000F6E99">
      <w:pPr>
        <w:pStyle w:val="ConsPlusNormal"/>
        <w:ind w:firstLine="540"/>
        <w:jc w:val="both"/>
      </w:pPr>
      <w:r>
        <w:t>в графе 11 - лимиты бюджетных обязательств,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12 - лимиты бюджетных обязательств,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13 - лимиты бюджетных обязательств,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 xml:space="preserve">в графе 14 - нераспределенный остаток лимитов бюджетных обязательств на текущий финансовый год, подлежащий дальнейшему распределению распорядителями бюджетных </w:t>
      </w:r>
      <w:r>
        <w:lastRenderedPageBreak/>
        <w:t>средств;</w:t>
      </w:r>
    </w:p>
    <w:p w:rsidR="000F6E99" w:rsidRDefault="000F6E99">
      <w:pPr>
        <w:pStyle w:val="ConsPlusNormal"/>
        <w:ind w:firstLine="540"/>
        <w:jc w:val="both"/>
      </w:pPr>
      <w:r>
        <w:t>в графе 15 - нераспределенный остаток лимитов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0F6E99" w:rsidRDefault="000F6E99">
      <w:pPr>
        <w:pStyle w:val="ConsPlusNormal"/>
        <w:ind w:firstLine="540"/>
        <w:jc w:val="both"/>
      </w:pPr>
      <w:r>
        <w:t>в графе 16 - нераспределенный остаток лимитов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0F6E99" w:rsidRDefault="000F6E99">
      <w:pPr>
        <w:pStyle w:val="ConsPlusNormal"/>
        <w:ind w:firstLine="540"/>
        <w:jc w:val="both"/>
      </w:pPr>
      <w:r>
        <w:t>в графе 17 - нераспределенный остаток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0F6E99" w:rsidRDefault="000F6E99">
      <w:pPr>
        <w:pStyle w:val="ConsPlusNormal"/>
        <w:ind w:firstLine="540"/>
        <w:jc w:val="both"/>
      </w:pPr>
      <w:r>
        <w:t>в графах 18, 20 - доведенные с начала текущего финансового года до распорядителей бюджетных средств предельные объемы финансирования, соответственно, за исключением предельных объемов финансирования за счет связанных иностранных кредитов (заимствований) и за счет связанных иностранных кредитов (заимствований);</w:t>
      </w:r>
    </w:p>
    <w:p w:rsidR="000F6E99" w:rsidRDefault="000F6E99">
      <w:pPr>
        <w:pStyle w:val="ConsPlusNormal"/>
        <w:ind w:firstLine="540"/>
        <w:jc w:val="both"/>
      </w:pPr>
      <w:r>
        <w:t>в графах 19, 21 - доведенные до распорядителей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графах 22, 24 - нераспределенные с начала текущего финансового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w:t>
      </w:r>
    </w:p>
    <w:p w:rsidR="000F6E99" w:rsidRDefault="000F6E99">
      <w:pPr>
        <w:pStyle w:val="ConsPlusNormal"/>
        <w:ind w:firstLine="540"/>
        <w:jc w:val="both"/>
      </w:pPr>
      <w:r>
        <w:t>в графах 23, 25 - нераспределенные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предусмотренные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26 -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120" w:history="1">
        <w:r>
          <w:rPr>
            <w:color w:val="0000FF"/>
          </w:rPr>
          <w:t>строке</w:t>
        </w:r>
      </w:hyperlink>
      <w:r>
        <w:t xml:space="preserve"> "Итого" в графах 2 - 25 данного подраздела указываются итоговые суммы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0F6E99" w:rsidRDefault="000F6E99">
      <w:pPr>
        <w:pStyle w:val="ConsPlusNormal"/>
        <w:ind w:firstLine="540"/>
        <w:jc w:val="both"/>
      </w:pPr>
      <w:hyperlink w:anchor="P6234" w:history="1">
        <w:r>
          <w:rPr>
            <w:color w:val="0000FF"/>
          </w:rPr>
          <w:t>Подраздел 1.1.1</w:t>
        </w:r>
      </w:hyperlink>
      <w:r>
        <w:t xml:space="preserve"> "Лимиты бюджетных обязательств на выплаты за счет связанных иностранных кредитов"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 xml:space="preserve">в графах 2, 3 - лимиты бюджетных обязательств, полученные распорядителями бюджетных средств, на выплаты за счет связанных иностранных кредитов с учетом всех изменений, </w:t>
      </w:r>
      <w:r>
        <w:lastRenderedPageBreak/>
        <w:t>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подлежащие дальнейшему распределению распорядителями бюджетных средств;</w:t>
      </w:r>
    </w:p>
    <w:p w:rsidR="000F6E99" w:rsidRDefault="000F6E99">
      <w:pPr>
        <w:pStyle w:val="ConsPlusNormal"/>
        <w:ind w:firstLine="540"/>
        <w:jc w:val="both"/>
      </w:pPr>
      <w:r>
        <w:t>в графах 4, 5 - нераспределенный остаток лимитов бюджетных обязательств на выплаты за счет связанных иностранных кредитов,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0F6E99" w:rsidRDefault="000F6E99">
      <w:pPr>
        <w:pStyle w:val="ConsPlusNormal"/>
        <w:ind w:firstLine="540"/>
        <w:jc w:val="both"/>
      </w:pPr>
      <w:r>
        <w:t>в графе 6 - информация, необходимая для исполнения бюджета.</w:t>
      </w:r>
    </w:p>
    <w:p w:rsidR="000F6E99" w:rsidRDefault="000F6E99">
      <w:pPr>
        <w:pStyle w:val="ConsPlusNormal"/>
        <w:ind w:firstLine="540"/>
        <w:jc w:val="both"/>
      </w:pPr>
      <w:r>
        <w:t xml:space="preserve">По </w:t>
      </w:r>
      <w:hyperlink w:anchor="P6269"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w:t>
      </w:r>
    </w:p>
    <w:p w:rsidR="000F6E99" w:rsidRDefault="000F6E99">
      <w:pPr>
        <w:pStyle w:val="ConsPlusNormal"/>
        <w:ind w:firstLine="540"/>
        <w:jc w:val="both"/>
      </w:pPr>
      <w:hyperlink w:anchor="P6276" w:history="1">
        <w:r>
          <w:rPr>
            <w:color w:val="0000FF"/>
          </w:rPr>
          <w:t>Подраздел 1.1.2</w:t>
        </w:r>
      </w:hyperlink>
      <w:r>
        <w:t xml:space="preserve"> "Лимиты бюджетных обязательств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лимиты бюджетных обязательств, полученные распорядителями бюджетных средств,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4, 5 - нераспределенный остаток лимитов бюджетных обязательств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311"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в иностранной валюте (в рублевом эквиваленте).</w:t>
      </w:r>
    </w:p>
    <w:p w:rsidR="000F6E99" w:rsidRDefault="000F6E99">
      <w:pPr>
        <w:pStyle w:val="ConsPlusNormal"/>
        <w:ind w:firstLine="540"/>
        <w:jc w:val="both"/>
      </w:pPr>
      <w:hyperlink w:anchor="P6318"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 xml:space="preserve">в графах 2, 3 - предельные объемы финансирования, полученные распорядителями бюджетных средств, за исключением связанных иностранных кредитов на выплаты в иностранной </w:t>
      </w:r>
      <w:r>
        <w:lastRenderedPageBreak/>
        <w:t>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4, 5 - нераспределенный остаток предельных объемов финансирования, за исключением связанных иностранных кредитов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354" w:history="1">
        <w:r>
          <w:rPr>
            <w:color w:val="0000FF"/>
          </w:rPr>
          <w:t>строке</w:t>
        </w:r>
      </w:hyperlink>
      <w:r>
        <w:t xml:space="preserve"> "Итого" в графах 2 - 5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выплаты в иностранной валюте (в рублевом эквиваленте).</w:t>
      </w:r>
    </w:p>
    <w:p w:rsidR="000F6E99" w:rsidRDefault="000F6E99">
      <w:pPr>
        <w:pStyle w:val="ConsPlusNormal"/>
        <w:ind w:firstLine="540"/>
        <w:jc w:val="both"/>
      </w:pPr>
      <w:hyperlink w:anchor="P6047" w:history="1">
        <w:r>
          <w:rPr>
            <w:color w:val="0000FF"/>
          </w:rPr>
          <w:t>Подразделы 1.1</w:t>
        </w:r>
      </w:hyperlink>
      <w:r>
        <w:t xml:space="preserve">, </w:t>
      </w:r>
      <w:hyperlink w:anchor="P6234" w:history="1">
        <w:r>
          <w:rPr>
            <w:color w:val="0000FF"/>
          </w:rPr>
          <w:t>1.1.1</w:t>
        </w:r>
      </w:hyperlink>
      <w:r>
        <w:t xml:space="preserve">, </w:t>
      </w:r>
      <w:hyperlink w:anchor="P6276" w:history="1">
        <w:r>
          <w:rPr>
            <w:color w:val="0000FF"/>
          </w:rPr>
          <w:t>1.1.2</w:t>
        </w:r>
      </w:hyperlink>
      <w:r>
        <w:t xml:space="preserve"> и </w:t>
      </w:r>
      <w:hyperlink w:anchor="P6318" w:history="1">
        <w:r>
          <w:rPr>
            <w:color w:val="0000FF"/>
          </w:rPr>
          <w:t>1.1.3</w:t>
        </w:r>
      </w:hyperlink>
      <w:r>
        <w:t xml:space="preserve"> заполняются в следующих случаях:</w:t>
      </w:r>
    </w:p>
    <w:p w:rsidR="000F6E99" w:rsidRDefault="000F6E99">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0F6E99" w:rsidRDefault="000F6E99">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0F6E99" w:rsidRDefault="000F6E99">
      <w:pPr>
        <w:pStyle w:val="ConsPlusNormal"/>
        <w:ind w:firstLine="540"/>
        <w:jc w:val="both"/>
      </w:pPr>
      <w:r>
        <w:t xml:space="preserve">В иных случаях </w:t>
      </w:r>
      <w:hyperlink w:anchor="P6047" w:history="1">
        <w:r>
          <w:rPr>
            <w:color w:val="0000FF"/>
          </w:rPr>
          <w:t>подразделы 1.1</w:t>
        </w:r>
      </w:hyperlink>
      <w:r>
        <w:t xml:space="preserve">, </w:t>
      </w:r>
      <w:hyperlink w:anchor="P6234" w:history="1">
        <w:r>
          <w:rPr>
            <w:color w:val="0000FF"/>
          </w:rPr>
          <w:t>1.1.1</w:t>
        </w:r>
      </w:hyperlink>
      <w:r>
        <w:t xml:space="preserve">, </w:t>
      </w:r>
      <w:hyperlink w:anchor="P6276" w:history="1">
        <w:r>
          <w:rPr>
            <w:color w:val="0000FF"/>
          </w:rPr>
          <w:t>1.1.2</w:t>
        </w:r>
      </w:hyperlink>
      <w:r>
        <w:t xml:space="preserve"> и </w:t>
      </w:r>
      <w:hyperlink w:anchor="P6318" w:history="1">
        <w:r>
          <w:rPr>
            <w:color w:val="0000FF"/>
          </w:rPr>
          <w:t>1.1.3</w:t>
        </w:r>
      </w:hyperlink>
      <w:r>
        <w:t xml:space="preserve"> не заполняются.</w:t>
      </w:r>
    </w:p>
    <w:p w:rsidR="000F6E99" w:rsidRDefault="000F6E99">
      <w:pPr>
        <w:pStyle w:val="ConsPlusNormal"/>
        <w:ind w:firstLine="540"/>
        <w:jc w:val="both"/>
      </w:pPr>
      <w:hyperlink w:anchor="P6361" w:history="1">
        <w:r>
          <w:rPr>
            <w:color w:val="0000FF"/>
          </w:rPr>
          <w:t>Подраздел 1.2</w:t>
        </w:r>
      </w:hyperlink>
      <w:r>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2 - 16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полученных получателями бюджетных средств от распорядителя (главного распорядителя) бюджетных средств с учетом всех изменений;</w:t>
      </w:r>
    </w:p>
    <w:p w:rsidR="000F6E99" w:rsidRDefault="000F6E99">
      <w:pPr>
        <w:pStyle w:val="ConsPlusNormal"/>
        <w:ind w:firstLine="540"/>
        <w:jc w:val="both"/>
      </w:pPr>
      <w:r>
        <w:t>в графе 4 - суммы бюджетных ассигнований,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5 - суммы бюджетных ассигнований,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6 - суммы бюджетных ассигнований,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7, 8 -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0F6E99" w:rsidRDefault="000F6E99">
      <w:pPr>
        <w:pStyle w:val="ConsPlusNormal"/>
        <w:ind w:firstLine="540"/>
        <w:jc w:val="both"/>
      </w:pPr>
      <w:r>
        <w:t xml:space="preserve">в графе 9 - лимиты бюджетных обязательств,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w:t>
      </w:r>
      <w:r>
        <w:lastRenderedPageBreak/>
        <w:t>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10 - лимиты бюджетных обязательств,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11 - лимиты бюджетных обязательств,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12, 13, 14 -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и предельные объемы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0F6E99" w:rsidRDefault="000F6E99">
      <w:pPr>
        <w:pStyle w:val="ConsPlusNormal"/>
        <w:ind w:firstLine="540"/>
        <w:jc w:val="both"/>
      </w:pPr>
      <w:r>
        <w:t>в графах 15, 16 - соответственно, объем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на очередной финансовый год,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17 -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422" w:history="1">
        <w:r>
          <w:rPr>
            <w:color w:val="0000FF"/>
          </w:rPr>
          <w:t>строке</w:t>
        </w:r>
      </w:hyperlink>
      <w:r>
        <w:t xml:space="preserve"> "Итого" в графах 2 - 16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0F6E99" w:rsidRDefault="000F6E99">
      <w:pPr>
        <w:pStyle w:val="ConsPlusNormal"/>
        <w:ind w:firstLine="540"/>
        <w:jc w:val="both"/>
      </w:pPr>
      <w:hyperlink w:anchor="P6487" w:history="1">
        <w:r>
          <w:rPr>
            <w:color w:val="0000FF"/>
          </w:rPr>
          <w:t>Подраздел 1.2.1</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лимиты бюджетных обязательств, полученные получателями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предусмотренных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4, 5 - соответственно, общий объем лимитов бюджетных обязательств и из них с отложенной датой ввода в действие, полученных получателями бюджетных средств, в текущем финансовом году на выплаты в иностранной валюте (в рублевом эквиваленте) с учетом всех изменений;</w:t>
      </w:r>
    </w:p>
    <w:p w:rsidR="000F6E99" w:rsidRDefault="000F6E99">
      <w:pPr>
        <w:pStyle w:val="ConsPlusNormal"/>
        <w:ind w:firstLine="540"/>
        <w:jc w:val="both"/>
      </w:pPr>
      <w:r>
        <w:t>в графе 6 - лимиты бюджетных обязательств, полученные получателями бюджетных средств,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lastRenderedPageBreak/>
        <w:t xml:space="preserve">По </w:t>
      </w:r>
      <w:hyperlink w:anchor="P6542" w:history="1">
        <w:r>
          <w:rPr>
            <w:color w:val="0000FF"/>
          </w:rPr>
          <w:t>строке</w:t>
        </w:r>
      </w:hyperlink>
      <w:r>
        <w:t xml:space="preserve"> "Итого" в графах 2 - 6 данного подраздела указываются, соответственно, итоговые суммы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0F6E99" w:rsidRDefault="000F6E99">
      <w:pPr>
        <w:pStyle w:val="ConsPlusNormal"/>
        <w:ind w:firstLine="540"/>
        <w:jc w:val="both"/>
      </w:pPr>
      <w:hyperlink w:anchor="P6550" w:history="1">
        <w:r>
          <w:rPr>
            <w:color w:val="0000FF"/>
          </w:rPr>
          <w:t>Подраздел 1.2.2</w:t>
        </w:r>
      </w:hyperlink>
      <w:r>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0F6E99" w:rsidRDefault="000F6E99">
      <w:pPr>
        <w:pStyle w:val="ConsPlusNormal"/>
        <w:ind w:firstLine="540"/>
        <w:jc w:val="both"/>
      </w:pPr>
      <w:r>
        <w:t>В наименовании граф 2 - 4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в текущем финансовом году с учетом всех изменений;</w:t>
      </w:r>
    </w:p>
    <w:p w:rsidR="000F6E99" w:rsidRDefault="000F6E99">
      <w:pPr>
        <w:pStyle w:val="ConsPlusNormal"/>
        <w:ind w:firstLine="540"/>
        <w:jc w:val="both"/>
      </w:pPr>
      <w:r>
        <w:t>в графе 4 - предельные объемы финансирования, полученные получателями бюджетных средств, за исключением связанных кредитов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589" w:history="1">
        <w:r>
          <w:rPr>
            <w:color w:val="0000FF"/>
          </w:rPr>
          <w:t>строке</w:t>
        </w:r>
      </w:hyperlink>
      <w:r>
        <w:t xml:space="preserve"> "Итого" в графах 2 - 4 данного подраздела указываются, соответственно, итоговые суммы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0F6E99" w:rsidRDefault="000F6E99">
      <w:pPr>
        <w:pStyle w:val="ConsPlusNormal"/>
        <w:ind w:firstLine="540"/>
        <w:jc w:val="both"/>
      </w:pPr>
      <w:hyperlink w:anchor="P6601" w:history="1">
        <w:r>
          <w:rPr>
            <w:color w:val="0000FF"/>
          </w:rPr>
          <w:t>Подраздел 1.3</w:t>
        </w:r>
      </w:hyperlink>
      <w:r>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 xml:space="preserve">в графе 2 - сумма бюджетных ассигнований на текущий финансовый год не использованных получателями бюджетных средств, которая рассчитывается как сумма бюджетных ассигнований текущего финансового года, отражаемая в графе 2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3 - сумма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которая рассчитывается как сумма бюджетных ассигнований первого года планового периода, отражаемая в графе 4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w:t>
      </w:r>
      <w:r>
        <w:lastRenderedPageBreak/>
        <w:t xml:space="preserve">Федерального казначейства на первый год планового периода, отражаемой в графе 3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4 - сумма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5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5 - сумма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6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6 -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7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7 -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9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8 -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10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9 - лимиты бюджетных обязательств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w:t>
      </w:r>
      <w:r>
        <w:lastRenderedPageBreak/>
        <w:t xml:space="preserve">бюджетов, с учетом их изменения (увеличения или уменьшения) для первого года планового периода в соответствии с принятым законом (решением) о бюджете на очередной финансовый год и плановый период,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11 </w:t>
      </w:r>
      <w:hyperlink w:anchor="P636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10 -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12 </w:t>
      </w:r>
      <w:hyperlink w:anchor="P6361"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12 </w:t>
      </w:r>
      <w:hyperlink w:anchor="P6820"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661" w:history="1">
        <w:r>
          <w:rPr>
            <w:color w:val="0000FF"/>
          </w:rPr>
          <w:t>строке</w:t>
        </w:r>
      </w:hyperlink>
      <w:r>
        <w:t xml:space="preserve"> "Итого" в графах 2 - 10 данного подраздела указываются итоговые суммы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0F6E99" w:rsidRDefault="000F6E99">
      <w:pPr>
        <w:pStyle w:val="ConsPlusNormal"/>
        <w:ind w:firstLine="540"/>
        <w:jc w:val="both"/>
      </w:pPr>
      <w:hyperlink w:anchor="P6673" w:history="1">
        <w:r>
          <w:rPr>
            <w:color w:val="0000FF"/>
          </w:rPr>
          <w:t>Подраздел 1.4</w:t>
        </w:r>
      </w:hyperlink>
      <w:r>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0F6E99" w:rsidRDefault="000F6E99">
      <w:pPr>
        <w:pStyle w:val="ConsPlusNormal"/>
        <w:ind w:firstLine="540"/>
        <w:jc w:val="both"/>
      </w:pPr>
      <w:r>
        <w:t>В наименовании граф 2 - 15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графе 2 - суммы бюджетных ассигнований, полученные иными получателями бюджетных средств от распорядителя (главного распорядителя) бюджетных средств с учетом всех изменений на текущий финансовый год;</w:t>
      </w:r>
    </w:p>
    <w:p w:rsidR="000F6E99" w:rsidRDefault="000F6E99">
      <w:pPr>
        <w:pStyle w:val="ConsPlusNormal"/>
        <w:ind w:firstLine="540"/>
        <w:jc w:val="both"/>
      </w:pPr>
      <w:r>
        <w:t>в графе 3 - суммы бюджетных ассигнований,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для очередного финансового года;</w:t>
      </w:r>
    </w:p>
    <w:p w:rsidR="000F6E99" w:rsidRDefault="000F6E99">
      <w:pPr>
        <w:pStyle w:val="ConsPlusNormal"/>
        <w:ind w:firstLine="540"/>
        <w:jc w:val="both"/>
      </w:pPr>
      <w:r>
        <w:t>в графе 4 - суммы бюджетных ассигнований,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5 - суммы бюджетных ассигнований,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6, 8 - суммы лимитов бюджетных обязательств, соответственно, в валюте Российской Федерации и в иностранных валютах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0F6E99" w:rsidRDefault="000F6E99">
      <w:pPr>
        <w:pStyle w:val="ConsPlusNormal"/>
        <w:ind w:firstLine="540"/>
        <w:jc w:val="both"/>
      </w:pPr>
      <w:r>
        <w:t xml:space="preserve">в графе 7 - суммы лимитов бюджетных обязательств на выплаты в валюте Российской Федерации,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w:t>
      </w:r>
      <w:r>
        <w:lastRenderedPageBreak/>
        <w:t>(увеличения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9 - суммы лимитов бюджетных обязательств на выплаты в иностранных валютах (в рублевом эквиваленте), полученные иными получателями бюджетных средств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0F6E99" w:rsidRDefault="000F6E99">
      <w:pPr>
        <w:pStyle w:val="ConsPlusNormal"/>
        <w:ind w:firstLine="540"/>
        <w:jc w:val="both"/>
      </w:pPr>
      <w:r>
        <w:t>в графе 10 - суммы лимитов бюджетных обязательств,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11 - суммы лимитов бюджетных обязательств,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12, 14 -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0F6E99" w:rsidRDefault="000F6E99">
      <w:pPr>
        <w:pStyle w:val="ConsPlusNormal"/>
        <w:ind w:firstLine="540"/>
        <w:jc w:val="both"/>
      </w:pPr>
      <w:r>
        <w:t>в графах 13, 15 -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16 -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747" w:history="1">
        <w:r>
          <w:rPr>
            <w:color w:val="0000FF"/>
          </w:rPr>
          <w:t>строке</w:t>
        </w:r>
      </w:hyperlink>
      <w:r>
        <w:t xml:space="preserve"> "Итого" в графах 2 - 15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0F6E99" w:rsidRDefault="000F6E99">
      <w:pPr>
        <w:pStyle w:val="ConsPlusNormal"/>
        <w:ind w:firstLine="540"/>
        <w:jc w:val="both"/>
      </w:pPr>
      <w:hyperlink w:anchor="P6764" w:history="1">
        <w:r>
          <w:rPr>
            <w:color w:val="0000FF"/>
          </w:rPr>
          <w:t>Подраздел 1.5</w:t>
        </w:r>
      </w:hyperlink>
      <w:r>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 xml:space="preserve">в графе 2 - суммы бюджетных ассигнований на текущий финансовый год, не использованные иными получателями бюджетных средств, которые рассчитываются как сумма бюджетных ассигнований текущего финансового года, отраженная в графе 2 </w:t>
      </w:r>
      <w:hyperlink w:anchor="P6673"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6893"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3 - суммы лимитов бюджетных обязательств на текущий финансовый год в валюте Российской Федерации, не использованные иными получателями бюджетных средств, которые рассчитываются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6673" w:history="1">
        <w:r>
          <w:rPr>
            <w:color w:val="0000FF"/>
          </w:rPr>
          <w:t xml:space="preserve">подраздела </w:t>
        </w:r>
        <w:r>
          <w:rPr>
            <w:color w:val="0000FF"/>
          </w:rPr>
          <w:lastRenderedPageBreak/>
          <w:t>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93"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93"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4 - суммы лимитов бюджетных обязательств на текущий финансовый год для выплат в иностранной валюте (в рублевом эквиваленте), не использованные иными получателями бюджетных средств, которые рассчитываются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7 </w:t>
      </w:r>
      <w:hyperlink w:anchor="P667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93"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93"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5 - суммы предельных объемов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11 </w:t>
      </w:r>
      <w:hyperlink w:anchor="P667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93"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93"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графе 6 - суммы предельных объемов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 отраженными в графе 12 </w:t>
      </w:r>
      <w:hyperlink w:anchor="P667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93"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93"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0F6E99" w:rsidRDefault="000F6E99">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804" w:history="1">
        <w:r>
          <w:rPr>
            <w:color w:val="0000FF"/>
          </w:rPr>
          <w:t>строке</w:t>
        </w:r>
      </w:hyperlink>
      <w:r>
        <w:t xml:space="preserve"> "Итого" в графах 2 - 6 данного подраздела указываются итоговые суммы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0F6E99" w:rsidRDefault="000F6E99">
      <w:pPr>
        <w:pStyle w:val="ConsPlusNormal"/>
        <w:ind w:firstLine="540"/>
        <w:jc w:val="both"/>
      </w:pPr>
      <w:hyperlink w:anchor="P6820" w:history="1">
        <w:r>
          <w:rPr>
            <w:color w:val="0000FF"/>
          </w:rPr>
          <w:t>Подраздел 2.1</w:t>
        </w:r>
      </w:hyperlink>
      <w:r>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2 - 12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lastRenderedPageBreak/>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5 - объемы бюджетных обязательств получателей бюджетных средств, поставленных на учет в органах Федерального казначейства на соответствующий год по соответствующему коду классификации расходов бюджетов;</w:t>
      </w:r>
    </w:p>
    <w:p w:rsidR="000F6E99" w:rsidRDefault="000F6E99">
      <w:pPr>
        <w:pStyle w:val="ConsPlusNormal"/>
        <w:ind w:firstLine="540"/>
        <w:jc w:val="both"/>
      </w:pPr>
      <w:r>
        <w:t>в графах 6, 7 -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0F6E99" w:rsidRDefault="000F6E99">
      <w:pPr>
        <w:pStyle w:val="ConsPlusNormal"/>
        <w:ind w:firstLine="540"/>
        <w:jc w:val="both"/>
      </w:pPr>
      <w:r>
        <w:t>в графах 8, 9 - соответственно, общий объем выплат, отраженных на лицевых счетах получателей бюджетных средств, в том числе суммы произведенных кассовых выплат, и объем выплат на банковские счета получателей бюджетных средств по соответствующему коду классификации расходов бюджетов;</w:t>
      </w:r>
    </w:p>
    <w:p w:rsidR="000F6E99" w:rsidRDefault="000F6E99">
      <w:pPr>
        <w:pStyle w:val="ConsPlusNormal"/>
        <w:ind w:firstLine="540"/>
        <w:jc w:val="both"/>
      </w:pPr>
      <w:r>
        <w:t>в графе 10 -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8, за вычетом выплат на банковские счета получателей бюджетных средств, отраженных в графе 9, и суммой поступлений, отраженной в графе 6, за вычетом поступлений с банковских счетов получателей бюджетных средств, отраженных в графе 7, по соответствующему коду классификации расходов бюджетов;</w:t>
      </w:r>
    </w:p>
    <w:p w:rsidR="000F6E99" w:rsidRDefault="000F6E99">
      <w:pPr>
        <w:pStyle w:val="ConsPlusNormal"/>
        <w:ind w:firstLine="540"/>
        <w:jc w:val="both"/>
      </w:pPr>
      <w:r>
        <w:t>в графе 11 -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9, и суммой поступлений с банковских счетов получателей бюджетных средств, отраженной в графе 7, по соответствующему коду классификации расходов бюджетов;</w:t>
      </w:r>
    </w:p>
    <w:p w:rsidR="000F6E99" w:rsidRDefault="000F6E99">
      <w:pPr>
        <w:pStyle w:val="ConsPlusNormal"/>
        <w:ind w:firstLine="540"/>
        <w:jc w:val="both"/>
      </w:pPr>
      <w:r>
        <w:t>в графе 12 -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10, и перечислений на банковские счета получателей бюджетных средств, отраженных в графе 11;</w:t>
      </w:r>
    </w:p>
    <w:p w:rsidR="000F6E99" w:rsidRDefault="000F6E99">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879" w:history="1">
        <w:r>
          <w:rPr>
            <w:color w:val="0000FF"/>
          </w:rPr>
          <w:t>строке</w:t>
        </w:r>
      </w:hyperlink>
      <w:r>
        <w:t xml:space="preserve"> "Итого" в графах 2 - 12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0F6E99" w:rsidRDefault="000F6E99">
      <w:pPr>
        <w:pStyle w:val="ConsPlusNormal"/>
        <w:ind w:firstLine="540"/>
        <w:jc w:val="both"/>
      </w:pPr>
      <w:hyperlink w:anchor="P6893" w:history="1">
        <w:r>
          <w:rPr>
            <w:color w:val="0000FF"/>
          </w:rPr>
          <w:t>Подраздел 2.2</w:t>
        </w:r>
      </w:hyperlink>
      <w:r>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0F6E99" w:rsidRDefault="000F6E99">
      <w:pPr>
        <w:pStyle w:val="ConsPlusNormal"/>
        <w:ind w:firstLine="540"/>
        <w:jc w:val="both"/>
      </w:pPr>
      <w:r>
        <w:t xml:space="preserve">в графах 3, 4 - соответственно, код иностранной валюты по </w:t>
      </w:r>
      <w:hyperlink r:id="rId384" w:history="1">
        <w:r>
          <w:rPr>
            <w:color w:val="0000FF"/>
          </w:rPr>
          <w:t>ОКБ</w:t>
        </w:r>
      </w:hyperlink>
      <w:r>
        <w:t>, объем выплат в иностранных валютах, в которой были произведены выплаты, отраженные на лицевых счетах иных получателей бюджетных средств;</w:t>
      </w:r>
    </w:p>
    <w:p w:rsidR="000F6E99" w:rsidRDefault="000F6E99">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0F6E99" w:rsidRDefault="000F6E99">
      <w:pPr>
        <w:pStyle w:val="ConsPlusNormal"/>
        <w:ind w:firstLine="540"/>
        <w:jc w:val="both"/>
      </w:pPr>
      <w:r>
        <w:t xml:space="preserve">в графе 6 - сумма поступлений в валюте Российской Федерации по соответствующему коду </w:t>
      </w:r>
      <w:r>
        <w:lastRenderedPageBreak/>
        <w:t>классификации расходов бюджетов;</w:t>
      </w:r>
    </w:p>
    <w:p w:rsidR="000F6E99" w:rsidRDefault="000F6E99">
      <w:pPr>
        <w:pStyle w:val="ConsPlusNormal"/>
        <w:ind w:firstLine="540"/>
        <w:jc w:val="both"/>
      </w:pPr>
      <w:r>
        <w:t xml:space="preserve">в графах 7, 8 - соответственно, код иностранной валюты по </w:t>
      </w:r>
      <w:hyperlink r:id="rId385" w:history="1">
        <w:r>
          <w:rPr>
            <w:color w:val="0000FF"/>
          </w:rPr>
          <w:t>ОКБ</w:t>
        </w:r>
      </w:hyperlink>
      <w:r>
        <w:t>, сумма поступлений в иностранной валюте, в которой зачислялись средства на лицевые счета иных получателей бюджетных средств;</w:t>
      </w:r>
    </w:p>
    <w:p w:rsidR="000F6E99" w:rsidRDefault="000F6E99">
      <w:pPr>
        <w:pStyle w:val="ConsPlusNormal"/>
        <w:ind w:firstLine="540"/>
        <w:jc w:val="both"/>
      </w:pPr>
      <w:r>
        <w:t>в графе 9 - сумма поступлений в иностранной валюте в рублевом эквиваленте по соответствующему коду классификации расходов бюджетов.</w:t>
      </w:r>
    </w:p>
    <w:p w:rsidR="000F6E99" w:rsidRDefault="000F6E99">
      <w:pPr>
        <w:pStyle w:val="ConsPlusNormal"/>
        <w:ind w:firstLine="540"/>
        <w:jc w:val="both"/>
      </w:pPr>
      <w:r>
        <w:t>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0F6E99" w:rsidRDefault="000F6E99">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отраженная в графе 6, и в иностранной валюте, отраженной в графе 9, по соответствующему коду классификации расходов бюджетов;</w:t>
      </w:r>
    </w:p>
    <w:p w:rsidR="000F6E99" w:rsidRDefault="000F6E99">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6944" w:history="1">
        <w:r>
          <w:rPr>
            <w:color w:val="0000FF"/>
          </w:rPr>
          <w:t>строке</w:t>
        </w:r>
      </w:hyperlink>
      <w:r>
        <w:t xml:space="preserve"> "Итого по коду валют </w:t>
      </w:r>
      <w:hyperlink r:id="rId386" w:history="1">
        <w:r>
          <w:rPr>
            <w:color w:val="0000FF"/>
          </w:rPr>
          <w:t>(ОКВ)"</w:t>
        </w:r>
      </w:hyperlink>
      <w:r>
        <w:t xml:space="preserve"> в графах 2 - 10 данного подраздела указываются итоговые объемы поступлений и выплат по состоянию на отчетную дату.</w:t>
      </w:r>
    </w:p>
    <w:p w:rsidR="000F6E99" w:rsidRDefault="000F6E99">
      <w:pPr>
        <w:pStyle w:val="ConsPlusNormal"/>
        <w:ind w:firstLine="540"/>
        <w:jc w:val="both"/>
      </w:pPr>
      <w:r>
        <w:t xml:space="preserve">По </w:t>
      </w:r>
      <w:hyperlink w:anchor="P6956" w:history="1">
        <w:r>
          <w:rPr>
            <w:color w:val="0000FF"/>
          </w:rPr>
          <w:t>строке</w:t>
        </w:r>
      </w:hyperlink>
      <w:r>
        <w:t xml:space="preserve"> "Всего" указываются итоговые суммы:</w:t>
      </w:r>
    </w:p>
    <w:p w:rsidR="000F6E99" w:rsidRDefault="000F6E99">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0F6E99" w:rsidRDefault="000F6E99">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0F6E99" w:rsidRDefault="000F6E99">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0F6E99" w:rsidRDefault="000F6E99">
      <w:pPr>
        <w:pStyle w:val="ConsPlusNormal"/>
        <w:ind w:firstLine="540"/>
        <w:jc w:val="both"/>
      </w:pPr>
      <w:hyperlink w:anchor="P6966" w:history="1">
        <w:r>
          <w:rPr>
            <w:color w:val="0000FF"/>
          </w:rPr>
          <w:t>Подраздел 3.1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 xml:space="preserve">По </w:t>
      </w:r>
      <w:hyperlink w:anchor="P6975"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в том числе без права расходования.</w:t>
      </w:r>
    </w:p>
    <w:p w:rsidR="000F6E99" w:rsidRDefault="000F6E99">
      <w:pPr>
        <w:pStyle w:val="ConsPlusNormal"/>
        <w:ind w:firstLine="540"/>
        <w:jc w:val="both"/>
      </w:pPr>
      <w:r>
        <w:t xml:space="preserve">По </w:t>
      </w:r>
      <w:hyperlink w:anchor="P6978"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отраженная по </w:t>
      </w:r>
      <w:hyperlink w:anchor="P7030" w:history="1">
        <w:r>
          <w:rPr>
            <w:color w:val="0000FF"/>
          </w:rPr>
          <w:t>строке</w:t>
        </w:r>
      </w:hyperlink>
      <w:r>
        <w:t xml:space="preserve"> "Итого" в графе 10 подраздела 3.2 "Операции со средствами от приносящей доход деятельности", в том числе без права расходования.</w:t>
      </w:r>
    </w:p>
    <w:p w:rsidR="000F6E99" w:rsidRDefault="000F6E99">
      <w:pPr>
        <w:pStyle w:val="ConsPlusNormal"/>
        <w:ind w:firstLine="540"/>
        <w:jc w:val="both"/>
      </w:pPr>
      <w:hyperlink w:anchor="P6982" w:history="1">
        <w:r>
          <w:rPr>
            <w:color w:val="0000FF"/>
          </w:rPr>
          <w:t>Подраздел 3.2</w:t>
        </w:r>
      </w:hyperlink>
      <w:r>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2 - 11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доходов бюджетов, коды классификации расходов бюджетов и коды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0F6E99" w:rsidRDefault="000F6E99">
      <w:pPr>
        <w:pStyle w:val="ConsPlusNormal"/>
        <w:ind w:firstLine="540"/>
        <w:jc w:val="both"/>
      </w:pPr>
      <w:r>
        <w:lastRenderedPageBreak/>
        <w:t>в графах 5, 6, 7, 8 - объемы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0F6E99" w:rsidRDefault="000F6E99">
      <w:pPr>
        <w:pStyle w:val="ConsPlusNormal"/>
        <w:ind w:firstLine="540"/>
        <w:jc w:val="both"/>
      </w:pPr>
      <w:r>
        <w:t>в графах 9, 10 -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0F6E99" w:rsidRDefault="000F6E99">
      <w:pPr>
        <w:pStyle w:val="ConsPlusNormal"/>
        <w:ind w:firstLine="540"/>
        <w:jc w:val="both"/>
      </w:pPr>
      <w:r>
        <w:t>в графе 11 - итоговая сумма, определяемая как сумма поступлений, отраженная в графе 9, за вычетом суммы выплат, отраженной в графе 10, по состоянию на отчетную дату.</w:t>
      </w:r>
    </w:p>
    <w:p w:rsidR="000F6E99" w:rsidRDefault="000F6E99">
      <w:pPr>
        <w:pStyle w:val="ConsPlusNormal"/>
        <w:ind w:firstLine="540"/>
        <w:jc w:val="both"/>
      </w:pPr>
      <w:r>
        <w:t xml:space="preserve">По </w:t>
      </w:r>
      <w:hyperlink w:anchor="P7030" w:history="1">
        <w:r>
          <w:rPr>
            <w:color w:val="0000FF"/>
          </w:rPr>
          <w:t>строке</w:t>
        </w:r>
      </w:hyperlink>
      <w:r>
        <w:t xml:space="preserve"> "Итого" в графах 2 - 11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0F6E99" w:rsidRDefault="000F6E99">
      <w:pPr>
        <w:pStyle w:val="ConsPlusNormal"/>
        <w:ind w:firstLine="540"/>
        <w:jc w:val="both"/>
      </w:pPr>
      <w:hyperlink w:anchor="P7050" w:history="1">
        <w:r>
          <w:rPr>
            <w:color w:val="0000FF"/>
          </w:rPr>
          <w:t>Подраздел 4.1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 xml:space="preserve">По </w:t>
      </w:r>
      <w:hyperlink w:anchor="P7056"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0F6E99" w:rsidRDefault="000F6E99">
      <w:pPr>
        <w:pStyle w:val="ConsPlusNormal"/>
        <w:ind w:firstLine="540"/>
        <w:jc w:val="both"/>
      </w:pPr>
      <w:r>
        <w:t xml:space="preserve">По </w:t>
      </w:r>
      <w:hyperlink w:anchor="P7058"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7056"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7119"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7092"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0F6E99" w:rsidRDefault="000F6E99">
      <w:pPr>
        <w:pStyle w:val="ConsPlusNormal"/>
        <w:ind w:firstLine="540"/>
        <w:jc w:val="both"/>
      </w:pPr>
      <w:hyperlink w:anchor="P7061" w:history="1">
        <w:r>
          <w:rPr>
            <w:color w:val="0000FF"/>
          </w:rPr>
          <w:t>Подраздел 4.2</w:t>
        </w:r>
      </w:hyperlink>
      <w:r>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2 - 7 указывается текущий финансовый год.</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4 - соответственно, объем лимитов бюджетных обязательств, предельные объемы финансирования за счет дополнительного бюджетного финансирования, доведенных до получателей бюджетных средств, и объем бюджетных обязательств за счет дополнительного бюджетного финансирования, поставленных на учет в органах Федерального казначейства по соответствующему коду классификации расходов бюджетов по состоянию на отчетную дату;</w:t>
      </w:r>
    </w:p>
    <w:p w:rsidR="000F6E99" w:rsidRDefault="000F6E99">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0F6E99" w:rsidRDefault="000F6E99">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0F6E99" w:rsidRDefault="000F6E99">
      <w:pPr>
        <w:pStyle w:val="ConsPlusNormal"/>
        <w:ind w:firstLine="540"/>
        <w:jc w:val="both"/>
      </w:pPr>
      <w:r>
        <w:t xml:space="preserve">По </w:t>
      </w:r>
      <w:hyperlink w:anchor="P7092" w:history="1">
        <w:r>
          <w:rPr>
            <w:color w:val="0000FF"/>
          </w:rPr>
          <w:t>строке</w:t>
        </w:r>
      </w:hyperlink>
      <w:r>
        <w:t xml:space="preserve"> "Итого" в графах 2 - 7 данного подраздела указываются итоговые суммы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w:t>
      </w:r>
      <w:r>
        <w:lastRenderedPageBreak/>
        <w:t>счет дополнительного бюджетного финансирования, по состоянию на отчетную дату.</w:t>
      </w:r>
    </w:p>
    <w:p w:rsidR="000F6E99" w:rsidRDefault="000F6E99">
      <w:pPr>
        <w:pStyle w:val="ConsPlusNormal"/>
        <w:ind w:firstLine="540"/>
        <w:jc w:val="both"/>
      </w:pPr>
      <w:hyperlink w:anchor="P7100" w:history="1">
        <w:r>
          <w:rPr>
            <w:color w:val="0000FF"/>
          </w:rPr>
          <w:t>Подраздел 4.3</w:t>
        </w:r>
      </w:hyperlink>
      <w:r>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2 - 4 указывается текущий финансовый год.</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графе 2 - сумма поступления в бюджет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0F6E99" w:rsidRDefault="000F6E99">
      <w:pPr>
        <w:pStyle w:val="ConsPlusNormal"/>
        <w:ind w:firstLine="540"/>
        <w:jc w:val="both"/>
      </w:pPr>
      <w:r>
        <w:t>в графе 3 -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0F6E99" w:rsidRDefault="000F6E99">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0F6E99" w:rsidRDefault="000F6E99">
      <w:pPr>
        <w:pStyle w:val="ConsPlusNormal"/>
        <w:ind w:firstLine="540"/>
        <w:jc w:val="both"/>
      </w:pPr>
      <w:r>
        <w:t xml:space="preserve">По </w:t>
      </w:r>
      <w:hyperlink w:anchor="P7119"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0F6E99" w:rsidRDefault="000F6E99">
      <w:pPr>
        <w:pStyle w:val="ConsPlusNormal"/>
        <w:ind w:firstLine="540"/>
        <w:jc w:val="both"/>
      </w:pPr>
      <w:hyperlink w:anchor="P7126" w:history="1">
        <w:r>
          <w:rPr>
            <w:color w:val="0000FF"/>
          </w:rPr>
          <w:t>Подраздел 5.1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 xml:space="preserve">По </w:t>
      </w:r>
      <w:hyperlink w:anchor="P7132"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0F6E99" w:rsidRDefault="000F6E99">
      <w:pPr>
        <w:pStyle w:val="ConsPlusNormal"/>
        <w:ind w:firstLine="540"/>
        <w:jc w:val="both"/>
      </w:pPr>
      <w:r>
        <w:t xml:space="preserve">По </w:t>
      </w:r>
      <w:hyperlink w:anchor="P7134"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7132"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7155" w:history="1">
        <w:r>
          <w:rPr>
            <w:color w:val="0000FF"/>
          </w:rPr>
          <w:t>строке</w:t>
        </w:r>
      </w:hyperlink>
      <w:r>
        <w:t xml:space="preserve"> "Итого" в графе 4 подраздела 5.2 "Операции со средствами по оперативно-разыскной деятельности".</w:t>
      </w:r>
    </w:p>
    <w:p w:rsidR="000F6E99" w:rsidRDefault="000F6E99">
      <w:pPr>
        <w:pStyle w:val="ConsPlusNormal"/>
        <w:ind w:firstLine="540"/>
        <w:jc w:val="both"/>
      </w:pPr>
      <w:hyperlink w:anchor="P7137" w:history="1">
        <w:r>
          <w:rPr>
            <w:color w:val="0000FF"/>
          </w:rPr>
          <w:t>Подраздел 5.2</w:t>
        </w:r>
      </w:hyperlink>
      <w:r>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2 - 4 указывается текущий финансовый год.</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0F6E99" w:rsidRDefault="000F6E99">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0F6E99" w:rsidRDefault="000F6E99">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w:t>
      </w:r>
      <w:r>
        <w:lastRenderedPageBreak/>
        <w:t>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0F6E99" w:rsidRDefault="000F6E99">
      <w:pPr>
        <w:pStyle w:val="ConsPlusNormal"/>
        <w:ind w:firstLine="540"/>
        <w:jc w:val="both"/>
      </w:pPr>
      <w:r>
        <w:t xml:space="preserve">По </w:t>
      </w:r>
      <w:hyperlink w:anchor="P7155"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0F6E99" w:rsidRDefault="000F6E99">
      <w:pPr>
        <w:pStyle w:val="ConsPlusNormal"/>
        <w:ind w:firstLine="540"/>
        <w:jc w:val="both"/>
      </w:pPr>
      <w:r>
        <w:t xml:space="preserve">Абзац исключен. - </w:t>
      </w:r>
      <w:hyperlink r:id="rId387"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(для отражения информации за ____ - _____ годы)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9.25. Формирование </w:t>
      </w:r>
      <w:hyperlink w:anchor="P7190"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(код формы по КФД 0531824) (далее - Дополнение к Сводным данным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одновременно со Сводными </w:t>
      </w:r>
      <w:hyperlink w:anchor="P4949" w:history="1">
        <w:r>
          <w:rPr>
            <w:color w:val="0000FF"/>
          </w:rPr>
          <w:t>данными</w:t>
        </w:r>
      </w:hyperlink>
      <w:r>
        <w:t xml:space="preserve"> по лицевым счетам подведомственных учреждений главного распорядителя (распорядителя) следующим образом.</w:t>
      </w:r>
    </w:p>
    <w:p w:rsidR="000F6E99" w:rsidRDefault="000F6E99">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0F6E99" w:rsidRDefault="000F6E99">
      <w:pPr>
        <w:pStyle w:val="ConsPlusNormal"/>
        <w:ind w:firstLine="540"/>
        <w:jc w:val="both"/>
      </w:pPr>
      <w:r>
        <w:t xml:space="preserve">В заголовочной </w:t>
      </w:r>
      <w:hyperlink w:anchor="P7190"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720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720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с отражением в кодовой зоне кода по КОФК;</w:t>
      </w:r>
    </w:p>
    <w:p w:rsidR="000F6E99" w:rsidRDefault="000F6E99">
      <w:pPr>
        <w:pStyle w:val="ConsPlusNormal"/>
        <w:ind w:firstLine="540"/>
        <w:jc w:val="both"/>
      </w:pPr>
      <w:r>
        <w:t xml:space="preserve">по </w:t>
      </w:r>
      <w:hyperlink w:anchor="P7209"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7212"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7212" w:history="1">
        <w:r>
          <w:rPr>
            <w:color w:val="0000FF"/>
          </w:rPr>
          <w:t>Строка</w:t>
        </w:r>
      </w:hyperlink>
      <w:r>
        <w:t xml:space="preserve"> заполняется, если Дополнение к Сводным данным по лицевым счетам подведомственных учреждений главного распорядителя (распорядителя) направляется распорядителю бюджетных средств;</w:t>
      </w:r>
    </w:p>
    <w:p w:rsidR="000F6E99" w:rsidRDefault="000F6E99">
      <w:pPr>
        <w:pStyle w:val="ConsPlusNormal"/>
        <w:ind w:firstLine="540"/>
        <w:jc w:val="both"/>
      </w:pPr>
      <w:r>
        <w:t xml:space="preserve">по </w:t>
      </w:r>
      <w:hyperlink w:anchor="P7215"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7217" w:history="1">
        <w:r>
          <w:rPr>
            <w:color w:val="0000FF"/>
          </w:rPr>
          <w:t>строке</w:t>
        </w:r>
      </w:hyperlink>
      <w:r>
        <w:t xml:space="preserve"> "Финансовый орган":</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 xml:space="preserve">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w:t>
      </w:r>
      <w:r>
        <w:lastRenderedPageBreak/>
        <w:t>наименование финансового органа соответствующего бюджета.</w:t>
      </w:r>
    </w:p>
    <w:p w:rsidR="000F6E99" w:rsidRDefault="000F6E99">
      <w:pPr>
        <w:pStyle w:val="ConsPlusNormal"/>
        <w:ind w:firstLine="540"/>
        <w:jc w:val="both"/>
      </w:pPr>
      <w:hyperlink w:anchor="P7224" w:history="1">
        <w:r>
          <w:rPr>
            <w:color w:val="0000FF"/>
          </w:rPr>
          <w:t>Подраздел 1.1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hyperlink w:anchor="P7224" w:history="1">
        <w:r>
          <w:rPr>
            <w:color w:val="0000FF"/>
          </w:rPr>
          <w:t>Подраздел</w:t>
        </w:r>
      </w:hyperlink>
      <w:r>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0F6E99" w:rsidRDefault="000F6E99">
      <w:pPr>
        <w:pStyle w:val="ConsPlusNormal"/>
        <w:ind w:firstLine="540"/>
        <w:jc w:val="both"/>
      </w:pPr>
      <w:r>
        <w:t>в графах 2, 3, 4 - суммы бюджетных ассигнований в пути, распределенные главным распорядителем (распорядителем) бюджетных средств, на соответствующий год;</w:t>
      </w:r>
    </w:p>
    <w:p w:rsidR="000F6E99" w:rsidRDefault="000F6E99">
      <w:pPr>
        <w:pStyle w:val="ConsPlusNormal"/>
        <w:ind w:firstLine="540"/>
        <w:jc w:val="both"/>
      </w:pPr>
      <w:r>
        <w:t>в графах 5, 6, 7 - суммы лимитов бюджетных обязательств в пути, распределенные главным распорядителем (распорядителем) бюджетных средств, на соответствующий год;</w:t>
      </w:r>
    </w:p>
    <w:p w:rsidR="000F6E99" w:rsidRDefault="000F6E99">
      <w:pPr>
        <w:pStyle w:val="ConsPlusNormal"/>
        <w:ind w:firstLine="540"/>
        <w:jc w:val="both"/>
      </w:pPr>
      <w:r>
        <w:t>в графах 8, 9 - соответственно, суммы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w:t>
      </w:r>
    </w:p>
    <w:p w:rsidR="000F6E99" w:rsidRDefault="000F6E99">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281" w:history="1">
        <w:r>
          <w:rPr>
            <w:color w:val="0000FF"/>
          </w:rPr>
          <w:t>строке</w:t>
        </w:r>
      </w:hyperlink>
      <w:r>
        <w:t xml:space="preserve"> "Итого" в графах 2 - 9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0F6E99" w:rsidRDefault="000F6E99">
      <w:pPr>
        <w:pStyle w:val="ConsPlusNormal"/>
        <w:ind w:firstLine="540"/>
        <w:jc w:val="both"/>
      </w:pPr>
      <w:hyperlink w:anchor="P7292" w:history="1">
        <w:r>
          <w:rPr>
            <w:color w:val="0000FF"/>
          </w:rPr>
          <w:t>Подраздел 1.2</w:t>
        </w:r>
      </w:hyperlink>
      <w:r>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hyperlink w:anchor="P7292" w:history="1">
        <w:r>
          <w:rPr>
            <w:color w:val="0000FF"/>
          </w:rPr>
          <w:t>Подраздел</w:t>
        </w:r>
      </w:hyperlink>
      <w:r>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текущем финансовом году в пути отражены на лицевом счете главного распорядителя (распорядителя) бюджетных средств;</w:t>
      </w:r>
    </w:p>
    <w:p w:rsidR="000F6E99" w:rsidRDefault="000F6E99">
      <w:pPr>
        <w:pStyle w:val="ConsPlusNormal"/>
        <w:ind w:firstLine="540"/>
        <w:jc w:val="both"/>
      </w:pPr>
      <w:r>
        <w:t>в графах 2, 3 - соответственно, суммы лимитов бюджетных обязательств за счет связанных иностранных кредитов (заимствований) и на выплаты в иностранной валюте (в рублевом эквиваленте) в текущем финансовом году в пути, распределенные главным распорядителем (распорядителем) бюджетных средств;</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324" w:history="1">
        <w:r>
          <w:rPr>
            <w:color w:val="0000FF"/>
          </w:rPr>
          <w:t>строке</w:t>
        </w:r>
      </w:hyperlink>
      <w:r>
        <w:t xml:space="preserve"> "Итого" в графах 2 и 3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текущем финансовом году в пути.</w:t>
      </w:r>
    </w:p>
    <w:p w:rsidR="000F6E99" w:rsidRDefault="000F6E99">
      <w:pPr>
        <w:pStyle w:val="ConsPlusNormal"/>
        <w:ind w:firstLine="540"/>
        <w:jc w:val="both"/>
      </w:pPr>
      <w:hyperlink w:anchor="P7335" w:history="1">
        <w:r>
          <w:rPr>
            <w:color w:val="0000FF"/>
          </w:rPr>
          <w:t>Подраздел 1.3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hyperlink w:anchor="P7335" w:history="1">
        <w:r>
          <w:rPr>
            <w:color w:val="0000FF"/>
          </w:rPr>
          <w:t>Подраздел</w:t>
        </w:r>
      </w:hyperlink>
      <w:r>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0F6E99" w:rsidRDefault="000F6E99">
      <w:pPr>
        <w:pStyle w:val="ConsPlusNormal"/>
        <w:ind w:firstLine="540"/>
        <w:jc w:val="both"/>
      </w:pPr>
      <w:r>
        <w:lastRenderedPageBreak/>
        <w:t>в графе 2 - суммы предельных объемов финансирования на выплаты в иностранной валюте (в рублевом эквиваленте) в пути, распределенные главным распорядителем (распорядителем) бюджетных средств;</w:t>
      </w:r>
    </w:p>
    <w:p w:rsidR="000F6E99" w:rsidRDefault="000F6E99">
      <w:pPr>
        <w:pStyle w:val="ConsPlusNormal"/>
        <w:ind w:firstLine="540"/>
        <w:jc w:val="both"/>
      </w:pPr>
      <w:r>
        <w:t>в графе 3 -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356" w:history="1">
        <w:r>
          <w:rPr>
            <w:color w:val="0000FF"/>
          </w:rPr>
          <w:t>строке</w:t>
        </w:r>
      </w:hyperlink>
      <w:r>
        <w:t xml:space="preserve"> "Итого" в графе 2 данного подраздела указываются итоговые суммы распределенных предельных объемов финансирования на выплаты в иностранной валюте (в рублевом эквиваленте) в пути.</w:t>
      </w:r>
    </w:p>
    <w:p w:rsidR="000F6E99" w:rsidRDefault="000F6E99">
      <w:pPr>
        <w:pStyle w:val="ConsPlusNormal"/>
        <w:ind w:firstLine="540"/>
        <w:jc w:val="both"/>
      </w:pPr>
      <w:hyperlink w:anchor="P7362" w:history="1">
        <w:r>
          <w:rPr>
            <w:color w:val="0000FF"/>
          </w:rPr>
          <w:t>Подраздел 2.1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hyperlink w:anchor="P7362"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0F6E99" w:rsidRDefault="000F6E99">
      <w:pPr>
        <w:pStyle w:val="ConsPlusNormal"/>
        <w:ind w:firstLine="540"/>
        <w:jc w:val="both"/>
      </w:pPr>
      <w:r>
        <w:t>в графах 2, 3, 4 - доведенные суммы бюджетных ассигнований в сторону уменьшения на соответствующий год;</w:t>
      </w:r>
    </w:p>
    <w:p w:rsidR="000F6E99" w:rsidRDefault="000F6E99">
      <w:pPr>
        <w:pStyle w:val="ConsPlusNormal"/>
        <w:ind w:firstLine="540"/>
        <w:jc w:val="both"/>
      </w:pPr>
      <w:r>
        <w:t>в графах 5, 6, 7 - доведенные суммы лимитов бюджетных обязательств в сторону уменьшения на соответствующий год;</w:t>
      </w:r>
    </w:p>
    <w:p w:rsidR="000F6E99" w:rsidRDefault="000F6E99">
      <w:pPr>
        <w:pStyle w:val="ConsPlusNormal"/>
        <w:ind w:firstLine="540"/>
        <w:jc w:val="both"/>
      </w:pPr>
      <w:r>
        <w:t>в графах 8, 9 -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w:t>
      </w:r>
    </w:p>
    <w:p w:rsidR="000F6E99" w:rsidRDefault="000F6E99">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429" w:history="1">
        <w:r>
          <w:rPr>
            <w:color w:val="0000FF"/>
          </w:rPr>
          <w:t>строке</w:t>
        </w:r>
      </w:hyperlink>
      <w:r>
        <w:t xml:space="preserve"> "Итого" в графах 2 - 9 данного подраздела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0F6E99" w:rsidRDefault="000F6E99">
      <w:pPr>
        <w:pStyle w:val="ConsPlusNormal"/>
        <w:ind w:firstLine="540"/>
        <w:jc w:val="both"/>
      </w:pPr>
      <w:hyperlink w:anchor="P7440" w:history="1">
        <w:r>
          <w:rPr>
            <w:color w:val="0000FF"/>
          </w:rPr>
          <w:t>Подраздел 2.2</w:t>
        </w:r>
      </w:hyperlink>
      <w:r>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hyperlink w:anchor="P7440"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0F6E99" w:rsidRDefault="000F6E99">
      <w:pPr>
        <w:pStyle w:val="ConsPlusNormal"/>
        <w:ind w:firstLine="540"/>
        <w:jc w:val="both"/>
      </w:pPr>
      <w:r>
        <w:t>в графах 2, 3 - доведенные суммы лимитов бюджетных обязательств в сторону уменьшения, соответственно, за счет связанных иностранных кредитов (заимствований) и на выплаты в иностранной валюте (в рублевом эквиваленте) в текущем финансовом году;</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468" w:history="1">
        <w:r>
          <w:rPr>
            <w:color w:val="0000FF"/>
          </w:rPr>
          <w:t>строке</w:t>
        </w:r>
      </w:hyperlink>
      <w:r>
        <w:t xml:space="preserve"> "Итого" в графах 2 и 3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текущем финансовом году.</w:t>
      </w:r>
    </w:p>
    <w:p w:rsidR="000F6E99" w:rsidRDefault="000F6E99">
      <w:pPr>
        <w:pStyle w:val="ConsPlusNormal"/>
        <w:ind w:firstLine="540"/>
        <w:jc w:val="both"/>
      </w:pPr>
      <w:hyperlink w:anchor="P7473" w:history="1">
        <w:r>
          <w:rPr>
            <w:color w:val="0000FF"/>
          </w:rPr>
          <w:t>Подраздел 2.3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0F6E99" w:rsidRDefault="000F6E99">
      <w:pPr>
        <w:pStyle w:val="ConsPlusNormal"/>
        <w:ind w:firstLine="540"/>
        <w:jc w:val="both"/>
      </w:pPr>
      <w:hyperlink w:anchor="P7473"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0F6E99" w:rsidRDefault="000F6E99">
      <w:pPr>
        <w:pStyle w:val="ConsPlusNormal"/>
        <w:ind w:firstLine="540"/>
        <w:jc w:val="both"/>
      </w:pPr>
      <w:r>
        <w:t>в графе 2 - доведенные суммы предельных объемов финансирования в сторону уменьшения на выплаты в иностранной валюте (в рублевом эквиваленте);</w:t>
      </w:r>
    </w:p>
    <w:p w:rsidR="000F6E99" w:rsidRDefault="000F6E99">
      <w:pPr>
        <w:pStyle w:val="ConsPlusNormal"/>
        <w:ind w:firstLine="540"/>
        <w:jc w:val="both"/>
      </w:pPr>
      <w:r>
        <w:t>в графе 3 - информация, необходимая для исполнения бюджета. При этом для бюджетов субъектов Российской Федерации и муниципальных образований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w:t>
      </w:r>
    </w:p>
    <w:p w:rsidR="000F6E99" w:rsidRDefault="000F6E99">
      <w:pPr>
        <w:pStyle w:val="ConsPlusNormal"/>
        <w:ind w:firstLine="540"/>
        <w:jc w:val="both"/>
      </w:pPr>
      <w:r>
        <w:t xml:space="preserve">По </w:t>
      </w:r>
      <w:hyperlink w:anchor="P7494" w:history="1">
        <w:r>
          <w:rPr>
            <w:color w:val="0000FF"/>
          </w:rPr>
          <w:t>строке</w:t>
        </w:r>
      </w:hyperlink>
      <w:r>
        <w:t xml:space="preserve"> "Итого" в графе 2 данного подраздела указываются итоговые суммы доведенных в сторону уменьшения предельных объемов финансирования на выплаты в иностранной валюте.</w:t>
      </w:r>
    </w:p>
    <w:p w:rsidR="000F6E99" w:rsidRDefault="000F6E99">
      <w:pPr>
        <w:pStyle w:val="ConsPlusNormal"/>
        <w:ind w:firstLine="540"/>
        <w:jc w:val="both"/>
      </w:pPr>
      <w:r>
        <w:t xml:space="preserve">Абзац исключен. - </w:t>
      </w:r>
      <w:hyperlink r:id="rId388"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9.26. Формирование </w:t>
      </w:r>
      <w:hyperlink w:anchor="P7528"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(для отражения информации за ____ - _____ годы) (код формы по КФД 0531825) (далее -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одновременно со Сводными </w:t>
      </w:r>
      <w:hyperlink w:anchor="P6014" w:history="1">
        <w:r>
          <w:rPr>
            <w:color w:val="0000FF"/>
          </w:rPr>
          <w:t>данными</w:t>
        </w:r>
      </w:hyperlink>
      <w:r>
        <w:t xml:space="preserve"> по лицевым счетам подведомственных учреждений главного распорядителя (распорядителя) (для отражения информации за ____ - _____ годы) следующим образом.</w:t>
      </w:r>
    </w:p>
    <w:p w:rsidR="000F6E99" w:rsidRDefault="000F6E99">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0F6E99" w:rsidRDefault="000F6E99">
      <w:pPr>
        <w:pStyle w:val="ConsPlusNormal"/>
        <w:ind w:firstLine="540"/>
        <w:jc w:val="both"/>
      </w:pPr>
      <w:r>
        <w:t xml:space="preserve">В наименовании </w:t>
      </w:r>
      <w:hyperlink w:anchor="P7528" w:history="1">
        <w:r>
          <w:rPr>
            <w:color w:val="0000FF"/>
          </w:rPr>
          <w:t>формы</w:t>
        </w:r>
      </w:hyperlink>
      <w:r>
        <w:t xml:space="preserve"> документа указываются годы, за которые отражаются операции в документе.</w:t>
      </w:r>
    </w:p>
    <w:p w:rsidR="000F6E99" w:rsidRDefault="000F6E99">
      <w:pPr>
        <w:pStyle w:val="ConsPlusNormal"/>
        <w:ind w:firstLine="540"/>
        <w:jc w:val="both"/>
      </w:pPr>
      <w:r>
        <w:t xml:space="preserve">В заголовочной </w:t>
      </w:r>
      <w:hyperlink w:anchor="P7528"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753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754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кода по КОФК;</w:t>
      </w:r>
    </w:p>
    <w:p w:rsidR="000F6E99" w:rsidRDefault="000F6E99">
      <w:pPr>
        <w:pStyle w:val="ConsPlusNormal"/>
        <w:ind w:firstLine="540"/>
        <w:jc w:val="both"/>
      </w:pPr>
      <w:r>
        <w:t xml:space="preserve">по </w:t>
      </w:r>
      <w:hyperlink w:anchor="P7548"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7551"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7551" w:history="1">
        <w:r>
          <w:rPr>
            <w:color w:val="0000FF"/>
          </w:rPr>
          <w:t>Строка</w:t>
        </w:r>
      </w:hyperlink>
      <w:r>
        <w:t xml:space="preserve"> заполняется, если Дополнения к Сводным данным по лицевым счетам подведомственных </w:t>
      </w:r>
      <w:r>
        <w:lastRenderedPageBreak/>
        <w:t>учреждений главного распорядителя (распорядителя) (для отражения информации за ____ - _____ годы) направляются распорядителю бюджетных средств;</w:t>
      </w:r>
    </w:p>
    <w:p w:rsidR="000F6E99" w:rsidRDefault="000F6E99">
      <w:pPr>
        <w:pStyle w:val="ConsPlusNormal"/>
        <w:ind w:firstLine="540"/>
        <w:jc w:val="both"/>
      </w:pPr>
      <w:r>
        <w:t xml:space="preserve">по </w:t>
      </w:r>
      <w:hyperlink w:anchor="P7554"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7556" w:history="1">
        <w:r>
          <w:rPr>
            <w:color w:val="0000FF"/>
          </w:rPr>
          <w:t>строке</w:t>
        </w:r>
      </w:hyperlink>
      <w:r>
        <w:t xml:space="preserve"> "Финансовый орган":</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7563" w:history="1">
        <w:r>
          <w:rPr>
            <w:color w:val="0000FF"/>
          </w:rPr>
          <w:t>Подраздел 1.1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hyperlink w:anchor="P7563" w:history="1">
        <w:r>
          <w:rPr>
            <w:color w:val="0000FF"/>
          </w:rPr>
          <w:t>Подраздел</w:t>
        </w:r>
      </w:hyperlink>
      <w:r>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0F6E99" w:rsidRDefault="000F6E99">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0F6E99" w:rsidRDefault="000F6E99">
      <w:pPr>
        <w:pStyle w:val="ConsPlusNormal"/>
        <w:ind w:firstLine="540"/>
        <w:jc w:val="both"/>
      </w:pPr>
      <w:r>
        <w:t>в графе 2 - суммы бюджетных ассигнований в пути, распределенные главным распорядителем (распорядителем) бюджетных средств, на текущий финансовый год;</w:t>
      </w:r>
    </w:p>
    <w:p w:rsidR="000F6E99" w:rsidRDefault="000F6E99">
      <w:pPr>
        <w:pStyle w:val="ConsPlusNormal"/>
        <w:ind w:firstLine="540"/>
        <w:jc w:val="both"/>
      </w:pPr>
      <w:r>
        <w:t>в графе 3 - суммы бюджетных ассигнований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4 - суммы бюджетных ассигнований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5 - суммы бюджетных ассигнований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6 - суммы лимитов бюджетных обязательств в пути, распределенные главным распорядителем (распорядителем) бюджетных средств, на текущий финансовый год;</w:t>
      </w:r>
    </w:p>
    <w:p w:rsidR="000F6E99" w:rsidRDefault="000F6E99">
      <w:pPr>
        <w:pStyle w:val="ConsPlusNormal"/>
        <w:ind w:firstLine="540"/>
        <w:jc w:val="both"/>
      </w:pPr>
      <w:r>
        <w:t>в графе 7 - суммы лимитов бюджетных обязательств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 xml:space="preserve">в графе 8 - суммы лимитов бюджетных обязательств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w:t>
      </w:r>
      <w:r>
        <w:lastRenderedPageBreak/>
        <w:t>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9 - суммы лимитов бюджетных обязательств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10, 12 -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в текущем финансовом году;</w:t>
      </w:r>
    </w:p>
    <w:p w:rsidR="000F6E99" w:rsidRDefault="000F6E99">
      <w:pPr>
        <w:pStyle w:val="ConsPlusNormal"/>
        <w:ind w:firstLine="540"/>
        <w:jc w:val="both"/>
      </w:pPr>
      <w:r>
        <w:t>в графах 11, 13 -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на очередной финансовый год, предусмотренные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640" w:history="1">
        <w:r>
          <w:rPr>
            <w:color w:val="0000FF"/>
          </w:rPr>
          <w:t>строке</w:t>
        </w:r>
      </w:hyperlink>
      <w:r>
        <w:t xml:space="preserve"> "Итого" в графах 2 - 13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0F6E99" w:rsidRDefault="000F6E99">
      <w:pPr>
        <w:pStyle w:val="ConsPlusNormal"/>
        <w:ind w:firstLine="540"/>
        <w:jc w:val="both"/>
      </w:pPr>
      <w:hyperlink w:anchor="P7655" w:history="1">
        <w:r>
          <w:rPr>
            <w:color w:val="0000FF"/>
          </w:rPr>
          <w:t>Подраздел 1.2</w:t>
        </w:r>
      </w:hyperlink>
      <w:r>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hyperlink w:anchor="P7655" w:history="1">
        <w:r>
          <w:rPr>
            <w:color w:val="0000FF"/>
          </w:rPr>
          <w:t>Подраздел</w:t>
        </w:r>
      </w:hyperlink>
      <w:r>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0F6E99" w:rsidRDefault="000F6E99">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пути отражены на лицевом счете главного распорядителя (распорядителя) бюджетных средств;</w:t>
      </w:r>
    </w:p>
    <w:p w:rsidR="000F6E99" w:rsidRDefault="000F6E99">
      <w:pPr>
        <w:pStyle w:val="ConsPlusNormal"/>
        <w:ind w:firstLine="540"/>
        <w:jc w:val="both"/>
      </w:pPr>
      <w:r>
        <w:t>в графах 2, 3 - суммы лимитов бюджетных обязательств за счет связанных иностранных кредитов (заимствований)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4, 5 - суммы лимитов бюджетных обязательств на выплаты в иностранной валюте (в рублевом эквиваленте)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703" w:history="1">
        <w:r>
          <w:rPr>
            <w:color w:val="0000FF"/>
          </w:rPr>
          <w:t>строке</w:t>
        </w:r>
      </w:hyperlink>
      <w:r>
        <w:t xml:space="preserve"> "Итого" в графах 2 - 5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пути.</w:t>
      </w:r>
    </w:p>
    <w:p w:rsidR="000F6E99" w:rsidRDefault="000F6E99">
      <w:pPr>
        <w:pStyle w:val="ConsPlusNormal"/>
        <w:ind w:firstLine="540"/>
        <w:jc w:val="both"/>
      </w:pPr>
      <w:hyperlink w:anchor="P7716" w:history="1">
        <w:r>
          <w:rPr>
            <w:color w:val="0000FF"/>
          </w:rPr>
          <w:t>Подраздел 1.3</w:t>
        </w:r>
      </w:hyperlink>
      <w:r>
        <w:t xml:space="preserve"> "Предельные объемы финансирования на выплаты в иностранной валюте" </w:t>
      </w:r>
      <w:r>
        <w:lastRenderedPageBreak/>
        <w:t>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hyperlink w:anchor="P7716" w:history="1">
        <w:r>
          <w:rPr>
            <w:color w:val="0000FF"/>
          </w:rPr>
          <w:t>Подраздел</w:t>
        </w:r>
      </w:hyperlink>
      <w:r>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0F6E99" w:rsidRDefault="000F6E99">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0F6E99" w:rsidRDefault="000F6E99">
      <w:pPr>
        <w:pStyle w:val="ConsPlusNormal"/>
        <w:ind w:firstLine="540"/>
        <w:jc w:val="both"/>
      </w:pPr>
      <w:r>
        <w:t>в графах 2, 3 - суммы предельных объемов финансирования на выплаты в иностранной валюте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748" w:history="1">
        <w:r>
          <w:rPr>
            <w:color w:val="0000FF"/>
          </w:rPr>
          <w:t>строке</w:t>
        </w:r>
      </w:hyperlink>
      <w:r>
        <w:t xml:space="preserve"> "Итого" в графах 2 - 3 данного подраздела указываются итоговые суммы распределенных предельных объемов финансирования на выплаты в иностранной валюте в пути.</w:t>
      </w:r>
    </w:p>
    <w:p w:rsidR="000F6E99" w:rsidRDefault="000F6E99">
      <w:pPr>
        <w:pStyle w:val="ConsPlusNormal"/>
        <w:ind w:firstLine="540"/>
        <w:jc w:val="both"/>
      </w:pPr>
      <w:hyperlink w:anchor="P7753" w:history="1">
        <w:r>
          <w:rPr>
            <w:color w:val="0000FF"/>
          </w:rPr>
          <w:t>Раздел 2</w:t>
        </w:r>
      </w:hyperlink>
      <w:r>
        <w:t xml:space="preserve"> "Доведенные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hyperlink w:anchor="P7753" w:history="1">
        <w:r>
          <w:rPr>
            <w:color w:val="0000FF"/>
          </w:rPr>
          <w:t>Раздел</w:t>
        </w:r>
      </w:hyperlink>
      <w:r>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0F6E99" w:rsidRDefault="000F6E99">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0F6E99" w:rsidRDefault="000F6E99">
      <w:pPr>
        <w:pStyle w:val="ConsPlusNormal"/>
        <w:ind w:firstLine="540"/>
        <w:jc w:val="both"/>
      </w:pPr>
      <w:r>
        <w:t>в графе 2 - доведенные суммы бюджетных ассигнований в сторону уменьшения на текущий финансовый год;</w:t>
      </w:r>
    </w:p>
    <w:p w:rsidR="000F6E99" w:rsidRDefault="000F6E99">
      <w:pPr>
        <w:pStyle w:val="ConsPlusNormal"/>
        <w:ind w:firstLine="540"/>
        <w:jc w:val="both"/>
      </w:pPr>
      <w:r>
        <w:t>в графе 3 - доведенные суммы бюджетных ассигнований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4 -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5 -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 xml:space="preserve">в графе 6 - доведенные суммы лимитов бюджетных обязательств в сторону уменьшения на </w:t>
      </w:r>
      <w:r>
        <w:lastRenderedPageBreak/>
        <w:t>текущий финансовый год;</w:t>
      </w:r>
    </w:p>
    <w:p w:rsidR="000F6E99" w:rsidRDefault="000F6E99">
      <w:pPr>
        <w:pStyle w:val="ConsPlusNormal"/>
        <w:ind w:firstLine="540"/>
        <w:jc w:val="both"/>
      </w:pPr>
      <w:r>
        <w:t>в графе 7 - доведенные суммы лимитов бюджетных обязательств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8 - доведенные суммы лимитов бюджетных обязательств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9 - доведенные суммы лимитов бюджетных обязательств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графах 10, 12 - доведенные суммы предельных объемов финансирования в сторону уменьшения на текущий финансовый год, соответственно, за исключением связанных иностранных кредитов (заимствований) и за счет связанных иностранных кредитов (заимствований);</w:t>
      </w:r>
    </w:p>
    <w:p w:rsidR="000F6E99" w:rsidRDefault="000F6E99">
      <w:pPr>
        <w:pStyle w:val="ConsPlusNormal"/>
        <w:ind w:firstLine="540"/>
        <w:jc w:val="both"/>
      </w:pPr>
      <w:r>
        <w:t>в графах 11, 13 -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830" w:history="1">
        <w:r>
          <w:rPr>
            <w:color w:val="0000FF"/>
          </w:rPr>
          <w:t>строке</w:t>
        </w:r>
      </w:hyperlink>
      <w:r>
        <w:t xml:space="preserve"> "Итого" в графах 2 - 13 данного 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0F6E99" w:rsidRDefault="000F6E99">
      <w:pPr>
        <w:pStyle w:val="ConsPlusNormal"/>
        <w:ind w:firstLine="540"/>
        <w:jc w:val="both"/>
      </w:pPr>
      <w:hyperlink w:anchor="P7845" w:history="1">
        <w:r>
          <w:rPr>
            <w:color w:val="0000FF"/>
          </w:rPr>
          <w:t>Подраздел 2.1</w:t>
        </w:r>
      </w:hyperlink>
      <w:r>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hyperlink w:anchor="P7845"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0F6E99" w:rsidRDefault="000F6E99">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0F6E99" w:rsidRDefault="000F6E99">
      <w:pPr>
        <w:pStyle w:val="ConsPlusNormal"/>
        <w:ind w:firstLine="540"/>
        <w:jc w:val="both"/>
      </w:pPr>
      <w:r>
        <w:t>в графах 2, 3 - доведенные суммы лимитов бюджетных обязательств в сторону уменьшения за счет связанных иностранных кредитов (заимствований),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 xml:space="preserve">в графах 4, 5 - доведенные суммы лимитов бюджетных обязательств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w:t>
      </w:r>
      <w:r>
        <w:lastRenderedPageBreak/>
        <w:t>соответствующему коду классификации расходов бюджетов;</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892" w:history="1">
        <w:r>
          <w:rPr>
            <w:color w:val="0000FF"/>
          </w:rPr>
          <w:t>строке</w:t>
        </w:r>
      </w:hyperlink>
      <w:r>
        <w:t xml:space="preserve"> "Итого" в графах 2 - 5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рублевом эквиваленте).</w:t>
      </w:r>
    </w:p>
    <w:p w:rsidR="000F6E99" w:rsidRDefault="000F6E99">
      <w:pPr>
        <w:pStyle w:val="ConsPlusNormal"/>
        <w:ind w:firstLine="540"/>
        <w:jc w:val="both"/>
      </w:pPr>
      <w:hyperlink w:anchor="P7905" w:history="1">
        <w:r>
          <w:rPr>
            <w:color w:val="0000FF"/>
          </w:rPr>
          <w:t>Подраздел 2.2</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0F6E99" w:rsidRDefault="000F6E99">
      <w:pPr>
        <w:pStyle w:val="ConsPlusNormal"/>
        <w:ind w:firstLine="540"/>
        <w:jc w:val="both"/>
      </w:pPr>
      <w:hyperlink w:anchor="P7905"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0F6E99" w:rsidRDefault="000F6E99">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0F6E99" w:rsidRDefault="000F6E99">
      <w:pPr>
        <w:pStyle w:val="ConsPlusNormal"/>
        <w:ind w:firstLine="540"/>
        <w:jc w:val="both"/>
      </w:pPr>
      <w:r>
        <w:t>в графах 2, 3 - доведенные суммы предельных объемов финансирования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7937" w:history="1">
        <w:r>
          <w:rPr>
            <w:color w:val="0000FF"/>
          </w:rPr>
          <w:t>строке</w:t>
        </w:r>
      </w:hyperlink>
      <w:r>
        <w:t xml:space="preserve"> "Итого" в графах 2 - 3 данного подраздела указываются итоговые суммы доведенных в сторону уменьшения предельных объемов финансирования на выплаты в иностранной валюте (в рублевом эквиваленте).</w:t>
      </w:r>
    </w:p>
    <w:p w:rsidR="000F6E99" w:rsidRDefault="000F6E99">
      <w:pPr>
        <w:pStyle w:val="ConsPlusNormal"/>
        <w:ind w:firstLine="540"/>
        <w:jc w:val="both"/>
      </w:pPr>
      <w:r>
        <w:t xml:space="preserve">Абзац исключен. - </w:t>
      </w:r>
      <w:hyperlink r:id="rId389"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фамилии и инициалов,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9.27. Формирование Сводных </w:t>
      </w:r>
      <w:hyperlink w:anchor="P7972"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(код формы по КФД 0531826)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0F6E99" w:rsidRDefault="000F6E99">
      <w:pPr>
        <w:pStyle w:val="ConsPlusNormal"/>
        <w:ind w:firstLine="540"/>
        <w:jc w:val="both"/>
      </w:pPr>
      <w:r>
        <w:t xml:space="preserve">В заголовочной </w:t>
      </w:r>
      <w:hyperlink w:anchor="P7972"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7983"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798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w:t>
      </w:r>
      <w:r>
        <w:lastRenderedPageBreak/>
        <w:t>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0F6E99" w:rsidRDefault="000F6E99">
      <w:pPr>
        <w:pStyle w:val="ConsPlusNormal"/>
        <w:ind w:firstLine="540"/>
        <w:jc w:val="both"/>
      </w:pPr>
      <w:r>
        <w:t xml:space="preserve">по </w:t>
      </w:r>
      <w:hyperlink w:anchor="P7992"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7998"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7998" w:history="1">
        <w:r>
          <w:rPr>
            <w:color w:val="0000FF"/>
          </w:rPr>
          <w:t>Строка</w:t>
        </w:r>
      </w:hyperlink>
      <w:r>
        <w:t xml:space="preserve"> заполняется, если Сводные данные по лицевым счетам подведомственных учреждений администратора источников финансирования дефицита бюджета с полномочиями главного администратора направляются администратору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006"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8008" w:history="1">
        <w:r>
          <w:rPr>
            <w:color w:val="0000FF"/>
          </w:rPr>
          <w:t>строке</w:t>
        </w:r>
      </w:hyperlink>
      <w:r>
        <w:t xml:space="preserve"> "Финансовый орган":</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8015" w:history="1">
        <w:r>
          <w:rPr>
            <w:color w:val="0000FF"/>
          </w:rPr>
          <w:t>Подраздел 1.1</w:t>
        </w:r>
      </w:hyperlink>
      <w:r>
        <w:t xml:space="preserve"> "Бюджетные данные,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4, 6 - суммы бюджетных ассигнований, полученные администраторами источников финансирования дефицита бюджета с полномочиями главного администратора на соответствующий год с учетом всех изменений;</w:t>
      </w:r>
    </w:p>
    <w:p w:rsidR="000F6E99" w:rsidRDefault="000F6E99">
      <w:pPr>
        <w:pStyle w:val="ConsPlusNormal"/>
        <w:ind w:firstLine="540"/>
        <w:jc w:val="both"/>
      </w:pPr>
      <w:r>
        <w:t>в графах 3, 5, 7 - нераспределенные остатки бюджетных ассигнований на соответствующий год,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057" w:history="1">
        <w:r>
          <w:rPr>
            <w:color w:val="0000FF"/>
          </w:rPr>
          <w:t>строке</w:t>
        </w:r>
      </w:hyperlink>
      <w:r>
        <w:t xml:space="preserve"> "Итого" в графах 2 - 7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0F6E99" w:rsidRDefault="000F6E99">
      <w:pPr>
        <w:pStyle w:val="ConsPlusNormal"/>
        <w:ind w:firstLine="540"/>
        <w:jc w:val="both"/>
      </w:pPr>
      <w:hyperlink w:anchor="P8065"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lastRenderedPageBreak/>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соответственно, полученные и подлежащие распределению администраторами источников финансирования дефицита бюджета с полномочиями главного администратора с учетом всех изменений.</w:t>
      </w:r>
    </w:p>
    <w:p w:rsidR="000F6E99" w:rsidRDefault="000F6E99">
      <w:pPr>
        <w:pStyle w:val="ConsPlusNormal"/>
        <w:ind w:firstLine="540"/>
        <w:jc w:val="both"/>
      </w:pPr>
      <w:r>
        <w:t xml:space="preserve">По </w:t>
      </w:r>
      <w:hyperlink w:anchor="P8089" w:history="1">
        <w:r>
          <w:rPr>
            <w:color w:val="0000FF"/>
          </w:rPr>
          <w:t>строке</w:t>
        </w:r>
      </w:hyperlink>
      <w:r>
        <w:t xml:space="preserve"> "Итого" в графах 2 и 3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w:t>
      </w:r>
    </w:p>
    <w:p w:rsidR="000F6E99" w:rsidRDefault="000F6E99">
      <w:pPr>
        <w:pStyle w:val="ConsPlusNormal"/>
        <w:ind w:firstLine="540"/>
        <w:jc w:val="both"/>
      </w:pPr>
      <w:hyperlink w:anchor="P8015" w:history="1">
        <w:r>
          <w:rPr>
            <w:color w:val="0000FF"/>
          </w:rPr>
          <w:t>Подразделы 1.1</w:t>
        </w:r>
      </w:hyperlink>
      <w:r>
        <w:t xml:space="preserve"> и </w:t>
      </w:r>
      <w:hyperlink w:anchor="P8065" w:history="1">
        <w:r>
          <w:rPr>
            <w:color w:val="0000FF"/>
          </w:rPr>
          <w:t>1.2</w:t>
        </w:r>
      </w:hyperlink>
      <w:r>
        <w:t xml:space="preserve"> выводятся на бумажный носитель и формируются в электронном виде в следующих случаях:</w:t>
      </w:r>
    </w:p>
    <w:p w:rsidR="000F6E99" w:rsidRDefault="000F6E99">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0F6E99" w:rsidRDefault="000F6E99">
      <w:pPr>
        <w:pStyle w:val="ConsPlusNormal"/>
        <w:ind w:firstLine="540"/>
        <w:jc w:val="both"/>
      </w:pPr>
      <w:hyperlink w:anchor="P8099" w:history="1">
        <w:r>
          <w:rPr>
            <w:color w:val="0000FF"/>
          </w:rPr>
          <w:t>Подраздел 1.3</w:t>
        </w:r>
      </w:hyperlink>
      <w:r>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соответственно, общий объем бюджетных ассигнований и из них бюджетные ассигнования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0F6E99" w:rsidRDefault="000F6E99">
      <w:pPr>
        <w:pStyle w:val="ConsPlusNormal"/>
        <w:ind w:firstLine="540"/>
        <w:jc w:val="both"/>
      </w:pPr>
      <w:r>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0F6E99" w:rsidRDefault="000F6E99">
      <w:pPr>
        <w:pStyle w:val="ConsPlusNormal"/>
        <w:ind w:firstLine="540"/>
        <w:jc w:val="both"/>
      </w:pPr>
      <w:r>
        <w:t>в графах 5, 6 - суммы бюджетных ассигнований, полученные администраторами источников финансирования дефицита бюджета, на соответствующий год планового периода с учетом всех изменений.</w:t>
      </w:r>
    </w:p>
    <w:p w:rsidR="000F6E99" w:rsidRDefault="000F6E99">
      <w:pPr>
        <w:pStyle w:val="ConsPlusNormal"/>
        <w:ind w:firstLine="540"/>
        <w:jc w:val="both"/>
      </w:pPr>
      <w:r>
        <w:t xml:space="preserve">По </w:t>
      </w:r>
      <w:hyperlink w:anchor="P8148" w:history="1">
        <w:r>
          <w:rPr>
            <w:color w:val="0000FF"/>
          </w:rPr>
          <w:t>строке</w:t>
        </w:r>
      </w:hyperlink>
      <w:r>
        <w:t xml:space="preserve"> "Итого" в графах 2 - 6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0F6E99" w:rsidRDefault="000F6E99">
      <w:pPr>
        <w:pStyle w:val="ConsPlusNormal"/>
        <w:ind w:firstLine="540"/>
        <w:jc w:val="both"/>
      </w:pPr>
      <w:hyperlink w:anchor="P8155" w:history="1">
        <w:r>
          <w:rPr>
            <w:color w:val="0000FF"/>
          </w:rPr>
          <w:t>Подраздел 1.4</w:t>
        </w:r>
      </w:hyperlink>
      <w:r>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 xml:space="preserve">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w:t>
      </w:r>
      <w:r>
        <w:lastRenderedPageBreak/>
        <w:t>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099"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171" w:history="1">
        <w:r>
          <w:rPr>
            <w:color w:val="0000FF"/>
          </w:rPr>
          <w:t>подраздела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8168"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0F6E99" w:rsidRDefault="000F6E99">
      <w:pPr>
        <w:pStyle w:val="ConsPlusNormal"/>
        <w:ind w:firstLine="540"/>
        <w:jc w:val="both"/>
      </w:pPr>
      <w:hyperlink w:anchor="P8171" w:history="1">
        <w:r>
          <w:rPr>
            <w:color w:val="0000FF"/>
          </w:rPr>
          <w:t>Раздел 2</w:t>
        </w:r>
      </w:hyperlink>
      <w:r>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0F6E99" w:rsidRDefault="000F6E99">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0F6E99" w:rsidRDefault="000F6E99">
      <w:pPr>
        <w:pStyle w:val="ConsPlusNormal"/>
        <w:ind w:firstLine="540"/>
        <w:jc w:val="both"/>
      </w:pPr>
      <w:r>
        <w:t xml:space="preserve">По </w:t>
      </w:r>
      <w:hyperlink w:anchor="P8202"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0F6E99" w:rsidRDefault="000F6E99">
      <w:pPr>
        <w:pStyle w:val="ConsPlusNormal"/>
        <w:ind w:firstLine="540"/>
        <w:jc w:val="both"/>
      </w:pPr>
      <w:r>
        <w:t xml:space="preserve">Абзац исключен. - </w:t>
      </w:r>
      <w:hyperlink r:id="rId390"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9.28. Формирование Сводных </w:t>
      </w:r>
      <w:hyperlink w:anchor="P8237"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(код формы по КФД 0531827)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0F6E99" w:rsidRDefault="000F6E99">
      <w:pPr>
        <w:pStyle w:val="ConsPlusNormal"/>
        <w:ind w:firstLine="540"/>
        <w:jc w:val="both"/>
      </w:pPr>
      <w:r>
        <w:lastRenderedPageBreak/>
        <w:t xml:space="preserve">В наименовании </w:t>
      </w:r>
      <w:hyperlink w:anchor="P8237" w:history="1">
        <w:r>
          <w:rPr>
            <w:color w:val="0000FF"/>
          </w:rPr>
          <w:t>формы</w:t>
        </w:r>
      </w:hyperlink>
      <w:r>
        <w:t xml:space="preserve"> документа указываются годы, за которые отражаются операции в документе.</w:t>
      </w:r>
    </w:p>
    <w:p w:rsidR="000F6E99" w:rsidRDefault="000F6E99">
      <w:pPr>
        <w:pStyle w:val="ConsPlusNormal"/>
        <w:ind w:firstLine="540"/>
        <w:jc w:val="both"/>
      </w:pPr>
      <w:r>
        <w:t xml:space="preserve">В заголовочной </w:t>
      </w:r>
      <w:hyperlink w:anchor="P8237"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824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825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0F6E99" w:rsidRDefault="000F6E99">
      <w:pPr>
        <w:pStyle w:val="ConsPlusNormal"/>
        <w:ind w:firstLine="540"/>
        <w:jc w:val="both"/>
      </w:pPr>
      <w:r>
        <w:t xml:space="preserve">по </w:t>
      </w:r>
      <w:hyperlink w:anchor="P8258"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8264"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264" w:history="1">
        <w:r>
          <w:rPr>
            <w:color w:val="0000FF"/>
          </w:rPr>
          <w:t>Строка</w:t>
        </w:r>
      </w:hyperlink>
      <w:r>
        <w:t xml:space="preserve"> заполняется, если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направляются администратору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272"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8274" w:history="1">
        <w:r>
          <w:rPr>
            <w:color w:val="0000FF"/>
          </w:rPr>
          <w:t>строке</w:t>
        </w:r>
      </w:hyperlink>
      <w:r>
        <w:t xml:space="preserve"> "Финансовый орган":</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8281" w:history="1">
        <w:r>
          <w:rPr>
            <w:color w:val="0000FF"/>
          </w:rPr>
          <w:t>Подраздел 1.1</w:t>
        </w:r>
      </w:hyperlink>
      <w:r>
        <w:t xml:space="preserve"> "Бюджетные ассигнования,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2 - 9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0F6E99" w:rsidRDefault="000F6E99">
      <w:pPr>
        <w:pStyle w:val="ConsPlusNormal"/>
        <w:ind w:firstLine="540"/>
        <w:jc w:val="both"/>
      </w:pPr>
      <w:r>
        <w:t xml:space="preserve">в графах 2, 3 - соответственно, суммы бюджетных ассигнований, полученные </w:t>
      </w:r>
      <w:r>
        <w:lastRenderedPageBreak/>
        <w:t>администраторами источников финансирования дефицита бюджета с полномочиями главного администратора на текущий финансовый год с учетом всех изменений, и нераспределенный остаток бюджетных ассигнований на текущий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в графах 4, 5 -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и нераспределенный остаток бюджетных ассигнований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в графах 6, 7 -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и нераспределенный остаток бюджетных ассигнований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в графах 8, 9 -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и нераспределенный остаток бюджетных ассигнований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333" w:history="1">
        <w:r>
          <w:rPr>
            <w:color w:val="0000FF"/>
          </w:rPr>
          <w:t>строке</w:t>
        </w:r>
      </w:hyperlink>
      <w:r>
        <w:t xml:space="preserve"> "Итого" в графах 2 - 9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0F6E99" w:rsidRDefault="000F6E99">
      <w:pPr>
        <w:pStyle w:val="ConsPlusNormal"/>
        <w:ind w:firstLine="540"/>
        <w:jc w:val="both"/>
      </w:pPr>
      <w:hyperlink w:anchor="P8343"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lastRenderedPageBreak/>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полученные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в графах 4, 5 - нераспределенные остатки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373" w:history="1">
        <w:r>
          <w:rPr>
            <w:color w:val="0000FF"/>
          </w:rPr>
          <w:t>строке</w:t>
        </w:r>
      </w:hyperlink>
      <w:r>
        <w:t xml:space="preserve"> "Итого" в графах 2 - 5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и плановый период.</w:t>
      </w:r>
    </w:p>
    <w:p w:rsidR="000F6E99" w:rsidRDefault="000F6E99">
      <w:pPr>
        <w:pStyle w:val="ConsPlusNormal"/>
        <w:ind w:firstLine="540"/>
        <w:jc w:val="both"/>
      </w:pPr>
      <w:hyperlink w:anchor="P8281" w:history="1">
        <w:r>
          <w:rPr>
            <w:color w:val="0000FF"/>
          </w:rPr>
          <w:t>Подразделы 1.1</w:t>
        </w:r>
      </w:hyperlink>
      <w:r>
        <w:t xml:space="preserve"> и </w:t>
      </w:r>
      <w:hyperlink w:anchor="P8343" w:history="1">
        <w:r>
          <w:rPr>
            <w:color w:val="0000FF"/>
          </w:rPr>
          <w:t>1.2</w:t>
        </w:r>
      </w:hyperlink>
      <w:r>
        <w:t xml:space="preserve"> выводятся на бумажный носитель и формируются в электронном виде в следующих случаях:</w:t>
      </w:r>
    </w:p>
    <w:p w:rsidR="000F6E99" w:rsidRDefault="000F6E99">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0F6E99" w:rsidRDefault="000F6E99">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0F6E99" w:rsidRDefault="000F6E99">
      <w:pPr>
        <w:pStyle w:val="ConsPlusNormal"/>
        <w:ind w:firstLine="540"/>
        <w:jc w:val="both"/>
      </w:pPr>
      <w:hyperlink w:anchor="P8385" w:history="1">
        <w:r>
          <w:rPr>
            <w:color w:val="0000FF"/>
          </w:rPr>
          <w:t>Подраздел 1.3</w:t>
        </w:r>
      </w:hyperlink>
      <w:r>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 2 - 8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0F6E99" w:rsidRDefault="000F6E99">
      <w:pPr>
        <w:pStyle w:val="ConsPlusNormal"/>
        <w:ind w:firstLine="540"/>
        <w:jc w:val="both"/>
      </w:pPr>
      <w:r>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0F6E99" w:rsidRDefault="000F6E99">
      <w:pPr>
        <w:pStyle w:val="ConsPlusNormal"/>
        <w:ind w:firstLine="540"/>
        <w:jc w:val="both"/>
      </w:pPr>
      <w:r>
        <w:lastRenderedPageBreak/>
        <w:t>в графах 5, 6 - бюджетные ассигнования, соответственно, за исключением связанных иностранных кредитов и за счет связанных кредитов на очередной финансовый год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графе 7 - суммы бюджетных ассигнований, полученные администраторами источников финансирования дефицита бюджета,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планового периода;</w:t>
      </w:r>
    </w:p>
    <w:p w:rsidR="000F6E99" w:rsidRDefault="000F6E99">
      <w:pPr>
        <w:pStyle w:val="ConsPlusNormal"/>
        <w:ind w:firstLine="540"/>
        <w:jc w:val="both"/>
      </w:pPr>
      <w:r>
        <w:t>в графе 8 - суммы бюджетных ассигнований, полученные администраторами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8432" w:history="1">
        <w:r>
          <w:rPr>
            <w:color w:val="0000FF"/>
          </w:rPr>
          <w:t>строке</w:t>
        </w:r>
      </w:hyperlink>
      <w:r>
        <w:t xml:space="preserve"> "Итого" в графах 2 - 8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0F6E99" w:rsidRDefault="000F6E99">
      <w:pPr>
        <w:pStyle w:val="ConsPlusNormal"/>
        <w:ind w:firstLine="540"/>
        <w:jc w:val="both"/>
      </w:pPr>
      <w:hyperlink w:anchor="P8441" w:history="1">
        <w:r>
          <w:rPr>
            <w:color w:val="0000FF"/>
          </w:rPr>
          <w:t>Подраздел 1.4</w:t>
        </w:r>
      </w:hyperlink>
      <w:r>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0F6E99" w:rsidRDefault="000F6E99">
      <w:pPr>
        <w:pStyle w:val="ConsPlusNormal"/>
        <w:ind w:firstLine="540"/>
        <w:jc w:val="both"/>
      </w:pPr>
      <w:r>
        <w:t>В наименовании графы 2 указывается текущий финансовый год.</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385"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457" w:history="1">
        <w:r>
          <w:rPr>
            <w:color w:val="0000FF"/>
          </w:rPr>
          <w:t>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0F6E99" w:rsidRDefault="000F6E99">
      <w:pPr>
        <w:pStyle w:val="ConsPlusNormal"/>
        <w:ind w:firstLine="540"/>
        <w:jc w:val="both"/>
      </w:pPr>
      <w:r>
        <w:t xml:space="preserve">По </w:t>
      </w:r>
      <w:hyperlink w:anchor="P8454"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0F6E99" w:rsidRDefault="000F6E99">
      <w:pPr>
        <w:pStyle w:val="ConsPlusNormal"/>
        <w:ind w:firstLine="540"/>
        <w:jc w:val="both"/>
      </w:pPr>
      <w:hyperlink w:anchor="P8457" w:history="1">
        <w:r>
          <w:rPr>
            <w:color w:val="0000FF"/>
          </w:rPr>
          <w:t>Раздел 2</w:t>
        </w:r>
      </w:hyperlink>
      <w:r>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r>
        <w:t>В наименовании граф 2 - 4 указывается текущий финансовый год.</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 xml:space="preserve">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w:t>
      </w:r>
      <w:r>
        <w:lastRenderedPageBreak/>
        <w:t>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0F6E99" w:rsidRDefault="000F6E99">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0F6E99" w:rsidRDefault="000F6E99">
      <w:pPr>
        <w:pStyle w:val="ConsPlusNormal"/>
        <w:ind w:firstLine="540"/>
        <w:jc w:val="both"/>
      </w:pPr>
      <w:r>
        <w:t xml:space="preserve">По </w:t>
      </w:r>
      <w:hyperlink w:anchor="P8488"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0F6E99" w:rsidRDefault="000F6E99">
      <w:pPr>
        <w:pStyle w:val="ConsPlusNormal"/>
        <w:ind w:firstLine="540"/>
        <w:jc w:val="both"/>
      </w:pPr>
      <w:r>
        <w:t xml:space="preserve">Абзац исключен. - </w:t>
      </w:r>
      <w:hyperlink r:id="rId391"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9.29. Формирование </w:t>
      </w:r>
      <w:hyperlink w:anchor="P8523"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(код формы по КФД 0531828) (далее -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осуществляется Федеральным казначейством или органами Федерального казначейства одновременно со Сводными </w:t>
      </w:r>
      <w:hyperlink w:anchor="P7972"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0F6E99" w:rsidRDefault="000F6E99">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0F6E99" w:rsidRDefault="000F6E99">
      <w:pPr>
        <w:pStyle w:val="ConsPlusNormal"/>
        <w:ind w:firstLine="540"/>
        <w:jc w:val="both"/>
      </w:pPr>
      <w:r>
        <w:t xml:space="preserve">В заголовочной </w:t>
      </w:r>
      <w:hyperlink w:anchor="P8523"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853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 xml:space="preserve">по </w:t>
      </w:r>
      <w:hyperlink w:anchor="P854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0F6E99" w:rsidRDefault="000F6E99">
      <w:pPr>
        <w:pStyle w:val="ConsPlusNormal"/>
        <w:ind w:firstLine="540"/>
        <w:jc w:val="both"/>
      </w:pPr>
      <w:r>
        <w:t xml:space="preserve">по </w:t>
      </w:r>
      <w:hyperlink w:anchor="P8545"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w:t>
      </w:r>
      <w:r>
        <w:lastRenderedPageBreak/>
        <w:t>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8551"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551"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559"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8561" w:history="1">
        <w:r>
          <w:rPr>
            <w:color w:val="0000FF"/>
          </w:rPr>
          <w:t>строке</w:t>
        </w:r>
      </w:hyperlink>
      <w:r>
        <w:t xml:space="preserve"> "Финансовый орган":</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8566" w:history="1">
        <w:r>
          <w:rPr>
            <w:color w:val="0000FF"/>
          </w:rPr>
          <w:t>Раздел 1</w:t>
        </w:r>
      </w:hyperlink>
      <w:r>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hyperlink w:anchor="P8566" w:history="1">
        <w:r>
          <w:rPr>
            <w:color w:val="0000FF"/>
          </w:rPr>
          <w:t>Раздел</w:t>
        </w:r>
      </w:hyperlink>
      <w:r>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4, 5 -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соответствующий год планового периода;</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8601" w:history="1">
        <w:r>
          <w:rPr>
            <w:color w:val="0000FF"/>
          </w:rPr>
          <w:t>строке</w:t>
        </w:r>
      </w:hyperlink>
      <w:r>
        <w:t xml:space="preserve"> "Итого" в графах 2 - 5 данного раздела указываются итоговые суммы распределенных бюджетных ассигнований в пути.</w:t>
      </w:r>
    </w:p>
    <w:p w:rsidR="000F6E99" w:rsidRDefault="000F6E99">
      <w:pPr>
        <w:pStyle w:val="ConsPlusNormal"/>
        <w:ind w:firstLine="540"/>
        <w:jc w:val="both"/>
      </w:pPr>
      <w:hyperlink w:anchor="P8608" w:history="1">
        <w:r>
          <w:rPr>
            <w:color w:val="0000FF"/>
          </w:rPr>
          <w:t>Раздел 2</w:t>
        </w:r>
      </w:hyperlink>
      <w:r>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w:t>
      </w:r>
      <w:r>
        <w:lastRenderedPageBreak/>
        <w:t>источников финансирования дефицита бюджета заполняется следующим образом.</w:t>
      </w:r>
    </w:p>
    <w:p w:rsidR="000F6E99" w:rsidRDefault="000F6E99">
      <w:pPr>
        <w:pStyle w:val="ConsPlusNormal"/>
        <w:ind w:firstLine="540"/>
        <w:jc w:val="both"/>
      </w:pPr>
      <w:hyperlink w:anchor="P8608" w:history="1">
        <w:r>
          <w:rPr>
            <w:color w:val="0000FF"/>
          </w:rPr>
          <w:t>Раздел</w:t>
        </w:r>
      </w:hyperlink>
      <w:r>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(заимствований), доведенных на текущий финансовый год в сторону уменьшения;</w:t>
      </w:r>
    </w:p>
    <w:p w:rsidR="000F6E99" w:rsidRDefault="000F6E99">
      <w:pPr>
        <w:pStyle w:val="ConsPlusNormal"/>
        <w:ind w:firstLine="540"/>
        <w:jc w:val="both"/>
      </w:pPr>
      <w:r>
        <w:t>в графах 4, 5 - доведенные суммы бюджетных ассигнований в сторону уменьшения на соответствующий год планового периода;</w:t>
      </w:r>
    </w:p>
    <w:p w:rsidR="000F6E99" w:rsidRDefault="000F6E99">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8643" w:history="1">
        <w:r>
          <w:rPr>
            <w:color w:val="0000FF"/>
          </w:rPr>
          <w:t>строке</w:t>
        </w:r>
      </w:hyperlink>
      <w:r>
        <w:t xml:space="preserve"> "Итого" в графах 2 - 5 данного раздела указываются итоговые суммы доведенных бюджетных ассигнований в сторону уменьшения.</w:t>
      </w:r>
    </w:p>
    <w:p w:rsidR="000F6E99" w:rsidRDefault="000F6E99">
      <w:pPr>
        <w:pStyle w:val="ConsPlusNormal"/>
        <w:ind w:firstLine="540"/>
        <w:jc w:val="both"/>
      </w:pPr>
      <w:r>
        <w:t xml:space="preserve">Абзац исключен. - </w:t>
      </w:r>
      <w:hyperlink r:id="rId392"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0F6E99" w:rsidRDefault="000F6E99">
      <w:pPr>
        <w:pStyle w:val="ConsPlusNormal"/>
        <w:ind w:firstLine="540"/>
        <w:jc w:val="both"/>
      </w:pPr>
      <w:r>
        <w:t xml:space="preserve">9.30. Формирование </w:t>
      </w:r>
      <w:hyperlink w:anchor="P8680"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(для отражения информации за ____ - _____ годы) (код формы по КФД 0531829) осуществляется Федеральным казначейством или органами Федерального казначейства одновременно со Сводными </w:t>
      </w:r>
      <w:hyperlink w:anchor="P8237"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следующим образом.</w:t>
      </w:r>
    </w:p>
    <w:p w:rsidR="000F6E99" w:rsidRDefault="000F6E99">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0F6E99" w:rsidRDefault="000F6E99">
      <w:pPr>
        <w:pStyle w:val="ConsPlusNormal"/>
        <w:ind w:firstLine="540"/>
        <w:jc w:val="both"/>
      </w:pPr>
      <w:r>
        <w:t xml:space="preserve">В наименовании </w:t>
      </w:r>
      <w:hyperlink w:anchor="P8680" w:history="1">
        <w:r>
          <w:rPr>
            <w:color w:val="0000FF"/>
          </w:rPr>
          <w:t>формы</w:t>
        </w:r>
      </w:hyperlink>
      <w:r>
        <w:t xml:space="preserve"> документа указываются годы, за которые отражаются операции в документе.</w:t>
      </w:r>
    </w:p>
    <w:p w:rsidR="000F6E99" w:rsidRDefault="000F6E99">
      <w:pPr>
        <w:pStyle w:val="ConsPlusNormal"/>
        <w:ind w:firstLine="540"/>
        <w:jc w:val="both"/>
      </w:pPr>
      <w:r>
        <w:t xml:space="preserve">В заголовочной </w:t>
      </w:r>
      <w:hyperlink w:anchor="P8680" w:history="1">
        <w:r>
          <w:rPr>
            <w:color w:val="0000FF"/>
          </w:rPr>
          <w:t>части</w:t>
        </w:r>
      </w:hyperlink>
      <w:r>
        <w:t xml:space="preserve"> формы документа указываются:</w:t>
      </w:r>
    </w:p>
    <w:p w:rsidR="000F6E99" w:rsidRDefault="000F6E99">
      <w:pPr>
        <w:pStyle w:val="ConsPlusNormal"/>
        <w:ind w:firstLine="540"/>
        <w:jc w:val="both"/>
      </w:pPr>
      <w:hyperlink w:anchor="P8693" w:history="1">
        <w:r>
          <w:rPr>
            <w:color w:val="0000FF"/>
          </w:rPr>
          <w:t>дата</w:t>
        </w:r>
      </w:hyperlink>
      <w:r>
        <w:t xml:space="preserve">, на которую сформирован документ, с отражением в кодовой зоне даты, на которую </w:t>
      </w:r>
      <w:r>
        <w:lastRenderedPageBreak/>
        <w:t>сформирован документ, в формате "день, месяц, год" (00.00.0000);</w:t>
      </w:r>
    </w:p>
    <w:p w:rsidR="000F6E99" w:rsidRDefault="000F6E99">
      <w:pPr>
        <w:pStyle w:val="ConsPlusNormal"/>
        <w:ind w:firstLine="540"/>
        <w:jc w:val="both"/>
      </w:pPr>
      <w:r>
        <w:t xml:space="preserve">по </w:t>
      </w:r>
      <w:hyperlink w:anchor="P869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0F6E99" w:rsidRDefault="000F6E99">
      <w:pPr>
        <w:pStyle w:val="ConsPlusNormal"/>
        <w:ind w:firstLine="540"/>
        <w:jc w:val="both"/>
      </w:pPr>
      <w:r>
        <w:t xml:space="preserve">по </w:t>
      </w:r>
      <w:hyperlink w:anchor="P8702"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0F6E99" w:rsidRDefault="000F6E99">
      <w:pPr>
        <w:pStyle w:val="ConsPlusNormal"/>
        <w:ind w:firstLine="540"/>
        <w:jc w:val="both"/>
      </w:pPr>
      <w:r>
        <w:t xml:space="preserve">по </w:t>
      </w:r>
      <w:hyperlink w:anchor="P8708"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708"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0F6E99" w:rsidRDefault="000F6E99">
      <w:pPr>
        <w:pStyle w:val="ConsPlusNormal"/>
        <w:ind w:firstLine="540"/>
        <w:jc w:val="both"/>
      </w:pPr>
      <w:r>
        <w:t xml:space="preserve">по </w:t>
      </w:r>
      <w:hyperlink w:anchor="P8716" w:history="1">
        <w:r>
          <w:rPr>
            <w:color w:val="0000FF"/>
          </w:rPr>
          <w:t>строке</w:t>
        </w:r>
      </w:hyperlink>
      <w:r>
        <w:t xml:space="preserve"> "Наименование бюджета":</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0F6E99" w:rsidRDefault="000F6E99">
      <w:pPr>
        <w:pStyle w:val="ConsPlusNormal"/>
        <w:ind w:firstLine="540"/>
        <w:jc w:val="both"/>
      </w:pPr>
      <w:r>
        <w:t xml:space="preserve">по </w:t>
      </w:r>
      <w:hyperlink w:anchor="P8718" w:history="1">
        <w:r>
          <w:rPr>
            <w:color w:val="0000FF"/>
          </w:rPr>
          <w:t>строке</w:t>
        </w:r>
      </w:hyperlink>
      <w:r>
        <w:t xml:space="preserve"> "Финансовый орган":</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0F6E99" w:rsidRDefault="000F6E99">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0F6E99" w:rsidRDefault="000F6E99">
      <w:pPr>
        <w:pStyle w:val="ConsPlusNormal"/>
        <w:ind w:firstLine="540"/>
        <w:jc w:val="both"/>
      </w:pPr>
      <w:hyperlink w:anchor="P8723" w:history="1">
        <w:r>
          <w:rPr>
            <w:color w:val="0000FF"/>
          </w:rPr>
          <w:t>Раздел 1</w:t>
        </w:r>
      </w:hyperlink>
      <w:r>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0F6E99" w:rsidRDefault="000F6E99">
      <w:pPr>
        <w:pStyle w:val="ConsPlusNormal"/>
        <w:ind w:firstLine="540"/>
        <w:jc w:val="both"/>
      </w:pPr>
      <w:hyperlink w:anchor="P8723" w:history="1">
        <w:r>
          <w:rPr>
            <w:color w:val="0000FF"/>
          </w:rPr>
          <w:t>Раздел</w:t>
        </w:r>
      </w:hyperlink>
      <w:r>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0F6E99" w:rsidRDefault="000F6E99">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 xml:space="preserve">в графах 2, 3 - соответственно, общий объем бюджетных ассигнований и бюджетные </w:t>
      </w:r>
      <w:r>
        <w:lastRenderedPageBreak/>
        <w:t>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в графе 4 - общий объем бюджетных ассигнований в пути,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5 - бюджетные ассигнования на выплаты за счет связанных иностранных кредитов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0F6E99" w:rsidRDefault="000F6E99">
      <w:pPr>
        <w:pStyle w:val="ConsPlusNormal"/>
        <w:ind w:firstLine="540"/>
        <w:jc w:val="both"/>
      </w:pPr>
      <w:r>
        <w:t>в графе 6 -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7 -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8768" w:history="1">
        <w:r>
          <w:rPr>
            <w:color w:val="0000FF"/>
          </w:rPr>
          <w:t>строке</w:t>
        </w:r>
      </w:hyperlink>
      <w:r>
        <w:t xml:space="preserve"> "Итого" в графах 2 - 7 данного раздела указываются итоговые суммы распределенных бюджетных ассигнований в пути.</w:t>
      </w:r>
    </w:p>
    <w:p w:rsidR="000F6E99" w:rsidRDefault="000F6E99">
      <w:pPr>
        <w:pStyle w:val="ConsPlusNormal"/>
        <w:ind w:firstLine="540"/>
        <w:jc w:val="both"/>
      </w:pPr>
      <w:hyperlink w:anchor="P8777" w:history="1">
        <w:r>
          <w:rPr>
            <w:color w:val="0000FF"/>
          </w:rPr>
          <w:t>Раздел 2</w:t>
        </w:r>
      </w:hyperlink>
      <w:r>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0F6E99" w:rsidRDefault="000F6E99">
      <w:pPr>
        <w:pStyle w:val="ConsPlusNormal"/>
        <w:ind w:firstLine="540"/>
        <w:jc w:val="both"/>
      </w:pPr>
      <w:hyperlink w:anchor="P8777" w:history="1">
        <w:r>
          <w:rPr>
            <w:color w:val="0000FF"/>
          </w:rPr>
          <w:t>Раздел</w:t>
        </w:r>
      </w:hyperlink>
      <w:r>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0F6E99" w:rsidRDefault="000F6E99">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0F6E99" w:rsidRDefault="000F6E99">
      <w:pPr>
        <w:pStyle w:val="ConsPlusNormal"/>
        <w:ind w:firstLine="540"/>
        <w:jc w:val="both"/>
      </w:pPr>
      <w:r>
        <w:t xml:space="preserve">в графах 2, 3 - соответственно, общий объем бюджетных ассигнований и бюджетные ассигнования, в том числе на выплаты за счет связанных иностранных кредитов, доведенные на </w:t>
      </w:r>
      <w:r>
        <w:lastRenderedPageBreak/>
        <w:t>текущий финансовый год в сторону уменьшения;</w:t>
      </w:r>
    </w:p>
    <w:p w:rsidR="000F6E99" w:rsidRDefault="000F6E99">
      <w:pPr>
        <w:pStyle w:val="ConsPlusNormal"/>
        <w:ind w:firstLine="540"/>
        <w:jc w:val="both"/>
      </w:pPr>
      <w:r>
        <w:t>в графе 4 - общий объем бюджетных ассигнований, доведенный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0F6E99" w:rsidRDefault="000F6E99">
      <w:pPr>
        <w:pStyle w:val="ConsPlusNormal"/>
        <w:ind w:firstLine="540"/>
        <w:jc w:val="both"/>
      </w:pPr>
      <w:r>
        <w:t>в графе 5 - бюджетные ассигнования на выплаты за счет связанных иностранных кредитов, доведенные в сторону уменьшения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0F6E99" w:rsidRDefault="000F6E99">
      <w:pPr>
        <w:pStyle w:val="ConsPlusNormal"/>
        <w:ind w:firstLine="540"/>
        <w:jc w:val="both"/>
      </w:pPr>
      <w:r>
        <w:t>в графе 6 -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0F6E99" w:rsidRDefault="000F6E99">
      <w:pPr>
        <w:pStyle w:val="ConsPlusNormal"/>
        <w:ind w:firstLine="540"/>
        <w:jc w:val="both"/>
      </w:pPr>
      <w:r>
        <w:t>в графе 7 -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0F6E99" w:rsidRDefault="000F6E99">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8822" w:history="1">
        <w:r>
          <w:rPr>
            <w:color w:val="0000FF"/>
          </w:rPr>
          <w:t>строке</w:t>
        </w:r>
      </w:hyperlink>
      <w:r>
        <w:t xml:space="preserve"> "Итого" в графах 2 - 7 данного раздела указываются итоговые суммы доведенных бюджетных ассигнований в сторону уменьшения.</w:t>
      </w:r>
    </w:p>
    <w:p w:rsidR="000F6E99" w:rsidRDefault="000F6E99">
      <w:pPr>
        <w:pStyle w:val="ConsPlusNormal"/>
        <w:ind w:firstLine="540"/>
        <w:jc w:val="both"/>
      </w:pPr>
      <w:r>
        <w:t xml:space="preserve">Абзац исключен. - </w:t>
      </w:r>
      <w:hyperlink r:id="rId393" w:history="1">
        <w:r>
          <w:rPr>
            <w:color w:val="0000FF"/>
          </w:rPr>
          <w:t>Приказ</w:t>
        </w:r>
      </w:hyperlink>
      <w:r>
        <w:t xml:space="preserve"> Казначейства России от 27.12.2011 N 19н.</w:t>
      </w:r>
    </w:p>
    <w:p w:rsidR="000F6E99" w:rsidRDefault="000F6E99">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9.31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394"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bookmarkStart w:id="28" w:name="P2013"/>
      <w:bookmarkEnd w:id="28"/>
      <w:r>
        <w:t xml:space="preserve">9.31. Формирование </w:t>
      </w:r>
      <w:hyperlink w:anchor="P8863" w:history="1">
        <w:r>
          <w:rPr>
            <w:color w:val="0000FF"/>
          </w:rPr>
          <w:t>Сокращенной</w:t>
        </w:r>
      </w:hyperlink>
      <w:r>
        <w:t xml:space="preserve"> заявки на кассовый расход (код формы по КФД 0531851) осуществляется клиентом Федерального казначейства, органа Федерального казначейства отдельно на оплату каждого денежного обязательства.</w:t>
      </w:r>
    </w:p>
    <w:p w:rsidR="000F6E99" w:rsidRDefault="000F6E99">
      <w:pPr>
        <w:pStyle w:val="ConsPlusNormal"/>
        <w:ind w:firstLine="540"/>
        <w:jc w:val="both"/>
      </w:pPr>
      <w:r>
        <w:t xml:space="preserve">В </w:t>
      </w:r>
      <w:hyperlink w:anchor="P8863" w:history="1">
        <w:r>
          <w:rPr>
            <w:color w:val="0000FF"/>
          </w:rPr>
          <w:t>наименовании</w:t>
        </w:r>
      </w:hyperlink>
      <w:r>
        <w:t xml:space="preserve"> формы документа указывается номер, присвоенный клиентом, оформляющим Сокращенную заявку на кассовый расход.</w:t>
      </w:r>
    </w:p>
    <w:p w:rsidR="000F6E99" w:rsidRDefault="000F6E99">
      <w:pPr>
        <w:pStyle w:val="ConsPlusNormal"/>
        <w:ind w:firstLine="540"/>
        <w:jc w:val="both"/>
      </w:pPr>
      <w:r>
        <w:t>В заголовочной части формы документа указываются:</w:t>
      </w:r>
    </w:p>
    <w:p w:rsidR="000F6E99" w:rsidRDefault="000F6E99">
      <w:pPr>
        <w:pStyle w:val="ConsPlusNormal"/>
        <w:ind w:firstLine="540"/>
        <w:jc w:val="both"/>
      </w:pPr>
      <w:r>
        <w:lastRenderedPageBreak/>
        <w:t>дата,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Дата заполнения документа должна быть не позднее даты текущего рабочего дня.</w:t>
      </w:r>
    </w:p>
    <w:p w:rsidR="000F6E99" w:rsidRDefault="000F6E99">
      <w:pPr>
        <w:pStyle w:val="ConsPlusNormal"/>
        <w:ind w:firstLine="540"/>
        <w:jc w:val="both"/>
      </w:pPr>
      <w:r>
        <w:t xml:space="preserve">по </w:t>
      </w:r>
      <w:hyperlink w:anchor="P8863"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Сокращенную заявку на кассовый расход, с отражением в кодовой зоне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его кода по Сводному реестру;</w:t>
      </w:r>
    </w:p>
    <w:p w:rsidR="000F6E99" w:rsidRDefault="000F6E99">
      <w:pPr>
        <w:pStyle w:val="ConsPlusNormal"/>
        <w:ind w:firstLine="540"/>
        <w:jc w:val="both"/>
      </w:pPr>
      <w:r>
        <w:t>При этом наименование клиента - участника бюджетного процесса федерального уровня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должно соответствовать его наименованию, указанному в </w:t>
      </w:r>
      <w:hyperlink r:id="rId395"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или муниципального образования при открытии лицевых счетов.</w:t>
      </w:r>
    </w:p>
    <w:p w:rsidR="000F6E99" w:rsidRDefault="000F6E99">
      <w:pPr>
        <w:pStyle w:val="ConsPlusNormal"/>
        <w:jc w:val="both"/>
      </w:pPr>
      <w:r>
        <w:t xml:space="preserve">(в ред. </w:t>
      </w:r>
      <w:hyperlink r:id="rId396" w:history="1">
        <w:r>
          <w:rPr>
            <w:color w:val="0000FF"/>
          </w:rPr>
          <w:t>Приказа</w:t>
        </w:r>
      </w:hyperlink>
      <w:r>
        <w:t xml:space="preserve"> Казначейства России от 06.09.2013 N 16н)</w:t>
      </w:r>
    </w:p>
    <w:p w:rsidR="000F6E99" w:rsidRDefault="000F6E99">
      <w:pPr>
        <w:pStyle w:val="ConsPlusNormal"/>
        <w:ind w:firstLine="540"/>
        <w:jc w:val="both"/>
      </w:pPr>
      <w:r>
        <w:t xml:space="preserve">в кодовой </w:t>
      </w:r>
      <w:hyperlink w:anchor="P8863" w:history="1">
        <w:r>
          <w:rPr>
            <w:color w:val="0000FF"/>
          </w:rPr>
          <w:t>зоне</w:t>
        </w:r>
      </w:hyperlink>
      <w:r>
        <w:t xml:space="preserve"> Сокращенной заявки на кассовый расход в поле "Глава по БК" указывается код главы по бюджетной классификации.</w:t>
      </w:r>
    </w:p>
    <w:p w:rsidR="000F6E99" w:rsidRDefault="000F6E99">
      <w:pPr>
        <w:pStyle w:val="ConsPlusNormal"/>
        <w:ind w:firstLine="540"/>
        <w:jc w:val="both"/>
      </w:pPr>
      <w:r>
        <w:t>Код главы по бюджетной классификации должен соответствовать коду, указанному в соответствующей реестровой записи Сводного реестра.</w:t>
      </w:r>
    </w:p>
    <w:p w:rsidR="000F6E99" w:rsidRDefault="000F6E99">
      <w:pPr>
        <w:pStyle w:val="ConsPlusNormal"/>
        <w:ind w:firstLine="540"/>
        <w:jc w:val="both"/>
      </w:pPr>
      <w:r>
        <w:t xml:space="preserve">в </w:t>
      </w:r>
      <w:hyperlink w:anchor="P8863" w:history="1">
        <w:r>
          <w:rPr>
            <w:color w:val="0000FF"/>
          </w:rPr>
          <w:t>поле</w:t>
        </w:r>
      </w:hyperlink>
      <w:r>
        <w:t xml:space="preserve"> "N л/с плательщика" указывается номер лицевого счета клиента;</w:t>
      </w:r>
    </w:p>
    <w:p w:rsidR="000F6E99" w:rsidRDefault="000F6E99">
      <w:pPr>
        <w:pStyle w:val="ConsPlusNormal"/>
        <w:ind w:firstLine="540"/>
        <w:jc w:val="both"/>
      </w:pPr>
      <w:r>
        <w:t>Номер лицевого счета клиента должен соответствовать номеру лицевого счета, открытого ему Федеральным казначейством или органом Федерального казначейства.</w:t>
      </w:r>
    </w:p>
    <w:p w:rsidR="000F6E99" w:rsidRDefault="000F6E99">
      <w:pPr>
        <w:pStyle w:val="ConsPlusNormal"/>
        <w:ind w:firstLine="540"/>
        <w:jc w:val="both"/>
      </w:pPr>
      <w:r>
        <w:t xml:space="preserve">в </w:t>
      </w:r>
      <w:hyperlink w:anchor="P8863" w:history="1">
        <w:r>
          <w:rPr>
            <w:color w:val="0000FF"/>
          </w:rPr>
          <w:t>поле</w:t>
        </w:r>
      </w:hyperlink>
      <w:r>
        <w:t xml:space="preserve"> "ИНН" указывается ИНН плательщика;</w:t>
      </w:r>
    </w:p>
    <w:p w:rsidR="000F6E99" w:rsidRDefault="000F6E99">
      <w:pPr>
        <w:pStyle w:val="ConsPlusNormal"/>
        <w:ind w:firstLine="540"/>
        <w:jc w:val="both"/>
      </w:pPr>
      <w:r>
        <w:t xml:space="preserve">в кодовой зоне Сокращенной заявки на кассовый расход в </w:t>
      </w:r>
      <w:hyperlink w:anchor="P8863" w:history="1">
        <w:r>
          <w:rPr>
            <w:color w:val="0000FF"/>
          </w:rPr>
          <w:t>поле</w:t>
        </w:r>
      </w:hyperlink>
      <w:r>
        <w:t xml:space="preserve"> "КПП" указывается КПП плательщика;</w:t>
      </w:r>
    </w:p>
    <w:p w:rsidR="000F6E99" w:rsidRDefault="000F6E99">
      <w:pPr>
        <w:pStyle w:val="ConsPlusNormal"/>
        <w:ind w:firstLine="540"/>
        <w:jc w:val="both"/>
      </w:pPr>
      <w:r>
        <w:t>Поля "ИНН" и "КПП" заполняются в случае необходимости указания в платежном поручении, формируемом органом Федерального казначейства на основании представленной получателем бюджетных средств (администраторов источников финансирования дефицита бюджета) Сокращенной заявки на кассовый расход, ИНН и (или) КПП, отличных от ИНН и (или) КПП получателя бюджетных средств, указанных в Заявлении на открытие (переоформление) соответствующего лицевого счета.</w:t>
      </w:r>
    </w:p>
    <w:p w:rsidR="000F6E99" w:rsidRDefault="000F6E99">
      <w:pPr>
        <w:pStyle w:val="ConsPlusNormal"/>
        <w:ind w:firstLine="540"/>
        <w:jc w:val="both"/>
      </w:pPr>
      <w:r>
        <w:t xml:space="preserve">в </w:t>
      </w:r>
      <w:hyperlink w:anchor="P8863" w:history="1">
        <w:r>
          <w:rPr>
            <w:color w:val="0000FF"/>
          </w:rPr>
          <w:t>поле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0F6E99" w:rsidRDefault="000F6E99">
      <w:pPr>
        <w:pStyle w:val="ConsPlusNormal"/>
        <w:ind w:firstLine="540"/>
        <w:jc w:val="both"/>
      </w:pPr>
      <w:r>
        <w:t xml:space="preserve">по </w:t>
      </w:r>
      <w:hyperlink w:anchor="P8863"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w:t>
      </w:r>
    </w:p>
    <w:p w:rsidR="000F6E99" w:rsidRDefault="000F6E99">
      <w:pPr>
        <w:pStyle w:val="ConsPlusNormal"/>
        <w:ind w:firstLine="540"/>
        <w:jc w:val="both"/>
      </w:pPr>
      <w:r>
        <w:t xml:space="preserve">в кодовой зоне Сокращенной заявки на кассовый расход по </w:t>
      </w:r>
      <w:hyperlink w:anchor="P8889" w:history="1">
        <w:r>
          <w:rPr>
            <w:color w:val="0000FF"/>
          </w:rPr>
          <w:t>строке</w:t>
        </w:r>
      </w:hyperlink>
      <w:r>
        <w:t xml:space="preserve"> "Код объекта по ФАИП" получателем средств федерального бюджета указывается код объекта ФАИП (при наличии);</w:t>
      </w:r>
    </w:p>
    <w:p w:rsidR="000F6E99" w:rsidRDefault="000F6E99">
      <w:pPr>
        <w:pStyle w:val="ConsPlusNormal"/>
        <w:jc w:val="both"/>
      </w:pPr>
      <w:r>
        <w:t xml:space="preserve">(абзац введен </w:t>
      </w:r>
      <w:hyperlink r:id="rId397"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 xml:space="preserve">в кодовой зоне Сокращенной заявки на кассовый расход по </w:t>
      </w:r>
      <w:hyperlink w:anchor="P8863"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0F6E99" w:rsidRDefault="000F6E99">
      <w:pPr>
        <w:pStyle w:val="ConsPlusNormal"/>
        <w:ind w:firstLine="540"/>
        <w:jc w:val="both"/>
      </w:pPr>
      <w:hyperlink w:anchor="P8863" w:history="1">
        <w:r>
          <w:rPr>
            <w:color w:val="0000FF"/>
          </w:rPr>
          <w:t>Раздел 1</w:t>
        </w:r>
      </w:hyperlink>
      <w:r>
        <w:t xml:space="preserve"> "Реквизиты документа" Сокращенной заявки на кассовый расход заполняется следующим образом.</w:t>
      </w:r>
    </w:p>
    <w:p w:rsidR="000F6E99" w:rsidRDefault="000F6E99">
      <w:pPr>
        <w:pStyle w:val="ConsPlusNormal"/>
        <w:ind w:firstLine="540"/>
        <w:jc w:val="both"/>
      </w:pPr>
      <w:r>
        <w:t xml:space="preserve">По </w:t>
      </w:r>
      <w:hyperlink w:anchor="P8863" w:history="1">
        <w:r>
          <w:rPr>
            <w:color w:val="0000FF"/>
          </w:rPr>
          <w:t>строке</w:t>
        </w:r>
      </w:hyperlink>
      <w:r>
        <w:t xml:space="preserve"> "Вид средств" указывается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w:t>
      </w:r>
      <w:r>
        <w:lastRenderedPageBreak/>
        <w:t>финансирования мероприятий по оперативно-розыскной деятельности, средства, поступающие во временное распоряжение казенных учреждений.</w:t>
      </w:r>
    </w:p>
    <w:p w:rsidR="000F6E99" w:rsidRDefault="000F6E99">
      <w:pPr>
        <w:pStyle w:val="ConsPlusNormal"/>
        <w:jc w:val="both"/>
      </w:pPr>
      <w:r>
        <w:t xml:space="preserve">(в ред. </w:t>
      </w:r>
      <w:hyperlink r:id="rId398" w:history="1">
        <w:r>
          <w:rPr>
            <w:color w:val="0000FF"/>
          </w:rPr>
          <w:t>Приказа</w:t>
        </w:r>
      </w:hyperlink>
      <w:r>
        <w:t xml:space="preserve"> Казначейства России от 29.10.2010 N 13н)</w:t>
      </w:r>
    </w:p>
    <w:p w:rsidR="000F6E99" w:rsidRDefault="000F6E99">
      <w:pPr>
        <w:pStyle w:val="ConsPlusNormal"/>
        <w:ind w:firstLine="540"/>
        <w:jc w:val="both"/>
      </w:pPr>
      <w:r>
        <w:t xml:space="preserve">По </w:t>
      </w:r>
      <w:hyperlink w:anchor="P8863" w:history="1">
        <w:r>
          <w:rPr>
            <w:color w:val="0000FF"/>
          </w:rPr>
          <w:t>строке</w:t>
        </w:r>
      </w:hyperlink>
      <w:r>
        <w:t xml:space="preserve"> "Наименование документа-основания" указывается (при его наличии) "договор" или "госконтракт" (иной документ - основание), с отражением в полях "номер" и "дата" соответствующих номера и даты договора (госконтракта, иного документа - основания), а также (при его наличии) вид документа-основания, подтверждающего возникновение денежного обязательства, для оплаты которого представляется данная Сокращенная заявка на кассовый расход, с отражением в полях "номер" и "дата" соответствующих номера и даты документа-основания.</w:t>
      </w:r>
    </w:p>
    <w:p w:rsidR="000F6E99" w:rsidRDefault="000F6E99">
      <w:pPr>
        <w:pStyle w:val="ConsPlusNormal"/>
        <w:jc w:val="both"/>
      </w:pPr>
      <w:r>
        <w:t xml:space="preserve">(в ред. Приказов Казначейства России от 27.12.2011 </w:t>
      </w:r>
      <w:hyperlink r:id="rId399" w:history="1">
        <w:r>
          <w:rPr>
            <w:color w:val="0000FF"/>
          </w:rPr>
          <w:t>N 19н</w:t>
        </w:r>
      </w:hyperlink>
      <w:r>
        <w:t xml:space="preserve">, от 06.09.2013 </w:t>
      </w:r>
      <w:hyperlink r:id="rId400" w:history="1">
        <w:r>
          <w:rPr>
            <w:color w:val="0000FF"/>
          </w:rPr>
          <w:t>N 16н</w:t>
        </w:r>
      </w:hyperlink>
      <w:r>
        <w:t>)</w:t>
      </w:r>
    </w:p>
    <w:p w:rsidR="000F6E99" w:rsidRDefault="000F6E99">
      <w:pPr>
        <w:pStyle w:val="ConsPlusNormal"/>
        <w:ind w:firstLine="540"/>
        <w:jc w:val="both"/>
      </w:pPr>
      <w:r>
        <w:t xml:space="preserve">В </w:t>
      </w:r>
      <w:hyperlink w:anchor="P8863" w:history="1">
        <w:r>
          <w:rPr>
            <w:color w:val="0000FF"/>
          </w:rPr>
          <w:t>поле</w:t>
        </w:r>
      </w:hyperlink>
      <w:r>
        <w:t xml:space="preserve"> "Назначение платежа" указывается назначение платежа.</w:t>
      </w:r>
    </w:p>
    <w:p w:rsidR="000F6E99" w:rsidRDefault="000F6E99">
      <w:pPr>
        <w:pStyle w:val="ConsPlusNormal"/>
        <w:ind w:firstLine="540"/>
        <w:jc w:val="both"/>
      </w:pPr>
      <w:r>
        <w:t>В случае, если Сокращенная заявка на кассовый расход формируется для подкрепления счета N 40116 для дальнейшей выдачи наличных денег уполномоченному подразделению, в поле "Назначение платежа" указывается наименование соответствующего уполномоченного подразделения.</w:t>
      </w:r>
    </w:p>
    <w:p w:rsidR="000F6E99" w:rsidRDefault="000F6E99">
      <w:pPr>
        <w:pStyle w:val="ConsPlusNormal"/>
        <w:ind w:firstLine="540"/>
        <w:jc w:val="both"/>
      </w:pPr>
      <w:r>
        <w:t>В графе 1 "Код по БК" по каждому виду средств, кроме средств, поступающих во временное распоряжение казенного учреждения, указывается код бюджетной классификации, по которому должны быть произведены выплаты.</w:t>
      </w:r>
    </w:p>
    <w:p w:rsidR="000F6E99" w:rsidRDefault="000F6E99">
      <w:pPr>
        <w:pStyle w:val="ConsPlusNormal"/>
        <w:jc w:val="both"/>
      </w:pPr>
      <w:r>
        <w:t xml:space="preserve">(в ред. </w:t>
      </w:r>
      <w:hyperlink r:id="rId401" w:history="1">
        <w:r>
          <w:rPr>
            <w:color w:val="0000FF"/>
          </w:rPr>
          <w:t>Приказа</w:t>
        </w:r>
      </w:hyperlink>
      <w:r>
        <w:t xml:space="preserve"> Казначейства России от 29.10.2010 N 13н)</w:t>
      </w:r>
    </w:p>
    <w:p w:rsidR="000F6E99" w:rsidRDefault="000F6E99">
      <w:pPr>
        <w:pStyle w:val="ConsPlusNormal"/>
        <w:ind w:firstLine="540"/>
        <w:jc w:val="both"/>
      </w:pPr>
      <w:r>
        <w:t>Указанный в графе "Код по БК" раздела 1 "Реквизиты документа" Сокращенной заявки на кассовый расход код бюджетной классификации должен соответствовать действующим кодам бюджетной классификации.</w:t>
      </w:r>
    </w:p>
    <w:p w:rsidR="000F6E99" w:rsidRDefault="000F6E99">
      <w:pPr>
        <w:pStyle w:val="ConsPlusNormal"/>
        <w:ind w:firstLine="540"/>
        <w:jc w:val="both"/>
      </w:pPr>
      <w:r>
        <w:t>Графа "Код по БК" не заполняется в случае осуществления кассовой выплаты за счет средств, поступающих во временное распоряжение казенных учреждений.</w:t>
      </w:r>
    </w:p>
    <w:p w:rsidR="000F6E99" w:rsidRDefault="000F6E99">
      <w:pPr>
        <w:pStyle w:val="ConsPlusNormal"/>
        <w:jc w:val="both"/>
      </w:pPr>
      <w:r>
        <w:t xml:space="preserve">(в ред. </w:t>
      </w:r>
      <w:hyperlink r:id="rId402" w:history="1">
        <w:r>
          <w:rPr>
            <w:color w:val="0000FF"/>
          </w:rPr>
          <w:t>Приказа</w:t>
        </w:r>
      </w:hyperlink>
      <w:r>
        <w:t xml:space="preserve"> Казначейства России от 29.10.2010 N 13н)</w:t>
      </w:r>
    </w:p>
    <w:p w:rsidR="000F6E99" w:rsidRDefault="000F6E99">
      <w:pPr>
        <w:pStyle w:val="ConsPlusNormal"/>
        <w:ind w:firstLine="540"/>
        <w:jc w:val="both"/>
      </w:pPr>
      <w:r>
        <w:t>В графе 2 - при наличии код цели (аналитический код).</w:t>
      </w:r>
    </w:p>
    <w:p w:rsidR="000F6E99" w:rsidRDefault="000F6E99">
      <w:pPr>
        <w:pStyle w:val="ConsPlusNormal"/>
        <w:jc w:val="both"/>
      </w:pPr>
      <w:r>
        <w:t xml:space="preserve">(абзац введен </w:t>
      </w:r>
      <w:hyperlink r:id="rId403" w:history="1">
        <w:r>
          <w:rPr>
            <w:color w:val="0000FF"/>
          </w:rPr>
          <w:t>Приказом</w:t>
        </w:r>
      </w:hyperlink>
      <w:r>
        <w:t xml:space="preserve"> Казначейства России от 06.09.2013 N 16н)</w:t>
      </w:r>
    </w:p>
    <w:p w:rsidR="000F6E99" w:rsidRDefault="000F6E99">
      <w:pPr>
        <w:pStyle w:val="ConsPlusNormal"/>
        <w:ind w:firstLine="540"/>
        <w:jc w:val="both"/>
      </w:pPr>
      <w:r>
        <w:t>В графе 3 "Сумма" указывается сумма Сокращенной заявки на кассовый расход в рублях.</w:t>
      </w:r>
    </w:p>
    <w:p w:rsidR="000F6E99" w:rsidRDefault="000F6E99">
      <w:pPr>
        <w:pStyle w:val="ConsPlusNormal"/>
        <w:jc w:val="both"/>
      </w:pPr>
      <w:r>
        <w:t xml:space="preserve">(в ред. </w:t>
      </w:r>
      <w:hyperlink r:id="rId404"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графе 4 "Учетный номер бюджетного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Сокращенная заявка на кассовый расход. В случае первичного присвоения номера обязательству при регистрации Сокращенной заявки на кассовый расход (без предварительной регистрации самого бюджетного обязательства) данное поле заполняется Федеральным казначейством, органом Федерального казначейства.</w:t>
      </w:r>
    </w:p>
    <w:p w:rsidR="000F6E99" w:rsidRDefault="000F6E99">
      <w:pPr>
        <w:pStyle w:val="ConsPlusNormal"/>
        <w:jc w:val="both"/>
      </w:pPr>
      <w:r>
        <w:t xml:space="preserve">(в ред. </w:t>
      </w:r>
      <w:hyperlink r:id="rId405" w:history="1">
        <w:r>
          <w:rPr>
            <w:color w:val="0000FF"/>
          </w:rPr>
          <w:t>Приказа</w:t>
        </w:r>
      </w:hyperlink>
      <w:r>
        <w:t xml:space="preserve"> Казначейства России от 06.09.2013 N 16н)</w:t>
      </w:r>
    </w:p>
    <w:p w:rsidR="000F6E99" w:rsidRDefault="000F6E99">
      <w:pPr>
        <w:pStyle w:val="ConsPlusNormal"/>
        <w:ind w:firstLine="540"/>
        <w:jc w:val="both"/>
      </w:pPr>
      <w:r>
        <w:t>В графе 5 "Признак авансового платежа" в случае, если платеж является авансовым, указывается "Да", если платеж не является авансовым - указывается "Нет".</w:t>
      </w:r>
    </w:p>
    <w:p w:rsidR="000F6E99" w:rsidRDefault="000F6E99">
      <w:pPr>
        <w:pStyle w:val="ConsPlusNormal"/>
        <w:jc w:val="both"/>
      </w:pPr>
      <w:r>
        <w:t xml:space="preserve">(в ред. </w:t>
      </w:r>
      <w:hyperlink r:id="rId406" w:history="1">
        <w:r>
          <w:rPr>
            <w:color w:val="0000FF"/>
          </w:rPr>
          <w:t>Приказа</w:t>
        </w:r>
      </w:hyperlink>
      <w:r>
        <w:t xml:space="preserve"> Казначейства России от 06.09.2013 N 16н)</w:t>
      </w:r>
    </w:p>
    <w:p w:rsidR="000F6E99" w:rsidRDefault="000F6E99">
      <w:pPr>
        <w:pStyle w:val="ConsPlusNormal"/>
        <w:ind w:firstLine="540"/>
        <w:jc w:val="both"/>
      </w:pPr>
      <w:hyperlink w:anchor="P8863" w:history="1">
        <w:r>
          <w:rPr>
            <w:color w:val="0000FF"/>
          </w:rPr>
          <w:t>Раздел 2</w:t>
        </w:r>
      </w:hyperlink>
      <w:r>
        <w:t xml:space="preserve"> "Реквизиты контрагента" Сокращенной заявки на кассовый расход заполняется следующим образом.</w:t>
      </w:r>
    </w:p>
    <w:p w:rsidR="000F6E99" w:rsidRDefault="000F6E99">
      <w:pPr>
        <w:pStyle w:val="ConsPlusNormal"/>
        <w:ind w:firstLine="540"/>
        <w:jc w:val="both"/>
      </w:pPr>
      <w:r>
        <w:t xml:space="preserve">В </w:t>
      </w:r>
      <w:hyperlink w:anchor="P8863" w:history="1">
        <w:r>
          <w:rPr>
            <w:color w:val="0000FF"/>
          </w:rPr>
          <w:t>поле</w:t>
        </w:r>
      </w:hyperlink>
      <w:r>
        <w:t xml:space="preserve"> "Наименование юридического лица, Фамилия И.О. физического лица" указывается наименование (фамилия, имя, отчество - для физического лица) контрагента.</w:t>
      </w:r>
    </w:p>
    <w:p w:rsidR="000F6E99" w:rsidRDefault="000F6E99">
      <w:pPr>
        <w:pStyle w:val="ConsPlusNormal"/>
        <w:ind w:firstLine="540"/>
        <w:jc w:val="both"/>
      </w:pPr>
      <w:r>
        <w:t>В случае если контрагенту открыт соответствующий лицевой счет в Федеральном казначействе или в органе Федерального казначейства, в поле "Наименование юридического лица, ФИО физического лица" указываются полное или сокращенное наименование Федерального казначейства или органа Федерального казначейства, в скобках - полное или сокращенное наименование контрагента, а также номер лицевого счета, открытого ему в Федеральном казначействе или в органе Федерального казначейства.</w:t>
      </w:r>
    </w:p>
    <w:p w:rsidR="000F6E99" w:rsidRDefault="000F6E99">
      <w:pPr>
        <w:pStyle w:val="ConsPlusNormal"/>
        <w:jc w:val="both"/>
      </w:pPr>
      <w:r>
        <w:t xml:space="preserve">(в ред. </w:t>
      </w:r>
      <w:hyperlink r:id="rId407" w:history="1">
        <w:r>
          <w:rPr>
            <w:color w:val="0000FF"/>
          </w:rPr>
          <w:t>Приказа</w:t>
        </w:r>
      </w:hyperlink>
      <w:r>
        <w:t xml:space="preserve"> Казначейства России от 27.12.2011 N 19н)</w:t>
      </w:r>
    </w:p>
    <w:p w:rsidR="000F6E99" w:rsidRDefault="000F6E99">
      <w:pPr>
        <w:pStyle w:val="ConsPlusNormal"/>
        <w:ind w:firstLine="540"/>
        <w:jc w:val="both"/>
      </w:pPr>
      <w:r>
        <w:t xml:space="preserve">В </w:t>
      </w:r>
      <w:hyperlink w:anchor="P8863" w:history="1">
        <w:r>
          <w:rPr>
            <w:color w:val="0000FF"/>
          </w:rPr>
          <w:t>полях</w:t>
        </w:r>
      </w:hyperlink>
      <w:r>
        <w:t xml:space="preserve"> "Номер счета", "ИНН", "КПП" указываются соответственно номер банковского счета, ИНН, КПП контрагента.</w:t>
      </w:r>
    </w:p>
    <w:p w:rsidR="000F6E99" w:rsidRDefault="000F6E99">
      <w:pPr>
        <w:pStyle w:val="ConsPlusNormal"/>
        <w:ind w:firstLine="540"/>
        <w:jc w:val="both"/>
      </w:pPr>
      <w:r>
        <w:t>В графе 1 "Наименование банка" указывается наименование банка, в котором открыт счет контрагента.</w:t>
      </w:r>
    </w:p>
    <w:p w:rsidR="000F6E99" w:rsidRDefault="000F6E99">
      <w:pPr>
        <w:pStyle w:val="ConsPlusNormal"/>
        <w:ind w:firstLine="540"/>
        <w:jc w:val="both"/>
      </w:pPr>
      <w:r>
        <w:lastRenderedPageBreak/>
        <w:t>В графе 2 "БИК" указывается БИК банка, в котором открыт счет контрагента.</w:t>
      </w:r>
    </w:p>
    <w:p w:rsidR="000F6E99" w:rsidRDefault="000F6E99">
      <w:pPr>
        <w:pStyle w:val="ConsPlusNormal"/>
        <w:ind w:firstLine="540"/>
        <w:jc w:val="both"/>
      </w:pPr>
      <w:r>
        <w:t>В графе 3 "Корреспондентский счет" указывается номер корреспондентского счета банка, в котором открыт счет контрагента.</w:t>
      </w:r>
    </w:p>
    <w:p w:rsidR="000F6E99" w:rsidRDefault="000F6E99">
      <w:pPr>
        <w:pStyle w:val="ConsPlusNormal"/>
        <w:ind w:firstLine="540"/>
        <w:jc w:val="both"/>
      </w:pPr>
      <w:hyperlink w:anchor="P8863" w:history="1">
        <w:r>
          <w:rPr>
            <w:color w:val="0000FF"/>
          </w:rPr>
          <w:t>Раздел 3</w:t>
        </w:r>
      </w:hyperlink>
      <w:r>
        <w:t xml:space="preserve"> "Реквизиты налоговых платежей" Сокращенной заявки на кассовый расход заполняется следующим образом.</w:t>
      </w:r>
    </w:p>
    <w:p w:rsidR="000F6E99" w:rsidRDefault="000F6E99">
      <w:pPr>
        <w:pStyle w:val="ConsPlusNormal"/>
        <w:ind w:firstLine="540"/>
        <w:jc w:val="both"/>
      </w:pPr>
      <w:r>
        <w:t xml:space="preserve">В </w:t>
      </w:r>
      <w:hyperlink w:anchor="P8863" w:history="1">
        <w:r>
          <w:rPr>
            <w:color w:val="0000FF"/>
          </w:rPr>
          <w:t>поле</w:t>
        </w:r>
      </w:hyperlink>
      <w:r>
        <w:t xml:space="preserve"> "Код статуса налогоплательщика" указывается статус плательщика.</w:t>
      </w:r>
    </w:p>
    <w:p w:rsidR="000F6E99" w:rsidRDefault="000F6E99">
      <w:pPr>
        <w:pStyle w:val="ConsPlusNormal"/>
        <w:jc w:val="both"/>
      </w:pPr>
      <w:r>
        <w:t xml:space="preserve">(в ред. </w:t>
      </w:r>
      <w:hyperlink r:id="rId408"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В графе 1 "Код по БК" указывается код бюджетной классификации, по которому должно осуществляться зачисление средств, перечисляемых в соответствии с данной Сокращенной заявкой на кассовый расход в доход соответствующего бюджета бюджетной системы Российской Федерации, а также код бюджетной классификации (код КОСГУ)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0F6E99" w:rsidRDefault="000F6E99">
      <w:pPr>
        <w:pStyle w:val="ConsPlusNormal"/>
        <w:jc w:val="both"/>
      </w:pPr>
      <w:r>
        <w:t xml:space="preserve">(в ред. </w:t>
      </w:r>
      <w:hyperlink r:id="rId409" w:history="1">
        <w:r>
          <w:rPr>
            <w:color w:val="0000FF"/>
          </w:rPr>
          <w:t>Приказа</w:t>
        </w:r>
      </w:hyperlink>
      <w:r>
        <w:t xml:space="preserve"> Казначейства России от 27.12.2011 N 19н)</w:t>
      </w:r>
    </w:p>
    <w:p w:rsidR="000F6E99" w:rsidRDefault="000F6E99">
      <w:pPr>
        <w:pStyle w:val="ConsPlusNormal"/>
        <w:ind w:firstLine="540"/>
        <w:jc w:val="both"/>
      </w:pPr>
      <w:r>
        <w:t>В графе 4 "Налоговый период" указывается период времени, за который исчисляется сумма налога, подлежащая уплате.</w:t>
      </w:r>
    </w:p>
    <w:p w:rsidR="000F6E99" w:rsidRDefault="000F6E99">
      <w:pPr>
        <w:pStyle w:val="ConsPlusNormal"/>
        <w:ind w:firstLine="540"/>
        <w:jc w:val="both"/>
      </w:pPr>
      <w:r>
        <w:t>В графе 5 "Номер документа-основания" указывается номер документа-основания на перечисление средств в оплату налоговых платежей.</w:t>
      </w:r>
    </w:p>
    <w:p w:rsidR="000F6E99" w:rsidRDefault="000F6E99">
      <w:pPr>
        <w:pStyle w:val="ConsPlusNormal"/>
        <w:ind w:firstLine="540"/>
        <w:jc w:val="both"/>
      </w:pPr>
      <w:r>
        <w:t>В графе 6 "Дата документа-основания" указывается дата документа-основания на перечисление средств в оплату налоговых платежей.</w:t>
      </w:r>
    </w:p>
    <w:p w:rsidR="000F6E99" w:rsidRDefault="000F6E99">
      <w:pPr>
        <w:pStyle w:val="ConsPlusNormal"/>
        <w:ind w:firstLine="540"/>
        <w:jc w:val="both"/>
      </w:pPr>
      <w:hyperlink w:anchor="P8863" w:history="1">
        <w:r>
          <w:rPr>
            <w:color w:val="0000FF"/>
          </w:rPr>
          <w:t>Раздел 3</w:t>
        </w:r>
      </w:hyperlink>
      <w:r>
        <w:t xml:space="preserve"> "Реквизиты налоговых платежей" Сокращенной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 а также контрагенту,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0F6E99" w:rsidRDefault="000F6E99">
      <w:pPr>
        <w:pStyle w:val="ConsPlusNormal"/>
        <w:jc w:val="both"/>
      </w:pPr>
      <w:r>
        <w:t xml:space="preserve">(в ред. Приказов Казначейства России от 27.12.2011 </w:t>
      </w:r>
      <w:hyperlink r:id="rId410" w:history="1">
        <w:r>
          <w:rPr>
            <w:color w:val="0000FF"/>
          </w:rPr>
          <w:t>N 19н</w:t>
        </w:r>
      </w:hyperlink>
      <w:r>
        <w:t xml:space="preserve">, от 06.09.2013 </w:t>
      </w:r>
      <w:hyperlink r:id="rId411" w:history="1">
        <w:r>
          <w:rPr>
            <w:color w:val="0000FF"/>
          </w:rPr>
          <w:t>N 16н</w:t>
        </w:r>
      </w:hyperlink>
      <w:r>
        <w:t>)</w:t>
      </w:r>
    </w:p>
    <w:p w:rsidR="000F6E99" w:rsidRDefault="000F6E99">
      <w:pPr>
        <w:pStyle w:val="ConsPlusNormal"/>
        <w:ind w:firstLine="540"/>
        <w:jc w:val="both"/>
      </w:pPr>
      <w:r>
        <w:t>На Сокращенной заявке на кассовый расход проставляются:</w:t>
      </w:r>
    </w:p>
    <w:p w:rsidR="000F6E99" w:rsidRDefault="000F6E99">
      <w:pPr>
        <w:pStyle w:val="ConsPlusNormal"/>
        <w:ind w:firstLine="540"/>
        <w:jc w:val="both"/>
      </w:pPr>
      <w:r>
        <w:t>подпись руководителя (уполномоченного им лица) клиента, подписавшего Сокращенную заявку на кассовый расход, и расшифровка подписи с указанием инициалов и фамилии;</w:t>
      </w:r>
    </w:p>
    <w:p w:rsidR="000F6E99" w:rsidRDefault="000F6E99">
      <w:pPr>
        <w:pStyle w:val="ConsPlusNormal"/>
        <w:ind w:firstLine="540"/>
        <w:jc w:val="both"/>
      </w:pPr>
      <w:r>
        <w:t>подпись главного бухгалтера (при наличии в штате) (уполномоченного руководителем лица) клиента и расшифровка подписи с указанием инициалов и фамилии, дата подписания документа.</w:t>
      </w:r>
    </w:p>
    <w:p w:rsidR="000F6E99" w:rsidRDefault="000F6E99">
      <w:pPr>
        <w:pStyle w:val="ConsPlusNormal"/>
        <w:ind w:firstLine="540"/>
        <w:jc w:val="both"/>
      </w:pPr>
      <w:r>
        <w:t>На Сокращенной заявке на кассовый расход ставится отметка Федерального казначейства, органа Федерального казначейства о регистрации Сокращенной заявки на кассовый расход. При этом указывается номер Сокращенной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0F6E99" w:rsidRDefault="000F6E99">
      <w:pPr>
        <w:pStyle w:val="ConsPlusNormal"/>
        <w:ind w:firstLine="540"/>
        <w:jc w:val="both"/>
      </w:pPr>
      <w:r>
        <w:t>В отметке Федерального казначейства, органа Федерального казначейства об обработке Сокращенной заявки на кассовый расход указывается дата обработки документа.</w:t>
      </w:r>
    </w:p>
    <w:p w:rsidR="000F6E99" w:rsidRDefault="000F6E99">
      <w:pPr>
        <w:pStyle w:val="ConsPlusNormal"/>
        <w:jc w:val="both"/>
      </w:pPr>
      <w:r>
        <w:t xml:space="preserve">(п. 9.31 введен </w:t>
      </w:r>
      <w:hyperlink r:id="rId412" w:history="1">
        <w:r>
          <w:rPr>
            <w:color w:val="0000FF"/>
          </w:rPr>
          <w:t>Приказом</w:t>
        </w:r>
      </w:hyperlink>
      <w:r>
        <w:t xml:space="preserve"> Казначейства России от 25.12.2009 N 15н)</w:t>
      </w:r>
    </w:p>
    <w:p w:rsidR="000F6E99" w:rsidRDefault="000F6E99">
      <w:pPr>
        <w:pStyle w:val="ConsPlusNormal"/>
        <w:ind w:firstLine="540"/>
        <w:jc w:val="both"/>
      </w:pPr>
      <w:r>
        <w:t xml:space="preserve">9.32. Формирование </w:t>
      </w:r>
      <w:hyperlink w:anchor="P9019" w:history="1">
        <w:r>
          <w:rPr>
            <w:color w:val="0000FF"/>
          </w:rPr>
          <w:t>Справки</w:t>
        </w:r>
      </w:hyperlink>
      <w:r>
        <w:t xml:space="preserve"> о кассовых операциях со средствами бюджета (код формы по КФД 0531855) (далее - Справка (ф. 0531855))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w:t>
      </w:r>
      <w:hyperlink w:anchor="P9019" w:history="1">
        <w:r>
          <w:rPr>
            <w:color w:val="0000FF"/>
          </w:rPr>
          <w:t>заголовочной части</w:t>
        </w:r>
      </w:hyperlink>
      <w:r>
        <w:t xml:space="preserve"> формы документа указываются:</w:t>
      </w:r>
    </w:p>
    <w:p w:rsidR="000F6E99" w:rsidRDefault="000F6E99">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предыдущей Справки (ф. 0531855) в формате "день, месяц, год" (00.00.0000);</w:t>
      </w:r>
    </w:p>
    <w:p w:rsidR="000F6E99" w:rsidRDefault="000F6E99">
      <w:pPr>
        <w:pStyle w:val="ConsPlusNormal"/>
        <w:ind w:firstLine="540"/>
        <w:jc w:val="both"/>
      </w:pPr>
      <w:r>
        <w:t xml:space="preserve">по </w:t>
      </w:r>
      <w:hyperlink w:anchor="P903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0531855), с отражением в кодовой зоне кода по КОФК;</w:t>
      </w:r>
    </w:p>
    <w:p w:rsidR="000F6E99" w:rsidRDefault="000F6E99">
      <w:pPr>
        <w:pStyle w:val="ConsPlusNormal"/>
        <w:ind w:firstLine="540"/>
        <w:jc w:val="both"/>
      </w:pPr>
      <w:r>
        <w:t xml:space="preserve">по </w:t>
      </w:r>
      <w:hyperlink w:anchor="P9038"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0F6E99" w:rsidRDefault="000F6E99">
      <w:pPr>
        <w:pStyle w:val="ConsPlusNormal"/>
        <w:ind w:firstLine="540"/>
        <w:jc w:val="both"/>
      </w:pPr>
      <w:r>
        <w:t xml:space="preserve">по </w:t>
      </w:r>
      <w:hyperlink w:anchor="P9040" w:history="1">
        <w:r>
          <w:rPr>
            <w:color w:val="0000FF"/>
          </w:rPr>
          <w:t>строке</w:t>
        </w:r>
      </w:hyperlink>
      <w:r>
        <w:t xml:space="preserve"> "Финансовый орган" - наименование финансового органа, которому направляется </w:t>
      </w:r>
      <w:r>
        <w:lastRenderedPageBreak/>
        <w:t>информация, с отражением в кодовой зоне кода по ОКПО.</w:t>
      </w:r>
    </w:p>
    <w:p w:rsidR="000F6E99" w:rsidRDefault="000F6E99">
      <w:pPr>
        <w:pStyle w:val="ConsPlusNormal"/>
        <w:ind w:firstLine="540"/>
        <w:jc w:val="both"/>
      </w:pPr>
      <w:hyperlink w:anchor="P9045" w:history="1">
        <w:r>
          <w:rPr>
            <w:color w:val="0000FF"/>
          </w:rPr>
          <w:t>Табличная часть</w:t>
        </w:r>
      </w:hyperlink>
      <w:r>
        <w:t xml:space="preserve"> Справки (ф. 0531855) заполняется следующим образом.</w:t>
      </w:r>
    </w:p>
    <w:p w:rsidR="000F6E99" w:rsidRDefault="000F6E99">
      <w:pPr>
        <w:pStyle w:val="ConsPlusNormal"/>
        <w:ind w:firstLine="540"/>
        <w:jc w:val="both"/>
      </w:pPr>
      <w:r>
        <w:t xml:space="preserve">По каждой строке </w:t>
      </w:r>
      <w:hyperlink w:anchor="P9045" w:history="1">
        <w:r>
          <w:rPr>
            <w:color w:val="0000FF"/>
          </w:rPr>
          <w:t>раздела 1</w:t>
        </w:r>
      </w:hyperlink>
      <w:r>
        <w:t xml:space="preserve"> "Поступления" и </w:t>
      </w:r>
      <w:hyperlink w:anchor="P9115" w:history="1">
        <w:r>
          <w:rPr>
            <w:color w:val="0000FF"/>
          </w:rPr>
          <w:t>раздела 2</w:t>
        </w:r>
      </w:hyperlink>
      <w:r>
        <w:t xml:space="preserve"> "Выбытие" указываются:</w:t>
      </w:r>
    </w:p>
    <w:p w:rsidR="000F6E99" w:rsidRDefault="000F6E99">
      <w:pPr>
        <w:pStyle w:val="ConsPlusNormal"/>
        <w:ind w:firstLine="540"/>
        <w:jc w:val="both"/>
      </w:pPr>
      <w:r>
        <w:t>в графах 1, 2 - соответственно, наименование и номер документа, подтверждающего проведение операций по выписке банка, на основании которого была отражена операция в Справке (ф. 0531855);</w:t>
      </w:r>
    </w:p>
    <w:p w:rsidR="000F6E99" w:rsidRDefault="000F6E99">
      <w:pPr>
        <w:pStyle w:val="ConsPlusNormal"/>
        <w:ind w:firstLine="540"/>
        <w:jc w:val="both"/>
      </w:pPr>
      <w:r>
        <w:t>в графах 3, 4, 5 - соответственно, наименование, номер, дата документа клиента (в формате "день, месяц, год" (00.00.0000), на основании которого была отражена операция в Справке (ф. 0531855);</w:t>
      </w:r>
    </w:p>
    <w:p w:rsidR="000F6E99" w:rsidRDefault="000F6E99">
      <w:pPr>
        <w:pStyle w:val="ConsPlusNormal"/>
        <w:ind w:firstLine="540"/>
        <w:jc w:val="both"/>
      </w:pPr>
      <w:r>
        <w:t>в графах 10, 11 - коды бюджетной классификации, по которым отражены операции со средствами бюджета, и соответствующие суммы по документу, подтверждающему проведение операции по выписке банка;</w:t>
      </w:r>
    </w:p>
    <w:p w:rsidR="000F6E99" w:rsidRDefault="000F6E99">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В </w:t>
      </w:r>
      <w:hyperlink w:anchor="P9185" w:history="1">
        <w:r>
          <w:rPr>
            <w:color w:val="0000FF"/>
          </w:rPr>
          <w:t>оформляющей части</w:t>
        </w:r>
      </w:hyperlink>
      <w:r>
        <w:t xml:space="preserve"> Справки (ф. 0531855) указывается:</w:t>
      </w:r>
    </w:p>
    <w:p w:rsidR="000F6E99" w:rsidRDefault="000F6E99">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Справки (ф. 0531855) на бумажном носителе должна быть пронумерована с указанием общего числа страниц документа.</w:t>
      </w:r>
    </w:p>
    <w:p w:rsidR="000F6E99" w:rsidRDefault="000F6E99">
      <w:pPr>
        <w:pStyle w:val="ConsPlusNormal"/>
        <w:jc w:val="both"/>
      </w:pPr>
      <w:r>
        <w:t xml:space="preserve">(п. 9.32 введен </w:t>
      </w:r>
      <w:hyperlink r:id="rId413"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 xml:space="preserve">9.33. Формирование </w:t>
      </w:r>
      <w:hyperlink w:anchor="P9217" w:history="1">
        <w:r>
          <w:rPr>
            <w:color w:val="0000FF"/>
          </w:rPr>
          <w:t>Сводной</w:t>
        </w:r>
      </w:hyperlink>
      <w:r>
        <w:t xml:space="preserve"> справки по кассовым операциям (ежедневной) (код формы по КФД 0531856) (далее - Сводная справка (ф. 0531856))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w:t>
      </w:r>
      <w:hyperlink w:anchor="P9217" w:history="1">
        <w:r>
          <w:rPr>
            <w:color w:val="0000FF"/>
          </w:rPr>
          <w:t>наименовании</w:t>
        </w:r>
      </w:hyperlink>
      <w:r>
        <w:t xml:space="preserve"> формы документа указывается номер Сводной справки (ф. 0531856),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w:t>
      </w:r>
      <w:hyperlink w:anchor="P9217" w:history="1">
        <w:r>
          <w:rPr>
            <w:color w:val="0000FF"/>
          </w:rPr>
          <w:t>заголовочной части</w:t>
        </w:r>
      </w:hyperlink>
      <w:r>
        <w:t xml:space="preserve"> формы документа указываются:</w:t>
      </w:r>
    </w:p>
    <w:p w:rsidR="000F6E99" w:rsidRDefault="000F6E99">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Федеральным казначейством или органом Федерального казначейства предыдущей Сводной справки (ф. 0531856) в формате "день, месяц, год" (00.00.0000);</w:t>
      </w:r>
    </w:p>
    <w:p w:rsidR="000F6E99" w:rsidRDefault="000F6E99">
      <w:pPr>
        <w:pStyle w:val="ConsPlusNormal"/>
        <w:ind w:firstLine="540"/>
        <w:jc w:val="both"/>
      </w:pPr>
      <w:r>
        <w:t xml:space="preserve">по </w:t>
      </w:r>
      <w:hyperlink w:anchor="P921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0531856), с отражением в кодовой зоне кода по КОФК;</w:t>
      </w:r>
    </w:p>
    <w:p w:rsidR="000F6E99" w:rsidRDefault="000F6E99">
      <w:pPr>
        <w:pStyle w:val="ConsPlusNormal"/>
        <w:ind w:firstLine="540"/>
        <w:jc w:val="both"/>
      </w:pPr>
      <w:r>
        <w:t xml:space="preserve">по </w:t>
      </w:r>
      <w:hyperlink w:anchor="P9217"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0F6E99" w:rsidRDefault="000F6E99">
      <w:pPr>
        <w:pStyle w:val="ConsPlusNormal"/>
        <w:ind w:firstLine="540"/>
        <w:jc w:val="both"/>
      </w:pPr>
      <w:hyperlink w:anchor="P9217"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 xml:space="preserve">по </w:t>
      </w:r>
      <w:hyperlink w:anchor="P9217"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0F6E99" w:rsidRDefault="000F6E99">
      <w:pPr>
        <w:pStyle w:val="ConsPlusNormal"/>
        <w:ind w:firstLine="540"/>
        <w:jc w:val="both"/>
      </w:pPr>
      <w:hyperlink w:anchor="P9217" w:history="1">
        <w:r>
          <w:rPr>
            <w:color w:val="0000FF"/>
          </w:rPr>
          <w:t>Табличная часть</w:t>
        </w:r>
      </w:hyperlink>
      <w:r>
        <w:t xml:space="preserve"> Сводной справки (ф. 0531856) заполняется следующим образом.</w:t>
      </w:r>
    </w:p>
    <w:p w:rsidR="000F6E99" w:rsidRDefault="000F6E99">
      <w:pPr>
        <w:pStyle w:val="ConsPlusNormal"/>
        <w:ind w:firstLine="540"/>
        <w:jc w:val="both"/>
      </w:pPr>
      <w:r>
        <w:t xml:space="preserve">По каждой строке </w:t>
      </w:r>
      <w:hyperlink w:anchor="P9217" w:history="1">
        <w:r>
          <w:rPr>
            <w:color w:val="0000FF"/>
          </w:rPr>
          <w:t>раздела 1</w:t>
        </w:r>
      </w:hyperlink>
      <w:r>
        <w:t xml:space="preserve"> "Доходы", </w:t>
      </w:r>
      <w:hyperlink w:anchor="P9217" w:history="1">
        <w:r>
          <w:rPr>
            <w:color w:val="0000FF"/>
          </w:rPr>
          <w:t>раздела 2</w:t>
        </w:r>
      </w:hyperlink>
      <w:r>
        <w:t xml:space="preserve"> "Расходы", </w:t>
      </w:r>
      <w:hyperlink w:anchor="P9217" w:history="1">
        <w:r>
          <w:rPr>
            <w:color w:val="0000FF"/>
          </w:rPr>
          <w:t>раздела 3</w:t>
        </w:r>
      </w:hyperlink>
      <w:r>
        <w:t xml:space="preserve"> "Источники финансирования дефицита бюджета" указываются:</w:t>
      </w:r>
    </w:p>
    <w:p w:rsidR="000F6E99" w:rsidRDefault="000F6E99">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0F6E99" w:rsidRDefault="000F6E99">
      <w:pPr>
        <w:pStyle w:val="ConsPlusNormal"/>
        <w:ind w:firstLine="540"/>
        <w:jc w:val="both"/>
      </w:pPr>
      <w:r>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w:t>
      </w:r>
    </w:p>
    <w:p w:rsidR="000F6E99" w:rsidRDefault="000F6E99">
      <w:pPr>
        <w:pStyle w:val="ConsPlusNormal"/>
        <w:ind w:firstLine="540"/>
        <w:jc w:val="both"/>
      </w:pPr>
      <w:r>
        <w:t>в графах 4, 5 - кассовые операции за день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в графе 6 - итоговая сумма, рассчитанная как разница между суммой поступлений, </w:t>
      </w:r>
      <w:r>
        <w:lastRenderedPageBreak/>
        <w:t>отраженной в графе 4, и суммой выплат, отраженной в графе 5,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В </w:t>
      </w:r>
      <w:hyperlink w:anchor="P9217" w:history="1">
        <w:r>
          <w:rPr>
            <w:color w:val="0000FF"/>
          </w:rPr>
          <w:t>оформляющей части</w:t>
        </w:r>
      </w:hyperlink>
      <w:r>
        <w:t xml:space="preserve"> Сводной справки (ф. 0531856) указывается: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справки (ф. 0531856) на бумажном носителе должна быть пронумерована с указанием общего числа страниц документа.</w:t>
      </w:r>
    </w:p>
    <w:p w:rsidR="000F6E99" w:rsidRDefault="000F6E99">
      <w:pPr>
        <w:pStyle w:val="ConsPlusNormal"/>
        <w:jc w:val="both"/>
      </w:pPr>
      <w:r>
        <w:t xml:space="preserve">(п. 9.33 введен </w:t>
      </w:r>
      <w:hyperlink r:id="rId414"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 xml:space="preserve">9.34. Формирование </w:t>
      </w:r>
      <w:hyperlink w:anchor="P9413" w:history="1">
        <w:r>
          <w:rPr>
            <w:color w:val="0000FF"/>
          </w:rPr>
          <w:t>Сводной справки</w:t>
        </w:r>
      </w:hyperlink>
      <w:r>
        <w:t xml:space="preserve"> по кассовым операциям со средствами бюджета (месячная) (код формы по КФД 0531857) (далее - Сводная справка (ф. 0531857)) осуществляется Федеральным казначейством и органами Федерального казначейства при проведении кассовых операций со средствами бюджета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w:t>
      </w:r>
      <w:hyperlink w:anchor="P9413" w:history="1">
        <w:r>
          <w:rPr>
            <w:color w:val="0000FF"/>
          </w:rPr>
          <w:t>наименовании</w:t>
        </w:r>
      </w:hyperlink>
      <w:r>
        <w:t xml:space="preserve"> формы документа указывается номер Сводной справки (ф. 0531857),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w:t>
      </w:r>
      <w:hyperlink w:anchor="P9413" w:history="1">
        <w:r>
          <w:rPr>
            <w:color w:val="0000FF"/>
          </w:rPr>
          <w:t>заголовочной части</w:t>
        </w:r>
      </w:hyperlink>
      <w:r>
        <w:t xml:space="preserve"> формы документа указываются:</w:t>
      </w:r>
    </w:p>
    <w:p w:rsidR="000F6E99" w:rsidRDefault="000F6E99">
      <w:pPr>
        <w:pStyle w:val="ConsPlusNormal"/>
        <w:ind w:firstLine="540"/>
        <w:jc w:val="both"/>
      </w:pPr>
      <w:r>
        <w:t>дата, на которую сформирован документ, с отражением в кодовой зоне даты в формате "день, месяц, год" (00.00.0000);</w:t>
      </w:r>
    </w:p>
    <w:p w:rsidR="000F6E99" w:rsidRDefault="000F6E99">
      <w:pPr>
        <w:pStyle w:val="ConsPlusNormal"/>
        <w:ind w:firstLine="540"/>
        <w:jc w:val="both"/>
      </w:pPr>
      <w:r>
        <w:t xml:space="preserve">по </w:t>
      </w:r>
      <w:hyperlink w:anchor="P942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0531857), с отражением в кодовой зоне кода по КОФК;</w:t>
      </w:r>
    </w:p>
    <w:p w:rsidR="000F6E99" w:rsidRDefault="000F6E99">
      <w:pPr>
        <w:pStyle w:val="ConsPlusNormal"/>
        <w:ind w:firstLine="540"/>
        <w:jc w:val="both"/>
      </w:pPr>
      <w:r>
        <w:t xml:space="preserve">по </w:t>
      </w:r>
      <w:hyperlink w:anchor="P9432"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0F6E99" w:rsidRDefault="000F6E99">
      <w:pPr>
        <w:pStyle w:val="ConsPlusNormal"/>
        <w:ind w:firstLine="540"/>
        <w:jc w:val="both"/>
      </w:pPr>
      <w:hyperlink w:anchor="P9432"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0F6E99" w:rsidRDefault="000F6E99">
      <w:pPr>
        <w:pStyle w:val="ConsPlusNormal"/>
        <w:ind w:firstLine="540"/>
        <w:jc w:val="both"/>
      </w:pPr>
      <w:r>
        <w:t xml:space="preserve">по </w:t>
      </w:r>
      <w:hyperlink w:anchor="P9434"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0F6E99" w:rsidRDefault="000F6E99">
      <w:pPr>
        <w:pStyle w:val="ConsPlusNormal"/>
        <w:ind w:firstLine="540"/>
        <w:jc w:val="both"/>
      </w:pPr>
      <w:hyperlink w:anchor="P9442" w:history="1">
        <w:r>
          <w:rPr>
            <w:color w:val="0000FF"/>
          </w:rPr>
          <w:t>Табличная часть</w:t>
        </w:r>
      </w:hyperlink>
      <w:r>
        <w:t xml:space="preserve"> Сводной справки (ф. 0531857) заполняется следующим образом.</w:t>
      </w:r>
    </w:p>
    <w:p w:rsidR="000F6E99" w:rsidRDefault="000F6E99">
      <w:pPr>
        <w:pStyle w:val="ConsPlusNormal"/>
        <w:ind w:firstLine="540"/>
        <w:jc w:val="both"/>
      </w:pPr>
      <w:r>
        <w:t xml:space="preserve">По каждой строке </w:t>
      </w:r>
      <w:hyperlink w:anchor="P9442" w:history="1">
        <w:r>
          <w:rPr>
            <w:color w:val="0000FF"/>
          </w:rPr>
          <w:t>раздела 1</w:t>
        </w:r>
      </w:hyperlink>
      <w:r>
        <w:t xml:space="preserve"> "Доходы" указываются:</w:t>
      </w:r>
    </w:p>
    <w:p w:rsidR="000F6E99" w:rsidRDefault="000F6E99">
      <w:pPr>
        <w:pStyle w:val="ConsPlusNormal"/>
        <w:ind w:firstLine="540"/>
        <w:jc w:val="both"/>
      </w:pPr>
      <w:r>
        <w:t>в графе 1 - коды классификации доходов бюджетов, в разрезе которых осуществлялись кассовые операции со средствами бюджета;</w:t>
      </w:r>
    </w:p>
    <w:p w:rsidR="000F6E99" w:rsidRDefault="000F6E99">
      <w:pPr>
        <w:pStyle w:val="ConsPlusNormal"/>
        <w:ind w:firstLine="540"/>
        <w:jc w:val="both"/>
      </w:pPr>
      <w:r>
        <w:t>в графах 2, 3 - суммы кассовых поступлений в бюджет за месяц (с указанием названия месяца в наименовании графы 2) и суммы кассовых поступлений в бюджет с начала текущего финансового года в разрезе кодов классификации доходов бюджетов;</w:t>
      </w:r>
    </w:p>
    <w:p w:rsidR="000F6E99" w:rsidRDefault="000F6E99">
      <w:pPr>
        <w:pStyle w:val="ConsPlusNormal"/>
        <w:ind w:firstLine="540"/>
        <w:jc w:val="both"/>
      </w:pPr>
      <w:r>
        <w:t>в графах 4, 5 - сумма кассовых выплат из бюджета за месяц (с указанием названия месяца в наименовании графы 4) и сумма кассовых выплат из бюджета с начала текущего финансового года в разрезе кодов классификации доходов бюджетов;</w:t>
      </w:r>
    </w:p>
    <w:p w:rsidR="000F6E99" w:rsidRDefault="000F6E99">
      <w:pPr>
        <w:pStyle w:val="ConsPlusNormal"/>
        <w:ind w:firstLine="540"/>
        <w:jc w:val="both"/>
      </w:pPr>
      <w:r>
        <w:t>в графе 6 - итоговая разница между суммой поступлений за месяц, отраженной по графе 2, и суммой выплат за месяц, отраженной по графе 4, по соответствующему коду классификации доходов бюджетов;</w:t>
      </w:r>
    </w:p>
    <w:p w:rsidR="000F6E99" w:rsidRDefault="000F6E99">
      <w:pPr>
        <w:pStyle w:val="ConsPlusNormal"/>
        <w:ind w:firstLine="540"/>
        <w:jc w:val="both"/>
      </w:pPr>
      <w:r>
        <w:t>в графе 7 - итоговая разница между суммой поступлений с начала текущего финансового года, отраженной по графе 3, и суммой выплат с начала текущего финансового года, отраженной по графе 5, по соответствующему коду классификации доходов бюджетов;</w:t>
      </w:r>
    </w:p>
    <w:p w:rsidR="000F6E99" w:rsidRDefault="000F6E99">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w:t>
      </w:r>
      <w:hyperlink w:anchor="P9479" w:history="1">
        <w:r>
          <w:rPr>
            <w:color w:val="0000FF"/>
          </w:rPr>
          <w:t>строке</w:t>
        </w:r>
      </w:hyperlink>
      <w:r>
        <w:t xml:space="preserve"> "Итого по коду БК" в графах 2, 3, 4, 5, 6, 7 указываются итоговые суммы кассовых операций за месяц и с начала текущего финансового года в разрезе соответствующих кодов классификации доходов бюджетов.</w:t>
      </w:r>
    </w:p>
    <w:p w:rsidR="000F6E99" w:rsidRDefault="000F6E99">
      <w:pPr>
        <w:pStyle w:val="ConsPlusNormal"/>
        <w:ind w:firstLine="540"/>
        <w:jc w:val="both"/>
      </w:pPr>
      <w:r>
        <w:t xml:space="preserve">По каждой строке </w:t>
      </w:r>
      <w:hyperlink w:anchor="P9496" w:history="1">
        <w:r>
          <w:rPr>
            <w:color w:val="0000FF"/>
          </w:rPr>
          <w:t>раздела 2</w:t>
        </w:r>
      </w:hyperlink>
      <w:r>
        <w:t xml:space="preserve"> "Расходы" и </w:t>
      </w:r>
      <w:hyperlink w:anchor="P9561" w:history="1">
        <w:r>
          <w:rPr>
            <w:color w:val="0000FF"/>
          </w:rPr>
          <w:t>раздела 3</w:t>
        </w:r>
      </w:hyperlink>
      <w:r>
        <w:t xml:space="preserve"> "Источники финансирования дефицита бюджета" указываются:</w:t>
      </w:r>
    </w:p>
    <w:p w:rsidR="000F6E99" w:rsidRDefault="000F6E99">
      <w:pPr>
        <w:pStyle w:val="ConsPlusNormal"/>
        <w:ind w:firstLine="540"/>
        <w:jc w:val="both"/>
      </w:pPr>
      <w:r>
        <w:t xml:space="preserve">в графе 1 - коды классификации расходов бюджетов, коды классификации источников </w:t>
      </w:r>
      <w:r>
        <w:lastRenderedPageBreak/>
        <w:t>финансирования дефицитов бюджетов, в разрезе которых осуществлялись кассовые операции со средствами бюджета;</w:t>
      </w:r>
    </w:p>
    <w:p w:rsidR="000F6E99" w:rsidRDefault="000F6E99">
      <w:pPr>
        <w:pStyle w:val="ConsPlusNormal"/>
        <w:ind w:firstLine="540"/>
        <w:jc w:val="both"/>
      </w:pPr>
      <w:r>
        <w:t>в графах 2, 3 - ИНН и КПП получателя бюджетных средств, администратора источников финансирования дефицита бюджета;</w:t>
      </w:r>
    </w:p>
    <w:p w:rsidR="000F6E99" w:rsidRDefault="000F6E99">
      <w:pPr>
        <w:pStyle w:val="ConsPlusNormal"/>
        <w:ind w:firstLine="540"/>
        <w:jc w:val="both"/>
      </w:pPr>
      <w:r>
        <w:t>в графах 4, 5 - сумма кассовых поступлений в бюджет за месяц, в том числе суммы восстановления ранее произведенных кассовых выплат (с указанием названия месяца в наименовании графы 4), и сумма кассовых поступлений с начала текущего финансового года, в том числе суммы восстановления ранее произведенных кассовых выплат, в разрезе соответственно кодов классификации расходов бюджетов и кодов классификации источников финансирования дефицитов бюджетов;</w:t>
      </w:r>
    </w:p>
    <w:p w:rsidR="000F6E99" w:rsidRDefault="000F6E99">
      <w:pPr>
        <w:pStyle w:val="ConsPlusNormal"/>
        <w:ind w:firstLine="540"/>
        <w:jc w:val="both"/>
      </w:pPr>
      <w:r>
        <w:t>в графах 6, 7 - сумма кассовых выплат из бюджета за месяц (с указанием названия месяца в наименовании графы 6) и сумма кассовых выплат из бюджета с начала текущего финансового года в разрезе соответственно кодов классификации расходов бюджетов и кодов классификации источников финансирования дефицитов бюджетов;</w:t>
      </w:r>
    </w:p>
    <w:p w:rsidR="000F6E99" w:rsidRDefault="000F6E99">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0F6E99" w:rsidRDefault="000F6E99">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0F6E99" w:rsidRDefault="000F6E99">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По строке "Итого по коду БК" в графах 4, 5, 6, 7, 8, 9 указываются итоговые суммы кассовых операций за месяц и с начала текущего финансового года в разрезе соответствующих кодов бюджетной классификации.</w:t>
      </w:r>
    </w:p>
    <w:p w:rsidR="000F6E99" w:rsidRDefault="000F6E99">
      <w:pPr>
        <w:pStyle w:val="ConsPlusNormal"/>
        <w:ind w:firstLine="540"/>
        <w:jc w:val="both"/>
      </w:pPr>
      <w:r>
        <w:t>В оформляющей части Сводной справки (ф. 0531857) указывается: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справки (ф. 0531857) на бумажном носителе должна быть пронумерована с указанием общего числа страниц документа.</w:t>
      </w:r>
    </w:p>
    <w:p w:rsidR="000F6E99" w:rsidRDefault="000F6E99">
      <w:pPr>
        <w:pStyle w:val="ConsPlusNormal"/>
        <w:jc w:val="both"/>
      </w:pPr>
      <w:r>
        <w:t xml:space="preserve">(п. 9.34 введен </w:t>
      </w:r>
      <w:hyperlink r:id="rId415"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 xml:space="preserve">9.35. Формирование </w:t>
      </w:r>
      <w:hyperlink w:anchor="P9657" w:history="1">
        <w:r>
          <w:rPr>
            <w:color w:val="0000FF"/>
          </w:rPr>
          <w:t>Сводной</w:t>
        </w:r>
      </w:hyperlink>
      <w:r>
        <w:t xml:space="preserve"> справки по кассовым операциям со средствами консолидированного бюджета (месячной) (код формы по КФД 0531858) (далее - Сводная справка (ф. 0531858) осуществляется Федеральным казначейством и органами Федерального казначейства при проведении кассовых операций со средствами консолидированного бюджета на едином счете бюджета (единых счетах соответствующих бюджетов) следующим образом.</w:t>
      </w:r>
    </w:p>
    <w:p w:rsidR="000F6E99" w:rsidRDefault="000F6E99">
      <w:pPr>
        <w:pStyle w:val="ConsPlusNormal"/>
        <w:ind w:firstLine="540"/>
        <w:jc w:val="both"/>
      </w:pPr>
      <w:r>
        <w:t xml:space="preserve">В </w:t>
      </w:r>
      <w:hyperlink w:anchor="P9657" w:history="1">
        <w:r>
          <w:rPr>
            <w:color w:val="0000FF"/>
          </w:rPr>
          <w:t>наименовании</w:t>
        </w:r>
      </w:hyperlink>
      <w:r>
        <w:t xml:space="preserve"> формы документа указывается номер Сводной справки (ф. 0531858), присвоенный Федеральным казначейством или органом Федерального казначейства, сформировавшим документ.</w:t>
      </w:r>
    </w:p>
    <w:p w:rsidR="000F6E99" w:rsidRDefault="000F6E99">
      <w:pPr>
        <w:pStyle w:val="ConsPlusNormal"/>
        <w:ind w:firstLine="540"/>
        <w:jc w:val="both"/>
      </w:pPr>
      <w:r>
        <w:t xml:space="preserve">В </w:t>
      </w:r>
      <w:hyperlink w:anchor="P9657" w:history="1">
        <w:r>
          <w:rPr>
            <w:color w:val="0000FF"/>
          </w:rPr>
          <w:t>заголовочной части</w:t>
        </w:r>
      </w:hyperlink>
      <w:r>
        <w:t xml:space="preserve"> формы документа указываются:</w:t>
      </w:r>
    </w:p>
    <w:p w:rsidR="000F6E99" w:rsidRDefault="000F6E99">
      <w:pPr>
        <w:pStyle w:val="ConsPlusNormal"/>
        <w:ind w:firstLine="540"/>
        <w:jc w:val="both"/>
      </w:pPr>
      <w:r>
        <w:t>дата, на которую сформирован документ, с отражением в кодовой зоне даты в формате "день, месяц, год" (00.00.0000) и даты выдачи предыдущей Сводной справки (ф. 0531858) в формате "день, месяц, год" (00.00.0000);</w:t>
      </w:r>
    </w:p>
    <w:p w:rsidR="000F6E99" w:rsidRDefault="000F6E99">
      <w:pPr>
        <w:pStyle w:val="ConsPlusNormal"/>
        <w:ind w:firstLine="540"/>
        <w:jc w:val="both"/>
      </w:pPr>
      <w:r>
        <w:t xml:space="preserve">по </w:t>
      </w:r>
      <w:hyperlink w:anchor="P965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0531858), с отражением в кодовой зоне кода по КОФК;</w:t>
      </w:r>
    </w:p>
    <w:p w:rsidR="000F6E99" w:rsidRDefault="000F6E99">
      <w:pPr>
        <w:pStyle w:val="ConsPlusNormal"/>
        <w:ind w:firstLine="540"/>
        <w:jc w:val="both"/>
      </w:pPr>
      <w:r>
        <w:t xml:space="preserve">по </w:t>
      </w:r>
      <w:hyperlink w:anchor="P9657"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0F6E99" w:rsidRDefault="000F6E99">
      <w:pPr>
        <w:pStyle w:val="ConsPlusNormal"/>
        <w:ind w:firstLine="540"/>
        <w:jc w:val="both"/>
      </w:pPr>
      <w:hyperlink w:anchor="P9657" w:history="1">
        <w:r>
          <w:rPr>
            <w:color w:val="0000FF"/>
          </w:rPr>
          <w:t>Табличная часть</w:t>
        </w:r>
      </w:hyperlink>
      <w:r>
        <w:t xml:space="preserve"> Сводной справки (ф. 0531858) заполняется следующим образом.</w:t>
      </w:r>
    </w:p>
    <w:p w:rsidR="000F6E99" w:rsidRDefault="000F6E99">
      <w:pPr>
        <w:pStyle w:val="ConsPlusNormal"/>
        <w:ind w:firstLine="540"/>
        <w:jc w:val="both"/>
      </w:pPr>
      <w:r>
        <w:t xml:space="preserve">По каждой строке </w:t>
      </w:r>
      <w:hyperlink w:anchor="P9657" w:history="1">
        <w:r>
          <w:rPr>
            <w:color w:val="0000FF"/>
          </w:rPr>
          <w:t>раздела 1</w:t>
        </w:r>
      </w:hyperlink>
      <w:r>
        <w:t xml:space="preserve"> "Доходы", </w:t>
      </w:r>
      <w:hyperlink w:anchor="P9657" w:history="1">
        <w:r>
          <w:rPr>
            <w:color w:val="0000FF"/>
          </w:rPr>
          <w:t>раздела 2</w:t>
        </w:r>
      </w:hyperlink>
      <w:r>
        <w:t xml:space="preserve"> "Расходы", </w:t>
      </w:r>
      <w:hyperlink w:anchor="P9657" w:history="1">
        <w:r>
          <w:rPr>
            <w:color w:val="0000FF"/>
          </w:rPr>
          <w:t>раздела 3</w:t>
        </w:r>
      </w:hyperlink>
      <w:r>
        <w:t xml:space="preserve"> "Источники финансирования дефицита бюджета" указываются:</w:t>
      </w:r>
    </w:p>
    <w:p w:rsidR="000F6E99" w:rsidRDefault="000F6E99">
      <w:pPr>
        <w:pStyle w:val="ConsPlusNormal"/>
        <w:ind w:firstLine="540"/>
        <w:jc w:val="both"/>
      </w:pPr>
      <w:r>
        <w:t>в графе 1 - наименование консолидированного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w:t>
      </w:r>
    </w:p>
    <w:p w:rsidR="000F6E99" w:rsidRDefault="000F6E99">
      <w:pPr>
        <w:pStyle w:val="ConsPlusNormal"/>
        <w:ind w:firstLine="540"/>
        <w:jc w:val="both"/>
      </w:pPr>
      <w:r>
        <w:t xml:space="preserve">в графе 3 - соответственно коды классификации доходов бюджетов, коды классификации </w:t>
      </w:r>
      <w:r>
        <w:lastRenderedPageBreak/>
        <w:t>расходов бюджетов, коды классификации источников финансирования дефицитов бюджетов, в разрезе которых осуществлялись кассовые операции со средствами консолидированного бюджета;</w:t>
      </w:r>
    </w:p>
    <w:p w:rsidR="000F6E99" w:rsidRDefault="000F6E99">
      <w:pPr>
        <w:pStyle w:val="ConsPlusNormal"/>
        <w:ind w:firstLine="540"/>
        <w:jc w:val="both"/>
      </w:pPr>
      <w:r>
        <w:t xml:space="preserve">в графах 4, 5 - сумма кассовых поступлений в консолидированный бюджет за месяц, в том числе по </w:t>
      </w:r>
      <w:hyperlink w:anchor="P9657" w:history="1">
        <w:r>
          <w:rPr>
            <w:color w:val="0000FF"/>
          </w:rPr>
          <w:t>разделу 2</w:t>
        </w:r>
      </w:hyperlink>
      <w:r>
        <w:t xml:space="preserve"> "Расходы" и </w:t>
      </w:r>
      <w:hyperlink w:anchor="P9657"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(с указанием названия месяца в наименовании графы 4), и сумма кассовых поступлений в консолидированный бюджет с начала текущего финансового года, в том числе по </w:t>
      </w:r>
      <w:hyperlink w:anchor="P9657" w:history="1">
        <w:r>
          <w:rPr>
            <w:color w:val="0000FF"/>
          </w:rPr>
          <w:t>разделу 2</w:t>
        </w:r>
      </w:hyperlink>
      <w:r>
        <w:t xml:space="preserve"> "Расходы" и </w:t>
      </w:r>
      <w:hyperlink w:anchor="P9657"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графах 6, 7 - сумма кассовых выплат из консолидированного бюджета за месяц (с указанием названия месяца в наименовании графы 6) и сумма кассовых выплат из консолидированного бюджета с начала текущего финансового года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0F6E99" w:rsidRDefault="000F6E99">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0F6E99" w:rsidRDefault="000F6E99">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0F6E99" w:rsidRDefault="000F6E99">
      <w:pPr>
        <w:pStyle w:val="ConsPlusNormal"/>
        <w:ind w:firstLine="540"/>
        <w:jc w:val="both"/>
      </w:pPr>
      <w:r>
        <w:t xml:space="preserve">По строке "Итого по бюджету" в графах 4, 5 указываются итоговые суммы кассовых поступлений в консолидированный бюджет за месяц, в том числе по </w:t>
      </w:r>
      <w:hyperlink w:anchor="P9657" w:history="1">
        <w:r>
          <w:rPr>
            <w:color w:val="0000FF"/>
          </w:rPr>
          <w:t>разделу 2</w:t>
        </w:r>
      </w:hyperlink>
      <w:r>
        <w:t xml:space="preserve"> "Расходы" и </w:t>
      </w:r>
      <w:hyperlink w:anchor="P9657"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и суммы кассовых поступлений в консолидированный бюджет с начала текущего финансового года, в том числе по </w:t>
      </w:r>
      <w:hyperlink w:anchor="P9657" w:history="1">
        <w:r>
          <w:rPr>
            <w:color w:val="0000FF"/>
          </w:rPr>
          <w:t>разделу 2</w:t>
        </w:r>
      </w:hyperlink>
      <w:r>
        <w:t xml:space="preserve"> "Расходы" и </w:t>
      </w:r>
      <w:hyperlink w:anchor="P9657"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По строке "Итого по бюджету" в графах 6, 7 указываются итоговые суммы кассовых выплат за месяц и суммы кассовых выплат с начала текущего финансового года из консолидированного бюджета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0F6E99" w:rsidRDefault="000F6E99">
      <w:pPr>
        <w:pStyle w:val="ConsPlusNormal"/>
        <w:ind w:firstLine="540"/>
        <w:jc w:val="both"/>
      </w:pPr>
      <w:r>
        <w:t xml:space="preserve">В </w:t>
      </w:r>
      <w:hyperlink w:anchor="P9657" w:history="1">
        <w:r>
          <w:rPr>
            <w:color w:val="0000FF"/>
          </w:rPr>
          <w:t>оформляющей части</w:t>
        </w:r>
      </w:hyperlink>
      <w:r>
        <w:t xml:space="preserve"> Сводной справки (ф. 0531858) указывается:</w:t>
      </w:r>
    </w:p>
    <w:p w:rsidR="000F6E99" w:rsidRDefault="000F6E99">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Сводной справки (ф. 0531858) на бумажном носителе должна быть пронумерована с указанием общего числа страниц документа.</w:t>
      </w:r>
    </w:p>
    <w:p w:rsidR="000F6E99" w:rsidRDefault="000F6E99">
      <w:pPr>
        <w:pStyle w:val="ConsPlusNormal"/>
        <w:jc w:val="both"/>
      </w:pPr>
      <w:r>
        <w:t xml:space="preserve">(п. 9.35 введен </w:t>
      </w:r>
      <w:hyperlink r:id="rId416" w:history="1">
        <w:r>
          <w:rPr>
            <w:color w:val="0000FF"/>
          </w:rPr>
          <w:t>Приказом</w:t>
        </w:r>
      </w:hyperlink>
      <w:r>
        <w:t xml:space="preserve"> Казначейства России от 27.12.2011 N 19н)</w:t>
      </w:r>
    </w:p>
    <w:p w:rsidR="000F6E99" w:rsidRDefault="000F6E99">
      <w:pPr>
        <w:pStyle w:val="ConsPlusNormal"/>
        <w:ind w:firstLine="540"/>
        <w:jc w:val="both"/>
      </w:pPr>
      <w:r>
        <w:t xml:space="preserve">9.36. Формирование </w:t>
      </w:r>
      <w:hyperlink w:anchor="P9919" w:history="1">
        <w:r>
          <w:rPr>
            <w:color w:val="0000FF"/>
          </w:rPr>
          <w:t>Справки</w:t>
        </w:r>
      </w:hyperlink>
      <w:r>
        <w:t xml:space="preserve"> о свободном остатке средств бюджета (код формы по КФД 0531859) (далее - Справка (ф. 0531859) осуществляется органами Федерального казначейства следующим образом.</w:t>
      </w:r>
    </w:p>
    <w:p w:rsidR="000F6E99" w:rsidRDefault="000F6E99">
      <w:pPr>
        <w:pStyle w:val="ConsPlusNormal"/>
        <w:ind w:firstLine="540"/>
        <w:jc w:val="both"/>
      </w:pPr>
      <w:r>
        <w:t xml:space="preserve">В </w:t>
      </w:r>
      <w:hyperlink w:anchor="P9919" w:history="1">
        <w:r>
          <w:rPr>
            <w:color w:val="0000FF"/>
          </w:rPr>
          <w:t>заголовочной части</w:t>
        </w:r>
      </w:hyperlink>
      <w:r>
        <w:t xml:space="preserve"> формы документа указываются:</w:t>
      </w:r>
    </w:p>
    <w:p w:rsidR="000F6E99" w:rsidRDefault="000F6E99">
      <w:pPr>
        <w:pStyle w:val="ConsPlusNormal"/>
        <w:ind w:firstLine="540"/>
        <w:jc w:val="both"/>
      </w:pPr>
      <w:r>
        <w:t>дата, за которую сформирован документ, с отражением в кодовой зоне даты в формате "день, месяц, год" (00.00.0000) и даты предоставления органом Федерального казначейства предыдущей Справки (ф. 0531859) в формате "день, месяц, год" (00.00.0000);</w:t>
      </w:r>
    </w:p>
    <w:p w:rsidR="000F6E99" w:rsidRDefault="000F6E99">
      <w:pPr>
        <w:pStyle w:val="ConsPlusNormal"/>
        <w:ind w:firstLine="540"/>
        <w:jc w:val="both"/>
      </w:pPr>
      <w:r>
        <w:t xml:space="preserve">по </w:t>
      </w:r>
      <w:hyperlink w:anchor="P993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0531859), с отражением в кодовой зоне кода по КОФК;</w:t>
      </w:r>
    </w:p>
    <w:p w:rsidR="000F6E99" w:rsidRDefault="000F6E99">
      <w:pPr>
        <w:pStyle w:val="ConsPlusNormal"/>
        <w:ind w:firstLine="540"/>
        <w:jc w:val="both"/>
      </w:pPr>
      <w:r>
        <w:t xml:space="preserve">по </w:t>
      </w:r>
      <w:hyperlink w:anchor="P9938"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(ф. </w:t>
      </w:r>
      <w:r>
        <w:lastRenderedPageBreak/>
        <w:t>0531859), с отражением в кодовой зоне номера счета бюджета;</w:t>
      </w:r>
    </w:p>
    <w:p w:rsidR="000F6E99" w:rsidRDefault="000F6E99">
      <w:pPr>
        <w:pStyle w:val="ConsPlusNormal"/>
        <w:ind w:firstLine="540"/>
        <w:jc w:val="both"/>
      </w:pPr>
      <w:r>
        <w:t xml:space="preserve">по </w:t>
      </w:r>
      <w:hyperlink w:anchor="P9940" w:history="1">
        <w:r>
          <w:rPr>
            <w:color w:val="0000FF"/>
          </w:rPr>
          <w:t>строке</w:t>
        </w:r>
      </w:hyperlink>
      <w:r>
        <w:t xml:space="preserve"> "Финансовый орган" - наименование финансового органа соответствующего бюджета, которому направляется информация, с отражением в кодовой зоне кода по ОКПО.</w:t>
      </w:r>
    </w:p>
    <w:p w:rsidR="000F6E99" w:rsidRDefault="000F6E99">
      <w:pPr>
        <w:pStyle w:val="ConsPlusNormal"/>
        <w:ind w:firstLine="540"/>
        <w:jc w:val="both"/>
      </w:pPr>
      <w:hyperlink w:anchor="P9945" w:history="1">
        <w:r>
          <w:rPr>
            <w:color w:val="0000FF"/>
          </w:rPr>
          <w:t>Раздел 1</w:t>
        </w:r>
      </w:hyperlink>
      <w:r>
        <w:t xml:space="preserve"> "Поступления и выбытия" Справки (ф. 0531859) заполняется следующим образом.</w:t>
      </w:r>
    </w:p>
    <w:p w:rsidR="000F6E99" w:rsidRDefault="000F6E99">
      <w:pPr>
        <w:pStyle w:val="ConsPlusNormal"/>
        <w:ind w:firstLine="540"/>
        <w:jc w:val="both"/>
      </w:pPr>
      <w:r>
        <w:t>Сумма свободного остатка средств бюджета и сумма остатка собственных средств бюджета без учета полученных субсидий, субвенций из других бюджетов, являющихся источником финансового обеспечения расходов соответствующего бюджета (далее - свободный остаток собственных средств бюджета) на начало дня должны быть равны соответствующим показателям суммы свободного остатка средств бюджета и суммы свободного остатка собственных средств бюджета на конец дня, отраженным в предыдущей Справке (ф. 0531859).</w:t>
      </w:r>
    </w:p>
    <w:p w:rsidR="000F6E99" w:rsidRDefault="000F6E99">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0F6E99" w:rsidRDefault="000F6E99">
      <w:pPr>
        <w:pStyle w:val="ConsPlusNormal"/>
        <w:ind w:firstLine="540"/>
        <w:jc w:val="both"/>
      </w:pPr>
      <w:r>
        <w:t xml:space="preserve">Свободный остаток средств бюджета на конец дня рассчитывается как сумма свободного остатка средств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61" w:history="1">
        <w:r>
          <w:rPr>
            <w:color w:val="0000FF"/>
          </w:rPr>
          <w:t>строке 01</w:t>
        </w:r>
      </w:hyperlink>
      <w:r>
        <w:t xml:space="preserve"> в графе 3 раздела 1, и иных поступлений, отраженных по </w:t>
      </w:r>
      <w:hyperlink w:anchor="P9964" w:history="1">
        <w:r>
          <w:rPr>
            <w:color w:val="0000FF"/>
          </w:rPr>
          <w:t>строке 02</w:t>
        </w:r>
      </w:hyperlink>
      <w:r>
        <w:t xml:space="preserve"> в графе 3 раздела 1, за вычетом выплат, отраженных на счете бюджета (графа 3 </w:t>
      </w:r>
      <w:hyperlink w:anchor="P9970" w:history="1">
        <w:r>
          <w:rPr>
            <w:color w:val="0000FF"/>
          </w:rPr>
          <w:t>строка 04</w:t>
        </w:r>
      </w:hyperlink>
      <w:r>
        <w:t xml:space="preserve"> раздела 1 + графа 3 </w:t>
      </w:r>
      <w:hyperlink w:anchor="P9973" w:history="1">
        <w:r>
          <w:rPr>
            <w:color w:val="0000FF"/>
          </w:rPr>
          <w:t>строка 05</w:t>
        </w:r>
      </w:hyperlink>
      <w:r>
        <w:t xml:space="preserve"> раздела 1 + графа 3 </w:t>
      </w:r>
      <w:hyperlink w:anchor="P9976" w:history="1">
        <w:r>
          <w:rPr>
            <w:color w:val="0000FF"/>
          </w:rPr>
          <w:t>строка 06</w:t>
        </w:r>
      </w:hyperlink>
      <w:r>
        <w:t xml:space="preserve"> раздела 1 + графа 3 </w:t>
      </w:r>
      <w:hyperlink w:anchor="P9979" w:history="1">
        <w:r>
          <w:rPr>
            <w:color w:val="0000FF"/>
          </w:rPr>
          <w:t>строка 07</w:t>
        </w:r>
      </w:hyperlink>
      <w:r>
        <w:t xml:space="preserve"> раздела 1), и неклассифицированных поступлений, отраженных по </w:t>
      </w:r>
      <w:hyperlink w:anchor="P9967" w:history="1">
        <w:r>
          <w:rPr>
            <w:color w:val="0000FF"/>
          </w:rPr>
          <w:t>строке 03</w:t>
        </w:r>
      </w:hyperlink>
      <w:r>
        <w:t xml:space="preserve"> в графе 3 раздела 1.</w:t>
      </w:r>
    </w:p>
    <w:p w:rsidR="000F6E99" w:rsidRDefault="000F6E99">
      <w:pPr>
        <w:pStyle w:val="ConsPlusNormal"/>
        <w:ind w:firstLine="540"/>
        <w:jc w:val="both"/>
      </w:pPr>
      <w:r>
        <w:t xml:space="preserve">Свободный остаток собственных средств бюджета на конец дня рассчитывается как сумма свободного остатка собственных средств бюджета на начало дня и иных поступлений, отраженных по </w:t>
      </w:r>
      <w:hyperlink w:anchor="P9964" w:history="1">
        <w:r>
          <w:rPr>
            <w:color w:val="0000FF"/>
          </w:rPr>
          <w:t>строке 02</w:t>
        </w:r>
      </w:hyperlink>
      <w:r>
        <w:t xml:space="preserve"> в графе 3 раздела 1, за вычетом выплат, отраженных на счете бюджета (графа 3 </w:t>
      </w:r>
      <w:hyperlink w:anchor="P9970" w:history="1">
        <w:r>
          <w:rPr>
            <w:color w:val="0000FF"/>
          </w:rPr>
          <w:t>строка 04</w:t>
        </w:r>
      </w:hyperlink>
      <w:r>
        <w:t xml:space="preserve"> раздела 1 (в случае осуществления выплат, источником финансового обеспечения которых являются субсидии и субвенции из других бюджетов, за счет свободного остатка собственных средств бюджета) + графа 3 </w:t>
      </w:r>
      <w:hyperlink w:anchor="P9973" w:history="1">
        <w:r>
          <w:rPr>
            <w:color w:val="0000FF"/>
          </w:rPr>
          <w:t>строка 05</w:t>
        </w:r>
      </w:hyperlink>
      <w:r>
        <w:t xml:space="preserve"> раздела 1 + графа 3 </w:t>
      </w:r>
      <w:hyperlink w:anchor="P9976" w:history="1">
        <w:r>
          <w:rPr>
            <w:color w:val="0000FF"/>
          </w:rPr>
          <w:t>строка 06</w:t>
        </w:r>
      </w:hyperlink>
      <w:r>
        <w:t xml:space="preserve"> раздела 1 + графа 3 </w:t>
      </w:r>
      <w:hyperlink w:anchor="P9979" w:history="1">
        <w:r>
          <w:rPr>
            <w:color w:val="0000FF"/>
          </w:rPr>
          <w:t>строка 07</w:t>
        </w:r>
      </w:hyperlink>
      <w:r>
        <w:t xml:space="preserve"> раздела 1), и неклассифицированных поступлений, отраженных по </w:t>
      </w:r>
      <w:hyperlink w:anchor="P9967" w:history="1">
        <w:r>
          <w:rPr>
            <w:color w:val="0000FF"/>
          </w:rPr>
          <w:t>строке 03</w:t>
        </w:r>
      </w:hyperlink>
      <w:r>
        <w:t xml:space="preserve"> в графе 3 раздела 1.</w:t>
      </w:r>
    </w:p>
    <w:p w:rsidR="000F6E99" w:rsidRDefault="000F6E99">
      <w:pPr>
        <w:pStyle w:val="ConsPlusNormal"/>
        <w:ind w:firstLine="540"/>
        <w:jc w:val="both"/>
      </w:pPr>
      <w:hyperlink w:anchor="P9993" w:history="1">
        <w:r>
          <w:rPr>
            <w:color w:val="0000FF"/>
          </w:rPr>
          <w:t>Подраздел 2.1</w:t>
        </w:r>
      </w:hyperlink>
      <w:r>
        <w:t xml:space="preserve"> "Распределение предельных объемов финансирования" раздела 2 "Распределение бюджетных данных" Справки (ф. 0531859) заполняется следующим образом.</w:t>
      </w:r>
    </w:p>
    <w:p w:rsidR="000F6E99" w:rsidRDefault="000F6E99">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на начало дня должна быть равна сумме свободного остатка средств бюджета, не связанного предельными объемами финансирования расходов бюджета, на конец дня, отраженной в предыдущей Справке (ф. 0531859).</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w:t>
      </w:r>
    </w:p>
    <w:p w:rsidR="000F6E99" w:rsidRDefault="000F6E99">
      <w:pPr>
        <w:pStyle w:val="ConsPlusNormal"/>
        <w:ind w:firstLine="540"/>
        <w:jc w:val="both"/>
      </w:pPr>
      <w:r>
        <w:t>в графе 4 - сумма распределенных предельных объемов финансирования по расходам бюджета.</w:t>
      </w:r>
    </w:p>
    <w:p w:rsidR="000F6E99" w:rsidRDefault="000F6E99">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на конец дня рассчитывается как сумма свободного остатка средств бюджета, не связанного предельными объемами финансирования расходов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61" w:history="1">
        <w:r>
          <w:rPr>
            <w:color w:val="0000FF"/>
          </w:rPr>
          <w:t>строке 01</w:t>
        </w:r>
      </w:hyperlink>
      <w:r>
        <w:t xml:space="preserve"> в графе 3 раздела 1, и иных поступлений, отраженных по </w:t>
      </w:r>
      <w:hyperlink w:anchor="P9964" w:history="1">
        <w:r>
          <w:rPr>
            <w:color w:val="0000FF"/>
          </w:rPr>
          <w:t>строке 02</w:t>
        </w:r>
      </w:hyperlink>
      <w:r>
        <w:t xml:space="preserve"> в графе 3 раздела 1, за вычетом выплат с лицевого счета бюджета, отраженных по </w:t>
      </w:r>
      <w:hyperlink w:anchor="P9973" w:history="1">
        <w:r>
          <w:rPr>
            <w:color w:val="0000FF"/>
          </w:rPr>
          <w:t>строке 05</w:t>
        </w:r>
      </w:hyperlink>
      <w:r>
        <w:t xml:space="preserve"> в графе 3 раздела 1, выплат с лицевых счетов администраторов источников финансирования дефицита бюджета, отраженных по </w:t>
      </w:r>
      <w:hyperlink w:anchor="P9976" w:history="1">
        <w:r>
          <w:rPr>
            <w:color w:val="0000FF"/>
          </w:rPr>
          <w:t>строке 06</w:t>
        </w:r>
      </w:hyperlink>
      <w:r>
        <w:t xml:space="preserve"> в графе 3 раздела 1, и неклассифицированных поступлений, отраженных по </w:t>
      </w:r>
      <w:hyperlink w:anchor="P9967"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10021" w:history="1">
        <w:r>
          <w:rPr>
            <w:color w:val="0000FF"/>
          </w:rPr>
          <w:t>строке</w:t>
        </w:r>
      </w:hyperlink>
      <w:r>
        <w:t xml:space="preserve"> "Итого" в графе 4 подраздела 2.1.</w:t>
      </w:r>
    </w:p>
    <w:p w:rsidR="000F6E99" w:rsidRDefault="000F6E99">
      <w:pPr>
        <w:pStyle w:val="ConsPlusNormal"/>
        <w:ind w:firstLine="540"/>
        <w:jc w:val="both"/>
      </w:pPr>
      <w:hyperlink w:anchor="P10030" w:history="1">
        <w:r>
          <w:rPr>
            <w:color w:val="0000FF"/>
          </w:rPr>
          <w:t>Подраздел 2.2</w:t>
        </w:r>
      </w:hyperlink>
      <w:r>
        <w:t xml:space="preserve"> "Распределение бюджетных ассигнований по источникам финансирования дефицита бюджета" раздела 2 "Распределение бюджетных данных" Справки (ф. 0531859) заполняется следующим образом.</w:t>
      </w:r>
    </w:p>
    <w:p w:rsidR="000F6E99" w:rsidRDefault="000F6E99">
      <w:pPr>
        <w:pStyle w:val="ConsPlusNormal"/>
        <w:ind w:firstLine="540"/>
        <w:jc w:val="both"/>
      </w:pPr>
      <w:r>
        <w:t xml:space="preserve">Сумма свободного остатка средств бюджета, не связанного предельными объемами финансирования расходов бюджета и бюджетными ассигнованиями по источникам </w:t>
      </w:r>
      <w:r>
        <w:lastRenderedPageBreak/>
        <w:t>финансирования дефицита бюджета, на начало дня должна быть равна сумме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конец дня, отраженной в предыдущей Справке (ф. 0531859).</w:t>
      </w:r>
    </w:p>
    <w:p w:rsidR="000F6E99" w:rsidRDefault="000F6E99">
      <w:pPr>
        <w:pStyle w:val="ConsPlusNormal"/>
        <w:ind w:firstLine="540"/>
        <w:jc w:val="both"/>
      </w:pPr>
      <w:r>
        <w:t>По каждой строке указываются:</w:t>
      </w:r>
    </w:p>
    <w:p w:rsidR="000F6E99" w:rsidRDefault="000F6E99">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бюджетные ассигнования по источникам финансирования дефицита бюджета;</w:t>
      </w:r>
    </w:p>
    <w:p w:rsidR="000F6E99" w:rsidRDefault="000F6E99">
      <w:pPr>
        <w:pStyle w:val="ConsPlusNormal"/>
        <w:ind w:firstLine="540"/>
        <w:jc w:val="both"/>
      </w:pPr>
      <w:r>
        <w:t>в графе 4 - сумма распределенных бюджетных ассигнований по источникам финансирования дефицита бюджета.</w:t>
      </w:r>
    </w:p>
    <w:p w:rsidR="000F6E99" w:rsidRDefault="000F6E99">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и бюджетными ассигнованиями по источникам финансирования дефицита бюджета, на конец дня рассчитывается как сумма свободного остатка средств бюджета, не связанного предельными объемами финансирования бюджета и бюджетными ассигнованиями по источникам финансирования дефицита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61" w:history="1">
        <w:r>
          <w:rPr>
            <w:color w:val="0000FF"/>
          </w:rPr>
          <w:t>строке 01</w:t>
        </w:r>
      </w:hyperlink>
      <w:r>
        <w:t xml:space="preserve"> в графе 3 раздела 1 и иных поступлений, отраженных по </w:t>
      </w:r>
      <w:hyperlink w:anchor="P9964" w:history="1">
        <w:r>
          <w:rPr>
            <w:color w:val="0000FF"/>
          </w:rPr>
          <w:t>строке 02</w:t>
        </w:r>
      </w:hyperlink>
      <w:r>
        <w:t xml:space="preserve"> в графе 3 раздела 1, за вычетом выплат с лицевого счета бюджета, отраженных по </w:t>
      </w:r>
      <w:hyperlink w:anchor="P9973" w:history="1">
        <w:r>
          <w:rPr>
            <w:color w:val="0000FF"/>
          </w:rPr>
          <w:t>строке 05</w:t>
        </w:r>
      </w:hyperlink>
      <w:r>
        <w:t xml:space="preserve"> в графе 3 раздела 1, и неклассифицированных поступлений, отраженных по </w:t>
      </w:r>
      <w:hyperlink w:anchor="P9967"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10021" w:history="1">
        <w:r>
          <w:rPr>
            <w:color w:val="0000FF"/>
          </w:rPr>
          <w:t>строке</w:t>
        </w:r>
      </w:hyperlink>
      <w:r>
        <w:t xml:space="preserve"> "Итого" в графе 4 подраздела 2.1, и итоговую сумму распределенных бюджетных ассигнований по источникам финансирования дефицита бюджета, отраженную по </w:t>
      </w:r>
      <w:hyperlink w:anchor="P10060" w:history="1">
        <w:r>
          <w:rPr>
            <w:color w:val="0000FF"/>
          </w:rPr>
          <w:t>строке</w:t>
        </w:r>
      </w:hyperlink>
      <w:r>
        <w:t xml:space="preserve"> "Итого" в графе 4 подраздела 2.2.</w:t>
      </w:r>
    </w:p>
    <w:p w:rsidR="000F6E99" w:rsidRDefault="000F6E99">
      <w:pPr>
        <w:pStyle w:val="ConsPlusNormal"/>
        <w:ind w:firstLine="540"/>
        <w:jc w:val="both"/>
      </w:pPr>
      <w:r>
        <w:t xml:space="preserve">В </w:t>
      </w:r>
      <w:hyperlink w:anchor="P10091" w:history="1">
        <w:r>
          <w:rPr>
            <w:color w:val="0000FF"/>
          </w:rPr>
          <w:t>оформляющей части</w:t>
        </w:r>
      </w:hyperlink>
      <w:r>
        <w:t xml:space="preserve"> Справки (ф. 0531859) указывается:</w:t>
      </w:r>
    </w:p>
    <w:p w:rsidR="000F6E99" w:rsidRDefault="000F6E99">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0F6E99" w:rsidRDefault="000F6E99">
      <w:pPr>
        <w:pStyle w:val="ConsPlusNormal"/>
        <w:ind w:firstLine="540"/>
        <w:jc w:val="both"/>
      </w:pPr>
      <w:r>
        <w:t>дата подписания документа.</w:t>
      </w:r>
    </w:p>
    <w:p w:rsidR="000F6E99" w:rsidRDefault="000F6E99">
      <w:pPr>
        <w:pStyle w:val="ConsPlusNormal"/>
        <w:ind w:firstLine="540"/>
        <w:jc w:val="both"/>
      </w:pPr>
      <w:r>
        <w:t>Каждая завершенная страница Справки (ф. 0531859) на бумажном носителе должна быть пронумерована с указанием общего числа страниц документа.</w:t>
      </w:r>
    </w:p>
    <w:p w:rsidR="000F6E99" w:rsidRDefault="000F6E99">
      <w:pPr>
        <w:pStyle w:val="ConsPlusNormal"/>
        <w:jc w:val="both"/>
      </w:pPr>
      <w:r>
        <w:t xml:space="preserve">(п. 9.36 введен </w:t>
      </w:r>
      <w:hyperlink r:id="rId417" w:history="1">
        <w:r>
          <w:rPr>
            <w:color w:val="0000FF"/>
          </w:rPr>
          <w:t>Приказом</w:t>
        </w:r>
      </w:hyperlink>
      <w:r>
        <w:t xml:space="preserve"> Казначейства России от 27.12.2011 N 19н)</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Положения пункта 9.37 (в редакции Приказа Казначейства России от 06.09.2013 N 16н) в части представления клиентом в орган Федерального казначейства Сводной заявки на кассовый расход (для уплаты налогов) (код формы по КФД 0531860) и формирования Заявки на кассовый расход (код формы по КФД 0531801), Заявки на получение наличных денег (код формы по КФД 0531802), Заявки на возврат (код формы по КФД 0531803), Уведомления об уточнении вида и принадлежности платежа (код формы по КФД 0531809), Запроса на выяснение принадлежности платежа (код формы по КФД 0531808), Справки о финансировании и кассовых выплатах (код формы по КФД 0531811), Заявки на кассовый расход (сокращенной) (код формы по КФД 0531851), Сводной справки по кассовым операциям (ежедневной) (код формы по КФД 0531856), Сводной справки по кассовым операциям со средствами консолидированного бюджета (месячной) (код формы по КФД 0531858) </w:t>
      </w:r>
      <w:hyperlink r:id="rId418" w:history="1">
        <w:r>
          <w:rPr>
            <w:color w:val="0000FF"/>
          </w:rPr>
          <w:t>вступают</w:t>
        </w:r>
      </w:hyperlink>
      <w:r>
        <w:t xml:space="preserve"> в силу с 1 января 2014 года.</w:t>
      </w: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 xml:space="preserve">9.37. Формирование </w:t>
      </w:r>
      <w:hyperlink w:anchor="P10122" w:history="1">
        <w:r>
          <w:rPr>
            <w:color w:val="0000FF"/>
          </w:rPr>
          <w:t>Сводной заявки</w:t>
        </w:r>
      </w:hyperlink>
      <w:r>
        <w:t xml:space="preserve"> на кассовый расход (для уплаты налогов) (код формы по КФД 0531860) осуществляется клиентом органа Федерального казначейства при осуществлении кассовых выплат по перечислению налогов одновременно за несколько обособленных (структурных) подразделений.</w:t>
      </w:r>
    </w:p>
    <w:p w:rsidR="000F6E99" w:rsidRDefault="000F6E99">
      <w:pPr>
        <w:pStyle w:val="ConsPlusNormal"/>
        <w:ind w:firstLine="540"/>
        <w:jc w:val="both"/>
      </w:pPr>
      <w:r>
        <w:t xml:space="preserve">В </w:t>
      </w:r>
      <w:hyperlink w:anchor="P10122" w:history="1">
        <w:r>
          <w:rPr>
            <w:color w:val="0000FF"/>
          </w:rPr>
          <w:t>наименовании</w:t>
        </w:r>
      </w:hyperlink>
      <w:r>
        <w:t xml:space="preserve"> формы документа указывается номер, присвоенный клиентом, оформляющим Сводную заявку.</w:t>
      </w:r>
    </w:p>
    <w:p w:rsidR="000F6E99" w:rsidRDefault="000F6E99">
      <w:pPr>
        <w:pStyle w:val="ConsPlusNormal"/>
        <w:ind w:firstLine="540"/>
        <w:jc w:val="both"/>
      </w:pPr>
      <w:r>
        <w:t>В заголовочной части формы документа указываются:</w:t>
      </w:r>
    </w:p>
    <w:p w:rsidR="000F6E99" w:rsidRDefault="000F6E99">
      <w:pPr>
        <w:pStyle w:val="ConsPlusNormal"/>
        <w:ind w:firstLine="540"/>
        <w:jc w:val="both"/>
      </w:pPr>
      <w:hyperlink w:anchor="P1013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0F6E99" w:rsidRDefault="000F6E99">
      <w:pPr>
        <w:pStyle w:val="ConsPlusNormal"/>
        <w:ind w:firstLine="540"/>
        <w:jc w:val="both"/>
      </w:pPr>
      <w:r>
        <w:t>Дата заполнения документа должна быть не позднее даты текущего рабочего дня;</w:t>
      </w:r>
    </w:p>
    <w:p w:rsidR="000F6E99" w:rsidRDefault="000F6E99">
      <w:pPr>
        <w:pStyle w:val="ConsPlusNormal"/>
        <w:ind w:firstLine="540"/>
        <w:jc w:val="both"/>
      </w:pPr>
      <w:r>
        <w:t xml:space="preserve">по </w:t>
      </w:r>
      <w:hyperlink w:anchor="P10132" w:history="1">
        <w:r>
          <w:rPr>
            <w:color w:val="0000FF"/>
          </w:rPr>
          <w:t>строке</w:t>
        </w:r>
      </w:hyperlink>
      <w:r>
        <w:t xml:space="preserve"> "Наименование клиента" - наименование получателя бюджетных средств, формирующего Сводную заявку, с отражением в кодовой зоне лицевого счета клиента, для </w:t>
      </w:r>
      <w:r>
        <w:lastRenderedPageBreak/>
        <w:t>получателя средств федерального бюджета, в том числе его кода по Сводному реестру.</w:t>
      </w:r>
    </w:p>
    <w:p w:rsidR="000F6E99" w:rsidRDefault="000F6E99">
      <w:pPr>
        <w:pStyle w:val="ConsPlusNormal"/>
        <w:ind w:firstLine="540"/>
        <w:jc w:val="both"/>
      </w:pPr>
      <w:r>
        <w:t>При этом наименование клиента - участника бюджетного процесса федерального уровня должно соответствовать наименованию получателя средств федерального бюджета,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должно соответствовать его наименованию, указанному в </w:t>
      </w:r>
      <w:hyperlink r:id="rId419"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или муниципального образования при открытии лицевых счетов.</w:t>
      </w:r>
    </w:p>
    <w:p w:rsidR="000F6E99" w:rsidRDefault="000F6E99">
      <w:pPr>
        <w:pStyle w:val="ConsPlusNormal"/>
        <w:ind w:firstLine="540"/>
        <w:jc w:val="both"/>
      </w:pPr>
      <w:r>
        <w:t>Номер лицевого счета клиента должен соответствовать номеру лицевого счета, открытого ему органом Федерального казначейства;</w:t>
      </w:r>
    </w:p>
    <w:p w:rsidR="000F6E99" w:rsidRDefault="000F6E99">
      <w:pPr>
        <w:pStyle w:val="ConsPlusNormal"/>
        <w:ind w:firstLine="540"/>
        <w:jc w:val="both"/>
      </w:pPr>
      <w:r>
        <w:t xml:space="preserve">по </w:t>
      </w:r>
      <w:hyperlink w:anchor="P10139" w:history="1">
        <w:r>
          <w:rPr>
            <w:color w:val="0000FF"/>
          </w:rPr>
          <w:t>строке</w:t>
        </w:r>
      </w:hyperlink>
      <w:r>
        <w:t xml:space="preserve"> "Главный распорядитель (распорядитель) бюджетных средств" - наименование главного распорядителя бюджетных средств, в ведении которого находится клиент, формирующий Сводную заявку с отражением в кодовой зоне кода главы по бюджетной классификации.</w:t>
      </w:r>
    </w:p>
    <w:p w:rsidR="000F6E99" w:rsidRDefault="000F6E99">
      <w:pPr>
        <w:pStyle w:val="ConsPlusNormal"/>
        <w:ind w:firstLine="540"/>
        <w:jc w:val="both"/>
      </w:pPr>
      <w:r>
        <w:t xml:space="preserve">Наименование главного распорядителя бюджетных средств в заголовочной части Сводной заявки должно соответствовать наименованию главного распорядителя средств федерального бюджета, указанному в соответствующей реестровой записи Сводного реестра. При этом код главы по бюджетной классификации, указанный в </w:t>
      </w:r>
      <w:hyperlink w:anchor="P10126" w:history="1">
        <w:r>
          <w:rPr>
            <w:color w:val="0000FF"/>
          </w:rPr>
          <w:t>кодовой зоне</w:t>
        </w:r>
      </w:hyperlink>
      <w:r>
        <w:t>, должен соответствовать коду, указанному в соответствующей реестровой записи Сводного реестра.</w:t>
      </w:r>
    </w:p>
    <w:p w:rsidR="000F6E99" w:rsidRDefault="000F6E99">
      <w:pPr>
        <w:pStyle w:val="ConsPlusNormal"/>
        <w:ind w:firstLine="540"/>
        <w:jc w:val="both"/>
      </w:pPr>
      <w:r>
        <w:t xml:space="preserve">Наименование главного распорядителя средств бюджета субъекта Российской Федерации (местного бюджета) в заголовочной части Сводной заявки должно соответствовать наименованию главного распорядителя бюджетных средств соответствующего бюджета, указанному в </w:t>
      </w:r>
      <w:hyperlink r:id="rId420"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0F6E99" w:rsidRDefault="000F6E99">
      <w:pPr>
        <w:pStyle w:val="ConsPlusNormal"/>
        <w:ind w:firstLine="540"/>
        <w:jc w:val="both"/>
      </w:pPr>
      <w:r>
        <w:t xml:space="preserve">по </w:t>
      </w:r>
      <w:hyperlink w:anchor="P10143" w:history="1">
        <w:r>
          <w:rPr>
            <w:color w:val="0000FF"/>
          </w:rPr>
          <w:t>строке</w:t>
        </w:r>
      </w:hyperlink>
      <w:r>
        <w:t xml:space="preserve"> "Наименование бюджета":</w:t>
      </w:r>
    </w:p>
    <w:p w:rsidR="000F6E99" w:rsidRDefault="000F6E99">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0F6E99" w:rsidRDefault="000F6E99">
      <w:pPr>
        <w:pStyle w:val="ConsPlusNormal"/>
        <w:ind w:firstLine="540"/>
        <w:jc w:val="both"/>
      </w:pPr>
      <w:r>
        <w:t xml:space="preserve">по </w:t>
      </w:r>
      <w:hyperlink w:anchor="P10145" w:history="1">
        <w:r>
          <w:rPr>
            <w:color w:val="0000FF"/>
          </w:rPr>
          <w:t>строке</w:t>
        </w:r>
      </w:hyperlink>
      <w:r>
        <w:t xml:space="preserve"> "Финансовый орган":</w:t>
      </w:r>
    </w:p>
    <w:p w:rsidR="000F6E99" w:rsidRDefault="000F6E99">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0F6E99" w:rsidRDefault="000F6E99">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финансового органа;</w:t>
      </w:r>
    </w:p>
    <w:p w:rsidR="000F6E99" w:rsidRDefault="000F6E99">
      <w:pPr>
        <w:pStyle w:val="ConsPlusNormal"/>
        <w:ind w:firstLine="540"/>
        <w:jc w:val="both"/>
      </w:pPr>
      <w:r>
        <w:t xml:space="preserve">в кодовой </w:t>
      </w:r>
      <w:hyperlink w:anchor="P10145" w:history="1">
        <w:r>
          <w:rPr>
            <w:color w:val="0000FF"/>
          </w:rPr>
          <w:t>зоне</w:t>
        </w:r>
      </w:hyperlink>
      <w:r>
        <w:t xml:space="preserve"> отражается код по ОКПО;</w:t>
      </w:r>
    </w:p>
    <w:p w:rsidR="000F6E99" w:rsidRDefault="000F6E99">
      <w:pPr>
        <w:pStyle w:val="ConsPlusNormal"/>
        <w:ind w:firstLine="540"/>
        <w:jc w:val="both"/>
      </w:pPr>
      <w:r>
        <w:t xml:space="preserve">по </w:t>
      </w:r>
      <w:hyperlink w:anchor="P10147"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по КОФК;</w:t>
      </w:r>
    </w:p>
    <w:p w:rsidR="000F6E99" w:rsidRDefault="000F6E99">
      <w:pPr>
        <w:pStyle w:val="ConsPlusNormal"/>
        <w:ind w:firstLine="540"/>
        <w:jc w:val="both"/>
      </w:pPr>
      <w:r>
        <w:t xml:space="preserve">в кодовой зоне по </w:t>
      </w:r>
      <w:hyperlink w:anchor="P10150"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0F6E99" w:rsidRDefault="000F6E99">
      <w:pPr>
        <w:pStyle w:val="ConsPlusNormal"/>
        <w:ind w:firstLine="540"/>
        <w:jc w:val="both"/>
      </w:pPr>
      <w:hyperlink w:anchor="P10157" w:history="1">
        <w:r>
          <w:rPr>
            <w:color w:val="0000FF"/>
          </w:rPr>
          <w:t>Раздел 1</w:t>
        </w:r>
      </w:hyperlink>
      <w:r>
        <w:t xml:space="preserve"> Сводной заявки заполняется следующим образом:</w:t>
      </w:r>
    </w:p>
    <w:p w:rsidR="000F6E99" w:rsidRDefault="000F6E99">
      <w:pPr>
        <w:pStyle w:val="ConsPlusNormal"/>
        <w:ind w:firstLine="540"/>
        <w:jc w:val="both"/>
      </w:pPr>
      <w:r>
        <w:t>в графе 1 - код бюджетной классификации, по которому осуществляется кассовая выплата;</w:t>
      </w:r>
    </w:p>
    <w:p w:rsidR="000F6E99" w:rsidRDefault="000F6E99">
      <w:pPr>
        <w:pStyle w:val="ConsPlusNormal"/>
        <w:ind w:firstLine="540"/>
        <w:jc w:val="both"/>
      </w:pPr>
      <w:r>
        <w:t>в графе 2 - код бюджетной классификации, по которому осуществляется зачисление средств, перечисляемых в соответствии с данной Сводной заявкой;</w:t>
      </w:r>
    </w:p>
    <w:p w:rsidR="000F6E99" w:rsidRDefault="000F6E99">
      <w:pPr>
        <w:pStyle w:val="ConsPlusNormal"/>
        <w:ind w:firstLine="540"/>
        <w:jc w:val="both"/>
      </w:pPr>
      <w:r>
        <w:t xml:space="preserve">в графах 3, 4, 5 - соответственно, статус налогоплательщика, вид (в соответствии с требованиями </w:t>
      </w:r>
      <w:hyperlink r:id="rId421" w:history="1">
        <w:r>
          <w:rPr>
            <w:color w:val="0000FF"/>
          </w:rPr>
          <w:t>Положения</w:t>
        </w:r>
      </w:hyperlink>
      <w:r>
        <w:t xml:space="preserve"> N 384-П) и очередность платежа.</w:t>
      </w:r>
    </w:p>
    <w:p w:rsidR="000F6E99" w:rsidRDefault="000F6E99">
      <w:pPr>
        <w:pStyle w:val="ConsPlusNormal"/>
        <w:ind w:firstLine="540"/>
        <w:jc w:val="both"/>
      </w:pPr>
      <w:r>
        <w:t>Показатели граф 1, 2, 3, 4, 5 являются едиными для всех расчетных документов, формируемых на основании Сводной заявки;</w:t>
      </w:r>
    </w:p>
    <w:p w:rsidR="000F6E99" w:rsidRDefault="000F6E99">
      <w:pPr>
        <w:pStyle w:val="ConsPlusNormal"/>
        <w:ind w:firstLine="540"/>
        <w:jc w:val="both"/>
      </w:pPr>
      <w:r>
        <w:t>в графе 6 - общая сумма выплаты по Сводной заявке в рублях;</w:t>
      </w:r>
    </w:p>
    <w:p w:rsidR="000F6E99" w:rsidRDefault="000F6E99">
      <w:pPr>
        <w:pStyle w:val="ConsPlusNormal"/>
        <w:ind w:firstLine="540"/>
        <w:jc w:val="both"/>
      </w:pPr>
      <w:r>
        <w:t>в графе 7 - назначение платежа.</w:t>
      </w:r>
    </w:p>
    <w:p w:rsidR="000F6E99" w:rsidRDefault="000F6E99">
      <w:pPr>
        <w:pStyle w:val="ConsPlusNormal"/>
        <w:ind w:firstLine="540"/>
        <w:jc w:val="both"/>
      </w:pPr>
      <w:r>
        <w:t xml:space="preserve">В </w:t>
      </w:r>
      <w:hyperlink w:anchor="P10184" w:history="1">
        <w:r>
          <w:rPr>
            <w:color w:val="0000FF"/>
          </w:rPr>
          <w:t>разделе 2</w:t>
        </w:r>
      </w:hyperlink>
      <w:r>
        <w:t xml:space="preserve"> Сводной заявки в каждой строке заполняются реквизиты для каждого расчетного документа, который будет сформирован на основании данной Сводной заявки:</w:t>
      </w:r>
    </w:p>
    <w:p w:rsidR="000F6E99" w:rsidRDefault="000F6E99">
      <w:pPr>
        <w:pStyle w:val="ConsPlusNormal"/>
        <w:ind w:firstLine="540"/>
        <w:jc w:val="both"/>
      </w:pPr>
      <w:r>
        <w:lastRenderedPageBreak/>
        <w:t>в графах 2, 3 - "ИНН" и "КПП" обособленного (структурного) подразделения клиента;</w:t>
      </w:r>
    </w:p>
    <w:p w:rsidR="000F6E99" w:rsidRDefault="000F6E99">
      <w:pPr>
        <w:pStyle w:val="ConsPlusNormal"/>
        <w:ind w:firstLine="540"/>
        <w:jc w:val="both"/>
      </w:pPr>
      <w:r>
        <w:t>в графах 4, 5, 6, 7, 8, 9 - соответственно сокращенное наименование органа Федерального казначейства, на счет которого перечисляются денежные средства, с указанием в скобках сокращенного наименования администратора поступлений, осуществляющего администрирование соответствующего налога (платежа), ИНН, КПП администратора поступлений, номер банковского счета, наименование и БИК банка, в котором открыт счет органу Федерального казначейства;</w:t>
      </w:r>
    </w:p>
    <w:p w:rsidR="000F6E99" w:rsidRDefault="000F6E99">
      <w:pPr>
        <w:pStyle w:val="ConsPlusNormal"/>
        <w:ind w:firstLine="540"/>
        <w:jc w:val="both"/>
      </w:pPr>
      <w:r>
        <w:t>в графе 10 - код по ОКТМО;</w:t>
      </w:r>
    </w:p>
    <w:p w:rsidR="000F6E99" w:rsidRDefault="000F6E99">
      <w:pPr>
        <w:pStyle w:val="ConsPlusNormal"/>
        <w:ind w:firstLine="540"/>
        <w:jc w:val="both"/>
      </w:pPr>
      <w:r>
        <w:t>в графе 11 - основание платежа;</w:t>
      </w:r>
    </w:p>
    <w:p w:rsidR="000F6E99" w:rsidRDefault="000F6E99">
      <w:pPr>
        <w:pStyle w:val="ConsPlusNormal"/>
        <w:ind w:firstLine="540"/>
        <w:jc w:val="both"/>
      </w:pPr>
      <w:r>
        <w:t>в графе 12 - период времени, за который исчисляется сумма налога, подлежащая к оплате;</w:t>
      </w:r>
    </w:p>
    <w:p w:rsidR="000F6E99" w:rsidRDefault="000F6E99">
      <w:pPr>
        <w:pStyle w:val="ConsPlusNormal"/>
        <w:ind w:firstLine="540"/>
        <w:jc w:val="both"/>
      </w:pPr>
      <w:r>
        <w:t>в графах 13, 14 - соответственно номер и дата документа-основания на перечисление средств по оплате налоговых платежей;</w:t>
      </w:r>
    </w:p>
    <w:p w:rsidR="000F6E99" w:rsidRDefault="000F6E99">
      <w:pPr>
        <w:pStyle w:val="ConsPlusNormal"/>
        <w:ind w:firstLine="540"/>
        <w:jc w:val="both"/>
      </w:pPr>
      <w:r>
        <w:t>в графе 15 - тип платежа;</w:t>
      </w:r>
    </w:p>
    <w:p w:rsidR="000F6E99" w:rsidRDefault="000F6E99">
      <w:pPr>
        <w:pStyle w:val="ConsPlusNormal"/>
        <w:ind w:firstLine="540"/>
        <w:jc w:val="both"/>
      </w:pPr>
      <w:r>
        <w:t xml:space="preserve">в графе 16 - сумма по каждому расчетному документу, формируемому на основании Сводной заявки. Общая сумма по графе 16 должна быть равна показателю </w:t>
      </w:r>
      <w:hyperlink w:anchor="P10164" w:history="1">
        <w:r>
          <w:rPr>
            <w:color w:val="0000FF"/>
          </w:rPr>
          <w:t>графы 6 раздела 1</w:t>
        </w:r>
      </w:hyperlink>
      <w:r>
        <w:t>;</w:t>
      </w:r>
    </w:p>
    <w:p w:rsidR="000F6E99" w:rsidRDefault="000F6E99">
      <w:pPr>
        <w:pStyle w:val="ConsPlusNormal"/>
        <w:ind w:firstLine="540"/>
        <w:jc w:val="both"/>
      </w:pPr>
      <w:r>
        <w:t>в графе 17 - назначение платежа для каждого расчетного документа.</w:t>
      </w:r>
    </w:p>
    <w:p w:rsidR="000F6E99" w:rsidRDefault="000F6E99">
      <w:pPr>
        <w:pStyle w:val="ConsPlusNormal"/>
        <w:ind w:firstLine="540"/>
        <w:jc w:val="both"/>
      </w:pPr>
      <w:r>
        <w:t>На Сводной заявке проставляются:</w:t>
      </w:r>
    </w:p>
    <w:p w:rsidR="000F6E99" w:rsidRDefault="000F6E99">
      <w:pPr>
        <w:pStyle w:val="ConsPlusNormal"/>
        <w:ind w:firstLine="540"/>
        <w:jc w:val="both"/>
      </w:pPr>
      <w:r>
        <w:t>подпись руководителя клиента (уполномоченного им лица), подписавшего Сводную заявку, и расшифровка подписи с указанием инициалов и фамилии;</w:t>
      </w:r>
    </w:p>
    <w:p w:rsidR="000F6E99" w:rsidRDefault="000F6E99">
      <w:pPr>
        <w:pStyle w:val="ConsPlusNormal"/>
        <w:ind w:firstLine="540"/>
        <w:jc w:val="both"/>
      </w:pPr>
      <w:r>
        <w:t>подпись главного бухгалтера клиента (при наличии в штате) или уполномоченного руководителем лица и расшифровка подписи с указанием инициалов и фамилии, дата подписания документа.</w:t>
      </w:r>
    </w:p>
    <w:p w:rsidR="000F6E99" w:rsidRDefault="000F6E99">
      <w:pPr>
        <w:pStyle w:val="ConsPlusNormal"/>
        <w:jc w:val="both"/>
      </w:pPr>
      <w:r>
        <w:t xml:space="preserve">(п. 9.37 введен </w:t>
      </w:r>
      <w:hyperlink r:id="rId422" w:history="1">
        <w:r>
          <w:rPr>
            <w:color w:val="0000FF"/>
          </w:rPr>
          <w:t>Приказом</w:t>
        </w:r>
      </w:hyperlink>
      <w:r>
        <w:t xml:space="preserve"> Казначейства России от 06.09.2013 N 16н)</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1</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23" w:history="1">
        <w:r>
          <w:rPr>
            <w:color w:val="0000FF"/>
          </w:rPr>
          <w:t>Приказа</w:t>
        </w:r>
      </w:hyperlink>
      <w:r>
        <w:t xml:space="preserve"> Казначейства России от 06.09.2013 N 16н)</w:t>
      </w:r>
    </w:p>
    <w:p w:rsidR="000F6E99" w:rsidRDefault="000F6E99">
      <w:pPr>
        <w:sectPr w:rsidR="000F6E99" w:rsidSect="000F6E99">
          <w:pgSz w:w="11906" w:h="16838"/>
          <w:pgMar w:top="568" w:right="850" w:bottom="709" w:left="1701" w:header="708" w:footer="708" w:gutter="0"/>
          <w:cols w:space="708"/>
          <w:docGrid w:linePitch="360"/>
        </w:sectPr>
      </w:pPr>
    </w:p>
    <w:p w:rsidR="000F6E99" w:rsidRDefault="000F6E99">
      <w:pPr>
        <w:pStyle w:val="ConsPlusNormal"/>
        <w:jc w:val="both"/>
      </w:pPr>
    </w:p>
    <w:p w:rsidR="000F6E99" w:rsidRDefault="000F6E99">
      <w:pPr>
        <w:pStyle w:val="ConsPlusNonformat"/>
        <w:jc w:val="both"/>
      </w:pPr>
      <w:bookmarkStart w:id="29" w:name="P2267"/>
      <w:bookmarkEnd w:id="29"/>
      <w:r>
        <w:t xml:space="preserve">                     Заявка на кассовый расход N _____</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bookmarkStart w:id="30" w:name="P2270"/>
      <w:bookmarkEnd w:id="30"/>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0531801 │</w:t>
      </w:r>
    </w:p>
    <w:p w:rsidR="000F6E99" w:rsidRDefault="000F6E99">
      <w:pPr>
        <w:pStyle w:val="ConsPlusNonformat"/>
        <w:jc w:val="both"/>
      </w:pPr>
      <w:r>
        <w:t xml:space="preserve">                                                                ├─────────┤</w:t>
      </w:r>
    </w:p>
    <w:p w:rsidR="000F6E99" w:rsidRDefault="000F6E99">
      <w:pPr>
        <w:pStyle w:val="ConsPlusNonformat"/>
        <w:jc w:val="both"/>
      </w:pPr>
      <w:r>
        <w:t xml:space="preserve">                        от "__" 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r>
        <w:t xml:space="preserve">                                                    по Сводному │         │</w:t>
      </w:r>
    </w:p>
    <w:p w:rsidR="000F6E99" w:rsidRDefault="000F6E99">
      <w:pPr>
        <w:pStyle w:val="ConsPlusNonformat"/>
        <w:jc w:val="both"/>
      </w:pPr>
      <w:r>
        <w:t>Наименование клиента  ___________________________       реестру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r>
        <w:t xml:space="preserve">                                                          счета │         │</w:t>
      </w:r>
    </w:p>
    <w:p w:rsidR="000F6E99" w:rsidRDefault="000F6E99">
      <w:pPr>
        <w:pStyle w:val="ConsPlusNonformat"/>
        <w:jc w:val="both"/>
      </w:pPr>
      <w:r>
        <w:t xml:space="preserve">                                                                ├─────────┤</w:t>
      </w:r>
    </w:p>
    <w:p w:rsidR="000F6E99" w:rsidRDefault="000F6E99">
      <w:pPr>
        <w:pStyle w:val="ConsPlusNonformat"/>
        <w:jc w:val="both"/>
      </w:pPr>
      <w:r>
        <w:t>Главный распорядитель                                           │         │</w:t>
      </w:r>
    </w:p>
    <w:p w:rsidR="000F6E99" w:rsidRDefault="000F6E99">
      <w:pPr>
        <w:pStyle w:val="ConsPlusNonformat"/>
        <w:jc w:val="both"/>
      </w:pPr>
      <w:r>
        <w:t>бюджетных средств,                                              │         │</w:t>
      </w:r>
    </w:p>
    <w:p w:rsidR="000F6E99" w:rsidRDefault="000F6E99">
      <w:pPr>
        <w:pStyle w:val="ConsPlusNonformat"/>
        <w:jc w:val="both"/>
      </w:pPr>
      <w:r>
        <w:t>главный 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               │         │</w:t>
      </w:r>
    </w:p>
    <w:p w:rsidR="000F6E99" w:rsidRDefault="000F6E99">
      <w:pPr>
        <w:pStyle w:val="ConsPlusNonformat"/>
        <w:jc w:val="both"/>
      </w:pPr>
      <w:r>
        <w:t xml:space="preserve">                                                                ├─────────┤</w:t>
      </w:r>
    </w:p>
    <w:p w:rsidR="000F6E99" w:rsidRDefault="000F6E99">
      <w:pPr>
        <w:pStyle w:val="ConsPlusNonformat"/>
        <w:jc w:val="both"/>
      </w:pPr>
      <w:r>
        <w:t>Финансовый орган      ___________________________       по ОКПО │         │</w:t>
      </w:r>
    </w:p>
    <w:p w:rsidR="000F6E99" w:rsidRDefault="000F6E99">
      <w:pPr>
        <w:pStyle w:val="ConsPlusNonformat"/>
        <w:jc w:val="both"/>
      </w:pPr>
      <w:r>
        <w:t xml:space="preserve">                                                                ├─────────┤</w:t>
      </w:r>
    </w:p>
    <w:p w:rsidR="000F6E99" w:rsidRDefault="000F6E99">
      <w:pPr>
        <w:pStyle w:val="ConsPlusNonformat"/>
        <w:jc w:val="both"/>
      </w:pPr>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       по КОФК │         │</w:t>
      </w:r>
    </w:p>
    <w:p w:rsidR="000F6E99" w:rsidRDefault="000F6E99">
      <w:pPr>
        <w:pStyle w:val="ConsPlusNonformat"/>
        <w:jc w:val="both"/>
      </w:pPr>
      <w:r>
        <w:t xml:space="preserve">                                                                ├─────────┤</w:t>
      </w:r>
    </w:p>
    <w:p w:rsidR="000F6E99" w:rsidRDefault="000F6E99">
      <w:pPr>
        <w:pStyle w:val="ConsPlusNonformat"/>
        <w:jc w:val="both"/>
      </w:pPr>
      <w:r>
        <w:t xml:space="preserve">                                                     Предельная │         │</w:t>
      </w:r>
    </w:p>
    <w:p w:rsidR="000F6E99" w:rsidRDefault="000F6E99">
      <w:pPr>
        <w:pStyle w:val="ConsPlusNonformat"/>
        <w:jc w:val="both"/>
      </w:pPr>
      <w:r>
        <w:t xml:space="preserve">                                                           дата │         │</w:t>
      </w:r>
    </w:p>
    <w:p w:rsidR="000F6E99" w:rsidRDefault="000F6E99">
      <w:pPr>
        <w:pStyle w:val="ConsPlusNonformat"/>
        <w:jc w:val="both"/>
      </w:pPr>
      <w:r>
        <w:t xml:space="preserve">                                                     исполнения │         │</w:t>
      </w:r>
    </w:p>
    <w:p w:rsidR="000F6E99" w:rsidRDefault="000F6E99">
      <w:pPr>
        <w:pStyle w:val="ConsPlusNonformat"/>
        <w:jc w:val="both"/>
      </w:pPr>
      <w:r>
        <w:t xml:space="preserve">                                                                ├─────────┤</w:t>
      </w:r>
    </w:p>
    <w:p w:rsidR="000F6E99" w:rsidRDefault="000F6E99">
      <w:pPr>
        <w:pStyle w:val="ConsPlusNonformat"/>
        <w:jc w:val="both"/>
      </w:pPr>
      <w:r>
        <w:t xml:space="preserve">                                                        Учетный │         │</w:t>
      </w:r>
    </w:p>
    <w:p w:rsidR="000F6E99" w:rsidRDefault="000F6E99">
      <w:pPr>
        <w:pStyle w:val="ConsPlusNonformat"/>
        <w:jc w:val="both"/>
      </w:pPr>
      <w:r>
        <w:t xml:space="preserve">                                                          номер │         │</w:t>
      </w:r>
    </w:p>
    <w:p w:rsidR="000F6E99" w:rsidRDefault="000F6E99">
      <w:pPr>
        <w:pStyle w:val="ConsPlusNonformat"/>
        <w:jc w:val="both"/>
      </w:pPr>
      <w:r>
        <w:lastRenderedPageBreak/>
        <w:t xml:space="preserve">                                                  обязательства │         │</w:t>
      </w:r>
    </w:p>
    <w:p w:rsidR="000F6E99" w:rsidRDefault="000F6E99">
      <w:pPr>
        <w:pStyle w:val="ConsPlusNonformat"/>
        <w:jc w:val="both"/>
      </w:pPr>
      <w:r>
        <w:t xml:space="preserve">                                                                ├─────────┤</w:t>
      </w:r>
    </w:p>
    <w:p w:rsidR="000F6E99" w:rsidRDefault="000F6E99">
      <w:pPr>
        <w:pStyle w:val="ConsPlusNonformat"/>
        <w:jc w:val="both"/>
      </w:pPr>
      <w:r>
        <w:t>Приоритет исполнения  ___________________________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24"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r>
        <w:t xml:space="preserve">                   денежные единицы в иностранной валюте        │         │</w:t>
      </w:r>
    </w:p>
    <w:p w:rsidR="000F6E99" w:rsidRDefault="000F6E99">
      <w:pPr>
        <w:pStyle w:val="ConsPlusNonformat"/>
        <w:jc w:val="both"/>
      </w:pPr>
      <w:r>
        <w:t xml:space="preserve">                                                                ├─────────┤</w:t>
      </w:r>
    </w:p>
    <w:p w:rsidR="000F6E99" w:rsidRDefault="000F6E99">
      <w:pPr>
        <w:pStyle w:val="ConsPlusNonformat"/>
        <w:jc w:val="both"/>
      </w:pPr>
      <w:bookmarkStart w:id="31" w:name="P2317"/>
      <w:bookmarkEnd w:id="31"/>
      <w:r>
        <w:t xml:space="preserve">                                                    Код объекта │         │</w:t>
      </w:r>
    </w:p>
    <w:p w:rsidR="000F6E99" w:rsidRDefault="000F6E99">
      <w:pPr>
        <w:pStyle w:val="ConsPlusNonformat"/>
        <w:jc w:val="both"/>
      </w:pPr>
      <w:r>
        <w:t xml:space="preserve">                                                        по ФАИП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Реквизиты документа</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699"/>
        <w:gridCol w:w="1552"/>
        <w:gridCol w:w="1780"/>
        <w:gridCol w:w="1189"/>
        <w:gridCol w:w="1894"/>
      </w:tblGrid>
      <w:tr w:rsidR="000F6E99">
        <w:tc>
          <w:tcPr>
            <w:tcW w:w="1252" w:type="dxa"/>
            <w:tcBorders>
              <w:left w:val="nil"/>
            </w:tcBorders>
          </w:tcPr>
          <w:p w:rsidR="000F6E99" w:rsidRDefault="000F6E99">
            <w:pPr>
              <w:pStyle w:val="ConsPlusNormal"/>
              <w:jc w:val="center"/>
            </w:pPr>
            <w:r>
              <w:t>Сумма в валюте выплаты</w:t>
            </w:r>
          </w:p>
        </w:tc>
        <w:tc>
          <w:tcPr>
            <w:tcW w:w="1120" w:type="dxa"/>
          </w:tcPr>
          <w:p w:rsidR="000F6E99" w:rsidRDefault="000F6E99">
            <w:pPr>
              <w:pStyle w:val="ConsPlusNormal"/>
              <w:jc w:val="center"/>
            </w:pPr>
            <w:r>
              <w:t xml:space="preserve">Код валюты по </w:t>
            </w:r>
            <w:hyperlink r:id="rId425" w:history="1">
              <w:r>
                <w:rPr>
                  <w:color w:val="0000FF"/>
                </w:rPr>
                <w:t>ОКВ</w:t>
              </w:r>
            </w:hyperlink>
          </w:p>
        </w:tc>
        <w:tc>
          <w:tcPr>
            <w:tcW w:w="1699" w:type="dxa"/>
          </w:tcPr>
          <w:p w:rsidR="000F6E99" w:rsidRDefault="000F6E99">
            <w:pPr>
              <w:pStyle w:val="ConsPlusNormal"/>
              <w:jc w:val="center"/>
            </w:pPr>
            <w:r>
              <w:t>Сумма в рублевом эквиваленте</w:t>
            </w:r>
          </w:p>
        </w:tc>
        <w:tc>
          <w:tcPr>
            <w:tcW w:w="1552" w:type="dxa"/>
          </w:tcPr>
          <w:p w:rsidR="000F6E99" w:rsidRDefault="000F6E99">
            <w:pPr>
              <w:pStyle w:val="ConsPlusNormal"/>
              <w:jc w:val="center"/>
            </w:pPr>
            <w:r>
              <w:t>Признак авансового платежа</w:t>
            </w:r>
          </w:p>
        </w:tc>
        <w:tc>
          <w:tcPr>
            <w:tcW w:w="1780" w:type="dxa"/>
          </w:tcPr>
          <w:p w:rsidR="000F6E99" w:rsidRDefault="000F6E99">
            <w:pPr>
              <w:pStyle w:val="ConsPlusNormal"/>
              <w:jc w:val="center"/>
            </w:pPr>
            <w:r>
              <w:t>Очередность платежа</w:t>
            </w:r>
          </w:p>
        </w:tc>
        <w:tc>
          <w:tcPr>
            <w:tcW w:w="1189" w:type="dxa"/>
          </w:tcPr>
          <w:p w:rsidR="000F6E99" w:rsidRDefault="000F6E99">
            <w:pPr>
              <w:pStyle w:val="ConsPlusNormal"/>
              <w:jc w:val="center"/>
            </w:pPr>
            <w:r>
              <w:t>Вид платежа</w:t>
            </w:r>
          </w:p>
        </w:tc>
        <w:tc>
          <w:tcPr>
            <w:tcW w:w="1894" w:type="dxa"/>
            <w:tcBorders>
              <w:right w:val="nil"/>
            </w:tcBorders>
          </w:tcPr>
          <w:p w:rsidR="000F6E99" w:rsidRDefault="000F6E99">
            <w:pPr>
              <w:pStyle w:val="ConsPlusNormal"/>
              <w:jc w:val="center"/>
            </w:pPr>
            <w:r>
              <w:t>Назначение платежа (примечание)</w:t>
            </w:r>
          </w:p>
        </w:tc>
      </w:tr>
      <w:tr w:rsidR="000F6E99">
        <w:tc>
          <w:tcPr>
            <w:tcW w:w="1252" w:type="dxa"/>
            <w:tcBorders>
              <w:left w:val="nil"/>
            </w:tcBorders>
          </w:tcPr>
          <w:p w:rsidR="000F6E99" w:rsidRDefault="000F6E99">
            <w:pPr>
              <w:pStyle w:val="ConsPlusNormal"/>
              <w:jc w:val="center"/>
            </w:pPr>
            <w:r>
              <w:t>1</w:t>
            </w:r>
          </w:p>
        </w:tc>
        <w:tc>
          <w:tcPr>
            <w:tcW w:w="1120" w:type="dxa"/>
          </w:tcPr>
          <w:p w:rsidR="000F6E99" w:rsidRDefault="000F6E99">
            <w:pPr>
              <w:pStyle w:val="ConsPlusNormal"/>
              <w:jc w:val="center"/>
            </w:pPr>
            <w:r>
              <w:t>2</w:t>
            </w:r>
          </w:p>
        </w:tc>
        <w:tc>
          <w:tcPr>
            <w:tcW w:w="1699" w:type="dxa"/>
          </w:tcPr>
          <w:p w:rsidR="000F6E99" w:rsidRDefault="000F6E99">
            <w:pPr>
              <w:pStyle w:val="ConsPlusNormal"/>
              <w:jc w:val="center"/>
            </w:pPr>
            <w:r>
              <w:t>3</w:t>
            </w:r>
          </w:p>
        </w:tc>
        <w:tc>
          <w:tcPr>
            <w:tcW w:w="1552" w:type="dxa"/>
          </w:tcPr>
          <w:p w:rsidR="000F6E99" w:rsidRDefault="000F6E99">
            <w:pPr>
              <w:pStyle w:val="ConsPlusNormal"/>
              <w:jc w:val="center"/>
            </w:pPr>
            <w:r>
              <w:t>4</w:t>
            </w:r>
          </w:p>
        </w:tc>
        <w:tc>
          <w:tcPr>
            <w:tcW w:w="1780" w:type="dxa"/>
          </w:tcPr>
          <w:p w:rsidR="000F6E99" w:rsidRDefault="000F6E99">
            <w:pPr>
              <w:pStyle w:val="ConsPlusNormal"/>
              <w:jc w:val="center"/>
            </w:pPr>
            <w:r>
              <w:t>5</w:t>
            </w:r>
          </w:p>
        </w:tc>
        <w:tc>
          <w:tcPr>
            <w:tcW w:w="1189" w:type="dxa"/>
          </w:tcPr>
          <w:p w:rsidR="000F6E99" w:rsidRDefault="000F6E99">
            <w:pPr>
              <w:pStyle w:val="ConsPlusNormal"/>
              <w:jc w:val="center"/>
            </w:pPr>
            <w:r>
              <w:t>6</w:t>
            </w:r>
          </w:p>
        </w:tc>
        <w:tc>
          <w:tcPr>
            <w:tcW w:w="1894" w:type="dxa"/>
            <w:tcBorders>
              <w:right w:val="nil"/>
            </w:tcBorders>
          </w:tcPr>
          <w:p w:rsidR="000F6E99" w:rsidRDefault="000F6E99">
            <w:pPr>
              <w:pStyle w:val="ConsPlusNormal"/>
              <w:jc w:val="center"/>
            </w:pPr>
            <w:r>
              <w:t>7</w:t>
            </w:r>
          </w:p>
        </w:tc>
      </w:tr>
      <w:tr w:rsidR="000F6E99">
        <w:tc>
          <w:tcPr>
            <w:tcW w:w="1252" w:type="dxa"/>
            <w:tcBorders>
              <w:left w:val="nil"/>
            </w:tcBorders>
          </w:tcPr>
          <w:p w:rsidR="000F6E99" w:rsidRDefault="000F6E99">
            <w:pPr>
              <w:pStyle w:val="ConsPlusNormal"/>
              <w:jc w:val="center"/>
            </w:pPr>
          </w:p>
        </w:tc>
        <w:tc>
          <w:tcPr>
            <w:tcW w:w="1120" w:type="dxa"/>
          </w:tcPr>
          <w:p w:rsidR="000F6E99" w:rsidRDefault="000F6E99">
            <w:pPr>
              <w:pStyle w:val="ConsPlusNormal"/>
              <w:jc w:val="center"/>
            </w:pPr>
          </w:p>
        </w:tc>
        <w:tc>
          <w:tcPr>
            <w:tcW w:w="1699" w:type="dxa"/>
          </w:tcPr>
          <w:p w:rsidR="000F6E99" w:rsidRDefault="000F6E99">
            <w:pPr>
              <w:pStyle w:val="ConsPlusNormal"/>
              <w:jc w:val="center"/>
            </w:pPr>
          </w:p>
        </w:tc>
        <w:tc>
          <w:tcPr>
            <w:tcW w:w="1552" w:type="dxa"/>
          </w:tcPr>
          <w:p w:rsidR="000F6E99" w:rsidRDefault="000F6E99">
            <w:pPr>
              <w:pStyle w:val="ConsPlusNormal"/>
              <w:jc w:val="center"/>
            </w:pPr>
          </w:p>
        </w:tc>
        <w:tc>
          <w:tcPr>
            <w:tcW w:w="1780" w:type="dxa"/>
          </w:tcPr>
          <w:p w:rsidR="000F6E99" w:rsidRDefault="000F6E99">
            <w:pPr>
              <w:pStyle w:val="ConsPlusNormal"/>
              <w:jc w:val="center"/>
            </w:pPr>
          </w:p>
        </w:tc>
        <w:tc>
          <w:tcPr>
            <w:tcW w:w="1189" w:type="dxa"/>
          </w:tcPr>
          <w:p w:rsidR="000F6E99" w:rsidRDefault="000F6E99">
            <w:pPr>
              <w:pStyle w:val="ConsPlusNormal"/>
              <w:jc w:val="center"/>
            </w:pPr>
          </w:p>
        </w:tc>
        <w:tc>
          <w:tcPr>
            <w:tcW w:w="1894"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0531801, с. 2</w:t>
      </w:r>
    </w:p>
    <w:p w:rsidR="000F6E99" w:rsidRDefault="000F6E99">
      <w:pPr>
        <w:pStyle w:val="ConsPlusNonformat"/>
        <w:jc w:val="both"/>
      </w:pPr>
    </w:p>
    <w:p w:rsidR="000F6E99" w:rsidRDefault="000F6E99">
      <w:pPr>
        <w:pStyle w:val="ConsPlusNonformat"/>
        <w:jc w:val="both"/>
      </w:pPr>
      <w:r>
        <w:lastRenderedPageBreak/>
        <w:t xml:space="preserve">                                    Номер Заявки на кассовый расход _______</w:t>
      </w:r>
    </w:p>
    <w:p w:rsidR="000F6E99" w:rsidRDefault="000F6E99">
      <w:pPr>
        <w:pStyle w:val="ConsPlusNonformat"/>
        <w:jc w:val="both"/>
      </w:pPr>
      <w:r>
        <w:t xml:space="preserve">                                              от "__" _____________ 20__ г.</w:t>
      </w:r>
    </w:p>
    <w:p w:rsidR="000F6E99" w:rsidRDefault="000F6E99">
      <w:pPr>
        <w:pStyle w:val="ConsPlusNonformat"/>
        <w:jc w:val="both"/>
      </w:pPr>
    </w:p>
    <w:p w:rsidR="000F6E99" w:rsidRDefault="000F6E99">
      <w:pPr>
        <w:pStyle w:val="ConsPlusNonformat"/>
        <w:jc w:val="both"/>
      </w:pPr>
      <w:r>
        <w:t xml:space="preserve">                     2. Реквизиты документа-основания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0"/>
        <w:gridCol w:w="1978"/>
        <w:gridCol w:w="1950"/>
        <w:gridCol w:w="3108"/>
      </w:tblGrid>
      <w:tr w:rsidR="000F6E99">
        <w:tc>
          <w:tcPr>
            <w:tcW w:w="1940" w:type="dxa"/>
            <w:tcBorders>
              <w:left w:val="nil"/>
            </w:tcBorders>
          </w:tcPr>
          <w:p w:rsidR="000F6E99" w:rsidRDefault="000F6E99">
            <w:pPr>
              <w:pStyle w:val="ConsPlusNormal"/>
              <w:jc w:val="center"/>
            </w:pPr>
            <w:r>
              <w:t>Вид</w:t>
            </w:r>
          </w:p>
        </w:tc>
        <w:tc>
          <w:tcPr>
            <w:tcW w:w="1978" w:type="dxa"/>
          </w:tcPr>
          <w:p w:rsidR="000F6E99" w:rsidRDefault="000F6E99">
            <w:pPr>
              <w:pStyle w:val="ConsPlusNormal"/>
              <w:jc w:val="center"/>
            </w:pPr>
            <w:r>
              <w:t>Номер</w:t>
            </w:r>
          </w:p>
        </w:tc>
        <w:tc>
          <w:tcPr>
            <w:tcW w:w="1950" w:type="dxa"/>
          </w:tcPr>
          <w:p w:rsidR="000F6E99" w:rsidRDefault="000F6E99">
            <w:pPr>
              <w:pStyle w:val="ConsPlusNormal"/>
              <w:jc w:val="center"/>
            </w:pPr>
            <w:r>
              <w:t>Дата</w:t>
            </w:r>
          </w:p>
        </w:tc>
        <w:tc>
          <w:tcPr>
            <w:tcW w:w="3108" w:type="dxa"/>
            <w:tcBorders>
              <w:right w:val="nil"/>
            </w:tcBorders>
          </w:tcPr>
          <w:p w:rsidR="000F6E99" w:rsidRDefault="000F6E99">
            <w:pPr>
              <w:pStyle w:val="ConsPlusNormal"/>
              <w:jc w:val="center"/>
            </w:pPr>
            <w:r>
              <w:t>Предмет</w:t>
            </w:r>
          </w:p>
        </w:tc>
      </w:tr>
      <w:tr w:rsidR="000F6E99">
        <w:tc>
          <w:tcPr>
            <w:tcW w:w="1940" w:type="dxa"/>
            <w:tcBorders>
              <w:left w:val="nil"/>
            </w:tcBorders>
          </w:tcPr>
          <w:p w:rsidR="000F6E99" w:rsidRDefault="000F6E99">
            <w:pPr>
              <w:pStyle w:val="ConsPlusNormal"/>
              <w:jc w:val="center"/>
            </w:pPr>
            <w:r>
              <w:t>1</w:t>
            </w:r>
          </w:p>
        </w:tc>
        <w:tc>
          <w:tcPr>
            <w:tcW w:w="1978" w:type="dxa"/>
          </w:tcPr>
          <w:p w:rsidR="000F6E99" w:rsidRDefault="000F6E99">
            <w:pPr>
              <w:pStyle w:val="ConsPlusNormal"/>
              <w:jc w:val="center"/>
            </w:pPr>
            <w:r>
              <w:t>2</w:t>
            </w:r>
          </w:p>
        </w:tc>
        <w:tc>
          <w:tcPr>
            <w:tcW w:w="1950" w:type="dxa"/>
          </w:tcPr>
          <w:p w:rsidR="000F6E99" w:rsidRDefault="000F6E99">
            <w:pPr>
              <w:pStyle w:val="ConsPlusNormal"/>
              <w:jc w:val="center"/>
            </w:pPr>
            <w:r>
              <w:t>3</w:t>
            </w:r>
          </w:p>
        </w:tc>
        <w:tc>
          <w:tcPr>
            <w:tcW w:w="3108" w:type="dxa"/>
            <w:tcBorders>
              <w:right w:val="nil"/>
            </w:tcBorders>
          </w:tcPr>
          <w:p w:rsidR="000F6E99" w:rsidRDefault="000F6E99">
            <w:pPr>
              <w:pStyle w:val="ConsPlusNormal"/>
              <w:jc w:val="center"/>
            </w:pPr>
            <w:r>
              <w:t>4</w:t>
            </w:r>
          </w:p>
        </w:tc>
      </w:tr>
      <w:tr w:rsidR="000F6E99">
        <w:tc>
          <w:tcPr>
            <w:tcW w:w="1940" w:type="dxa"/>
            <w:tcBorders>
              <w:left w:val="nil"/>
            </w:tcBorders>
          </w:tcPr>
          <w:p w:rsidR="000F6E99" w:rsidRDefault="000F6E99">
            <w:pPr>
              <w:pStyle w:val="ConsPlusNormal"/>
            </w:pPr>
          </w:p>
        </w:tc>
        <w:tc>
          <w:tcPr>
            <w:tcW w:w="1978" w:type="dxa"/>
          </w:tcPr>
          <w:p w:rsidR="000F6E99" w:rsidRDefault="000F6E99">
            <w:pPr>
              <w:pStyle w:val="ConsPlusNormal"/>
            </w:pPr>
          </w:p>
        </w:tc>
        <w:tc>
          <w:tcPr>
            <w:tcW w:w="1950" w:type="dxa"/>
          </w:tcPr>
          <w:p w:rsidR="000F6E99" w:rsidRDefault="000F6E99">
            <w:pPr>
              <w:pStyle w:val="ConsPlusNormal"/>
            </w:pPr>
          </w:p>
        </w:tc>
        <w:tc>
          <w:tcPr>
            <w:tcW w:w="3108"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3. Реквизиты контрагента</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9"/>
        <w:gridCol w:w="772"/>
        <w:gridCol w:w="760"/>
        <w:gridCol w:w="1249"/>
        <w:gridCol w:w="1639"/>
        <w:gridCol w:w="2014"/>
        <w:gridCol w:w="859"/>
        <w:gridCol w:w="2719"/>
      </w:tblGrid>
      <w:tr w:rsidR="000F6E99">
        <w:tc>
          <w:tcPr>
            <w:tcW w:w="3319" w:type="dxa"/>
            <w:tcBorders>
              <w:left w:val="nil"/>
            </w:tcBorders>
          </w:tcPr>
          <w:p w:rsidR="000F6E99" w:rsidRDefault="000F6E99">
            <w:pPr>
              <w:pStyle w:val="ConsPlusNormal"/>
              <w:jc w:val="center"/>
            </w:pPr>
            <w:r>
              <w:t>Наименование/фамилия, имя, отчество</w:t>
            </w:r>
          </w:p>
        </w:tc>
        <w:tc>
          <w:tcPr>
            <w:tcW w:w="772" w:type="dxa"/>
          </w:tcPr>
          <w:p w:rsidR="000F6E99" w:rsidRDefault="000F6E99">
            <w:pPr>
              <w:pStyle w:val="ConsPlusNormal"/>
              <w:jc w:val="center"/>
            </w:pPr>
            <w:r>
              <w:t>ИНН</w:t>
            </w:r>
          </w:p>
        </w:tc>
        <w:tc>
          <w:tcPr>
            <w:tcW w:w="760" w:type="dxa"/>
          </w:tcPr>
          <w:p w:rsidR="000F6E99" w:rsidRDefault="000F6E99">
            <w:pPr>
              <w:pStyle w:val="ConsPlusNormal"/>
              <w:jc w:val="center"/>
            </w:pPr>
            <w:r>
              <w:t>КПП</w:t>
            </w:r>
          </w:p>
        </w:tc>
        <w:tc>
          <w:tcPr>
            <w:tcW w:w="1249" w:type="dxa"/>
          </w:tcPr>
          <w:p w:rsidR="000F6E99" w:rsidRDefault="000F6E99">
            <w:pPr>
              <w:pStyle w:val="ConsPlusNormal"/>
              <w:jc w:val="center"/>
            </w:pPr>
            <w:r>
              <w:t>Лицевой счет</w:t>
            </w:r>
          </w:p>
        </w:tc>
        <w:tc>
          <w:tcPr>
            <w:tcW w:w="1639" w:type="dxa"/>
          </w:tcPr>
          <w:p w:rsidR="000F6E99" w:rsidRDefault="000F6E99">
            <w:pPr>
              <w:pStyle w:val="ConsPlusNormal"/>
              <w:jc w:val="center"/>
            </w:pPr>
            <w:r>
              <w:t>Банковский счет</w:t>
            </w:r>
          </w:p>
        </w:tc>
        <w:tc>
          <w:tcPr>
            <w:tcW w:w="2014" w:type="dxa"/>
          </w:tcPr>
          <w:p w:rsidR="000F6E99" w:rsidRDefault="000F6E99">
            <w:pPr>
              <w:pStyle w:val="ConsPlusNormal"/>
              <w:jc w:val="center"/>
            </w:pPr>
            <w:r>
              <w:t>Наименование банка</w:t>
            </w:r>
          </w:p>
        </w:tc>
        <w:tc>
          <w:tcPr>
            <w:tcW w:w="859" w:type="dxa"/>
          </w:tcPr>
          <w:p w:rsidR="000F6E99" w:rsidRDefault="000F6E99">
            <w:pPr>
              <w:pStyle w:val="ConsPlusNormal"/>
              <w:jc w:val="center"/>
            </w:pPr>
            <w:r>
              <w:t>БИК банка</w:t>
            </w:r>
          </w:p>
        </w:tc>
        <w:tc>
          <w:tcPr>
            <w:tcW w:w="2719" w:type="dxa"/>
            <w:tcBorders>
              <w:right w:val="nil"/>
            </w:tcBorders>
          </w:tcPr>
          <w:p w:rsidR="000F6E99" w:rsidRDefault="000F6E99">
            <w:pPr>
              <w:pStyle w:val="ConsPlusNormal"/>
              <w:jc w:val="center"/>
            </w:pPr>
            <w:r>
              <w:t>Корреспондентский счет банка</w:t>
            </w:r>
          </w:p>
        </w:tc>
      </w:tr>
      <w:tr w:rsidR="000F6E99">
        <w:tc>
          <w:tcPr>
            <w:tcW w:w="3319" w:type="dxa"/>
            <w:tcBorders>
              <w:left w:val="nil"/>
            </w:tcBorders>
          </w:tcPr>
          <w:p w:rsidR="000F6E99" w:rsidRDefault="000F6E99">
            <w:pPr>
              <w:pStyle w:val="ConsPlusNormal"/>
              <w:jc w:val="center"/>
            </w:pPr>
            <w:r>
              <w:t>1</w:t>
            </w:r>
          </w:p>
        </w:tc>
        <w:tc>
          <w:tcPr>
            <w:tcW w:w="772" w:type="dxa"/>
          </w:tcPr>
          <w:p w:rsidR="000F6E99" w:rsidRDefault="000F6E99">
            <w:pPr>
              <w:pStyle w:val="ConsPlusNormal"/>
              <w:jc w:val="center"/>
            </w:pPr>
            <w:r>
              <w:t>2</w:t>
            </w:r>
          </w:p>
        </w:tc>
        <w:tc>
          <w:tcPr>
            <w:tcW w:w="760" w:type="dxa"/>
          </w:tcPr>
          <w:p w:rsidR="000F6E99" w:rsidRDefault="000F6E99">
            <w:pPr>
              <w:pStyle w:val="ConsPlusNormal"/>
              <w:jc w:val="center"/>
            </w:pPr>
            <w:r>
              <w:t>3</w:t>
            </w:r>
          </w:p>
        </w:tc>
        <w:tc>
          <w:tcPr>
            <w:tcW w:w="1249" w:type="dxa"/>
          </w:tcPr>
          <w:p w:rsidR="000F6E99" w:rsidRDefault="000F6E99">
            <w:pPr>
              <w:pStyle w:val="ConsPlusNormal"/>
              <w:jc w:val="center"/>
            </w:pPr>
            <w:r>
              <w:t>4</w:t>
            </w:r>
          </w:p>
        </w:tc>
        <w:tc>
          <w:tcPr>
            <w:tcW w:w="1639" w:type="dxa"/>
          </w:tcPr>
          <w:p w:rsidR="000F6E99" w:rsidRDefault="000F6E99">
            <w:pPr>
              <w:pStyle w:val="ConsPlusNormal"/>
              <w:jc w:val="center"/>
            </w:pPr>
            <w:r>
              <w:t>5</w:t>
            </w:r>
          </w:p>
        </w:tc>
        <w:tc>
          <w:tcPr>
            <w:tcW w:w="2014" w:type="dxa"/>
          </w:tcPr>
          <w:p w:rsidR="000F6E99" w:rsidRDefault="000F6E99">
            <w:pPr>
              <w:pStyle w:val="ConsPlusNormal"/>
              <w:jc w:val="center"/>
            </w:pPr>
            <w:r>
              <w:t>6</w:t>
            </w:r>
          </w:p>
        </w:tc>
        <w:tc>
          <w:tcPr>
            <w:tcW w:w="859" w:type="dxa"/>
          </w:tcPr>
          <w:p w:rsidR="000F6E99" w:rsidRDefault="000F6E99">
            <w:pPr>
              <w:pStyle w:val="ConsPlusNormal"/>
              <w:jc w:val="center"/>
            </w:pPr>
            <w:r>
              <w:t>7</w:t>
            </w:r>
          </w:p>
        </w:tc>
        <w:tc>
          <w:tcPr>
            <w:tcW w:w="2719" w:type="dxa"/>
            <w:tcBorders>
              <w:right w:val="nil"/>
            </w:tcBorders>
          </w:tcPr>
          <w:p w:rsidR="000F6E99" w:rsidRDefault="000F6E99">
            <w:pPr>
              <w:pStyle w:val="ConsPlusNormal"/>
              <w:jc w:val="center"/>
            </w:pPr>
            <w:r>
              <w:t>8</w:t>
            </w:r>
          </w:p>
        </w:tc>
      </w:tr>
      <w:tr w:rsidR="000F6E99">
        <w:tc>
          <w:tcPr>
            <w:tcW w:w="3319" w:type="dxa"/>
            <w:tcBorders>
              <w:left w:val="nil"/>
            </w:tcBorders>
          </w:tcPr>
          <w:p w:rsidR="000F6E99" w:rsidRDefault="000F6E99">
            <w:pPr>
              <w:pStyle w:val="ConsPlusNormal"/>
            </w:pPr>
          </w:p>
        </w:tc>
        <w:tc>
          <w:tcPr>
            <w:tcW w:w="772" w:type="dxa"/>
          </w:tcPr>
          <w:p w:rsidR="000F6E99" w:rsidRDefault="000F6E99">
            <w:pPr>
              <w:pStyle w:val="ConsPlusNormal"/>
            </w:pPr>
          </w:p>
        </w:tc>
        <w:tc>
          <w:tcPr>
            <w:tcW w:w="760" w:type="dxa"/>
          </w:tcPr>
          <w:p w:rsidR="000F6E99" w:rsidRDefault="000F6E99">
            <w:pPr>
              <w:pStyle w:val="ConsPlusNormal"/>
            </w:pPr>
          </w:p>
        </w:tc>
        <w:tc>
          <w:tcPr>
            <w:tcW w:w="1249" w:type="dxa"/>
          </w:tcPr>
          <w:p w:rsidR="000F6E99" w:rsidRDefault="000F6E99">
            <w:pPr>
              <w:pStyle w:val="ConsPlusNormal"/>
            </w:pPr>
          </w:p>
        </w:tc>
        <w:tc>
          <w:tcPr>
            <w:tcW w:w="1639" w:type="dxa"/>
          </w:tcPr>
          <w:p w:rsidR="000F6E99" w:rsidRDefault="000F6E99">
            <w:pPr>
              <w:pStyle w:val="ConsPlusNormal"/>
            </w:pPr>
          </w:p>
        </w:tc>
        <w:tc>
          <w:tcPr>
            <w:tcW w:w="2014" w:type="dxa"/>
          </w:tcPr>
          <w:p w:rsidR="000F6E99" w:rsidRDefault="000F6E99">
            <w:pPr>
              <w:pStyle w:val="ConsPlusNormal"/>
            </w:pPr>
          </w:p>
        </w:tc>
        <w:tc>
          <w:tcPr>
            <w:tcW w:w="859" w:type="dxa"/>
          </w:tcPr>
          <w:p w:rsidR="000F6E99" w:rsidRDefault="000F6E99">
            <w:pPr>
              <w:pStyle w:val="ConsPlusNormal"/>
            </w:pPr>
          </w:p>
        </w:tc>
        <w:tc>
          <w:tcPr>
            <w:tcW w:w="2719"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4. Реквизиты налоговых платежей</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189"/>
      </w:tblGrid>
      <w:tr w:rsidR="000F6E99">
        <w:tc>
          <w:tcPr>
            <w:tcW w:w="2659" w:type="dxa"/>
            <w:vMerge w:val="restart"/>
            <w:tcBorders>
              <w:left w:val="nil"/>
            </w:tcBorders>
          </w:tcPr>
          <w:p w:rsidR="000F6E99" w:rsidRDefault="000F6E99">
            <w:pPr>
              <w:pStyle w:val="ConsPlusNormal"/>
              <w:jc w:val="center"/>
            </w:pPr>
            <w:r>
              <w:t>Статус налогоплательщика</w:t>
            </w:r>
          </w:p>
        </w:tc>
        <w:tc>
          <w:tcPr>
            <w:tcW w:w="640" w:type="dxa"/>
            <w:vMerge w:val="restart"/>
          </w:tcPr>
          <w:p w:rsidR="000F6E99" w:rsidRDefault="000F6E99">
            <w:pPr>
              <w:pStyle w:val="ConsPlusNormal"/>
              <w:jc w:val="center"/>
            </w:pPr>
            <w:r>
              <w:t>Код по БК</w:t>
            </w:r>
          </w:p>
        </w:tc>
        <w:tc>
          <w:tcPr>
            <w:tcW w:w="1204" w:type="dxa"/>
            <w:vMerge w:val="restart"/>
          </w:tcPr>
          <w:p w:rsidR="000F6E99" w:rsidRDefault="000F6E99">
            <w:pPr>
              <w:pStyle w:val="ConsPlusNormal"/>
              <w:jc w:val="center"/>
            </w:pPr>
            <w:r>
              <w:t>Код по ОКТМО</w:t>
            </w:r>
          </w:p>
        </w:tc>
        <w:tc>
          <w:tcPr>
            <w:tcW w:w="1519" w:type="dxa"/>
            <w:vMerge w:val="restart"/>
          </w:tcPr>
          <w:p w:rsidR="000F6E99" w:rsidRDefault="000F6E99">
            <w:pPr>
              <w:pStyle w:val="ConsPlusNormal"/>
              <w:jc w:val="center"/>
            </w:pPr>
            <w:r>
              <w:t>Основание платежа</w:t>
            </w:r>
          </w:p>
        </w:tc>
        <w:tc>
          <w:tcPr>
            <w:tcW w:w="1564" w:type="dxa"/>
            <w:vMerge w:val="restart"/>
          </w:tcPr>
          <w:p w:rsidR="000F6E99" w:rsidRDefault="000F6E99">
            <w:pPr>
              <w:pStyle w:val="ConsPlusNormal"/>
              <w:jc w:val="center"/>
            </w:pPr>
            <w:r>
              <w:t>Налоговый период</w:t>
            </w:r>
          </w:p>
        </w:tc>
        <w:tc>
          <w:tcPr>
            <w:tcW w:w="1598" w:type="dxa"/>
            <w:gridSpan w:val="2"/>
          </w:tcPr>
          <w:p w:rsidR="000F6E99" w:rsidRDefault="000F6E99">
            <w:pPr>
              <w:pStyle w:val="ConsPlusNormal"/>
              <w:jc w:val="center"/>
            </w:pPr>
            <w:r>
              <w:t>Реквизиты документа-основания</w:t>
            </w:r>
          </w:p>
        </w:tc>
        <w:tc>
          <w:tcPr>
            <w:tcW w:w="1189" w:type="dxa"/>
            <w:vMerge w:val="restart"/>
            <w:tcBorders>
              <w:right w:val="nil"/>
            </w:tcBorders>
          </w:tcPr>
          <w:p w:rsidR="000F6E99" w:rsidRDefault="000F6E99">
            <w:pPr>
              <w:pStyle w:val="ConsPlusNormal"/>
              <w:jc w:val="center"/>
            </w:pPr>
            <w:r>
              <w:t>Тип платежа</w:t>
            </w:r>
          </w:p>
        </w:tc>
      </w:tr>
      <w:tr w:rsidR="000F6E99">
        <w:tc>
          <w:tcPr>
            <w:tcW w:w="2659" w:type="dxa"/>
            <w:vMerge/>
            <w:tcBorders>
              <w:left w:val="nil"/>
            </w:tcBorders>
          </w:tcPr>
          <w:p w:rsidR="000F6E99" w:rsidRDefault="000F6E99"/>
        </w:tc>
        <w:tc>
          <w:tcPr>
            <w:tcW w:w="640" w:type="dxa"/>
            <w:vMerge/>
          </w:tcPr>
          <w:p w:rsidR="000F6E99" w:rsidRDefault="000F6E99"/>
        </w:tc>
        <w:tc>
          <w:tcPr>
            <w:tcW w:w="1204" w:type="dxa"/>
            <w:vMerge/>
          </w:tcPr>
          <w:p w:rsidR="000F6E99" w:rsidRDefault="000F6E99"/>
        </w:tc>
        <w:tc>
          <w:tcPr>
            <w:tcW w:w="1519" w:type="dxa"/>
            <w:vMerge/>
          </w:tcPr>
          <w:p w:rsidR="000F6E99" w:rsidRDefault="000F6E99"/>
        </w:tc>
        <w:tc>
          <w:tcPr>
            <w:tcW w:w="1564" w:type="dxa"/>
            <w:vMerge/>
          </w:tcPr>
          <w:p w:rsidR="000F6E99" w:rsidRDefault="000F6E99"/>
        </w:tc>
        <w:tc>
          <w:tcPr>
            <w:tcW w:w="919" w:type="dxa"/>
          </w:tcPr>
          <w:p w:rsidR="000F6E99" w:rsidRDefault="000F6E99">
            <w:pPr>
              <w:pStyle w:val="ConsPlusNormal"/>
              <w:jc w:val="center"/>
            </w:pPr>
            <w:r>
              <w:t>номер</w:t>
            </w:r>
          </w:p>
        </w:tc>
        <w:tc>
          <w:tcPr>
            <w:tcW w:w="679" w:type="dxa"/>
          </w:tcPr>
          <w:p w:rsidR="000F6E99" w:rsidRDefault="000F6E99">
            <w:pPr>
              <w:pStyle w:val="ConsPlusNormal"/>
              <w:jc w:val="center"/>
            </w:pPr>
            <w:r>
              <w:t>дата</w:t>
            </w:r>
          </w:p>
        </w:tc>
        <w:tc>
          <w:tcPr>
            <w:tcW w:w="1189" w:type="dxa"/>
            <w:vMerge/>
            <w:tcBorders>
              <w:right w:val="nil"/>
            </w:tcBorders>
          </w:tcPr>
          <w:p w:rsidR="000F6E99" w:rsidRDefault="000F6E99"/>
        </w:tc>
      </w:tr>
      <w:tr w:rsidR="000F6E99">
        <w:tc>
          <w:tcPr>
            <w:tcW w:w="2659" w:type="dxa"/>
            <w:tcBorders>
              <w:left w:val="nil"/>
            </w:tcBorders>
          </w:tcPr>
          <w:p w:rsidR="000F6E99" w:rsidRDefault="000F6E99">
            <w:pPr>
              <w:pStyle w:val="ConsPlusNormal"/>
              <w:jc w:val="center"/>
            </w:pPr>
            <w:r>
              <w:t>1</w:t>
            </w:r>
          </w:p>
        </w:tc>
        <w:tc>
          <w:tcPr>
            <w:tcW w:w="640" w:type="dxa"/>
          </w:tcPr>
          <w:p w:rsidR="000F6E99" w:rsidRDefault="000F6E99">
            <w:pPr>
              <w:pStyle w:val="ConsPlusNormal"/>
              <w:jc w:val="center"/>
            </w:pPr>
            <w:r>
              <w:t>2</w:t>
            </w:r>
          </w:p>
        </w:tc>
        <w:tc>
          <w:tcPr>
            <w:tcW w:w="1204" w:type="dxa"/>
          </w:tcPr>
          <w:p w:rsidR="000F6E99" w:rsidRDefault="000F6E99">
            <w:pPr>
              <w:pStyle w:val="ConsPlusNormal"/>
              <w:jc w:val="center"/>
            </w:pPr>
            <w:r>
              <w:t>3</w:t>
            </w:r>
          </w:p>
        </w:tc>
        <w:tc>
          <w:tcPr>
            <w:tcW w:w="1519" w:type="dxa"/>
          </w:tcPr>
          <w:p w:rsidR="000F6E99" w:rsidRDefault="000F6E99">
            <w:pPr>
              <w:pStyle w:val="ConsPlusNormal"/>
              <w:jc w:val="center"/>
            </w:pPr>
            <w:r>
              <w:t>4</w:t>
            </w:r>
          </w:p>
        </w:tc>
        <w:tc>
          <w:tcPr>
            <w:tcW w:w="1564" w:type="dxa"/>
          </w:tcPr>
          <w:p w:rsidR="000F6E99" w:rsidRDefault="000F6E99">
            <w:pPr>
              <w:pStyle w:val="ConsPlusNormal"/>
              <w:jc w:val="center"/>
            </w:pPr>
            <w:r>
              <w:t>5</w:t>
            </w:r>
          </w:p>
        </w:tc>
        <w:tc>
          <w:tcPr>
            <w:tcW w:w="919" w:type="dxa"/>
          </w:tcPr>
          <w:p w:rsidR="000F6E99" w:rsidRDefault="000F6E99">
            <w:pPr>
              <w:pStyle w:val="ConsPlusNormal"/>
              <w:jc w:val="center"/>
            </w:pPr>
            <w:r>
              <w:t>6</w:t>
            </w:r>
          </w:p>
        </w:tc>
        <w:tc>
          <w:tcPr>
            <w:tcW w:w="679" w:type="dxa"/>
          </w:tcPr>
          <w:p w:rsidR="000F6E99" w:rsidRDefault="000F6E99">
            <w:pPr>
              <w:pStyle w:val="ConsPlusNormal"/>
              <w:jc w:val="center"/>
            </w:pPr>
            <w:r>
              <w:t>7</w:t>
            </w:r>
          </w:p>
        </w:tc>
        <w:tc>
          <w:tcPr>
            <w:tcW w:w="1189" w:type="dxa"/>
            <w:tcBorders>
              <w:right w:val="nil"/>
            </w:tcBorders>
          </w:tcPr>
          <w:p w:rsidR="000F6E99" w:rsidRDefault="000F6E99">
            <w:pPr>
              <w:pStyle w:val="ConsPlusNormal"/>
              <w:jc w:val="center"/>
            </w:pPr>
            <w:r>
              <w:t>8</w:t>
            </w:r>
          </w:p>
        </w:tc>
      </w:tr>
      <w:tr w:rsidR="000F6E99">
        <w:tc>
          <w:tcPr>
            <w:tcW w:w="2659" w:type="dxa"/>
            <w:tcBorders>
              <w:left w:val="nil"/>
            </w:tcBorders>
          </w:tcPr>
          <w:p w:rsidR="000F6E99" w:rsidRDefault="000F6E99">
            <w:pPr>
              <w:pStyle w:val="ConsPlusNormal"/>
            </w:pPr>
          </w:p>
        </w:tc>
        <w:tc>
          <w:tcPr>
            <w:tcW w:w="640" w:type="dxa"/>
          </w:tcPr>
          <w:p w:rsidR="000F6E99" w:rsidRDefault="000F6E99">
            <w:pPr>
              <w:pStyle w:val="ConsPlusNormal"/>
            </w:pPr>
          </w:p>
        </w:tc>
        <w:tc>
          <w:tcPr>
            <w:tcW w:w="1204" w:type="dxa"/>
          </w:tcPr>
          <w:p w:rsidR="000F6E99" w:rsidRDefault="000F6E99">
            <w:pPr>
              <w:pStyle w:val="ConsPlusNormal"/>
            </w:pPr>
          </w:p>
        </w:tc>
        <w:tc>
          <w:tcPr>
            <w:tcW w:w="1519" w:type="dxa"/>
          </w:tcPr>
          <w:p w:rsidR="000F6E99" w:rsidRDefault="000F6E99">
            <w:pPr>
              <w:pStyle w:val="ConsPlusNormal"/>
            </w:pPr>
          </w:p>
        </w:tc>
        <w:tc>
          <w:tcPr>
            <w:tcW w:w="1564" w:type="dxa"/>
          </w:tcPr>
          <w:p w:rsidR="000F6E99" w:rsidRDefault="000F6E99">
            <w:pPr>
              <w:pStyle w:val="ConsPlusNormal"/>
            </w:pPr>
          </w:p>
        </w:tc>
        <w:tc>
          <w:tcPr>
            <w:tcW w:w="919" w:type="dxa"/>
          </w:tcPr>
          <w:p w:rsidR="000F6E99" w:rsidRDefault="000F6E99">
            <w:pPr>
              <w:pStyle w:val="ConsPlusNormal"/>
            </w:pPr>
          </w:p>
        </w:tc>
        <w:tc>
          <w:tcPr>
            <w:tcW w:w="679" w:type="dxa"/>
          </w:tcPr>
          <w:p w:rsidR="000F6E99" w:rsidRDefault="000F6E99">
            <w:pPr>
              <w:pStyle w:val="ConsPlusNormal"/>
            </w:pPr>
          </w:p>
        </w:tc>
        <w:tc>
          <w:tcPr>
            <w:tcW w:w="1189"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0531801, с. 3</w:t>
      </w:r>
    </w:p>
    <w:p w:rsidR="000F6E99" w:rsidRDefault="000F6E99">
      <w:pPr>
        <w:pStyle w:val="ConsPlusNonformat"/>
        <w:jc w:val="both"/>
      </w:pPr>
    </w:p>
    <w:p w:rsidR="000F6E99" w:rsidRDefault="000F6E99">
      <w:pPr>
        <w:pStyle w:val="ConsPlusNonformat"/>
        <w:jc w:val="both"/>
      </w:pPr>
      <w:r>
        <w:t xml:space="preserve">                                    Номер Заявки на кассовый расход _______</w:t>
      </w:r>
    </w:p>
    <w:p w:rsidR="000F6E99" w:rsidRDefault="000F6E99">
      <w:pPr>
        <w:pStyle w:val="ConsPlusNonformat"/>
        <w:jc w:val="both"/>
      </w:pPr>
      <w:r>
        <w:t xml:space="preserve">                                              от "__" _____________ 20__ г.</w:t>
      </w:r>
    </w:p>
    <w:p w:rsidR="000F6E99" w:rsidRDefault="000F6E99">
      <w:pPr>
        <w:pStyle w:val="ConsPlusNonformat"/>
        <w:jc w:val="both"/>
      </w:pPr>
    </w:p>
    <w:p w:rsidR="000F6E99" w:rsidRDefault="000F6E99">
      <w:pPr>
        <w:pStyle w:val="ConsPlusNonformat"/>
        <w:jc w:val="both"/>
      </w:pPr>
      <w:r>
        <w:t xml:space="preserve">                 5. Расшифровка заявки на кассовый расход</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789"/>
        <w:gridCol w:w="1600"/>
        <w:gridCol w:w="2179"/>
        <w:gridCol w:w="1048"/>
        <w:gridCol w:w="1048"/>
        <w:gridCol w:w="1639"/>
        <w:gridCol w:w="1729"/>
      </w:tblGrid>
      <w:tr w:rsidR="000F6E99">
        <w:tc>
          <w:tcPr>
            <w:tcW w:w="544" w:type="dxa"/>
            <w:tcBorders>
              <w:left w:val="nil"/>
            </w:tcBorders>
          </w:tcPr>
          <w:p w:rsidR="000F6E99" w:rsidRDefault="000F6E99">
            <w:pPr>
              <w:pStyle w:val="ConsPlusNormal"/>
              <w:jc w:val="center"/>
            </w:pPr>
            <w:r>
              <w:t>N п/п</w:t>
            </w:r>
          </w:p>
        </w:tc>
        <w:tc>
          <w:tcPr>
            <w:tcW w:w="2014" w:type="dxa"/>
          </w:tcPr>
          <w:p w:rsidR="000F6E99" w:rsidRDefault="000F6E99">
            <w:pPr>
              <w:pStyle w:val="ConsPlusNormal"/>
              <w:jc w:val="center"/>
            </w:pPr>
            <w:r>
              <w:t>Наименование вида средств для исполнения обязательства</w:t>
            </w:r>
          </w:p>
        </w:tc>
        <w:tc>
          <w:tcPr>
            <w:tcW w:w="1789" w:type="dxa"/>
          </w:tcPr>
          <w:p w:rsidR="000F6E99" w:rsidRDefault="000F6E99">
            <w:pPr>
              <w:pStyle w:val="ConsPlusNormal"/>
              <w:jc w:val="center"/>
            </w:pPr>
            <w:r>
              <w:t>Код по БК плательщика</w:t>
            </w:r>
          </w:p>
        </w:tc>
        <w:tc>
          <w:tcPr>
            <w:tcW w:w="1600" w:type="dxa"/>
          </w:tcPr>
          <w:p w:rsidR="000F6E99" w:rsidRDefault="000F6E99">
            <w:pPr>
              <w:pStyle w:val="ConsPlusNormal"/>
              <w:jc w:val="center"/>
            </w:pPr>
            <w:r>
              <w:t>Код по БК получателя</w:t>
            </w:r>
          </w:p>
        </w:tc>
        <w:tc>
          <w:tcPr>
            <w:tcW w:w="2179" w:type="dxa"/>
          </w:tcPr>
          <w:p w:rsidR="000F6E99" w:rsidRDefault="000F6E99">
            <w:pPr>
              <w:pStyle w:val="ConsPlusNormal"/>
              <w:jc w:val="center"/>
            </w:pPr>
            <w:r>
              <w:t>Код цели (аналитический код)</w:t>
            </w:r>
          </w:p>
        </w:tc>
        <w:tc>
          <w:tcPr>
            <w:tcW w:w="1048" w:type="dxa"/>
          </w:tcPr>
          <w:p w:rsidR="000F6E99" w:rsidRDefault="000F6E99">
            <w:pPr>
              <w:pStyle w:val="ConsPlusNormal"/>
              <w:jc w:val="center"/>
            </w:pPr>
            <w:r>
              <w:t>Сумма в валюте заявки</w:t>
            </w:r>
          </w:p>
        </w:tc>
        <w:tc>
          <w:tcPr>
            <w:tcW w:w="1048" w:type="dxa"/>
          </w:tcPr>
          <w:p w:rsidR="000F6E99" w:rsidRDefault="000F6E99">
            <w:pPr>
              <w:pStyle w:val="ConsPlusNormal"/>
              <w:jc w:val="center"/>
            </w:pPr>
            <w:r>
              <w:t>Сумма в рублях</w:t>
            </w:r>
          </w:p>
        </w:tc>
        <w:tc>
          <w:tcPr>
            <w:tcW w:w="1639" w:type="dxa"/>
          </w:tcPr>
          <w:p w:rsidR="000F6E99" w:rsidRDefault="000F6E99">
            <w:pPr>
              <w:pStyle w:val="ConsPlusNormal"/>
              <w:jc w:val="center"/>
            </w:pPr>
            <w:r>
              <w:t>Назначение платежа</w:t>
            </w:r>
          </w:p>
        </w:tc>
        <w:tc>
          <w:tcPr>
            <w:tcW w:w="1729" w:type="dxa"/>
            <w:tcBorders>
              <w:right w:val="nil"/>
            </w:tcBorders>
          </w:tcPr>
          <w:p w:rsidR="000F6E99" w:rsidRDefault="000F6E99">
            <w:pPr>
              <w:pStyle w:val="ConsPlusNormal"/>
              <w:jc w:val="center"/>
            </w:pPr>
            <w:r>
              <w:t>Примечание</w:t>
            </w:r>
          </w:p>
        </w:tc>
      </w:tr>
      <w:tr w:rsidR="000F6E99">
        <w:tc>
          <w:tcPr>
            <w:tcW w:w="544" w:type="dxa"/>
            <w:tcBorders>
              <w:left w:val="nil"/>
            </w:tcBorders>
          </w:tcPr>
          <w:p w:rsidR="000F6E99" w:rsidRDefault="000F6E99">
            <w:pPr>
              <w:pStyle w:val="ConsPlusNormal"/>
              <w:jc w:val="center"/>
            </w:pPr>
            <w:r>
              <w:t>1</w:t>
            </w:r>
          </w:p>
        </w:tc>
        <w:tc>
          <w:tcPr>
            <w:tcW w:w="2014" w:type="dxa"/>
          </w:tcPr>
          <w:p w:rsidR="000F6E99" w:rsidRDefault="000F6E99">
            <w:pPr>
              <w:pStyle w:val="ConsPlusNormal"/>
              <w:jc w:val="center"/>
            </w:pPr>
            <w:r>
              <w:t>2</w:t>
            </w:r>
          </w:p>
        </w:tc>
        <w:tc>
          <w:tcPr>
            <w:tcW w:w="1789" w:type="dxa"/>
          </w:tcPr>
          <w:p w:rsidR="000F6E99" w:rsidRDefault="000F6E99">
            <w:pPr>
              <w:pStyle w:val="ConsPlusNormal"/>
              <w:jc w:val="center"/>
            </w:pPr>
            <w:r>
              <w:t>3</w:t>
            </w:r>
          </w:p>
        </w:tc>
        <w:tc>
          <w:tcPr>
            <w:tcW w:w="1600" w:type="dxa"/>
          </w:tcPr>
          <w:p w:rsidR="000F6E99" w:rsidRDefault="000F6E99">
            <w:pPr>
              <w:pStyle w:val="ConsPlusNormal"/>
              <w:jc w:val="center"/>
            </w:pPr>
            <w:r>
              <w:t>4</w:t>
            </w:r>
          </w:p>
        </w:tc>
        <w:tc>
          <w:tcPr>
            <w:tcW w:w="2179" w:type="dxa"/>
          </w:tcPr>
          <w:p w:rsidR="000F6E99" w:rsidRDefault="000F6E99">
            <w:pPr>
              <w:pStyle w:val="ConsPlusNormal"/>
              <w:jc w:val="center"/>
            </w:pPr>
            <w:r>
              <w:t>5</w:t>
            </w:r>
          </w:p>
        </w:tc>
        <w:tc>
          <w:tcPr>
            <w:tcW w:w="1048" w:type="dxa"/>
          </w:tcPr>
          <w:p w:rsidR="000F6E99" w:rsidRDefault="000F6E99">
            <w:pPr>
              <w:pStyle w:val="ConsPlusNormal"/>
              <w:jc w:val="center"/>
            </w:pPr>
            <w:r>
              <w:t>6</w:t>
            </w:r>
          </w:p>
        </w:tc>
        <w:tc>
          <w:tcPr>
            <w:tcW w:w="1048" w:type="dxa"/>
          </w:tcPr>
          <w:p w:rsidR="000F6E99" w:rsidRDefault="000F6E99">
            <w:pPr>
              <w:pStyle w:val="ConsPlusNormal"/>
              <w:jc w:val="center"/>
            </w:pPr>
            <w:r>
              <w:t>7</w:t>
            </w:r>
          </w:p>
        </w:tc>
        <w:tc>
          <w:tcPr>
            <w:tcW w:w="1639" w:type="dxa"/>
          </w:tcPr>
          <w:p w:rsidR="000F6E99" w:rsidRDefault="000F6E99">
            <w:pPr>
              <w:pStyle w:val="ConsPlusNormal"/>
              <w:jc w:val="center"/>
            </w:pPr>
            <w:r>
              <w:t>8</w:t>
            </w:r>
          </w:p>
        </w:tc>
        <w:tc>
          <w:tcPr>
            <w:tcW w:w="1729" w:type="dxa"/>
            <w:tcBorders>
              <w:right w:val="nil"/>
            </w:tcBorders>
          </w:tcPr>
          <w:p w:rsidR="000F6E99" w:rsidRDefault="000F6E99">
            <w:pPr>
              <w:pStyle w:val="ConsPlusNormal"/>
              <w:jc w:val="center"/>
            </w:pPr>
            <w:r>
              <w:t>9</w:t>
            </w:r>
          </w:p>
        </w:tc>
      </w:tr>
      <w:tr w:rsidR="000F6E99">
        <w:tc>
          <w:tcPr>
            <w:tcW w:w="544" w:type="dxa"/>
            <w:tcBorders>
              <w:left w:val="nil"/>
            </w:tcBorders>
          </w:tcPr>
          <w:p w:rsidR="000F6E99" w:rsidRDefault="000F6E99">
            <w:pPr>
              <w:pStyle w:val="ConsPlusNormal"/>
            </w:pPr>
          </w:p>
        </w:tc>
        <w:tc>
          <w:tcPr>
            <w:tcW w:w="2014" w:type="dxa"/>
          </w:tcPr>
          <w:p w:rsidR="000F6E99" w:rsidRDefault="000F6E99">
            <w:pPr>
              <w:pStyle w:val="ConsPlusNormal"/>
            </w:pPr>
          </w:p>
        </w:tc>
        <w:tc>
          <w:tcPr>
            <w:tcW w:w="1789" w:type="dxa"/>
          </w:tcPr>
          <w:p w:rsidR="000F6E99" w:rsidRDefault="000F6E99">
            <w:pPr>
              <w:pStyle w:val="ConsPlusNormal"/>
            </w:pPr>
          </w:p>
        </w:tc>
        <w:tc>
          <w:tcPr>
            <w:tcW w:w="1600" w:type="dxa"/>
          </w:tcPr>
          <w:p w:rsidR="000F6E99" w:rsidRDefault="000F6E99">
            <w:pPr>
              <w:pStyle w:val="ConsPlusNormal"/>
            </w:pPr>
          </w:p>
        </w:tc>
        <w:tc>
          <w:tcPr>
            <w:tcW w:w="2179" w:type="dxa"/>
          </w:tcPr>
          <w:p w:rsidR="000F6E99" w:rsidRDefault="000F6E99">
            <w:pPr>
              <w:pStyle w:val="ConsPlusNormal"/>
            </w:pPr>
          </w:p>
        </w:tc>
        <w:tc>
          <w:tcPr>
            <w:tcW w:w="1048" w:type="dxa"/>
          </w:tcPr>
          <w:p w:rsidR="000F6E99" w:rsidRDefault="000F6E99">
            <w:pPr>
              <w:pStyle w:val="ConsPlusNormal"/>
            </w:pPr>
          </w:p>
        </w:tc>
        <w:tc>
          <w:tcPr>
            <w:tcW w:w="1048" w:type="dxa"/>
          </w:tcPr>
          <w:p w:rsidR="000F6E99" w:rsidRDefault="000F6E99">
            <w:pPr>
              <w:pStyle w:val="ConsPlusNormal"/>
            </w:pPr>
          </w:p>
        </w:tc>
        <w:tc>
          <w:tcPr>
            <w:tcW w:w="1639" w:type="dxa"/>
          </w:tcPr>
          <w:p w:rsidR="000F6E99" w:rsidRDefault="000F6E99">
            <w:pPr>
              <w:pStyle w:val="ConsPlusNormal"/>
            </w:pPr>
          </w:p>
        </w:tc>
        <w:tc>
          <w:tcPr>
            <w:tcW w:w="1729"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Отметка Федерального казначейства, органа Федерального      │</w:t>
      </w:r>
    </w:p>
    <w:p w:rsidR="000F6E99" w:rsidRDefault="000F6E99">
      <w:pPr>
        <w:pStyle w:val="ConsPlusNonformat"/>
        <w:jc w:val="both"/>
      </w:pPr>
      <w:r>
        <w:lastRenderedPageBreak/>
        <w:t xml:space="preserve">    │      казначейства о регистрации Заявки на кассовый расход       │</w:t>
      </w:r>
    </w:p>
    <w:p w:rsidR="000F6E99" w:rsidRDefault="000F6E99">
      <w:pPr>
        <w:pStyle w:val="ConsPlusNonformat"/>
        <w:jc w:val="both"/>
      </w:pPr>
      <w:r>
        <w:t xml:space="preserve">    │                                                                 │</w:t>
      </w:r>
    </w:p>
    <w:p w:rsidR="000F6E99" w:rsidRDefault="000F6E99">
      <w:pPr>
        <w:pStyle w:val="ConsPlusNonformat"/>
        <w:jc w:val="both"/>
      </w:pPr>
      <w:r>
        <w:t xml:space="preserve">    │Номер заявки ______________                                      │</w:t>
      </w:r>
    </w:p>
    <w:p w:rsidR="000F6E99" w:rsidRDefault="000F6E99">
      <w:pPr>
        <w:pStyle w:val="ConsPlusNonformat"/>
        <w:jc w:val="both"/>
      </w:pPr>
      <w:r>
        <w:t xml:space="preserve">    │                                                                 │</w:t>
      </w:r>
    </w:p>
    <w:p w:rsidR="000F6E99" w:rsidRDefault="000F6E99">
      <w:pPr>
        <w:pStyle w:val="ConsPlusNonformat"/>
        <w:jc w:val="both"/>
      </w:pPr>
      <w:r>
        <w:t xml:space="preserve">    │Ответственный                                                    │</w:t>
      </w:r>
    </w:p>
    <w:p w:rsidR="000F6E99" w:rsidRDefault="000F6E99">
      <w:pPr>
        <w:pStyle w:val="ConsPlusNonformat"/>
        <w:jc w:val="both"/>
      </w:pPr>
      <w:r>
        <w:t xml:space="preserve">    │исполнитель     ____________ __________ ____________ _________   │</w:t>
      </w:r>
    </w:p>
    <w:p w:rsidR="000F6E99" w:rsidRDefault="000F6E99">
      <w:pPr>
        <w:pStyle w:val="ConsPlusNonformat"/>
        <w:jc w:val="both"/>
      </w:pPr>
      <w:r>
        <w:t xml:space="preserve">    │                 (должность) (подпись) (расшифровка  (телефон)   │</w:t>
      </w:r>
    </w:p>
    <w:p w:rsidR="000F6E99" w:rsidRDefault="000F6E99">
      <w:pPr>
        <w:pStyle w:val="ConsPlusNonformat"/>
        <w:jc w:val="both"/>
      </w:pPr>
      <w:r>
        <w:t xml:space="preserve">    │                                          подписи)               │</w:t>
      </w:r>
    </w:p>
    <w:p w:rsidR="000F6E99" w:rsidRDefault="000F6E99">
      <w:pPr>
        <w:pStyle w:val="ConsPlusNonformat"/>
        <w:jc w:val="both"/>
      </w:pPr>
      <w:r>
        <w:t xml:space="preserve">    │                                                                 │</w:t>
      </w:r>
    </w:p>
    <w:p w:rsidR="000F6E99" w:rsidRDefault="000F6E99">
      <w:pPr>
        <w:pStyle w:val="ConsPlusNonformat"/>
        <w:jc w:val="both"/>
      </w:pPr>
      <w:r>
        <w:t xml:space="preserve">    │"__" _________ 20__ г.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26" w:history="1">
        <w:r>
          <w:rPr>
            <w:color w:val="0000FF"/>
          </w:rPr>
          <w:t>Приказа</w:t>
        </w:r>
      </w:hyperlink>
      <w:r>
        <w:t xml:space="preserve"> Казначейства России от 06.09.2013 N 16н)</w:t>
      </w:r>
    </w:p>
    <w:p w:rsidR="000F6E99" w:rsidRDefault="000F6E99">
      <w:pPr>
        <w:sectPr w:rsidR="000F6E99">
          <w:pgSz w:w="16838" w:h="11905"/>
          <w:pgMar w:top="1701" w:right="1134" w:bottom="850" w:left="1134" w:header="0" w:footer="0" w:gutter="0"/>
          <w:cols w:space="720"/>
        </w:sectPr>
      </w:pPr>
    </w:p>
    <w:p w:rsidR="000F6E99" w:rsidRDefault="000F6E99">
      <w:pPr>
        <w:pStyle w:val="ConsPlusNormal"/>
        <w:jc w:val="both"/>
      </w:pPr>
    </w:p>
    <w:p w:rsidR="000F6E99" w:rsidRDefault="000F6E99">
      <w:pPr>
        <w:pStyle w:val="ConsPlusNonformat"/>
        <w:jc w:val="both"/>
      </w:pPr>
      <w:bookmarkStart w:id="32" w:name="P2530"/>
      <w:bookmarkEnd w:id="32"/>
      <w:r>
        <w:t xml:space="preserve">                Заявка на получение наличных денег N _____</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0531802 │</w:t>
      </w:r>
    </w:p>
    <w:p w:rsidR="000F6E99" w:rsidRDefault="000F6E99">
      <w:pPr>
        <w:pStyle w:val="ConsPlusNonformat"/>
        <w:jc w:val="both"/>
      </w:pPr>
      <w:r>
        <w:t xml:space="preserve">                                                                ├─────────┤</w:t>
      </w:r>
    </w:p>
    <w:p w:rsidR="000F6E99" w:rsidRDefault="000F6E99">
      <w:pPr>
        <w:pStyle w:val="ConsPlusNonformat"/>
        <w:jc w:val="both"/>
      </w:pPr>
      <w:r>
        <w:t xml:space="preserve">                        от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по Сводному │         │</w:t>
      </w:r>
    </w:p>
    <w:p w:rsidR="000F6E99" w:rsidRDefault="000F6E99">
      <w:pPr>
        <w:pStyle w:val="ConsPlusNonformat"/>
        <w:jc w:val="both"/>
      </w:pPr>
      <w:r>
        <w:t>Наименование клиента  _____________________________     реестру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r>
        <w:t xml:space="preserve">                                                          счета │         │</w:t>
      </w:r>
    </w:p>
    <w:p w:rsidR="000F6E99" w:rsidRDefault="000F6E99">
      <w:pPr>
        <w:pStyle w:val="ConsPlusNonformat"/>
        <w:jc w:val="both"/>
      </w:pPr>
      <w:r>
        <w:t xml:space="preserve">                                                        клиента ├─────────┤</w:t>
      </w:r>
    </w:p>
    <w:p w:rsidR="000F6E99" w:rsidRDefault="000F6E99">
      <w:pPr>
        <w:pStyle w:val="ConsPlusNonformat"/>
        <w:jc w:val="both"/>
      </w:pPr>
      <w:r>
        <w:t>Главный распорядитель                                           │         │</w:t>
      </w:r>
    </w:p>
    <w:p w:rsidR="000F6E99" w:rsidRDefault="000F6E99">
      <w:pPr>
        <w:pStyle w:val="ConsPlusNonformat"/>
        <w:jc w:val="both"/>
      </w:pPr>
      <w:r>
        <w:t>бюджетных средств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33" w:name="P2552"/>
      <w:bookmarkEnd w:id="33"/>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 xml:space="preserve">                                                     Предельная │         │</w:t>
      </w:r>
    </w:p>
    <w:p w:rsidR="000F6E99" w:rsidRDefault="000F6E99">
      <w:pPr>
        <w:pStyle w:val="ConsPlusNonformat"/>
        <w:jc w:val="both"/>
      </w:pPr>
      <w:r>
        <w:t xml:space="preserve">                                                           дата │         │</w:t>
      </w:r>
    </w:p>
    <w:p w:rsidR="000F6E99" w:rsidRDefault="000F6E99">
      <w:pPr>
        <w:pStyle w:val="ConsPlusNonformat"/>
        <w:jc w:val="both"/>
      </w:pPr>
      <w:r>
        <w:t xml:space="preserve">                                                     исполнения │         │</w:t>
      </w:r>
    </w:p>
    <w:p w:rsidR="000F6E99" w:rsidRDefault="000F6E99">
      <w:pPr>
        <w:pStyle w:val="ConsPlusNonformat"/>
        <w:jc w:val="both"/>
      </w:pPr>
      <w:r>
        <w:t xml:space="preserve">                                                                ├─────────┤</w:t>
      </w:r>
    </w:p>
    <w:p w:rsidR="000F6E99" w:rsidRDefault="000F6E99">
      <w:pPr>
        <w:pStyle w:val="ConsPlusNonformat"/>
        <w:jc w:val="both"/>
      </w:pPr>
      <w:r>
        <w:t xml:space="preserve">                                                        Учетный │         │</w:t>
      </w:r>
    </w:p>
    <w:p w:rsidR="000F6E99" w:rsidRDefault="000F6E99">
      <w:pPr>
        <w:pStyle w:val="ConsPlusNonformat"/>
        <w:jc w:val="both"/>
      </w:pPr>
      <w:r>
        <w:t xml:space="preserve">                                                          номер │         │</w:t>
      </w:r>
    </w:p>
    <w:p w:rsidR="000F6E99" w:rsidRDefault="000F6E99">
      <w:pPr>
        <w:pStyle w:val="ConsPlusNonformat"/>
        <w:jc w:val="both"/>
      </w:pPr>
      <w:r>
        <w:t xml:space="preserve">                                                  обязательства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27"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Реквизиты чека</w:t>
      </w:r>
    </w:p>
    <w:p w:rsidR="000F6E99" w:rsidRDefault="000F6E9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0F6E99">
        <w:tc>
          <w:tcPr>
            <w:tcW w:w="952" w:type="dxa"/>
            <w:tcBorders>
              <w:left w:val="nil"/>
            </w:tcBorders>
          </w:tcPr>
          <w:p w:rsidR="000F6E99" w:rsidRDefault="000F6E99">
            <w:pPr>
              <w:pStyle w:val="ConsPlusNormal"/>
              <w:jc w:val="center"/>
            </w:pPr>
            <w:r>
              <w:t>N п/п</w:t>
            </w:r>
          </w:p>
        </w:tc>
        <w:tc>
          <w:tcPr>
            <w:tcW w:w="1067" w:type="dxa"/>
          </w:tcPr>
          <w:p w:rsidR="000F6E99" w:rsidRDefault="000F6E99">
            <w:pPr>
              <w:pStyle w:val="ConsPlusNormal"/>
              <w:jc w:val="center"/>
            </w:pPr>
            <w:r>
              <w:t>Сумма</w:t>
            </w:r>
          </w:p>
        </w:tc>
        <w:tc>
          <w:tcPr>
            <w:tcW w:w="1055" w:type="dxa"/>
          </w:tcPr>
          <w:p w:rsidR="000F6E99" w:rsidRDefault="000F6E99">
            <w:pPr>
              <w:pStyle w:val="ConsPlusNormal"/>
              <w:jc w:val="center"/>
            </w:pPr>
            <w:r>
              <w:t>Номер чека</w:t>
            </w:r>
          </w:p>
        </w:tc>
        <w:tc>
          <w:tcPr>
            <w:tcW w:w="1133" w:type="dxa"/>
          </w:tcPr>
          <w:p w:rsidR="000F6E99" w:rsidRDefault="000F6E99">
            <w:pPr>
              <w:pStyle w:val="ConsPlusNormal"/>
              <w:jc w:val="center"/>
            </w:pPr>
            <w:r>
              <w:t>Серия чека</w:t>
            </w:r>
          </w:p>
        </w:tc>
        <w:tc>
          <w:tcPr>
            <w:tcW w:w="951" w:type="dxa"/>
          </w:tcPr>
          <w:p w:rsidR="000F6E99" w:rsidRDefault="000F6E99">
            <w:pPr>
              <w:pStyle w:val="ConsPlusNormal"/>
              <w:jc w:val="center"/>
            </w:pPr>
            <w:r>
              <w:t>Дата чека</w:t>
            </w:r>
          </w:p>
        </w:tc>
        <w:tc>
          <w:tcPr>
            <w:tcW w:w="1757" w:type="dxa"/>
          </w:tcPr>
          <w:p w:rsidR="000F6E99" w:rsidRDefault="000F6E99">
            <w:pPr>
              <w:pStyle w:val="ConsPlusNormal"/>
              <w:jc w:val="center"/>
            </w:pPr>
            <w:r>
              <w:t>Срок действия чека</w:t>
            </w:r>
          </w:p>
        </w:tc>
        <w:tc>
          <w:tcPr>
            <w:tcW w:w="2055" w:type="dxa"/>
          </w:tcPr>
          <w:p w:rsidR="000F6E99" w:rsidRDefault="000F6E99">
            <w:pPr>
              <w:pStyle w:val="ConsPlusNormal"/>
              <w:jc w:val="center"/>
            </w:pPr>
            <w:r>
              <w:t>Символ кассового плана</w:t>
            </w:r>
          </w:p>
        </w:tc>
      </w:tr>
      <w:tr w:rsidR="000F6E99">
        <w:tc>
          <w:tcPr>
            <w:tcW w:w="952" w:type="dxa"/>
            <w:tcBorders>
              <w:left w:val="nil"/>
            </w:tcBorders>
          </w:tcPr>
          <w:p w:rsidR="000F6E99" w:rsidRDefault="000F6E99">
            <w:pPr>
              <w:pStyle w:val="ConsPlusNormal"/>
              <w:jc w:val="center"/>
            </w:pPr>
            <w:r>
              <w:t>1</w:t>
            </w:r>
          </w:p>
        </w:tc>
        <w:tc>
          <w:tcPr>
            <w:tcW w:w="1067" w:type="dxa"/>
          </w:tcPr>
          <w:p w:rsidR="000F6E99" w:rsidRDefault="000F6E99">
            <w:pPr>
              <w:pStyle w:val="ConsPlusNormal"/>
              <w:jc w:val="center"/>
            </w:pPr>
            <w:r>
              <w:t>2</w:t>
            </w:r>
          </w:p>
        </w:tc>
        <w:tc>
          <w:tcPr>
            <w:tcW w:w="1055" w:type="dxa"/>
          </w:tcPr>
          <w:p w:rsidR="000F6E99" w:rsidRDefault="000F6E99">
            <w:pPr>
              <w:pStyle w:val="ConsPlusNormal"/>
              <w:jc w:val="center"/>
            </w:pPr>
            <w:r>
              <w:t>3</w:t>
            </w:r>
          </w:p>
        </w:tc>
        <w:tc>
          <w:tcPr>
            <w:tcW w:w="1133" w:type="dxa"/>
          </w:tcPr>
          <w:p w:rsidR="000F6E99" w:rsidRDefault="000F6E99">
            <w:pPr>
              <w:pStyle w:val="ConsPlusNormal"/>
              <w:jc w:val="center"/>
            </w:pPr>
            <w:r>
              <w:t>4</w:t>
            </w:r>
          </w:p>
        </w:tc>
        <w:tc>
          <w:tcPr>
            <w:tcW w:w="951" w:type="dxa"/>
          </w:tcPr>
          <w:p w:rsidR="000F6E99" w:rsidRDefault="000F6E99">
            <w:pPr>
              <w:pStyle w:val="ConsPlusNormal"/>
              <w:jc w:val="center"/>
            </w:pPr>
            <w:r>
              <w:t>5</w:t>
            </w:r>
          </w:p>
        </w:tc>
        <w:tc>
          <w:tcPr>
            <w:tcW w:w="1757" w:type="dxa"/>
          </w:tcPr>
          <w:p w:rsidR="000F6E99" w:rsidRDefault="000F6E99">
            <w:pPr>
              <w:pStyle w:val="ConsPlusNormal"/>
              <w:jc w:val="center"/>
            </w:pPr>
            <w:r>
              <w:t>6</w:t>
            </w:r>
          </w:p>
        </w:tc>
        <w:tc>
          <w:tcPr>
            <w:tcW w:w="2055" w:type="dxa"/>
          </w:tcPr>
          <w:p w:rsidR="000F6E99" w:rsidRDefault="000F6E99">
            <w:pPr>
              <w:pStyle w:val="ConsPlusNormal"/>
              <w:jc w:val="center"/>
            </w:pPr>
            <w:r>
              <w:t>7</w:t>
            </w:r>
          </w:p>
        </w:tc>
      </w:tr>
      <w:tr w:rsidR="000F6E99">
        <w:tc>
          <w:tcPr>
            <w:tcW w:w="952" w:type="dxa"/>
            <w:tcBorders>
              <w:left w:val="nil"/>
            </w:tcBorders>
          </w:tcPr>
          <w:p w:rsidR="000F6E99" w:rsidRDefault="000F6E99">
            <w:pPr>
              <w:pStyle w:val="ConsPlusNormal"/>
            </w:pPr>
          </w:p>
        </w:tc>
        <w:tc>
          <w:tcPr>
            <w:tcW w:w="1067" w:type="dxa"/>
          </w:tcPr>
          <w:p w:rsidR="000F6E99" w:rsidRDefault="000F6E99">
            <w:pPr>
              <w:pStyle w:val="ConsPlusNormal"/>
            </w:pPr>
          </w:p>
        </w:tc>
        <w:tc>
          <w:tcPr>
            <w:tcW w:w="1055" w:type="dxa"/>
          </w:tcPr>
          <w:p w:rsidR="000F6E99" w:rsidRDefault="000F6E99">
            <w:pPr>
              <w:pStyle w:val="ConsPlusNormal"/>
            </w:pPr>
          </w:p>
        </w:tc>
        <w:tc>
          <w:tcPr>
            <w:tcW w:w="1133" w:type="dxa"/>
          </w:tcPr>
          <w:p w:rsidR="000F6E99" w:rsidRDefault="000F6E99">
            <w:pPr>
              <w:pStyle w:val="ConsPlusNormal"/>
            </w:pPr>
          </w:p>
        </w:tc>
        <w:tc>
          <w:tcPr>
            <w:tcW w:w="951" w:type="dxa"/>
          </w:tcPr>
          <w:p w:rsidR="000F6E99" w:rsidRDefault="000F6E99">
            <w:pPr>
              <w:pStyle w:val="ConsPlusNormal"/>
            </w:pPr>
          </w:p>
        </w:tc>
        <w:tc>
          <w:tcPr>
            <w:tcW w:w="1757" w:type="dxa"/>
          </w:tcPr>
          <w:p w:rsidR="000F6E99" w:rsidRDefault="000F6E99">
            <w:pPr>
              <w:pStyle w:val="ConsPlusNormal"/>
            </w:pPr>
          </w:p>
        </w:tc>
        <w:tc>
          <w:tcPr>
            <w:tcW w:w="2055" w:type="dxa"/>
          </w:tcPr>
          <w:p w:rsidR="000F6E99" w:rsidRDefault="000F6E99">
            <w:pPr>
              <w:pStyle w:val="ConsPlusNormal"/>
            </w:pPr>
          </w:p>
        </w:tc>
      </w:tr>
      <w:tr w:rsidR="000F6E99">
        <w:tc>
          <w:tcPr>
            <w:tcW w:w="952" w:type="dxa"/>
            <w:tcBorders>
              <w:left w:val="nil"/>
            </w:tcBorders>
          </w:tcPr>
          <w:p w:rsidR="000F6E99" w:rsidRDefault="000F6E99">
            <w:pPr>
              <w:pStyle w:val="ConsPlusNormal"/>
            </w:pPr>
          </w:p>
        </w:tc>
        <w:tc>
          <w:tcPr>
            <w:tcW w:w="1067" w:type="dxa"/>
          </w:tcPr>
          <w:p w:rsidR="000F6E99" w:rsidRDefault="000F6E99">
            <w:pPr>
              <w:pStyle w:val="ConsPlusNormal"/>
            </w:pPr>
          </w:p>
        </w:tc>
        <w:tc>
          <w:tcPr>
            <w:tcW w:w="1055" w:type="dxa"/>
          </w:tcPr>
          <w:p w:rsidR="000F6E99" w:rsidRDefault="000F6E99">
            <w:pPr>
              <w:pStyle w:val="ConsPlusNormal"/>
            </w:pPr>
          </w:p>
        </w:tc>
        <w:tc>
          <w:tcPr>
            <w:tcW w:w="1133" w:type="dxa"/>
          </w:tcPr>
          <w:p w:rsidR="000F6E99" w:rsidRDefault="000F6E99">
            <w:pPr>
              <w:pStyle w:val="ConsPlusNormal"/>
            </w:pPr>
          </w:p>
        </w:tc>
        <w:tc>
          <w:tcPr>
            <w:tcW w:w="951" w:type="dxa"/>
          </w:tcPr>
          <w:p w:rsidR="000F6E99" w:rsidRDefault="000F6E99">
            <w:pPr>
              <w:pStyle w:val="ConsPlusNormal"/>
            </w:pPr>
          </w:p>
        </w:tc>
        <w:tc>
          <w:tcPr>
            <w:tcW w:w="1757" w:type="dxa"/>
          </w:tcPr>
          <w:p w:rsidR="000F6E99" w:rsidRDefault="000F6E99">
            <w:pPr>
              <w:pStyle w:val="ConsPlusNormal"/>
            </w:pPr>
          </w:p>
        </w:tc>
        <w:tc>
          <w:tcPr>
            <w:tcW w:w="2055" w:type="dxa"/>
          </w:tcPr>
          <w:p w:rsidR="000F6E99" w:rsidRDefault="000F6E99">
            <w:pPr>
              <w:pStyle w:val="ConsPlusNormal"/>
            </w:pPr>
          </w:p>
        </w:tc>
      </w:tr>
      <w:tr w:rsidR="000F6E99">
        <w:tc>
          <w:tcPr>
            <w:tcW w:w="952" w:type="dxa"/>
            <w:tcBorders>
              <w:left w:val="nil"/>
              <w:bottom w:val="nil"/>
            </w:tcBorders>
          </w:tcPr>
          <w:p w:rsidR="000F6E99" w:rsidRDefault="000F6E99">
            <w:pPr>
              <w:pStyle w:val="ConsPlusNormal"/>
            </w:pPr>
            <w:r>
              <w:t>Итого</w:t>
            </w:r>
          </w:p>
        </w:tc>
        <w:tc>
          <w:tcPr>
            <w:tcW w:w="1067" w:type="dxa"/>
          </w:tcPr>
          <w:p w:rsidR="000F6E99" w:rsidRDefault="000F6E99">
            <w:pPr>
              <w:pStyle w:val="ConsPlusNormal"/>
            </w:pPr>
          </w:p>
        </w:tc>
        <w:tc>
          <w:tcPr>
            <w:tcW w:w="1055" w:type="dxa"/>
          </w:tcPr>
          <w:p w:rsidR="000F6E99" w:rsidRDefault="000F6E99">
            <w:pPr>
              <w:pStyle w:val="ConsPlusNormal"/>
            </w:pPr>
          </w:p>
        </w:tc>
        <w:tc>
          <w:tcPr>
            <w:tcW w:w="1133" w:type="dxa"/>
          </w:tcPr>
          <w:p w:rsidR="000F6E99" w:rsidRDefault="000F6E99">
            <w:pPr>
              <w:pStyle w:val="ConsPlusNormal"/>
            </w:pPr>
          </w:p>
        </w:tc>
        <w:tc>
          <w:tcPr>
            <w:tcW w:w="951" w:type="dxa"/>
          </w:tcPr>
          <w:p w:rsidR="000F6E99" w:rsidRDefault="000F6E99">
            <w:pPr>
              <w:pStyle w:val="ConsPlusNormal"/>
            </w:pPr>
          </w:p>
        </w:tc>
        <w:tc>
          <w:tcPr>
            <w:tcW w:w="1757" w:type="dxa"/>
          </w:tcPr>
          <w:p w:rsidR="000F6E99" w:rsidRDefault="000F6E99">
            <w:pPr>
              <w:pStyle w:val="ConsPlusNormal"/>
            </w:pPr>
          </w:p>
        </w:tc>
        <w:tc>
          <w:tcPr>
            <w:tcW w:w="2055" w:type="dxa"/>
          </w:tcPr>
          <w:p w:rsidR="000F6E99" w:rsidRDefault="000F6E99">
            <w:pPr>
              <w:pStyle w:val="ConsPlusNormal"/>
            </w:pPr>
          </w:p>
        </w:tc>
      </w:tr>
    </w:tbl>
    <w:p w:rsidR="000F6E99" w:rsidRDefault="000F6E99">
      <w:pPr>
        <w:sectPr w:rsidR="000F6E99">
          <w:pgSz w:w="11905" w:h="16838"/>
          <w:pgMar w:top="1134" w:right="850" w:bottom="1134" w:left="1701" w:header="0" w:footer="0" w:gutter="0"/>
          <w:cols w:space="720"/>
        </w:sectPr>
      </w:pPr>
    </w:p>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0531802, с. 2</w:t>
      </w:r>
    </w:p>
    <w:p w:rsidR="000F6E99" w:rsidRDefault="000F6E99">
      <w:pPr>
        <w:pStyle w:val="ConsPlusNonformat"/>
        <w:jc w:val="both"/>
      </w:pPr>
    </w:p>
    <w:p w:rsidR="000F6E99" w:rsidRDefault="000F6E99">
      <w:pPr>
        <w:pStyle w:val="ConsPlusNonformat"/>
        <w:jc w:val="both"/>
      </w:pPr>
      <w:r>
        <w:t xml:space="preserve">                           Номер Заявки на получение наличных денег _______</w:t>
      </w:r>
    </w:p>
    <w:p w:rsidR="000F6E99" w:rsidRDefault="000F6E99">
      <w:pPr>
        <w:pStyle w:val="ConsPlusNonformat"/>
        <w:jc w:val="both"/>
      </w:pPr>
      <w:r>
        <w:t xml:space="preserve">                                              от "__" _____________ 20__ г.</w:t>
      </w:r>
    </w:p>
    <w:p w:rsidR="000F6E99" w:rsidRDefault="000F6E99">
      <w:pPr>
        <w:pStyle w:val="ConsPlusNonformat"/>
        <w:jc w:val="both"/>
      </w:pPr>
    </w:p>
    <w:p w:rsidR="000F6E99" w:rsidRDefault="000F6E99">
      <w:pPr>
        <w:pStyle w:val="ConsPlusNonformat"/>
        <w:jc w:val="both"/>
      </w:pPr>
      <w:r>
        <w:t xml:space="preserve">             2. Расшифровка заявки на получение наличных денег</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640"/>
        <w:gridCol w:w="2179"/>
        <w:gridCol w:w="1000"/>
        <w:gridCol w:w="1639"/>
        <w:gridCol w:w="1729"/>
      </w:tblGrid>
      <w:tr w:rsidR="000F6E99">
        <w:tc>
          <w:tcPr>
            <w:tcW w:w="544" w:type="dxa"/>
            <w:tcBorders>
              <w:left w:val="nil"/>
            </w:tcBorders>
          </w:tcPr>
          <w:p w:rsidR="000F6E99" w:rsidRDefault="000F6E99">
            <w:pPr>
              <w:pStyle w:val="ConsPlusNormal"/>
              <w:jc w:val="center"/>
            </w:pPr>
            <w:r>
              <w:t>N п/п</w:t>
            </w:r>
          </w:p>
        </w:tc>
        <w:tc>
          <w:tcPr>
            <w:tcW w:w="2014" w:type="dxa"/>
          </w:tcPr>
          <w:p w:rsidR="000F6E99" w:rsidRDefault="000F6E99">
            <w:pPr>
              <w:pStyle w:val="ConsPlusNormal"/>
              <w:jc w:val="center"/>
            </w:pPr>
            <w:r>
              <w:t>Наименование вида средств для исполнения обязательств</w:t>
            </w:r>
          </w:p>
        </w:tc>
        <w:tc>
          <w:tcPr>
            <w:tcW w:w="640" w:type="dxa"/>
          </w:tcPr>
          <w:p w:rsidR="000F6E99" w:rsidRDefault="000F6E99">
            <w:pPr>
              <w:pStyle w:val="ConsPlusNormal"/>
              <w:jc w:val="center"/>
            </w:pPr>
            <w:r>
              <w:t>Код по БК</w:t>
            </w:r>
          </w:p>
        </w:tc>
        <w:tc>
          <w:tcPr>
            <w:tcW w:w="2179" w:type="dxa"/>
          </w:tcPr>
          <w:p w:rsidR="000F6E99" w:rsidRDefault="000F6E99">
            <w:pPr>
              <w:pStyle w:val="ConsPlusNormal"/>
              <w:jc w:val="center"/>
            </w:pPr>
            <w:r>
              <w:t>Код цели (аналитический код)</w:t>
            </w:r>
          </w:p>
        </w:tc>
        <w:tc>
          <w:tcPr>
            <w:tcW w:w="1000" w:type="dxa"/>
          </w:tcPr>
          <w:p w:rsidR="000F6E99" w:rsidRDefault="000F6E99">
            <w:pPr>
              <w:pStyle w:val="ConsPlusNormal"/>
              <w:jc w:val="center"/>
            </w:pPr>
            <w:r>
              <w:t>Сумма</w:t>
            </w:r>
          </w:p>
        </w:tc>
        <w:tc>
          <w:tcPr>
            <w:tcW w:w="1639" w:type="dxa"/>
          </w:tcPr>
          <w:p w:rsidR="000F6E99" w:rsidRDefault="000F6E99">
            <w:pPr>
              <w:pStyle w:val="ConsPlusNormal"/>
              <w:jc w:val="center"/>
            </w:pPr>
            <w:r>
              <w:t>Назначение платежа</w:t>
            </w:r>
          </w:p>
        </w:tc>
        <w:tc>
          <w:tcPr>
            <w:tcW w:w="1729" w:type="dxa"/>
            <w:tcBorders>
              <w:right w:val="nil"/>
            </w:tcBorders>
          </w:tcPr>
          <w:p w:rsidR="000F6E99" w:rsidRDefault="000F6E99">
            <w:pPr>
              <w:pStyle w:val="ConsPlusNormal"/>
              <w:jc w:val="center"/>
            </w:pPr>
            <w:r>
              <w:t>Примечание</w:t>
            </w:r>
          </w:p>
        </w:tc>
      </w:tr>
      <w:tr w:rsidR="000F6E99">
        <w:tc>
          <w:tcPr>
            <w:tcW w:w="544" w:type="dxa"/>
            <w:tcBorders>
              <w:left w:val="nil"/>
            </w:tcBorders>
          </w:tcPr>
          <w:p w:rsidR="000F6E99" w:rsidRDefault="000F6E99">
            <w:pPr>
              <w:pStyle w:val="ConsPlusNormal"/>
              <w:jc w:val="center"/>
            </w:pPr>
            <w:r>
              <w:t>1</w:t>
            </w:r>
          </w:p>
        </w:tc>
        <w:tc>
          <w:tcPr>
            <w:tcW w:w="201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2179" w:type="dxa"/>
          </w:tcPr>
          <w:p w:rsidR="000F6E99" w:rsidRDefault="000F6E99">
            <w:pPr>
              <w:pStyle w:val="ConsPlusNormal"/>
              <w:jc w:val="center"/>
            </w:pPr>
            <w:r>
              <w:t>4</w:t>
            </w:r>
          </w:p>
        </w:tc>
        <w:tc>
          <w:tcPr>
            <w:tcW w:w="1000" w:type="dxa"/>
          </w:tcPr>
          <w:p w:rsidR="000F6E99" w:rsidRDefault="000F6E99">
            <w:pPr>
              <w:pStyle w:val="ConsPlusNormal"/>
              <w:jc w:val="center"/>
            </w:pPr>
            <w:r>
              <w:t>5</w:t>
            </w:r>
          </w:p>
        </w:tc>
        <w:tc>
          <w:tcPr>
            <w:tcW w:w="1639" w:type="dxa"/>
          </w:tcPr>
          <w:p w:rsidR="000F6E99" w:rsidRDefault="000F6E99">
            <w:pPr>
              <w:pStyle w:val="ConsPlusNormal"/>
              <w:jc w:val="center"/>
            </w:pPr>
            <w:r>
              <w:t>6</w:t>
            </w:r>
          </w:p>
        </w:tc>
        <w:tc>
          <w:tcPr>
            <w:tcW w:w="1729" w:type="dxa"/>
            <w:tcBorders>
              <w:right w:val="nil"/>
            </w:tcBorders>
          </w:tcPr>
          <w:p w:rsidR="000F6E99" w:rsidRDefault="000F6E99">
            <w:pPr>
              <w:pStyle w:val="ConsPlusNormal"/>
              <w:jc w:val="center"/>
            </w:pPr>
            <w:r>
              <w:t>7</w:t>
            </w:r>
          </w:p>
        </w:tc>
      </w:tr>
      <w:tr w:rsidR="000F6E99">
        <w:tc>
          <w:tcPr>
            <w:tcW w:w="544" w:type="dxa"/>
            <w:tcBorders>
              <w:left w:val="nil"/>
            </w:tcBorders>
          </w:tcPr>
          <w:p w:rsidR="000F6E99" w:rsidRDefault="000F6E99">
            <w:pPr>
              <w:pStyle w:val="ConsPlusNormal"/>
            </w:pPr>
          </w:p>
        </w:tc>
        <w:tc>
          <w:tcPr>
            <w:tcW w:w="2014" w:type="dxa"/>
          </w:tcPr>
          <w:p w:rsidR="000F6E99" w:rsidRDefault="000F6E99">
            <w:pPr>
              <w:pStyle w:val="ConsPlusNormal"/>
            </w:pPr>
          </w:p>
        </w:tc>
        <w:tc>
          <w:tcPr>
            <w:tcW w:w="640" w:type="dxa"/>
          </w:tcPr>
          <w:p w:rsidR="000F6E99" w:rsidRDefault="000F6E99">
            <w:pPr>
              <w:pStyle w:val="ConsPlusNormal"/>
            </w:pPr>
          </w:p>
        </w:tc>
        <w:tc>
          <w:tcPr>
            <w:tcW w:w="2179" w:type="dxa"/>
          </w:tcPr>
          <w:p w:rsidR="000F6E99" w:rsidRDefault="000F6E99">
            <w:pPr>
              <w:pStyle w:val="ConsPlusNormal"/>
            </w:pPr>
          </w:p>
        </w:tc>
        <w:tc>
          <w:tcPr>
            <w:tcW w:w="1000" w:type="dxa"/>
          </w:tcPr>
          <w:p w:rsidR="000F6E99" w:rsidRDefault="000F6E99">
            <w:pPr>
              <w:pStyle w:val="ConsPlusNormal"/>
            </w:pPr>
          </w:p>
        </w:tc>
        <w:tc>
          <w:tcPr>
            <w:tcW w:w="1639" w:type="dxa"/>
          </w:tcPr>
          <w:p w:rsidR="000F6E99" w:rsidRDefault="000F6E99">
            <w:pPr>
              <w:pStyle w:val="ConsPlusNormal"/>
            </w:pPr>
          </w:p>
        </w:tc>
        <w:tc>
          <w:tcPr>
            <w:tcW w:w="1729" w:type="dxa"/>
            <w:tcBorders>
              <w:right w:val="nil"/>
            </w:tcBorders>
          </w:tcPr>
          <w:p w:rsidR="000F6E99" w:rsidRDefault="000F6E99">
            <w:pPr>
              <w:pStyle w:val="ConsPlusNormal"/>
            </w:pPr>
          </w:p>
        </w:tc>
      </w:tr>
      <w:tr w:rsidR="000F6E99">
        <w:tc>
          <w:tcPr>
            <w:tcW w:w="544" w:type="dxa"/>
            <w:tcBorders>
              <w:left w:val="nil"/>
            </w:tcBorders>
          </w:tcPr>
          <w:p w:rsidR="000F6E99" w:rsidRDefault="000F6E99">
            <w:pPr>
              <w:pStyle w:val="ConsPlusNormal"/>
            </w:pPr>
          </w:p>
        </w:tc>
        <w:tc>
          <w:tcPr>
            <w:tcW w:w="2014" w:type="dxa"/>
          </w:tcPr>
          <w:p w:rsidR="000F6E99" w:rsidRDefault="000F6E99">
            <w:pPr>
              <w:pStyle w:val="ConsPlusNormal"/>
            </w:pPr>
          </w:p>
        </w:tc>
        <w:tc>
          <w:tcPr>
            <w:tcW w:w="640" w:type="dxa"/>
          </w:tcPr>
          <w:p w:rsidR="000F6E99" w:rsidRDefault="000F6E99">
            <w:pPr>
              <w:pStyle w:val="ConsPlusNormal"/>
            </w:pPr>
          </w:p>
        </w:tc>
        <w:tc>
          <w:tcPr>
            <w:tcW w:w="2179" w:type="dxa"/>
          </w:tcPr>
          <w:p w:rsidR="000F6E99" w:rsidRDefault="000F6E99">
            <w:pPr>
              <w:pStyle w:val="ConsPlusNormal"/>
            </w:pPr>
          </w:p>
        </w:tc>
        <w:tc>
          <w:tcPr>
            <w:tcW w:w="1000" w:type="dxa"/>
          </w:tcPr>
          <w:p w:rsidR="000F6E99" w:rsidRDefault="000F6E99">
            <w:pPr>
              <w:pStyle w:val="ConsPlusNormal"/>
            </w:pPr>
          </w:p>
        </w:tc>
        <w:tc>
          <w:tcPr>
            <w:tcW w:w="1639" w:type="dxa"/>
          </w:tcPr>
          <w:p w:rsidR="000F6E99" w:rsidRDefault="000F6E99">
            <w:pPr>
              <w:pStyle w:val="ConsPlusNormal"/>
            </w:pPr>
          </w:p>
        </w:tc>
        <w:tc>
          <w:tcPr>
            <w:tcW w:w="1729"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Доверяем получить работнику _______________________________________________</w:t>
      </w:r>
    </w:p>
    <w:p w:rsidR="000F6E99" w:rsidRDefault="000F6E99">
      <w:pPr>
        <w:pStyle w:val="ConsPlusNonformat"/>
        <w:jc w:val="both"/>
      </w:pPr>
      <w:r>
        <w:t xml:space="preserve">                                  (должность, фамилия, имя, отчество)</w:t>
      </w:r>
    </w:p>
    <w:p w:rsidR="000F6E99" w:rsidRDefault="000F6E99">
      <w:pPr>
        <w:pStyle w:val="ConsPlusNonformat"/>
        <w:jc w:val="both"/>
      </w:pPr>
    </w:p>
    <w:p w:rsidR="000F6E99" w:rsidRDefault="000F6E99">
      <w:pPr>
        <w:pStyle w:val="ConsPlusNonformat"/>
        <w:jc w:val="both"/>
      </w:pPr>
      <w:r>
        <w:t>Документ, удостоверяющий личность, _______________________________ N ______</w:t>
      </w:r>
    </w:p>
    <w:p w:rsidR="000F6E99" w:rsidRDefault="000F6E99">
      <w:pPr>
        <w:pStyle w:val="ConsPlusNonformat"/>
        <w:jc w:val="both"/>
      </w:pPr>
      <w:r>
        <w:t xml:space="preserve">                                      (наименование документа)</w:t>
      </w:r>
    </w:p>
    <w:p w:rsidR="000F6E99" w:rsidRDefault="000F6E99">
      <w:pPr>
        <w:pStyle w:val="ConsPlusNonformat"/>
        <w:jc w:val="both"/>
      </w:pPr>
    </w:p>
    <w:p w:rsidR="000F6E99" w:rsidRDefault="000F6E99">
      <w:pPr>
        <w:pStyle w:val="ConsPlusNonformat"/>
        <w:jc w:val="both"/>
      </w:pPr>
      <w:r>
        <w:lastRenderedPageBreak/>
        <w:t>Выдан __________________________________________ "__" _____________ 20__ г.</w:t>
      </w:r>
    </w:p>
    <w:p w:rsidR="000F6E99" w:rsidRDefault="000F6E99">
      <w:pPr>
        <w:pStyle w:val="ConsPlusNonformat"/>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Отметка органа Федерального казначейства             │</w:t>
      </w:r>
    </w:p>
    <w:p w:rsidR="000F6E99" w:rsidRDefault="000F6E99">
      <w:pPr>
        <w:pStyle w:val="ConsPlusNonformat"/>
        <w:jc w:val="both"/>
      </w:pPr>
      <w:r>
        <w:t xml:space="preserve">    │        о регистрации Заявки на получение наличных денег         │</w:t>
      </w:r>
    </w:p>
    <w:p w:rsidR="000F6E99" w:rsidRDefault="000F6E99">
      <w:pPr>
        <w:pStyle w:val="ConsPlusNonformat"/>
        <w:jc w:val="both"/>
      </w:pPr>
      <w:r>
        <w:t xml:space="preserve">    │                                                                 │</w:t>
      </w:r>
    </w:p>
    <w:p w:rsidR="000F6E99" w:rsidRDefault="000F6E99">
      <w:pPr>
        <w:pStyle w:val="ConsPlusNonformat"/>
        <w:jc w:val="both"/>
      </w:pPr>
      <w:r>
        <w:t xml:space="preserve">    │Номер заявки ______________                                      │</w:t>
      </w:r>
    </w:p>
    <w:p w:rsidR="000F6E99" w:rsidRDefault="000F6E99">
      <w:pPr>
        <w:pStyle w:val="ConsPlusNonformat"/>
        <w:jc w:val="both"/>
      </w:pPr>
      <w:r>
        <w:t xml:space="preserve">    │                                                                 │</w:t>
      </w:r>
    </w:p>
    <w:p w:rsidR="000F6E99" w:rsidRDefault="000F6E99">
      <w:pPr>
        <w:pStyle w:val="ConsPlusNonformat"/>
        <w:jc w:val="both"/>
      </w:pPr>
      <w:r>
        <w:t xml:space="preserve">    │Ответственный                                                    │</w:t>
      </w:r>
    </w:p>
    <w:p w:rsidR="000F6E99" w:rsidRDefault="000F6E99">
      <w:pPr>
        <w:pStyle w:val="ConsPlusNonformat"/>
        <w:jc w:val="both"/>
      </w:pPr>
      <w:r>
        <w:t xml:space="preserve">    │исполнитель     ____________ __________ ____________ _________   │</w:t>
      </w:r>
    </w:p>
    <w:p w:rsidR="000F6E99" w:rsidRDefault="000F6E99">
      <w:pPr>
        <w:pStyle w:val="ConsPlusNonformat"/>
        <w:jc w:val="both"/>
      </w:pPr>
      <w:r>
        <w:t xml:space="preserve">    │                 (должность) (подпись) (расшифровка  (телефон)   │</w:t>
      </w:r>
    </w:p>
    <w:p w:rsidR="000F6E99" w:rsidRDefault="000F6E99">
      <w:pPr>
        <w:pStyle w:val="ConsPlusNonformat"/>
        <w:jc w:val="both"/>
      </w:pPr>
      <w:r>
        <w:t xml:space="preserve">    │                                          подписи)               │</w:t>
      </w:r>
    </w:p>
    <w:p w:rsidR="000F6E99" w:rsidRDefault="000F6E99">
      <w:pPr>
        <w:pStyle w:val="ConsPlusNonformat"/>
        <w:jc w:val="both"/>
      </w:pPr>
      <w:r>
        <w:t xml:space="preserve">    │                                                                 │</w:t>
      </w:r>
    </w:p>
    <w:p w:rsidR="000F6E99" w:rsidRDefault="000F6E99">
      <w:pPr>
        <w:pStyle w:val="ConsPlusNonformat"/>
        <w:jc w:val="both"/>
      </w:pPr>
      <w:r>
        <w:t xml:space="preserve">    │"__" _________ 20__ г.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3</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lastRenderedPageBreak/>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28" w:history="1">
        <w:r>
          <w:rPr>
            <w:color w:val="0000FF"/>
          </w:rPr>
          <w:t>Приказа</w:t>
        </w:r>
      </w:hyperlink>
      <w:r>
        <w:t xml:space="preserve"> Казначейства России от 06.09.2013 N 16н)</w:t>
      </w:r>
    </w:p>
    <w:p w:rsidR="000F6E99" w:rsidRDefault="000F6E99">
      <w:pPr>
        <w:pStyle w:val="ConsPlusNormal"/>
        <w:jc w:val="both"/>
      </w:pPr>
    </w:p>
    <w:p w:rsidR="000F6E99" w:rsidRDefault="000F6E99">
      <w:pPr>
        <w:pStyle w:val="ConsPlusNonformat"/>
        <w:jc w:val="both"/>
      </w:pPr>
      <w:bookmarkStart w:id="34" w:name="P2713"/>
      <w:bookmarkEnd w:id="34"/>
      <w:r>
        <w:t xml:space="preserve">                       Заявка на возврат N _________</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0531803 │</w:t>
      </w:r>
    </w:p>
    <w:p w:rsidR="000F6E99" w:rsidRDefault="000F6E99">
      <w:pPr>
        <w:pStyle w:val="ConsPlusNonformat"/>
        <w:jc w:val="both"/>
      </w:pPr>
      <w:r>
        <w:t xml:space="preserve">                                                                ├─────────┤</w:t>
      </w:r>
    </w:p>
    <w:p w:rsidR="000F6E99" w:rsidRDefault="000F6E99">
      <w:pPr>
        <w:pStyle w:val="ConsPlusNonformat"/>
        <w:jc w:val="both"/>
      </w:pPr>
      <w:r>
        <w:t xml:space="preserve">                         от "__" ________ 20__ г.          Дата │         │</w:t>
      </w:r>
    </w:p>
    <w:p w:rsidR="000F6E99" w:rsidRDefault="000F6E99">
      <w:pPr>
        <w:pStyle w:val="ConsPlusNonformat"/>
        <w:jc w:val="both"/>
      </w:pPr>
      <w:r>
        <w:t xml:space="preserve">                                                                ├─────────┤</w:t>
      </w:r>
    </w:p>
    <w:p w:rsidR="000F6E99" w:rsidRDefault="000F6E99">
      <w:pPr>
        <w:pStyle w:val="ConsPlusNonformat"/>
        <w:jc w:val="both"/>
      </w:pPr>
      <w:r>
        <w:t>Получатель бюджетных                                            │         │</w:t>
      </w:r>
    </w:p>
    <w:p w:rsidR="000F6E99" w:rsidRDefault="000F6E99">
      <w:pPr>
        <w:pStyle w:val="ConsPlusNonformat"/>
        <w:jc w:val="both"/>
      </w:pPr>
      <w:r>
        <w:t>средств, администратор                                          │         │</w:t>
      </w:r>
    </w:p>
    <w:p w:rsidR="000F6E99" w:rsidRDefault="000F6E99">
      <w:pPr>
        <w:pStyle w:val="ConsPlusNonformat"/>
        <w:jc w:val="both"/>
      </w:pPr>
      <w:r>
        <w:t>доходов бюджета,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по Сводному │         │</w:t>
      </w:r>
    </w:p>
    <w:p w:rsidR="000F6E99" w:rsidRDefault="000F6E99">
      <w:pPr>
        <w:pStyle w:val="ConsPlusNonformat"/>
        <w:jc w:val="both"/>
      </w:pPr>
      <w:r>
        <w:t>дефицита бюджета      _____________________________     реестру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r>
        <w:t xml:space="preserve">                                                          счета │         │</w:t>
      </w:r>
    </w:p>
    <w:p w:rsidR="000F6E99" w:rsidRDefault="000F6E99">
      <w:pPr>
        <w:pStyle w:val="ConsPlusNonformat"/>
        <w:jc w:val="both"/>
      </w:pPr>
      <w:r>
        <w:t xml:space="preserve">                                                                ├─────────┤</w:t>
      </w:r>
    </w:p>
    <w:p w:rsidR="000F6E99" w:rsidRDefault="000F6E99">
      <w:pPr>
        <w:pStyle w:val="ConsPlusNonformat"/>
        <w:jc w:val="both"/>
      </w:pPr>
      <w:r>
        <w:t xml:space="preserve">                                                            ИНН │         │</w:t>
      </w:r>
    </w:p>
    <w:p w:rsidR="000F6E99" w:rsidRDefault="000F6E99">
      <w:pPr>
        <w:pStyle w:val="ConsPlusNonformat"/>
        <w:jc w:val="both"/>
      </w:pPr>
      <w:r>
        <w:t xml:space="preserve">                                                                ├─────────┤</w:t>
      </w:r>
    </w:p>
    <w:p w:rsidR="000F6E99" w:rsidRDefault="000F6E99">
      <w:pPr>
        <w:pStyle w:val="ConsPlusNonformat"/>
        <w:jc w:val="both"/>
      </w:pPr>
      <w:r>
        <w:t xml:space="preserve">                                                            КПП │         │</w:t>
      </w:r>
    </w:p>
    <w:p w:rsidR="000F6E99" w:rsidRDefault="000F6E99">
      <w:pPr>
        <w:pStyle w:val="ConsPlusNonformat"/>
        <w:jc w:val="both"/>
      </w:pPr>
      <w:r>
        <w:t xml:space="preserve">                                                                ├─────────┤</w:t>
      </w:r>
    </w:p>
    <w:p w:rsidR="000F6E99" w:rsidRDefault="000F6E99">
      <w:pPr>
        <w:pStyle w:val="ConsPlusNonformat"/>
        <w:jc w:val="both"/>
      </w:pPr>
      <w:r>
        <w:t>Главный распорядитель                                           │         │</w:t>
      </w:r>
    </w:p>
    <w:p w:rsidR="000F6E99" w:rsidRDefault="000F6E99">
      <w:pPr>
        <w:pStyle w:val="ConsPlusNonformat"/>
        <w:jc w:val="both"/>
      </w:pPr>
      <w:r>
        <w:t>бюджетных средств,                                              │         │</w:t>
      </w:r>
    </w:p>
    <w:p w:rsidR="000F6E99" w:rsidRDefault="000F6E99">
      <w:pPr>
        <w:pStyle w:val="ConsPlusNonformat"/>
        <w:jc w:val="both"/>
      </w:pPr>
      <w:r>
        <w:lastRenderedPageBreak/>
        <w:t>главный администратор                                           │         │</w:t>
      </w:r>
    </w:p>
    <w:p w:rsidR="000F6E99" w:rsidRDefault="000F6E99">
      <w:pPr>
        <w:pStyle w:val="ConsPlusNonformat"/>
        <w:jc w:val="both"/>
      </w:pPr>
      <w:r>
        <w:t>доходов бюджета,                                                │         │</w:t>
      </w:r>
    </w:p>
    <w:p w:rsidR="000F6E99" w:rsidRDefault="000F6E99">
      <w:pPr>
        <w:pStyle w:val="ConsPlusNonformat"/>
        <w:jc w:val="both"/>
      </w:pPr>
      <w:r>
        <w:t>главный 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35" w:name="P2749"/>
      <w:bookmarkEnd w:id="35"/>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Периодичность: 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29"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r>
        <w:t xml:space="preserve">                   денежные единицы в иностранной валюте        │         │</w:t>
      </w:r>
    </w:p>
    <w:p w:rsidR="000F6E99" w:rsidRDefault="000F6E99">
      <w:pPr>
        <w:pStyle w:val="ConsPlusNonformat"/>
        <w:jc w:val="both"/>
      </w:pPr>
      <w:r>
        <w:t xml:space="preserve">                                                                ├─────────┤</w:t>
      </w:r>
    </w:p>
    <w:p w:rsidR="000F6E99" w:rsidRDefault="000F6E99">
      <w:pPr>
        <w:pStyle w:val="ConsPlusNonformat"/>
        <w:jc w:val="both"/>
      </w:pPr>
      <w:bookmarkStart w:id="36" w:name="P2761"/>
      <w:bookmarkEnd w:id="36"/>
      <w:r>
        <w:t xml:space="preserve">                                                    Код объекта │         │</w:t>
      </w:r>
    </w:p>
    <w:p w:rsidR="000F6E99" w:rsidRDefault="000F6E99">
      <w:pPr>
        <w:pStyle w:val="ConsPlusNonformat"/>
        <w:jc w:val="both"/>
      </w:pPr>
      <w:r>
        <w:t xml:space="preserve">                                                        по ФАИП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Реквизиты документа</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2080"/>
        <w:gridCol w:w="1204"/>
        <w:gridCol w:w="1594"/>
        <w:gridCol w:w="1120"/>
        <w:gridCol w:w="1048"/>
        <w:gridCol w:w="1780"/>
        <w:gridCol w:w="1189"/>
        <w:gridCol w:w="1894"/>
      </w:tblGrid>
      <w:tr w:rsidR="000F6E99">
        <w:tc>
          <w:tcPr>
            <w:tcW w:w="640" w:type="dxa"/>
            <w:tcBorders>
              <w:left w:val="nil"/>
            </w:tcBorders>
          </w:tcPr>
          <w:p w:rsidR="000F6E99" w:rsidRDefault="000F6E99">
            <w:pPr>
              <w:pStyle w:val="ConsPlusNormal"/>
              <w:jc w:val="center"/>
            </w:pPr>
            <w:r>
              <w:t>Код по БК</w:t>
            </w:r>
          </w:p>
        </w:tc>
        <w:tc>
          <w:tcPr>
            <w:tcW w:w="2179" w:type="dxa"/>
          </w:tcPr>
          <w:p w:rsidR="000F6E99" w:rsidRDefault="000F6E99">
            <w:pPr>
              <w:pStyle w:val="ConsPlusNormal"/>
              <w:jc w:val="center"/>
            </w:pPr>
            <w:r>
              <w:t>Код цели (аналитический код)</w:t>
            </w:r>
          </w:p>
        </w:tc>
        <w:tc>
          <w:tcPr>
            <w:tcW w:w="2080" w:type="dxa"/>
          </w:tcPr>
          <w:p w:rsidR="000F6E99" w:rsidRDefault="000F6E99">
            <w:pPr>
              <w:pStyle w:val="ConsPlusNormal"/>
              <w:jc w:val="center"/>
            </w:pPr>
            <w:r>
              <w:t>Наименование вида средств для осуществления возврата</w:t>
            </w:r>
          </w:p>
        </w:tc>
        <w:tc>
          <w:tcPr>
            <w:tcW w:w="1204" w:type="dxa"/>
          </w:tcPr>
          <w:p w:rsidR="000F6E99" w:rsidRDefault="000F6E99">
            <w:pPr>
              <w:pStyle w:val="ConsPlusNormal"/>
              <w:jc w:val="center"/>
            </w:pPr>
            <w:r>
              <w:t>Код по ОКТМО</w:t>
            </w:r>
          </w:p>
        </w:tc>
        <w:tc>
          <w:tcPr>
            <w:tcW w:w="1594" w:type="dxa"/>
          </w:tcPr>
          <w:p w:rsidR="000F6E99" w:rsidRDefault="000F6E99">
            <w:pPr>
              <w:pStyle w:val="ConsPlusNormal"/>
              <w:jc w:val="center"/>
            </w:pPr>
            <w:r>
              <w:t>Сумма в валюте, в которой должен быть произведен возврат</w:t>
            </w:r>
          </w:p>
        </w:tc>
        <w:tc>
          <w:tcPr>
            <w:tcW w:w="1120" w:type="dxa"/>
          </w:tcPr>
          <w:p w:rsidR="000F6E99" w:rsidRDefault="000F6E99">
            <w:pPr>
              <w:pStyle w:val="ConsPlusNormal"/>
              <w:jc w:val="center"/>
            </w:pPr>
            <w:r>
              <w:t xml:space="preserve">Код валюты по </w:t>
            </w:r>
            <w:hyperlink r:id="rId430" w:history="1">
              <w:r>
                <w:rPr>
                  <w:color w:val="0000FF"/>
                </w:rPr>
                <w:t>ОКВ</w:t>
              </w:r>
            </w:hyperlink>
          </w:p>
        </w:tc>
        <w:tc>
          <w:tcPr>
            <w:tcW w:w="1048" w:type="dxa"/>
          </w:tcPr>
          <w:p w:rsidR="000F6E99" w:rsidRDefault="000F6E99">
            <w:pPr>
              <w:pStyle w:val="ConsPlusNormal"/>
              <w:jc w:val="center"/>
            </w:pPr>
            <w:r>
              <w:t>Сумма в рублях</w:t>
            </w:r>
          </w:p>
        </w:tc>
        <w:tc>
          <w:tcPr>
            <w:tcW w:w="1780" w:type="dxa"/>
          </w:tcPr>
          <w:p w:rsidR="000F6E99" w:rsidRDefault="000F6E99">
            <w:pPr>
              <w:pStyle w:val="ConsPlusNormal"/>
              <w:jc w:val="center"/>
            </w:pPr>
            <w:r>
              <w:t>Очередность платежа</w:t>
            </w:r>
          </w:p>
        </w:tc>
        <w:tc>
          <w:tcPr>
            <w:tcW w:w="1189" w:type="dxa"/>
          </w:tcPr>
          <w:p w:rsidR="000F6E99" w:rsidRDefault="000F6E99">
            <w:pPr>
              <w:pStyle w:val="ConsPlusNormal"/>
              <w:jc w:val="center"/>
            </w:pPr>
            <w:r>
              <w:t>Вид платежа</w:t>
            </w:r>
          </w:p>
        </w:tc>
        <w:tc>
          <w:tcPr>
            <w:tcW w:w="1894" w:type="dxa"/>
            <w:tcBorders>
              <w:right w:val="nil"/>
            </w:tcBorders>
          </w:tcPr>
          <w:p w:rsidR="000F6E99" w:rsidRDefault="000F6E99">
            <w:pPr>
              <w:pStyle w:val="ConsPlusNormal"/>
              <w:jc w:val="center"/>
            </w:pPr>
            <w:r>
              <w:t>Назначение платежа (примечание)</w:t>
            </w:r>
          </w:p>
        </w:tc>
      </w:tr>
      <w:tr w:rsidR="000F6E99">
        <w:tc>
          <w:tcPr>
            <w:tcW w:w="640" w:type="dxa"/>
            <w:tcBorders>
              <w:left w:val="nil"/>
            </w:tcBorders>
          </w:tcPr>
          <w:p w:rsidR="000F6E99" w:rsidRDefault="000F6E99">
            <w:pPr>
              <w:pStyle w:val="ConsPlusNormal"/>
              <w:jc w:val="center"/>
            </w:pPr>
            <w:r>
              <w:t>1</w:t>
            </w:r>
          </w:p>
        </w:tc>
        <w:tc>
          <w:tcPr>
            <w:tcW w:w="2179" w:type="dxa"/>
          </w:tcPr>
          <w:p w:rsidR="000F6E99" w:rsidRDefault="000F6E99">
            <w:pPr>
              <w:pStyle w:val="ConsPlusNormal"/>
              <w:jc w:val="center"/>
            </w:pPr>
            <w:r>
              <w:t>2</w:t>
            </w:r>
          </w:p>
        </w:tc>
        <w:tc>
          <w:tcPr>
            <w:tcW w:w="2080" w:type="dxa"/>
          </w:tcPr>
          <w:p w:rsidR="000F6E99" w:rsidRDefault="000F6E99">
            <w:pPr>
              <w:pStyle w:val="ConsPlusNormal"/>
              <w:jc w:val="center"/>
            </w:pPr>
            <w:r>
              <w:t>3</w:t>
            </w:r>
          </w:p>
        </w:tc>
        <w:tc>
          <w:tcPr>
            <w:tcW w:w="1204" w:type="dxa"/>
          </w:tcPr>
          <w:p w:rsidR="000F6E99" w:rsidRDefault="000F6E99">
            <w:pPr>
              <w:pStyle w:val="ConsPlusNormal"/>
              <w:jc w:val="center"/>
            </w:pPr>
            <w:r>
              <w:t>4</w:t>
            </w:r>
          </w:p>
        </w:tc>
        <w:tc>
          <w:tcPr>
            <w:tcW w:w="1594" w:type="dxa"/>
          </w:tcPr>
          <w:p w:rsidR="000F6E99" w:rsidRDefault="000F6E99">
            <w:pPr>
              <w:pStyle w:val="ConsPlusNormal"/>
              <w:jc w:val="center"/>
            </w:pPr>
            <w:r>
              <w:t>5</w:t>
            </w:r>
          </w:p>
        </w:tc>
        <w:tc>
          <w:tcPr>
            <w:tcW w:w="1120" w:type="dxa"/>
          </w:tcPr>
          <w:p w:rsidR="000F6E99" w:rsidRDefault="000F6E99">
            <w:pPr>
              <w:pStyle w:val="ConsPlusNormal"/>
              <w:jc w:val="center"/>
            </w:pPr>
            <w:r>
              <w:t>6</w:t>
            </w:r>
          </w:p>
        </w:tc>
        <w:tc>
          <w:tcPr>
            <w:tcW w:w="1048" w:type="dxa"/>
          </w:tcPr>
          <w:p w:rsidR="000F6E99" w:rsidRDefault="000F6E99">
            <w:pPr>
              <w:pStyle w:val="ConsPlusNormal"/>
              <w:jc w:val="center"/>
            </w:pPr>
            <w:r>
              <w:t>7</w:t>
            </w:r>
          </w:p>
        </w:tc>
        <w:tc>
          <w:tcPr>
            <w:tcW w:w="1780" w:type="dxa"/>
          </w:tcPr>
          <w:p w:rsidR="000F6E99" w:rsidRDefault="000F6E99">
            <w:pPr>
              <w:pStyle w:val="ConsPlusNormal"/>
              <w:jc w:val="center"/>
            </w:pPr>
            <w:r>
              <w:t>8</w:t>
            </w:r>
          </w:p>
        </w:tc>
        <w:tc>
          <w:tcPr>
            <w:tcW w:w="1189" w:type="dxa"/>
          </w:tcPr>
          <w:p w:rsidR="000F6E99" w:rsidRDefault="000F6E99">
            <w:pPr>
              <w:pStyle w:val="ConsPlusNormal"/>
              <w:jc w:val="center"/>
            </w:pPr>
            <w:r>
              <w:t>9</w:t>
            </w:r>
          </w:p>
        </w:tc>
        <w:tc>
          <w:tcPr>
            <w:tcW w:w="1894" w:type="dxa"/>
            <w:tcBorders>
              <w:right w:val="nil"/>
            </w:tcBorders>
          </w:tcPr>
          <w:p w:rsidR="000F6E99" w:rsidRDefault="000F6E99">
            <w:pPr>
              <w:pStyle w:val="ConsPlusNormal"/>
              <w:jc w:val="center"/>
            </w:pPr>
            <w:r>
              <w:t>10</w:t>
            </w:r>
          </w:p>
        </w:tc>
      </w:tr>
      <w:tr w:rsidR="000F6E99">
        <w:tc>
          <w:tcPr>
            <w:tcW w:w="640" w:type="dxa"/>
            <w:tcBorders>
              <w:left w:val="nil"/>
            </w:tcBorders>
          </w:tcPr>
          <w:p w:rsidR="000F6E99" w:rsidRDefault="000F6E99">
            <w:pPr>
              <w:pStyle w:val="ConsPlusNormal"/>
            </w:pPr>
          </w:p>
        </w:tc>
        <w:tc>
          <w:tcPr>
            <w:tcW w:w="2179" w:type="dxa"/>
          </w:tcPr>
          <w:p w:rsidR="000F6E99" w:rsidRDefault="000F6E99">
            <w:pPr>
              <w:pStyle w:val="ConsPlusNormal"/>
            </w:pPr>
          </w:p>
        </w:tc>
        <w:tc>
          <w:tcPr>
            <w:tcW w:w="2080" w:type="dxa"/>
          </w:tcPr>
          <w:p w:rsidR="000F6E99" w:rsidRDefault="000F6E99">
            <w:pPr>
              <w:pStyle w:val="ConsPlusNormal"/>
            </w:pPr>
          </w:p>
        </w:tc>
        <w:tc>
          <w:tcPr>
            <w:tcW w:w="1204" w:type="dxa"/>
          </w:tcPr>
          <w:p w:rsidR="000F6E99" w:rsidRDefault="000F6E99">
            <w:pPr>
              <w:pStyle w:val="ConsPlusNormal"/>
            </w:pPr>
          </w:p>
        </w:tc>
        <w:tc>
          <w:tcPr>
            <w:tcW w:w="1594" w:type="dxa"/>
          </w:tcPr>
          <w:p w:rsidR="000F6E99" w:rsidRDefault="000F6E99">
            <w:pPr>
              <w:pStyle w:val="ConsPlusNormal"/>
            </w:pPr>
          </w:p>
        </w:tc>
        <w:tc>
          <w:tcPr>
            <w:tcW w:w="1120" w:type="dxa"/>
          </w:tcPr>
          <w:p w:rsidR="000F6E99" w:rsidRDefault="000F6E99">
            <w:pPr>
              <w:pStyle w:val="ConsPlusNormal"/>
            </w:pPr>
          </w:p>
        </w:tc>
        <w:tc>
          <w:tcPr>
            <w:tcW w:w="1048" w:type="dxa"/>
          </w:tcPr>
          <w:p w:rsidR="000F6E99" w:rsidRDefault="000F6E99">
            <w:pPr>
              <w:pStyle w:val="ConsPlusNormal"/>
            </w:pPr>
          </w:p>
        </w:tc>
        <w:tc>
          <w:tcPr>
            <w:tcW w:w="1780" w:type="dxa"/>
          </w:tcPr>
          <w:p w:rsidR="000F6E99" w:rsidRDefault="000F6E99">
            <w:pPr>
              <w:pStyle w:val="ConsPlusNormal"/>
            </w:pPr>
          </w:p>
        </w:tc>
        <w:tc>
          <w:tcPr>
            <w:tcW w:w="1189" w:type="dxa"/>
          </w:tcPr>
          <w:p w:rsidR="000F6E99" w:rsidRDefault="000F6E99">
            <w:pPr>
              <w:pStyle w:val="ConsPlusNormal"/>
            </w:pPr>
          </w:p>
        </w:tc>
        <w:tc>
          <w:tcPr>
            <w:tcW w:w="1894"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lastRenderedPageBreak/>
        <w:t xml:space="preserve">                     2. Реквизиты документа-основания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5"/>
        <w:gridCol w:w="3720"/>
        <w:gridCol w:w="2801"/>
      </w:tblGrid>
      <w:tr w:rsidR="000F6E99">
        <w:tc>
          <w:tcPr>
            <w:tcW w:w="2455" w:type="dxa"/>
            <w:tcBorders>
              <w:left w:val="nil"/>
            </w:tcBorders>
          </w:tcPr>
          <w:p w:rsidR="000F6E99" w:rsidRDefault="000F6E99">
            <w:pPr>
              <w:pStyle w:val="ConsPlusNormal"/>
              <w:jc w:val="center"/>
            </w:pPr>
            <w:r>
              <w:t>Вид</w:t>
            </w:r>
          </w:p>
        </w:tc>
        <w:tc>
          <w:tcPr>
            <w:tcW w:w="3720" w:type="dxa"/>
          </w:tcPr>
          <w:p w:rsidR="000F6E99" w:rsidRDefault="000F6E99">
            <w:pPr>
              <w:pStyle w:val="ConsPlusNormal"/>
              <w:jc w:val="center"/>
            </w:pPr>
            <w:r>
              <w:t>Номер</w:t>
            </w:r>
          </w:p>
        </w:tc>
        <w:tc>
          <w:tcPr>
            <w:tcW w:w="2801" w:type="dxa"/>
            <w:tcBorders>
              <w:right w:val="nil"/>
            </w:tcBorders>
          </w:tcPr>
          <w:p w:rsidR="000F6E99" w:rsidRDefault="000F6E99">
            <w:pPr>
              <w:pStyle w:val="ConsPlusNormal"/>
              <w:jc w:val="center"/>
            </w:pPr>
            <w:r>
              <w:t>Дата</w:t>
            </w:r>
          </w:p>
        </w:tc>
      </w:tr>
      <w:tr w:rsidR="000F6E99">
        <w:tc>
          <w:tcPr>
            <w:tcW w:w="2455" w:type="dxa"/>
            <w:tcBorders>
              <w:left w:val="nil"/>
            </w:tcBorders>
          </w:tcPr>
          <w:p w:rsidR="000F6E99" w:rsidRDefault="000F6E99">
            <w:pPr>
              <w:pStyle w:val="ConsPlusNormal"/>
              <w:jc w:val="center"/>
            </w:pPr>
            <w:r>
              <w:t>1</w:t>
            </w:r>
          </w:p>
        </w:tc>
        <w:tc>
          <w:tcPr>
            <w:tcW w:w="3720" w:type="dxa"/>
          </w:tcPr>
          <w:p w:rsidR="000F6E99" w:rsidRDefault="000F6E99">
            <w:pPr>
              <w:pStyle w:val="ConsPlusNormal"/>
              <w:jc w:val="center"/>
            </w:pPr>
            <w:r>
              <w:t>2</w:t>
            </w:r>
          </w:p>
        </w:tc>
        <w:tc>
          <w:tcPr>
            <w:tcW w:w="2801" w:type="dxa"/>
            <w:tcBorders>
              <w:right w:val="nil"/>
            </w:tcBorders>
          </w:tcPr>
          <w:p w:rsidR="000F6E99" w:rsidRDefault="000F6E99">
            <w:pPr>
              <w:pStyle w:val="ConsPlusNormal"/>
              <w:jc w:val="center"/>
            </w:pPr>
            <w:r>
              <w:t>3</w:t>
            </w:r>
          </w:p>
        </w:tc>
      </w:tr>
      <w:tr w:rsidR="000F6E99">
        <w:tc>
          <w:tcPr>
            <w:tcW w:w="2455" w:type="dxa"/>
            <w:tcBorders>
              <w:left w:val="nil"/>
            </w:tcBorders>
          </w:tcPr>
          <w:p w:rsidR="000F6E99" w:rsidRDefault="000F6E99">
            <w:pPr>
              <w:pStyle w:val="ConsPlusNormal"/>
            </w:pPr>
          </w:p>
        </w:tc>
        <w:tc>
          <w:tcPr>
            <w:tcW w:w="3720" w:type="dxa"/>
          </w:tcPr>
          <w:p w:rsidR="000F6E99" w:rsidRDefault="000F6E99">
            <w:pPr>
              <w:pStyle w:val="ConsPlusNormal"/>
            </w:pPr>
          </w:p>
        </w:tc>
        <w:tc>
          <w:tcPr>
            <w:tcW w:w="2801"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0531803, с. 2</w:t>
      </w:r>
    </w:p>
    <w:p w:rsidR="000F6E99" w:rsidRDefault="000F6E99">
      <w:pPr>
        <w:pStyle w:val="ConsPlusNonformat"/>
        <w:jc w:val="both"/>
      </w:pPr>
    </w:p>
    <w:p w:rsidR="000F6E99" w:rsidRDefault="000F6E99">
      <w:pPr>
        <w:pStyle w:val="ConsPlusNonformat"/>
        <w:jc w:val="both"/>
      </w:pPr>
      <w:r>
        <w:t xml:space="preserve">                                            Номер Заявки на возврат _______</w:t>
      </w:r>
    </w:p>
    <w:p w:rsidR="000F6E99" w:rsidRDefault="000F6E99">
      <w:pPr>
        <w:pStyle w:val="ConsPlusNonformat"/>
        <w:jc w:val="both"/>
      </w:pPr>
      <w:r>
        <w:t xml:space="preserve">                                              от "__" _____________ 20__ г.</w:t>
      </w:r>
    </w:p>
    <w:p w:rsidR="000F6E99" w:rsidRDefault="000F6E99">
      <w:pPr>
        <w:pStyle w:val="ConsPlusNonformat"/>
        <w:jc w:val="both"/>
      </w:pPr>
    </w:p>
    <w:p w:rsidR="000F6E99" w:rsidRDefault="000F6E99">
      <w:pPr>
        <w:pStyle w:val="ConsPlusNonformat"/>
        <w:jc w:val="both"/>
      </w:pPr>
      <w:r>
        <w:t xml:space="preserve">                     3. Реквизиты получателя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772"/>
        <w:gridCol w:w="760"/>
        <w:gridCol w:w="640"/>
        <w:gridCol w:w="1204"/>
        <w:gridCol w:w="1249"/>
        <w:gridCol w:w="1639"/>
        <w:gridCol w:w="2014"/>
        <w:gridCol w:w="859"/>
        <w:gridCol w:w="2719"/>
      </w:tblGrid>
      <w:tr w:rsidR="000F6E99">
        <w:tc>
          <w:tcPr>
            <w:tcW w:w="2014" w:type="dxa"/>
            <w:tcBorders>
              <w:left w:val="nil"/>
            </w:tcBorders>
          </w:tcPr>
          <w:p w:rsidR="000F6E99" w:rsidRDefault="000F6E99">
            <w:pPr>
              <w:pStyle w:val="ConsPlusNormal"/>
              <w:jc w:val="center"/>
            </w:pPr>
            <w:r>
              <w:t>Наименование</w:t>
            </w:r>
          </w:p>
        </w:tc>
        <w:tc>
          <w:tcPr>
            <w:tcW w:w="772" w:type="dxa"/>
          </w:tcPr>
          <w:p w:rsidR="000F6E99" w:rsidRDefault="000F6E99">
            <w:pPr>
              <w:pStyle w:val="ConsPlusNormal"/>
              <w:jc w:val="center"/>
            </w:pPr>
            <w:r>
              <w:t>ИНН</w:t>
            </w:r>
          </w:p>
        </w:tc>
        <w:tc>
          <w:tcPr>
            <w:tcW w:w="760" w:type="dxa"/>
          </w:tcPr>
          <w:p w:rsidR="000F6E99" w:rsidRDefault="000F6E99">
            <w:pPr>
              <w:pStyle w:val="ConsPlusNormal"/>
              <w:jc w:val="center"/>
            </w:pPr>
            <w:r>
              <w:t>КПП</w:t>
            </w:r>
          </w:p>
        </w:tc>
        <w:tc>
          <w:tcPr>
            <w:tcW w:w="640" w:type="dxa"/>
          </w:tcPr>
          <w:p w:rsidR="000F6E99" w:rsidRDefault="000F6E99">
            <w:pPr>
              <w:pStyle w:val="ConsPlusNormal"/>
              <w:jc w:val="center"/>
            </w:pPr>
            <w:r>
              <w:t>Код по БК</w:t>
            </w:r>
          </w:p>
        </w:tc>
        <w:tc>
          <w:tcPr>
            <w:tcW w:w="1204" w:type="dxa"/>
          </w:tcPr>
          <w:p w:rsidR="000F6E99" w:rsidRDefault="000F6E99">
            <w:pPr>
              <w:pStyle w:val="ConsPlusNormal"/>
              <w:jc w:val="center"/>
            </w:pPr>
            <w:r>
              <w:t>Код по ОКТМО</w:t>
            </w:r>
          </w:p>
        </w:tc>
        <w:tc>
          <w:tcPr>
            <w:tcW w:w="1249" w:type="dxa"/>
          </w:tcPr>
          <w:p w:rsidR="000F6E99" w:rsidRDefault="000F6E99">
            <w:pPr>
              <w:pStyle w:val="ConsPlusNormal"/>
              <w:jc w:val="center"/>
            </w:pPr>
            <w:r>
              <w:t>Лицевой счет</w:t>
            </w:r>
          </w:p>
        </w:tc>
        <w:tc>
          <w:tcPr>
            <w:tcW w:w="1639" w:type="dxa"/>
          </w:tcPr>
          <w:p w:rsidR="000F6E99" w:rsidRDefault="000F6E99">
            <w:pPr>
              <w:pStyle w:val="ConsPlusNormal"/>
              <w:jc w:val="center"/>
            </w:pPr>
            <w:r>
              <w:t>Банковский счет</w:t>
            </w:r>
          </w:p>
        </w:tc>
        <w:tc>
          <w:tcPr>
            <w:tcW w:w="2014" w:type="dxa"/>
          </w:tcPr>
          <w:p w:rsidR="000F6E99" w:rsidRDefault="000F6E99">
            <w:pPr>
              <w:pStyle w:val="ConsPlusNormal"/>
              <w:jc w:val="center"/>
            </w:pPr>
            <w:r>
              <w:t>Наименование банка</w:t>
            </w:r>
          </w:p>
        </w:tc>
        <w:tc>
          <w:tcPr>
            <w:tcW w:w="859" w:type="dxa"/>
          </w:tcPr>
          <w:p w:rsidR="000F6E99" w:rsidRDefault="000F6E99">
            <w:pPr>
              <w:pStyle w:val="ConsPlusNormal"/>
              <w:jc w:val="center"/>
            </w:pPr>
            <w:r>
              <w:t>БИК банка</w:t>
            </w:r>
          </w:p>
        </w:tc>
        <w:tc>
          <w:tcPr>
            <w:tcW w:w="2719" w:type="dxa"/>
            <w:tcBorders>
              <w:right w:val="nil"/>
            </w:tcBorders>
          </w:tcPr>
          <w:p w:rsidR="000F6E99" w:rsidRDefault="000F6E99">
            <w:pPr>
              <w:pStyle w:val="ConsPlusNormal"/>
              <w:jc w:val="center"/>
            </w:pPr>
            <w:r>
              <w:t>Корреспондентский счет банка</w:t>
            </w:r>
          </w:p>
        </w:tc>
      </w:tr>
      <w:tr w:rsidR="000F6E99">
        <w:tc>
          <w:tcPr>
            <w:tcW w:w="2014" w:type="dxa"/>
            <w:tcBorders>
              <w:left w:val="nil"/>
            </w:tcBorders>
          </w:tcPr>
          <w:p w:rsidR="000F6E99" w:rsidRDefault="000F6E99">
            <w:pPr>
              <w:pStyle w:val="ConsPlusNormal"/>
              <w:jc w:val="center"/>
            </w:pPr>
            <w:r>
              <w:t>1</w:t>
            </w:r>
          </w:p>
        </w:tc>
        <w:tc>
          <w:tcPr>
            <w:tcW w:w="772" w:type="dxa"/>
          </w:tcPr>
          <w:p w:rsidR="000F6E99" w:rsidRDefault="000F6E99">
            <w:pPr>
              <w:pStyle w:val="ConsPlusNormal"/>
              <w:jc w:val="center"/>
            </w:pPr>
            <w:r>
              <w:t>2</w:t>
            </w:r>
          </w:p>
        </w:tc>
        <w:tc>
          <w:tcPr>
            <w:tcW w:w="760" w:type="dxa"/>
          </w:tcPr>
          <w:p w:rsidR="000F6E99" w:rsidRDefault="000F6E99">
            <w:pPr>
              <w:pStyle w:val="ConsPlusNormal"/>
              <w:jc w:val="center"/>
            </w:pPr>
            <w:r>
              <w:t>3</w:t>
            </w:r>
          </w:p>
        </w:tc>
        <w:tc>
          <w:tcPr>
            <w:tcW w:w="640" w:type="dxa"/>
          </w:tcPr>
          <w:p w:rsidR="000F6E99" w:rsidRDefault="000F6E99">
            <w:pPr>
              <w:pStyle w:val="ConsPlusNormal"/>
              <w:jc w:val="center"/>
            </w:pPr>
            <w:r>
              <w:t>4</w:t>
            </w:r>
          </w:p>
        </w:tc>
        <w:tc>
          <w:tcPr>
            <w:tcW w:w="1204" w:type="dxa"/>
          </w:tcPr>
          <w:p w:rsidR="000F6E99" w:rsidRDefault="000F6E99">
            <w:pPr>
              <w:pStyle w:val="ConsPlusNormal"/>
              <w:jc w:val="center"/>
            </w:pPr>
            <w:r>
              <w:t>5</w:t>
            </w:r>
          </w:p>
        </w:tc>
        <w:tc>
          <w:tcPr>
            <w:tcW w:w="1249" w:type="dxa"/>
          </w:tcPr>
          <w:p w:rsidR="000F6E99" w:rsidRDefault="000F6E99">
            <w:pPr>
              <w:pStyle w:val="ConsPlusNormal"/>
              <w:jc w:val="center"/>
            </w:pPr>
            <w:r>
              <w:t>6</w:t>
            </w:r>
          </w:p>
        </w:tc>
        <w:tc>
          <w:tcPr>
            <w:tcW w:w="1639" w:type="dxa"/>
          </w:tcPr>
          <w:p w:rsidR="000F6E99" w:rsidRDefault="000F6E99">
            <w:pPr>
              <w:pStyle w:val="ConsPlusNormal"/>
              <w:jc w:val="center"/>
            </w:pPr>
            <w:r>
              <w:t>7</w:t>
            </w:r>
          </w:p>
        </w:tc>
        <w:tc>
          <w:tcPr>
            <w:tcW w:w="2014" w:type="dxa"/>
          </w:tcPr>
          <w:p w:rsidR="000F6E99" w:rsidRDefault="000F6E99">
            <w:pPr>
              <w:pStyle w:val="ConsPlusNormal"/>
              <w:jc w:val="center"/>
            </w:pPr>
            <w:r>
              <w:t>8</w:t>
            </w:r>
          </w:p>
        </w:tc>
        <w:tc>
          <w:tcPr>
            <w:tcW w:w="859" w:type="dxa"/>
          </w:tcPr>
          <w:p w:rsidR="000F6E99" w:rsidRDefault="000F6E99">
            <w:pPr>
              <w:pStyle w:val="ConsPlusNormal"/>
              <w:jc w:val="center"/>
            </w:pPr>
            <w:r>
              <w:t>9</w:t>
            </w:r>
          </w:p>
        </w:tc>
        <w:tc>
          <w:tcPr>
            <w:tcW w:w="2719" w:type="dxa"/>
            <w:tcBorders>
              <w:right w:val="nil"/>
            </w:tcBorders>
          </w:tcPr>
          <w:p w:rsidR="000F6E99" w:rsidRDefault="000F6E99">
            <w:pPr>
              <w:pStyle w:val="ConsPlusNormal"/>
              <w:jc w:val="center"/>
            </w:pPr>
            <w:r>
              <w:t>10</w:t>
            </w:r>
          </w:p>
        </w:tc>
      </w:tr>
      <w:tr w:rsidR="000F6E99">
        <w:tc>
          <w:tcPr>
            <w:tcW w:w="2014" w:type="dxa"/>
            <w:tcBorders>
              <w:left w:val="nil"/>
            </w:tcBorders>
          </w:tcPr>
          <w:p w:rsidR="000F6E99" w:rsidRDefault="000F6E99">
            <w:pPr>
              <w:pStyle w:val="ConsPlusNormal"/>
            </w:pPr>
          </w:p>
        </w:tc>
        <w:tc>
          <w:tcPr>
            <w:tcW w:w="772" w:type="dxa"/>
          </w:tcPr>
          <w:p w:rsidR="000F6E99" w:rsidRDefault="000F6E99">
            <w:pPr>
              <w:pStyle w:val="ConsPlusNormal"/>
            </w:pPr>
          </w:p>
        </w:tc>
        <w:tc>
          <w:tcPr>
            <w:tcW w:w="760" w:type="dxa"/>
          </w:tcPr>
          <w:p w:rsidR="000F6E99" w:rsidRDefault="000F6E99">
            <w:pPr>
              <w:pStyle w:val="ConsPlusNormal"/>
            </w:pPr>
          </w:p>
        </w:tc>
        <w:tc>
          <w:tcPr>
            <w:tcW w:w="640" w:type="dxa"/>
          </w:tcPr>
          <w:p w:rsidR="000F6E99" w:rsidRDefault="000F6E99">
            <w:pPr>
              <w:pStyle w:val="ConsPlusNormal"/>
            </w:pPr>
          </w:p>
        </w:tc>
        <w:tc>
          <w:tcPr>
            <w:tcW w:w="1204" w:type="dxa"/>
          </w:tcPr>
          <w:p w:rsidR="000F6E99" w:rsidRDefault="000F6E99">
            <w:pPr>
              <w:pStyle w:val="ConsPlusNormal"/>
            </w:pPr>
          </w:p>
        </w:tc>
        <w:tc>
          <w:tcPr>
            <w:tcW w:w="1249" w:type="dxa"/>
          </w:tcPr>
          <w:p w:rsidR="000F6E99" w:rsidRDefault="000F6E99">
            <w:pPr>
              <w:pStyle w:val="ConsPlusNormal"/>
            </w:pPr>
          </w:p>
        </w:tc>
        <w:tc>
          <w:tcPr>
            <w:tcW w:w="1639" w:type="dxa"/>
          </w:tcPr>
          <w:p w:rsidR="000F6E99" w:rsidRDefault="000F6E99">
            <w:pPr>
              <w:pStyle w:val="ConsPlusNormal"/>
            </w:pPr>
          </w:p>
        </w:tc>
        <w:tc>
          <w:tcPr>
            <w:tcW w:w="2014" w:type="dxa"/>
          </w:tcPr>
          <w:p w:rsidR="000F6E99" w:rsidRDefault="000F6E99">
            <w:pPr>
              <w:pStyle w:val="ConsPlusNormal"/>
            </w:pPr>
          </w:p>
        </w:tc>
        <w:tc>
          <w:tcPr>
            <w:tcW w:w="859" w:type="dxa"/>
          </w:tcPr>
          <w:p w:rsidR="000F6E99" w:rsidRDefault="000F6E99">
            <w:pPr>
              <w:pStyle w:val="ConsPlusNormal"/>
            </w:pPr>
          </w:p>
        </w:tc>
        <w:tc>
          <w:tcPr>
            <w:tcW w:w="2719"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lastRenderedPageBreak/>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Отметка органа Федерального казначейства             │</w:t>
      </w:r>
    </w:p>
    <w:p w:rsidR="000F6E99" w:rsidRDefault="000F6E99">
      <w:pPr>
        <w:pStyle w:val="ConsPlusNonformat"/>
        <w:jc w:val="both"/>
      </w:pPr>
      <w:r>
        <w:t xml:space="preserve">    │                о регистрации Заявки на возврат                  │</w:t>
      </w:r>
    </w:p>
    <w:p w:rsidR="000F6E99" w:rsidRDefault="000F6E99">
      <w:pPr>
        <w:pStyle w:val="ConsPlusNonformat"/>
        <w:jc w:val="both"/>
      </w:pPr>
      <w:r>
        <w:t xml:space="preserve">    │                                                                 │</w:t>
      </w:r>
    </w:p>
    <w:p w:rsidR="000F6E99" w:rsidRDefault="000F6E99">
      <w:pPr>
        <w:pStyle w:val="ConsPlusNonformat"/>
        <w:jc w:val="both"/>
      </w:pPr>
      <w:r>
        <w:t xml:space="preserve">    │Номер заявки ______________                                      │</w:t>
      </w:r>
    </w:p>
    <w:p w:rsidR="000F6E99" w:rsidRDefault="000F6E99">
      <w:pPr>
        <w:pStyle w:val="ConsPlusNonformat"/>
        <w:jc w:val="both"/>
      </w:pPr>
      <w:r>
        <w:t xml:space="preserve">    │                                                                 │</w:t>
      </w:r>
    </w:p>
    <w:p w:rsidR="000F6E99" w:rsidRDefault="000F6E99">
      <w:pPr>
        <w:pStyle w:val="ConsPlusNonformat"/>
        <w:jc w:val="both"/>
      </w:pPr>
      <w:r>
        <w:t xml:space="preserve">    │Ответственный                                                    │</w:t>
      </w:r>
    </w:p>
    <w:p w:rsidR="000F6E99" w:rsidRDefault="000F6E99">
      <w:pPr>
        <w:pStyle w:val="ConsPlusNonformat"/>
        <w:jc w:val="both"/>
      </w:pPr>
      <w:r>
        <w:t xml:space="preserve">    │исполнитель     ____________ __________ ____________ _________   │</w:t>
      </w:r>
    </w:p>
    <w:p w:rsidR="000F6E99" w:rsidRDefault="000F6E99">
      <w:pPr>
        <w:pStyle w:val="ConsPlusNonformat"/>
        <w:jc w:val="both"/>
      </w:pPr>
      <w:r>
        <w:t xml:space="preserve">    │                 (должность) (подпись) (расшифровка  (телефон)   │</w:t>
      </w:r>
    </w:p>
    <w:p w:rsidR="000F6E99" w:rsidRDefault="000F6E99">
      <w:pPr>
        <w:pStyle w:val="ConsPlusNonformat"/>
        <w:jc w:val="both"/>
      </w:pPr>
      <w:r>
        <w:t xml:space="preserve">    │                                          подписи)               │</w:t>
      </w:r>
    </w:p>
    <w:p w:rsidR="000F6E99" w:rsidRDefault="000F6E99">
      <w:pPr>
        <w:pStyle w:val="ConsPlusNonformat"/>
        <w:jc w:val="both"/>
      </w:pPr>
      <w:r>
        <w:t xml:space="preserve">    │                                                                 │</w:t>
      </w:r>
    </w:p>
    <w:p w:rsidR="000F6E99" w:rsidRDefault="000F6E99">
      <w:pPr>
        <w:pStyle w:val="ConsPlusNonformat"/>
        <w:jc w:val="both"/>
      </w:pPr>
      <w:r>
        <w:t xml:space="preserve">    │"__" _________ 20__ г.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4</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lastRenderedPageBreak/>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37" w:name="P2908"/>
      <w:bookmarkEnd w:id="37"/>
      <w:r>
        <w:t xml:space="preserve">                Журнал регистрации неисполненных документов</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0531804 │</w:t>
      </w:r>
    </w:p>
    <w:p w:rsidR="000F6E99" w:rsidRDefault="000F6E99">
      <w:pPr>
        <w:pStyle w:val="ConsPlusNonformat"/>
        <w:jc w:val="both"/>
      </w:pPr>
      <w:r>
        <w:t xml:space="preserve">                                                                ├─────────┤</w:t>
      </w:r>
    </w:p>
    <w:p w:rsidR="000F6E99" w:rsidRDefault="000F6E99">
      <w:pPr>
        <w:pStyle w:val="ConsPlusNonformat"/>
        <w:jc w:val="both"/>
      </w:pPr>
      <w:bookmarkStart w:id="38" w:name="P2915"/>
      <w:bookmarkEnd w:id="38"/>
      <w:r>
        <w:t xml:space="preserve">                                                  Дата открытия │         │</w:t>
      </w:r>
    </w:p>
    <w:p w:rsidR="000F6E99" w:rsidRDefault="000F6E99">
      <w:pPr>
        <w:pStyle w:val="ConsPlusNonformat"/>
        <w:jc w:val="both"/>
      </w:pPr>
      <w:r>
        <w:t xml:space="preserve">                                                                ├─────────┤</w:t>
      </w:r>
    </w:p>
    <w:p w:rsidR="000F6E99" w:rsidRDefault="000F6E99">
      <w:pPr>
        <w:pStyle w:val="ConsPlusNonformat"/>
        <w:jc w:val="both"/>
      </w:pPr>
      <w:bookmarkStart w:id="39" w:name="P2917"/>
      <w:bookmarkEnd w:id="39"/>
      <w:r>
        <w:t xml:space="preserve">                                                  Дата закрытия │         │</w:t>
      </w:r>
    </w:p>
    <w:p w:rsidR="000F6E99" w:rsidRDefault="000F6E99">
      <w:pPr>
        <w:pStyle w:val="ConsPlusNonformat"/>
        <w:jc w:val="both"/>
      </w:pPr>
      <w:r>
        <w:t xml:space="preserve">                                                                ├─────────┤</w:t>
      </w:r>
    </w:p>
    <w:p w:rsidR="000F6E99" w:rsidRDefault="000F6E99">
      <w:pPr>
        <w:pStyle w:val="ConsPlusNonformat"/>
        <w:jc w:val="both"/>
      </w:pPr>
      <w:bookmarkStart w:id="40" w:name="P2919"/>
      <w:bookmarkEnd w:id="40"/>
      <w:r>
        <w:t>Федеральное                                                     │         │</w:t>
      </w:r>
    </w:p>
    <w:p w:rsidR="000F6E99" w:rsidRDefault="000F6E99">
      <w:pPr>
        <w:pStyle w:val="ConsPlusNonformat"/>
        <w:jc w:val="both"/>
      </w:pPr>
      <w:r>
        <w:t>казначейство, орган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41" w:name="P2924"/>
      <w:bookmarkEnd w:id="41"/>
      <w:r>
        <w:t>Структурное                                                     │         │</w:t>
      </w:r>
    </w:p>
    <w:p w:rsidR="000F6E99" w:rsidRDefault="000F6E99">
      <w:pPr>
        <w:pStyle w:val="ConsPlusNonformat"/>
        <w:jc w:val="both"/>
      </w:pPr>
      <w:r>
        <w:t>подразделение         _____________________________             │         │</w:t>
      </w:r>
    </w:p>
    <w:p w:rsidR="000F6E99" w:rsidRDefault="000F6E99">
      <w:pPr>
        <w:pStyle w:val="ConsPlusNonformat"/>
        <w:jc w:val="both"/>
      </w:pPr>
      <w:r>
        <w:t xml:space="preserve">                                                                ├─────────┤</w:t>
      </w:r>
    </w:p>
    <w:p w:rsidR="000F6E99" w:rsidRDefault="000F6E99">
      <w:pPr>
        <w:pStyle w:val="ConsPlusNonformat"/>
        <w:jc w:val="both"/>
      </w:pPr>
      <w:bookmarkStart w:id="42" w:name="P2927"/>
      <w:bookmarkEnd w:id="42"/>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43" w:name="P2929"/>
      <w:bookmarkEnd w:id="43"/>
      <w:r>
        <w:t>Финансовый орган      _____________________________             │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4200"/>
        <w:gridCol w:w="1965"/>
        <w:gridCol w:w="720"/>
        <w:gridCol w:w="915"/>
        <w:gridCol w:w="720"/>
        <w:gridCol w:w="960"/>
      </w:tblGrid>
      <w:tr w:rsidR="000F6E99">
        <w:tc>
          <w:tcPr>
            <w:tcW w:w="600" w:type="dxa"/>
            <w:vMerge w:val="restart"/>
            <w:tcBorders>
              <w:left w:val="nil"/>
            </w:tcBorders>
          </w:tcPr>
          <w:p w:rsidR="000F6E99" w:rsidRDefault="000F6E99">
            <w:pPr>
              <w:pStyle w:val="ConsPlusNormal"/>
              <w:jc w:val="center"/>
            </w:pPr>
            <w:bookmarkStart w:id="44" w:name="P2932"/>
            <w:bookmarkEnd w:id="44"/>
            <w:r>
              <w:t>N п/п</w:t>
            </w:r>
          </w:p>
        </w:tc>
        <w:tc>
          <w:tcPr>
            <w:tcW w:w="4200" w:type="dxa"/>
            <w:vMerge w:val="restart"/>
          </w:tcPr>
          <w:p w:rsidR="000F6E99" w:rsidRDefault="000F6E99">
            <w:pPr>
              <w:pStyle w:val="ConsPlusNormal"/>
              <w:jc w:val="center"/>
            </w:pPr>
            <w:r>
              <w:t>Наименование участника бюджетного процесса, оформившего документ</w:t>
            </w:r>
          </w:p>
        </w:tc>
        <w:tc>
          <w:tcPr>
            <w:tcW w:w="3600" w:type="dxa"/>
            <w:gridSpan w:val="3"/>
          </w:tcPr>
          <w:p w:rsidR="000F6E99" w:rsidRDefault="000F6E99">
            <w:pPr>
              <w:pStyle w:val="ConsPlusNormal"/>
              <w:jc w:val="center"/>
            </w:pPr>
            <w:r>
              <w:t>Документ</w:t>
            </w:r>
          </w:p>
        </w:tc>
        <w:tc>
          <w:tcPr>
            <w:tcW w:w="1680" w:type="dxa"/>
            <w:gridSpan w:val="2"/>
            <w:tcBorders>
              <w:right w:val="nil"/>
            </w:tcBorders>
          </w:tcPr>
          <w:p w:rsidR="000F6E99" w:rsidRDefault="000F6E99">
            <w:pPr>
              <w:pStyle w:val="ConsPlusNormal"/>
              <w:jc w:val="center"/>
            </w:pPr>
            <w:r>
              <w:t>Протокол</w:t>
            </w:r>
          </w:p>
        </w:tc>
      </w:tr>
      <w:tr w:rsidR="000F6E99">
        <w:tc>
          <w:tcPr>
            <w:tcW w:w="600" w:type="dxa"/>
            <w:vMerge/>
            <w:tcBorders>
              <w:left w:val="nil"/>
            </w:tcBorders>
          </w:tcPr>
          <w:p w:rsidR="000F6E99" w:rsidRDefault="000F6E99"/>
        </w:tc>
        <w:tc>
          <w:tcPr>
            <w:tcW w:w="4200" w:type="dxa"/>
            <w:vMerge/>
          </w:tcPr>
          <w:p w:rsidR="000F6E99" w:rsidRDefault="000F6E99"/>
        </w:tc>
        <w:tc>
          <w:tcPr>
            <w:tcW w:w="1965" w:type="dxa"/>
          </w:tcPr>
          <w:p w:rsidR="000F6E99" w:rsidRDefault="000F6E99">
            <w:pPr>
              <w:pStyle w:val="ConsPlusNormal"/>
              <w:jc w:val="center"/>
            </w:pPr>
            <w:r>
              <w:t>наименование</w:t>
            </w:r>
          </w:p>
        </w:tc>
        <w:tc>
          <w:tcPr>
            <w:tcW w:w="720" w:type="dxa"/>
          </w:tcPr>
          <w:p w:rsidR="000F6E99" w:rsidRDefault="000F6E99">
            <w:pPr>
              <w:pStyle w:val="ConsPlusNormal"/>
              <w:jc w:val="center"/>
            </w:pPr>
            <w:r>
              <w:t>дата</w:t>
            </w:r>
          </w:p>
        </w:tc>
        <w:tc>
          <w:tcPr>
            <w:tcW w:w="915" w:type="dxa"/>
          </w:tcPr>
          <w:p w:rsidR="000F6E99" w:rsidRDefault="000F6E99">
            <w:pPr>
              <w:pStyle w:val="ConsPlusNormal"/>
              <w:jc w:val="center"/>
            </w:pPr>
            <w:r>
              <w:t>номер</w:t>
            </w:r>
          </w:p>
        </w:tc>
        <w:tc>
          <w:tcPr>
            <w:tcW w:w="720" w:type="dxa"/>
          </w:tcPr>
          <w:p w:rsidR="000F6E99" w:rsidRDefault="000F6E99">
            <w:pPr>
              <w:pStyle w:val="ConsPlusNormal"/>
              <w:jc w:val="center"/>
            </w:pPr>
            <w:r>
              <w:t>дата</w:t>
            </w:r>
          </w:p>
        </w:tc>
        <w:tc>
          <w:tcPr>
            <w:tcW w:w="960" w:type="dxa"/>
            <w:tcBorders>
              <w:right w:val="nil"/>
            </w:tcBorders>
          </w:tcPr>
          <w:p w:rsidR="000F6E99" w:rsidRDefault="000F6E99">
            <w:pPr>
              <w:pStyle w:val="ConsPlusNormal"/>
              <w:jc w:val="center"/>
            </w:pPr>
            <w:r>
              <w:t>номер</w:t>
            </w:r>
          </w:p>
        </w:tc>
      </w:tr>
      <w:tr w:rsidR="000F6E99">
        <w:tc>
          <w:tcPr>
            <w:tcW w:w="600" w:type="dxa"/>
            <w:tcBorders>
              <w:left w:val="nil"/>
            </w:tcBorders>
          </w:tcPr>
          <w:p w:rsidR="000F6E99" w:rsidRDefault="000F6E99">
            <w:pPr>
              <w:pStyle w:val="ConsPlusNormal"/>
              <w:jc w:val="center"/>
            </w:pPr>
            <w:r>
              <w:t>1</w:t>
            </w:r>
          </w:p>
        </w:tc>
        <w:tc>
          <w:tcPr>
            <w:tcW w:w="4200" w:type="dxa"/>
          </w:tcPr>
          <w:p w:rsidR="000F6E99" w:rsidRDefault="000F6E99">
            <w:pPr>
              <w:pStyle w:val="ConsPlusNormal"/>
              <w:jc w:val="center"/>
            </w:pPr>
            <w:r>
              <w:t>2</w:t>
            </w:r>
          </w:p>
        </w:tc>
        <w:tc>
          <w:tcPr>
            <w:tcW w:w="1965" w:type="dxa"/>
          </w:tcPr>
          <w:p w:rsidR="000F6E99" w:rsidRDefault="000F6E99">
            <w:pPr>
              <w:pStyle w:val="ConsPlusNormal"/>
              <w:jc w:val="center"/>
            </w:pPr>
            <w:r>
              <w:t>3</w:t>
            </w:r>
          </w:p>
        </w:tc>
        <w:tc>
          <w:tcPr>
            <w:tcW w:w="720" w:type="dxa"/>
          </w:tcPr>
          <w:p w:rsidR="000F6E99" w:rsidRDefault="000F6E99">
            <w:pPr>
              <w:pStyle w:val="ConsPlusNormal"/>
              <w:jc w:val="center"/>
            </w:pPr>
            <w:r>
              <w:t>4</w:t>
            </w:r>
          </w:p>
        </w:tc>
        <w:tc>
          <w:tcPr>
            <w:tcW w:w="915" w:type="dxa"/>
          </w:tcPr>
          <w:p w:rsidR="000F6E99" w:rsidRDefault="000F6E99">
            <w:pPr>
              <w:pStyle w:val="ConsPlusNormal"/>
              <w:jc w:val="center"/>
            </w:pPr>
            <w:r>
              <w:t>5</w:t>
            </w:r>
          </w:p>
        </w:tc>
        <w:tc>
          <w:tcPr>
            <w:tcW w:w="720" w:type="dxa"/>
          </w:tcPr>
          <w:p w:rsidR="000F6E99" w:rsidRDefault="000F6E99">
            <w:pPr>
              <w:pStyle w:val="ConsPlusNormal"/>
              <w:jc w:val="center"/>
            </w:pPr>
            <w:r>
              <w:t>6</w:t>
            </w:r>
          </w:p>
        </w:tc>
        <w:tc>
          <w:tcPr>
            <w:tcW w:w="960" w:type="dxa"/>
            <w:tcBorders>
              <w:right w:val="nil"/>
            </w:tcBorders>
          </w:tcPr>
          <w:p w:rsidR="000F6E99" w:rsidRDefault="000F6E99">
            <w:pPr>
              <w:pStyle w:val="ConsPlusNormal"/>
              <w:jc w:val="center"/>
            </w:pPr>
            <w:r>
              <w:t>7</w:t>
            </w:r>
          </w:p>
        </w:tc>
      </w:tr>
      <w:tr w:rsidR="000F6E99">
        <w:tblPrEx>
          <w:tblBorders>
            <w:right w:val="single" w:sz="4" w:space="0" w:color="auto"/>
          </w:tblBorders>
        </w:tblPrEx>
        <w:tc>
          <w:tcPr>
            <w:tcW w:w="600" w:type="dxa"/>
            <w:tcBorders>
              <w:left w:val="nil"/>
            </w:tcBorders>
          </w:tcPr>
          <w:p w:rsidR="000F6E99" w:rsidRDefault="000F6E99">
            <w:pPr>
              <w:pStyle w:val="ConsPlusNormal"/>
            </w:pPr>
          </w:p>
        </w:tc>
        <w:tc>
          <w:tcPr>
            <w:tcW w:w="4200" w:type="dxa"/>
          </w:tcPr>
          <w:p w:rsidR="000F6E99" w:rsidRDefault="000F6E99">
            <w:pPr>
              <w:pStyle w:val="ConsPlusNormal"/>
            </w:pPr>
          </w:p>
        </w:tc>
        <w:tc>
          <w:tcPr>
            <w:tcW w:w="1965" w:type="dxa"/>
          </w:tcPr>
          <w:p w:rsidR="000F6E99" w:rsidRDefault="000F6E99">
            <w:pPr>
              <w:pStyle w:val="ConsPlusNormal"/>
            </w:pPr>
          </w:p>
        </w:tc>
        <w:tc>
          <w:tcPr>
            <w:tcW w:w="720"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960" w:type="dxa"/>
          </w:tcPr>
          <w:p w:rsidR="000F6E99" w:rsidRDefault="000F6E99">
            <w:pPr>
              <w:pStyle w:val="ConsPlusNormal"/>
            </w:pPr>
          </w:p>
        </w:tc>
      </w:tr>
      <w:tr w:rsidR="000F6E99">
        <w:tblPrEx>
          <w:tblBorders>
            <w:right w:val="single" w:sz="4" w:space="0" w:color="auto"/>
          </w:tblBorders>
        </w:tblPrEx>
        <w:tc>
          <w:tcPr>
            <w:tcW w:w="600" w:type="dxa"/>
            <w:tcBorders>
              <w:left w:val="nil"/>
            </w:tcBorders>
          </w:tcPr>
          <w:p w:rsidR="000F6E99" w:rsidRDefault="000F6E99">
            <w:pPr>
              <w:pStyle w:val="ConsPlusNormal"/>
            </w:pPr>
          </w:p>
        </w:tc>
        <w:tc>
          <w:tcPr>
            <w:tcW w:w="4200" w:type="dxa"/>
          </w:tcPr>
          <w:p w:rsidR="000F6E99" w:rsidRDefault="000F6E99">
            <w:pPr>
              <w:pStyle w:val="ConsPlusNormal"/>
            </w:pPr>
          </w:p>
        </w:tc>
        <w:tc>
          <w:tcPr>
            <w:tcW w:w="1965" w:type="dxa"/>
          </w:tcPr>
          <w:p w:rsidR="000F6E99" w:rsidRDefault="000F6E99">
            <w:pPr>
              <w:pStyle w:val="ConsPlusNormal"/>
            </w:pPr>
          </w:p>
        </w:tc>
        <w:tc>
          <w:tcPr>
            <w:tcW w:w="720"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960" w:type="dxa"/>
          </w:tcPr>
          <w:p w:rsidR="000F6E99" w:rsidRDefault="000F6E99">
            <w:pPr>
              <w:pStyle w:val="ConsPlusNormal"/>
            </w:pPr>
          </w:p>
        </w:tc>
      </w:tr>
      <w:tr w:rsidR="000F6E99">
        <w:tblPrEx>
          <w:tblBorders>
            <w:right w:val="single" w:sz="4" w:space="0" w:color="auto"/>
          </w:tblBorders>
        </w:tblPrEx>
        <w:tc>
          <w:tcPr>
            <w:tcW w:w="600" w:type="dxa"/>
            <w:tcBorders>
              <w:left w:val="nil"/>
            </w:tcBorders>
          </w:tcPr>
          <w:p w:rsidR="000F6E99" w:rsidRDefault="000F6E99">
            <w:pPr>
              <w:pStyle w:val="ConsPlusNormal"/>
            </w:pPr>
          </w:p>
        </w:tc>
        <w:tc>
          <w:tcPr>
            <w:tcW w:w="4200" w:type="dxa"/>
          </w:tcPr>
          <w:p w:rsidR="000F6E99" w:rsidRDefault="000F6E99">
            <w:pPr>
              <w:pStyle w:val="ConsPlusNormal"/>
            </w:pPr>
          </w:p>
        </w:tc>
        <w:tc>
          <w:tcPr>
            <w:tcW w:w="1965" w:type="dxa"/>
          </w:tcPr>
          <w:p w:rsidR="000F6E99" w:rsidRDefault="000F6E99">
            <w:pPr>
              <w:pStyle w:val="ConsPlusNormal"/>
            </w:pPr>
          </w:p>
        </w:tc>
        <w:tc>
          <w:tcPr>
            <w:tcW w:w="720"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960" w:type="dxa"/>
          </w:tcPr>
          <w:p w:rsidR="000F6E99" w:rsidRDefault="000F6E99">
            <w:pPr>
              <w:pStyle w:val="ConsPlusNormal"/>
            </w:pPr>
          </w:p>
        </w:tc>
      </w:tr>
      <w:tr w:rsidR="000F6E99">
        <w:tblPrEx>
          <w:tblBorders>
            <w:right w:val="single" w:sz="4" w:space="0" w:color="auto"/>
          </w:tblBorders>
        </w:tblPrEx>
        <w:tc>
          <w:tcPr>
            <w:tcW w:w="600" w:type="dxa"/>
            <w:tcBorders>
              <w:left w:val="nil"/>
            </w:tcBorders>
          </w:tcPr>
          <w:p w:rsidR="000F6E99" w:rsidRDefault="000F6E99">
            <w:pPr>
              <w:pStyle w:val="ConsPlusNormal"/>
            </w:pPr>
          </w:p>
        </w:tc>
        <w:tc>
          <w:tcPr>
            <w:tcW w:w="4200" w:type="dxa"/>
          </w:tcPr>
          <w:p w:rsidR="000F6E99" w:rsidRDefault="000F6E99">
            <w:pPr>
              <w:pStyle w:val="ConsPlusNormal"/>
            </w:pPr>
          </w:p>
        </w:tc>
        <w:tc>
          <w:tcPr>
            <w:tcW w:w="1965" w:type="dxa"/>
          </w:tcPr>
          <w:p w:rsidR="000F6E99" w:rsidRDefault="000F6E99">
            <w:pPr>
              <w:pStyle w:val="ConsPlusNormal"/>
            </w:pPr>
          </w:p>
        </w:tc>
        <w:tc>
          <w:tcPr>
            <w:tcW w:w="720"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960" w:type="dxa"/>
          </w:tcPr>
          <w:p w:rsidR="000F6E99" w:rsidRDefault="000F6E99">
            <w:pPr>
              <w:pStyle w:val="ConsPlusNormal"/>
            </w:pPr>
          </w:p>
        </w:tc>
      </w:tr>
      <w:tr w:rsidR="000F6E99">
        <w:tblPrEx>
          <w:tblBorders>
            <w:right w:val="single" w:sz="4" w:space="0" w:color="auto"/>
          </w:tblBorders>
        </w:tblPrEx>
        <w:tc>
          <w:tcPr>
            <w:tcW w:w="600" w:type="dxa"/>
            <w:tcBorders>
              <w:left w:val="nil"/>
            </w:tcBorders>
          </w:tcPr>
          <w:p w:rsidR="000F6E99" w:rsidRDefault="000F6E99">
            <w:pPr>
              <w:pStyle w:val="ConsPlusNormal"/>
            </w:pPr>
          </w:p>
        </w:tc>
        <w:tc>
          <w:tcPr>
            <w:tcW w:w="4200" w:type="dxa"/>
          </w:tcPr>
          <w:p w:rsidR="000F6E99" w:rsidRDefault="000F6E99">
            <w:pPr>
              <w:pStyle w:val="ConsPlusNormal"/>
            </w:pPr>
          </w:p>
        </w:tc>
        <w:tc>
          <w:tcPr>
            <w:tcW w:w="1965" w:type="dxa"/>
          </w:tcPr>
          <w:p w:rsidR="000F6E99" w:rsidRDefault="000F6E99">
            <w:pPr>
              <w:pStyle w:val="ConsPlusNormal"/>
            </w:pPr>
          </w:p>
        </w:tc>
        <w:tc>
          <w:tcPr>
            <w:tcW w:w="720"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960" w:type="dxa"/>
          </w:tcPr>
          <w:p w:rsidR="000F6E99" w:rsidRDefault="000F6E99">
            <w:pPr>
              <w:pStyle w:val="ConsPlusNormal"/>
            </w:pPr>
          </w:p>
        </w:tc>
      </w:tr>
      <w:tr w:rsidR="000F6E99">
        <w:tblPrEx>
          <w:tblBorders>
            <w:right w:val="single" w:sz="4" w:space="0" w:color="auto"/>
          </w:tblBorders>
        </w:tblPrEx>
        <w:tc>
          <w:tcPr>
            <w:tcW w:w="600" w:type="dxa"/>
            <w:tcBorders>
              <w:left w:val="nil"/>
            </w:tcBorders>
          </w:tcPr>
          <w:p w:rsidR="000F6E99" w:rsidRDefault="000F6E99">
            <w:pPr>
              <w:pStyle w:val="ConsPlusNormal"/>
            </w:pPr>
          </w:p>
        </w:tc>
        <w:tc>
          <w:tcPr>
            <w:tcW w:w="4200" w:type="dxa"/>
          </w:tcPr>
          <w:p w:rsidR="000F6E99" w:rsidRDefault="000F6E99">
            <w:pPr>
              <w:pStyle w:val="ConsPlusNormal"/>
            </w:pPr>
          </w:p>
        </w:tc>
        <w:tc>
          <w:tcPr>
            <w:tcW w:w="1965" w:type="dxa"/>
          </w:tcPr>
          <w:p w:rsidR="000F6E99" w:rsidRDefault="000F6E99">
            <w:pPr>
              <w:pStyle w:val="ConsPlusNormal"/>
            </w:pPr>
          </w:p>
        </w:tc>
        <w:tc>
          <w:tcPr>
            <w:tcW w:w="720"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96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rPr>
          <w:sz w:val="16"/>
        </w:rPr>
        <w:t>Начальник отдела</w:t>
      </w:r>
    </w:p>
    <w:p w:rsidR="000F6E99" w:rsidRDefault="000F6E99">
      <w:pPr>
        <w:pStyle w:val="ConsPlusNonformat"/>
        <w:jc w:val="both"/>
      </w:pPr>
      <w:r>
        <w:rPr>
          <w:sz w:val="16"/>
        </w:rPr>
        <w:t>(замещающее его лицо)   _____________  ___________  _______________________</w:t>
      </w:r>
    </w:p>
    <w:p w:rsidR="000F6E99" w:rsidRDefault="000F6E99">
      <w:pPr>
        <w:pStyle w:val="ConsPlusNonformat"/>
        <w:jc w:val="both"/>
      </w:pPr>
      <w:r>
        <w:rPr>
          <w:sz w:val="16"/>
        </w:rP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rPr>
          <w:sz w:val="16"/>
        </w:rPr>
        <w:t>Ответственный</w:t>
      </w:r>
    </w:p>
    <w:p w:rsidR="000F6E99" w:rsidRDefault="000F6E99">
      <w:pPr>
        <w:pStyle w:val="ConsPlusNonformat"/>
        <w:jc w:val="both"/>
      </w:pPr>
      <w:r>
        <w:rPr>
          <w:sz w:val="16"/>
        </w:rPr>
        <w:t>исполнитель             _____________  ___________  _______________________ ____________</w:t>
      </w:r>
    </w:p>
    <w:p w:rsidR="000F6E99" w:rsidRDefault="000F6E99">
      <w:pPr>
        <w:pStyle w:val="ConsPlusNonformat"/>
        <w:jc w:val="both"/>
      </w:pPr>
      <w:r>
        <w:rPr>
          <w:sz w:val="16"/>
        </w:rPr>
        <w:t xml:space="preserve">                         (должность)    (подпись)    (расшифровка подписи)    телефон</w:t>
      </w:r>
    </w:p>
    <w:p w:rsidR="000F6E99" w:rsidRDefault="000F6E99">
      <w:pPr>
        <w:pStyle w:val="ConsPlusNonformat"/>
        <w:jc w:val="both"/>
      </w:pPr>
    </w:p>
    <w:p w:rsidR="000F6E99" w:rsidRDefault="000F6E99">
      <w:pPr>
        <w:pStyle w:val="ConsPlusNonformat"/>
        <w:jc w:val="both"/>
      </w:pPr>
      <w:r>
        <w:rPr>
          <w:sz w:val="16"/>
        </w:rPr>
        <w:t>"__" _______________ 20__ г.</w:t>
      </w:r>
    </w:p>
    <w:p w:rsidR="000F6E99" w:rsidRDefault="000F6E99">
      <w:pPr>
        <w:pStyle w:val="ConsPlusNonformat"/>
        <w:jc w:val="both"/>
      </w:pPr>
    </w:p>
    <w:p w:rsidR="000F6E99" w:rsidRDefault="000F6E99">
      <w:pPr>
        <w:pStyle w:val="ConsPlusNonformat"/>
        <w:jc w:val="both"/>
      </w:pPr>
      <w:r>
        <w:rPr>
          <w:sz w:val="16"/>
        </w:rPr>
        <w:t xml:space="preserve">                                                         Номер страницы ___</w:t>
      </w:r>
    </w:p>
    <w:p w:rsidR="000F6E99" w:rsidRDefault="000F6E99">
      <w:pPr>
        <w:pStyle w:val="ConsPlusNonformat"/>
        <w:jc w:val="both"/>
      </w:pPr>
      <w:r>
        <w:rPr>
          <w:sz w:val="16"/>
        </w:rP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5</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lastRenderedPageBreak/>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sectPr w:rsidR="000F6E99">
          <w:pgSz w:w="16838" w:h="11905"/>
          <w:pgMar w:top="1701" w:right="1134" w:bottom="850" w:left="1134" w:header="0" w:footer="0" w:gutter="0"/>
          <w:cols w:space="720"/>
        </w:sectPr>
      </w:pPr>
    </w:p>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bookmarkStart w:id="45" w:name="P3025"/>
      <w:bookmarkEnd w:id="45"/>
      <w:r>
        <w:t xml:space="preserve">                        ПРОТОКОЛ N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0531805 │</w:t>
      </w:r>
    </w:p>
    <w:p w:rsidR="000F6E99" w:rsidRDefault="000F6E99">
      <w:pPr>
        <w:pStyle w:val="ConsPlusNonformat"/>
        <w:jc w:val="both"/>
      </w:pPr>
      <w:r>
        <w:t xml:space="preserve">                                                                ├─────────┤</w:t>
      </w:r>
    </w:p>
    <w:p w:rsidR="000F6E99" w:rsidRDefault="000F6E99">
      <w:pPr>
        <w:pStyle w:val="ConsPlusNonformat"/>
        <w:jc w:val="both"/>
      </w:pPr>
      <w:bookmarkStart w:id="46" w:name="P3033"/>
      <w:bookmarkEnd w:id="46"/>
      <w:r>
        <w:t xml:space="preserve">                        от "__" ________ 20__ г.           Дата │         │</w:t>
      </w:r>
    </w:p>
    <w:p w:rsidR="000F6E99" w:rsidRDefault="000F6E99">
      <w:pPr>
        <w:pStyle w:val="ConsPlusNonformat"/>
        <w:jc w:val="both"/>
      </w:pPr>
      <w:r>
        <w:t xml:space="preserve">                                                                ├─────────┤</w:t>
      </w:r>
    </w:p>
    <w:p w:rsidR="000F6E99" w:rsidRDefault="000F6E99">
      <w:pPr>
        <w:pStyle w:val="ConsPlusNonformat"/>
        <w:jc w:val="both"/>
      </w:pPr>
      <w:bookmarkStart w:id="47" w:name="P3035"/>
      <w:bookmarkEnd w:id="47"/>
      <w:r>
        <w:t>Откуда:                                                         │         │</w:t>
      </w:r>
    </w:p>
    <w:p w:rsidR="000F6E99" w:rsidRDefault="000F6E99">
      <w:pPr>
        <w:pStyle w:val="ConsPlusNonformat"/>
        <w:jc w:val="both"/>
      </w:pPr>
      <w:r>
        <w:t xml:space="preserve">                                                                ├─────────┤</w:t>
      </w:r>
    </w:p>
    <w:p w:rsidR="000F6E99" w:rsidRDefault="000F6E99">
      <w:pPr>
        <w:pStyle w:val="ConsPlusNonformat"/>
        <w:jc w:val="both"/>
      </w:pPr>
      <w:bookmarkStart w:id="48" w:name="P3037"/>
      <w:bookmarkEnd w:id="48"/>
      <w:r>
        <w:t>Федеральное                                                     │         │</w:t>
      </w:r>
    </w:p>
    <w:p w:rsidR="000F6E99" w:rsidRDefault="000F6E99">
      <w:pPr>
        <w:pStyle w:val="ConsPlusNonformat"/>
        <w:jc w:val="both"/>
      </w:pPr>
      <w:r>
        <w:t>казначейство, орган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49" w:name="P3042"/>
      <w:bookmarkEnd w:id="49"/>
      <w:r>
        <w:t>Куда:                                                           │         │</w:t>
      </w:r>
    </w:p>
    <w:p w:rsidR="000F6E99" w:rsidRDefault="000F6E99">
      <w:pPr>
        <w:pStyle w:val="ConsPlusNonformat"/>
        <w:jc w:val="both"/>
      </w:pPr>
      <w:r>
        <w:t xml:space="preserve">                                                                ├─────────┤</w:t>
      </w:r>
    </w:p>
    <w:p w:rsidR="000F6E99" w:rsidRDefault="000F6E99">
      <w:pPr>
        <w:pStyle w:val="ConsPlusNonformat"/>
        <w:jc w:val="both"/>
      </w:pPr>
      <w:bookmarkStart w:id="50" w:name="P3044"/>
      <w:bookmarkEnd w:id="50"/>
      <w:r>
        <w:t>Федеральное                                                     │         │</w:t>
      </w:r>
    </w:p>
    <w:p w:rsidR="000F6E99" w:rsidRDefault="000F6E99">
      <w:pPr>
        <w:pStyle w:val="ConsPlusNonformat"/>
        <w:jc w:val="both"/>
      </w:pPr>
      <w:r>
        <w:t>казначейство, орган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51" w:name="P3049"/>
      <w:bookmarkEnd w:id="51"/>
      <w:r>
        <w:t>Наименование                                              Номер │         │</w:t>
      </w:r>
    </w:p>
    <w:p w:rsidR="000F6E99" w:rsidRDefault="000F6E99">
      <w:pPr>
        <w:pStyle w:val="ConsPlusNonformat"/>
        <w:jc w:val="both"/>
      </w:pPr>
      <w:r>
        <w:t>документа             _____________________________   документа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документа │         │</w:t>
      </w:r>
    </w:p>
    <w:p w:rsidR="000F6E99" w:rsidRDefault="000F6E99">
      <w:pPr>
        <w:pStyle w:val="ConsPlusNonformat"/>
        <w:jc w:val="both"/>
      </w:pPr>
      <w:r>
        <w:t xml:space="preserve">                                                                ├─────────┤</w:t>
      </w:r>
    </w:p>
    <w:p w:rsidR="000F6E99" w:rsidRDefault="000F6E99">
      <w:pPr>
        <w:pStyle w:val="ConsPlusNonformat"/>
        <w:jc w:val="both"/>
      </w:pPr>
      <w:r>
        <w:t xml:space="preserve">                                                    по Сводному │         │</w:t>
      </w:r>
    </w:p>
    <w:p w:rsidR="000F6E99" w:rsidRDefault="000F6E99">
      <w:pPr>
        <w:pStyle w:val="ConsPlusNonformat"/>
        <w:jc w:val="both"/>
      </w:pPr>
      <w:bookmarkStart w:id="52" w:name="P3056"/>
      <w:bookmarkEnd w:id="52"/>
      <w:r>
        <w:t>Наименование клиента  _____________________________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53" w:name="P3058"/>
      <w:bookmarkEnd w:id="53"/>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r>
        <w:t xml:space="preserve">                                                          счета │         │</w:t>
      </w:r>
    </w:p>
    <w:p w:rsidR="000F6E99" w:rsidRDefault="000F6E99">
      <w:pPr>
        <w:pStyle w:val="ConsPlusNonformat"/>
        <w:jc w:val="both"/>
      </w:pPr>
      <w:r>
        <w:t xml:space="preserve">                                                                ├─────────┤</w:t>
      </w:r>
    </w:p>
    <w:p w:rsidR="000F6E99" w:rsidRDefault="000F6E99">
      <w:pPr>
        <w:pStyle w:val="ConsPlusNonformat"/>
        <w:jc w:val="both"/>
      </w:pPr>
      <w:bookmarkStart w:id="54" w:name="P3062"/>
      <w:bookmarkEnd w:id="54"/>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55" w:name="P3064"/>
      <w:bookmarkEnd w:id="55"/>
      <w:r>
        <w:t>Финансовый орган      _____________________________             │         │</w:t>
      </w:r>
    </w:p>
    <w:p w:rsidR="000F6E99" w:rsidRDefault="000F6E99">
      <w:pPr>
        <w:pStyle w:val="ConsPlusNonformat"/>
        <w:jc w:val="both"/>
      </w:pPr>
      <w:r>
        <w:t xml:space="preserve">                                                                │         │</w:t>
      </w:r>
    </w:p>
    <w:p w:rsidR="000F6E99" w:rsidRDefault="000F6E99">
      <w:pPr>
        <w:pStyle w:val="ConsPlusNonformat"/>
        <w:jc w:val="both"/>
      </w:pPr>
      <w:bookmarkStart w:id="56" w:name="P3066"/>
      <w:bookmarkEnd w:id="56"/>
      <w:r>
        <w:t>Указание              _____________________________        Дата │         │</w:t>
      </w:r>
    </w:p>
    <w:p w:rsidR="000F6E99" w:rsidRDefault="000F6E99">
      <w:pPr>
        <w:pStyle w:val="ConsPlusNonformat"/>
        <w:jc w:val="both"/>
      </w:pPr>
      <w:r>
        <w:t xml:space="preserve">                            (документ клиента                   └─────────┘</w:t>
      </w:r>
    </w:p>
    <w:p w:rsidR="000F6E99" w:rsidRDefault="000F6E99">
      <w:pPr>
        <w:pStyle w:val="ConsPlusNonformat"/>
        <w:jc w:val="both"/>
      </w:pPr>
      <w:r>
        <w:t xml:space="preserve">                        принимается/аннулируется)</w:t>
      </w:r>
    </w:p>
    <w:p w:rsidR="000F6E99" w:rsidRDefault="000F6E99">
      <w:pPr>
        <w:pStyle w:val="ConsPlusNonformat"/>
        <w:jc w:val="both"/>
      </w:pPr>
    </w:p>
    <w:p w:rsidR="000F6E99" w:rsidRDefault="000F6E99">
      <w:pPr>
        <w:pStyle w:val="ConsPlusNonformat"/>
        <w:jc w:val="both"/>
      </w:pPr>
      <w:bookmarkStart w:id="57" w:name="P3070"/>
      <w:bookmarkEnd w:id="57"/>
      <w:r>
        <w:t>Примечание _____________________________________________________</w:t>
      </w:r>
    </w:p>
    <w:p w:rsidR="000F6E99" w:rsidRDefault="000F6E99">
      <w:pPr>
        <w:pStyle w:val="ConsPlusNonformat"/>
        <w:jc w:val="both"/>
      </w:pPr>
      <w:r>
        <w:t xml:space="preserve">           _____________________________________________________</w:t>
      </w:r>
    </w:p>
    <w:p w:rsidR="000F6E99" w:rsidRDefault="000F6E99">
      <w:pPr>
        <w:pStyle w:val="ConsPlusNonformat"/>
        <w:jc w:val="both"/>
      </w:pPr>
      <w:r>
        <w:t xml:space="preserve">           _____________________________________________________</w:t>
      </w:r>
    </w:p>
    <w:p w:rsidR="000F6E99" w:rsidRDefault="000F6E99">
      <w:pPr>
        <w:pStyle w:val="ConsPlusNonformat"/>
        <w:jc w:val="both"/>
      </w:pPr>
      <w:r>
        <w:t xml:space="preserve">           _____________________________________________________</w:t>
      </w:r>
    </w:p>
    <w:p w:rsidR="000F6E99" w:rsidRDefault="000F6E99">
      <w:pPr>
        <w:pStyle w:val="ConsPlusNonformat"/>
        <w:jc w:val="both"/>
      </w:pPr>
      <w:r>
        <w:t xml:space="preserve">           _____________________________________________________</w:t>
      </w:r>
    </w:p>
    <w:p w:rsidR="000F6E99" w:rsidRDefault="000F6E99">
      <w:pPr>
        <w:pStyle w:val="ConsPlusNonformat"/>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_______________________ __________</w:t>
      </w:r>
    </w:p>
    <w:p w:rsidR="000F6E99" w:rsidRDefault="000F6E99">
      <w:pPr>
        <w:pStyle w:val="ConsPlusNonformat"/>
        <w:jc w:val="both"/>
      </w:pPr>
      <w:r>
        <w:t xml:space="preserve">                (должность)   (подпись)   (расшифровка подписи)  (телефон)</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6</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58" w:name="P3105"/>
      <w:bookmarkEnd w:id="58"/>
      <w:r>
        <w:t xml:space="preserve">                                Расшифровка</w:t>
      </w:r>
    </w:p>
    <w:p w:rsidR="000F6E99" w:rsidRDefault="000F6E99">
      <w:pPr>
        <w:pStyle w:val="ConsPlusNonformat"/>
        <w:jc w:val="both"/>
      </w:pPr>
      <w:r>
        <w:t xml:space="preserve">                                          ┌──────────────┐</w:t>
      </w:r>
    </w:p>
    <w:p w:rsidR="000F6E99" w:rsidRDefault="000F6E99">
      <w:pPr>
        <w:pStyle w:val="ConsPlusNonformat"/>
        <w:jc w:val="both"/>
      </w:pPr>
      <w:r>
        <w:t xml:space="preserve">                 к расчетному документу N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0531806 │</w:t>
      </w:r>
    </w:p>
    <w:p w:rsidR="000F6E99" w:rsidRDefault="000F6E99">
      <w:pPr>
        <w:pStyle w:val="ConsPlusNonformat"/>
        <w:jc w:val="both"/>
      </w:pPr>
      <w:r>
        <w:t xml:space="preserve">                                                                ├─────────┤</w:t>
      </w:r>
    </w:p>
    <w:p w:rsidR="000F6E99" w:rsidRDefault="000F6E99">
      <w:pPr>
        <w:pStyle w:val="ConsPlusNonformat"/>
        <w:jc w:val="both"/>
      </w:pPr>
      <w:bookmarkStart w:id="59" w:name="P3115"/>
      <w:bookmarkEnd w:id="59"/>
      <w:r>
        <w:t xml:space="preserve">                        от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60" w:name="P3119"/>
      <w:bookmarkEnd w:id="60"/>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61" w:name="P3121"/>
      <w:bookmarkEnd w:id="61"/>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bookmarkStart w:id="62" w:name="P3123"/>
      <w:bookmarkEnd w:id="62"/>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63" w:name="P3127"/>
      <w:bookmarkEnd w:id="63"/>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bookmarkStart w:id="64" w:name="P3129"/>
      <w:bookmarkEnd w:id="64"/>
      <w:r>
        <w:t>Финансовый орган      _____________________________       счета │         │</w:t>
      </w:r>
    </w:p>
    <w:p w:rsidR="000F6E99" w:rsidRDefault="000F6E99">
      <w:pPr>
        <w:pStyle w:val="ConsPlusNonformat"/>
        <w:jc w:val="both"/>
      </w:pPr>
      <w:r>
        <w:t xml:space="preserve">                                                                ├─────────┤</w:t>
      </w:r>
    </w:p>
    <w:p w:rsidR="000F6E99" w:rsidRDefault="000F6E99">
      <w:pPr>
        <w:pStyle w:val="ConsPlusNonformat"/>
        <w:jc w:val="both"/>
      </w:pPr>
      <w:bookmarkStart w:id="65" w:name="P3131"/>
      <w:bookmarkEnd w:id="65"/>
      <w:r>
        <w:t xml:space="preserve">                                                          Номер │         │</w:t>
      </w:r>
    </w:p>
    <w:p w:rsidR="000F6E99" w:rsidRDefault="000F6E99">
      <w:pPr>
        <w:pStyle w:val="ConsPlusNonformat"/>
        <w:jc w:val="both"/>
      </w:pPr>
      <w:r>
        <w:t xml:space="preserve">                                                    банковского │         │</w:t>
      </w:r>
    </w:p>
    <w:p w:rsidR="000F6E99" w:rsidRDefault="000F6E99">
      <w:pPr>
        <w:pStyle w:val="ConsPlusNonformat"/>
        <w:jc w:val="both"/>
      </w:pPr>
      <w:bookmarkStart w:id="66" w:name="P3133"/>
      <w:bookmarkEnd w:id="66"/>
      <w:r>
        <w:t>Наименование банка    _____________________________       счета │         │</w:t>
      </w:r>
    </w:p>
    <w:p w:rsidR="000F6E99" w:rsidRDefault="000F6E99">
      <w:pPr>
        <w:pStyle w:val="ConsPlusNonformat"/>
        <w:jc w:val="both"/>
      </w:pPr>
      <w:r>
        <w:t xml:space="preserve">                                                                ├─────────┤</w:t>
      </w:r>
    </w:p>
    <w:p w:rsidR="000F6E99" w:rsidRDefault="000F6E99">
      <w:pPr>
        <w:pStyle w:val="ConsPlusNonformat"/>
        <w:jc w:val="both"/>
      </w:pPr>
      <w:r>
        <w:t xml:space="preserve">                                                      БИК банка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31"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6120"/>
        <w:gridCol w:w="2400"/>
      </w:tblGrid>
      <w:tr w:rsidR="000F6E99">
        <w:tc>
          <w:tcPr>
            <w:tcW w:w="720" w:type="dxa"/>
            <w:tcBorders>
              <w:left w:val="nil"/>
            </w:tcBorders>
          </w:tcPr>
          <w:p w:rsidR="000F6E99" w:rsidRDefault="000F6E99">
            <w:pPr>
              <w:pStyle w:val="ConsPlusNormal"/>
              <w:jc w:val="center"/>
            </w:pPr>
            <w:bookmarkStart w:id="67" w:name="P3140"/>
            <w:bookmarkEnd w:id="67"/>
            <w:r>
              <w:t>N п/п</w:t>
            </w:r>
          </w:p>
        </w:tc>
        <w:tc>
          <w:tcPr>
            <w:tcW w:w="6120" w:type="dxa"/>
          </w:tcPr>
          <w:p w:rsidR="000F6E99" w:rsidRDefault="000F6E99">
            <w:pPr>
              <w:pStyle w:val="ConsPlusNormal"/>
              <w:jc w:val="center"/>
            </w:pPr>
            <w:r>
              <w:t>Код по БК</w:t>
            </w:r>
          </w:p>
        </w:tc>
        <w:tc>
          <w:tcPr>
            <w:tcW w:w="2400" w:type="dxa"/>
            <w:tcBorders>
              <w:right w:val="nil"/>
            </w:tcBorders>
          </w:tcPr>
          <w:p w:rsidR="000F6E99" w:rsidRDefault="000F6E99">
            <w:pPr>
              <w:pStyle w:val="ConsPlusNormal"/>
              <w:jc w:val="center"/>
            </w:pPr>
            <w:r>
              <w:t>Сумма</w:t>
            </w:r>
          </w:p>
        </w:tc>
      </w:tr>
      <w:tr w:rsidR="000F6E99">
        <w:tc>
          <w:tcPr>
            <w:tcW w:w="720" w:type="dxa"/>
            <w:tcBorders>
              <w:left w:val="nil"/>
            </w:tcBorders>
          </w:tcPr>
          <w:p w:rsidR="000F6E99" w:rsidRDefault="000F6E99">
            <w:pPr>
              <w:pStyle w:val="ConsPlusNormal"/>
              <w:jc w:val="center"/>
            </w:pPr>
            <w:r>
              <w:t>1</w:t>
            </w:r>
          </w:p>
        </w:tc>
        <w:tc>
          <w:tcPr>
            <w:tcW w:w="6120" w:type="dxa"/>
          </w:tcPr>
          <w:p w:rsidR="000F6E99" w:rsidRDefault="000F6E99">
            <w:pPr>
              <w:pStyle w:val="ConsPlusNormal"/>
              <w:jc w:val="center"/>
            </w:pPr>
            <w:r>
              <w:t>2</w:t>
            </w:r>
          </w:p>
        </w:tc>
        <w:tc>
          <w:tcPr>
            <w:tcW w:w="240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720" w:type="dxa"/>
            <w:tcBorders>
              <w:left w:val="nil"/>
            </w:tcBorders>
          </w:tcPr>
          <w:p w:rsidR="000F6E99" w:rsidRDefault="000F6E99">
            <w:pPr>
              <w:pStyle w:val="ConsPlusNormal"/>
            </w:pPr>
          </w:p>
        </w:tc>
        <w:tc>
          <w:tcPr>
            <w:tcW w:w="6120" w:type="dxa"/>
          </w:tcPr>
          <w:p w:rsidR="000F6E99" w:rsidRDefault="000F6E99">
            <w:pPr>
              <w:pStyle w:val="ConsPlusNormal"/>
            </w:pPr>
          </w:p>
        </w:tc>
        <w:tc>
          <w:tcPr>
            <w:tcW w:w="2400" w:type="dxa"/>
          </w:tcPr>
          <w:p w:rsidR="000F6E99" w:rsidRDefault="000F6E99">
            <w:pPr>
              <w:pStyle w:val="ConsPlusNormal"/>
            </w:pPr>
          </w:p>
        </w:tc>
      </w:tr>
      <w:tr w:rsidR="000F6E99">
        <w:tblPrEx>
          <w:tblBorders>
            <w:right w:val="single" w:sz="4" w:space="0" w:color="auto"/>
          </w:tblBorders>
        </w:tblPrEx>
        <w:tc>
          <w:tcPr>
            <w:tcW w:w="720" w:type="dxa"/>
            <w:tcBorders>
              <w:left w:val="nil"/>
            </w:tcBorders>
          </w:tcPr>
          <w:p w:rsidR="000F6E99" w:rsidRDefault="000F6E99">
            <w:pPr>
              <w:pStyle w:val="ConsPlusNormal"/>
            </w:pPr>
          </w:p>
        </w:tc>
        <w:tc>
          <w:tcPr>
            <w:tcW w:w="6120" w:type="dxa"/>
          </w:tcPr>
          <w:p w:rsidR="000F6E99" w:rsidRDefault="000F6E99">
            <w:pPr>
              <w:pStyle w:val="ConsPlusNormal"/>
            </w:pPr>
          </w:p>
        </w:tc>
        <w:tc>
          <w:tcPr>
            <w:tcW w:w="2400" w:type="dxa"/>
          </w:tcPr>
          <w:p w:rsidR="000F6E99" w:rsidRDefault="000F6E99">
            <w:pPr>
              <w:pStyle w:val="ConsPlusNormal"/>
            </w:pPr>
          </w:p>
        </w:tc>
      </w:tr>
      <w:tr w:rsidR="000F6E99">
        <w:tblPrEx>
          <w:tblBorders>
            <w:right w:val="single" w:sz="4" w:space="0" w:color="auto"/>
          </w:tblBorders>
        </w:tblPrEx>
        <w:tc>
          <w:tcPr>
            <w:tcW w:w="720" w:type="dxa"/>
            <w:tcBorders>
              <w:left w:val="nil"/>
            </w:tcBorders>
          </w:tcPr>
          <w:p w:rsidR="000F6E99" w:rsidRDefault="000F6E99">
            <w:pPr>
              <w:pStyle w:val="ConsPlusNormal"/>
            </w:pPr>
          </w:p>
        </w:tc>
        <w:tc>
          <w:tcPr>
            <w:tcW w:w="6120" w:type="dxa"/>
          </w:tcPr>
          <w:p w:rsidR="000F6E99" w:rsidRDefault="000F6E99">
            <w:pPr>
              <w:pStyle w:val="ConsPlusNormal"/>
            </w:pPr>
          </w:p>
        </w:tc>
        <w:tc>
          <w:tcPr>
            <w:tcW w:w="2400" w:type="dxa"/>
          </w:tcPr>
          <w:p w:rsidR="000F6E99" w:rsidRDefault="000F6E99">
            <w:pPr>
              <w:pStyle w:val="ConsPlusNormal"/>
            </w:pPr>
          </w:p>
        </w:tc>
      </w:tr>
      <w:tr w:rsidR="000F6E99">
        <w:tblPrEx>
          <w:tblBorders>
            <w:right w:val="single" w:sz="4" w:space="0" w:color="auto"/>
          </w:tblBorders>
        </w:tblPrEx>
        <w:tc>
          <w:tcPr>
            <w:tcW w:w="720" w:type="dxa"/>
            <w:tcBorders>
              <w:left w:val="nil"/>
            </w:tcBorders>
          </w:tcPr>
          <w:p w:rsidR="000F6E99" w:rsidRDefault="000F6E99">
            <w:pPr>
              <w:pStyle w:val="ConsPlusNormal"/>
            </w:pPr>
          </w:p>
        </w:tc>
        <w:tc>
          <w:tcPr>
            <w:tcW w:w="6120" w:type="dxa"/>
          </w:tcPr>
          <w:p w:rsidR="000F6E99" w:rsidRDefault="000F6E99">
            <w:pPr>
              <w:pStyle w:val="ConsPlusNormal"/>
            </w:pPr>
          </w:p>
        </w:tc>
        <w:tc>
          <w:tcPr>
            <w:tcW w:w="2400" w:type="dxa"/>
          </w:tcPr>
          <w:p w:rsidR="000F6E99" w:rsidRDefault="000F6E99">
            <w:pPr>
              <w:pStyle w:val="ConsPlusNormal"/>
            </w:pPr>
          </w:p>
        </w:tc>
      </w:tr>
      <w:tr w:rsidR="000F6E99">
        <w:tblPrEx>
          <w:tblBorders>
            <w:right w:val="single" w:sz="4" w:space="0" w:color="auto"/>
          </w:tblBorders>
        </w:tblPrEx>
        <w:tc>
          <w:tcPr>
            <w:tcW w:w="720" w:type="dxa"/>
            <w:tcBorders>
              <w:left w:val="nil"/>
            </w:tcBorders>
          </w:tcPr>
          <w:p w:rsidR="000F6E99" w:rsidRDefault="000F6E99">
            <w:pPr>
              <w:pStyle w:val="ConsPlusNormal"/>
            </w:pPr>
          </w:p>
        </w:tc>
        <w:tc>
          <w:tcPr>
            <w:tcW w:w="6120" w:type="dxa"/>
          </w:tcPr>
          <w:p w:rsidR="000F6E99" w:rsidRDefault="000F6E99">
            <w:pPr>
              <w:pStyle w:val="ConsPlusNormal"/>
            </w:pPr>
          </w:p>
        </w:tc>
        <w:tc>
          <w:tcPr>
            <w:tcW w:w="2400" w:type="dxa"/>
          </w:tcPr>
          <w:p w:rsidR="000F6E99" w:rsidRDefault="000F6E99">
            <w:pPr>
              <w:pStyle w:val="ConsPlusNormal"/>
            </w:pPr>
          </w:p>
        </w:tc>
      </w:tr>
      <w:tr w:rsidR="000F6E99">
        <w:tblPrEx>
          <w:tblBorders>
            <w:right w:val="single" w:sz="4" w:space="0" w:color="auto"/>
          </w:tblBorders>
        </w:tblPrEx>
        <w:tc>
          <w:tcPr>
            <w:tcW w:w="720" w:type="dxa"/>
            <w:tcBorders>
              <w:left w:val="nil"/>
            </w:tcBorders>
          </w:tcPr>
          <w:p w:rsidR="000F6E99" w:rsidRDefault="000F6E99">
            <w:pPr>
              <w:pStyle w:val="ConsPlusNormal"/>
            </w:pPr>
          </w:p>
        </w:tc>
        <w:tc>
          <w:tcPr>
            <w:tcW w:w="6120" w:type="dxa"/>
          </w:tcPr>
          <w:p w:rsidR="000F6E99" w:rsidRDefault="000F6E99">
            <w:pPr>
              <w:pStyle w:val="ConsPlusNormal"/>
            </w:pPr>
          </w:p>
        </w:tc>
        <w:tc>
          <w:tcPr>
            <w:tcW w:w="2400" w:type="dxa"/>
          </w:tcPr>
          <w:p w:rsidR="000F6E99" w:rsidRDefault="000F6E99">
            <w:pPr>
              <w:pStyle w:val="ConsPlusNormal"/>
            </w:pPr>
          </w:p>
        </w:tc>
      </w:tr>
      <w:tr w:rsidR="000F6E99">
        <w:tblPrEx>
          <w:tblBorders>
            <w:right w:val="single" w:sz="4" w:space="0" w:color="auto"/>
          </w:tblBorders>
        </w:tblPrEx>
        <w:tc>
          <w:tcPr>
            <w:tcW w:w="6840" w:type="dxa"/>
            <w:gridSpan w:val="2"/>
            <w:tcBorders>
              <w:left w:val="nil"/>
              <w:bottom w:val="nil"/>
            </w:tcBorders>
          </w:tcPr>
          <w:p w:rsidR="000F6E99" w:rsidRDefault="000F6E99">
            <w:pPr>
              <w:pStyle w:val="ConsPlusNormal"/>
              <w:jc w:val="right"/>
            </w:pPr>
            <w:bookmarkStart w:id="68" w:name="P3164"/>
            <w:bookmarkEnd w:id="68"/>
            <w:r>
              <w:t>Итого</w:t>
            </w:r>
          </w:p>
        </w:tc>
        <w:tc>
          <w:tcPr>
            <w:tcW w:w="240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69" w:name="P3167"/>
      <w:bookmarkEnd w:id="69"/>
      <w:r>
        <w:t>Руководитель</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7</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70" w:name="P3207"/>
      <w:bookmarkEnd w:id="70"/>
      <w:r>
        <w:t xml:space="preserve">                      Запрос на аннулирование заявки</w:t>
      </w:r>
    </w:p>
    <w:p w:rsidR="000F6E99" w:rsidRDefault="000F6E99">
      <w:pPr>
        <w:pStyle w:val="ConsPlusNonformat"/>
        <w:jc w:val="both"/>
      </w:pPr>
      <w:r>
        <w:t xml:space="preserve">                     (консолидированной заявки) N ____</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bookmarkStart w:id="71" w:name="P3211"/>
      <w:bookmarkEnd w:id="71"/>
      <w:r>
        <w:t xml:space="preserve">                                                                │  Коды   │</w:t>
      </w:r>
    </w:p>
    <w:p w:rsidR="000F6E99" w:rsidRDefault="000F6E99">
      <w:pPr>
        <w:pStyle w:val="ConsPlusNonformat"/>
        <w:jc w:val="both"/>
      </w:pPr>
      <w:r>
        <w:t xml:space="preserve">                                                                ├─────────┤</w:t>
      </w:r>
    </w:p>
    <w:p w:rsidR="000F6E99" w:rsidRDefault="000F6E99">
      <w:pPr>
        <w:pStyle w:val="ConsPlusNonformat"/>
        <w:jc w:val="both"/>
      </w:pPr>
      <w:r>
        <w:lastRenderedPageBreak/>
        <w:t xml:space="preserve">                                                   Форма по КФД │ 0531807 │</w:t>
      </w:r>
    </w:p>
    <w:p w:rsidR="000F6E99" w:rsidRDefault="000F6E99">
      <w:pPr>
        <w:pStyle w:val="ConsPlusNonformat"/>
        <w:jc w:val="both"/>
      </w:pPr>
      <w:r>
        <w:t xml:space="preserve">                                                                ├─────────┤</w:t>
      </w:r>
    </w:p>
    <w:p w:rsidR="000F6E99" w:rsidRDefault="000F6E99">
      <w:pPr>
        <w:pStyle w:val="ConsPlusNonformat"/>
        <w:jc w:val="both"/>
      </w:pPr>
      <w:bookmarkStart w:id="72" w:name="P3215"/>
      <w:bookmarkEnd w:id="72"/>
      <w:r>
        <w:t xml:space="preserve">                        от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73" w:name="P3219"/>
      <w:bookmarkEnd w:id="73"/>
      <w:r>
        <w:t xml:space="preserve">                                                    по Сводному │         │</w:t>
      </w:r>
    </w:p>
    <w:p w:rsidR="000F6E99" w:rsidRDefault="000F6E99">
      <w:pPr>
        <w:pStyle w:val="ConsPlusNonformat"/>
        <w:jc w:val="both"/>
      </w:pPr>
      <w:r>
        <w:t>Наименование клиента  _____________________________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74" w:name="P3222"/>
      <w:bookmarkEnd w:id="74"/>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r>
        <w:t xml:space="preserve">                                                          счета │         │</w:t>
      </w:r>
    </w:p>
    <w:p w:rsidR="000F6E99" w:rsidRDefault="000F6E99">
      <w:pPr>
        <w:pStyle w:val="ConsPlusNonformat"/>
        <w:jc w:val="both"/>
      </w:pPr>
      <w:r>
        <w:t xml:space="preserve">                                                                ├─────────┤</w:t>
      </w:r>
    </w:p>
    <w:p w:rsidR="000F6E99" w:rsidRDefault="000F6E99">
      <w:pPr>
        <w:pStyle w:val="ConsPlusNonformat"/>
        <w:jc w:val="both"/>
      </w:pPr>
      <w:bookmarkStart w:id="75" w:name="P3226"/>
      <w:bookmarkEnd w:id="75"/>
      <w:r>
        <w:t>Главный распорядитель                                           │         │</w:t>
      </w:r>
    </w:p>
    <w:p w:rsidR="000F6E99" w:rsidRDefault="000F6E99">
      <w:pPr>
        <w:pStyle w:val="ConsPlusNonformat"/>
        <w:jc w:val="both"/>
      </w:pPr>
      <w:r>
        <w:t>бюджетных средств,                                              │         │</w:t>
      </w:r>
    </w:p>
    <w:p w:rsidR="000F6E99" w:rsidRDefault="000F6E99">
      <w:pPr>
        <w:pStyle w:val="ConsPlusNonformat"/>
        <w:jc w:val="both"/>
      </w:pPr>
      <w:r>
        <w:t>главный администратор                                           │         │</w:t>
      </w:r>
    </w:p>
    <w:p w:rsidR="000F6E99" w:rsidRDefault="000F6E99">
      <w:pPr>
        <w:pStyle w:val="ConsPlusNonformat"/>
        <w:jc w:val="both"/>
      </w:pPr>
      <w:r>
        <w:t>доходов бюджета,                                                │         │</w:t>
      </w:r>
    </w:p>
    <w:p w:rsidR="000F6E99" w:rsidRDefault="000F6E99">
      <w:pPr>
        <w:pStyle w:val="ConsPlusNonformat"/>
        <w:jc w:val="both"/>
      </w:pPr>
      <w:r>
        <w:t>главный 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76" w:name="P3235"/>
      <w:bookmarkEnd w:id="76"/>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77" w:name="P3237"/>
      <w:bookmarkEnd w:id="77"/>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bookmarkStart w:id="78" w:name="P3239"/>
      <w:bookmarkEnd w:id="78"/>
      <w:r>
        <w:t>Федеральное                                                     │         │</w:t>
      </w:r>
    </w:p>
    <w:p w:rsidR="000F6E99" w:rsidRDefault="000F6E99">
      <w:pPr>
        <w:pStyle w:val="ConsPlusNonformat"/>
        <w:jc w:val="both"/>
      </w:pPr>
      <w:r>
        <w:t>казначейство, орган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 xml:space="preserve">                                                     Внутренний │         │</w:t>
      </w:r>
    </w:p>
    <w:p w:rsidR="000F6E99" w:rsidRDefault="000F6E99">
      <w:pPr>
        <w:pStyle w:val="ConsPlusNonformat"/>
        <w:jc w:val="both"/>
      </w:pPr>
      <w:r>
        <w:t xml:space="preserve">                                                          номер │         │</w:t>
      </w:r>
    </w:p>
    <w:p w:rsidR="000F6E99" w:rsidRDefault="000F6E99">
      <w:pPr>
        <w:pStyle w:val="ConsPlusNonformat"/>
        <w:jc w:val="both"/>
      </w:pPr>
      <w:r>
        <w:t xml:space="preserve">                                                  аннулируемого │         │</w:t>
      </w:r>
    </w:p>
    <w:p w:rsidR="000F6E99" w:rsidRDefault="000F6E99">
      <w:pPr>
        <w:pStyle w:val="ConsPlusNonformat"/>
        <w:jc w:val="both"/>
      </w:pPr>
      <w:r>
        <w:t xml:space="preserve">                                                      документа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регистрации │         │</w:t>
      </w:r>
    </w:p>
    <w:p w:rsidR="000F6E99" w:rsidRDefault="000F6E99">
      <w:pPr>
        <w:pStyle w:val="ConsPlusNonformat"/>
        <w:jc w:val="both"/>
      </w:pPr>
      <w:r>
        <w:t xml:space="preserve">                                                  аннулируемого │         │</w:t>
      </w:r>
    </w:p>
    <w:p w:rsidR="000F6E99" w:rsidRDefault="000F6E99">
      <w:pPr>
        <w:pStyle w:val="ConsPlusNonformat"/>
        <w:jc w:val="both"/>
      </w:pPr>
      <w:r>
        <w:t xml:space="preserve">                                                      документа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79" w:name="P3255"/>
      <w:bookmarkEnd w:id="79"/>
      <w:r>
        <w:t>Примечание _____________________________________________________</w:t>
      </w:r>
    </w:p>
    <w:p w:rsidR="000F6E99" w:rsidRDefault="000F6E99">
      <w:pPr>
        <w:pStyle w:val="ConsPlusNonformat"/>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_______________________</w:t>
      </w:r>
    </w:p>
    <w:p w:rsidR="000F6E99" w:rsidRDefault="000F6E99">
      <w:pPr>
        <w:pStyle w:val="ConsPlusNonformat"/>
        <w:jc w:val="both"/>
      </w:pPr>
      <w:r>
        <w:t xml:space="preserve">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bookmarkStart w:id="80" w:name="P3268"/>
      <w:bookmarkEnd w:id="80"/>
      <w:r>
        <w:t xml:space="preserve">    │Отметка Федерального казначейства, органа Федерального казначейства│</w:t>
      </w:r>
    </w:p>
    <w:p w:rsidR="000F6E99" w:rsidRDefault="000F6E99">
      <w:pPr>
        <w:pStyle w:val="ConsPlusNonformat"/>
        <w:jc w:val="both"/>
      </w:pPr>
      <w:r>
        <w:t xml:space="preserve">    │           о регистрации Запроса на аннулирование заявки           │</w:t>
      </w:r>
    </w:p>
    <w:p w:rsidR="000F6E99" w:rsidRDefault="000F6E99">
      <w:pPr>
        <w:pStyle w:val="ConsPlusNonformat"/>
        <w:jc w:val="both"/>
      </w:pPr>
      <w:r>
        <w:t xml:space="preserve">    │                     (консолидированной заявки)                    │</w:t>
      </w:r>
    </w:p>
    <w:p w:rsidR="000F6E99" w:rsidRDefault="000F6E99">
      <w:pPr>
        <w:pStyle w:val="ConsPlusNonformat"/>
        <w:jc w:val="both"/>
      </w:pPr>
      <w:r>
        <w:t xml:space="preserve">    │                                                                   │</w:t>
      </w:r>
    </w:p>
    <w:p w:rsidR="000F6E99" w:rsidRDefault="000F6E99">
      <w:pPr>
        <w:pStyle w:val="ConsPlusNonformat"/>
        <w:jc w:val="both"/>
      </w:pPr>
      <w:r>
        <w:t xml:space="preserve">    │Номер запроса ______________                                       │</w:t>
      </w:r>
    </w:p>
    <w:p w:rsidR="000F6E99" w:rsidRDefault="000F6E99">
      <w:pPr>
        <w:pStyle w:val="ConsPlusNonformat"/>
        <w:jc w:val="both"/>
      </w:pPr>
      <w:r>
        <w:t xml:space="preserve">    │                                                                   │</w:t>
      </w:r>
    </w:p>
    <w:p w:rsidR="000F6E99" w:rsidRDefault="000F6E99">
      <w:pPr>
        <w:pStyle w:val="ConsPlusNonformat"/>
        <w:jc w:val="both"/>
      </w:pPr>
      <w:r>
        <w:t xml:space="preserve">    │Ответственный                                                      │</w:t>
      </w:r>
    </w:p>
    <w:p w:rsidR="000F6E99" w:rsidRDefault="000F6E99">
      <w:pPr>
        <w:pStyle w:val="ConsPlusNonformat"/>
        <w:jc w:val="both"/>
      </w:pPr>
      <w:r>
        <w:t xml:space="preserve">    │исполнитель     ____________ __________ ____________ _____________ │</w:t>
      </w:r>
    </w:p>
    <w:p w:rsidR="000F6E99" w:rsidRDefault="000F6E99">
      <w:pPr>
        <w:pStyle w:val="ConsPlusNonformat"/>
        <w:jc w:val="both"/>
      </w:pPr>
      <w:r>
        <w:t xml:space="preserve">    │                 (должность)  (подпись) (расшифровка   (телефон)   │</w:t>
      </w:r>
    </w:p>
    <w:p w:rsidR="000F6E99" w:rsidRDefault="000F6E99">
      <w:pPr>
        <w:pStyle w:val="ConsPlusNonformat"/>
        <w:jc w:val="both"/>
      </w:pPr>
      <w:r>
        <w:lastRenderedPageBreak/>
        <w:t xml:space="preserve">    │                                          подписи)                 │</w:t>
      </w:r>
    </w:p>
    <w:p w:rsidR="000F6E99" w:rsidRDefault="000F6E99">
      <w:pPr>
        <w:pStyle w:val="ConsPlusNonformat"/>
        <w:jc w:val="both"/>
      </w:pPr>
      <w:r>
        <w:t xml:space="preserve">    │                                                                   │</w:t>
      </w:r>
    </w:p>
    <w:p w:rsidR="000F6E99" w:rsidRDefault="000F6E99">
      <w:pPr>
        <w:pStyle w:val="ConsPlusNonformat"/>
        <w:jc w:val="both"/>
      </w:pPr>
      <w:r>
        <w:t xml:space="preserve">    │"__" _________ 20__ г.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8</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32" w:history="1">
        <w:r>
          <w:rPr>
            <w:color w:val="0000FF"/>
          </w:rPr>
          <w:t>Приказа</w:t>
        </w:r>
      </w:hyperlink>
      <w:r>
        <w:t xml:space="preserve"> Казначейства России от 06.09.2013 N 16н)</w:t>
      </w:r>
    </w:p>
    <w:p w:rsidR="000F6E99" w:rsidRDefault="000F6E99">
      <w:pPr>
        <w:pStyle w:val="ConsPlusNormal"/>
        <w:jc w:val="both"/>
      </w:pPr>
    </w:p>
    <w:p w:rsidR="000F6E99" w:rsidRDefault="000F6E99">
      <w:pPr>
        <w:pStyle w:val="ConsPlusNonformat"/>
        <w:jc w:val="both"/>
      </w:pPr>
      <w:bookmarkStart w:id="81" w:name="P3307"/>
      <w:bookmarkEnd w:id="81"/>
      <w:r>
        <w:t xml:space="preserve">                            УВЕДОМЛЕНИЕ N ____</w:t>
      </w:r>
    </w:p>
    <w:p w:rsidR="000F6E99" w:rsidRDefault="000F6E99">
      <w:pPr>
        <w:pStyle w:val="ConsPlusNonformat"/>
        <w:jc w:val="both"/>
      </w:pPr>
      <w:r>
        <w:t xml:space="preserve">                об уточнении вида и принадлежности платежа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Код по КФД │ 0531809 │</w:t>
      </w:r>
    </w:p>
    <w:p w:rsidR="000F6E99" w:rsidRDefault="000F6E99">
      <w:pPr>
        <w:pStyle w:val="ConsPlusNonformat"/>
        <w:jc w:val="both"/>
      </w:pPr>
      <w:r>
        <w:t xml:space="preserve">                                                                ├─────────┤</w:t>
      </w:r>
    </w:p>
    <w:p w:rsidR="000F6E99" w:rsidRDefault="000F6E99">
      <w:pPr>
        <w:pStyle w:val="ConsPlusNonformat"/>
        <w:jc w:val="both"/>
      </w:pPr>
      <w:r>
        <w:t xml:space="preserve">                      от "__" ____________ 20__ г.         Дата │         │</w:t>
      </w:r>
    </w:p>
    <w:p w:rsidR="000F6E99" w:rsidRDefault="000F6E99">
      <w:pPr>
        <w:pStyle w:val="ConsPlusNonformat"/>
        <w:jc w:val="both"/>
      </w:pPr>
      <w:r>
        <w:t xml:space="preserve">                                                                ├─────────┤</w:t>
      </w:r>
    </w:p>
    <w:p w:rsidR="000F6E99" w:rsidRDefault="000F6E99">
      <w:pPr>
        <w:pStyle w:val="ConsPlusNonformat"/>
        <w:jc w:val="both"/>
      </w:pPr>
      <w:r>
        <w:t>Получатель бюджетных                                            │         │</w:t>
      </w:r>
    </w:p>
    <w:p w:rsidR="000F6E99" w:rsidRDefault="000F6E99">
      <w:pPr>
        <w:pStyle w:val="ConsPlusNonformat"/>
        <w:jc w:val="both"/>
      </w:pPr>
      <w:r>
        <w:t>средств,                                                        │         │</w:t>
      </w:r>
    </w:p>
    <w:p w:rsidR="000F6E99" w:rsidRDefault="000F6E99">
      <w:pPr>
        <w:pStyle w:val="ConsPlusNonformat"/>
        <w:jc w:val="both"/>
      </w:pPr>
      <w:r>
        <w:t>администратор доходов                                           │         │</w:t>
      </w:r>
    </w:p>
    <w:p w:rsidR="000F6E99" w:rsidRDefault="000F6E99">
      <w:pPr>
        <w:pStyle w:val="ConsPlusNonformat"/>
        <w:jc w:val="both"/>
      </w:pPr>
      <w:r>
        <w:t>бюджета,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по Сводному │         │</w:t>
      </w:r>
    </w:p>
    <w:p w:rsidR="000F6E99" w:rsidRDefault="000F6E99">
      <w:pPr>
        <w:pStyle w:val="ConsPlusNonformat"/>
        <w:jc w:val="both"/>
      </w:pPr>
      <w:r>
        <w:t>дефицита бюджета      _____________________________     реестру │         │</w:t>
      </w:r>
    </w:p>
    <w:p w:rsidR="000F6E99" w:rsidRDefault="000F6E99">
      <w:pPr>
        <w:pStyle w:val="ConsPlusNonformat"/>
        <w:jc w:val="both"/>
      </w:pPr>
      <w:r>
        <w:t xml:space="preserve">                                                                ├─────────┤</w:t>
      </w:r>
    </w:p>
    <w:p w:rsidR="000F6E99" w:rsidRDefault="000F6E99">
      <w:pPr>
        <w:pStyle w:val="ConsPlusNonformat"/>
        <w:jc w:val="both"/>
      </w:pPr>
      <w:r>
        <w:t>Главный распорядитель                                           │         │</w:t>
      </w:r>
    </w:p>
    <w:p w:rsidR="000F6E99" w:rsidRDefault="000F6E99">
      <w:pPr>
        <w:pStyle w:val="ConsPlusNonformat"/>
        <w:jc w:val="both"/>
      </w:pPr>
      <w:r>
        <w:t>бюджетных средств,                                              │         │</w:t>
      </w:r>
    </w:p>
    <w:p w:rsidR="000F6E99" w:rsidRDefault="000F6E99">
      <w:pPr>
        <w:pStyle w:val="ConsPlusNonformat"/>
        <w:jc w:val="both"/>
      </w:pPr>
      <w:r>
        <w:t>главный администратор                                           │         │</w:t>
      </w:r>
    </w:p>
    <w:p w:rsidR="000F6E99" w:rsidRDefault="000F6E99">
      <w:pPr>
        <w:pStyle w:val="ConsPlusNonformat"/>
        <w:jc w:val="both"/>
      </w:pPr>
      <w:r>
        <w:t>доходов бюджета,                                                │         │</w:t>
      </w:r>
    </w:p>
    <w:p w:rsidR="000F6E99" w:rsidRDefault="000F6E99">
      <w:pPr>
        <w:pStyle w:val="ConsPlusNonformat"/>
        <w:jc w:val="both"/>
      </w:pPr>
      <w:r>
        <w:t>главный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         │</w:t>
      </w:r>
    </w:p>
    <w:p w:rsidR="000F6E99" w:rsidRDefault="000F6E99">
      <w:pPr>
        <w:pStyle w:val="ConsPlusNonformat"/>
        <w:jc w:val="both"/>
      </w:pPr>
      <w:r>
        <w:lastRenderedPageBreak/>
        <w:t xml:space="preserve">                                                                ├─────────┤</w:t>
      </w:r>
    </w:p>
    <w:p w:rsidR="000F6E99" w:rsidRDefault="000F6E99">
      <w:pPr>
        <w:pStyle w:val="ConsPlusNonformat"/>
        <w:jc w:val="both"/>
      </w:pPr>
      <w:r>
        <w:t xml:space="preserve">                                                        по ОКПО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лицевого │         │</w:t>
      </w:r>
    </w:p>
    <w:p w:rsidR="000F6E99" w:rsidRDefault="000F6E99">
      <w:pPr>
        <w:pStyle w:val="ConsPlusNonformat"/>
        <w:jc w:val="both"/>
      </w:pPr>
      <w:r>
        <w:t>Финансовый орган      _____________________________       счета │         │</w:t>
      </w:r>
    </w:p>
    <w:p w:rsidR="000F6E99" w:rsidRDefault="000F6E99">
      <w:pPr>
        <w:sectPr w:rsidR="000F6E99">
          <w:pgSz w:w="11905" w:h="16838"/>
          <w:pgMar w:top="1134" w:right="850" w:bottom="1134" w:left="1701" w:header="0" w:footer="0" w:gutter="0"/>
          <w:cols w:space="720"/>
        </w:sectPr>
      </w:pPr>
    </w:p>
    <w:p w:rsidR="000F6E99" w:rsidRDefault="000F6E99">
      <w:pPr>
        <w:pStyle w:val="ConsPlusNonformat"/>
        <w:jc w:val="both"/>
      </w:pPr>
      <w:r>
        <w:lastRenderedPageBreak/>
        <w:t xml:space="preserve">                                                                ├─────────┤</w:t>
      </w:r>
    </w:p>
    <w:p w:rsidR="000F6E99" w:rsidRDefault="000F6E99">
      <w:pPr>
        <w:pStyle w:val="ConsPlusNonformat"/>
        <w:jc w:val="both"/>
      </w:pPr>
      <w:r>
        <w:t>Кому:                                                           │         │</w:t>
      </w:r>
    </w:p>
    <w:p w:rsidR="000F6E99" w:rsidRDefault="000F6E99">
      <w:pPr>
        <w:pStyle w:val="ConsPlusNonformat"/>
        <w:jc w:val="both"/>
      </w:pPr>
      <w:r>
        <w:t>Федеральное                                                     │         │</w:t>
      </w:r>
    </w:p>
    <w:p w:rsidR="000F6E99" w:rsidRDefault="000F6E99">
      <w:pPr>
        <w:pStyle w:val="ConsPlusNonformat"/>
        <w:jc w:val="both"/>
      </w:pPr>
      <w:r>
        <w:t>казначейство, орган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Плательщик            _____________________________         ИНН │         │</w:t>
      </w:r>
    </w:p>
    <w:p w:rsidR="000F6E99" w:rsidRDefault="000F6E99">
      <w:pPr>
        <w:pStyle w:val="ConsPlusNonformat"/>
        <w:jc w:val="both"/>
      </w:pPr>
      <w:r>
        <w:t xml:space="preserve">                                                                ├─────────┤</w:t>
      </w:r>
    </w:p>
    <w:p w:rsidR="000F6E99" w:rsidRDefault="000F6E99">
      <w:pPr>
        <w:pStyle w:val="ConsPlusNonformat"/>
        <w:jc w:val="both"/>
      </w:pPr>
      <w:r>
        <w:t xml:space="preserve">                                                            КПП │         │</w:t>
      </w:r>
    </w:p>
    <w:p w:rsidR="000F6E99" w:rsidRDefault="000F6E99">
      <w:pPr>
        <w:pStyle w:val="ConsPlusNonformat"/>
        <w:jc w:val="both"/>
      </w:pPr>
      <w:r>
        <w:t xml:space="preserve">                                                                ├─────────┤</w:t>
      </w:r>
    </w:p>
    <w:p w:rsidR="000F6E99" w:rsidRDefault="000F6E99">
      <w:pPr>
        <w:pStyle w:val="ConsPlusNonformat"/>
        <w:jc w:val="both"/>
      </w:pPr>
      <w:r>
        <w:t>Паспортные данные                                               │         │</w:t>
      </w:r>
    </w:p>
    <w:p w:rsidR="000F6E99" w:rsidRDefault="000F6E99">
      <w:pPr>
        <w:pStyle w:val="ConsPlusNonformat"/>
        <w:jc w:val="both"/>
      </w:pPr>
      <w:r>
        <w:t>плательщика           _____________________________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банковского │         │</w:t>
      </w:r>
    </w:p>
    <w:p w:rsidR="000F6E99" w:rsidRDefault="000F6E99">
      <w:pPr>
        <w:pStyle w:val="ConsPlusNonformat"/>
        <w:jc w:val="both"/>
      </w:pPr>
      <w:r>
        <w:t xml:space="preserve">                                                          счета │         │</w:t>
      </w:r>
    </w:p>
    <w:p w:rsidR="000F6E99" w:rsidRDefault="000F6E99">
      <w:pPr>
        <w:pStyle w:val="ConsPlusNonformat"/>
        <w:jc w:val="both"/>
      </w:pPr>
      <w:r>
        <w:t xml:space="preserve">                                                    плательщика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запроса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запроса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33"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919"/>
        <w:gridCol w:w="679"/>
        <w:gridCol w:w="1969"/>
        <w:gridCol w:w="772"/>
        <w:gridCol w:w="760"/>
        <w:gridCol w:w="1204"/>
        <w:gridCol w:w="580"/>
        <w:gridCol w:w="1684"/>
        <w:gridCol w:w="928"/>
        <w:gridCol w:w="1594"/>
        <w:gridCol w:w="1684"/>
      </w:tblGrid>
      <w:tr w:rsidR="000F6E99">
        <w:tc>
          <w:tcPr>
            <w:tcW w:w="15286" w:type="dxa"/>
            <w:gridSpan w:val="13"/>
            <w:tcBorders>
              <w:left w:val="nil"/>
              <w:right w:val="nil"/>
            </w:tcBorders>
          </w:tcPr>
          <w:p w:rsidR="000F6E99" w:rsidRDefault="000F6E99">
            <w:pPr>
              <w:pStyle w:val="ConsPlusNormal"/>
              <w:jc w:val="center"/>
            </w:pPr>
            <w:r>
              <w:t>Реквизиты платежного документа</w:t>
            </w:r>
          </w:p>
        </w:tc>
      </w:tr>
      <w:tr w:rsidR="000F6E99">
        <w:tc>
          <w:tcPr>
            <w:tcW w:w="544" w:type="dxa"/>
            <w:vMerge w:val="restart"/>
            <w:tcBorders>
              <w:left w:val="nil"/>
            </w:tcBorders>
          </w:tcPr>
          <w:p w:rsidR="000F6E99" w:rsidRDefault="000F6E99">
            <w:pPr>
              <w:pStyle w:val="ConsPlusNormal"/>
              <w:jc w:val="center"/>
            </w:pPr>
            <w:r>
              <w:t>N п/п</w:t>
            </w:r>
          </w:p>
        </w:tc>
        <w:tc>
          <w:tcPr>
            <w:tcW w:w="1969" w:type="dxa"/>
            <w:vMerge w:val="restart"/>
          </w:tcPr>
          <w:p w:rsidR="000F6E99" w:rsidRDefault="000F6E99">
            <w:pPr>
              <w:pStyle w:val="ConsPlusNormal"/>
              <w:jc w:val="center"/>
            </w:pPr>
            <w:r>
              <w:t>наименование</w:t>
            </w:r>
          </w:p>
        </w:tc>
        <w:tc>
          <w:tcPr>
            <w:tcW w:w="919" w:type="dxa"/>
            <w:vMerge w:val="restart"/>
          </w:tcPr>
          <w:p w:rsidR="000F6E99" w:rsidRDefault="000F6E99">
            <w:pPr>
              <w:pStyle w:val="ConsPlusNormal"/>
              <w:jc w:val="center"/>
            </w:pPr>
            <w:r>
              <w:t>номер</w:t>
            </w:r>
          </w:p>
        </w:tc>
        <w:tc>
          <w:tcPr>
            <w:tcW w:w="679" w:type="dxa"/>
            <w:vMerge w:val="restart"/>
          </w:tcPr>
          <w:p w:rsidR="000F6E99" w:rsidRDefault="000F6E99">
            <w:pPr>
              <w:pStyle w:val="ConsPlusNormal"/>
              <w:jc w:val="center"/>
            </w:pPr>
            <w:r>
              <w:t>дата</w:t>
            </w:r>
          </w:p>
        </w:tc>
        <w:tc>
          <w:tcPr>
            <w:tcW w:w="6969" w:type="dxa"/>
            <w:gridSpan w:val="6"/>
          </w:tcPr>
          <w:p w:rsidR="000F6E99" w:rsidRDefault="000F6E99">
            <w:pPr>
              <w:pStyle w:val="ConsPlusNormal"/>
              <w:jc w:val="center"/>
            </w:pPr>
            <w:r>
              <w:t>получатель</w:t>
            </w:r>
          </w:p>
        </w:tc>
        <w:tc>
          <w:tcPr>
            <w:tcW w:w="928" w:type="dxa"/>
            <w:vMerge w:val="restart"/>
          </w:tcPr>
          <w:p w:rsidR="000F6E99" w:rsidRDefault="000F6E99">
            <w:pPr>
              <w:pStyle w:val="ConsPlusNormal"/>
              <w:jc w:val="center"/>
            </w:pPr>
            <w:r>
              <w:t>сумма</w:t>
            </w:r>
          </w:p>
        </w:tc>
        <w:tc>
          <w:tcPr>
            <w:tcW w:w="1594" w:type="dxa"/>
            <w:vMerge w:val="restart"/>
          </w:tcPr>
          <w:p w:rsidR="000F6E99" w:rsidRDefault="000F6E99">
            <w:pPr>
              <w:pStyle w:val="ConsPlusNormal"/>
              <w:jc w:val="center"/>
            </w:pPr>
            <w:r>
              <w:t>назначение платежа</w:t>
            </w:r>
          </w:p>
        </w:tc>
        <w:tc>
          <w:tcPr>
            <w:tcW w:w="1684" w:type="dxa"/>
            <w:vMerge w:val="restart"/>
            <w:tcBorders>
              <w:right w:val="nil"/>
            </w:tcBorders>
          </w:tcPr>
          <w:p w:rsidR="000F6E99" w:rsidRDefault="000F6E99">
            <w:pPr>
              <w:pStyle w:val="ConsPlusNormal"/>
              <w:jc w:val="center"/>
            </w:pPr>
            <w:r>
              <w:t>примечание</w:t>
            </w:r>
          </w:p>
        </w:tc>
      </w:tr>
      <w:tr w:rsidR="000F6E99">
        <w:tc>
          <w:tcPr>
            <w:tcW w:w="544" w:type="dxa"/>
            <w:vMerge/>
            <w:tcBorders>
              <w:left w:val="nil"/>
            </w:tcBorders>
          </w:tcPr>
          <w:p w:rsidR="000F6E99" w:rsidRDefault="000F6E99"/>
        </w:tc>
        <w:tc>
          <w:tcPr>
            <w:tcW w:w="1969" w:type="dxa"/>
            <w:vMerge/>
          </w:tcPr>
          <w:p w:rsidR="000F6E99" w:rsidRDefault="000F6E99"/>
        </w:tc>
        <w:tc>
          <w:tcPr>
            <w:tcW w:w="919" w:type="dxa"/>
            <w:vMerge/>
          </w:tcPr>
          <w:p w:rsidR="000F6E99" w:rsidRDefault="000F6E99"/>
        </w:tc>
        <w:tc>
          <w:tcPr>
            <w:tcW w:w="679" w:type="dxa"/>
            <w:vMerge/>
          </w:tcPr>
          <w:p w:rsidR="000F6E99" w:rsidRDefault="000F6E99"/>
        </w:tc>
        <w:tc>
          <w:tcPr>
            <w:tcW w:w="1969" w:type="dxa"/>
          </w:tcPr>
          <w:p w:rsidR="000F6E99" w:rsidRDefault="000F6E99">
            <w:pPr>
              <w:pStyle w:val="ConsPlusNormal"/>
              <w:jc w:val="center"/>
            </w:pPr>
            <w:r>
              <w:t>наименование</w:t>
            </w:r>
          </w:p>
        </w:tc>
        <w:tc>
          <w:tcPr>
            <w:tcW w:w="772" w:type="dxa"/>
          </w:tcPr>
          <w:p w:rsidR="000F6E99" w:rsidRDefault="000F6E99">
            <w:pPr>
              <w:pStyle w:val="ConsPlusNormal"/>
              <w:jc w:val="center"/>
            </w:pPr>
            <w:r>
              <w:t>ИНН</w:t>
            </w:r>
          </w:p>
        </w:tc>
        <w:tc>
          <w:tcPr>
            <w:tcW w:w="760" w:type="dxa"/>
          </w:tcPr>
          <w:p w:rsidR="000F6E99" w:rsidRDefault="000F6E99">
            <w:pPr>
              <w:pStyle w:val="ConsPlusNormal"/>
              <w:jc w:val="center"/>
            </w:pPr>
            <w:r>
              <w:t>КПП</w:t>
            </w:r>
          </w:p>
        </w:tc>
        <w:tc>
          <w:tcPr>
            <w:tcW w:w="1204" w:type="dxa"/>
          </w:tcPr>
          <w:p w:rsidR="000F6E99" w:rsidRDefault="000F6E99">
            <w:pPr>
              <w:pStyle w:val="ConsPlusNormal"/>
              <w:jc w:val="center"/>
            </w:pPr>
            <w:r>
              <w:t>код по ОКТМО</w:t>
            </w:r>
          </w:p>
        </w:tc>
        <w:tc>
          <w:tcPr>
            <w:tcW w:w="580" w:type="dxa"/>
          </w:tcPr>
          <w:p w:rsidR="000F6E99" w:rsidRDefault="000F6E99">
            <w:pPr>
              <w:pStyle w:val="ConsPlusNormal"/>
              <w:jc w:val="center"/>
            </w:pPr>
            <w:r>
              <w:t>код по БК</w:t>
            </w:r>
          </w:p>
        </w:tc>
        <w:tc>
          <w:tcPr>
            <w:tcW w:w="1684" w:type="dxa"/>
          </w:tcPr>
          <w:p w:rsidR="000F6E99" w:rsidRDefault="000F6E99">
            <w:pPr>
              <w:pStyle w:val="ConsPlusNormal"/>
              <w:jc w:val="center"/>
            </w:pPr>
            <w:r>
              <w:t>код цели субсидии (субвенции)</w:t>
            </w:r>
          </w:p>
        </w:tc>
        <w:tc>
          <w:tcPr>
            <w:tcW w:w="928" w:type="dxa"/>
            <w:vMerge/>
          </w:tcPr>
          <w:p w:rsidR="000F6E99" w:rsidRDefault="000F6E99"/>
        </w:tc>
        <w:tc>
          <w:tcPr>
            <w:tcW w:w="1594" w:type="dxa"/>
            <w:vMerge/>
          </w:tcPr>
          <w:p w:rsidR="000F6E99" w:rsidRDefault="000F6E99"/>
        </w:tc>
        <w:tc>
          <w:tcPr>
            <w:tcW w:w="1684" w:type="dxa"/>
            <w:vMerge/>
            <w:tcBorders>
              <w:right w:val="nil"/>
            </w:tcBorders>
          </w:tcPr>
          <w:p w:rsidR="000F6E99" w:rsidRDefault="000F6E99"/>
        </w:tc>
      </w:tr>
      <w:tr w:rsidR="000F6E99">
        <w:tc>
          <w:tcPr>
            <w:tcW w:w="544" w:type="dxa"/>
            <w:tcBorders>
              <w:left w:val="nil"/>
            </w:tcBorders>
          </w:tcPr>
          <w:p w:rsidR="000F6E99" w:rsidRDefault="000F6E99">
            <w:pPr>
              <w:pStyle w:val="ConsPlusNormal"/>
              <w:jc w:val="center"/>
            </w:pPr>
            <w:r>
              <w:t>1</w:t>
            </w:r>
          </w:p>
        </w:tc>
        <w:tc>
          <w:tcPr>
            <w:tcW w:w="1969" w:type="dxa"/>
          </w:tcPr>
          <w:p w:rsidR="000F6E99" w:rsidRDefault="000F6E99">
            <w:pPr>
              <w:pStyle w:val="ConsPlusNormal"/>
              <w:jc w:val="center"/>
            </w:pPr>
            <w:r>
              <w:t>2</w:t>
            </w:r>
          </w:p>
        </w:tc>
        <w:tc>
          <w:tcPr>
            <w:tcW w:w="919" w:type="dxa"/>
          </w:tcPr>
          <w:p w:rsidR="000F6E99" w:rsidRDefault="000F6E99">
            <w:pPr>
              <w:pStyle w:val="ConsPlusNormal"/>
              <w:jc w:val="center"/>
            </w:pPr>
            <w:r>
              <w:t>3</w:t>
            </w:r>
          </w:p>
        </w:tc>
        <w:tc>
          <w:tcPr>
            <w:tcW w:w="679" w:type="dxa"/>
          </w:tcPr>
          <w:p w:rsidR="000F6E99" w:rsidRDefault="000F6E99">
            <w:pPr>
              <w:pStyle w:val="ConsPlusNormal"/>
              <w:jc w:val="center"/>
            </w:pPr>
            <w:r>
              <w:t>4</w:t>
            </w:r>
          </w:p>
        </w:tc>
        <w:tc>
          <w:tcPr>
            <w:tcW w:w="1969" w:type="dxa"/>
          </w:tcPr>
          <w:p w:rsidR="000F6E99" w:rsidRDefault="000F6E99">
            <w:pPr>
              <w:pStyle w:val="ConsPlusNormal"/>
              <w:jc w:val="center"/>
            </w:pPr>
            <w:r>
              <w:t>5</w:t>
            </w:r>
          </w:p>
        </w:tc>
        <w:tc>
          <w:tcPr>
            <w:tcW w:w="772" w:type="dxa"/>
          </w:tcPr>
          <w:p w:rsidR="000F6E99" w:rsidRDefault="000F6E99">
            <w:pPr>
              <w:pStyle w:val="ConsPlusNormal"/>
              <w:jc w:val="center"/>
            </w:pPr>
            <w:r>
              <w:t>6</w:t>
            </w:r>
          </w:p>
        </w:tc>
        <w:tc>
          <w:tcPr>
            <w:tcW w:w="760" w:type="dxa"/>
          </w:tcPr>
          <w:p w:rsidR="000F6E99" w:rsidRDefault="000F6E99">
            <w:pPr>
              <w:pStyle w:val="ConsPlusNormal"/>
              <w:jc w:val="center"/>
            </w:pPr>
            <w:r>
              <w:t>7</w:t>
            </w:r>
          </w:p>
        </w:tc>
        <w:tc>
          <w:tcPr>
            <w:tcW w:w="1204" w:type="dxa"/>
          </w:tcPr>
          <w:p w:rsidR="000F6E99" w:rsidRDefault="000F6E99">
            <w:pPr>
              <w:pStyle w:val="ConsPlusNormal"/>
              <w:jc w:val="center"/>
            </w:pPr>
            <w:r>
              <w:t>8</w:t>
            </w:r>
          </w:p>
        </w:tc>
        <w:tc>
          <w:tcPr>
            <w:tcW w:w="580" w:type="dxa"/>
          </w:tcPr>
          <w:p w:rsidR="000F6E99" w:rsidRDefault="000F6E99">
            <w:pPr>
              <w:pStyle w:val="ConsPlusNormal"/>
              <w:jc w:val="center"/>
            </w:pPr>
            <w:r>
              <w:t>9</w:t>
            </w:r>
          </w:p>
        </w:tc>
        <w:tc>
          <w:tcPr>
            <w:tcW w:w="1684" w:type="dxa"/>
          </w:tcPr>
          <w:p w:rsidR="000F6E99" w:rsidRDefault="000F6E99">
            <w:pPr>
              <w:pStyle w:val="ConsPlusNormal"/>
              <w:jc w:val="center"/>
            </w:pPr>
            <w:r>
              <w:t>10</w:t>
            </w:r>
          </w:p>
        </w:tc>
        <w:tc>
          <w:tcPr>
            <w:tcW w:w="928" w:type="dxa"/>
          </w:tcPr>
          <w:p w:rsidR="000F6E99" w:rsidRDefault="000F6E99">
            <w:pPr>
              <w:pStyle w:val="ConsPlusNormal"/>
              <w:jc w:val="center"/>
            </w:pPr>
            <w:r>
              <w:t>11</w:t>
            </w:r>
          </w:p>
        </w:tc>
        <w:tc>
          <w:tcPr>
            <w:tcW w:w="1594" w:type="dxa"/>
          </w:tcPr>
          <w:p w:rsidR="000F6E99" w:rsidRDefault="000F6E99">
            <w:pPr>
              <w:pStyle w:val="ConsPlusNormal"/>
              <w:jc w:val="center"/>
            </w:pPr>
            <w:r>
              <w:t>12</w:t>
            </w:r>
          </w:p>
        </w:tc>
        <w:tc>
          <w:tcPr>
            <w:tcW w:w="1684" w:type="dxa"/>
            <w:tcBorders>
              <w:right w:val="nil"/>
            </w:tcBorders>
          </w:tcPr>
          <w:p w:rsidR="000F6E99" w:rsidRDefault="000F6E99">
            <w:pPr>
              <w:pStyle w:val="ConsPlusNormal"/>
              <w:jc w:val="center"/>
            </w:pPr>
            <w:r>
              <w:t>13</w:t>
            </w:r>
          </w:p>
        </w:tc>
      </w:tr>
      <w:tr w:rsidR="000F6E99">
        <w:tc>
          <w:tcPr>
            <w:tcW w:w="544" w:type="dxa"/>
            <w:tcBorders>
              <w:left w:val="nil"/>
            </w:tcBorders>
          </w:tcPr>
          <w:p w:rsidR="000F6E99" w:rsidRDefault="000F6E99">
            <w:pPr>
              <w:pStyle w:val="ConsPlusNormal"/>
              <w:jc w:val="center"/>
            </w:pPr>
          </w:p>
        </w:tc>
        <w:tc>
          <w:tcPr>
            <w:tcW w:w="1969" w:type="dxa"/>
          </w:tcPr>
          <w:p w:rsidR="000F6E99" w:rsidRDefault="000F6E99">
            <w:pPr>
              <w:pStyle w:val="ConsPlusNormal"/>
              <w:jc w:val="center"/>
            </w:pPr>
          </w:p>
        </w:tc>
        <w:tc>
          <w:tcPr>
            <w:tcW w:w="919" w:type="dxa"/>
          </w:tcPr>
          <w:p w:rsidR="000F6E99" w:rsidRDefault="000F6E99">
            <w:pPr>
              <w:pStyle w:val="ConsPlusNormal"/>
              <w:jc w:val="center"/>
            </w:pPr>
          </w:p>
        </w:tc>
        <w:tc>
          <w:tcPr>
            <w:tcW w:w="679" w:type="dxa"/>
          </w:tcPr>
          <w:p w:rsidR="000F6E99" w:rsidRDefault="000F6E99">
            <w:pPr>
              <w:pStyle w:val="ConsPlusNormal"/>
              <w:jc w:val="center"/>
            </w:pPr>
          </w:p>
        </w:tc>
        <w:tc>
          <w:tcPr>
            <w:tcW w:w="1969" w:type="dxa"/>
          </w:tcPr>
          <w:p w:rsidR="000F6E99" w:rsidRDefault="000F6E99">
            <w:pPr>
              <w:pStyle w:val="ConsPlusNormal"/>
              <w:jc w:val="center"/>
            </w:pPr>
          </w:p>
        </w:tc>
        <w:tc>
          <w:tcPr>
            <w:tcW w:w="772" w:type="dxa"/>
          </w:tcPr>
          <w:p w:rsidR="000F6E99" w:rsidRDefault="000F6E99">
            <w:pPr>
              <w:pStyle w:val="ConsPlusNormal"/>
              <w:jc w:val="center"/>
            </w:pPr>
          </w:p>
        </w:tc>
        <w:tc>
          <w:tcPr>
            <w:tcW w:w="760" w:type="dxa"/>
          </w:tcPr>
          <w:p w:rsidR="000F6E99" w:rsidRDefault="000F6E99">
            <w:pPr>
              <w:pStyle w:val="ConsPlusNormal"/>
              <w:jc w:val="center"/>
            </w:pPr>
          </w:p>
        </w:tc>
        <w:tc>
          <w:tcPr>
            <w:tcW w:w="1204" w:type="dxa"/>
          </w:tcPr>
          <w:p w:rsidR="000F6E99" w:rsidRDefault="000F6E99">
            <w:pPr>
              <w:pStyle w:val="ConsPlusNormal"/>
              <w:jc w:val="center"/>
            </w:pPr>
          </w:p>
        </w:tc>
        <w:tc>
          <w:tcPr>
            <w:tcW w:w="580" w:type="dxa"/>
          </w:tcPr>
          <w:p w:rsidR="000F6E99" w:rsidRDefault="000F6E99">
            <w:pPr>
              <w:pStyle w:val="ConsPlusNormal"/>
              <w:jc w:val="center"/>
            </w:pPr>
          </w:p>
        </w:tc>
        <w:tc>
          <w:tcPr>
            <w:tcW w:w="1684" w:type="dxa"/>
          </w:tcPr>
          <w:p w:rsidR="000F6E99" w:rsidRDefault="000F6E99">
            <w:pPr>
              <w:pStyle w:val="ConsPlusNormal"/>
              <w:jc w:val="center"/>
            </w:pPr>
          </w:p>
        </w:tc>
        <w:tc>
          <w:tcPr>
            <w:tcW w:w="928" w:type="dxa"/>
          </w:tcPr>
          <w:p w:rsidR="000F6E99" w:rsidRDefault="000F6E99">
            <w:pPr>
              <w:pStyle w:val="ConsPlusNormal"/>
              <w:jc w:val="center"/>
            </w:pPr>
          </w:p>
        </w:tc>
        <w:tc>
          <w:tcPr>
            <w:tcW w:w="1594" w:type="dxa"/>
          </w:tcPr>
          <w:p w:rsidR="000F6E99" w:rsidRDefault="000F6E99">
            <w:pPr>
              <w:pStyle w:val="ConsPlusNormal"/>
              <w:jc w:val="center"/>
            </w:pPr>
          </w:p>
        </w:tc>
        <w:tc>
          <w:tcPr>
            <w:tcW w:w="1684" w:type="dxa"/>
            <w:tcBorders>
              <w:right w:val="nil"/>
            </w:tcBorders>
          </w:tcPr>
          <w:p w:rsidR="000F6E99" w:rsidRDefault="000F6E99">
            <w:pPr>
              <w:pStyle w:val="ConsPlusNormal"/>
              <w:jc w:val="center"/>
            </w:pPr>
          </w:p>
        </w:tc>
      </w:tr>
      <w:tr w:rsidR="000F6E99">
        <w:tc>
          <w:tcPr>
            <w:tcW w:w="544" w:type="dxa"/>
            <w:tcBorders>
              <w:left w:val="nil"/>
            </w:tcBorders>
          </w:tcPr>
          <w:p w:rsidR="000F6E99" w:rsidRDefault="000F6E99">
            <w:pPr>
              <w:pStyle w:val="ConsPlusNormal"/>
              <w:jc w:val="center"/>
            </w:pPr>
          </w:p>
        </w:tc>
        <w:tc>
          <w:tcPr>
            <w:tcW w:w="1969" w:type="dxa"/>
          </w:tcPr>
          <w:p w:rsidR="000F6E99" w:rsidRDefault="000F6E99">
            <w:pPr>
              <w:pStyle w:val="ConsPlusNormal"/>
              <w:jc w:val="center"/>
            </w:pPr>
          </w:p>
        </w:tc>
        <w:tc>
          <w:tcPr>
            <w:tcW w:w="919" w:type="dxa"/>
          </w:tcPr>
          <w:p w:rsidR="000F6E99" w:rsidRDefault="000F6E99">
            <w:pPr>
              <w:pStyle w:val="ConsPlusNormal"/>
              <w:jc w:val="center"/>
            </w:pPr>
          </w:p>
        </w:tc>
        <w:tc>
          <w:tcPr>
            <w:tcW w:w="679" w:type="dxa"/>
          </w:tcPr>
          <w:p w:rsidR="000F6E99" w:rsidRDefault="000F6E99">
            <w:pPr>
              <w:pStyle w:val="ConsPlusNormal"/>
              <w:jc w:val="center"/>
            </w:pPr>
          </w:p>
        </w:tc>
        <w:tc>
          <w:tcPr>
            <w:tcW w:w="1969" w:type="dxa"/>
          </w:tcPr>
          <w:p w:rsidR="000F6E99" w:rsidRDefault="000F6E99">
            <w:pPr>
              <w:pStyle w:val="ConsPlusNormal"/>
              <w:jc w:val="center"/>
            </w:pPr>
          </w:p>
        </w:tc>
        <w:tc>
          <w:tcPr>
            <w:tcW w:w="772" w:type="dxa"/>
          </w:tcPr>
          <w:p w:rsidR="000F6E99" w:rsidRDefault="000F6E99">
            <w:pPr>
              <w:pStyle w:val="ConsPlusNormal"/>
              <w:jc w:val="center"/>
            </w:pPr>
          </w:p>
        </w:tc>
        <w:tc>
          <w:tcPr>
            <w:tcW w:w="760" w:type="dxa"/>
          </w:tcPr>
          <w:p w:rsidR="000F6E99" w:rsidRDefault="000F6E99">
            <w:pPr>
              <w:pStyle w:val="ConsPlusNormal"/>
              <w:jc w:val="center"/>
            </w:pPr>
          </w:p>
        </w:tc>
        <w:tc>
          <w:tcPr>
            <w:tcW w:w="1204" w:type="dxa"/>
          </w:tcPr>
          <w:p w:rsidR="000F6E99" w:rsidRDefault="000F6E99">
            <w:pPr>
              <w:pStyle w:val="ConsPlusNormal"/>
              <w:jc w:val="center"/>
            </w:pPr>
          </w:p>
        </w:tc>
        <w:tc>
          <w:tcPr>
            <w:tcW w:w="580" w:type="dxa"/>
          </w:tcPr>
          <w:p w:rsidR="000F6E99" w:rsidRDefault="000F6E99">
            <w:pPr>
              <w:pStyle w:val="ConsPlusNormal"/>
              <w:jc w:val="center"/>
            </w:pPr>
          </w:p>
        </w:tc>
        <w:tc>
          <w:tcPr>
            <w:tcW w:w="1684" w:type="dxa"/>
          </w:tcPr>
          <w:p w:rsidR="000F6E99" w:rsidRDefault="000F6E99">
            <w:pPr>
              <w:pStyle w:val="ConsPlusNormal"/>
              <w:jc w:val="center"/>
            </w:pPr>
          </w:p>
        </w:tc>
        <w:tc>
          <w:tcPr>
            <w:tcW w:w="928" w:type="dxa"/>
          </w:tcPr>
          <w:p w:rsidR="000F6E99" w:rsidRDefault="000F6E99">
            <w:pPr>
              <w:pStyle w:val="ConsPlusNormal"/>
              <w:jc w:val="center"/>
            </w:pPr>
          </w:p>
        </w:tc>
        <w:tc>
          <w:tcPr>
            <w:tcW w:w="1594" w:type="dxa"/>
          </w:tcPr>
          <w:p w:rsidR="000F6E99" w:rsidRDefault="000F6E99">
            <w:pPr>
              <w:pStyle w:val="ConsPlusNormal"/>
              <w:jc w:val="center"/>
            </w:pPr>
          </w:p>
        </w:tc>
        <w:tc>
          <w:tcPr>
            <w:tcW w:w="1684"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0531809, с. 2</w:t>
      </w:r>
    </w:p>
    <w:p w:rsidR="000F6E99" w:rsidRDefault="000F6E99">
      <w:pPr>
        <w:pStyle w:val="ConsPlusNonformat"/>
        <w:jc w:val="both"/>
      </w:pPr>
    </w:p>
    <w:p w:rsidR="000F6E99" w:rsidRDefault="000F6E99">
      <w:pPr>
        <w:pStyle w:val="ConsPlusNonformat"/>
        <w:jc w:val="both"/>
      </w:pPr>
      <w:r>
        <w:t xml:space="preserve">                                        Номер Уведомления об уточнении вида</w:t>
      </w:r>
    </w:p>
    <w:p w:rsidR="000F6E99" w:rsidRDefault="000F6E99">
      <w:pPr>
        <w:pStyle w:val="ConsPlusNonformat"/>
        <w:jc w:val="both"/>
      </w:pPr>
      <w:r>
        <w:t xml:space="preserve">                                        и принадлежности платежа __________</w:t>
      </w:r>
    </w:p>
    <w:p w:rsidR="000F6E99" w:rsidRDefault="000F6E99">
      <w:pPr>
        <w:pStyle w:val="ConsPlusNonformat"/>
        <w:jc w:val="both"/>
      </w:pPr>
      <w:r>
        <w:t xml:space="preserve">                                              от "__" _____________ 20__ г.</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0F6E99">
        <w:tc>
          <w:tcPr>
            <w:tcW w:w="10035" w:type="dxa"/>
            <w:gridSpan w:val="9"/>
            <w:tcBorders>
              <w:left w:val="nil"/>
              <w:right w:val="nil"/>
            </w:tcBorders>
          </w:tcPr>
          <w:p w:rsidR="000F6E99" w:rsidRDefault="000F6E99">
            <w:pPr>
              <w:pStyle w:val="ConsPlusNormal"/>
              <w:jc w:val="center"/>
            </w:pPr>
            <w:r>
              <w:t>Изменить на реквизиты:</w:t>
            </w:r>
          </w:p>
        </w:tc>
      </w:tr>
      <w:tr w:rsidR="000F6E99">
        <w:tc>
          <w:tcPr>
            <w:tcW w:w="544" w:type="dxa"/>
            <w:vMerge w:val="restart"/>
            <w:tcBorders>
              <w:left w:val="nil"/>
            </w:tcBorders>
          </w:tcPr>
          <w:p w:rsidR="000F6E99" w:rsidRDefault="000F6E99">
            <w:pPr>
              <w:pStyle w:val="ConsPlusNormal"/>
              <w:jc w:val="center"/>
            </w:pPr>
            <w:r>
              <w:t>N п/п</w:t>
            </w:r>
          </w:p>
        </w:tc>
        <w:tc>
          <w:tcPr>
            <w:tcW w:w="6969" w:type="dxa"/>
            <w:gridSpan w:val="6"/>
          </w:tcPr>
          <w:p w:rsidR="000F6E99" w:rsidRDefault="000F6E99">
            <w:pPr>
              <w:pStyle w:val="ConsPlusNormal"/>
              <w:jc w:val="center"/>
            </w:pPr>
            <w:r>
              <w:t>получатель</w:t>
            </w:r>
          </w:p>
        </w:tc>
        <w:tc>
          <w:tcPr>
            <w:tcW w:w="928" w:type="dxa"/>
            <w:vMerge w:val="restart"/>
          </w:tcPr>
          <w:p w:rsidR="000F6E99" w:rsidRDefault="000F6E99">
            <w:pPr>
              <w:pStyle w:val="ConsPlusNormal"/>
              <w:jc w:val="center"/>
            </w:pPr>
            <w:r>
              <w:t>сумма</w:t>
            </w:r>
          </w:p>
        </w:tc>
        <w:tc>
          <w:tcPr>
            <w:tcW w:w="1594" w:type="dxa"/>
            <w:vMerge w:val="restart"/>
            <w:tcBorders>
              <w:right w:val="nil"/>
            </w:tcBorders>
          </w:tcPr>
          <w:p w:rsidR="000F6E99" w:rsidRDefault="000F6E99">
            <w:pPr>
              <w:pStyle w:val="ConsPlusNormal"/>
              <w:jc w:val="center"/>
            </w:pPr>
            <w:r>
              <w:t>назначение платежа</w:t>
            </w:r>
          </w:p>
        </w:tc>
      </w:tr>
      <w:tr w:rsidR="000F6E99">
        <w:tc>
          <w:tcPr>
            <w:tcW w:w="544" w:type="dxa"/>
            <w:vMerge/>
            <w:tcBorders>
              <w:left w:val="nil"/>
            </w:tcBorders>
          </w:tcPr>
          <w:p w:rsidR="000F6E99" w:rsidRDefault="000F6E99"/>
        </w:tc>
        <w:tc>
          <w:tcPr>
            <w:tcW w:w="1969" w:type="dxa"/>
          </w:tcPr>
          <w:p w:rsidR="000F6E99" w:rsidRDefault="000F6E99">
            <w:pPr>
              <w:pStyle w:val="ConsPlusNormal"/>
              <w:jc w:val="center"/>
            </w:pPr>
            <w:r>
              <w:t>наименование</w:t>
            </w:r>
          </w:p>
        </w:tc>
        <w:tc>
          <w:tcPr>
            <w:tcW w:w="772" w:type="dxa"/>
          </w:tcPr>
          <w:p w:rsidR="000F6E99" w:rsidRDefault="000F6E99">
            <w:pPr>
              <w:pStyle w:val="ConsPlusNormal"/>
              <w:jc w:val="center"/>
            </w:pPr>
            <w:r>
              <w:t>ИНН</w:t>
            </w:r>
          </w:p>
        </w:tc>
        <w:tc>
          <w:tcPr>
            <w:tcW w:w="760" w:type="dxa"/>
          </w:tcPr>
          <w:p w:rsidR="000F6E99" w:rsidRDefault="000F6E99">
            <w:pPr>
              <w:pStyle w:val="ConsPlusNormal"/>
              <w:jc w:val="center"/>
            </w:pPr>
            <w:r>
              <w:t>КПП</w:t>
            </w:r>
          </w:p>
        </w:tc>
        <w:tc>
          <w:tcPr>
            <w:tcW w:w="1204" w:type="dxa"/>
          </w:tcPr>
          <w:p w:rsidR="000F6E99" w:rsidRDefault="000F6E99">
            <w:pPr>
              <w:pStyle w:val="ConsPlusNormal"/>
              <w:jc w:val="center"/>
            </w:pPr>
            <w:r>
              <w:t>код по ОКТМО</w:t>
            </w:r>
          </w:p>
        </w:tc>
        <w:tc>
          <w:tcPr>
            <w:tcW w:w="580" w:type="dxa"/>
          </w:tcPr>
          <w:p w:rsidR="000F6E99" w:rsidRDefault="000F6E99">
            <w:pPr>
              <w:pStyle w:val="ConsPlusNormal"/>
              <w:jc w:val="center"/>
            </w:pPr>
            <w:r>
              <w:t>код по БК</w:t>
            </w:r>
          </w:p>
        </w:tc>
        <w:tc>
          <w:tcPr>
            <w:tcW w:w="1684" w:type="dxa"/>
          </w:tcPr>
          <w:p w:rsidR="000F6E99" w:rsidRDefault="000F6E99">
            <w:pPr>
              <w:pStyle w:val="ConsPlusNormal"/>
              <w:jc w:val="center"/>
            </w:pPr>
            <w:r>
              <w:t>код цели субсидии (субвенции)</w:t>
            </w:r>
          </w:p>
        </w:tc>
        <w:tc>
          <w:tcPr>
            <w:tcW w:w="928" w:type="dxa"/>
            <w:vMerge/>
          </w:tcPr>
          <w:p w:rsidR="000F6E99" w:rsidRDefault="000F6E99"/>
        </w:tc>
        <w:tc>
          <w:tcPr>
            <w:tcW w:w="1594" w:type="dxa"/>
            <w:vMerge/>
            <w:tcBorders>
              <w:right w:val="nil"/>
            </w:tcBorders>
          </w:tcPr>
          <w:p w:rsidR="000F6E99" w:rsidRDefault="000F6E99"/>
        </w:tc>
      </w:tr>
      <w:tr w:rsidR="000F6E99">
        <w:tc>
          <w:tcPr>
            <w:tcW w:w="544" w:type="dxa"/>
            <w:tcBorders>
              <w:left w:val="nil"/>
            </w:tcBorders>
          </w:tcPr>
          <w:p w:rsidR="000F6E99" w:rsidRDefault="000F6E99">
            <w:pPr>
              <w:pStyle w:val="ConsPlusNormal"/>
              <w:jc w:val="center"/>
            </w:pPr>
            <w:r>
              <w:t>1</w:t>
            </w:r>
          </w:p>
        </w:tc>
        <w:tc>
          <w:tcPr>
            <w:tcW w:w="1969" w:type="dxa"/>
          </w:tcPr>
          <w:p w:rsidR="000F6E99" w:rsidRDefault="000F6E99">
            <w:pPr>
              <w:pStyle w:val="ConsPlusNormal"/>
              <w:jc w:val="center"/>
            </w:pPr>
            <w:r>
              <w:t>2</w:t>
            </w:r>
          </w:p>
        </w:tc>
        <w:tc>
          <w:tcPr>
            <w:tcW w:w="772" w:type="dxa"/>
          </w:tcPr>
          <w:p w:rsidR="000F6E99" w:rsidRDefault="000F6E99">
            <w:pPr>
              <w:pStyle w:val="ConsPlusNormal"/>
              <w:jc w:val="center"/>
            </w:pPr>
            <w:r>
              <w:t>3</w:t>
            </w:r>
          </w:p>
        </w:tc>
        <w:tc>
          <w:tcPr>
            <w:tcW w:w="760" w:type="dxa"/>
          </w:tcPr>
          <w:p w:rsidR="000F6E99" w:rsidRDefault="000F6E99">
            <w:pPr>
              <w:pStyle w:val="ConsPlusNormal"/>
              <w:jc w:val="center"/>
            </w:pPr>
            <w:r>
              <w:t>4</w:t>
            </w:r>
          </w:p>
        </w:tc>
        <w:tc>
          <w:tcPr>
            <w:tcW w:w="1204" w:type="dxa"/>
          </w:tcPr>
          <w:p w:rsidR="000F6E99" w:rsidRDefault="000F6E99">
            <w:pPr>
              <w:pStyle w:val="ConsPlusNormal"/>
              <w:jc w:val="center"/>
            </w:pPr>
            <w:r>
              <w:t>5</w:t>
            </w:r>
          </w:p>
        </w:tc>
        <w:tc>
          <w:tcPr>
            <w:tcW w:w="580" w:type="dxa"/>
          </w:tcPr>
          <w:p w:rsidR="000F6E99" w:rsidRDefault="000F6E99">
            <w:pPr>
              <w:pStyle w:val="ConsPlusNormal"/>
              <w:jc w:val="center"/>
            </w:pPr>
            <w:r>
              <w:t>6</w:t>
            </w:r>
          </w:p>
        </w:tc>
        <w:tc>
          <w:tcPr>
            <w:tcW w:w="1684" w:type="dxa"/>
          </w:tcPr>
          <w:p w:rsidR="000F6E99" w:rsidRDefault="000F6E99">
            <w:pPr>
              <w:pStyle w:val="ConsPlusNormal"/>
              <w:jc w:val="center"/>
            </w:pPr>
            <w:r>
              <w:t>7</w:t>
            </w:r>
          </w:p>
        </w:tc>
        <w:tc>
          <w:tcPr>
            <w:tcW w:w="928" w:type="dxa"/>
          </w:tcPr>
          <w:p w:rsidR="000F6E99" w:rsidRDefault="000F6E99">
            <w:pPr>
              <w:pStyle w:val="ConsPlusNormal"/>
              <w:jc w:val="center"/>
            </w:pPr>
            <w:r>
              <w:t>8</w:t>
            </w:r>
          </w:p>
        </w:tc>
        <w:tc>
          <w:tcPr>
            <w:tcW w:w="1594" w:type="dxa"/>
            <w:tcBorders>
              <w:right w:val="nil"/>
            </w:tcBorders>
          </w:tcPr>
          <w:p w:rsidR="000F6E99" w:rsidRDefault="000F6E99">
            <w:pPr>
              <w:pStyle w:val="ConsPlusNormal"/>
              <w:jc w:val="center"/>
            </w:pPr>
            <w:r>
              <w:t>9</w:t>
            </w:r>
          </w:p>
        </w:tc>
      </w:tr>
      <w:tr w:rsidR="000F6E99">
        <w:tc>
          <w:tcPr>
            <w:tcW w:w="544" w:type="dxa"/>
            <w:tcBorders>
              <w:left w:val="nil"/>
            </w:tcBorders>
          </w:tcPr>
          <w:p w:rsidR="000F6E99" w:rsidRDefault="000F6E99">
            <w:pPr>
              <w:pStyle w:val="ConsPlusNormal"/>
            </w:pPr>
          </w:p>
        </w:tc>
        <w:tc>
          <w:tcPr>
            <w:tcW w:w="1969" w:type="dxa"/>
          </w:tcPr>
          <w:p w:rsidR="000F6E99" w:rsidRDefault="000F6E99">
            <w:pPr>
              <w:pStyle w:val="ConsPlusNormal"/>
            </w:pPr>
          </w:p>
        </w:tc>
        <w:tc>
          <w:tcPr>
            <w:tcW w:w="772" w:type="dxa"/>
          </w:tcPr>
          <w:p w:rsidR="000F6E99" w:rsidRDefault="000F6E99">
            <w:pPr>
              <w:pStyle w:val="ConsPlusNormal"/>
            </w:pPr>
          </w:p>
        </w:tc>
        <w:tc>
          <w:tcPr>
            <w:tcW w:w="760" w:type="dxa"/>
          </w:tcPr>
          <w:p w:rsidR="000F6E99" w:rsidRDefault="000F6E99">
            <w:pPr>
              <w:pStyle w:val="ConsPlusNormal"/>
            </w:pPr>
          </w:p>
        </w:tc>
        <w:tc>
          <w:tcPr>
            <w:tcW w:w="1204" w:type="dxa"/>
          </w:tcPr>
          <w:p w:rsidR="000F6E99" w:rsidRDefault="000F6E99">
            <w:pPr>
              <w:pStyle w:val="ConsPlusNormal"/>
            </w:pPr>
          </w:p>
        </w:tc>
        <w:tc>
          <w:tcPr>
            <w:tcW w:w="580" w:type="dxa"/>
          </w:tcPr>
          <w:p w:rsidR="000F6E99" w:rsidRDefault="000F6E99">
            <w:pPr>
              <w:pStyle w:val="ConsPlusNormal"/>
            </w:pPr>
          </w:p>
        </w:tc>
        <w:tc>
          <w:tcPr>
            <w:tcW w:w="1684" w:type="dxa"/>
          </w:tcPr>
          <w:p w:rsidR="000F6E99" w:rsidRDefault="000F6E99">
            <w:pPr>
              <w:pStyle w:val="ConsPlusNormal"/>
            </w:pPr>
          </w:p>
        </w:tc>
        <w:tc>
          <w:tcPr>
            <w:tcW w:w="928" w:type="dxa"/>
          </w:tcPr>
          <w:p w:rsidR="000F6E99" w:rsidRDefault="000F6E99">
            <w:pPr>
              <w:pStyle w:val="ConsPlusNormal"/>
            </w:pPr>
          </w:p>
        </w:tc>
        <w:tc>
          <w:tcPr>
            <w:tcW w:w="1594" w:type="dxa"/>
            <w:tcBorders>
              <w:right w:val="nil"/>
            </w:tcBorders>
          </w:tcPr>
          <w:p w:rsidR="000F6E99" w:rsidRDefault="000F6E99">
            <w:pPr>
              <w:pStyle w:val="ConsPlusNormal"/>
            </w:pPr>
          </w:p>
        </w:tc>
      </w:tr>
      <w:tr w:rsidR="000F6E99">
        <w:tc>
          <w:tcPr>
            <w:tcW w:w="544" w:type="dxa"/>
            <w:tcBorders>
              <w:left w:val="nil"/>
            </w:tcBorders>
          </w:tcPr>
          <w:p w:rsidR="000F6E99" w:rsidRDefault="000F6E99">
            <w:pPr>
              <w:pStyle w:val="ConsPlusNormal"/>
            </w:pPr>
          </w:p>
        </w:tc>
        <w:tc>
          <w:tcPr>
            <w:tcW w:w="1969" w:type="dxa"/>
          </w:tcPr>
          <w:p w:rsidR="000F6E99" w:rsidRDefault="000F6E99">
            <w:pPr>
              <w:pStyle w:val="ConsPlusNormal"/>
            </w:pPr>
          </w:p>
        </w:tc>
        <w:tc>
          <w:tcPr>
            <w:tcW w:w="772" w:type="dxa"/>
          </w:tcPr>
          <w:p w:rsidR="000F6E99" w:rsidRDefault="000F6E99">
            <w:pPr>
              <w:pStyle w:val="ConsPlusNormal"/>
            </w:pPr>
          </w:p>
        </w:tc>
        <w:tc>
          <w:tcPr>
            <w:tcW w:w="760" w:type="dxa"/>
          </w:tcPr>
          <w:p w:rsidR="000F6E99" w:rsidRDefault="000F6E99">
            <w:pPr>
              <w:pStyle w:val="ConsPlusNormal"/>
            </w:pPr>
          </w:p>
        </w:tc>
        <w:tc>
          <w:tcPr>
            <w:tcW w:w="1204" w:type="dxa"/>
          </w:tcPr>
          <w:p w:rsidR="000F6E99" w:rsidRDefault="000F6E99">
            <w:pPr>
              <w:pStyle w:val="ConsPlusNormal"/>
            </w:pPr>
          </w:p>
        </w:tc>
        <w:tc>
          <w:tcPr>
            <w:tcW w:w="580" w:type="dxa"/>
          </w:tcPr>
          <w:p w:rsidR="000F6E99" w:rsidRDefault="000F6E99">
            <w:pPr>
              <w:pStyle w:val="ConsPlusNormal"/>
            </w:pPr>
          </w:p>
        </w:tc>
        <w:tc>
          <w:tcPr>
            <w:tcW w:w="1684" w:type="dxa"/>
          </w:tcPr>
          <w:p w:rsidR="000F6E99" w:rsidRDefault="000F6E99">
            <w:pPr>
              <w:pStyle w:val="ConsPlusNormal"/>
            </w:pPr>
          </w:p>
        </w:tc>
        <w:tc>
          <w:tcPr>
            <w:tcW w:w="928" w:type="dxa"/>
          </w:tcPr>
          <w:p w:rsidR="000F6E99" w:rsidRDefault="000F6E99">
            <w:pPr>
              <w:pStyle w:val="ConsPlusNormal"/>
            </w:pPr>
          </w:p>
        </w:tc>
        <w:tc>
          <w:tcPr>
            <w:tcW w:w="1594"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rPr>
          <w:sz w:val="18"/>
        </w:rPr>
        <w:t>Руководитель                                             ┌─────────────────────────────────────────────────────────────────┐</w:t>
      </w:r>
    </w:p>
    <w:p w:rsidR="000F6E99" w:rsidRDefault="000F6E99">
      <w:pPr>
        <w:pStyle w:val="ConsPlusNonformat"/>
        <w:jc w:val="both"/>
      </w:pPr>
      <w:r>
        <w:rPr>
          <w:sz w:val="18"/>
        </w:rPr>
        <w:t>(уполномоченное лицо) ___________ _________ ____________ │      Отметка Федерального казначейства, органа Федерального     │</w:t>
      </w:r>
    </w:p>
    <w:p w:rsidR="000F6E99" w:rsidRDefault="000F6E99">
      <w:pPr>
        <w:pStyle w:val="ConsPlusNonformat"/>
        <w:jc w:val="both"/>
      </w:pPr>
      <w:r>
        <w:rPr>
          <w:sz w:val="18"/>
        </w:rPr>
        <w:t xml:space="preserve">                      (должность) (подпись) (расшифровка │      казначейства о принятии Уведомления об уточнении вида      │</w:t>
      </w:r>
    </w:p>
    <w:p w:rsidR="000F6E99" w:rsidRDefault="000F6E99">
      <w:pPr>
        <w:pStyle w:val="ConsPlusNonformat"/>
        <w:jc w:val="both"/>
      </w:pPr>
      <w:r>
        <w:rPr>
          <w:sz w:val="18"/>
        </w:rPr>
        <w:t xml:space="preserve">                                              подписи)   │                     и принадлежности платежа                    │</w:t>
      </w:r>
    </w:p>
    <w:p w:rsidR="000F6E99" w:rsidRDefault="000F6E99">
      <w:pPr>
        <w:pStyle w:val="ConsPlusNonformat"/>
        <w:jc w:val="both"/>
      </w:pPr>
      <w:r>
        <w:rPr>
          <w:sz w:val="18"/>
        </w:rPr>
        <w:t xml:space="preserve">                                                         │                                                                 │</w:t>
      </w:r>
    </w:p>
    <w:p w:rsidR="000F6E99" w:rsidRDefault="000F6E99">
      <w:pPr>
        <w:pStyle w:val="ConsPlusNonformat"/>
        <w:jc w:val="both"/>
      </w:pPr>
      <w:r>
        <w:rPr>
          <w:sz w:val="18"/>
        </w:rPr>
        <w:t>Ответственный                                            │Руководитель          ____________ __________ ______________     │</w:t>
      </w:r>
    </w:p>
    <w:p w:rsidR="000F6E99" w:rsidRDefault="000F6E99">
      <w:pPr>
        <w:pStyle w:val="ConsPlusNonformat"/>
        <w:jc w:val="both"/>
      </w:pPr>
      <w:r>
        <w:rPr>
          <w:sz w:val="18"/>
        </w:rPr>
        <w:t>исполнитель           ___________ _________ ____________ │(уполномоченное лицо)  (должность)  (подпись)  (расшифровка      │</w:t>
      </w:r>
    </w:p>
    <w:p w:rsidR="000F6E99" w:rsidRDefault="000F6E99">
      <w:pPr>
        <w:pStyle w:val="ConsPlusNonformat"/>
        <w:jc w:val="both"/>
      </w:pPr>
      <w:r>
        <w:rPr>
          <w:sz w:val="18"/>
        </w:rPr>
        <w:t xml:space="preserve">                      (должность) (подпись) (расшифровка │                                                 подписи)        │</w:t>
      </w:r>
    </w:p>
    <w:p w:rsidR="000F6E99" w:rsidRDefault="000F6E99">
      <w:pPr>
        <w:pStyle w:val="ConsPlusNonformat"/>
        <w:jc w:val="both"/>
      </w:pPr>
      <w:r>
        <w:rPr>
          <w:sz w:val="18"/>
        </w:rPr>
        <w:t xml:space="preserve">                                              подписи)   │Ответственный                                                    │</w:t>
      </w:r>
    </w:p>
    <w:p w:rsidR="000F6E99" w:rsidRDefault="000F6E99">
      <w:pPr>
        <w:pStyle w:val="ConsPlusNonformat"/>
        <w:jc w:val="both"/>
      </w:pPr>
      <w:r>
        <w:rPr>
          <w:sz w:val="18"/>
        </w:rPr>
        <w:t xml:space="preserve">                                                         │исполнитель          ___________ _________ ____________ _________│</w:t>
      </w:r>
    </w:p>
    <w:p w:rsidR="000F6E99" w:rsidRDefault="000F6E99">
      <w:pPr>
        <w:pStyle w:val="ConsPlusNonformat"/>
        <w:jc w:val="both"/>
      </w:pPr>
      <w:r>
        <w:rPr>
          <w:sz w:val="18"/>
        </w:rPr>
        <w:t>"__" _______________ 20__ г.      ______________________ │                     (должность) (подпись) (расшифровка (телефон)│</w:t>
      </w:r>
    </w:p>
    <w:p w:rsidR="000F6E99" w:rsidRDefault="000F6E99">
      <w:pPr>
        <w:pStyle w:val="ConsPlusNonformat"/>
        <w:jc w:val="both"/>
      </w:pPr>
      <w:r>
        <w:rPr>
          <w:sz w:val="18"/>
        </w:rPr>
        <w:t xml:space="preserve">                                          телефон        │                                            подписи)             │</w:t>
      </w:r>
    </w:p>
    <w:p w:rsidR="000F6E99" w:rsidRDefault="000F6E99">
      <w:pPr>
        <w:pStyle w:val="ConsPlusNonformat"/>
        <w:jc w:val="both"/>
      </w:pPr>
      <w:r>
        <w:rPr>
          <w:sz w:val="18"/>
        </w:rPr>
        <w:t xml:space="preserve">                                                         │                                                                 │</w:t>
      </w:r>
    </w:p>
    <w:p w:rsidR="000F6E99" w:rsidRDefault="000F6E99">
      <w:pPr>
        <w:pStyle w:val="ConsPlusNonformat"/>
        <w:jc w:val="both"/>
      </w:pPr>
      <w:r>
        <w:rPr>
          <w:sz w:val="18"/>
        </w:rPr>
        <w:t xml:space="preserve">                                                         │"__" _________ 20__ г.                                           │</w:t>
      </w:r>
    </w:p>
    <w:p w:rsidR="000F6E99" w:rsidRDefault="000F6E99">
      <w:pPr>
        <w:pStyle w:val="ConsPlusNonformat"/>
        <w:jc w:val="both"/>
      </w:pPr>
      <w:r>
        <w:rPr>
          <w:sz w:val="18"/>
        </w:rPr>
        <w:t xml:space="preserve">                                                         └─────────────────────────────────────────────────────────────────┘</w:t>
      </w:r>
    </w:p>
    <w:p w:rsidR="000F6E99" w:rsidRDefault="000F6E99">
      <w:pPr>
        <w:pStyle w:val="ConsPlusNonformat"/>
        <w:jc w:val="both"/>
      </w:pPr>
    </w:p>
    <w:p w:rsidR="000F6E99" w:rsidRDefault="000F6E99">
      <w:pPr>
        <w:pStyle w:val="ConsPlusNonformat"/>
        <w:jc w:val="both"/>
      </w:pPr>
      <w:r>
        <w:rPr>
          <w:sz w:val="18"/>
        </w:rPr>
        <w:t xml:space="preserve">                                                        Номер страницы ___</w:t>
      </w:r>
    </w:p>
    <w:p w:rsidR="000F6E99" w:rsidRDefault="000F6E99">
      <w:pPr>
        <w:pStyle w:val="ConsPlusNonformat"/>
        <w:jc w:val="both"/>
      </w:pPr>
      <w:r>
        <w:rPr>
          <w:sz w:val="18"/>
        </w:rP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9</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34" w:history="1">
        <w:r>
          <w:rPr>
            <w:color w:val="0000FF"/>
          </w:rPr>
          <w:t>Приказа</w:t>
        </w:r>
      </w:hyperlink>
      <w:r>
        <w:t xml:space="preserve"> Казначейства России от 06.09.2013 N 16н)</w:t>
      </w:r>
    </w:p>
    <w:p w:rsidR="000F6E99" w:rsidRDefault="000F6E99">
      <w:pPr>
        <w:pStyle w:val="ConsPlusNormal"/>
        <w:jc w:val="both"/>
      </w:pPr>
    </w:p>
    <w:p w:rsidR="000F6E99" w:rsidRDefault="000F6E99">
      <w:pPr>
        <w:pStyle w:val="ConsPlusNonformat"/>
        <w:jc w:val="both"/>
      </w:pPr>
      <w:bookmarkStart w:id="82" w:name="P3515"/>
      <w:bookmarkEnd w:id="82"/>
      <w:r>
        <w:t xml:space="preserve">                               Запрос N ___</w:t>
      </w:r>
    </w:p>
    <w:p w:rsidR="000F6E99" w:rsidRDefault="000F6E99">
      <w:pPr>
        <w:pStyle w:val="ConsPlusNonformat"/>
        <w:jc w:val="both"/>
      </w:pPr>
      <w:r>
        <w:t xml:space="preserve">                    на выяснение принадлежности платежа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0531808 │</w:t>
      </w:r>
    </w:p>
    <w:p w:rsidR="000F6E99" w:rsidRDefault="000F6E99">
      <w:pPr>
        <w:pStyle w:val="ConsPlusNonformat"/>
        <w:jc w:val="both"/>
      </w:pPr>
      <w:r>
        <w:t xml:space="preserve">                                                                ├─────────┤</w:t>
      </w:r>
    </w:p>
    <w:p w:rsidR="000F6E99" w:rsidRDefault="000F6E99">
      <w:pPr>
        <w:pStyle w:val="ConsPlusNonformat"/>
        <w:jc w:val="both"/>
      </w:pPr>
      <w:r>
        <w:t xml:space="preserve">                       от "__" ____________ 20__ г.        Дата │         │</w:t>
      </w:r>
    </w:p>
    <w:p w:rsidR="000F6E99" w:rsidRDefault="000F6E99">
      <w:pPr>
        <w:pStyle w:val="ConsPlusNonformat"/>
        <w:jc w:val="both"/>
      </w:pPr>
      <w:r>
        <w:t xml:space="preserve">                                                                ├─────────┤</w:t>
      </w:r>
    </w:p>
    <w:p w:rsidR="000F6E99" w:rsidRDefault="000F6E99">
      <w:pPr>
        <w:pStyle w:val="ConsPlusNonformat"/>
        <w:jc w:val="both"/>
      </w:pPr>
      <w:r>
        <w:t>Федеральное                                                     │         │</w:t>
      </w:r>
    </w:p>
    <w:p w:rsidR="000F6E99" w:rsidRDefault="000F6E99">
      <w:pPr>
        <w:pStyle w:val="ConsPlusNonformat"/>
        <w:jc w:val="both"/>
      </w:pPr>
      <w:r>
        <w:t>казначейство, орган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Получатель бюджетных                                            │         │</w:t>
      </w:r>
    </w:p>
    <w:p w:rsidR="000F6E99" w:rsidRDefault="000F6E99">
      <w:pPr>
        <w:pStyle w:val="ConsPlusNonformat"/>
        <w:jc w:val="both"/>
      </w:pPr>
      <w:r>
        <w:t>средств,                                                        │         │</w:t>
      </w:r>
    </w:p>
    <w:p w:rsidR="000F6E99" w:rsidRDefault="000F6E99">
      <w:pPr>
        <w:pStyle w:val="ConsPlusNonformat"/>
        <w:jc w:val="both"/>
      </w:pPr>
      <w:r>
        <w:t>администратор доходов                                           │         │</w:t>
      </w:r>
    </w:p>
    <w:p w:rsidR="000F6E99" w:rsidRDefault="000F6E99">
      <w:pPr>
        <w:pStyle w:val="ConsPlusNonformat"/>
        <w:jc w:val="both"/>
      </w:pPr>
      <w:r>
        <w:t>бюджета,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по Сводному │         │</w:t>
      </w:r>
    </w:p>
    <w:p w:rsidR="000F6E99" w:rsidRDefault="000F6E99">
      <w:pPr>
        <w:pStyle w:val="ConsPlusNonformat"/>
        <w:jc w:val="both"/>
      </w:pPr>
      <w:r>
        <w:t>дефицита бюджета      _____________________________     реестру │         │</w:t>
      </w:r>
    </w:p>
    <w:p w:rsidR="000F6E99" w:rsidRDefault="000F6E99">
      <w:pPr>
        <w:pStyle w:val="ConsPlusNonformat"/>
        <w:jc w:val="both"/>
      </w:pPr>
      <w:r>
        <w:t xml:space="preserve">                                                                ├─────────┤</w:t>
      </w:r>
    </w:p>
    <w:p w:rsidR="000F6E99" w:rsidRDefault="000F6E99">
      <w:pPr>
        <w:pStyle w:val="ConsPlusNonformat"/>
        <w:jc w:val="both"/>
      </w:pPr>
      <w:r>
        <w:t>Главный распорядитель                                           │         │</w:t>
      </w:r>
    </w:p>
    <w:p w:rsidR="000F6E99" w:rsidRDefault="000F6E99">
      <w:pPr>
        <w:pStyle w:val="ConsPlusNonformat"/>
        <w:jc w:val="both"/>
      </w:pPr>
      <w:r>
        <w:t>бюджетных средств,                                              │         │</w:t>
      </w:r>
    </w:p>
    <w:p w:rsidR="000F6E99" w:rsidRDefault="000F6E99">
      <w:pPr>
        <w:pStyle w:val="ConsPlusNonformat"/>
        <w:jc w:val="both"/>
      </w:pPr>
      <w:r>
        <w:t>главный администратор                                           │         │</w:t>
      </w:r>
    </w:p>
    <w:p w:rsidR="000F6E99" w:rsidRDefault="000F6E99">
      <w:pPr>
        <w:pStyle w:val="ConsPlusNonformat"/>
        <w:jc w:val="both"/>
      </w:pPr>
      <w:r>
        <w:t>доходов бюджета,                                                │         │</w:t>
      </w:r>
    </w:p>
    <w:p w:rsidR="000F6E99" w:rsidRDefault="000F6E99">
      <w:pPr>
        <w:pStyle w:val="ConsPlusNonformat"/>
        <w:jc w:val="both"/>
      </w:pPr>
      <w:r>
        <w:t>главный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r>
        <w:t>Плательщик            _____________________________         ИНН │         │</w:t>
      </w:r>
    </w:p>
    <w:p w:rsidR="000F6E99" w:rsidRDefault="000F6E99">
      <w:pPr>
        <w:pStyle w:val="ConsPlusNonformat"/>
        <w:jc w:val="both"/>
      </w:pPr>
      <w:r>
        <w:t xml:space="preserve">                                                                ├─────────┤</w:t>
      </w:r>
    </w:p>
    <w:p w:rsidR="000F6E99" w:rsidRDefault="000F6E99">
      <w:pPr>
        <w:pStyle w:val="ConsPlusNonformat"/>
        <w:jc w:val="both"/>
      </w:pPr>
      <w:r>
        <w:t xml:space="preserve">                                                            КПП │         │</w:t>
      </w:r>
    </w:p>
    <w:p w:rsidR="000F6E99" w:rsidRDefault="000F6E99">
      <w:pPr>
        <w:pStyle w:val="ConsPlusNonformat"/>
        <w:jc w:val="both"/>
      </w:pPr>
      <w:r>
        <w:t xml:space="preserve">                                                                ├─────────┤</w:t>
      </w:r>
    </w:p>
    <w:p w:rsidR="000F6E99" w:rsidRDefault="000F6E99">
      <w:pPr>
        <w:pStyle w:val="ConsPlusNonformat"/>
        <w:jc w:val="both"/>
      </w:pPr>
      <w:r>
        <w:t>Паспортные данные                                               │         │</w:t>
      </w:r>
    </w:p>
    <w:p w:rsidR="000F6E99" w:rsidRDefault="000F6E99">
      <w:pPr>
        <w:pStyle w:val="ConsPlusNonformat"/>
        <w:jc w:val="both"/>
      </w:pPr>
      <w:r>
        <w:t>плательщика           _____________________________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35"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79"/>
        <w:gridCol w:w="772"/>
        <w:gridCol w:w="760"/>
        <w:gridCol w:w="580"/>
        <w:gridCol w:w="1684"/>
        <w:gridCol w:w="1204"/>
        <w:gridCol w:w="928"/>
        <w:gridCol w:w="1594"/>
      </w:tblGrid>
      <w:tr w:rsidR="000F6E99">
        <w:tc>
          <w:tcPr>
            <w:tcW w:w="11089" w:type="dxa"/>
            <w:gridSpan w:val="10"/>
            <w:tcBorders>
              <w:left w:val="nil"/>
              <w:right w:val="nil"/>
            </w:tcBorders>
          </w:tcPr>
          <w:p w:rsidR="000F6E99" w:rsidRDefault="000F6E99">
            <w:pPr>
              <w:pStyle w:val="ConsPlusNormal"/>
              <w:jc w:val="center"/>
            </w:pPr>
            <w:r>
              <w:t>Платежный документ</w:t>
            </w:r>
          </w:p>
        </w:tc>
      </w:tr>
      <w:tr w:rsidR="000F6E99">
        <w:tc>
          <w:tcPr>
            <w:tcW w:w="1969" w:type="dxa"/>
            <w:vMerge w:val="restart"/>
            <w:tcBorders>
              <w:left w:val="nil"/>
            </w:tcBorders>
          </w:tcPr>
          <w:p w:rsidR="000F6E99" w:rsidRDefault="000F6E99">
            <w:pPr>
              <w:pStyle w:val="ConsPlusNormal"/>
              <w:jc w:val="center"/>
            </w:pPr>
            <w:r>
              <w:t>наименование</w:t>
            </w:r>
          </w:p>
        </w:tc>
        <w:tc>
          <w:tcPr>
            <w:tcW w:w="919" w:type="dxa"/>
            <w:vMerge w:val="restart"/>
          </w:tcPr>
          <w:p w:rsidR="000F6E99" w:rsidRDefault="000F6E99">
            <w:pPr>
              <w:pStyle w:val="ConsPlusNormal"/>
              <w:jc w:val="center"/>
            </w:pPr>
            <w:r>
              <w:t>номер</w:t>
            </w:r>
          </w:p>
        </w:tc>
        <w:tc>
          <w:tcPr>
            <w:tcW w:w="679" w:type="dxa"/>
            <w:vMerge w:val="restart"/>
          </w:tcPr>
          <w:p w:rsidR="000F6E99" w:rsidRDefault="000F6E99">
            <w:pPr>
              <w:pStyle w:val="ConsPlusNormal"/>
              <w:jc w:val="center"/>
            </w:pPr>
            <w:r>
              <w:t>дата</w:t>
            </w:r>
          </w:p>
        </w:tc>
        <w:tc>
          <w:tcPr>
            <w:tcW w:w="3796" w:type="dxa"/>
            <w:gridSpan w:val="4"/>
          </w:tcPr>
          <w:p w:rsidR="000F6E99" w:rsidRDefault="000F6E99">
            <w:pPr>
              <w:pStyle w:val="ConsPlusNormal"/>
              <w:jc w:val="center"/>
            </w:pPr>
            <w:r>
              <w:t>получатель</w:t>
            </w:r>
          </w:p>
        </w:tc>
        <w:tc>
          <w:tcPr>
            <w:tcW w:w="1204" w:type="dxa"/>
            <w:vMerge w:val="restart"/>
          </w:tcPr>
          <w:p w:rsidR="000F6E99" w:rsidRDefault="000F6E99">
            <w:pPr>
              <w:pStyle w:val="ConsPlusNormal"/>
              <w:jc w:val="center"/>
            </w:pPr>
            <w:r>
              <w:t>код по ОКТМО</w:t>
            </w:r>
          </w:p>
        </w:tc>
        <w:tc>
          <w:tcPr>
            <w:tcW w:w="928" w:type="dxa"/>
            <w:vMerge w:val="restart"/>
          </w:tcPr>
          <w:p w:rsidR="000F6E99" w:rsidRDefault="000F6E99">
            <w:pPr>
              <w:pStyle w:val="ConsPlusNormal"/>
              <w:jc w:val="center"/>
            </w:pPr>
            <w:r>
              <w:t>сумма</w:t>
            </w:r>
          </w:p>
        </w:tc>
        <w:tc>
          <w:tcPr>
            <w:tcW w:w="1594" w:type="dxa"/>
            <w:vMerge w:val="restart"/>
            <w:tcBorders>
              <w:right w:val="nil"/>
            </w:tcBorders>
          </w:tcPr>
          <w:p w:rsidR="000F6E99" w:rsidRDefault="000F6E99">
            <w:pPr>
              <w:pStyle w:val="ConsPlusNormal"/>
              <w:jc w:val="center"/>
            </w:pPr>
            <w:r>
              <w:t>назначение платежа</w:t>
            </w:r>
          </w:p>
        </w:tc>
      </w:tr>
      <w:tr w:rsidR="000F6E99">
        <w:tc>
          <w:tcPr>
            <w:tcW w:w="1969" w:type="dxa"/>
            <w:vMerge/>
            <w:tcBorders>
              <w:left w:val="nil"/>
            </w:tcBorders>
          </w:tcPr>
          <w:p w:rsidR="000F6E99" w:rsidRDefault="000F6E99"/>
        </w:tc>
        <w:tc>
          <w:tcPr>
            <w:tcW w:w="919" w:type="dxa"/>
            <w:vMerge/>
          </w:tcPr>
          <w:p w:rsidR="000F6E99" w:rsidRDefault="000F6E99"/>
        </w:tc>
        <w:tc>
          <w:tcPr>
            <w:tcW w:w="679" w:type="dxa"/>
            <w:vMerge/>
          </w:tcPr>
          <w:p w:rsidR="000F6E99" w:rsidRDefault="000F6E99"/>
        </w:tc>
        <w:tc>
          <w:tcPr>
            <w:tcW w:w="772" w:type="dxa"/>
          </w:tcPr>
          <w:p w:rsidR="000F6E99" w:rsidRDefault="000F6E99">
            <w:pPr>
              <w:pStyle w:val="ConsPlusNormal"/>
              <w:jc w:val="center"/>
            </w:pPr>
            <w:r>
              <w:t>ИНН</w:t>
            </w:r>
          </w:p>
        </w:tc>
        <w:tc>
          <w:tcPr>
            <w:tcW w:w="760" w:type="dxa"/>
          </w:tcPr>
          <w:p w:rsidR="000F6E99" w:rsidRDefault="000F6E99">
            <w:pPr>
              <w:pStyle w:val="ConsPlusNormal"/>
              <w:jc w:val="center"/>
            </w:pPr>
            <w:r>
              <w:t>КПП</w:t>
            </w:r>
          </w:p>
        </w:tc>
        <w:tc>
          <w:tcPr>
            <w:tcW w:w="580" w:type="dxa"/>
          </w:tcPr>
          <w:p w:rsidR="000F6E99" w:rsidRDefault="000F6E99">
            <w:pPr>
              <w:pStyle w:val="ConsPlusNormal"/>
              <w:jc w:val="center"/>
            </w:pPr>
            <w:r>
              <w:t>код по БК</w:t>
            </w:r>
          </w:p>
        </w:tc>
        <w:tc>
          <w:tcPr>
            <w:tcW w:w="1684" w:type="dxa"/>
          </w:tcPr>
          <w:p w:rsidR="000F6E99" w:rsidRDefault="000F6E99">
            <w:pPr>
              <w:pStyle w:val="ConsPlusNormal"/>
              <w:jc w:val="center"/>
            </w:pPr>
            <w:r>
              <w:t>код цели субсидии (субвенции)</w:t>
            </w:r>
          </w:p>
        </w:tc>
        <w:tc>
          <w:tcPr>
            <w:tcW w:w="1204" w:type="dxa"/>
            <w:vMerge/>
          </w:tcPr>
          <w:p w:rsidR="000F6E99" w:rsidRDefault="000F6E99"/>
        </w:tc>
        <w:tc>
          <w:tcPr>
            <w:tcW w:w="928" w:type="dxa"/>
            <w:vMerge/>
          </w:tcPr>
          <w:p w:rsidR="000F6E99" w:rsidRDefault="000F6E99"/>
        </w:tc>
        <w:tc>
          <w:tcPr>
            <w:tcW w:w="1594" w:type="dxa"/>
            <w:vMerge/>
            <w:tcBorders>
              <w:right w:val="nil"/>
            </w:tcBorders>
          </w:tcPr>
          <w:p w:rsidR="000F6E99" w:rsidRDefault="000F6E99"/>
        </w:tc>
      </w:tr>
      <w:tr w:rsidR="000F6E99">
        <w:tc>
          <w:tcPr>
            <w:tcW w:w="1969" w:type="dxa"/>
            <w:tcBorders>
              <w:left w:val="nil"/>
            </w:tcBorders>
          </w:tcPr>
          <w:p w:rsidR="000F6E99" w:rsidRDefault="000F6E99">
            <w:pPr>
              <w:pStyle w:val="ConsPlusNormal"/>
              <w:jc w:val="center"/>
            </w:pPr>
            <w:r>
              <w:t>1</w:t>
            </w:r>
          </w:p>
        </w:tc>
        <w:tc>
          <w:tcPr>
            <w:tcW w:w="919" w:type="dxa"/>
          </w:tcPr>
          <w:p w:rsidR="000F6E99" w:rsidRDefault="000F6E99">
            <w:pPr>
              <w:pStyle w:val="ConsPlusNormal"/>
              <w:jc w:val="center"/>
            </w:pPr>
            <w:r>
              <w:t>2</w:t>
            </w:r>
          </w:p>
        </w:tc>
        <w:tc>
          <w:tcPr>
            <w:tcW w:w="679" w:type="dxa"/>
          </w:tcPr>
          <w:p w:rsidR="000F6E99" w:rsidRDefault="000F6E99">
            <w:pPr>
              <w:pStyle w:val="ConsPlusNormal"/>
              <w:jc w:val="center"/>
            </w:pPr>
            <w:r>
              <w:t>3</w:t>
            </w:r>
          </w:p>
        </w:tc>
        <w:tc>
          <w:tcPr>
            <w:tcW w:w="772" w:type="dxa"/>
          </w:tcPr>
          <w:p w:rsidR="000F6E99" w:rsidRDefault="000F6E99">
            <w:pPr>
              <w:pStyle w:val="ConsPlusNormal"/>
              <w:jc w:val="center"/>
            </w:pPr>
            <w:r>
              <w:t>4</w:t>
            </w:r>
          </w:p>
        </w:tc>
        <w:tc>
          <w:tcPr>
            <w:tcW w:w="760" w:type="dxa"/>
          </w:tcPr>
          <w:p w:rsidR="000F6E99" w:rsidRDefault="000F6E99">
            <w:pPr>
              <w:pStyle w:val="ConsPlusNormal"/>
              <w:jc w:val="center"/>
            </w:pPr>
            <w:r>
              <w:t>5</w:t>
            </w:r>
          </w:p>
        </w:tc>
        <w:tc>
          <w:tcPr>
            <w:tcW w:w="580" w:type="dxa"/>
          </w:tcPr>
          <w:p w:rsidR="000F6E99" w:rsidRDefault="000F6E99">
            <w:pPr>
              <w:pStyle w:val="ConsPlusNormal"/>
              <w:jc w:val="center"/>
            </w:pPr>
            <w:r>
              <w:t>6</w:t>
            </w:r>
          </w:p>
        </w:tc>
        <w:tc>
          <w:tcPr>
            <w:tcW w:w="1684" w:type="dxa"/>
          </w:tcPr>
          <w:p w:rsidR="000F6E99" w:rsidRDefault="000F6E99">
            <w:pPr>
              <w:pStyle w:val="ConsPlusNormal"/>
              <w:jc w:val="center"/>
            </w:pPr>
            <w:r>
              <w:t>7</w:t>
            </w:r>
          </w:p>
        </w:tc>
        <w:tc>
          <w:tcPr>
            <w:tcW w:w="1204" w:type="dxa"/>
          </w:tcPr>
          <w:p w:rsidR="000F6E99" w:rsidRDefault="000F6E99">
            <w:pPr>
              <w:pStyle w:val="ConsPlusNormal"/>
              <w:jc w:val="center"/>
            </w:pPr>
            <w:r>
              <w:t>8</w:t>
            </w:r>
          </w:p>
        </w:tc>
        <w:tc>
          <w:tcPr>
            <w:tcW w:w="928" w:type="dxa"/>
          </w:tcPr>
          <w:p w:rsidR="000F6E99" w:rsidRDefault="000F6E99">
            <w:pPr>
              <w:pStyle w:val="ConsPlusNormal"/>
              <w:jc w:val="center"/>
            </w:pPr>
            <w:r>
              <w:t>9</w:t>
            </w:r>
          </w:p>
        </w:tc>
        <w:tc>
          <w:tcPr>
            <w:tcW w:w="1594" w:type="dxa"/>
            <w:tcBorders>
              <w:right w:val="nil"/>
            </w:tcBorders>
          </w:tcPr>
          <w:p w:rsidR="000F6E99" w:rsidRDefault="000F6E99">
            <w:pPr>
              <w:pStyle w:val="ConsPlusNormal"/>
              <w:jc w:val="center"/>
            </w:pPr>
            <w:r>
              <w:t>10</w:t>
            </w:r>
          </w:p>
        </w:tc>
      </w:tr>
      <w:tr w:rsidR="000F6E99">
        <w:tc>
          <w:tcPr>
            <w:tcW w:w="1969" w:type="dxa"/>
            <w:tcBorders>
              <w:left w:val="nil"/>
            </w:tcBorders>
          </w:tcPr>
          <w:p w:rsidR="000F6E99" w:rsidRDefault="000F6E99">
            <w:pPr>
              <w:pStyle w:val="ConsPlusNormal"/>
              <w:jc w:val="center"/>
            </w:pPr>
          </w:p>
        </w:tc>
        <w:tc>
          <w:tcPr>
            <w:tcW w:w="919" w:type="dxa"/>
          </w:tcPr>
          <w:p w:rsidR="000F6E99" w:rsidRDefault="000F6E99">
            <w:pPr>
              <w:pStyle w:val="ConsPlusNormal"/>
              <w:jc w:val="center"/>
            </w:pPr>
          </w:p>
        </w:tc>
        <w:tc>
          <w:tcPr>
            <w:tcW w:w="679" w:type="dxa"/>
          </w:tcPr>
          <w:p w:rsidR="000F6E99" w:rsidRDefault="000F6E99">
            <w:pPr>
              <w:pStyle w:val="ConsPlusNormal"/>
              <w:jc w:val="center"/>
            </w:pPr>
          </w:p>
        </w:tc>
        <w:tc>
          <w:tcPr>
            <w:tcW w:w="772" w:type="dxa"/>
          </w:tcPr>
          <w:p w:rsidR="000F6E99" w:rsidRDefault="000F6E99">
            <w:pPr>
              <w:pStyle w:val="ConsPlusNormal"/>
              <w:jc w:val="center"/>
            </w:pPr>
          </w:p>
        </w:tc>
        <w:tc>
          <w:tcPr>
            <w:tcW w:w="760" w:type="dxa"/>
          </w:tcPr>
          <w:p w:rsidR="000F6E99" w:rsidRDefault="000F6E99">
            <w:pPr>
              <w:pStyle w:val="ConsPlusNormal"/>
              <w:jc w:val="center"/>
            </w:pPr>
          </w:p>
        </w:tc>
        <w:tc>
          <w:tcPr>
            <w:tcW w:w="580" w:type="dxa"/>
          </w:tcPr>
          <w:p w:rsidR="000F6E99" w:rsidRDefault="000F6E99">
            <w:pPr>
              <w:pStyle w:val="ConsPlusNormal"/>
              <w:jc w:val="center"/>
            </w:pPr>
          </w:p>
        </w:tc>
        <w:tc>
          <w:tcPr>
            <w:tcW w:w="1684" w:type="dxa"/>
          </w:tcPr>
          <w:p w:rsidR="000F6E99" w:rsidRDefault="000F6E99">
            <w:pPr>
              <w:pStyle w:val="ConsPlusNormal"/>
              <w:jc w:val="center"/>
            </w:pPr>
          </w:p>
        </w:tc>
        <w:tc>
          <w:tcPr>
            <w:tcW w:w="1204" w:type="dxa"/>
          </w:tcPr>
          <w:p w:rsidR="000F6E99" w:rsidRDefault="000F6E99">
            <w:pPr>
              <w:pStyle w:val="ConsPlusNormal"/>
              <w:jc w:val="center"/>
            </w:pPr>
          </w:p>
        </w:tc>
        <w:tc>
          <w:tcPr>
            <w:tcW w:w="928" w:type="dxa"/>
          </w:tcPr>
          <w:p w:rsidR="000F6E99" w:rsidRDefault="000F6E99">
            <w:pPr>
              <w:pStyle w:val="ConsPlusNormal"/>
              <w:jc w:val="center"/>
            </w:pPr>
          </w:p>
        </w:tc>
        <w:tc>
          <w:tcPr>
            <w:tcW w:w="1594" w:type="dxa"/>
            <w:tcBorders>
              <w:right w:val="nil"/>
            </w:tcBorders>
          </w:tcPr>
          <w:p w:rsidR="000F6E99" w:rsidRDefault="000F6E99">
            <w:pPr>
              <w:pStyle w:val="ConsPlusNormal"/>
              <w:jc w:val="center"/>
            </w:pPr>
          </w:p>
        </w:tc>
      </w:tr>
      <w:tr w:rsidR="000F6E99">
        <w:tc>
          <w:tcPr>
            <w:tcW w:w="1969" w:type="dxa"/>
            <w:tcBorders>
              <w:left w:val="nil"/>
            </w:tcBorders>
          </w:tcPr>
          <w:p w:rsidR="000F6E99" w:rsidRDefault="000F6E99">
            <w:pPr>
              <w:pStyle w:val="ConsPlusNormal"/>
              <w:jc w:val="center"/>
            </w:pPr>
          </w:p>
        </w:tc>
        <w:tc>
          <w:tcPr>
            <w:tcW w:w="919" w:type="dxa"/>
          </w:tcPr>
          <w:p w:rsidR="000F6E99" w:rsidRDefault="000F6E99">
            <w:pPr>
              <w:pStyle w:val="ConsPlusNormal"/>
              <w:jc w:val="center"/>
            </w:pPr>
          </w:p>
        </w:tc>
        <w:tc>
          <w:tcPr>
            <w:tcW w:w="679" w:type="dxa"/>
          </w:tcPr>
          <w:p w:rsidR="000F6E99" w:rsidRDefault="000F6E99">
            <w:pPr>
              <w:pStyle w:val="ConsPlusNormal"/>
              <w:jc w:val="center"/>
            </w:pPr>
          </w:p>
        </w:tc>
        <w:tc>
          <w:tcPr>
            <w:tcW w:w="772" w:type="dxa"/>
          </w:tcPr>
          <w:p w:rsidR="000F6E99" w:rsidRDefault="000F6E99">
            <w:pPr>
              <w:pStyle w:val="ConsPlusNormal"/>
              <w:jc w:val="center"/>
            </w:pPr>
          </w:p>
        </w:tc>
        <w:tc>
          <w:tcPr>
            <w:tcW w:w="760" w:type="dxa"/>
          </w:tcPr>
          <w:p w:rsidR="000F6E99" w:rsidRDefault="000F6E99">
            <w:pPr>
              <w:pStyle w:val="ConsPlusNormal"/>
              <w:jc w:val="center"/>
            </w:pPr>
          </w:p>
        </w:tc>
        <w:tc>
          <w:tcPr>
            <w:tcW w:w="580" w:type="dxa"/>
          </w:tcPr>
          <w:p w:rsidR="000F6E99" w:rsidRDefault="000F6E99">
            <w:pPr>
              <w:pStyle w:val="ConsPlusNormal"/>
              <w:jc w:val="center"/>
            </w:pPr>
          </w:p>
        </w:tc>
        <w:tc>
          <w:tcPr>
            <w:tcW w:w="1684" w:type="dxa"/>
          </w:tcPr>
          <w:p w:rsidR="000F6E99" w:rsidRDefault="000F6E99">
            <w:pPr>
              <w:pStyle w:val="ConsPlusNormal"/>
              <w:jc w:val="center"/>
            </w:pPr>
          </w:p>
        </w:tc>
        <w:tc>
          <w:tcPr>
            <w:tcW w:w="1204" w:type="dxa"/>
          </w:tcPr>
          <w:p w:rsidR="000F6E99" w:rsidRDefault="000F6E99">
            <w:pPr>
              <w:pStyle w:val="ConsPlusNormal"/>
              <w:jc w:val="center"/>
            </w:pPr>
          </w:p>
        </w:tc>
        <w:tc>
          <w:tcPr>
            <w:tcW w:w="928" w:type="dxa"/>
          </w:tcPr>
          <w:p w:rsidR="000F6E99" w:rsidRDefault="000F6E99">
            <w:pPr>
              <w:pStyle w:val="ConsPlusNormal"/>
              <w:jc w:val="center"/>
            </w:pPr>
          </w:p>
        </w:tc>
        <w:tc>
          <w:tcPr>
            <w:tcW w:w="1594"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10</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83" w:name="P3636"/>
      <w:bookmarkEnd w:id="83"/>
      <w:r>
        <w:t xml:space="preserve">                                  СПРАВКА</w:t>
      </w:r>
    </w:p>
    <w:p w:rsidR="000F6E99" w:rsidRDefault="000F6E99">
      <w:pPr>
        <w:pStyle w:val="ConsPlusNonformat"/>
        <w:jc w:val="both"/>
      </w:pPr>
      <w:r>
        <w:t xml:space="preserve">                                           ┌─────────────┐</w:t>
      </w:r>
    </w:p>
    <w:p w:rsidR="000F6E99" w:rsidRDefault="000F6E99">
      <w:pPr>
        <w:pStyle w:val="ConsPlusNonformat"/>
        <w:jc w:val="both"/>
      </w:pPr>
      <w:r>
        <w:t xml:space="preserve">                 о кассовых поступлениях N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0531810 │</w:t>
      </w:r>
    </w:p>
    <w:p w:rsidR="000F6E99" w:rsidRDefault="000F6E99">
      <w:pPr>
        <w:pStyle w:val="ConsPlusNonformat"/>
        <w:jc w:val="both"/>
      </w:pPr>
      <w:r>
        <w:t xml:space="preserve">                                                                ├─────────┤</w:t>
      </w:r>
    </w:p>
    <w:p w:rsidR="000F6E99" w:rsidRDefault="000F6E99">
      <w:pPr>
        <w:pStyle w:val="ConsPlusNonformat"/>
        <w:jc w:val="both"/>
      </w:pPr>
      <w:bookmarkStart w:id="84" w:name="P3646"/>
      <w:bookmarkEnd w:id="84"/>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bookmarkStart w:id="85" w:name="P3649"/>
      <w:bookmarkEnd w:id="85"/>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86" w:name="P3651"/>
      <w:bookmarkEnd w:id="86"/>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bookmarkStart w:id="87" w:name="P3653"/>
      <w:bookmarkEnd w:id="87"/>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36"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2010"/>
        <w:gridCol w:w="1830"/>
        <w:gridCol w:w="915"/>
        <w:gridCol w:w="4080"/>
      </w:tblGrid>
      <w:tr w:rsidR="000F6E99">
        <w:tc>
          <w:tcPr>
            <w:tcW w:w="1200" w:type="dxa"/>
            <w:vMerge w:val="restart"/>
            <w:tcBorders>
              <w:left w:val="nil"/>
            </w:tcBorders>
          </w:tcPr>
          <w:p w:rsidR="000F6E99" w:rsidRDefault="000F6E99">
            <w:pPr>
              <w:pStyle w:val="ConsPlusNormal"/>
              <w:jc w:val="center"/>
            </w:pPr>
            <w:bookmarkStart w:id="88" w:name="P3660"/>
            <w:bookmarkEnd w:id="88"/>
            <w:r>
              <w:t>Код по БК</w:t>
            </w:r>
          </w:p>
        </w:tc>
        <w:tc>
          <w:tcPr>
            <w:tcW w:w="2010" w:type="dxa"/>
            <w:vMerge w:val="restart"/>
          </w:tcPr>
          <w:p w:rsidR="000F6E99" w:rsidRDefault="000F6E99">
            <w:pPr>
              <w:pStyle w:val="ConsPlusNormal"/>
              <w:jc w:val="center"/>
            </w:pPr>
            <w:r>
              <w:t>Наименование поступления</w:t>
            </w:r>
          </w:p>
        </w:tc>
        <w:tc>
          <w:tcPr>
            <w:tcW w:w="1830" w:type="dxa"/>
            <w:vMerge w:val="restart"/>
          </w:tcPr>
          <w:p w:rsidR="000F6E99" w:rsidRDefault="000F6E99">
            <w:pPr>
              <w:pStyle w:val="ConsPlusNormal"/>
              <w:jc w:val="center"/>
            </w:pPr>
            <w:r>
              <w:t>Сумма поступления, всего</w:t>
            </w:r>
          </w:p>
        </w:tc>
        <w:tc>
          <w:tcPr>
            <w:tcW w:w="4995" w:type="dxa"/>
            <w:gridSpan w:val="2"/>
            <w:tcBorders>
              <w:right w:val="nil"/>
            </w:tcBorders>
          </w:tcPr>
          <w:p w:rsidR="000F6E99" w:rsidRDefault="000F6E99">
            <w:pPr>
              <w:pStyle w:val="ConsPlusNormal"/>
              <w:jc w:val="center"/>
            </w:pPr>
            <w:r>
              <w:t>В том числе переданные</w:t>
            </w:r>
          </w:p>
        </w:tc>
      </w:tr>
      <w:tr w:rsidR="000F6E99">
        <w:tc>
          <w:tcPr>
            <w:tcW w:w="1200" w:type="dxa"/>
            <w:vMerge/>
            <w:tcBorders>
              <w:left w:val="nil"/>
            </w:tcBorders>
          </w:tcPr>
          <w:p w:rsidR="000F6E99" w:rsidRDefault="000F6E99"/>
        </w:tc>
        <w:tc>
          <w:tcPr>
            <w:tcW w:w="2010" w:type="dxa"/>
            <w:vMerge/>
          </w:tcPr>
          <w:p w:rsidR="000F6E99" w:rsidRDefault="000F6E99"/>
        </w:tc>
        <w:tc>
          <w:tcPr>
            <w:tcW w:w="1830" w:type="dxa"/>
            <w:vMerge/>
          </w:tcPr>
          <w:p w:rsidR="000F6E99" w:rsidRDefault="000F6E99"/>
        </w:tc>
        <w:tc>
          <w:tcPr>
            <w:tcW w:w="915" w:type="dxa"/>
          </w:tcPr>
          <w:p w:rsidR="000F6E99" w:rsidRDefault="000F6E99">
            <w:pPr>
              <w:pStyle w:val="ConsPlusNormal"/>
              <w:jc w:val="center"/>
            </w:pPr>
            <w:r>
              <w:t>сумма</w:t>
            </w:r>
          </w:p>
        </w:tc>
        <w:tc>
          <w:tcPr>
            <w:tcW w:w="4080" w:type="dxa"/>
            <w:tcBorders>
              <w:right w:val="nil"/>
            </w:tcBorders>
          </w:tcPr>
          <w:p w:rsidR="000F6E99" w:rsidRDefault="000F6E99">
            <w:pPr>
              <w:pStyle w:val="ConsPlusNormal"/>
              <w:jc w:val="center"/>
            </w:pPr>
            <w:r>
              <w:t>наименование бюджета, которому переданы поступления</w:t>
            </w:r>
          </w:p>
        </w:tc>
      </w:tr>
      <w:tr w:rsidR="000F6E99">
        <w:tc>
          <w:tcPr>
            <w:tcW w:w="1200" w:type="dxa"/>
            <w:tcBorders>
              <w:left w:val="nil"/>
            </w:tcBorders>
          </w:tcPr>
          <w:p w:rsidR="000F6E99" w:rsidRDefault="000F6E99">
            <w:pPr>
              <w:pStyle w:val="ConsPlusNormal"/>
              <w:jc w:val="center"/>
            </w:pPr>
            <w:r>
              <w:t>1</w:t>
            </w:r>
          </w:p>
        </w:tc>
        <w:tc>
          <w:tcPr>
            <w:tcW w:w="2010" w:type="dxa"/>
          </w:tcPr>
          <w:p w:rsidR="000F6E99" w:rsidRDefault="000F6E99">
            <w:pPr>
              <w:pStyle w:val="ConsPlusNormal"/>
              <w:jc w:val="center"/>
            </w:pPr>
            <w:r>
              <w:t>2</w:t>
            </w:r>
          </w:p>
        </w:tc>
        <w:tc>
          <w:tcPr>
            <w:tcW w:w="1830" w:type="dxa"/>
          </w:tcPr>
          <w:p w:rsidR="000F6E99" w:rsidRDefault="000F6E99">
            <w:pPr>
              <w:pStyle w:val="ConsPlusNormal"/>
              <w:jc w:val="center"/>
            </w:pPr>
            <w:r>
              <w:t>3</w:t>
            </w:r>
          </w:p>
        </w:tc>
        <w:tc>
          <w:tcPr>
            <w:tcW w:w="915" w:type="dxa"/>
          </w:tcPr>
          <w:p w:rsidR="000F6E99" w:rsidRDefault="000F6E99">
            <w:pPr>
              <w:pStyle w:val="ConsPlusNormal"/>
              <w:jc w:val="center"/>
            </w:pPr>
            <w:r>
              <w:t>4</w:t>
            </w:r>
          </w:p>
        </w:tc>
        <w:tc>
          <w:tcPr>
            <w:tcW w:w="4080" w:type="dxa"/>
            <w:tcBorders>
              <w:right w:val="nil"/>
            </w:tcBorders>
          </w:tcPr>
          <w:p w:rsidR="000F6E99" w:rsidRDefault="000F6E99">
            <w:pPr>
              <w:pStyle w:val="ConsPlusNormal"/>
              <w:jc w:val="center"/>
            </w:pPr>
            <w:r>
              <w:t>5</w:t>
            </w:r>
          </w:p>
        </w:tc>
      </w:tr>
      <w:tr w:rsidR="000F6E99">
        <w:tblPrEx>
          <w:tblBorders>
            <w:left w:val="single" w:sz="4" w:space="0" w:color="auto"/>
            <w:right w:val="single" w:sz="4" w:space="0" w:color="auto"/>
          </w:tblBorders>
        </w:tblPrEx>
        <w:tc>
          <w:tcPr>
            <w:tcW w:w="1200" w:type="dxa"/>
          </w:tcPr>
          <w:p w:rsidR="000F6E99" w:rsidRDefault="000F6E99">
            <w:pPr>
              <w:pStyle w:val="ConsPlusNormal"/>
            </w:pPr>
          </w:p>
        </w:tc>
        <w:tc>
          <w:tcPr>
            <w:tcW w:w="2010" w:type="dxa"/>
          </w:tcPr>
          <w:p w:rsidR="000F6E99" w:rsidRDefault="000F6E99">
            <w:pPr>
              <w:pStyle w:val="ConsPlusNormal"/>
            </w:pPr>
          </w:p>
        </w:tc>
        <w:tc>
          <w:tcPr>
            <w:tcW w:w="1830" w:type="dxa"/>
          </w:tcPr>
          <w:p w:rsidR="000F6E99" w:rsidRDefault="000F6E99">
            <w:pPr>
              <w:pStyle w:val="ConsPlusNormal"/>
            </w:pPr>
          </w:p>
        </w:tc>
        <w:tc>
          <w:tcPr>
            <w:tcW w:w="915" w:type="dxa"/>
          </w:tcPr>
          <w:p w:rsidR="000F6E99" w:rsidRDefault="000F6E99">
            <w:pPr>
              <w:pStyle w:val="ConsPlusNormal"/>
            </w:pPr>
          </w:p>
        </w:tc>
        <w:tc>
          <w:tcPr>
            <w:tcW w:w="4080" w:type="dxa"/>
          </w:tcPr>
          <w:p w:rsidR="000F6E99" w:rsidRDefault="000F6E99">
            <w:pPr>
              <w:pStyle w:val="ConsPlusNormal"/>
            </w:pPr>
          </w:p>
        </w:tc>
      </w:tr>
      <w:tr w:rsidR="000F6E99">
        <w:tblPrEx>
          <w:tblBorders>
            <w:left w:val="single" w:sz="4" w:space="0" w:color="auto"/>
            <w:right w:val="single" w:sz="4" w:space="0" w:color="auto"/>
          </w:tblBorders>
        </w:tblPrEx>
        <w:tc>
          <w:tcPr>
            <w:tcW w:w="1200" w:type="dxa"/>
          </w:tcPr>
          <w:p w:rsidR="000F6E99" w:rsidRDefault="000F6E99">
            <w:pPr>
              <w:pStyle w:val="ConsPlusNormal"/>
            </w:pPr>
          </w:p>
        </w:tc>
        <w:tc>
          <w:tcPr>
            <w:tcW w:w="2010" w:type="dxa"/>
          </w:tcPr>
          <w:p w:rsidR="000F6E99" w:rsidRDefault="000F6E99">
            <w:pPr>
              <w:pStyle w:val="ConsPlusNormal"/>
            </w:pPr>
          </w:p>
        </w:tc>
        <w:tc>
          <w:tcPr>
            <w:tcW w:w="1830" w:type="dxa"/>
          </w:tcPr>
          <w:p w:rsidR="000F6E99" w:rsidRDefault="000F6E99">
            <w:pPr>
              <w:pStyle w:val="ConsPlusNormal"/>
            </w:pPr>
          </w:p>
        </w:tc>
        <w:tc>
          <w:tcPr>
            <w:tcW w:w="915" w:type="dxa"/>
          </w:tcPr>
          <w:p w:rsidR="000F6E99" w:rsidRDefault="000F6E99">
            <w:pPr>
              <w:pStyle w:val="ConsPlusNormal"/>
            </w:pPr>
          </w:p>
        </w:tc>
        <w:tc>
          <w:tcPr>
            <w:tcW w:w="4080" w:type="dxa"/>
          </w:tcPr>
          <w:p w:rsidR="000F6E99" w:rsidRDefault="000F6E99">
            <w:pPr>
              <w:pStyle w:val="ConsPlusNormal"/>
            </w:pPr>
          </w:p>
        </w:tc>
      </w:tr>
      <w:tr w:rsidR="000F6E99">
        <w:tblPrEx>
          <w:tblBorders>
            <w:left w:val="single" w:sz="4" w:space="0" w:color="auto"/>
            <w:right w:val="single" w:sz="4" w:space="0" w:color="auto"/>
          </w:tblBorders>
        </w:tblPrEx>
        <w:tc>
          <w:tcPr>
            <w:tcW w:w="1200" w:type="dxa"/>
          </w:tcPr>
          <w:p w:rsidR="000F6E99" w:rsidRDefault="000F6E99">
            <w:pPr>
              <w:pStyle w:val="ConsPlusNormal"/>
            </w:pPr>
          </w:p>
        </w:tc>
        <w:tc>
          <w:tcPr>
            <w:tcW w:w="2010" w:type="dxa"/>
          </w:tcPr>
          <w:p w:rsidR="000F6E99" w:rsidRDefault="000F6E99">
            <w:pPr>
              <w:pStyle w:val="ConsPlusNormal"/>
            </w:pPr>
          </w:p>
        </w:tc>
        <w:tc>
          <w:tcPr>
            <w:tcW w:w="1830" w:type="dxa"/>
          </w:tcPr>
          <w:p w:rsidR="000F6E99" w:rsidRDefault="000F6E99">
            <w:pPr>
              <w:pStyle w:val="ConsPlusNormal"/>
            </w:pPr>
          </w:p>
        </w:tc>
        <w:tc>
          <w:tcPr>
            <w:tcW w:w="915" w:type="dxa"/>
          </w:tcPr>
          <w:p w:rsidR="000F6E99" w:rsidRDefault="000F6E99">
            <w:pPr>
              <w:pStyle w:val="ConsPlusNormal"/>
            </w:pPr>
          </w:p>
        </w:tc>
        <w:tc>
          <w:tcPr>
            <w:tcW w:w="4080" w:type="dxa"/>
          </w:tcPr>
          <w:p w:rsidR="000F6E99" w:rsidRDefault="000F6E99">
            <w:pPr>
              <w:pStyle w:val="ConsPlusNormal"/>
            </w:pPr>
          </w:p>
        </w:tc>
      </w:tr>
      <w:tr w:rsidR="000F6E99">
        <w:tblPrEx>
          <w:tblBorders>
            <w:right w:val="single" w:sz="4" w:space="0" w:color="auto"/>
          </w:tblBorders>
        </w:tblPrEx>
        <w:tc>
          <w:tcPr>
            <w:tcW w:w="1200" w:type="dxa"/>
            <w:tcBorders>
              <w:left w:val="nil"/>
              <w:bottom w:val="nil"/>
            </w:tcBorders>
          </w:tcPr>
          <w:p w:rsidR="000F6E99" w:rsidRDefault="000F6E99">
            <w:pPr>
              <w:pStyle w:val="ConsPlusNormal"/>
              <w:jc w:val="right"/>
            </w:pPr>
            <w:r>
              <w:t>Итого</w:t>
            </w:r>
          </w:p>
        </w:tc>
        <w:tc>
          <w:tcPr>
            <w:tcW w:w="2010" w:type="dxa"/>
          </w:tcPr>
          <w:p w:rsidR="000F6E99" w:rsidRDefault="000F6E99">
            <w:pPr>
              <w:pStyle w:val="ConsPlusNormal"/>
            </w:pPr>
          </w:p>
        </w:tc>
        <w:tc>
          <w:tcPr>
            <w:tcW w:w="1830" w:type="dxa"/>
          </w:tcPr>
          <w:p w:rsidR="000F6E99" w:rsidRDefault="000F6E99">
            <w:pPr>
              <w:pStyle w:val="ConsPlusNormal"/>
            </w:pPr>
          </w:p>
        </w:tc>
        <w:tc>
          <w:tcPr>
            <w:tcW w:w="915" w:type="dxa"/>
          </w:tcPr>
          <w:p w:rsidR="000F6E99" w:rsidRDefault="000F6E99">
            <w:pPr>
              <w:pStyle w:val="ConsPlusNormal"/>
            </w:pPr>
          </w:p>
        </w:tc>
        <w:tc>
          <w:tcPr>
            <w:tcW w:w="408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М.П.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11</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37" w:history="1">
        <w:r>
          <w:rPr>
            <w:color w:val="0000FF"/>
          </w:rPr>
          <w:t>Приказа</w:t>
        </w:r>
      </w:hyperlink>
      <w:r>
        <w:t xml:space="preserve"> Казначейства России от 06.09.2013 N 16н)</w:t>
      </w:r>
    </w:p>
    <w:p w:rsidR="000F6E99" w:rsidRDefault="000F6E99">
      <w:pPr>
        <w:sectPr w:rsidR="000F6E99">
          <w:pgSz w:w="16838" w:h="11905"/>
          <w:pgMar w:top="1701" w:right="1134" w:bottom="850" w:left="1134" w:header="0" w:footer="0" w:gutter="0"/>
          <w:cols w:space="720"/>
        </w:sectPr>
      </w:pPr>
    </w:p>
    <w:p w:rsidR="000F6E99" w:rsidRDefault="000F6E99">
      <w:pPr>
        <w:pStyle w:val="ConsPlusNormal"/>
        <w:jc w:val="both"/>
      </w:pPr>
    </w:p>
    <w:p w:rsidR="000F6E99" w:rsidRDefault="000F6E99">
      <w:pPr>
        <w:pStyle w:val="ConsPlusNonformat"/>
        <w:jc w:val="both"/>
      </w:pPr>
      <w:bookmarkStart w:id="89" w:name="P3734"/>
      <w:bookmarkEnd w:id="89"/>
      <w:r>
        <w:t xml:space="preserve">                                  Справка</w:t>
      </w:r>
    </w:p>
    <w:p w:rsidR="000F6E99" w:rsidRDefault="000F6E99">
      <w:pPr>
        <w:pStyle w:val="ConsPlusNonformat"/>
        <w:jc w:val="both"/>
      </w:pPr>
      <w:r>
        <w:t xml:space="preserve">                   о финансировании и кассовых выплатах</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0531811 │</w:t>
      </w:r>
    </w:p>
    <w:p w:rsidR="000F6E99" w:rsidRDefault="000F6E99">
      <w:pPr>
        <w:pStyle w:val="ConsPlusNonformat"/>
        <w:jc w:val="both"/>
      </w:pPr>
      <w:r>
        <w:t xml:space="preserve">                                                                ├─────────┤</w:t>
      </w:r>
    </w:p>
    <w:p w:rsidR="000F6E99" w:rsidRDefault="000F6E99">
      <w:pPr>
        <w:pStyle w:val="ConsPlusNonformat"/>
        <w:jc w:val="both"/>
      </w:pPr>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r>
        <w:t>Получатель бюджетных                                            │         │</w:t>
      </w:r>
    </w:p>
    <w:p w:rsidR="000F6E99" w:rsidRDefault="000F6E99">
      <w:pPr>
        <w:pStyle w:val="ConsPlusNonformat"/>
        <w:jc w:val="both"/>
      </w:pPr>
      <w:r>
        <w:t>средств,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_____________________________             │         │</w:t>
      </w:r>
    </w:p>
    <w:p w:rsidR="000F6E99" w:rsidRDefault="000F6E99">
      <w:pPr>
        <w:pStyle w:val="ConsPlusNonformat"/>
        <w:jc w:val="both"/>
      </w:pPr>
      <w:r>
        <w:t xml:space="preserve">                                                                ├─────────┤</w:t>
      </w:r>
    </w:p>
    <w:p w:rsidR="000F6E99" w:rsidRDefault="000F6E99">
      <w:pPr>
        <w:pStyle w:val="ConsPlusNonformat"/>
        <w:jc w:val="both"/>
      </w:pPr>
      <w:r>
        <w:t>Место нахождения                                                │         │</w:t>
      </w:r>
    </w:p>
    <w:p w:rsidR="000F6E99" w:rsidRDefault="000F6E99">
      <w:pPr>
        <w:pStyle w:val="ConsPlusNonformat"/>
        <w:jc w:val="both"/>
      </w:pPr>
      <w:r>
        <w:t>получателя бюджетных                                            │         │</w:t>
      </w:r>
    </w:p>
    <w:p w:rsidR="000F6E99" w:rsidRDefault="000F6E99">
      <w:pPr>
        <w:pStyle w:val="ConsPlusNonformat"/>
        <w:jc w:val="both"/>
      </w:pPr>
      <w:r>
        <w:t>средств,                                                        │         │</w:t>
      </w:r>
    </w:p>
    <w:p w:rsidR="000F6E99" w:rsidRDefault="000F6E99">
      <w:pPr>
        <w:pStyle w:val="ConsPlusNonformat"/>
        <w:jc w:val="both"/>
      </w:pPr>
      <w:r>
        <w:t>администратора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_____________________________             │         │</w:t>
      </w:r>
    </w:p>
    <w:p w:rsidR="000F6E99" w:rsidRDefault="000F6E99">
      <w:pPr>
        <w:pStyle w:val="ConsPlusNonformat"/>
        <w:jc w:val="both"/>
      </w:pPr>
      <w:r>
        <w:t xml:space="preserve">                                                                ├─────────┤</w:t>
      </w:r>
    </w:p>
    <w:p w:rsidR="000F6E99" w:rsidRDefault="000F6E99">
      <w:pPr>
        <w:pStyle w:val="ConsPlusNonformat"/>
        <w:jc w:val="both"/>
      </w:pPr>
      <w:r>
        <w:t>Главный распорядитель                                           │         │</w:t>
      </w:r>
    </w:p>
    <w:p w:rsidR="000F6E99" w:rsidRDefault="000F6E99">
      <w:pPr>
        <w:pStyle w:val="ConsPlusNonformat"/>
        <w:jc w:val="both"/>
      </w:pPr>
      <w:r>
        <w:t>бюджетных средств,                                              │         │</w:t>
      </w:r>
    </w:p>
    <w:p w:rsidR="000F6E99" w:rsidRDefault="000F6E99">
      <w:pPr>
        <w:pStyle w:val="ConsPlusNonformat"/>
        <w:jc w:val="both"/>
      </w:pPr>
      <w:r>
        <w:t>распорядитель                                                   │         │</w:t>
      </w:r>
    </w:p>
    <w:p w:rsidR="000F6E99" w:rsidRDefault="000F6E99">
      <w:pPr>
        <w:pStyle w:val="ConsPlusNonformat"/>
        <w:jc w:val="both"/>
      </w:pPr>
      <w:r>
        <w:t>бюджетных средств,                                              │         │</w:t>
      </w:r>
    </w:p>
    <w:p w:rsidR="000F6E99" w:rsidRDefault="000F6E99">
      <w:pPr>
        <w:pStyle w:val="ConsPlusNonformat"/>
        <w:jc w:val="both"/>
      </w:pPr>
      <w:r>
        <w:t>главный 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с                                              │         │</w:t>
      </w:r>
    </w:p>
    <w:p w:rsidR="000F6E99" w:rsidRDefault="000F6E99">
      <w:pPr>
        <w:pStyle w:val="ConsPlusNonformat"/>
        <w:jc w:val="both"/>
      </w:pPr>
      <w:r>
        <w:t>полномочиями главного                                           │         │</w:t>
      </w:r>
    </w:p>
    <w:p w:rsidR="000F6E99" w:rsidRDefault="000F6E99">
      <w:pPr>
        <w:pStyle w:val="ConsPlusNonformat"/>
        <w:jc w:val="both"/>
      </w:pPr>
      <w:r>
        <w:t>администратора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38" w:history="1">
        <w:r>
          <w:rPr>
            <w:color w:val="0000FF"/>
          </w:rPr>
          <w:t>ОКЕИ</w:t>
        </w:r>
      </w:hyperlink>
      <w:r>
        <w:t xml:space="preserve">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Остаток денежных средств на │         │</w:t>
      </w:r>
    </w:p>
    <w:p w:rsidR="000F6E99" w:rsidRDefault="000F6E99">
      <w:pPr>
        <w:pStyle w:val="ConsPlusNonformat"/>
        <w:jc w:val="both"/>
      </w:pPr>
      <w:r>
        <w:t xml:space="preserve">                                                     01.01.20__ │         │</w:t>
      </w:r>
    </w:p>
    <w:p w:rsidR="000F6E99" w:rsidRDefault="000F6E99">
      <w:pPr>
        <w:pStyle w:val="ConsPlusNonformat"/>
        <w:jc w:val="both"/>
      </w:pPr>
      <w:r>
        <w:t xml:space="preserve">                                                                ├─────────┤</w:t>
      </w:r>
    </w:p>
    <w:p w:rsidR="000F6E99" w:rsidRDefault="000F6E99">
      <w:pPr>
        <w:pStyle w:val="ConsPlusNonformat"/>
        <w:jc w:val="both"/>
      </w:pPr>
      <w:r>
        <w:t xml:space="preserve">                                          Финансирование, всего │         │</w:t>
      </w:r>
    </w:p>
    <w:p w:rsidR="000F6E99" w:rsidRDefault="000F6E99">
      <w:pPr>
        <w:pStyle w:val="ConsPlusNonformat"/>
        <w:jc w:val="both"/>
      </w:pPr>
      <w:r>
        <w:t xml:space="preserve">                                                                ├─────────┤</w:t>
      </w:r>
    </w:p>
    <w:p w:rsidR="000F6E99" w:rsidRDefault="000F6E99">
      <w:pPr>
        <w:pStyle w:val="ConsPlusNonformat"/>
        <w:jc w:val="both"/>
      </w:pPr>
      <w:r>
        <w:t xml:space="preserve">                      в том числе финансирование распределенное │         │</w:t>
      </w:r>
    </w:p>
    <w:p w:rsidR="000F6E99" w:rsidRDefault="000F6E99">
      <w:pPr>
        <w:pStyle w:val="ConsPlusNonformat"/>
        <w:jc w:val="both"/>
      </w:pPr>
      <w:r>
        <w:t xml:space="preserve">                                                                ├─────────┤</w:t>
      </w:r>
    </w:p>
    <w:p w:rsidR="000F6E99" w:rsidRDefault="000F6E99">
      <w:pPr>
        <w:pStyle w:val="ConsPlusNonformat"/>
        <w:jc w:val="both"/>
      </w:pPr>
      <w:r>
        <w:t xml:space="preserve">                                 из них финансирование расходов │         │</w:t>
      </w:r>
    </w:p>
    <w:p w:rsidR="000F6E99" w:rsidRDefault="000F6E99">
      <w:pPr>
        <w:pStyle w:val="ConsPlusNonformat"/>
        <w:jc w:val="both"/>
      </w:pPr>
      <w:r>
        <w:t xml:space="preserve">                                распорядителя бюджетных средств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0531811, с. 2</w:t>
      </w:r>
    </w:p>
    <w:p w:rsidR="000F6E99" w:rsidRDefault="000F6E99">
      <w:pPr>
        <w:pStyle w:val="ConsPlusNonformat"/>
        <w:jc w:val="both"/>
      </w:pPr>
    </w:p>
    <w:p w:rsidR="000F6E99" w:rsidRDefault="000F6E99">
      <w:pPr>
        <w:pStyle w:val="ConsPlusNonformat"/>
        <w:jc w:val="both"/>
      </w:pPr>
      <w:r>
        <w:t xml:space="preserve">                                              на "__" _____________ 20__ г.</w:t>
      </w:r>
    </w:p>
    <w:p w:rsidR="000F6E99" w:rsidRDefault="000F6E9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5"/>
        <w:gridCol w:w="2179"/>
        <w:gridCol w:w="2483"/>
        <w:gridCol w:w="2650"/>
      </w:tblGrid>
      <w:tr w:rsidR="000F6E99">
        <w:tc>
          <w:tcPr>
            <w:tcW w:w="1695" w:type="dxa"/>
          </w:tcPr>
          <w:p w:rsidR="000F6E99" w:rsidRDefault="000F6E99">
            <w:pPr>
              <w:pStyle w:val="ConsPlusNormal"/>
              <w:jc w:val="center"/>
            </w:pPr>
            <w:r>
              <w:t>Код по БК</w:t>
            </w:r>
          </w:p>
        </w:tc>
        <w:tc>
          <w:tcPr>
            <w:tcW w:w="2179" w:type="dxa"/>
          </w:tcPr>
          <w:p w:rsidR="000F6E99" w:rsidRDefault="000F6E99">
            <w:pPr>
              <w:pStyle w:val="ConsPlusNormal"/>
              <w:jc w:val="center"/>
            </w:pPr>
            <w:r>
              <w:t>Код цели (аналитический код)</w:t>
            </w:r>
          </w:p>
        </w:tc>
        <w:tc>
          <w:tcPr>
            <w:tcW w:w="2483" w:type="dxa"/>
          </w:tcPr>
          <w:p w:rsidR="000F6E99" w:rsidRDefault="000F6E99">
            <w:pPr>
              <w:pStyle w:val="ConsPlusNormal"/>
              <w:jc w:val="center"/>
            </w:pPr>
            <w:r>
              <w:t>Кассовые выплаты</w:t>
            </w:r>
          </w:p>
        </w:tc>
        <w:tc>
          <w:tcPr>
            <w:tcW w:w="2650" w:type="dxa"/>
          </w:tcPr>
          <w:p w:rsidR="000F6E99" w:rsidRDefault="000F6E99">
            <w:pPr>
              <w:pStyle w:val="ConsPlusNormal"/>
              <w:jc w:val="center"/>
            </w:pPr>
            <w:r>
              <w:t>Восстановлено</w:t>
            </w:r>
          </w:p>
        </w:tc>
      </w:tr>
      <w:tr w:rsidR="000F6E99">
        <w:tc>
          <w:tcPr>
            <w:tcW w:w="1695" w:type="dxa"/>
          </w:tcPr>
          <w:p w:rsidR="000F6E99" w:rsidRDefault="000F6E99">
            <w:pPr>
              <w:pStyle w:val="ConsPlusNormal"/>
              <w:jc w:val="center"/>
            </w:pPr>
            <w:r>
              <w:t>1</w:t>
            </w:r>
          </w:p>
        </w:tc>
        <w:tc>
          <w:tcPr>
            <w:tcW w:w="2179" w:type="dxa"/>
          </w:tcPr>
          <w:p w:rsidR="000F6E99" w:rsidRDefault="000F6E99">
            <w:pPr>
              <w:pStyle w:val="ConsPlusNormal"/>
              <w:jc w:val="center"/>
            </w:pPr>
            <w:r>
              <w:t>2</w:t>
            </w:r>
          </w:p>
        </w:tc>
        <w:tc>
          <w:tcPr>
            <w:tcW w:w="2483" w:type="dxa"/>
          </w:tcPr>
          <w:p w:rsidR="000F6E99" w:rsidRDefault="000F6E99">
            <w:pPr>
              <w:pStyle w:val="ConsPlusNormal"/>
              <w:jc w:val="center"/>
            </w:pPr>
            <w:r>
              <w:t>3</w:t>
            </w:r>
          </w:p>
        </w:tc>
        <w:tc>
          <w:tcPr>
            <w:tcW w:w="2650" w:type="dxa"/>
          </w:tcPr>
          <w:p w:rsidR="000F6E99" w:rsidRDefault="000F6E99">
            <w:pPr>
              <w:pStyle w:val="ConsPlusNormal"/>
              <w:jc w:val="center"/>
            </w:pPr>
            <w:r>
              <w:t>4</w:t>
            </w:r>
          </w:p>
        </w:tc>
      </w:tr>
      <w:tr w:rsidR="000F6E99">
        <w:tc>
          <w:tcPr>
            <w:tcW w:w="1695" w:type="dxa"/>
          </w:tcPr>
          <w:p w:rsidR="000F6E99" w:rsidRDefault="000F6E99">
            <w:pPr>
              <w:pStyle w:val="ConsPlusNormal"/>
              <w:jc w:val="center"/>
            </w:pPr>
          </w:p>
        </w:tc>
        <w:tc>
          <w:tcPr>
            <w:tcW w:w="2179" w:type="dxa"/>
          </w:tcPr>
          <w:p w:rsidR="000F6E99" w:rsidRDefault="000F6E99">
            <w:pPr>
              <w:pStyle w:val="ConsPlusNormal"/>
              <w:jc w:val="center"/>
            </w:pPr>
          </w:p>
        </w:tc>
        <w:tc>
          <w:tcPr>
            <w:tcW w:w="2483" w:type="dxa"/>
          </w:tcPr>
          <w:p w:rsidR="000F6E99" w:rsidRDefault="000F6E99">
            <w:pPr>
              <w:pStyle w:val="ConsPlusNormal"/>
              <w:jc w:val="center"/>
            </w:pPr>
          </w:p>
        </w:tc>
        <w:tc>
          <w:tcPr>
            <w:tcW w:w="2650" w:type="dxa"/>
          </w:tcPr>
          <w:p w:rsidR="000F6E99" w:rsidRDefault="000F6E99">
            <w:pPr>
              <w:pStyle w:val="ConsPlusNormal"/>
              <w:jc w:val="center"/>
            </w:pPr>
          </w:p>
        </w:tc>
      </w:tr>
      <w:tr w:rsidR="000F6E99">
        <w:tc>
          <w:tcPr>
            <w:tcW w:w="1695" w:type="dxa"/>
          </w:tcPr>
          <w:p w:rsidR="000F6E99" w:rsidRDefault="000F6E99">
            <w:pPr>
              <w:pStyle w:val="ConsPlusNormal"/>
              <w:jc w:val="center"/>
            </w:pPr>
          </w:p>
        </w:tc>
        <w:tc>
          <w:tcPr>
            <w:tcW w:w="2179" w:type="dxa"/>
          </w:tcPr>
          <w:p w:rsidR="000F6E99" w:rsidRDefault="000F6E99">
            <w:pPr>
              <w:pStyle w:val="ConsPlusNormal"/>
              <w:jc w:val="center"/>
            </w:pPr>
          </w:p>
        </w:tc>
        <w:tc>
          <w:tcPr>
            <w:tcW w:w="2483" w:type="dxa"/>
          </w:tcPr>
          <w:p w:rsidR="000F6E99" w:rsidRDefault="000F6E99">
            <w:pPr>
              <w:pStyle w:val="ConsPlusNormal"/>
              <w:jc w:val="center"/>
            </w:pPr>
          </w:p>
        </w:tc>
        <w:tc>
          <w:tcPr>
            <w:tcW w:w="2650" w:type="dxa"/>
          </w:tcPr>
          <w:p w:rsidR="000F6E99" w:rsidRDefault="000F6E99">
            <w:pPr>
              <w:pStyle w:val="ConsPlusNormal"/>
              <w:jc w:val="center"/>
            </w:pPr>
          </w:p>
        </w:tc>
      </w:tr>
      <w:tr w:rsidR="000F6E99">
        <w:tc>
          <w:tcPr>
            <w:tcW w:w="1695" w:type="dxa"/>
          </w:tcPr>
          <w:p w:rsidR="000F6E99" w:rsidRDefault="000F6E99">
            <w:pPr>
              <w:pStyle w:val="ConsPlusNormal"/>
              <w:jc w:val="center"/>
            </w:pPr>
          </w:p>
        </w:tc>
        <w:tc>
          <w:tcPr>
            <w:tcW w:w="2179" w:type="dxa"/>
          </w:tcPr>
          <w:p w:rsidR="000F6E99" w:rsidRDefault="000F6E99">
            <w:pPr>
              <w:pStyle w:val="ConsPlusNormal"/>
              <w:jc w:val="center"/>
            </w:pPr>
          </w:p>
        </w:tc>
        <w:tc>
          <w:tcPr>
            <w:tcW w:w="2483" w:type="dxa"/>
          </w:tcPr>
          <w:p w:rsidR="000F6E99" w:rsidRDefault="000F6E99">
            <w:pPr>
              <w:pStyle w:val="ConsPlusNormal"/>
              <w:jc w:val="center"/>
            </w:pPr>
          </w:p>
        </w:tc>
        <w:tc>
          <w:tcPr>
            <w:tcW w:w="2650" w:type="dxa"/>
          </w:tcPr>
          <w:p w:rsidR="000F6E99" w:rsidRDefault="000F6E99">
            <w:pPr>
              <w:pStyle w:val="ConsPlusNormal"/>
              <w:jc w:val="center"/>
            </w:pPr>
          </w:p>
        </w:tc>
      </w:tr>
      <w:tr w:rsidR="000F6E99">
        <w:tc>
          <w:tcPr>
            <w:tcW w:w="1695" w:type="dxa"/>
          </w:tcPr>
          <w:p w:rsidR="000F6E99" w:rsidRDefault="000F6E99">
            <w:pPr>
              <w:pStyle w:val="ConsPlusNormal"/>
              <w:jc w:val="center"/>
            </w:pPr>
          </w:p>
        </w:tc>
        <w:tc>
          <w:tcPr>
            <w:tcW w:w="2179" w:type="dxa"/>
          </w:tcPr>
          <w:p w:rsidR="000F6E99" w:rsidRDefault="000F6E99">
            <w:pPr>
              <w:pStyle w:val="ConsPlusNormal"/>
              <w:jc w:val="center"/>
            </w:pPr>
          </w:p>
        </w:tc>
        <w:tc>
          <w:tcPr>
            <w:tcW w:w="2483" w:type="dxa"/>
          </w:tcPr>
          <w:p w:rsidR="000F6E99" w:rsidRDefault="000F6E99">
            <w:pPr>
              <w:pStyle w:val="ConsPlusNormal"/>
              <w:jc w:val="center"/>
            </w:pPr>
          </w:p>
        </w:tc>
        <w:tc>
          <w:tcPr>
            <w:tcW w:w="2650" w:type="dxa"/>
          </w:tcPr>
          <w:p w:rsidR="000F6E99" w:rsidRDefault="000F6E99">
            <w:pPr>
              <w:pStyle w:val="ConsPlusNormal"/>
              <w:jc w:val="center"/>
            </w:pPr>
          </w:p>
        </w:tc>
      </w:tr>
      <w:tr w:rsidR="000F6E99">
        <w:tc>
          <w:tcPr>
            <w:tcW w:w="1695" w:type="dxa"/>
            <w:tcBorders>
              <w:bottom w:val="nil"/>
              <w:right w:val="nil"/>
            </w:tcBorders>
          </w:tcPr>
          <w:p w:rsidR="000F6E99" w:rsidRDefault="000F6E99">
            <w:pPr>
              <w:pStyle w:val="ConsPlusNormal"/>
              <w:jc w:val="center"/>
            </w:pPr>
          </w:p>
        </w:tc>
        <w:tc>
          <w:tcPr>
            <w:tcW w:w="2179" w:type="dxa"/>
            <w:tcBorders>
              <w:left w:val="nil"/>
              <w:bottom w:val="nil"/>
            </w:tcBorders>
          </w:tcPr>
          <w:p w:rsidR="000F6E99" w:rsidRDefault="000F6E99">
            <w:pPr>
              <w:pStyle w:val="ConsPlusNormal"/>
              <w:jc w:val="right"/>
            </w:pPr>
            <w:r>
              <w:t>Итого</w:t>
            </w:r>
          </w:p>
        </w:tc>
        <w:tc>
          <w:tcPr>
            <w:tcW w:w="2483" w:type="dxa"/>
          </w:tcPr>
          <w:p w:rsidR="000F6E99" w:rsidRDefault="000F6E99">
            <w:pPr>
              <w:pStyle w:val="ConsPlusNormal"/>
              <w:jc w:val="center"/>
            </w:pPr>
          </w:p>
        </w:tc>
        <w:tc>
          <w:tcPr>
            <w:tcW w:w="2650" w:type="dxa"/>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r>
        <w:t xml:space="preserve">            Остаток денежных средств на момент │                          │</w:t>
      </w:r>
    </w:p>
    <w:p w:rsidR="000F6E99" w:rsidRDefault="000F6E99">
      <w:pPr>
        <w:pStyle w:val="ConsPlusNonformat"/>
        <w:jc w:val="both"/>
      </w:pPr>
      <w:r>
        <w:t xml:space="preserve">                      открытия лицевого счета, │                          │</w:t>
      </w:r>
    </w:p>
    <w:p w:rsidR="000F6E99" w:rsidRDefault="000F6E99">
      <w:pPr>
        <w:pStyle w:val="ConsPlusNonformat"/>
        <w:jc w:val="both"/>
      </w:pPr>
      <w:r>
        <w:t xml:space="preserve">                  перечисляемый на счет органа │                          │</w:t>
      </w:r>
    </w:p>
    <w:p w:rsidR="000F6E99" w:rsidRDefault="000F6E99">
      <w:pPr>
        <w:pStyle w:val="ConsPlusNonformat"/>
        <w:jc w:val="both"/>
      </w:pPr>
      <w:r>
        <w:t xml:space="preserve">                     Федерального казначейства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Руководитель</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М.П.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подписи)</w:t>
      </w: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Руководитель</w:t>
      </w:r>
    </w:p>
    <w:p w:rsidR="000F6E99" w:rsidRDefault="000F6E99">
      <w:pPr>
        <w:pStyle w:val="ConsPlusNonformat"/>
        <w:jc w:val="both"/>
      </w:pPr>
      <w:r>
        <w:t>финансового органа</w:t>
      </w:r>
    </w:p>
    <w:p w:rsidR="000F6E99" w:rsidRDefault="000F6E99">
      <w:pPr>
        <w:pStyle w:val="ConsPlusNonformat"/>
        <w:jc w:val="both"/>
      </w:pPr>
      <w:r>
        <w:t>(вышестоящей</w:t>
      </w:r>
    </w:p>
    <w:p w:rsidR="000F6E99" w:rsidRDefault="000F6E99">
      <w:pPr>
        <w:pStyle w:val="ConsPlusNonformat"/>
        <w:jc w:val="both"/>
      </w:pPr>
      <w:r>
        <w:t>организации)</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М.П.               подписи)</w:t>
      </w:r>
    </w:p>
    <w:p w:rsidR="000F6E99" w:rsidRDefault="000F6E99">
      <w:pPr>
        <w:pStyle w:val="ConsPlusNonformat"/>
        <w:jc w:val="both"/>
      </w:pPr>
    </w:p>
    <w:p w:rsidR="000F6E99" w:rsidRDefault="000F6E99">
      <w:pPr>
        <w:pStyle w:val="ConsPlusNonformat"/>
        <w:jc w:val="both"/>
      </w:pPr>
      <w:r>
        <w:t>Главный бухгалтер</w:t>
      </w:r>
    </w:p>
    <w:p w:rsidR="000F6E99" w:rsidRDefault="000F6E99">
      <w:pPr>
        <w:pStyle w:val="ConsPlusNonformat"/>
        <w:jc w:val="both"/>
      </w:pPr>
      <w:r>
        <w:t>финансового органа</w:t>
      </w:r>
    </w:p>
    <w:p w:rsidR="000F6E99" w:rsidRDefault="000F6E99">
      <w:pPr>
        <w:pStyle w:val="ConsPlusNonformat"/>
        <w:jc w:val="both"/>
      </w:pPr>
      <w:r>
        <w:t>(вышестоящей</w:t>
      </w:r>
    </w:p>
    <w:p w:rsidR="000F6E99" w:rsidRDefault="000F6E99">
      <w:pPr>
        <w:pStyle w:val="ConsPlusNonformat"/>
        <w:jc w:val="both"/>
      </w:pPr>
      <w:r>
        <w:t>организации)</w:t>
      </w:r>
    </w:p>
    <w:p w:rsidR="000F6E99" w:rsidRDefault="000F6E99">
      <w:pPr>
        <w:pStyle w:val="ConsPlusNonformat"/>
        <w:jc w:val="both"/>
      </w:pPr>
      <w:r>
        <w:t>(уполномоченное лицо) _____________  ___________  ______________</w:t>
      </w:r>
    </w:p>
    <w:p w:rsidR="000F6E99" w:rsidRDefault="000F6E99">
      <w:pPr>
        <w:pStyle w:val="ConsPlusNonformat"/>
        <w:jc w:val="both"/>
      </w:pPr>
      <w:r>
        <w:t xml:space="preserve">                       (должность)    (подпись)    (расшифровка</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12</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sectPr w:rsidR="000F6E99">
          <w:pgSz w:w="11905" w:h="16838"/>
          <w:pgMar w:top="1134" w:right="850" w:bottom="1134" w:left="1701" w:header="0" w:footer="0" w:gutter="0"/>
          <w:cols w:space="720"/>
        </w:sectPr>
      </w:pPr>
    </w:p>
    <w:p w:rsidR="000F6E99" w:rsidRDefault="000F6E99">
      <w:pPr>
        <w:pStyle w:val="ConsPlusNormal"/>
        <w:jc w:val="both"/>
      </w:pPr>
    </w:p>
    <w:p w:rsidR="000F6E99" w:rsidRDefault="000F6E99">
      <w:pPr>
        <w:pStyle w:val="ConsPlusNonformat"/>
        <w:jc w:val="both"/>
      </w:pPr>
      <w:bookmarkStart w:id="90" w:name="P3892"/>
      <w:bookmarkEnd w:id="90"/>
      <w:r>
        <w:t xml:space="preserve">                                 Ведомость</w:t>
      </w:r>
    </w:p>
    <w:p w:rsidR="000F6E99" w:rsidRDefault="000F6E99">
      <w:pPr>
        <w:pStyle w:val="ConsPlusNonformat"/>
        <w:jc w:val="both"/>
      </w:pPr>
      <w:r>
        <w:t xml:space="preserve">                       кассовых поступлений в бюджет</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0531812 │</w:t>
      </w:r>
    </w:p>
    <w:p w:rsidR="000F6E99" w:rsidRDefault="000F6E99">
      <w:pPr>
        <w:pStyle w:val="ConsPlusNonformat"/>
        <w:jc w:val="both"/>
      </w:pPr>
      <w:r>
        <w:t xml:space="preserve">                                                                ├─────────┤</w:t>
      </w:r>
    </w:p>
    <w:p w:rsidR="000F6E99" w:rsidRDefault="000F6E99">
      <w:pPr>
        <w:pStyle w:val="ConsPlusNonformat"/>
        <w:jc w:val="both"/>
      </w:pPr>
      <w:bookmarkStart w:id="91" w:name="P3900"/>
      <w:bookmarkEnd w:id="91"/>
      <w:r>
        <w:t xml:space="preserve">                        за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92" w:name="P3902"/>
      <w:bookmarkEnd w:id="92"/>
      <w:r>
        <w:t xml:space="preserve">                                                    Дата выдачи │         │</w:t>
      </w:r>
    </w:p>
    <w:p w:rsidR="000F6E99" w:rsidRDefault="000F6E99">
      <w:pPr>
        <w:pStyle w:val="ConsPlusNonformat"/>
        <w:jc w:val="both"/>
      </w:pPr>
      <w:r>
        <w:t xml:space="preserve">                                                     предыдущей │         │</w:t>
      </w:r>
    </w:p>
    <w:p w:rsidR="000F6E99" w:rsidRDefault="000F6E99">
      <w:pPr>
        <w:pStyle w:val="ConsPlusNonformat"/>
        <w:jc w:val="both"/>
      </w:pPr>
      <w:r>
        <w:t xml:space="preserve">                                                      ведомости │         │</w:t>
      </w:r>
    </w:p>
    <w:p w:rsidR="000F6E99" w:rsidRDefault="000F6E99">
      <w:pPr>
        <w:pStyle w:val="ConsPlusNonformat"/>
        <w:jc w:val="both"/>
      </w:pPr>
      <w:r>
        <w:t xml:space="preserve">                                                                ├─────────┤</w:t>
      </w:r>
    </w:p>
    <w:p w:rsidR="000F6E99" w:rsidRDefault="000F6E99">
      <w:pPr>
        <w:pStyle w:val="ConsPlusNonformat"/>
        <w:jc w:val="both"/>
      </w:pPr>
      <w:bookmarkStart w:id="93" w:name="P3906"/>
      <w:bookmarkEnd w:id="93"/>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94" w:name="P3910"/>
      <w:bookmarkEnd w:id="94"/>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95" w:name="P3912"/>
      <w:bookmarkEnd w:id="95"/>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39"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15"/>
        <w:gridCol w:w="720"/>
        <w:gridCol w:w="849"/>
        <w:gridCol w:w="846"/>
        <w:gridCol w:w="1088"/>
        <w:gridCol w:w="1073"/>
        <w:gridCol w:w="615"/>
        <w:gridCol w:w="1800"/>
        <w:gridCol w:w="1290"/>
        <w:gridCol w:w="1725"/>
      </w:tblGrid>
      <w:tr w:rsidR="000F6E99">
        <w:tc>
          <w:tcPr>
            <w:tcW w:w="2880" w:type="dxa"/>
            <w:gridSpan w:val="2"/>
            <w:tcBorders>
              <w:left w:val="nil"/>
            </w:tcBorders>
          </w:tcPr>
          <w:p w:rsidR="000F6E99" w:rsidRDefault="000F6E99">
            <w:pPr>
              <w:pStyle w:val="ConsPlusNormal"/>
              <w:jc w:val="center"/>
            </w:pPr>
            <w:bookmarkStart w:id="96" w:name="P3917"/>
            <w:bookmarkEnd w:id="96"/>
            <w:r>
              <w:t>Документ, подтверждающий проведение операций</w:t>
            </w:r>
          </w:p>
        </w:tc>
        <w:tc>
          <w:tcPr>
            <w:tcW w:w="3600" w:type="dxa"/>
            <w:gridSpan w:val="3"/>
          </w:tcPr>
          <w:p w:rsidR="000F6E99" w:rsidRDefault="000F6E99">
            <w:pPr>
              <w:pStyle w:val="ConsPlusNormal"/>
              <w:jc w:val="center"/>
            </w:pPr>
            <w:r>
              <w:t>Документ администратора доходов</w:t>
            </w:r>
          </w:p>
        </w:tc>
        <w:tc>
          <w:tcPr>
            <w:tcW w:w="1695" w:type="dxa"/>
            <w:gridSpan w:val="2"/>
          </w:tcPr>
          <w:p w:rsidR="000F6E99" w:rsidRDefault="000F6E99">
            <w:pPr>
              <w:pStyle w:val="ConsPlusNormal"/>
              <w:jc w:val="center"/>
            </w:pPr>
            <w:r>
              <w:t>Плательщик</w:t>
            </w:r>
          </w:p>
        </w:tc>
        <w:tc>
          <w:tcPr>
            <w:tcW w:w="2161" w:type="dxa"/>
            <w:gridSpan w:val="2"/>
          </w:tcPr>
          <w:p w:rsidR="000F6E99" w:rsidRDefault="000F6E99">
            <w:pPr>
              <w:pStyle w:val="ConsPlusNormal"/>
              <w:jc w:val="center"/>
            </w:pPr>
            <w:r>
              <w:t>Администратор доходов</w:t>
            </w:r>
          </w:p>
        </w:tc>
        <w:tc>
          <w:tcPr>
            <w:tcW w:w="615" w:type="dxa"/>
            <w:vMerge w:val="restart"/>
          </w:tcPr>
          <w:p w:rsidR="000F6E99" w:rsidRDefault="000F6E99">
            <w:pPr>
              <w:pStyle w:val="ConsPlusNormal"/>
              <w:jc w:val="center"/>
            </w:pPr>
            <w:r>
              <w:t>Код по БК</w:t>
            </w:r>
          </w:p>
        </w:tc>
        <w:tc>
          <w:tcPr>
            <w:tcW w:w="1800" w:type="dxa"/>
            <w:vMerge w:val="restart"/>
          </w:tcPr>
          <w:p w:rsidR="000F6E99" w:rsidRDefault="000F6E99">
            <w:pPr>
              <w:pStyle w:val="ConsPlusNormal"/>
              <w:jc w:val="center"/>
            </w:pPr>
            <w:r>
              <w:t>Поступления</w:t>
            </w:r>
          </w:p>
        </w:tc>
        <w:tc>
          <w:tcPr>
            <w:tcW w:w="1290" w:type="dxa"/>
            <w:vMerge w:val="restart"/>
          </w:tcPr>
          <w:p w:rsidR="000F6E99" w:rsidRDefault="000F6E99">
            <w:pPr>
              <w:pStyle w:val="ConsPlusNormal"/>
              <w:jc w:val="center"/>
            </w:pPr>
            <w:r>
              <w:t>Выплаты</w:t>
            </w:r>
          </w:p>
        </w:tc>
        <w:tc>
          <w:tcPr>
            <w:tcW w:w="1725" w:type="dxa"/>
            <w:vMerge w:val="restart"/>
            <w:tcBorders>
              <w:right w:val="nil"/>
            </w:tcBorders>
          </w:tcPr>
          <w:p w:rsidR="000F6E99" w:rsidRDefault="000F6E99">
            <w:pPr>
              <w:pStyle w:val="ConsPlusNormal"/>
              <w:jc w:val="center"/>
            </w:pPr>
            <w:r>
              <w:t>Примечание</w:t>
            </w:r>
          </w:p>
        </w:tc>
      </w:tr>
      <w:tr w:rsidR="000F6E99">
        <w:tc>
          <w:tcPr>
            <w:tcW w:w="1965" w:type="dxa"/>
            <w:tcBorders>
              <w:left w:val="nil"/>
            </w:tcBorders>
          </w:tcPr>
          <w:p w:rsidR="000F6E99" w:rsidRDefault="000F6E99">
            <w:pPr>
              <w:pStyle w:val="ConsPlusNormal"/>
              <w:jc w:val="center"/>
            </w:pPr>
            <w:r>
              <w:t>наименование</w:t>
            </w:r>
          </w:p>
        </w:tc>
        <w:tc>
          <w:tcPr>
            <w:tcW w:w="915" w:type="dxa"/>
          </w:tcPr>
          <w:p w:rsidR="000F6E99" w:rsidRDefault="000F6E99">
            <w:pPr>
              <w:pStyle w:val="ConsPlusNormal"/>
              <w:jc w:val="center"/>
            </w:pPr>
            <w:r>
              <w:t>номер</w:t>
            </w:r>
          </w:p>
        </w:tc>
        <w:tc>
          <w:tcPr>
            <w:tcW w:w="1965" w:type="dxa"/>
          </w:tcPr>
          <w:p w:rsidR="000F6E99" w:rsidRDefault="000F6E99">
            <w:pPr>
              <w:pStyle w:val="ConsPlusNormal"/>
              <w:jc w:val="center"/>
            </w:pPr>
            <w:r>
              <w:t>наименование</w:t>
            </w:r>
          </w:p>
        </w:tc>
        <w:tc>
          <w:tcPr>
            <w:tcW w:w="915" w:type="dxa"/>
          </w:tcPr>
          <w:p w:rsidR="000F6E99" w:rsidRDefault="000F6E99">
            <w:pPr>
              <w:pStyle w:val="ConsPlusNormal"/>
              <w:jc w:val="center"/>
            </w:pPr>
            <w:r>
              <w:t>номер</w:t>
            </w:r>
          </w:p>
        </w:tc>
        <w:tc>
          <w:tcPr>
            <w:tcW w:w="720" w:type="dxa"/>
          </w:tcPr>
          <w:p w:rsidR="000F6E99" w:rsidRDefault="000F6E99">
            <w:pPr>
              <w:pStyle w:val="ConsPlusNormal"/>
              <w:jc w:val="center"/>
            </w:pPr>
            <w:r>
              <w:t>дата</w:t>
            </w:r>
          </w:p>
        </w:tc>
        <w:tc>
          <w:tcPr>
            <w:tcW w:w="849" w:type="dxa"/>
          </w:tcPr>
          <w:p w:rsidR="000F6E99" w:rsidRDefault="000F6E99">
            <w:pPr>
              <w:pStyle w:val="ConsPlusNormal"/>
              <w:jc w:val="center"/>
            </w:pPr>
            <w:r>
              <w:t>ИНН</w:t>
            </w:r>
          </w:p>
        </w:tc>
        <w:tc>
          <w:tcPr>
            <w:tcW w:w="846" w:type="dxa"/>
          </w:tcPr>
          <w:p w:rsidR="000F6E99" w:rsidRDefault="000F6E99">
            <w:pPr>
              <w:pStyle w:val="ConsPlusNormal"/>
              <w:jc w:val="center"/>
            </w:pPr>
            <w:r>
              <w:t>КПП</w:t>
            </w:r>
          </w:p>
        </w:tc>
        <w:tc>
          <w:tcPr>
            <w:tcW w:w="1088" w:type="dxa"/>
          </w:tcPr>
          <w:p w:rsidR="000F6E99" w:rsidRDefault="000F6E99">
            <w:pPr>
              <w:pStyle w:val="ConsPlusNormal"/>
              <w:jc w:val="center"/>
            </w:pPr>
            <w:r>
              <w:t>ИНН</w:t>
            </w:r>
          </w:p>
        </w:tc>
        <w:tc>
          <w:tcPr>
            <w:tcW w:w="1073" w:type="dxa"/>
          </w:tcPr>
          <w:p w:rsidR="000F6E99" w:rsidRDefault="000F6E99">
            <w:pPr>
              <w:pStyle w:val="ConsPlusNormal"/>
              <w:jc w:val="center"/>
            </w:pPr>
            <w:r>
              <w:t>КПП</w:t>
            </w:r>
          </w:p>
        </w:tc>
        <w:tc>
          <w:tcPr>
            <w:tcW w:w="615" w:type="dxa"/>
            <w:vMerge/>
          </w:tcPr>
          <w:p w:rsidR="000F6E99" w:rsidRDefault="000F6E99"/>
        </w:tc>
        <w:tc>
          <w:tcPr>
            <w:tcW w:w="1800" w:type="dxa"/>
            <w:vMerge/>
          </w:tcPr>
          <w:p w:rsidR="000F6E99" w:rsidRDefault="000F6E99"/>
        </w:tc>
        <w:tc>
          <w:tcPr>
            <w:tcW w:w="1290" w:type="dxa"/>
            <w:vMerge/>
          </w:tcPr>
          <w:p w:rsidR="000F6E99" w:rsidRDefault="000F6E99"/>
        </w:tc>
        <w:tc>
          <w:tcPr>
            <w:tcW w:w="1725" w:type="dxa"/>
            <w:vMerge/>
            <w:tcBorders>
              <w:right w:val="nil"/>
            </w:tcBorders>
          </w:tcPr>
          <w:p w:rsidR="000F6E99" w:rsidRDefault="000F6E99"/>
        </w:tc>
      </w:tr>
      <w:tr w:rsidR="000F6E99">
        <w:tc>
          <w:tcPr>
            <w:tcW w:w="1965" w:type="dxa"/>
            <w:tcBorders>
              <w:left w:val="nil"/>
            </w:tcBorders>
          </w:tcPr>
          <w:p w:rsidR="000F6E99" w:rsidRDefault="000F6E99">
            <w:pPr>
              <w:pStyle w:val="ConsPlusNormal"/>
              <w:jc w:val="center"/>
            </w:pPr>
            <w:r>
              <w:t>1</w:t>
            </w:r>
          </w:p>
        </w:tc>
        <w:tc>
          <w:tcPr>
            <w:tcW w:w="915" w:type="dxa"/>
          </w:tcPr>
          <w:p w:rsidR="000F6E99" w:rsidRDefault="000F6E99">
            <w:pPr>
              <w:pStyle w:val="ConsPlusNormal"/>
              <w:jc w:val="center"/>
            </w:pPr>
            <w:r>
              <w:t>2</w:t>
            </w:r>
          </w:p>
        </w:tc>
        <w:tc>
          <w:tcPr>
            <w:tcW w:w="1965" w:type="dxa"/>
          </w:tcPr>
          <w:p w:rsidR="000F6E99" w:rsidRDefault="000F6E99">
            <w:pPr>
              <w:pStyle w:val="ConsPlusNormal"/>
              <w:jc w:val="center"/>
            </w:pPr>
            <w:r>
              <w:t>3</w:t>
            </w:r>
          </w:p>
        </w:tc>
        <w:tc>
          <w:tcPr>
            <w:tcW w:w="915" w:type="dxa"/>
          </w:tcPr>
          <w:p w:rsidR="000F6E99" w:rsidRDefault="000F6E99">
            <w:pPr>
              <w:pStyle w:val="ConsPlusNormal"/>
              <w:jc w:val="center"/>
            </w:pPr>
            <w:r>
              <w:t>4</w:t>
            </w:r>
          </w:p>
        </w:tc>
        <w:tc>
          <w:tcPr>
            <w:tcW w:w="720" w:type="dxa"/>
          </w:tcPr>
          <w:p w:rsidR="000F6E99" w:rsidRDefault="000F6E99">
            <w:pPr>
              <w:pStyle w:val="ConsPlusNormal"/>
              <w:jc w:val="center"/>
            </w:pPr>
            <w:r>
              <w:t>5</w:t>
            </w:r>
          </w:p>
        </w:tc>
        <w:tc>
          <w:tcPr>
            <w:tcW w:w="849" w:type="dxa"/>
          </w:tcPr>
          <w:p w:rsidR="000F6E99" w:rsidRDefault="000F6E99">
            <w:pPr>
              <w:pStyle w:val="ConsPlusNormal"/>
              <w:jc w:val="center"/>
            </w:pPr>
            <w:r>
              <w:t>6</w:t>
            </w:r>
          </w:p>
        </w:tc>
        <w:tc>
          <w:tcPr>
            <w:tcW w:w="846" w:type="dxa"/>
          </w:tcPr>
          <w:p w:rsidR="000F6E99" w:rsidRDefault="000F6E99">
            <w:pPr>
              <w:pStyle w:val="ConsPlusNormal"/>
              <w:jc w:val="center"/>
            </w:pPr>
            <w:r>
              <w:t>7</w:t>
            </w:r>
          </w:p>
        </w:tc>
        <w:tc>
          <w:tcPr>
            <w:tcW w:w="1088" w:type="dxa"/>
          </w:tcPr>
          <w:p w:rsidR="000F6E99" w:rsidRDefault="000F6E99">
            <w:pPr>
              <w:pStyle w:val="ConsPlusNormal"/>
              <w:jc w:val="center"/>
            </w:pPr>
            <w:r>
              <w:t>8</w:t>
            </w:r>
          </w:p>
        </w:tc>
        <w:tc>
          <w:tcPr>
            <w:tcW w:w="1073" w:type="dxa"/>
          </w:tcPr>
          <w:p w:rsidR="000F6E99" w:rsidRDefault="000F6E99">
            <w:pPr>
              <w:pStyle w:val="ConsPlusNormal"/>
              <w:jc w:val="center"/>
            </w:pPr>
            <w:r>
              <w:t>9</w:t>
            </w:r>
          </w:p>
        </w:tc>
        <w:tc>
          <w:tcPr>
            <w:tcW w:w="615" w:type="dxa"/>
          </w:tcPr>
          <w:p w:rsidR="000F6E99" w:rsidRDefault="000F6E99">
            <w:pPr>
              <w:pStyle w:val="ConsPlusNormal"/>
              <w:jc w:val="center"/>
            </w:pPr>
            <w:r>
              <w:t>10</w:t>
            </w:r>
          </w:p>
        </w:tc>
        <w:tc>
          <w:tcPr>
            <w:tcW w:w="1800" w:type="dxa"/>
          </w:tcPr>
          <w:p w:rsidR="000F6E99" w:rsidRDefault="000F6E99">
            <w:pPr>
              <w:pStyle w:val="ConsPlusNormal"/>
              <w:jc w:val="center"/>
            </w:pPr>
            <w:r>
              <w:t>11</w:t>
            </w:r>
          </w:p>
        </w:tc>
        <w:tc>
          <w:tcPr>
            <w:tcW w:w="1290" w:type="dxa"/>
          </w:tcPr>
          <w:p w:rsidR="000F6E99" w:rsidRDefault="000F6E99">
            <w:pPr>
              <w:pStyle w:val="ConsPlusNormal"/>
              <w:jc w:val="center"/>
            </w:pPr>
            <w:r>
              <w:t>12</w:t>
            </w:r>
          </w:p>
        </w:tc>
        <w:tc>
          <w:tcPr>
            <w:tcW w:w="1725" w:type="dxa"/>
            <w:tcBorders>
              <w:right w:val="nil"/>
            </w:tcBorders>
          </w:tcPr>
          <w:p w:rsidR="000F6E99" w:rsidRDefault="000F6E99">
            <w:pPr>
              <w:pStyle w:val="ConsPlusNormal"/>
              <w:jc w:val="center"/>
            </w:pPr>
            <w:r>
              <w:t>13</w:t>
            </w: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849" w:type="dxa"/>
          </w:tcPr>
          <w:p w:rsidR="000F6E99" w:rsidRDefault="000F6E99">
            <w:pPr>
              <w:pStyle w:val="ConsPlusNormal"/>
            </w:pPr>
          </w:p>
        </w:tc>
        <w:tc>
          <w:tcPr>
            <w:tcW w:w="846" w:type="dxa"/>
          </w:tcPr>
          <w:p w:rsidR="000F6E99" w:rsidRDefault="000F6E99">
            <w:pPr>
              <w:pStyle w:val="ConsPlusNormal"/>
            </w:pPr>
          </w:p>
        </w:tc>
        <w:tc>
          <w:tcPr>
            <w:tcW w:w="1088" w:type="dxa"/>
          </w:tcPr>
          <w:p w:rsidR="000F6E99" w:rsidRDefault="000F6E99">
            <w:pPr>
              <w:pStyle w:val="ConsPlusNormal"/>
            </w:pPr>
          </w:p>
        </w:tc>
        <w:tc>
          <w:tcPr>
            <w:tcW w:w="1073"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849" w:type="dxa"/>
          </w:tcPr>
          <w:p w:rsidR="000F6E99" w:rsidRDefault="000F6E99">
            <w:pPr>
              <w:pStyle w:val="ConsPlusNormal"/>
            </w:pPr>
          </w:p>
        </w:tc>
        <w:tc>
          <w:tcPr>
            <w:tcW w:w="846" w:type="dxa"/>
          </w:tcPr>
          <w:p w:rsidR="000F6E99" w:rsidRDefault="000F6E99">
            <w:pPr>
              <w:pStyle w:val="ConsPlusNormal"/>
            </w:pPr>
          </w:p>
        </w:tc>
        <w:tc>
          <w:tcPr>
            <w:tcW w:w="1088" w:type="dxa"/>
          </w:tcPr>
          <w:p w:rsidR="000F6E99" w:rsidRDefault="000F6E99">
            <w:pPr>
              <w:pStyle w:val="ConsPlusNormal"/>
            </w:pPr>
          </w:p>
        </w:tc>
        <w:tc>
          <w:tcPr>
            <w:tcW w:w="1073"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849" w:type="dxa"/>
          </w:tcPr>
          <w:p w:rsidR="000F6E99" w:rsidRDefault="000F6E99">
            <w:pPr>
              <w:pStyle w:val="ConsPlusNormal"/>
            </w:pPr>
          </w:p>
        </w:tc>
        <w:tc>
          <w:tcPr>
            <w:tcW w:w="846" w:type="dxa"/>
          </w:tcPr>
          <w:p w:rsidR="000F6E99" w:rsidRDefault="000F6E99">
            <w:pPr>
              <w:pStyle w:val="ConsPlusNormal"/>
            </w:pPr>
          </w:p>
        </w:tc>
        <w:tc>
          <w:tcPr>
            <w:tcW w:w="1088" w:type="dxa"/>
          </w:tcPr>
          <w:p w:rsidR="000F6E99" w:rsidRDefault="000F6E99">
            <w:pPr>
              <w:pStyle w:val="ConsPlusNormal"/>
            </w:pPr>
          </w:p>
        </w:tc>
        <w:tc>
          <w:tcPr>
            <w:tcW w:w="1073"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849" w:type="dxa"/>
          </w:tcPr>
          <w:p w:rsidR="000F6E99" w:rsidRDefault="000F6E99">
            <w:pPr>
              <w:pStyle w:val="ConsPlusNormal"/>
            </w:pPr>
          </w:p>
        </w:tc>
        <w:tc>
          <w:tcPr>
            <w:tcW w:w="846" w:type="dxa"/>
          </w:tcPr>
          <w:p w:rsidR="000F6E99" w:rsidRDefault="000F6E99">
            <w:pPr>
              <w:pStyle w:val="ConsPlusNormal"/>
            </w:pPr>
          </w:p>
        </w:tc>
        <w:tc>
          <w:tcPr>
            <w:tcW w:w="1088" w:type="dxa"/>
          </w:tcPr>
          <w:p w:rsidR="000F6E99" w:rsidRDefault="000F6E99">
            <w:pPr>
              <w:pStyle w:val="ConsPlusNormal"/>
            </w:pPr>
          </w:p>
        </w:tc>
        <w:tc>
          <w:tcPr>
            <w:tcW w:w="1073"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849" w:type="dxa"/>
          </w:tcPr>
          <w:p w:rsidR="000F6E99" w:rsidRDefault="000F6E99">
            <w:pPr>
              <w:pStyle w:val="ConsPlusNormal"/>
            </w:pPr>
          </w:p>
        </w:tc>
        <w:tc>
          <w:tcPr>
            <w:tcW w:w="846" w:type="dxa"/>
          </w:tcPr>
          <w:p w:rsidR="000F6E99" w:rsidRDefault="000F6E99">
            <w:pPr>
              <w:pStyle w:val="ConsPlusNormal"/>
            </w:pPr>
          </w:p>
        </w:tc>
        <w:tc>
          <w:tcPr>
            <w:tcW w:w="1088" w:type="dxa"/>
          </w:tcPr>
          <w:p w:rsidR="000F6E99" w:rsidRDefault="000F6E99">
            <w:pPr>
              <w:pStyle w:val="ConsPlusNormal"/>
            </w:pPr>
          </w:p>
        </w:tc>
        <w:tc>
          <w:tcPr>
            <w:tcW w:w="1073"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15" w:type="dxa"/>
          </w:tcPr>
          <w:p w:rsidR="000F6E99" w:rsidRDefault="000F6E99">
            <w:pPr>
              <w:pStyle w:val="ConsPlusNormal"/>
            </w:pPr>
          </w:p>
        </w:tc>
        <w:tc>
          <w:tcPr>
            <w:tcW w:w="720" w:type="dxa"/>
          </w:tcPr>
          <w:p w:rsidR="000F6E99" w:rsidRDefault="000F6E99">
            <w:pPr>
              <w:pStyle w:val="ConsPlusNormal"/>
            </w:pPr>
          </w:p>
        </w:tc>
        <w:tc>
          <w:tcPr>
            <w:tcW w:w="849" w:type="dxa"/>
          </w:tcPr>
          <w:p w:rsidR="000F6E99" w:rsidRDefault="000F6E99">
            <w:pPr>
              <w:pStyle w:val="ConsPlusNormal"/>
            </w:pPr>
          </w:p>
        </w:tc>
        <w:tc>
          <w:tcPr>
            <w:tcW w:w="846" w:type="dxa"/>
          </w:tcPr>
          <w:p w:rsidR="000F6E99" w:rsidRDefault="000F6E99">
            <w:pPr>
              <w:pStyle w:val="ConsPlusNormal"/>
            </w:pPr>
          </w:p>
        </w:tc>
        <w:tc>
          <w:tcPr>
            <w:tcW w:w="1088" w:type="dxa"/>
          </w:tcPr>
          <w:p w:rsidR="000F6E99" w:rsidRDefault="000F6E99">
            <w:pPr>
              <w:pStyle w:val="ConsPlusNormal"/>
            </w:pPr>
          </w:p>
        </w:tc>
        <w:tc>
          <w:tcPr>
            <w:tcW w:w="1073"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0951" w:type="dxa"/>
            <w:gridSpan w:val="10"/>
            <w:tcBorders>
              <w:left w:val="nil"/>
              <w:bottom w:val="nil"/>
            </w:tcBorders>
          </w:tcPr>
          <w:p w:rsidR="000F6E99" w:rsidRDefault="000F6E99">
            <w:pPr>
              <w:pStyle w:val="ConsPlusNormal"/>
              <w:jc w:val="right"/>
            </w:pPr>
            <w:bookmarkStart w:id="97" w:name="P4025"/>
            <w:bookmarkEnd w:id="97"/>
            <w:r>
              <w:t>Итого</w:t>
            </w:r>
          </w:p>
        </w:tc>
        <w:tc>
          <w:tcPr>
            <w:tcW w:w="1800" w:type="dxa"/>
          </w:tcPr>
          <w:p w:rsidR="000F6E99" w:rsidRDefault="000F6E99">
            <w:pPr>
              <w:pStyle w:val="ConsPlusNormal"/>
            </w:pPr>
          </w:p>
        </w:tc>
        <w:tc>
          <w:tcPr>
            <w:tcW w:w="129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13</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98" w:name="P4060"/>
      <w:bookmarkEnd w:id="98"/>
      <w:r>
        <w:t xml:space="preserve">                             СВОДНАЯ ВЕДОМОСТЬ</w:t>
      </w:r>
    </w:p>
    <w:p w:rsidR="000F6E99" w:rsidRDefault="000F6E99">
      <w:pPr>
        <w:pStyle w:val="ConsPlusNonformat"/>
        <w:jc w:val="both"/>
      </w:pPr>
      <w:r>
        <w:t xml:space="preserve">                                                ┌───────────┐</w:t>
      </w:r>
    </w:p>
    <w:p w:rsidR="000F6E99" w:rsidRDefault="000F6E99">
      <w:pPr>
        <w:pStyle w:val="ConsPlusNonformat"/>
        <w:jc w:val="both"/>
      </w:pPr>
      <w:r>
        <w:t xml:space="preserve">              по кассовым выплатам из бюджета N │           │</w:t>
      </w:r>
    </w:p>
    <w:p w:rsidR="000F6E99" w:rsidRDefault="000F6E99">
      <w:pPr>
        <w:pStyle w:val="ConsPlusNonformat"/>
        <w:jc w:val="both"/>
      </w:pPr>
      <w:r>
        <w:t xml:space="preserve">                                                └───────────┘</w:t>
      </w:r>
    </w:p>
    <w:p w:rsidR="000F6E99" w:rsidRDefault="000F6E99">
      <w:pPr>
        <w:pStyle w:val="ConsPlusNonformat"/>
        <w:jc w:val="both"/>
      </w:pPr>
      <w:r>
        <w:t xml:space="preserve">                               (ежедневная)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0531813 │</w:t>
      </w:r>
    </w:p>
    <w:p w:rsidR="000F6E99" w:rsidRDefault="000F6E99">
      <w:pPr>
        <w:pStyle w:val="ConsPlusNonformat"/>
        <w:jc w:val="both"/>
      </w:pPr>
      <w:r>
        <w:t xml:space="preserve">                                                                ├─────────┤</w:t>
      </w:r>
    </w:p>
    <w:p w:rsidR="000F6E99" w:rsidRDefault="000F6E99">
      <w:pPr>
        <w:pStyle w:val="ConsPlusNonformat"/>
        <w:jc w:val="both"/>
      </w:pPr>
      <w:bookmarkStart w:id="99" w:name="P4071"/>
      <w:bookmarkEnd w:id="99"/>
      <w:r>
        <w:t xml:space="preserve">                        за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100" w:name="P4073"/>
      <w:bookmarkEnd w:id="100"/>
      <w:r>
        <w:t xml:space="preserve">                                                    Дата выдачи │         │</w:t>
      </w:r>
    </w:p>
    <w:p w:rsidR="000F6E99" w:rsidRDefault="000F6E99">
      <w:pPr>
        <w:pStyle w:val="ConsPlusNonformat"/>
        <w:jc w:val="both"/>
      </w:pPr>
      <w:r>
        <w:t xml:space="preserve">                                                     предыдущей │         │</w:t>
      </w:r>
    </w:p>
    <w:p w:rsidR="000F6E99" w:rsidRDefault="000F6E99">
      <w:pPr>
        <w:pStyle w:val="ConsPlusNonformat"/>
        <w:jc w:val="both"/>
      </w:pPr>
      <w:r>
        <w:t xml:space="preserve">                                                      ведомости │         │</w:t>
      </w:r>
    </w:p>
    <w:p w:rsidR="000F6E99" w:rsidRDefault="000F6E99">
      <w:pPr>
        <w:pStyle w:val="ConsPlusNonformat"/>
        <w:jc w:val="both"/>
      </w:pPr>
      <w:r>
        <w:t xml:space="preserve">                                                                ├─────────┤</w:t>
      </w:r>
    </w:p>
    <w:p w:rsidR="000F6E99" w:rsidRDefault="000F6E99">
      <w:pPr>
        <w:pStyle w:val="ConsPlusNonformat"/>
        <w:jc w:val="both"/>
      </w:pPr>
      <w:bookmarkStart w:id="101" w:name="P4077"/>
      <w:bookmarkEnd w:id="101"/>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02" w:name="P4082"/>
      <w:bookmarkEnd w:id="102"/>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103" w:name="P4084"/>
      <w:bookmarkEnd w:id="103"/>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0"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440"/>
        <w:gridCol w:w="1200"/>
        <w:gridCol w:w="1680"/>
        <w:gridCol w:w="1725"/>
      </w:tblGrid>
      <w:tr w:rsidR="000F6E99">
        <w:tc>
          <w:tcPr>
            <w:tcW w:w="2400" w:type="dxa"/>
            <w:vMerge w:val="restart"/>
            <w:tcBorders>
              <w:left w:val="nil"/>
            </w:tcBorders>
          </w:tcPr>
          <w:p w:rsidR="000F6E99" w:rsidRDefault="000F6E99">
            <w:pPr>
              <w:pStyle w:val="ConsPlusNormal"/>
              <w:jc w:val="center"/>
            </w:pPr>
            <w:bookmarkStart w:id="104" w:name="P4092"/>
            <w:bookmarkEnd w:id="104"/>
            <w:r>
              <w:t>Наименование бюджета</w:t>
            </w:r>
          </w:p>
        </w:tc>
        <w:tc>
          <w:tcPr>
            <w:tcW w:w="2880" w:type="dxa"/>
            <w:gridSpan w:val="2"/>
          </w:tcPr>
          <w:p w:rsidR="000F6E99" w:rsidRDefault="000F6E99">
            <w:pPr>
              <w:pStyle w:val="ConsPlusNormal"/>
              <w:jc w:val="center"/>
            </w:pPr>
            <w:r>
              <w:t>Получатель средств бюджета</w:t>
            </w:r>
          </w:p>
        </w:tc>
        <w:tc>
          <w:tcPr>
            <w:tcW w:w="1200" w:type="dxa"/>
            <w:vMerge w:val="restart"/>
          </w:tcPr>
          <w:p w:rsidR="000F6E99" w:rsidRDefault="000F6E99">
            <w:pPr>
              <w:pStyle w:val="ConsPlusNormal"/>
              <w:jc w:val="center"/>
            </w:pPr>
            <w:r>
              <w:t>Код по БК</w:t>
            </w:r>
          </w:p>
        </w:tc>
        <w:tc>
          <w:tcPr>
            <w:tcW w:w="1680" w:type="dxa"/>
            <w:vMerge w:val="restart"/>
          </w:tcPr>
          <w:p w:rsidR="000F6E99" w:rsidRDefault="000F6E99">
            <w:pPr>
              <w:pStyle w:val="ConsPlusNormal"/>
              <w:jc w:val="center"/>
            </w:pPr>
            <w:r>
              <w:t>Кассовые выплаты за день</w:t>
            </w:r>
          </w:p>
        </w:tc>
        <w:tc>
          <w:tcPr>
            <w:tcW w:w="1725" w:type="dxa"/>
            <w:vMerge w:val="restart"/>
            <w:tcBorders>
              <w:right w:val="nil"/>
            </w:tcBorders>
          </w:tcPr>
          <w:p w:rsidR="000F6E99" w:rsidRDefault="000F6E99">
            <w:pPr>
              <w:pStyle w:val="ConsPlusNormal"/>
              <w:jc w:val="center"/>
            </w:pPr>
            <w:r>
              <w:t>Примечание</w:t>
            </w:r>
          </w:p>
        </w:tc>
      </w:tr>
      <w:tr w:rsidR="000F6E99">
        <w:tc>
          <w:tcPr>
            <w:tcW w:w="2400" w:type="dxa"/>
            <w:vMerge/>
            <w:tcBorders>
              <w:left w:val="nil"/>
            </w:tcBorders>
          </w:tcPr>
          <w:p w:rsidR="000F6E99" w:rsidRDefault="000F6E99"/>
        </w:tc>
        <w:tc>
          <w:tcPr>
            <w:tcW w:w="1440" w:type="dxa"/>
          </w:tcPr>
          <w:p w:rsidR="000F6E99" w:rsidRDefault="000F6E99">
            <w:pPr>
              <w:pStyle w:val="ConsPlusNormal"/>
              <w:jc w:val="center"/>
            </w:pPr>
            <w:r>
              <w:t>ИНН</w:t>
            </w:r>
          </w:p>
        </w:tc>
        <w:tc>
          <w:tcPr>
            <w:tcW w:w="1440" w:type="dxa"/>
          </w:tcPr>
          <w:p w:rsidR="000F6E99" w:rsidRDefault="000F6E99">
            <w:pPr>
              <w:pStyle w:val="ConsPlusNormal"/>
              <w:jc w:val="center"/>
            </w:pPr>
            <w:r>
              <w:t>КПП</w:t>
            </w:r>
          </w:p>
        </w:tc>
        <w:tc>
          <w:tcPr>
            <w:tcW w:w="1200" w:type="dxa"/>
            <w:vMerge/>
          </w:tcPr>
          <w:p w:rsidR="000F6E99" w:rsidRDefault="000F6E99"/>
        </w:tc>
        <w:tc>
          <w:tcPr>
            <w:tcW w:w="1680" w:type="dxa"/>
            <w:vMerge/>
          </w:tcPr>
          <w:p w:rsidR="000F6E99" w:rsidRDefault="000F6E99"/>
        </w:tc>
        <w:tc>
          <w:tcPr>
            <w:tcW w:w="1725" w:type="dxa"/>
            <w:vMerge/>
            <w:tcBorders>
              <w:right w:val="nil"/>
            </w:tcBorders>
          </w:tcPr>
          <w:p w:rsidR="000F6E99" w:rsidRDefault="000F6E99"/>
        </w:tc>
      </w:tr>
      <w:tr w:rsidR="000F6E99">
        <w:tc>
          <w:tcPr>
            <w:tcW w:w="2400" w:type="dxa"/>
            <w:tcBorders>
              <w:left w:val="nil"/>
            </w:tcBorders>
          </w:tcPr>
          <w:p w:rsidR="000F6E99" w:rsidRDefault="000F6E99">
            <w:pPr>
              <w:pStyle w:val="ConsPlusNormal"/>
              <w:jc w:val="center"/>
            </w:pPr>
            <w:r>
              <w:t>1</w:t>
            </w:r>
          </w:p>
        </w:tc>
        <w:tc>
          <w:tcPr>
            <w:tcW w:w="1440" w:type="dxa"/>
          </w:tcPr>
          <w:p w:rsidR="000F6E99" w:rsidRDefault="000F6E99">
            <w:pPr>
              <w:pStyle w:val="ConsPlusNormal"/>
              <w:jc w:val="center"/>
            </w:pPr>
            <w:r>
              <w:t>2</w:t>
            </w:r>
          </w:p>
        </w:tc>
        <w:tc>
          <w:tcPr>
            <w:tcW w:w="1440" w:type="dxa"/>
          </w:tcPr>
          <w:p w:rsidR="000F6E99" w:rsidRDefault="000F6E99">
            <w:pPr>
              <w:pStyle w:val="ConsPlusNormal"/>
              <w:jc w:val="center"/>
            </w:pPr>
            <w:r>
              <w:t>3</w:t>
            </w:r>
          </w:p>
        </w:tc>
        <w:tc>
          <w:tcPr>
            <w:tcW w:w="1200" w:type="dxa"/>
          </w:tcPr>
          <w:p w:rsidR="000F6E99" w:rsidRDefault="000F6E99">
            <w:pPr>
              <w:pStyle w:val="ConsPlusNormal"/>
              <w:jc w:val="center"/>
            </w:pPr>
            <w:r>
              <w:t>4</w:t>
            </w:r>
          </w:p>
        </w:tc>
        <w:tc>
          <w:tcPr>
            <w:tcW w:w="1680"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c>
          <w:tcPr>
            <w:tcW w:w="2400" w:type="dxa"/>
            <w:tcBorders>
              <w:left w:val="nil"/>
            </w:tcBorders>
          </w:tcPr>
          <w:p w:rsidR="000F6E99" w:rsidRDefault="000F6E99">
            <w:pPr>
              <w:pStyle w:val="ConsPlusNormal"/>
            </w:pPr>
          </w:p>
        </w:tc>
        <w:tc>
          <w:tcPr>
            <w:tcW w:w="144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6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400" w:type="dxa"/>
            <w:tcBorders>
              <w:left w:val="nil"/>
            </w:tcBorders>
          </w:tcPr>
          <w:p w:rsidR="000F6E99" w:rsidRDefault="000F6E99">
            <w:pPr>
              <w:pStyle w:val="ConsPlusNormal"/>
            </w:pPr>
          </w:p>
        </w:tc>
        <w:tc>
          <w:tcPr>
            <w:tcW w:w="144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6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105" w:name="P4117"/>
            <w:bookmarkEnd w:id="105"/>
            <w:r>
              <w:t>Итого по коду БК</w:t>
            </w:r>
          </w:p>
        </w:tc>
        <w:tc>
          <w:tcPr>
            <w:tcW w:w="1440" w:type="dxa"/>
          </w:tcPr>
          <w:p w:rsidR="000F6E99" w:rsidRDefault="000F6E99">
            <w:pPr>
              <w:pStyle w:val="ConsPlusNormal"/>
              <w:jc w:val="center"/>
            </w:pPr>
            <w:r>
              <w:t>X</w:t>
            </w:r>
          </w:p>
        </w:tc>
        <w:tc>
          <w:tcPr>
            <w:tcW w:w="1440" w:type="dxa"/>
          </w:tcPr>
          <w:p w:rsidR="000F6E99" w:rsidRDefault="000F6E99">
            <w:pPr>
              <w:pStyle w:val="ConsPlusNormal"/>
              <w:jc w:val="center"/>
            </w:pPr>
            <w:r>
              <w:t>X</w:t>
            </w:r>
          </w:p>
        </w:tc>
        <w:tc>
          <w:tcPr>
            <w:tcW w:w="1200" w:type="dxa"/>
          </w:tcPr>
          <w:p w:rsidR="000F6E99" w:rsidRDefault="000F6E99">
            <w:pPr>
              <w:pStyle w:val="ConsPlusNormal"/>
              <w:jc w:val="center"/>
            </w:pPr>
          </w:p>
        </w:tc>
        <w:tc>
          <w:tcPr>
            <w:tcW w:w="1680" w:type="dxa"/>
          </w:tcPr>
          <w:p w:rsidR="000F6E99" w:rsidRDefault="000F6E99">
            <w:pPr>
              <w:pStyle w:val="ConsPlusNormal"/>
            </w:pPr>
          </w:p>
        </w:tc>
        <w:tc>
          <w:tcPr>
            <w:tcW w:w="1725" w:type="dxa"/>
            <w:vMerge w:val="restart"/>
            <w:tcBorders>
              <w:bottom w:val="nil"/>
              <w:right w:val="nil"/>
            </w:tcBorders>
          </w:tcPr>
          <w:p w:rsidR="000F6E99" w:rsidRDefault="000F6E99">
            <w:pPr>
              <w:pStyle w:val="ConsPlusNormal"/>
            </w:pPr>
          </w:p>
        </w:tc>
      </w:tr>
      <w:tr w:rsidR="000F6E99">
        <w:tc>
          <w:tcPr>
            <w:tcW w:w="2400" w:type="dxa"/>
            <w:tcBorders>
              <w:top w:val="nil"/>
              <w:left w:val="nil"/>
              <w:bottom w:val="nil"/>
            </w:tcBorders>
          </w:tcPr>
          <w:p w:rsidR="000F6E99" w:rsidRDefault="000F6E99">
            <w:pPr>
              <w:pStyle w:val="ConsPlusNormal"/>
              <w:jc w:val="right"/>
            </w:pPr>
            <w:bookmarkStart w:id="106" w:name="P4123"/>
            <w:bookmarkEnd w:id="106"/>
            <w:r>
              <w:t>Всего</w:t>
            </w:r>
          </w:p>
        </w:tc>
        <w:tc>
          <w:tcPr>
            <w:tcW w:w="1440" w:type="dxa"/>
          </w:tcPr>
          <w:p w:rsidR="000F6E99" w:rsidRDefault="000F6E99">
            <w:pPr>
              <w:pStyle w:val="ConsPlusNormal"/>
              <w:jc w:val="center"/>
            </w:pPr>
            <w:r>
              <w:t>X</w:t>
            </w:r>
          </w:p>
        </w:tc>
        <w:tc>
          <w:tcPr>
            <w:tcW w:w="1440" w:type="dxa"/>
          </w:tcPr>
          <w:p w:rsidR="000F6E99" w:rsidRDefault="000F6E99">
            <w:pPr>
              <w:pStyle w:val="ConsPlusNormal"/>
              <w:jc w:val="center"/>
            </w:pPr>
            <w:r>
              <w:t>X</w:t>
            </w:r>
          </w:p>
        </w:tc>
        <w:tc>
          <w:tcPr>
            <w:tcW w:w="1200" w:type="dxa"/>
          </w:tcPr>
          <w:p w:rsidR="000F6E99" w:rsidRDefault="000F6E99">
            <w:pPr>
              <w:pStyle w:val="ConsPlusNormal"/>
              <w:jc w:val="center"/>
            </w:pPr>
            <w:r>
              <w:t>X</w:t>
            </w:r>
          </w:p>
        </w:tc>
        <w:tc>
          <w:tcPr>
            <w:tcW w:w="1680" w:type="dxa"/>
          </w:tcPr>
          <w:p w:rsidR="000F6E99" w:rsidRDefault="000F6E99">
            <w:pPr>
              <w:pStyle w:val="ConsPlusNormal"/>
            </w:pPr>
          </w:p>
        </w:tc>
        <w:tc>
          <w:tcPr>
            <w:tcW w:w="1725" w:type="dxa"/>
            <w:vMerge/>
            <w:tcBorders>
              <w:bottom w:val="nil"/>
              <w:right w:val="nil"/>
            </w:tcBorders>
          </w:tcPr>
          <w:p w:rsidR="000F6E99" w:rsidRDefault="000F6E99"/>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14</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07" w:name="P4159"/>
      <w:bookmarkEnd w:id="107"/>
      <w:r>
        <w:t xml:space="preserve">                             Сводная ведомость</w:t>
      </w:r>
    </w:p>
    <w:p w:rsidR="000F6E99" w:rsidRDefault="000F6E99">
      <w:pPr>
        <w:pStyle w:val="ConsPlusNonformat"/>
        <w:jc w:val="both"/>
      </w:pPr>
      <w:r>
        <w:t xml:space="preserve">                                            ┌────────────┐</w:t>
      </w:r>
    </w:p>
    <w:p w:rsidR="000F6E99" w:rsidRDefault="000F6E99">
      <w:pPr>
        <w:pStyle w:val="ConsPlusNonformat"/>
        <w:jc w:val="both"/>
      </w:pPr>
      <w:r>
        <w:t xml:space="preserve">                 по кассовым поступлениям N │            │</w:t>
      </w:r>
    </w:p>
    <w:p w:rsidR="000F6E99" w:rsidRDefault="000F6E99">
      <w:pPr>
        <w:pStyle w:val="ConsPlusNonformat"/>
        <w:jc w:val="both"/>
      </w:pPr>
      <w:r>
        <w:t xml:space="preserve">                                            └────────────┘</w:t>
      </w:r>
    </w:p>
    <w:p w:rsidR="000F6E99" w:rsidRDefault="000F6E99">
      <w:pPr>
        <w:pStyle w:val="ConsPlusNonformat"/>
        <w:jc w:val="both"/>
      </w:pPr>
      <w:r>
        <w:t xml:space="preserve">                               (ежедневная)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0531814 │</w:t>
      </w:r>
    </w:p>
    <w:p w:rsidR="000F6E99" w:rsidRDefault="000F6E99">
      <w:pPr>
        <w:pStyle w:val="ConsPlusNonformat"/>
        <w:jc w:val="both"/>
      </w:pPr>
      <w:r>
        <w:t xml:space="preserve">                                                                ├─────────┤</w:t>
      </w:r>
    </w:p>
    <w:p w:rsidR="000F6E99" w:rsidRDefault="000F6E99">
      <w:pPr>
        <w:pStyle w:val="ConsPlusNonformat"/>
        <w:jc w:val="both"/>
      </w:pPr>
      <w:bookmarkStart w:id="108" w:name="P4170"/>
      <w:bookmarkEnd w:id="108"/>
      <w:r>
        <w:t xml:space="preserve">                       за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109" w:name="P4172"/>
      <w:bookmarkEnd w:id="109"/>
      <w:r>
        <w:t xml:space="preserve">                                                    Дата выдачи │         │</w:t>
      </w:r>
    </w:p>
    <w:p w:rsidR="000F6E99" w:rsidRDefault="000F6E99">
      <w:pPr>
        <w:pStyle w:val="ConsPlusNonformat"/>
        <w:jc w:val="both"/>
      </w:pPr>
      <w:r>
        <w:t xml:space="preserve">                                                     предыдущей │         │</w:t>
      </w:r>
    </w:p>
    <w:p w:rsidR="000F6E99" w:rsidRDefault="000F6E99">
      <w:pPr>
        <w:pStyle w:val="ConsPlusNonformat"/>
        <w:jc w:val="both"/>
      </w:pPr>
      <w:r>
        <w:t xml:space="preserve">                                                      ведомости │         │</w:t>
      </w:r>
    </w:p>
    <w:p w:rsidR="000F6E99" w:rsidRDefault="000F6E99">
      <w:pPr>
        <w:pStyle w:val="ConsPlusNonformat"/>
        <w:jc w:val="both"/>
      </w:pPr>
      <w:r>
        <w:t xml:space="preserve">                                                                ├─────────┤</w:t>
      </w:r>
    </w:p>
    <w:p w:rsidR="000F6E99" w:rsidRDefault="000F6E99">
      <w:pPr>
        <w:pStyle w:val="ConsPlusNonformat"/>
        <w:jc w:val="both"/>
      </w:pPr>
      <w:bookmarkStart w:id="110" w:name="P4176"/>
      <w:bookmarkEnd w:id="110"/>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11" w:name="P4181"/>
      <w:bookmarkEnd w:id="111"/>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112" w:name="P4183"/>
      <w:bookmarkEnd w:id="112"/>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1"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320"/>
        <w:gridCol w:w="3600"/>
        <w:gridCol w:w="1920"/>
      </w:tblGrid>
      <w:tr w:rsidR="000F6E99">
        <w:tc>
          <w:tcPr>
            <w:tcW w:w="2640" w:type="dxa"/>
            <w:tcBorders>
              <w:left w:val="nil"/>
            </w:tcBorders>
          </w:tcPr>
          <w:p w:rsidR="000F6E99" w:rsidRDefault="000F6E99">
            <w:pPr>
              <w:pStyle w:val="ConsPlusNormal"/>
              <w:jc w:val="center"/>
            </w:pPr>
            <w:bookmarkStart w:id="113" w:name="P4191"/>
            <w:bookmarkEnd w:id="113"/>
            <w:r>
              <w:t>Наименование бюджета</w:t>
            </w:r>
          </w:p>
        </w:tc>
        <w:tc>
          <w:tcPr>
            <w:tcW w:w="1320" w:type="dxa"/>
          </w:tcPr>
          <w:p w:rsidR="000F6E99" w:rsidRDefault="000F6E99">
            <w:pPr>
              <w:pStyle w:val="ConsPlusNormal"/>
              <w:jc w:val="center"/>
            </w:pPr>
            <w:r>
              <w:t>Код по БК</w:t>
            </w:r>
          </w:p>
        </w:tc>
        <w:tc>
          <w:tcPr>
            <w:tcW w:w="3600" w:type="dxa"/>
          </w:tcPr>
          <w:p w:rsidR="000F6E99" w:rsidRDefault="000F6E99">
            <w:pPr>
              <w:pStyle w:val="ConsPlusNormal"/>
              <w:jc w:val="center"/>
            </w:pPr>
            <w:r>
              <w:t>Кассовые поступления за день</w:t>
            </w:r>
          </w:p>
        </w:tc>
        <w:tc>
          <w:tcPr>
            <w:tcW w:w="1920" w:type="dxa"/>
            <w:tcBorders>
              <w:right w:val="nil"/>
            </w:tcBorders>
          </w:tcPr>
          <w:p w:rsidR="000F6E99" w:rsidRDefault="000F6E99">
            <w:pPr>
              <w:pStyle w:val="ConsPlusNormal"/>
              <w:jc w:val="center"/>
            </w:pPr>
            <w:r>
              <w:t>Примечание</w:t>
            </w:r>
          </w:p>
        </w:tc>
      </w:tr>
      <w:tr w:rsidR="000F6E99">
        <w:tc>
          <w:tcPr>
            <w:tcW w:w="2640" w:type="dxa"/>
            <w:tcBorders>
              <w:left w:val="nil"/>
            </w:tcBorders>
          </w:tcPr>
          <w:p w:rsidR="000F6E99" w:rsidRDefault="000F6E99">
            <w:pPr>
              <w:pStyle w:val="ConsPlusNormal"/>
              <w:jc w:val="center"/>
            </w:pPr>
            <w:r>
              <w:t>1</w:t>
            </w:r>
          </w:p>
        </w:tc>
        <w:tc>
          <w:tcPr>
            <w:tcW w:w="1320" w:type="dxa"/>
          </w:tcPr>
          <w:p w:rsidR="000F6E99" w:rsidRDefault="000F6E99">
            <w:pPr>
              <w:pStyle w:val="ConsPlusNormal"/>
              <w:jc w:val="center"/>
            </w:pPr>
            <w:r>
              <w:t>2</w:t>
            </w:r>
          </w:p>
        </w:tc>
        <w:tc>
          <w:tcPr>
            <w:tcW w:w="3600" w:type="dxa"/>
          </w:tcPr>
          <w:p w:rsidR="000F6E99" w:rsidRDefault="000F6E99">
            <w:pPr>
              <w:pStyle w:val="ConsPlusNormal"/>
              <w:jc w:val="center"/>
            </w:pPr>
            <w:r>
              <w:t>3</w:t>
            </w:r>
          </w:p>
        </w:tc>
        <w:tc>
          <w:tcPr>
            <w:tcW w:w="1920" w:type="dxa"/>
            <w:tcBorders>
              <w:right w:val="nil"/>
            </w:tcBorders>
          </w:tcPr>
          <w:p w:rsidR="000F6E99" w:rsidRDefault="000F6E99">
            <w:pPr>
              <w:pStyle w:val="ConsPlusNormal"/>
              <w:jc w:val="center"/>
            </w:pPr>
            <w:r>
              <w:t>4</w:t>
            </w:r>
          </w:p>
        </w:tc>
      </w:tr>
      <w:tr w:rsidR="000F6E99">
        <w:tc>
          <w:tcPr>
            <w:tcW w:w="2640" w:type="dxa"/>
            <w:tcBorders>
              <w:left w:val="nil"/>
            </w:tcBorders>
          </w:tcPr>
          <w:p w:rsidR="000F6E99" w:rsidRDefault="000F6E99">
            <w:pPr>
              <w:pStyle w:val="ConsPlusNormal"/>
            </w:pPr>
          </w:p>
        </w:tc>
        <w:tc>
          <w:tcPr>
            <w:tcW w:w="1320" w:type="dxa"/>
          </w:tcPr>
          <w:p w:rsidR="000F6E99" w:rsidRDefault="000F6E99">
            <w:pPr>
              <w:pStyle w:val="ConsPlusNormal"/>
            </w:pPr>
          </w:p>
        </w:tc>
        <w:tc>
          <w:tcPr>
            <w:tcW w:w="360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640" w:type="dxa"/>
            <w:tcBorders>
              <w:left w:val="nil"/>
            </w:tcBorders>
          </w:tcPr>
          <w:p w:rsidR="000F6E99" w:rsidRDefault="000F6E99">
            <w:pPr>
              <w:pStyle w:val="ConsPlusNormal"/>
            </w:pPr>
          </w:p>
        </w:tc>
        <w:tc>
          <w:tcPr>
            <w:tcW w:w="1320" w:type="dxa"/>
          </w:tcPr>
          <w:p w:rsidR="000F6E99" w:rsidRDefault="000F6E99">
            <w:pPr>
              <w:pStyle w:val="ConsPlusNormal"/>
            </w:pPr>
          </w:p>
        </w:tc>
        <w:tc>
          <w:tcPr>
            <w:tcW w:w="360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640" w:type="dxa"/>
            <w:tcBorders>
              <w:left w:val="nil"/>
            </w:tcBorders>
          </w:tcPr>
          <w:p w:rsidR="000F6E99" w:rsidRDefault="000F6E99">
            <w:pPr>
              <w:pStyle w:val="ConsPlusNormal"/>
            </w:pPr>
          </w:p>
        </w:tc>
        <w:tc>
          <w:tcPr>
            <w:tcW w:w="1320" w:type="dxa"/>
          </w:tcPr>
          <w:p w:rsidR="000F6E99" w:rsidRDefault="000F6E99">
            <w:pPr>
              <w:pStyle w:val="ConsPlusNormal"/>
            </w:pPr>
          </w:p>
        </w:tc>
        <w:tc>
          <w:tcPr>
            <w:tcW w:w="360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640" w:type="dxa"/>
            <w:tcBorders>
              <w:left w:val="nil"/>
            </w:tcBorders>
          </w:tcPr>
          <w:p w:rsidR="000F6E99" w:rsidRDefault="000F6E99">
            <w:pPr>
              <w:pStyle w:val="ConsPlusNormal"/>
            </w:pPr>
          </w:p>
        </w:tc>
        <w:tc>
          <w:tcPr>
            <w:tcW w:w="1320" w:type="dxa"/>
          </w:tcPr>
          <w:p w:rsidR="000F6E99" w:rsidRDefault="000F6E99">
            <w:pPr>
              <w:pStyle w:val="ConsPlusNormal"/>
            </w:pPr>
          </w:p>
        </w:tc>
        <w:tc>
          <w:tcPr>
            <w:tcW w:w="360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640" w:type="dxa"/>
            <w:tcBorders>
              <w:left w:val="nil"/>
              <w:bottom w:val="nil"/>
            </w:tcBorders>
          </w:tcPr>
          <w:p w:rsidR="000F6E99" w:rsidRDefault="000F6E99">
            <w:pPr>
              <w:pStyle w:val="ConsPlusNormal"/>
              <w:jc w:val="right"/>
            </w:pPr>
            <w:bookmarkStart w:id="114" w:name="P4215"/>
            <w:bookmarkEnd w:id="114"/>
            <w:r>
              <w:t>Итого по коду БК</w:t>
            </w:r>
          </w:p>
        </w:tc>
        <w:tc>
          <w:tcPr>
            <w:tcW w:w="1320" w:type="dxa"/>
          </w:tcPr>
          <w:p w:rsidR="000F6E99" w:rsidRDefault="000F6E99">
            <w:pPr>
              <w:pStyle w:val="ConsPlusNormal"/>
            </w:pPr>
          </w:p>
        </w:tc>
        <w:tc>
          <w:tcPr>
            <w:tcW w:w="3600" w:type="dxa"/>
          </w:tcPr>
          <w:p w:rsidR="000F6E99" w:rsidRDefault="000F6E99">
            <w:pPr>
              <w:pStyle w:val="ConsPlusNormal"/>
            </w:pPr>
          </w:p>
        </w:tc>
        <w:tc>
          <w:tcPr>
            <w:tcW w:w="1920" w:type="dxa"/>
            <w:tcBorders>
              <w:bottom w:val="nil"/>
              <w:right w:val="nil"/>
            </w:tcBorders>
          </w:tcPr>
          <w:p w:rsidR="000F6E99" w:rsidRDefault="000F6E99">
            <w:pPr>
              <w:pStyle w:val="ConsPlusNormal"/>
            </w:pPr>
          </w:p>
        </w:tc>
      </w:tr>
      <w:tr w:rsidR="000F6E99">
        <w:tblPrEx>
          <w:tblBorders>
            <w:insideH w:val="nil"/>
          </w:tblBorders>
        </w:tblPrEx>
        <w:tc>
          <w:tcPr>
            <w:tcW w:w="2640" w:type="dxa"/>
            <w:tcBorders>
              <w:top w:val="nil"/>
              <w:left w:val="nil"/>
              <w:bottom w:val="nil"/>
            </w:tcBorders>
          </w:tcPr>
          <w:p w:rsidR="000F6E99" w:rsidRDefault="000F6E99">
            <w:pPr>
              <w:pStyle w:val="ConsPlusNormal"/>
              <w:jc w:val="right"/>
            </w:pPr>
            <w:bookmarkStart w:id="115" w:name="P4219"/>
            <w:bookmarkEnd w:id="115"/>
            <w:r>
              <w:t>Всего</w:t>
            </w:r>
          </w:p>
        </w:tc>
        <w:tc>
          <w:tcPr>
            <w:tcW w:w="1320" w:type="dxa"/>
          </w:tcPr>
          <w:p w:rsidR="000F6E99" w:rsidRDefault="000F6E99">
            <w:pPr>
              <w:pStyle w:val="ConsPlusNormal"/>
              <w:jc w:val="center"/>
            </w:pPr>
            <w:r>
              <w:t>X</w:t>
            </w:r>
          </w:p>
        </w:tc>
        <w:tc>
          <w:tcPr>
            <w:tcW w:w="3600" w:type="dxa"/>
          </w:tcPr>
          <w:p w:rsidR="000F6E99" w:rsidRDefault="000F6E99">
            <w:pPr>
              <w:pStyle w:val="ConsPlusNormal"/>
            </w:pPr>
          </w:p>
        </w:tc>
        <w:tc>
          <w:tcPr>
            <w:tcW w:w="1920" w:type="dxa"/>
            <w:tcBorders>
              <w:top w:val="nil"/>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15</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16" w:name="P4254"/>
      <w:bookmarkEnd w:id="116"/>
      <w:r>
        <w:t xml:space="preserve">                             СВОДНАЯ ВЕДОМОСТЬ</w:t>
      </w:r>
    </w:p>
    <w:p w:rsidR="000F6E99" w:rsidRDefault="000F6E99">
      <w:pPr>
        <w:pStyle w:val="ConsPlusNonformat"/>
        <w:jc w:val="both"/>
      </w:pPr>
      <w:r>
        <w:t xml:space="preserve">                                               ┌────────────┐</w:t>
      </w:r>
    </w:p>
    <w:p w:rsidR="000F6E99" w:rsidRDefault="000F6E99">
      <w:pPr>
        <w:pStyle w:val="ConsPlusNonformat"/>
        <w:jc w:val="both"/>
      </w:pPr>
      <w:r>
        <w:t xml:space="preserve">             по кассовым выплатам из бюджета N │            │</w:t>
      </w:r>
    </w:p>
    <w:p w:rsidR="000F6E99" w:rsidRDefault="000F6E99">
      <w:pPr>
        <w:pStyle w:val="ConsPlusNonformat"/>
        <w:jc w:val="both"/>
      </w:pPr>
      <w:r>
        <w:t xml:space="preserve">                                               └────────────┘</w:t>
      </w:r>
    </w:p>
    <w:p w:rsidR="000F6E99" w:rsidRDefault="000F6E99">
      <w:pPr>
        <w:pStyle w:val="ConsPlusNonformat"/>
        <w:jc w:val="both"/>
      </w:pPr>
      <w:r>
        <w:t xml:space="preserve">                                (месячная)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0531815 │</w:t>
      </w:r>
    </w:p>
    <w:p w:rsidR="000F6E99" w:rsidRDefault="000F6E99">
      <w:pPr>
        <w:pStyle w:val="ConsPlusNonformat"/>
        <w:jc w:val="both"/>
      </w:pPr>
      <w:r>
        <w:t xml:space="preserve">                                                                ├─────────┤</w:t>
      </w:r>
    </w:p>
    <w:p w:rsidR="000F6E99" w:rsidRDefault="000F6E99">
      <w:pPr>
        <w:pStyle w:val="ConsPlusNonformat"/>
        <w:jc w:val="both"/>
      </w:pPr>
      <w:bookmarkStart w:id="117" w:name="P4265"/>
      <w:bookmarkEnd w:id="117"/>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118" w:name="P4267"/>
      <w:bookmarkEnd w:id="118"/>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19" w:name="P4272"/>
      <w:bookmarkEnd w:id="119"/>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120" w:name="P4274"/>
      <w:bookmarkEnd w:id="120"/>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месячная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2"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960"/>
        <w:gridCol w:w="1200"/>
        <w:gridCol w:w="615"/>
        <w:gridCol w:w="1800"/>
        <w:gridCol w:w="1320"/>
        <w:gridCol w:w="1725"/>
      </w:tblGrid>
      <w:tr w:rsidR="000F6E99">
        <w:tc>
          <w:tcPr>
            <w:tcW w:w="2640" w:type="dxa"/>
            <w:vMerge w:val="restart"/>
            <w:tcBorders>
              <w:left w:val="nil"/>
            </w:tcBorders>
          </w:tcPr>
          <w:p w:rsidR="000F6E99" w:rsidRDefault="000F6E99">
            <w:pPr>
              <w:pStyle w:val="ConsPlusNormal"/>
              <w:jc w:val="center"/>
            </w:pPr>
            <w:bookmarkStart w:id="121" w:name="P4282"/>
            <w:bookmarkEnd w:id="121"/>
            <w:r>
              <w:t>Наименование бюджета</w:t>
            </w:r>
          </w:p>
        </w:tc>
        <w:tc>
          <w:tcPr>
            <w:tcW w:w="2160" w:type="dxa"/>
            <w:gridSpan w:val="2"/>
          </w:tcPr>
          <w:p w:rsidR="000F6E99" w:rsidRDefault="000F6E99">
            <w:pPr>
              <w:pStyle w:val="ConsPlusNormal"/>
              <w:jc w:val="center"/>
            </w:pPr>
            <w:r>
              <w:t>Получатель средств бюджета</w:t>
            </w:r>
          </w:p>
        </w:tc>
        <w:tc>
          <w:tcPr>
            <w:tcW w:w="615" w:type="dxa"/>
            <w:vMerge w:val="restart"/>
          </w:tcPr>
          <w:p w:rsidR="000F6E99" w:rsidRDefault="000F6E99">
            <w:pPr>
              <w:pStyle w:val="ConsPlusNormal"/>
              <w:jc w:val="center"/>
            </w:pPr>
            <w:r>
              <w:t>Код по БК</w:t>
            </w:r>
          </w:p>
        </w:tc>
        <w:tc>
          <w:tcPr>
            <w:tcW w:w="3120" w:type="dxa"/>
            <w:gridSpan w:val="2"/>
          </w:tcPr>
          <w:p w:rsidR="000F6E99" w:rsidRDefault="000F6E99">
            <w:pPr>
              <w:pStyle w:val="ConsPlusNormal"/>
              <w:jc w:val="center"/>
            </w:pPr>
            <w:r>
              <w:t>Кассовые выплаты</w:t>
            </w:r>
          </w:p>
        </w:tc>
        <w:tc>
          <w:tcPr>
            <w:tcW w:w="1725" w:type="dxa"/>
            <w:vMerge w:val="restart"/>
            <w:tcBorders>
              <w:right w:val="nil"/>
            </w:tcBorders>
          </w:tcPr>
          <w:p w:rsidR="000F6E99" w:rsidRDefault="000F6E99">
            <w:pPr>
              <w:pStyle w:val="ConsPlusNormal"/>
              <w:jc w:val="center"/>
            </w:pPr>
            <w:r>
              <w:t>Примечание</w:t>
            </w:r>
          </w:p>
        </w:tc>
      </w:tr>
      <w:tr w:rsidR="000F6E99">
        <w:tc>
          <w:tcPr>
            <w:tcW w:w="2640" w:type="dxa"/>
            <w:vMerge/>
            <w:tcBorders>
              <w:left w:val="nil"/>
            </w:tcBorders>
          </w:tcPr>
          <w:p w:rsidR="000F6E99" w:rsidRDefault="000F6E99"/>
        </w:tc>
        <w:tc>
          <w:tcPr>
            <w:tcW w:w="960" w:type="dxa"/>
          </w:tcPr>
          <w:p w:rsidR="000F6E99" w:rsidRDefault="000F6E99">
            <w:pPr>
              <w:pStyle w:val="ConsPlusNormal"/>
              <w:jc w:val="center"/>
            </w:pPr>
            <w:r>
              <w:t>ИНН</w:t>
            </w:r>
          </w:p>
        </w:tc>
        <w:tc>
          <w:tcPr>
            <w:tcW w:w="1200" w:type="dxa"/>
          </w:tcPr>
          <w:p w:rsidR="000F6E99" w:rsidRDefault="000F6E99">
            <w:pPr>
              <w:pStyle w:val="ConsPlusNormal"/>
              <w:jc w:val="center"/>
            </w:pPr>
            <w:r>
              <w:t>КПП</w:t>
            </w:r>
          </w:p>
        </w:tc>
        <w:tc>
          <w:tcPr>
            <w:tcW w:w="615" w:type="dxa"/>
            <w:vMerge/>
          </w:tcPr>
          <w:p w:rsidR="000F6E99" w:rsidRDefault="000F6E99"/>
        </w:tc>
        <w:tc>
          <w:tcPr>
            <w:tcW w:w="1800" w:type="dxa"/>
          </w:tcPr>
          <w:p w:rsidR="000F6E99" w:rsidRDefault="000F6E99">
            <w:pPr>
              <w:pStyle w:val="ConsPlusNormal"/>
              <w:jc w:val="center"/>
            </w:pPr>
            <w:r>
              <w:t>за __________ (месяц)</w:t>
            </w:r>
          </w:p>
        </w:tc>
        <w:tc>
          <w:tcPr>
            <w:tcW w:w="1320" w:type="dxa"/>
          </w:tcPr>
          <w:p w:rsidR="000F6E99" w:rsidRDefault="000F6E99">
            <w:pPr>
              <w:pStyle w:val="ConsPlusNormal"/>
              <w:jc w:val="center"/>
            </w:pPr>
            <w:r>
              <w:t>с начала года</w:t>
            </w:r>
          </w:p>
        </w:tc>
        <w:tc>
          <w:tcPr>
            <w:tcW w:w="1725" w:type="dxa"/>
            <w:vMerge/>
            <w:tcBorders>
              <w:right w:val="nil"/>
            </w:tcBorders>
          </w:tcPr>
          <w:p w:rsidR="000F6E99" w:rsidRDefault="000F6E99"/>
        </w:tc>
      </w:tr>
      <w:tr w:rsidR="000F6E99">
        <w:tc>
          <w:tcPr>
            <w:tcW w:w="2640" w:type="dxa"/>
            <w:tcBorders>
              <w:left w:val="nil"/>
            </w:tcBorders>
          </w:tcPr>
          <w:p w:rsidR="000F6E99" w:rsidRDefault="000F6E99">
            <w:pPr>
              <w:pStyle w:val="ConsPlusNormal"/>
              <w:jc w:val="center"/>
            </w:pPr>
            <w:r>
              <w:t>1</w:t>
            </w:r>
          </w:p>
        </w:tc>
        <w:tc>
          <w:tcPr>
            <w:tcW w:w="960" w:type="dxa"/>
          </w:tcPr>
          <w:p w:rsidR="000F6E99" w:rsidRDefault="000F6E99">
            <w:pPr>
              <w:pStyle w:val="ConsPlusNormal"/>
              <w:jc w:val="center"/>
            </w:pPr>
            <w:r>
              <w:t>2</w:t>
            </w:r>
          </w:p>
        </w:tc>
        <w:tc>
          <w:tcPr>
            <w:tcW w:w="1200" w:type="dxa"/>
          </w:tcPr>
          <w:p w:rsidR="000F6E99" w:rsidRDefault="000F6E99">
            <w:pPr>
              <w:pStyle w:val="ConsPlusNormal"/>
              <w:jc w:val="center"/>
            </w:pPr>
            <w:r>
              <w:t>3</w:t>
            </w:r>
          </w:p>
        </w:tc>
        <w:tc>
          <w:tcPr>
            <w:tcW w:w="615" w:type="dxa"/>
          </w:tcPr>
          <w:p w:rsidR="000F6E99" w:rsidRDefault="000F6E99">
            <w:pPr>
              <w:pStyle w:val="ConsPlusNormal"/>
              <w:jc w:val="center"/>
            </w:pPr>
            <w:r>
              <w:t>4</w:t>
            </w:r>
          </w:p>
        </w:tc>
        <w:tc>
          <w:tcPr>
            <w:tcW w:w="1800" w:type="dxa"/>
          </w:tcPr>
          <w:p w:rsidR="000F6E99" w:rsidRDefault="000F6E99">
            <w:pPr>
              <w:pStyle w:val="ConsPlusNormal"/>
              <w:jc w:val="center"/>
            </w:pPr>
            <w:r>
              <w:t>5</w:t>
            </w:r>
          </w:p>
        </w:tc>
        <w:tc>
          <w:tcPr>
            <w:tcW w:w="1320" w:type="dxa"/>
          </w:tcPr>
          <w:p w:rsidR="000F6E99" w:rsidRDefault="000F6E99">
            <w:pPr>
              <w:pStyle w:val="ConsPlusNormal"/>
              <w:jc w:val="center"/>
            </w:pPr>
            <w:r>
              <w:t>6</w:t>
            </w:r>
          </w:p>
        </w:tc>
        <w:tc>
          <w:tcPr>
            <w:tcW w:w="1725" w:type="dxa"/>
            <w:tcBorders>
              <w:right w:val="nil"/>
            </w:tcBorders>
          </w:tcPr>
          <w:p w:rsidR="000F6E99" w:rsidRDefault="000F6E99">
            <w:pPr>
              <w:pStyle w:val="ConsPlusNormal"/>
              <w:jc w:val="center"/>
            </w:pPr>
            <w:r>
              <w:t>7</w:t>
            </w:r>
          </w:p>
        </w:tc>
      </w:tr>
      <w:tr w:rsidR="000F6E99">
        <w:tc>
          <w:tcPr>
            <w:tcW w:w="2640" w:type="dxa"/>
            <w:tcBorders>
              <w:left w:val="nil"/>
            </w:tcBorders>
          </w:tcPr>
          <w:p w:rsidR="000F6E99" w:rsidRDefault="000F6E99">
            <w:pPr>
              <w:pStyle w:val="ConsPlusNormal"/>
            </w:pPr>
          </w:p>
        </w:tc>
        <w:tc>
          <w:tcPr>
            <w:tcW w:w="960" w:type="dxa"/>
          </w:tcPr>
          <w:p w:rsidR="000F6E99" w:rsidRDefault="000F6E99">
            <w:pPr>
              <w:pStyle w:val="ConsPlusNormal"/>
            </w:pPr>
          </w:p>
        </w:tc>
        <w:tc>
          <w:tcPr>
            <w:tcW w:w="1200"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640" w:type="dxa"/>
            <w:tcBorders>
              <w:left w:val="nil"/>
            </w:tcBorders>
          </w:tcPr>
          <w:p w:rsidR="000F6E99" w:rsidRDefault="000F6E99">
            <w:pPr>
              <w:pStyle w:val="ConsPlusNormal"/>
            </w:pPr>
          </w:p>
        </w:tc>
        <w:tc>
          <w:tcPr>
            <w:tcW w:w="960" w:type="dxa"/>
          </w:tcPr>
          <w:p w:rsidR="000F6E99" w:rsidRDefault="000F6E99">
            <w:pPr>
              <w:pStyle w:val="ConsPlusNormal"/>
            </w:pPr>
          </w:p>
        </w:tc>
        <w:tc>
          <w:tcPr>
            <w:tcW w:w="1200" w:type="dxa"/>
          </w:tcPr>
          <w:p w:rsidR="000F6E99" w:rsidRDefault="000F6E99">
            <w:pPr>
              <w:pStyle w:val="ConsPlusNormal"/>
            </w:pPr>
          </w:p>
        </w:tc>
        <w:tc>
          <w:tcPr>
            <w:tcW w:w="615"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640" w:type="dxa"/>
            <w:tcBorders>
              <w:left w:val="nil"/>
              <w:bottom w:val="nil"/>
            </w:tcBorders>
          </w:tcPr>
          <w:p w:rsidR="000F6E99" w:rsidRDefault="000F6E99">
            <w:pPr>
              <w:pStyle w:val="ConsPlusNormal"/>
              <w:jc w:val="right"/>
            </w:pPr>
            <w:bookmarkStart w:id="122" w:name="P4312"/>
            <w:bookmarkEnd w:id="122"/>
            <w:r>
              <w:t>Итого по коду БК</w:t>
            </w:r>
          </w:p>
        </w:tc>
        <w:tc>
          <w:tcPr>
            <w:tcW w:w="960" w:type="dxa"/>
          </w:tcPr>
          <w:p w:rsidR="000F6E99" w:rsidRDefault="000F6E99">
            <w:pPr>
              <w:pStyle w:val="ConsPlusNormal"/>
              <w:jc w:val="center"/>
            </w:pPr>
            <w:r>
              <w:t>X</w:t>
            </w:r>
          </w:p>
        </w:tc>
        <w:tc>
          <w:tcPr>
            <w:tcW w:w="1200" w:type="dxa"/>
          </w:tcPr>
          <w:p w:rsidR="000F6E99" w:rsidRDefault="000F6E99">
            <w:pPr>
              <w:pStyle w:val="ConsPlusNormal"/>
              <w:jc w:val="center"/>
            </w:pPr>
            <w:r>
              <w:t>X</w:t>
            </w:r>
          </w:p>
        </w:tc>
        <w:tc>
          <w:tcPr>
            <w:tcW w:w="615" w:type="dxa"/>
          </w:tcPr>
          <w:p w:rsidR="000F6E99" w:rsidRDefault="000F6E99">
            <w:pPr>
              <w:pStyle w:val="ConsPlusNormal"/>
              <w:jc w:val="center"/>
            </w:pPr>
          </w:p>
        </w:tc>
        <w:tc>
          <w:tcPr>
            <w:tcW w:w="1800" w:type="dxa"/>
          </w:tcPr>
          <w:p w:rsidR="000F6E99" w:rsidRDefault="000F6E99">
            <w:pPr>
              <w:pStyle w:val="ConsPlusNormal"/>
            </w:pPr>
          </w:p>
        </w:tc>
        <w:tc>
          <w:tcPr>
            <w:tcW w:w="132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r w:rsidR="000F6E99">
        <w:tc>
          <w:tcPr>
            <w:tcW w:w="2640" w:type="dxa"/>
            <w:tcBorders>
              <w:top w:val="nil"/>
              <w:left w:val="nil"/>
              <w:bottom w:val="nil"/>
            </w:tcBorders>
          </w:tcPr>
          <w:p w:rsidR="000F6E99" w:rsidRDefault="000F6E99">
            <w:pPr>
              <w:pStyle w:val="ConsPlusNormal"/>
              <w:jc w:val="right"/>
            </w:pPr>
            <w:bookmarkStart w:id="123" w:name="P4319"/>
            <w:bookmarkEnd w:id="123"/>
            <w:r>
              <w:t>Всего</w:t>
            </w:r>
          </w:p>
        </w:tc>
        <w:tc>
          <w:tcPr>
            <w:tcW w:w="960" w:type="dxa"/>
          </w:tcPr>
          <w:p w:rsidR="000F6E99" w:rsidRDefault="000F6E99">
            <w:pPr>
              <w:pStyle w:val="ConsPlusNormal"/>
              <w:jc w:val="center"/>
            </w:pPr>
            <w:r>
              <w:t>X</w:t>
            </w:r>
          </w:p>
        </w:tc>
        <w:tc>
          <w:tcPr>
            <w:tcW w:w="1200" w:type="dxa"/>
          </w:tcPr>
          <w:p w:rsidR="000F6E99" w:rsidRDefault="000F6E99">
            <w:pPr>
              <w:pStyle w:val="ConsPlusNormal"/>
              <w:jc w:val="center"/>
            </w:pPr>
            <w:r>
              <w:t>X</w:t>
            </w:r>
          </w:p>
        </w:tc>
        <w:tc>
          <w:tcPr>
            <w:tcW w:w="615" w:type="dxa"/>
          </w:tcPr>
          <w:p w:rsidR="000F6E99" w:rsidRDefault="000F6E99">
            <w:pPr>
              <w:pStyle w:val="ConsPlusNormal"/>
              <w:jc w:val="center"/>
            </w:pPr>
            <w:r>
              <w:t>X</w:t>
            </w:r>
          </w:p>
        </w:tc>
        <w:tc>
          <w:tcPr>
            <w:tcW w:w="1800" w:type="dxa"/>
          </w:tcPr>
          <w:p w:rsidR="000F6E99" w:rsidRDefault="000F6E99">
            <w:pPr>
              <w:pStyle w:val="ConsPlusNormal"/>
            </w:pPr>
          </w:p>
        </w:tc>
        <w:tc>
          <w:tcPr>
            <w:tcW w:w="1320" w:type="dxa"/>
          </w:tcPr>
          <w:p w:rsidR="000F6E99" w:rsidRDefault="000F6E99">
            <w:pPr>
              <w:pStyle w:val="ConsPlusNormal"/>
            </w:pPr>
          </w:p>
        </w:tc>
        <w:tc>
          <w:tcPr>
            <w:tcW w:w="1725" w:type="dxa"/>
            <w:tcBorders>
              <w:top w:val="nil"/>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16</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24" w:name="P4357"/>
      <w:bookmarkEnd w:id="124"/>
      <w:r>
        <w:t xml:space="preserve">                             СВОДНАЯ ВЕДОМОСТЬ</w:t>
      </w:r>
    </w:p>
    <w:p w:rsidR="000F6E99" w:rsidRDefault="000F6E99">
      <w:pPr>
        <w:pStyle w:val="ConsPlusNonformat"/>
        <w:jc w:val="both"/>
      </w:pPr>
      <w:r>
        <w:t xml:space="preserve">                                            ┌────────────┐</w:t>
      </w:r>
    </w:p>
    <w:p w:rsidR="000F6E99" w:rsidRDefault="000F6E99">
      <w:pPr>
        <w:pStyle w:val="ConsPlusNonformat"/>
        <w:jc w:val="both"/>
      </w:pPr>
      <w:r>
        <w:t xml:space="preserve">                 по кассовым поступлениям N │            │</w:t>
      </w:r>
    </w:p>
    <w:p w:rsidR="000F6E99" w:rsidRDefault="000F6E99">
      <w:pPr>
        <w:pStyle w:val="ConsPlusNonformat"/>
        <w:jc w:val="both"/>
      </w:pPr>
      <w:r>
        <w:t xml:space="preserve">                                            └────────────┘</w:t>
      </w:r>
    </w:p>
    <w:p w:rsidR="000F6E99" w:rsidRDefault="000F6E99">
      <w:pPr>
        <w:pStyle w:val="ConsPlusNonformat"/>
        <w:jc w:val="both"/>
      </w:pPr>
      <w:r>
        <w:t xml:space="preserve">                                (месячная)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0531817 │</w:t>
      </w:r>
    </w:p>
    <w:p w:rsidR="000F6E99" w:rsidRDefault="000F6E99">
      <w:pPr>
        <w:pStyle w:val="ConsPlusNonformat"/>
        <w:jc w:val="both"/>
      </w:pPr>
      <w:r>
        <w:t xml:space="preserve">                                                                ├─────────┤</w:t>
      </w:r>
    </w:p>
    <w:p w:rsidR="000F6E99" w:rsidRDefault="000F6E99">
      <w:pPr>
        <w:pStyle w:val="ConsPlusNonformat"/>
        <w:jc w:val="both"/>
      </w:pPr>
      <w:bookmarkStart w:id="125" w:name="P4368"/>
      <w:bookmarkEnd w:id="125"/>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126" w:name="P4372"/>
      <w:bookmarkEnd w:id="126"/>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27" w:name="P4377"/>
      <w:bookmarkEnd w:id="127"/>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128" w:name="P4379"/>
      <w:bookmarkEnd w:id="128"/>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месячная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3"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440"/>
        <w:gridCol w:w="1800"/>
        <w:gridCol w:w="1320"/>
        <w:gridCol w:w="2400"/>
      </w:tblGrid>
      <w:tr w:rsidR="000F6E99">
        <w:tc>
          <w:tcPr>
            <w:tcW w:w="2640" w:type="dxa"/>
            <w:vMerge w:val="restart"/>
            <w:tcBorders>
              <w:left w:val="nil"/>
            </w:tcBorders>
          </w:tcPr>
          <w:p w:rsidR="000F6E99" w:rsidRDefault="000F6E99">
            <w:pPr>
              <w:pStyle w:val="ConsPlusNormal"/>
              <w:jc w:val="center"/>
            </w:pPr>
            <w:bookmarkStart w:id="129" w:name="P4387"/>
            <w:bookmarkEnd w:id="129"/>
            <w:r>
              <w:t>Наименование бюджета</w:t>
            </w:r>
          </w:p>
        </w:tc>
        <w:tc>
          <w:tcPr>
            <w:tcW w:w="1440" w:type="dxa"/>
            <w:vMerge w:val="restart"/>
          </w:tcPr>
          <w:p w:rsidR="000F6E99" w:rsidRDefault="000F6E99">
            <w:pPr>
              <w:pStyle w:val="ConsPlusNormal"/>
              <w:jc w:val="center"/>
            </w:pPr>
            <w:r>
              <w:t>Код по БК</w:t>
            </w:r>
          </w:p>
        </w:tc>
        <w:tc>
          <w:tcPr>
            <w:tcW w:w="3120" w:type="dxa"/>
            <w:gridSpan w:val="2"/>
          </w:tcPr>
          <w:p w:rsidR="000F6E99" w:rsidRDefault="000F6E99">
            <w:pPr>
              <w:pStyle w:val="ConsPlusNormal"/>
              <w:jc w:val="center"/>
            </w:pPr>
            <w:r>
              <w:t>Поступило</w:t>
            </w:r>
          </w:p>
        </w:tc>
        <w:tc>
          <w:tcPr>
            <w:tcW w:w="2400" w:type="dxa"/>
            <w:vMerge w:val="restart"/>
            <w:tcBorders>
              <w:right w:val="nil"/>
            </w:tcBorders>
          </w:tcPr>
          <w:p w:rsidR="000F6E99" w:rsidRDefault="000F6E99">
            <w:pPr>
              <w:pStyle w:val="ConsPlusNormal"/>
              <w:jc w:val="center"/>
            </w:pPr>
            <w:r>
              <w:t>Примечание</w:t>
            </w:r>
          </w:p>
        </w:tc>
      </w:tr>
      <w:tr w:rsidR="000F6E99">
        <w:tc>
          <w:tcPr>
            <w:tcW w:w="2640" w:type="dxa"/>
            <w:vMerge/>
            <w:tcBorders>
              <w:left w:val="nil"/>
            </w:tcBorders>
          </w:tcPr>
          <w:p w:rsidR="000F6E99" w:rsidRDefault="000F6E99"/>
        </w:tc>
        <w:tc>
          <w:tcPr>
            <w:tcW w:w="1440" w:type="dxa"/>
            <w:vMerge/>
          </w:tcPr>
          <w:p w:rsidR="000F6E99" w:rsidRDefault="000F6E99"/>
        </w:tc>
        <w:tc>
          <w:tcPr>
            <w:tcW w:w="1800" w:type="dxa"/>
          </w:tcPr>
          <w:p w:rsidR="000F6E99" w:rsidRDefault="000F6E99">
            <w:pPr>
              <w:pStyle w:val="ConsPlusNormal"/>
              <w:jc w:val="center"/>
            </w:pPr>
            <w:r>
              <w:t>за __________ (месяц)</w:t>
            </w:r>
          </w:p>
        </w:tc>
        <w:tc>
          <w:tcPr>
            <w:tcW w:w="1320" w:type="dxa"/>
          </w:tcPr>
          <w:p w:rsidR="000F6E99" w:rsidRDefault="000F6E99">
            <w:pPr>
              <w:pStyle w:val="ConsPlusNormal"/>
              <w:jc w:val="center"/>
            </w:pPr>
            <w:r>
              <w:t>с начала года</w:t>
            </w:r>
          </w:p>
        </w:tc>
        <w:tc>
          <w:tcPr>
            <w:tcW w:w="2400" w:type="dxa"/>
            <w:vMerge/>
            <w:tcBorders>
              <w:right w:val="nil"/>
            </w:tcBorders>
          </w:tcPr>
          <w:p w:rsidR="000F6E99" w:rsidRDefault="000F6E99"/>
        </w:tc>
      </w:tr>
      <w:tr w:rsidR="000F6E99">
        <w:tc>
          <w:tcPr>
            <w:tcW w:w="2640" w:type="dxa"/>
            <w:tcBorders>
              <w:left w:val="nil"/>
            </w:tcBorders>
          </w:tcPr>
          <w:p w:rsidR="000F6E99" w:rsidRDefault="000F6E99">
            <w:pPr>
              <w:pStyle w:val="ConsPlusNormal"/>
              <w:jc w:val="center"/>
            </w:pPr>
            <w:r>
              <w:t>1</w:t>
            </w:r>
          </w:p>
        </w:tc>
        <w:tc>
          <w:tcPr>
            <w:tcW w:w="1440" w:type="dxa"/>
          </w:tcPr>
          <w:p w:rsidR="000F6E99" w:rsidRDefault="000F6E99">
            <w:pPr>
              <w:pStyle w:val="ConsPlusNormal"/>
              <w:jc w:val="center"/>
            </w:pPr>
            <w:r>
              <w:t>2</w:t>
            </w:r>
          </w:p>
        </w:tc>
        <w:tc>
          <w:tcPr>
            <w:tcW w:w="1800" w:type="dxa"/>
          </w:tcPr>
          <w:p w:rsidR="000F6E99" w:rsidRDefault="000F6E99">
            <w:pPr>
              <w:pStyle w:val="ConsPlusNormal"/>
              <w:jc w:val="center"/>
            </w:pPr>
            <w:r>
              <w:t>3</w:t>
            </w:r>
          </w:p>
        </w:tc>
        <w:tc>
          <w:tcPr>
            <w:tcW w:w="1320" w:type="dxa"/>
          </w:tcPr>
          <w:p w:rsidR="000F6E99" w:rsidRDefault="000F6E99">
            <w:pPr>
              <w:pStyle w:val="ConsPlusNormal"/>
              <w:jc w:val="center"/>
            </w:pPr>
            <w:r>
              <w:t>4</w:t>
            </w:r>
          </w:p>
        </w:tc>
        <w:tc>
          <w:tcPr>
            <w:tcW w:w="2400" w:type="dxa"/>
            <w:tcBorders>
              <w:right w:val="nil"/>
            </w:tcBorders>
          </w:tcPr>
          <w:p w:rsidR="000F6E99" w:rsidRDefault="000F6E99">
            <w:pPr>
              <w:pStyle w:val="ConsPlusNormal"/>
              <w:jc w:val="center"/>
            </w:pPr>
            <w:r>
              <w:t>5</w:t>
            </w:r>
          </w:p>
        </w:tc>
      </w:tr>
      <w:tr w:rsidR="000F6E99">
        <w:tc>
          <w:tcPr>
            <w:tcW w:w="2640" w:type="dxa"/>
            <w:tcBorders>
              <w:left w:val="nil"/>
            </w:tcBorders>
          </w:tcPr>
          <w:p w:rsidR="000F6E99" w:rsidRDefault="000F6E99">
            <w:pPr>
              <w:pStyle w:val="ConsPlusNormal"/>
            </w:pPr>
          </w:p>
        </w:tc>
        <w:tc>
          <w:tcPr>
            <w:tcW w:w="1440"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right w:val="nil"/>
            </w:tcBorders>
          </w:tcPr>
          <w:p w:rsidR="000F6E99" w:rsidRDefault="000F6E99">
            <w:pPr>
              <w:pStyle w:val="ConsPlusNormal"/>
            </w:pPr>
          </w:p>
        </w:tc>
      </w:tr>
      <w:tr w:rsidR="000F6E99">
        <w:tc>
          <w:tcPr>
            <w:tcW w:w="2640" w:type="dxa"/>
            <w:tcBorders>
              <w:left w:val="nil"/>
            </w:tcBorders>
          </w:tcPr>
          <w:p w:rsidR="000F6E99" w:rsidRDefault="000F6E99">
            <w:pPr>
              <w:pStyle w:val="ConsPlusNormal"/>
            </w:pPr>
          </w:p>
        </w:tc>
        <w:tc>
          <w:tcPr>
            <w:tcW w:w="1440"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right w:val="nil"/>
            </w:tcBorders>
          </w:tcPr>
          <w:p w:rsidR="000F6E99" w:rsidRDefault="000F6E99">
            <w:pPr>
              <w:pStyle w:val="ConsPlusNormal"/>
            </w:pPr>
          </w:p>
        </w:tc>
      </w:tr>
      <w:tr w:rsidR="000F6E99">
        <w:tc>
          <w:tcPr>
            <w:tcW w:w="2640" w:type="dxa"/>
            <w:tcBorders>
              <w:left w:val="nil"/>
            </w:tcBorders>
          </w:tcPr>
          <w:p w:rsidR="000F6E99" w:rsidRDefault="000F6E99">
            <w:pPr>
              <w:pStyle w:val="ConsPlusNormal"/>
            </w:pPr>
          </w:p>
        </w:tc>
        <w:tc>
          <w:tcPr>
            <w:tcW w:w="1440"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right w:val="nil"/>
            </w:tcBorders>
          </w:tcPr>
          <w:p w:rsidR="000F6E99" w:rsidRDefault="000F6E99">
            <w:pPr>
              <w:pStyle w:val="ConsPlusNormal"/>
            </w:pPr>
          </w:p>
        </w:tc>
      </w:tr>
      <w:tr w:rsidR="000F6E99">
        <w:tc>
          <w:tcPr>
            <w:tcW w:w="2640" w:type="dxa"/>
            <w:tcBorders>
              <w:left w:val="nil"/>
              <w:bottom w:val="nil"/>
            </w:tcBorders>
          </w:tcPr>
          <w:p w:rsidR="000F6E99" w:rsidRDefault="000F6E99">
            <w:pPr>
              <w:pStyle w:val="ConsPlusNormal"/>
              <w:jc w:val="right"/>
            </w:pPr>
            <w:bookmarkStart w:id="130" w:name="P4413"/>
            <w:bookmarkEnd w:id="130"/>
            <w:r>
              <w:t>Итого по коду БК</w:t>
            </w:r>
          </w:p>
        </w:tc>
        <w:tc>
          <w:tcPr>
            <w:tcW w:w="1440"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vMerge w:val="restart"/>
            <w:tcBorders>
              <w:bottom w:val="nil"/>
              <w:right w:val="nil"/>
            </w:tcBorders>
          </w:tcPr>
          <w:p w:rsidR="000F6E99" w:rsidRDefault="000F6E99">
            <w:pPr>
              <w:pStyle w:val="ConsPlusNormal"/>
            </w:pPr>
          </w:p>
        </w:tc>
      </w:tr>
      <w:tr w:rsidR="000F6E99">
        <w:tc>
          <w:tcPr>
            <w:tcW w:w="2640" w:type="dxa"/>
            <w:tcBorders>
              <w:top w:val="nil"/>
              <w:left w:val="nil"/>
              <w:bottom w:val="nil"/>
            </w:tcBorders>
          </w:tcPr>
          <w:p w:rsidR="000F6E99" w:rsidRDefault="000F6E99">
            <w:pPr>
              <w:pStyle w:val="ConsPlusNormal"/>
              <w:jc w:val="right"/>
            </w:pPr>
            <w:bookmarkStart w:id="131" w:name="P4418"/>
            <w:bookmarkEnd w:id="131"/>
            <w:r>
              <w:t>Всего</w:t>
            </w:r>
          </w:p>
        </w:tc>
        <w:tc>
          <w:tcPr>
            <w:tcW w:w="1440" w:type="dxa"/>
          </w:tcPr>
          <w:p w:rsidR="000F6E99" w:rsidRDefault="000F6E99">
            <w:pPr>
              <w:pStyle w:val="ConsPlusNormal"/>
              <w:jc w:val="center"/>
            </w:pPr>
            <w:r>
              <w:t>X</w:t>
            </w: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vMerge/>
            <w:tcBorders>
              <w:bottom w:val="nil"/>
              <w:right w:val="nil"/>
            </w:tcBorders>
          </w:tcPr>
          <w:p w:rsidR="000F6E99" w:rsidRDefault="000F6E99"/>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17</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32" w:name="P4453"/>
      <w:bookmarkEnd w:id="132"/>
      <w:r>
        <w:t xml:space="preserve">                                 Ведомость</w:t>
      </w:r>
    </w:p>
    <w:p w:rsidR="000F6E99" w:rsidRDefault="000F6E99">
      <w:pPr>
        <w:pStyle w:val="ConsPlusNonformat"/>
        <w:jc w:val="both"/>
      </w:pPr>
      <w:r>
        <w:t xml:space="preserve">                                                ┌────────────┐</w:t>
      </w:r>
    </w:p>
    <w:p w:rsidR="000F6E99" w:rsidRDefault="000F6E99">
      <w:pPr>
        <w:pStyle w:val="ConsPlusNonformat"/>
        <w:jc w:val="both"/>
      </w:pPr>
      <w:r>
        <w:t xml:space="preserve">              по кассовым выплатам из бюджета N │            │</w:t>
      </w:r>
    </w:p>
    <w:p w:rsidR="000F6E99" w:rsidRDefault="000F6E99">
      <w:pPr>
        <w:pStyle w:val="ConsPlusNonformat"/>
        <w:jc w:val="both"/>
      </w:pPr>
      <w:r>
        <w:t xml:space="preserve">                                                └────────────┘</w:t>
      </w:r>
    </w:p>
    <w:p w:rsidR="000F6E99" w:rsidRDefault="000F6E99">
      <w:pPr>
        <w:pStyle w:val="ConsPlusNonformat"/>
        <w:jc w:val="both"/>
      </w:pPr>
      <w:r>
        <w:t xml:space="preserve">                                (месячная)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0531816 │</w:t>
      </w:r>
    </w:p>
    <w:p w:rsidR="000F6E99" w:rsidRDefault="000F6E99">
      <w:pPr>
        <w:pStyle w:val="ConsPlusNonformat"/>
        <w:jc w:val="both"/>
      </w:pPr>
      <w:r>
        <w:t xml:space="preserve">                                                                ├─────────┤</w:t>
      </w:r>
    </w:p>
    <w:p w:rsidR="000F6E99" w:rsidRDefault="000F6E99">
      <w:pPr>
        <w:pStyle w:val="ConsPlusNonformat"/>
        <w:jc w:val="both"/>
      </w:pPr>
      <w:bookmarkStart w:id="133" w:name="P4464"/>
      <w:bookmarkEnd w:id="133"/>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134" w:name="P4466"/>
      <w:bookmarkEnd w:id="134"/>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35" w:name="P4471"/>
      <w:bookmarkEnd w:id="135"/>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136" w:name="P4473"/>
      <w:bookmarkEnd w:id="136"/>
      <w:r>
        <w:t>Финансовый орган      _____________________________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месячная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4"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800"/>
        <w:gridCol w:w="1320"/>
        <w:gridCol w:w="2400"/>
      </w:tblGrid>
      <w:tr w:rsidR="000F6E99">
        <w:tc>
          <w:tcPr>
            <w:tcW w:w="3960" w:type="dxa"/>
            <w:vMerge w:val="restart"/>
            <w:tcBorders>
              <w:left w:val="nil"/>
            </w:tcBorders>
          </w:tcPr>
          <w:p w:rsidR="000F6E99" w:rsidRDefault="000F6E99">
            <w:pPr>
              <w:pStyle w:val="ConsPlusNormal"/>
              <w:jc w:val="center"/>
            </w:pPr>
            <w:bookmarkStart w:id="137" w:name="P4481"/>
            <w:bookmarkEnd w:id="137"/>
            <w:r>
              <w:t>Код по БК</w:t>
            </w:r>
          </w:p>
        </w:tc>
        <w:tc>
          <w:tcPr>
            <w:tcW w:w="3120" w:type="dxa"/>
            <w:gridSpan w:val="2"/>
          </w:tcPr>
          <w:p w:rsidR="000F6E99" w:rsidRDefault="000F6E99">
            <w:pPr>
              <w:pStyle w:val="ConsPlusNormal"/>
              <w:jc w:val="center"/>
            </w:pPr>
            <w:r>
              <w:t>Кассовые выплаты</w:t>
            </w:r>
          </w:p>
        </w:tc>
        <w:tc>
          <w:tcPr>
            <w:tcW w:w="2400" w:type="dxa"/>
            <w:vMerge w:val="restart"/>
            <w:tcBorders>
              <w:right w:val="nil"/>
            </w:tcBorders>
          </w:tcPr>
          <w:p w:rsidR="000F6E99" w:rsidRDefault="000F6E99">
            <w:pPr>
              <w:pStyle w:val="ConsPlusNormal"/>
              <w:jc w:val="center"/>
            </w:pPr>
            <w:r>
              <w:t>Примечание</w:t>
            </w:r>
          </w:p>
        </w:tc>
      </w:tr>
      <w:tr w:rsidR="000F6E99">
        <w:tc>
          <w:tcPr>
            <w:tcW w:w="3960" w:type="dxa"/>
            <w:vMerge/>
            <w:tcBorders>
              <w:left w:val="nil"/>
            </w:tcBorders>
          </w:tcPr>
          <w:p w:rsidR="000F6E99" w:rsidRDefault="000F6E99"/>
        </w:tc>
        <w:tc>
          <w:tcPr>
            <w:tcW w:w="1800" w:type="dxa"/>
          </w:tcPr>
          <w:p w:rsidR="000F6E99" w:rsidRDefault="000F6E99">
            <w:pPr>
              <w:pStyle w:val="ConsPlusNormal"/>
              <w:jc w:val="center"/>
            </w:pPr>
            <w:r>
              <w:t>за __________ (месяц)</w:t>
            </w:r>
          </w:p>
        </w:tc>
        <w:tc>
          <w:tcPr>
            <w:tcW w:w="1320" w:type="dxa"/>
          </w:tcPr>
          <w:p w:rsidR="000F6E99" w:rsidRDefault="000F6E99">
            <w:pPr>
              <w:pStyle w:val="ConsPlusNormal"/>
              <w:jc w:val="center"/>
            </w:pPr>
            <w:r>
              <w:t>с начала года</w:t>
            </w:r>
          </w:p>
        </w:tc>
        <w:tc>
          <w:tcPr>
            <w:tcW w:w="2400" w:type="dxa"/>
            <w:vMerge/>
            <w:tcBorders>
              <w:right w:val="nil"/>
            </w:tcBorders>
          </w:tcPr>
          <w:p w:rsidR="000F6E99" w:rsidRDefault="000F6E99"/>
        </w:tc>
      </w:tr>
      <w:tr w:rsidR="000F6E99">
        <w:tc>
          <w:tcPr>
            <w:tcW w:w="3960" w:type="dxa"/>
            <w:tcBorders>
              <w:left w:val="nil"/>
            </w:tcBorders>
          </w:tcPr>
          <w:p w:rsidR="000F6E99" w:rsidRDefault="000F6E99">
            <w:pPr>
              <w:pStyle w:val="ConsPlusNormal"/>
              <w:jc w:val="center"/>
            </w:pPr>
            <w:r>
              <w:t>1</w:t>
            </w:r>
          </w:p>
        </w:tc>
        <w:tc>
          <w:tcPr>
            <w:tcW w:w="1800" w:type="dxa"/>
          </w:tcPr>
          <w:p w:rsidR="000F6E99" w:rsidRDefault="000F6E99">
            <w:pPr>
              <w:pStyle w:val="ConsPlusNormal"/>
              <w:jc w:val="center"/>
            </w:pPr>
            <w:r>
              <w:t>2</w:t>
            </w:r>
          </w:p>
        </w:tc>
        <w:tc>
          <w:tcPr>
            <w:tcW w:w="1320" w:type="dxa"/>
          </w:tcPr>
          <w:p w:rsidR="000F6E99" w:rsidRDefault="000F6E99">
            <w:pPr>
              <w:pStyle w:val="ConsPlusNormal"/>
              <w:jc w:val="center"/>
            </w:pPr>
            <w:r>
              <w:t>3</w:t>
            </w:r>
          </w:p>
        </w:tc>
        <w:tc>
          <w:tcPr>
            <w:tcW w:w="240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3960"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right w:val="nil"/>
            </w:tcBorders>
          </w:tcPr>
          <w:p w:rsidR="000F6E99" w:rsidRDefault="000F6E99">
            <w:pPr>
              <w:pStyle w:val="ConsPlusNormal"/>
            </w:pPr>
          </w:p>
        </w:tc>
      </w:tr>
      <w:tr w:rsidR="000F6E99">
        <w:tblPrEx>
          <w:tblBorders>
            <w:left w:val="single" w:sz="4" w:space="0" w:color="auto"/>
          </w:tblBorders>
        </w:tblPrEx>
        <w:tc>
          <w:tcPr>
            <w:tcW w:w="3960" w:type="dxa"/>
          </w:tcPr>
          <w:p w:rsidR="000F6E99" w:rsidRDefault="000F6E99">
            <w:pPr>
              <w:pStyle w:val="ConsPlusNormal"/>
            </w:pP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right w:val="nil"/>
            </w:tcBorders>
          </w:tcPr>
          <w:p w:rsidR="000F6E99" w:rsidRDefault="000F6E99">
            <w:pPr>
              <w:pStyle w:val="ConsPlusNormal"/>
            </w:pPr>
          </w:p>
        </w:tc>
      </w:tr>
      <w:tr w:rsidR="000F6E99">
        <w:tblPrEx>
          <w:tblBorders>
            <w:left w:val="single" w:sz="4" w:space="0" w:color="auto"/>
          </w:tblBorders>
        </w:tblPrEx>
        <w:tc>
          <w:tcPr>
            <w:tcW w:w="3960" w:type="dxa"/>
          </w:tcPr>
          <w:p w:rsidR="000F6E99" w:rsidRDefault="000F6E99">
            <w:pPr>
              <w:pStyle w:val="ConsPlusNormal"/>
              <w:jc w:val="right"/>
            </w:pPr>
            <w:bookmarkStart w:id="138" w:name="P4498"/>
            <w:bookmarkEnd w:id="138"/>
            <w:r>
              <w:t>Итого по коду БК</w:t>
            </w: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bottom w:val="nil"/>
              <w:right w:val="nil"/>
            </w:tcBorders>
          </w:tcPr>
          <w:p w:rsidR="000F6E99" w:rsidRDefault="000F6E99">
            <w:pPr>
              <w:pStyle w:val="ConsPlusNormal"/>
            </w:pPr>
          </w:p>
        </w:tc>
      </w:tr>
      <w:tr w:rsidR="000F6E99">
        <w:tc>
          <w:tcPr>
            <w:tcW w:w="3960" w:type="dxa"/>
            <w:tcBorders>
              <w:left w:val="nil"/>
              <w:bottom w:val="nil"/>
            </w:tcBorders>
          </w:tcPr>
          <w:p w:rsidR="000F6E99" w:rsidRDefault="000F6E99">
            <w:pPr>
              <w:pStyle w:val="ConsPlusNormal"/>
              <w:jc w:val="right"/>
            </w:pPr>
            <w:bookmarkStart w:id="139" w:name="P4502"/>
            <w:bookmarkEnd w:id="139"/>
            <w:r>
              <w:t>Всего</w:t>
            </w:r>
          </w:p>
        </w:tc>
        <w:tc>
          <w:tcPr>
            <w:tcW w:w="1800" w:type="dxa"/>
          </w:tcPr>
          <w:p w:rsidR="000F6E99" w:rsidRDefault="000F6E99">
            <w:pPr>
              <w:pStyle w:val="ConsPlusNormal"/>
            </w:pPr>
          </w:p>
        </w:tc>
        <w:tc>
          <w:tcPr>
            <w:tcW w:w="1320" w:type="dxa"/>
          </w:tcPr>
          <w:p w:rsidR="000F6E99" w:rsidRDefault="000F6E99">
            <w:pPr>
              <w:pStyle w:val="ConsPlusNormal"/>
            </w:pPr>
          </w:p>
        </w:tc>
        <w:tc>
          <w:tcPr>
            <w:tcW w:w="2400" w:type="dxa"/>
            <w:tcBorders>
              <w:top w:val="nil"/>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sectPr w:rsidR="000F6E99">
          <w:pgSz w:w="16838" w:h="11905"/>
          <w:pgMar w:top="1701" w:right="1134" w:bottom="850" w:left="1134" w:header="0" w:footer="0" w:gutter="0"/>
          <w:cols w:space="720"/>
        </w:sectPr>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18</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rmal"/>
        <w:jc w:val="center"/>
      </w:pPr>
      <w:r>
        <w:t>Отчет об остатках средств федерального бюджета</w:t>
      </w:r>
    </w:p>
    <w:p w:rsidR="000F6E99" w:rsidRDefault="000F6E99">
      <w:pPr>
        <w:pStyle w:val="ConsPlusNormal"/>
        <w:jc w:val="center"/>
      </w:pPr>
      <w:r>
        <w:t>на счетах, открытых Федеральному казначейству</w:t>
      </w:r>
    </w:p>
    <w:p w:rsidR="000F6E99" w:rsidRDefault="000F6E99">
      <w:pPr>
        <w:pStyle w:val="ConsPlusNormal"/>
        <w:jc w:val="center"/>
      </w:pPr>
      <w:r>
        <w:t>и органам Федерального казначейства</w:t>
      </w:r>
    </w:p>
    <w:p w:rsidR="000F6E99" w:rsidRDefault="000F6E99">
      <w:pPr>
        <w:pStyle w:val="ConsPlusNormal"/>
        <w:jc w:val="center"/>
      </w:pPr>
    </w:p>
    <w:p w:rsidR="000F6E99" w:rsidRDefault="000F6E99">
      <w:pPr>
        <w:pStyle w:val="ConsPlusNormal"/>
        <w:ind w:firstLine="540"/>
        <w:jc w:val="both"/>
      </w:pPr>
      <w:r>
        <w:t xml:space="preserve">Исключен. - </w:t>
      </w:r>
      <w:hyperlink r:id="rId445" w:history="1">
        <w:r>
          <w:rPr>
            <w:color w:val="0000FF"/>
          </w:rPr>
          <w:t>Приказ</w:t>
        </w:r>
      </w:hyperlink>
      <w:r>
        <w:t xml:space="preserve"> Казначейства России от 25.12.2009 N 15н.</w:t>
      </w:r>
    </w:p>
    <w:p w:rsidR="000F6E99" w:rsidRDefault="000F6E99">
      <w:pPr>
        <w:pStyle w:val="ConsPlusNormal"/>
        <w:jc w:val="center"/>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19</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40" w:name="P4559"/>
      <w:bookmarkEnd w:id="140"/>
      <w:r>
        <w:t xml:space="preserve">                                 ВЕДОМОСТЬ</w:t>
      </w:r>
    </w:p>
    <w:p w:rsidR="000F6E99" w:rsidRDefault="000F6E99">
      <w:pPr>
        <w:pStyle w:val="ConsPlusNonformat"/>
        <w:jc w:val="both"/>
      </w:pPr>
      <w:r>
        <w:t xml:space="preserve">              по движению свободного остатка средств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0531819 │</w:t>
      </w:r>
    </w:p>
    <w:p w:rsidR="000F6E99" w:rsidRDefault="000F6E99">
      <w:pPr>
        <w:pStyle w:val="ConsPlusNonformat"/>
        <w:jc w:val="both"/>
      </w:pPr>
      <w:r>
        <w:t xml:space="preserve">                                                                ├─────────┤</w:t>
      </w:r>
    </w:p>
    <w:p w:rsidR="000F6E99" w:rsidRDefault="000F6E99">
      <w:pPr>
        <w:pStyle w:val="ConsPlusNonformat"/>
        <w:jc w:val="both"/>
      </w:pPr>
      <w:bookmarkStart w:id="141" w:name="P4567"/>
      <w:bookmarkEnd w:id="141"/>
      <w:r>
        <w:t xml:space="preserve">                       за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142" w:name="P4569"/>
      <w:bookmarkEnd w:id="142"/>
      <w:r>
        <w:t xml:space="preserve">                                                           Дата │         │</w:t>
      </w:r>
    </w:p>
    <w:p w:rsidR="000F6E99" w:rsidRDefault="000F6E99">
      <w:pPr>
        <w:pStyle w:val="ConsPlusNonformat"/>
        <w:jc w:val="both"/>
      </w:pPr>
      <w:r>
        <w:t xml:space="preserve">                                                 предоставления │         │</w:t>
      </w:r>
    </w:p>
    <w:p w:rsidR="000F6E99" w:rsidRDefault="000F6E99">
      <w:pPr>
        <w:pStyle w:val="ConsPlusNonformat"/>
        <w:jc w:val="both"/>
      </w:pPr>
      <w:r>
        <w:t xml:space="preserve">                                                     предыдущей │         │</w:t>
      </w:r>
    </w:p>
    <w:p w:rsidR="000F6E99" w:rsidRDefault="000F6E99">
      <w:pPr>
        <w:pStyle w:val="ConsPlusNonformat"/>
        <w:jc w:val="both"/>
      </w:pPr>
      <w:r>
        <w:t xml:space="preserve">                                                      ведомости │         │</w:t>
      </w:r>
    </w:p>
    <w:p w:rsidR="000F6E99" w:rsidRDefault="000F6E99">
      <w:pPr>
        <w:pStyle w:val="ConsPlusNonformat"/>
        <w:jc w:val="both"/>
      </w:pPr>
      <w:r>
        <w:t xml:space="preserve">                                                                ├─────────┤</w:t>
      </w:r>
    </w:p>
    <w:p w:rsidR="000F6E99" w:rsidRDefault="000F6E99">
      <w:pPr>
        <w:pStyle w:val="ConsPlusNonformat"/>
        <w:jc w:val="both"/>
      </w:pPr>
      <w:bookmarkStart w:id="143" w:name="P4574"/>
      <w:bookmarkEnd w:id="143"/>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44" w:name="P4578"/>
      <w:bookmarkEnd w:id="144"/>
      <w:r>
        <w:t>Наименование бюджета  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145" w:name="P4580"/>
      <w:bookmarkEnd w:id="145"/>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6"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bookmarkStart w:id="146" w:name="P4586"/>
      <w:bookmarkEnd w:id="146"/>
      <w:r>
        <w:t xml:space="preserve">              Остаток, доступный к распределению, на начало дня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147" w:name="P4589"/>
      <w:bookmarkEnd w:id="147"/>
      <w:r>
        <w:t xml:space="preserve">                         1. Поступления и выбытия</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200"/>
        <w:gridCol w:w="1320"/>
      </w:tblGrid>
      <w:tr w:rsidR="000F6E99">
        <w:tc>
          <w:tcPr>
            <w:tcW w:w="6600" w:type="dxa"/>
            <w:tcBorders>
              <w:left w:val="nil"/>
            </w:tcBorders>
          </w:tcPr>
          <w:p w:rsidR="000F6E99" w:rsidRDefault="000F6E99">
            <w:pPr>
              <w:pStyle w:val="ConsPlusNormal"/>
              <w:jc w:val="center"/>
            </w:pPr>
            <w:r>
              <w:t>Наименование показателя</w:t>
            </w:r>
          </w:p>
        </w:tc>
        <w:tc>
          <w:tcPr>
            <w:tcW w:w="1200" w:type="dxa"/>
          </w:tcPr>
          <w:p w:rsidR="000F6E99" w:rsidRDefault="000F6E99">
            <w:pPr>
              <w:pStyle w:val="ConsPlusNormal"/>
              <w:jc w:val="center"/>
            </w:pPr>
            <w:r>
              <w:t>Код строки</w:t>
            </w:r>
          </w:p>
        </w:tc>
        <w:tc>
          <w:tcPr>
            <w:tcW w:w="1320" w:type="dxa"/>
            <w:tcBorders>
              <w:right w:val="nil"/>
            </w:tcBorders>
          </w:tcPr>
          <w:p w:rsidR="000F6E99" w:rsidRDefault="000F6E99">
            <w:pPr>
              <w:pStyle w:val="ConsPlusNormal"/>
              <w:jc w:val="center"/>
            </w:pPr>
            <w:r>
              <w:t>Сумма</w:t>
            </w:r>
          </w:p>
        </w:tc>
      </w:tr>
      <w:tr w:rsidR="000F6E99">
        <w:tc>
          <w:tcPr>
            <w:tcW w:w="6600" w:type="dxa"/>
            <w:tcBorders>
              <w:left w:val="nil"/>
            </w:tcBorders>
          </w:tcPr>
          <w:p w:rsidR="000F6E99" w:rsidRDefault="000F6E99">
            <w:pPr>
              <w:pStyle w:val="ConsPlusNormal"/>
              <w:jc w:val="center"/>
            </w:pPr>
            <w:r>
              <w:t>1</w:t>
            </w:r>
          </w:p>
        </w:tc>
        <w:tc>
          <w:tcPr>
            <w:tcW w:w="1200" w:type="dxa"/>
          </w:tcPr>
          <w:p w:rsidR="000F6E99" w:rsidRDefault="000F6E99">
            <w:pPr>
              <w:pStyle w:val="ConsPlusNormal"/>
              <w:jc w:val="center"/>
            </w:pPr>
            <w:r>
              <w:t>2</w:t>
            </w:r>
          </w:p>
        </w:tc>
        <w:tc>
          <w:tcPr>
            <w:tcW w:w="132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6600" w:type="dxa"/>
            <w:tcBorders>
              <w:left w:val="nil"/>
            </w:tcBorders>
          </w:tcPr>
          <w:p w:rsidR="000F6E99" w:rsidRDefault="000F6E99">
            <w:pPr>
              <w:pStyle w:val="ConsPlusNormal"/>
            </w:pPr>
            <w:bookmarkStart w:id="148" w:name="P4597"/>
            <w:bookmarkEnd w:id="148"/>
            <w:r>
              <w:t>Доходы за день, полученные в виде субсидий и субвенций из других бюджетов, подлежащие контролю</w:t>
            </w:r>
          </w:p>
        </w:tc>
        <w:tc>
          <w:tcPr>
            <w:tcW w:w="1200" w:type="dxa"/>
          </w:tcPr>
          <w:p w:rsidR="000F6E99" w:rsidRDefault="000F6E99">
            <w:pPr>
              <w:pStyle w:val="ConsPlusNormal"/>
              <w:jc w:val="center"/>
            </w:pPr>
            <w:r>
              <w:t>01</w:t>
            </w:r>
          </w:p>
        </w:tc>
        <w:tc>
          <w:tcPr>
            <w:tcW w:w="1320" w:type="dxa"/>
          </w:tcPr>
          <w:p w:rsidR="000F6E99" w:rsidRDefault="000F6E99">
            <w:pPr>
              <w:pStyle w:val="ConsPlusNormal"/>
              <w:jc w:val="center"/>
            </w:pPr>
          </w:p>
        </w:tc>
      </w:tr>
      <w:tr w:rsidR="000F6E99">
        <w:tblPrEx>
          <w:tblBorders>
            <w:right w:val="single" w:sz="4" w:space="0" w:color="auto"/>
          </w:tblBorders>
        </w:tblPrEx>
        <w:tc>
          <w:tcPr>
            <w:tcW w:w="6600" w:type="dxa"/>
            <w:tcBorders>
              <w:left w:val="nil"/>
            </w:tcBorders>
          </w:tcPr>
          <w:p w:rsidR="000F6E99" w:rsidRDefault="000F6E99">
            <w:pPr>
              <w:pStyle w:val="ConsPlusNormal"/>
            </w:pPr>
            <w:bookmarkStart w:id="149" w:name="P4600"/>
            <w:bookmarkEnd w:id="149"/>
            <w:r>
              <w:t>Иные поступления</w:t>
            </w:r>
          </w:p>
        </w:tc>
        <w:tc>
          <w:tcPr>
            <w:tcW w:w="1200" w:type="dxa"/>
          </w:tcPr>
          <w:p w:rsidR="000F6E99" w:rsidRDefault="000F6E99">
            <w:pPr>
              <w:pStyle w:val="ConsPlusNormal"/>
              <w:jc w:val="center"/>
            </w:pPr>
            <w:r>
              <w:t>02</w:t>
            </w:r>
          </w:p>
        </w:tc>
        <w:tc>
          <w:tcPr>
            <w:tcW w:w="1320" w:type="dxa"/>
          </w:tcPr>
          <w:p w:rsidR="000F6E99" w:rsidRDefault="000F6E99">
            <w:pPr>
              <w:pStyle w:val="ConsPlusNormal"/>
              <w:jc w:val="center"/>
            </w:pPr>
          </w:p>
        </w:tc>
      </w:tr>
      <w:tr w:rsidR="000F6E99">
        <w:tblPrEx>
          <w:tblBorders>
            <w:right w:val="single" w:sz="4" w:space="0" w:color="auto"/>
          </w:tblBorders>
        </w:tblPrEx>
        <w:tc>
          <w:tcPr>
            <w:tcW w:w="6600" w:type="dxa"/>
            <w:tcBorders>
              <w:left w:val="nil"/>
            </w:tcBorders>
          </w:tcPr>
          <w:p w:rsidR="000F6E99" w:rsidRDefault="000F6E99">
            <w:pPr>
              <w:pStyle w:val="ConsPlusNormal"/>
            </w:pPr>
            <w:bookmarkStart w:id="150" w:name="P4603"/>
            <w:bookmarkEnd w:id="150"/>
            <w:r>
              <w:t>Выплаты, отраженные на лицевом счете бюджета</w:t>
            </w:r>
          </w:p>
        </w:tc>
        <w:tc>
          <w:tcPr>
            <w:tcW w:w="1200" w:type="dxa"/>
          </w:tcPr>
          <w:p w:rsidR="000F6E99" w:rsidRDefault="000F6E99">
            <w:pPr>
              <w:pStyle w:val="ConsPlusNormal"/>
              <w:jc w:val="center"/>
            </w:pPr>
            <w:r>
              <w:t>03</w:t>
            </w:r>
          </w:p>
        </w:tc>
        <w:tc>
          <w:tcPr>
            <w:tcW w:w="1320" w:type="dxa"/>
          </w:tcPr>
          <w:p w:rsidR="000F6E99" w:rsidRDefault="000F6E99">
            <w:pPr>
              <w:pStyle w:val="ConsPlusNormal"/>
              <w:jc w:val="center"/>
            </w:pPr>
          </w:p>
        </w:tc>
      </w:tr>
      <w:tr w:rsidR="000F6E99">
        <w:tblPrEx>
          <w:tblBorders>
            <w:right w:val="single" w:sz="4" w:space="0" w:color="auto"/>
          </w:tblBorders>
        </w:tblPrEx>
        <w:tc>
          <w:tcPr>
            <w:tcW w:w="6600" w:type="dxa"/>
            <w:tcBorders>
              <w:left w:val="nil"/>
            </w:tcBorders>
          </w:tcPr>
          <w:p w:rsidR="000F6E99" w:rsidRDefault="000F6E99">
            <w:pPr>
              <w:pStyle w:val="ConsPlusNormal"/>
            </w:pPr>
            <w:r>
              <w:t>Неклассифицированные поступления, подлежащие возврату плательщику</w:t>
            </w:r>
          </w:p>
        </w:tc>
        <w:tc>
          <w:tcPr>
            <w:tcW w:w="1200" w:type="dxa"/>
          </w:tcPr>
          <w:p w:rsidR="000F6E99" w:rsidRDefault="000F6E99">
            <w:pPr>
              <w:pStyle w:val="ConsPlusNormal"/>
              <w:jc w:val="center"/>
            </w:pPr>
            <w:r>
              <w:t>04</w:t>
            </w:r>
          </w:p>
        </w:tc>
        <w:tc>
          <w:tcPr>
            <w:tcW w:w="1320" w:type="dxa"/>
          </w:tcPr>
          <w:p w:rsidR="000F6E99" w:rsidRDefault="000F6E99">
            <w:pPr>
              <w:pStyle w:val="ConsPlusNormal"/>
              <w:jc w:val="center"/>
            </w:pPr>
          </w:p>
        </w:tc>
      </w:tr>
    </w:tbl>
    <w:p w:rsidR="000F6E99" w:rsidRDefault="000F6E99">
      <w:pPr>
        <w:sectPr w:rsidR="000F6E99">
          <w:pgSz w:w="11905" w:h="16838"/>
          <w:pgMar w:top="1134" w:right="850" w:bottom="1134" w:left="1701" w:header="0" w:footer="0" w:gutter="0"/>
          <w:cols w:space="720"/>
        </w:sectPr>
      </w:pPr>
    </w:p>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0531819, с. 2</w:t>
      </w:r>
    </w:p>
    <w:p w:rsidR="000F6E99" w:rsidRDefault="000F6E99">
      <w:pPr>
        <w:pStyle w:val="ConsPlusNonformat"/>
        <w:jc w:val="both"/>
      </w:pPr>
      <w:r>
        <w:t xml:space="preserve">                                              за "__" _____________ 20__ г.</w:t>
      </w:r>
    </w:p>
    <w:p w:rsidR="000F6E99" w:rsidRDefault="000F6E99">
      <w:pPr>
        <w:pStyle w:val="ConsPlusNonformat"/>
        <w:jc w:val="both"/>
      </w:pPr>
    </w:p>
    <w:p w:rsidR="000F6E99" w:rsidRDefault="000F6E99">
      <w:pPr>
        <w:pStyle w:val="ConsPlusNonformat"/>
        <w:jc w:val="both"/>
      </w:pPr>
      <w:bookmarkStart w:id="151" w:name="P4616"/>
      <w:bookmarkEnd w:id="151"/>
      <w:r>
        <w:t xml:space="preserve">         2. Сумма распределенных предельных объемов финансирования</w:t>
      </w:r>
    </w:p>
    <w:p w:rsidR="000F6E99" w:rsidRDefault="000F6E9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1320"/>
        <w:gridCol w:w="1920"/>
        <w:gridCol w:w="3000"/>
      </w:tblGrid>
      <w:tr w:rsidR="000F6E99">
        <w:tc>
          <w:tcPr>
            <w:tcW w:w="3120" w:type="dxa"/>
            <w:tcBorders>
              <w:left w:val="nil"/>
            </w:tcBorders>
          </w:tcPr>
          <w:p w:rsidR="000F6E99" w:rsidRDefault="000F6E99">
            <w:pPr>
              <w:pStyle w:val="ConsPlusNormal"/>
              <w:jc w:val="center"/>
            </w:pPr>
            <w:r>
              <w:t>Наименование документа</w:t>
            </w:r>
          </w:p>
        </w:tc>
        <w:tc>
          <w:tcPr>
            <w:tcW w:w="1320" w:type="dxa"/>
          </w:tcPr>
          <w:p w:rsidR="000F6E99" w:rsidRDefault="000F6E99">
            <w:pPr>
              <w:pStyle w:val="ConsPlusNormal"/>
              <w:jc w:val="center"/>
            </w:pPr>
            <w:r>
              <w:t>Дата</w:t>
            </w:r>
          </w:p>
        </w:tc>
        <w:tc>
          <w:tcPr>
            <w:tcW w:w="1920" w:type="dxa"/>
          </w:tcPr>
          <w:p w:rsidR="000F6E99" w:rsidRDefault="000F6E99">
            <w:pPr>
              <w:pStyle w:val="ConsPlusNormal"/>
              <w:jc w:val="center"/>
            </w:pPr>
            <w:r>
              <w:t>Номер</w:t>
            </w:r>
          </w:p>
        </w:tc>
        <w:tc>
          <w:tcPr>
            <w:tcW w:w="3000" w:type="dxa"/>
            <w:tcBorders>
              <w:right w:val="nil"/>
            </w:tcBorders>
          </w:tcPr>
          <w:p w:rsidR="000F6E99" w:rsidRDefault="000F6E99">
            <w:pPr>
              <w:pStyle w:val="ConsPlusNormal"/>
              <w:jc w:val="center"/>
            </w:pPr>
            <w:r>
              <w:t>Сумма</w:t>
            </w:r>
          </w:p>
        </w:tc>
      </w:tr>
      <w:tr w:rsidR="000F6E99">
        <w:tc>
          <w:tcPr>
            <w:tcW w:w="3120" w:type="dxa"/>
            <w:tcBorders>
              <w:left w:val="nil"/>
            </w:tcBorders>
          </w:tcPr>
          <w:p w:rsidR="000F6E99" w:rsidRDefault="000F6E99">
            <w:pPr>
              <w:pStyle w:val="ConsPlusNormal"/>
              <w:jc w:val="center"/>
            </w:pPr>
            <w:r>
              <w:t>1</w:t>
            </w:r>
          </w:p>
        </w:tc>
        <w:tc>
          <w:tcPr>
            <w:tcW w:w="1320" w:type="dxa"/>
          </w:tcPr>
          <w:p w:rsidR="000F6E99" w:rsidRDefault="000F6E99">
            <w:pPr>
              <w:pStyle w:val="ConsPlusNormal"/>
              <w:jc w:val="center"/>
            </w:pPr>
            <w:r>
              <w:t>2</w:t>
            </w:r>
          </w:p>
        </w:tc>
        <w:tc>
          <w:tcPr>
            <w:tcW w:w="1920" w:type="dxa"/>
          </w:tcPr>
          <w:p w:rsidR="000F6E99" w:rsidRDefault="000F6E99">
            <w:pPr>
              <w:pStyle w:val="ConsPlusNormal"/>
              <w:jc w:val="center"/>
            </w:pPr>
            <w:r>
              <w:t>3</w:t>
            </w:r>
          </w:p>
        </w:tc>
        <w:tc>
          <w:tcPr>
            <w:tcW w:w="3000" w:type="dxa"/>
            <w:tcBorders>
              <w:right w:val="nil"/>
            </w:tcBorders>
          </w:tcPr>
          <w:p w:rsidR="000F6E99" w:rsidRDefault="000F6E99">
            <w:pPr>
              <w:pStyle w:val="ConsPlusNormal"/>
              <w:jc w:val="center"/>
            </w:pPr>
            <w:r>
              <w:t>4</w:t>
            </w:r>
          </w:p>
        </w:tc>
      </w:tr>
      <w:tr w:rsidR="000F6E99">
        <w:tblPrEx>
          <w:tblBorders>
            <w:right w:val="single" w:sz="4" w:space="0" w:color="auto"/>
          </w:tblBorders>
        </w:tblPrEx>
        <w:tc>
          <w:tcPr>
            <w:tcW w:w="3120" w:type="dxa"/>
            <w:tcBorders>
              <w:left w:val="nil"/>
            </w:tcBorders>
          </w:tcPr>
          <w:p w:rsidR="000F6E99" w:rsidRDefault="000F6E99">
            <w:pPr>
              <w:pStyle w:val="ConsPlusNormal"/>
            </w:pPr>
          </w:p>
        </w:tc>
        <w:tc>
          <w:tcPr>
            <w:tcW w:w="1320" w:type="dxa"/>
          </w:tcPr>
          <w:p w:rsidR="000F6E99" w:rsidRDefault="000F6E99">
            <w:pPr>
              <w:pStyle w:val="ConsPlusNormal"/>
            </w:pPr>
          </w:p>
        </w:tc>
        <w:tc>
          <w:tcPr>
            <w:tcW w:w="1920" w:type="dxa"/>
          </w:tcPr>
          <w:p w:rsidR="000F6E99" w:rsidRDefault="000F6E99">
            <w:pPr>
              <w:pStyle w:val="ConsPlusNormal"/>
            </w:pPr>
          </w:p>
        </w:tc>
        <w:tc>
          <w:tcPr>
            <w:tcW w:w="3000" w:type="dxa"/>
          </w:tcPr>
          <w:p w:rsidR="000F6E99" w:rsidRDefault="000F6E99">
            <w:pPr>
              <w:pStyle w:val="ConsPlusNormal"/>
            </w:pPr>
          </w:p>
        </w:tc>
      </w:tr>
      <w:tr w:rsidR="000F6E99">
        <w:tblPrEx>
          <w:tblBorders>
            <w:right w:val="single" w:sz="4" w:space="0" w:color="auto"/>
          </w:tblBorders>
        </w:tblPrEx>
        <w:tc>
          <w:tcPr>
            <w:tcW w:w="3120" w:type="dxa"/>
            <w:tcBorders>
              <w:left w:val="nil"/>
            </w:tcBorders>
          </w:tcPr>
          <w:p w:rsidR="000F6E99" w:rsidRDefault="000F6E99">
            <w:pPr>
              <w:pStyle w:val="ConsPlusNormal"/>
            </w:pPr>
          </w:p>
        </w:tc>
        <w:tc>
          <w:tcPr>
            <w:tcW w:w="1320" w:type="dxa"/>
          </w:tcPr>
          <w:p w:rsidR="000F6E99" w:rsidRDefault="000F6E99">
            <w:pPr>
              <w:pStyle w:val="ConsPlusNormal"/>
            </w:pPr>
          </w:p>
        </w:tc>
        <w:tc>
          <w:tcPr>
            <w:tcW w:w="1920" w:type="dxa"/>
          </w:tcPr>
          <w:p w:rsidR="000F6E99" w:rsidRDefault="000F6E99">
            <w:pPr>
              <w:pStyle w:val="ConsPlusNormal"/>
            </w:pPr>
          </w:p>
        </w:tc>
        <w:tc>
          <w:tcPr>
            <w:tcW w:w="3000" w:type="dxa"/>
          </w:tcPr>
          <w:p w:rsidR="000F6E99" w:rsidRDefault="000F6E99">
            <w:pPr>
              <w:pStyle w:val="ConsPlusNormal"/>
            </w:pPr>
          </w:p>
        </w:tc>
      </w:tr>
      <w:tr w:rsidR="000F6E99">
        <w:tblPrEx>
          <w:tblBorders>
            <w:right w:val="single" w:sz="4" w:space="0" w:color="auto"/>
          </w:tblBorders>
        </w:tblPrEx>
        <w:tc>
          <w:tcPr>
            <w:tcW w:w="3120" w:type="dxa"/>
            <w:tcBorders>
              <w:left w:val="nil"/>
            </w:tcBorders>
          </w:tcPr>
          <w:p w:rsidR="000F6E99" w:rsidRDefault="000F6E99">
            <w:pPr>
              <w:pStyle w:val="ConsPlusNormal"/>
            </w:pPr>
          </w:p>
        </w:tc>
        <w:tc>
          <w:tcPr>
            <w:tcW w:w="1320" w:type="dxa"/>
          </w:tcPr>
          <w:p w:rsidR="000F6E99" w:rsidRDefault="000F6E99">
            <w:pPr>
              <w:pStyle w:val="ConsPlusNormal"/>
            </w:pPr>
          </w:p>
        </w:tc>
        <w:tc>
          <w:tcPr>
            <w:tcW w:w="1920" w:type="dxa"/>
          </w:tcPr>
          <w:p w:rsidR="000F6E99" w:rsidRDefault="000F6E99">
            <w:pPr>
              <w:pStyle w:val="ConsPlusNormal"/>
            </w:pPr>
          </w:p>
        </w:tc>
        <w:tc>
          <w:tcPr>
            <w:tcW w:w="3000" w:type="dxa"/>
          </w:tcPr>
          <w:p w:rsidR="000F6E99" w:rsidRDefault="000F6E99">
            <w:pPr>
              <w:pStyle w:val="ConsPlusNormal"/>
            </w:pPr>
          </w:p>
        </w:tc>
      </w:tr>
      <w:tr w:rsidR="000F6E99">
        <w:tblPrEx>
          <w:tblBorders>
            <w:right w:val="single" w:sz="4" w:space="0" w:color="auto"/>
          </w:tblBorders>
        </w:tblPrEx>
        <w:tc>
          <w:tcPr>
            <w:tcW w:w="6360" w:type="dxa"/>
            <w:gridSpan w:val="3"/>
            <w:tcBorders>
              <w:left w:val="nil"/>
              <w:bottom w:val="nil"/>
            </w:tcBorders>
          </w:tcPr>
          <w:p w:rsidR="000F6E99" w:rsidRDefault="000F6E99">
            <w:pPr>
              <w:pStyle w:val="ConsPlusNormal"/>
              <w:jc w:val="right"/>
            </w:pPr>
            <w:bookmarkStart w:id="152" w:name="P4638"/>
            <w:bookmarkEnd w:id="152"/>
            <w:r>
              <w:t>Итого</w:t>
            </w:r>
          </w:p>
        </w:tc>
        <w:tc>
          <w:tcPr>
            <w:tcW w:w="300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bookmarkStart w:id="153" w:name="P4642"/>
      <w:bookmarkEnd w:id="153"/>
      <w:r>
        <w:t xml:space="preserve">            Остаток, доступный к распределению, на конец дня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154" w:name="P4645"/>
      <w:bookmarkEnd w:id="154"/>
      <w:r>
        <w:t xml:space="preserve">             3. Остаток средств бюджета на счете 40201 (40204)</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440"/>
        <w:gridCol w:w="1200"/>
      </w:tblGrid>
      <w:tr w:rsidR="000F6E99">
        <w:tc>
          <w:tcPr>
            <w:tcW w:w="6600" w:type="dxa"/>
            <w:tcBorders>
              <w:left w:val="nil"/>
            </w:tcBorders>
          </w:tcPr>
          <w:p w:rsidR="000F6E99" w:rsidRDefault="000F6E99">
            <w:pPr>
              <w:pStyle w:val="ConsPlusNormal"/>
              <w:jc w:val="center"/>
            </w:pPr>
            <w:r>
              <w:t>Наименование показателя</w:t>
            </w:r>
          </w:p>
        </w:tc>
        <w:tc>
          <w:tcPr>
            <w:tcW w:w="1440" w:type="dxa"/>
          </w:tcPr>
          <w:p w:rsidR="000F6E99" w:rsidRDefault="000F6E99">
            <w:pPr>
              <w:pStyle w:val="ConsPlusNormal"/>
              <w:jc w:val="center"/>
            </w:pPr>
            <w:r>
              <w:t>Код строки</w:t>
            </w:r>
          </w:p>
        </w:tc>
        <w:tc>
          <w:tcPr>
            <w:tcW w:w="1200" w:type="dxa"/>
            <w:tcBorders>
              <w:right w:val="nil"/>
            </w:tcBorders>
          </w:tcPr>
          <w:p w:rsidR="000F6E99" w:rsidRDefault="000F6E99">
            <w:pPr>
              <w:pStyle w:val="ConsPlusNormal"/>
              <w:jc w:val="center"/>
            </w:pPr>
            <w:r>
              <w:t>Сумма</w:t>
            </w:r>
          </w:p>
        </w:tc>
      </w:tr>
      <w:tr w:rsidR="000F6E99">
        <w:tc>
          <w:tcPr>
            <w:tcW w:w="6600" w:type="dxa"/>
            <w:tcBorders>
              <w:left w:val="nil"/>
            </w:tcBorders>
          </w:tcPr>
          <w:p w:rsidR="000F6E99" w:rsidRDefault="000F6E99">
            <w:pPr>
              <w:pStyle w:val="ConsPlusNormal"/>
              <w:jc w:val="center"/>
            </w:pPr>
            <w:r>
              <w:t>1</w:t>
            </w:r>
          </w:p>
        </w:tc>
        <w:tc>
          <w:tcPr>
            <w:tcW w:w="1440" w:type="dxa"/>
          </w:tcPr>
          <w:p w:rsidR="000F6E99" w:rsidRDefault="000F6E99">
            <w:pPr>
              <w:pStyle w:val="ConsPlusNormal"/>
              <w:jc w:val="center"/>
            </w:pPr>
            <w:r>
              <w:t>2</w:t>
            </w:r>
          </w:p>
        </w:tc>
        <w:tc>
          <w:tcPr>
            <w:tcW w:w="120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6600" w:type="dxa"/>
            <w:tcBorders>
              <w:left w:val="nil"/>
            </w:tcBorders>
          </w:tcPr>
          <w:p w:rsidR="000F6E99" w:rsidRDefault="000F6E99">
            <w:pPr>
              <w:pStyle w:val="ConsPlusNormal"/>
              <w:jc w:val="both"/>
            </w:pPr>
            <w:r>
              <w:t>Остаток средств на начало дня</w:t>
            </w:r>
          </w:p>
        </w:tc>
        <w:tc>
          <w:tcPr>
            <w:tcW w:w="1440" w:type="dxa"/>
          </w:tcPr>
          <w:p w:rsidR="000F6E99" w:rsidRDefault="000F6E99">
            <w:pPr>
              <w:pStyle w:val="ConsPlusNormal"/>
              <w:jc w:val="center"/>
            </w:pPr>
            <w:r>
              <w:t>01</w:t>
            </w:r>
          </w:p>
        </w:tc>
        <w:tc>
          <w:tcPr>
            <w:tcW w:w="1200" w:type="dxa"/>
          </w:tcPr>
          <w:p w:rsidR="000F6E99" w:rsidRDefault="000F6E99">
            <w:pPr>
              <w:pStyle w:val="ConsPlusNormal"/>
              <w:jc w:val="center"/>
            </w:pPr>
          </w:p>
        </w:tc>
      </w:tr>
      <w:tr w:rsidR="000F6E99">
        <w:tblPrEx>
          <w:tblBorders>
            <w:right w:val="single" w:sz="4" w:space="0" w:color="auto"/>
          </w:tblBorders>
        </w:tblPrEx>
        <w:tc>
          <w:tcPr>
            <w:tcW w:w="6600" w:type="dxa"/>
            <w:tcBorders>
              <w:left w:val="nil"/>
            </w:tcBorders>
          </w:tcPr>
          <w:p w:rsidR="000F6E99" w:rsidRDefault="000F6E99">
            <w:pPr>
              <w:pStyle w:val="ConsPlusNormal"/>
              <w:jc w:val="both"/>
            </w:pPr>
            <w:r>
              <w:t>Зачислено на счет</w:t>
            </w:r>
          </w:p>
        </w:tc>
        <w:tc>
          <w:tcPr>
            <w:tcW w:w="1440" w:type="dxa"/>
          </w:tcPr>
          <w:p w:rsidR="000F6E99" w:rsidRDefault="000F6E99">
            <w:pPr>
              <w:pStyle w:val="ConsPlusNormal"/>
              <w:jc w:val="center"/>
            </w:pPr>
            <w:r>
              <w:t>02</w:t>
            </w:r>
          </w:p>
        </w:tc>
        <w:tc>
          <w:tcPr>
            <w:tcW w:w="1200" w:type="dxa"/>
          </w:tcPr>
          <w:p w:rsidR="000F6E99" w:rsidRDefault="000F6E99">
            <w:pPr>
              <w:pStyle w:val="ConsPlusNormal"/>
              <w:jc w:val="center"/>
            </w:pPr>
          </w:p>
        </w:tc>
      </w:tr>
      <w:tr w:rsidR="000F6E99">
        <w:tblPrEx>
          <w:tblBorders>
            <w:right w:val="single" w:sz="4" w:space="0" w:color="auto"/>
          </w:tblBorders>
        </w:tblPrEx>
        <w:tc>
          <w:tcPr>
            <w:tcW w:w="6600" w:type="dxa"/>
            <w:tcBorders>
              <w:left w:val="nil"/>
            </w:tcBorders>
          </w:tcPr>
          <w:p w:rsidR="000F6E99" w:rsidRDefault="000F6E99">
            <w:pPr>
              <w:pStyle w:val="ConsPlusNormal"/>
              <w:jc w:val="both"/>
            </w:pPr>
            <w:r>
              <w:t>Списано со счета</w:t>
            </w:r>
          </w:p>
        </w:tc>
        <w:tc>
          <w:tcPr>
            <w:tcW w:w="1440" w:type="dxa"/>
          </w:tcPr>
          <w:p w:rsidR="000F6E99" w:rsidRDefault="000F6E99">
            <w:pPr>
              <w:pStyle w:val="ConsPlusNormal"/>
              <w:jc w:val="center"/>
            </w:pPr>
            <w:r>
              <w:t>03</w:t>
            </w:r>
          </w:p>
        </w:tc>
        <w:tc>
          <w:tcPr>
            <w:tcW w:w="1200" w:type="dxa"/>
          </w:tcPr>
          <w:p w:rsidR="000F6E99" w:rsidRDefault="000F6E99">
            <w:pPr>
              <w:pStyle w:val="ConsPlusNormal"/>
              <w:jc w:val="center"/>
            </w:pPr>
          </w:p>
        </w:tc>
      </w:tr>
      <w:tr w:rsidR="000F6E99">
        <w:tblPrEx>
          <w:tblBorders>
            <w:right w:val="single" w:sz="4" w:space="0" w:color="auto"/>
          </w:tblBorders>
        </w:tblPrEx>
        <w:tc>
          <w:tcPr>
            <w:tcW w:w="6600" w:type="dxa"/>
            <w:tcBorders>
              <w:left w:val="nil"/>
            </w:tcBorders>
          </w:tcPr>
          <w:p w:rsidR="000F6E99" w:rsidRDefault="000F6E99">
            <w:pPr>
              <w:pStyle w:val="ConsPlusNormal"/>
              <w:jc w:val="both"/>
            </w:pPr>
            <w:r>
              <w:t>Остаток средств на конец дня</w:t>
            </w:r>
          </w:p>
        </w:tc>
        <w:tc>
          <w:tcPr>
            <w:tcW w:w="1440" w:type="dxa"/>
          </w:tcPr>
          <w:p w:rsidR="000F6E99" w:rsidRDefault="000F6E99">
            <w:pPr>
              <w:pStyle w:val="ConsPlusNormal"/>
              <w:jc w:val="center"/>
            </w:pPr>
            <w:r>
              <w:t>04</w:t>
            </w:r>
          </w:p>
        </w:tc>
        <w:tc>
          <w:tcPr>
            <w:tcW w:w="1200" w:type="dxa"/>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20</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55" w:name="P4696"/>
      <w:bookmarkEnd w:id="155"/>
      <w:r>
        <w:t xml:space="preserve">                            Справка к Ведомости</w:t>
      </w:r>
    </w:p>
    <w:p w:rsidR="000F6E99" w:rsidRDefault="000F6E99">
      <w:pPr>
        <w:pStyle w:val="ConsPlusNonformat"/>
        <w:jc w:val="both"/>
      </w:pPr>
      <w:r>
        <w:t xml:space="preserve">              по движению свободного остатка средств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0531820 │</w:t>
      </w:r>
    </w:p>
    <w:p w:rsidR="000F6E99" w:rsidRDefault="000F6E99">
      <w:pPr>
        <w:pStyle w:val="ConsPlusNonformat"/>
        <w:jc w:val="both"/>
      </w:pPr>
      <w:r>
        <w:t xml:space="preserve">                                                                ├─────────┤</w:t>
      </w:r>
    </w:p>
    <w:p w:rsidR="000F6E99" w:rsidRDefault="000F6E99">
      <w:pPr>
        <w:pStyle w:val="ConsPlusNonformat"/>
        <w:jc w:val="both"/>
      </w:pPr>
      <w:bookmarkStart w:id="156" w:name="P4704"/>
      <w:bookmarkEnd w:id="156"/>
      <w:r>
        <w:t xml:space="preserve">                      за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157" w:name="P4708"/>
      <w:bookmarkEnd w:id="157"/>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58" w:name="P4712"/>
      <w:bookmarkEnd w:id="158"/>
      <w:r>
        <w:t>Наименование бюджета  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159" w:name="P4714"/>
      <w:bookmarkEnd w:id="159"/>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7"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160" w:name="P4722"/>
      <w:bookmarkEnd w:id="160"/>
      <w:r>
        <w:t xml:space="preserve">            1. Субсидии (субвенции), контроль за использованием</w:t>
      </w:r>
    </w:p>
    <w:p w:rsidR="000F6E99" w:rsidRDefault="000F6E99">
      <w:pPr>
        <w:pStyle w:val="ConsPlusNonformat"/>
        <w:jc w:val="both"/>
      </w:pPr>
      <w:r>
        <w:t xml:space="preserve">           которых возложен на органы Федерального казначейства</w:t>
      </w:r>
    </w:p>
    <w:p w:rsidR="000F6E99" w:rsidRDefault="000F6E9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0F6E99">
        <w:tc>
          <w:tcPr>
            <w:tcW w:w="2010" w:type="dxa"/>
            <w:tcBorders>
              <w:left w:val="nil"/>
            </w:tcBorders>
          </w:tcPr>
          <w:p w:rsidR="000F6E99" w:rsidRDefault="000F6E99">
            <w:pPr>
              <w:pStyle w:val="ConsPlusNormal"/>
              <w:jc w:val="center"/>
            </w:pPr>
            <w:r>
              <w:t>Наименование субсидии (субвенции)</w:t>
            </w:r>
          </w:p>
        </w:tc>
        <w:tc>
          <w:tcPr>
            <w:tcW w:w="735" w:type="dxa"/>
          </w:tcPr>
          <w:p w:rsidR="000F6E99" w:rsidRDefault="000F6E99">
            <w:pPr>
              <w:pStyle w:val="ConsPlusNormal"/>
              <w:jc w:val="center"/>
            </w:pPr>
            <w:r>
              <w:t>Код цели</w:t>
            </w:r>
          </w:p>
        </w:tc>
        <w:tc>
          <w:tcPr>
            <w:tcW w:w="2595" w:type="dxa"/>
          </w:tcPr>
          <w:p w:rsidR="000F6E99" w:rsidRDefault="000F6E99">
            <w:pPr>
              <w:pStyle w:val="ConsPlusNormal"/>
              <w:jc w:val="center"/>
            </w:pPr>
            <w:r>
              <w:t>Нераспределенный остаток на начало дня</w:t>
            </w:r>
          </w:p>
        </w:tc>
        <w:tc>
          <w:tcPr>
            <w:tcW w:w="1728" w:type="dxa"/>
          </w:tcPr>
          <w:p w:rsidR="000F6E99" w:rsidRDefault="000F6E99">
            <w:pPr>
              <w:pStyle w:val="ConsPlusNormal"/>
              <w:jc w:val="center"/>
            </w:pPr>
            <w:r>
              <w:t>Доходы, полученные в виде субсидий и субвенций из бюджетов других уровней</w:t>
            </w:r>
          </w:p>
        </w:tc>
        <w:tc>
          <w:tcPr>
            <w:tcW w:w="1890" w:type="dxa"/>
          </w:tcPr>
          <w:p w:rsidR="000F6E99" w:rsidRDefault="000F6E99">
            <w:pPr>
              <w:pStyle w:val="ConsPlusNormal"/>
              <w:jc w:val="center"/>
            </w:pPr>
            <w:r>
              <w:t>Распределено (отозвано)</w:t>
            </w:r>
          </w:p>
        </w:tc>
        <w:tc>
          <w:tcPr>
            <w:tcW w:w="2595" w:type="dxa"/>
            <w:tcBorders>
              <w:right w:val="nil"/>
            </w:tcBorders>
          </w:tcPr>
          <w:p w:rsidR="000F6E99" w:rsidRDefault="000F6E99">
            <w:pPr>
              <w:pStyle w:val="ConsPlusNormal"/>
              <w:jc w:val="center"/>
            </w:pPr>
            <w:r>
              <w:t>Нераспределенный на конец дня</w:t>
            </w:r>
          </w:p>
        </w:tc>
      </w:tr>
      <w:tr w:rsidR="000F6E99">
        <w:tc>
          <w:tcPr>
            <w:tcW w:w="2010" w:type="dxa"/>
            <w:tcBorders>
              <w:left w:val="nil"/>
            </w:tcBorders>
          </w:tcPr>
          <w:p w:rsidR="000F6E99" w:rsidRDefault="000F6E99">
            <w:pPr>
              <w:pStyle w:val="ConsPlusNormal"/>
              <w:jc w:val="center"/>
            </w:pPr>
            <w:r>
              <w:t>1</w:t>
            </w:r>
          </w:p>
        </w:tc>
        <w:tc>
          <w:tcPr>
            <w:tcW w:w="735" w:type="dxa"/>
          </w:tcPr>
          <w:p w:rsidR="000F6E99" w:rsidRDefault="000F6E99">
            <w:pPr>
              <w:pStyle w:val="ConsPlusNormal"/>
              <w:jc w:val="center"/>
            </w:pPr>
            <w:r>
              <w:t>2</w:t>
            </w:r>
          </w:p>
        </w:tc>
        <w:tc>
          <w:tcPr>
            <w:tcW w:w="2595" w:type="dxa"/>
          </w:tcPr>
          <w:p w:rsidR="000F6E99" w:rsidRDefault="000F6E99">
            <w:pPr>
              <w:pStyle w:val="ConsPlusNormal"/>
              <w:jc w:val="center"/>
            </w:pPr>
            <w:r>
              <w:t>3</w:t>
            </w:r>
          </w:p>
        </w:tc>
        <w:tc>
          <w:tcPr>
            <w:tcW w:w="1728" w:type="dxa"/>
          </w:tcPr>
          <w:p w:rsidR="000F6E99" w:rsidRDefault="000F6E99">
            <w:pPr>
              <w:pStyle w:val="ConsPlusNormal"/>
              <w:jc w:val="center"/>
            </w:pPr>
            <w:r>
              <w:t>4</w:t>
            </w:r>
          </w:p>
        </w:tc>
        <w:tc>
          <w:tcPr>
            <w:tcW w:w="1890" w:type="dxa"/>
          </w:tcPr>
          <w:p w:rsidR="000F6E99" w:rsidRDefault="000F6E99">
            <w:pPr>
              <w:pStyle w:val="ConsPlusNormal"/>
              <w:jc w:val="center"/>
            </w:pPr>
            <w:r>
              <w:t>5</w:t>
            </w:r>
          </w:p>
        </w:tc>
        <w:tc>
          <w:tcPr>
            <w:tcW w:w="2595" w:type="dxa"/>
            <w:tcBorders>
              <w:right w:val="nil"/>
            </w:tcBorders>
          </w:tcPr>
          <w:p w:rsidR="000F6E99" w:rsidRDefault="000F6E99">
            <w:pPr>
              <w:pStyle w:val="ConsPlusNormal"/>
              <w:jc w:val="center"/>
            </w:pPr>
            <w:r>
              <w:t>6</w:t>
            </w:r>
          </w:p>
        </w:tc>
      </w:tr>
      <w:tr w:rsidR="000F6E99">
        <w:tblPrEx>
          <w:tblBorders>
            <w:left w:val="single" w:sz="4" w:space="0" w:color="auto"/>
            <w:right w:val="single" w:sz="4" w:space="0" w:color="auto"/>
          </w:tblBorders>
        </w:tblPrEx>
        <w:tc>
          <w:tcPr>
            <w:tcW w:w="2010" w:type="dxa"/>
          </w:tcPr>
          <w:p w:rsidR="000F6E99" w:rsidRDefault="000F6E99">
            <w:pPr>
              <w:pStyle w:val="ConsPlusNormal"/>
            </w:pPr>
          </w:p>
        </w:tc>
        <w:tc>
          <w:tcPr>
            <w:tcW w:w="735" w:type="dxa"/>
          </w:tcPr>
          <w:p w:rsidR="000F6E99" w:rsidRDefault="000F6E99">
            <w:pPr>
              <w:pStyle w:val="ConsPlusNormal"/>
            </w:pPr>
          </w:p>
        </w:tc>
        <w:tc>
          <w:tcPr>
            <w:tcW w:w="2595" w:type="dxa"/>
          </w:tcPr>
          <w:p w:rsidR="000F6E99" w:rsidRDefault="000F6E99">
            <w:pPr>
              <w:pStyle w:val="ConsPlusNormal"/>
            </w:pPr>
          </w:p>
        </w:tc>
        <w:tc>
          <w:tcPr>
            <w:tcW w:w="1728" w:type="dxa"/>
          </w:tcPr>
          <w:p w:rsidR="000F6E99" w:rsidRDefault="000F6E99">
            <w:pPr>
              <w:pStyle w:val="ConsPlusNormal"/>
            </w:pPr>
          </w:p>
        </w:tc>
        <w:tc>
          <w:tcPr>
            <w:tcW w:w="1890" w:type="dxa"/>
          </w:tcPr>
          <w:p w:rsidR="000F6E99" w:rsidRDefault="000F6E99">
            <w:pPr>
              <w:pStyle w:val="ConsPlusNormal"/>
            </w:pPr>
          </w:p>
        </w:tc>
        <w:tc>
          <w:tcPr>
            <w:tcW w:w="2595" w:type="dxa"/>
          </w:tcPr>
          <w:p w:rsidR="000F6E99" w:rsidRDefault="000F6E99">
            <w:pPr>
              <w:pStyle w:val="ConsPlusNormal"/>
            </w:pPr>
          </w:p>
        </w:tc>
      </w:tr>
      <w:tr w:rsidR="000F6E99">
        <w:tblPrEx>
          <w:tblBorders>
            <w:left w:val="single" w:sz="4" w:space="0" w:color="auto"/>
            <w:right w:val="single" w:sz="4" w:space="0" w:color="auto"/>
          </w:tblBorders>
        </w:tblPrEx>
        <w:tc>
          <w:tcPr>
            <w:tcW w:w="2010" w:type="dxa"/>
          </w:tcPr>
          <w:p w:rsidR="000F6E99" w:rsidRDefault="000F6E99">
            <w:pPr>
              <w:pStyle w:val="ConsPlusNormal"/>
            </w:pPr>
          </w:p>
        </w:tc>
        <w:tc>
          <w:tcPr>
            <w:tcW w:w="735" w:type="dxa"/>
          </w:tcPr>
          <w:p w:rsidR="000F6E99" w:rsidRDefault="000F6E99">
            <w:pPr>
              <w:pStyle w:val="ConsPlusNormal"/>
            </w:pPr>
          </w:p>
        </w:tc>
        <w:tc>
          <w:tcPr>
            <w:tcW w:w="2595" w:type="dxa"/>
          </w:tcPr>
          <w:p w:rsidR="000F6E99" w:rsidRDefault="000F6E99">
            <w:pPr>
              <w:pStyle w:val="ConsPlusNormal"/>
            </w:pPr>
          </w:p>
        </w:tc>
        <w:tc>
          <w:tcPr>
            <w:tcW w:w="1728" w:type="dxa"/>
          </w:tcPr>
          <w:p w:rsidR="000F6E99" w:rsidRDefault="000F6E99">
            <w:pPr>
              <w:pStyle w:val="ConsPlusNormal"/>
            </w:pPr>
          </w:p>
        </w:tc>
        <w:tc>
          <w:tcPr>
            <w:tcW w:w="1890" w:type="dxa"/>
          </w:tcPr>
          <w:p w:rsidR="000F6E99" w:rsidRDefault="000F6E99">
            <w:pPr>
              <w:pStyle w:val="ConsPlusNormal"/>
            </w:pPr>
          </w:p>
        </w:tc>
        <w:tc>
          <w:tcPr>
            <w:tcW w:w="2595" w:type="dxa"/>
          </w:tcPr>
          <w:p w:rsidR="000F6E99" w:rsidRDefault="000F6E99">
            <w:pPr>
              <w:pStyle w:val="ConsPlusNormal"/>
            </w:pPr>
          </w:p>
        </w:tc>
      </w:tr>
      <w:tr w:rsidR="000F6E99">
        <w:tblPrEx>
          <w:tblBorders>
            <w:left w:val="single" w:sz="4" w:space="0" w:color="auto"/>
            <w:right w:val="single" w:sz="4" w:space="0" w:color="auto"/>
          </w:tblBorders>
        </w:tblPrEx>
        <w:tc>
          <w:tcPr>
            <w:tcW w:w="2010" w:type="dxa"/>
          </w:tcPr>
          <w:p w:rsidR="000F6E99" w:rsidRDefault="000F6E99">
            <w:pPr>
              <w:pStyle w:val="ConsPlusNormal"/>
            </w:pPr>
          </w:p>
        </w:tc>
        <w:tc>
          <w:tcPr>
            <w:tcW w:w="735" w:type="dxa"/>
          </w:tcPr>
          <w:p w:rsidR="000F6E99" w:rsidRDefault="000F6E99">
            <w:pPr>
              <w:pStyle w:val="ConsPlusNormal"/>
            </w:pPr>
          </w:p>
        </w:tc>
        <w:tc>
          <w:tcPr>
            <w:tcW w:w="2595" w:type="dxa"/>
          </w:tcPr>
          <w:p w:rsidR="000F6E99" w:rsidRDefault="000F6E99">
            <w:pPr>
              <w:pStyle w:val="ConsPlusNormal"/>
            </w:pPr>
          </w:p>
        </w:tc>
        <w:tc>
          <w:tcPr>
            <w:tcW w:w="1728" w:type="dxa"/>
          </w:tcPr>
          <w:p w:rsidR="000F6E99" w:rsidRDefault="000F6E99">
            <w:pPr>
              <w:pStyle w:val="ConsPlusNormal"/>
            </w:pPr>
          </w:p>
        </w:tc>
        <w:tc>
          <w:tcPr>
            <w:tcW w:w="1890" w:type="dxa"/>
          </w:tcPr>
          <w:p w:rsidR="000F6E99" w:rsidRDefault="000F6E99">
            <w:pPr>
              <w:pStyle w:val="ConsPlusNormal"/>
            </w:pPr>
          </w:p>
        </w:tc>
        <w:tc>
          <w:tcPr>
            <w:tcW w:w="2595" w:type="dxa"/>
          </w:tcPr>
          <w:p w:rsidR="000F6E99" w:rsidRDefault="000F6E99">
            <w:pPr>
              <w:pStyle w:val="ConsPlusNormal"/>
            </w:pPr>
          </w:p>
        </w:tc>
      </w:tr>
      <w:tr w:rsidR="000F6E99">
        <w:tblPrEx>
          <w:tblBorders>
            <w:left w:val="single" w:sz="4" w:space="0" w:color="auto"/>
            <w:right w:val="single" w:sz="4" w:space="0" w:color="auto"/>
          </w:tblBorders>
        </w:tblPrEx>
        <w:tc>
          <w:tcPr>
            <w:tcW w:w="2010" w:type="dxa"/>
          </w:tcPr>
          <w:p w:rsidR="000F6E99" w:rsidRDefault="000F6E99">
            <w:pPr>
              <w:pStyle w:val="ConsPlusNormal"/>
            </w:pPr>
          </w:p>
        </w:tc>
        <w:tc>
          <w:tcPr>
            <w:tcW w:w="735" w:type="dxa"/>
          </w:tcPr>
          <w:p w:rsidR="000F6E99" w:rsidRDefault="000F6E99">
            <w:pPr>
              <w:pStyle w:val="ConsPlusNormal"/>
            </w:pPr>
          </w:p>
        </w:tc>
        <w:tc>
          <w:tcPr>
            <w:tcW w:w="2595" w:type="dxa"/>
          </w:tcPr>
          <w:p w:rsidR="000F6E99" w:rsidRDefault="000F6E99">
            <w:pPr>
              <w:pStyle w:val="ConsPlusNormal"/>
            </w:pPr>
          </w:p>
        </w:tc>
        <w:tc>
          <w:tcPr>
            <w:tcW w:w="1728" w:type="dxa"/>
          </w:tcPr>
          <w:p w:rsidR="000F6E99" w:rsidRDefault="000F6E99">
            <w:pPr>
              <w:pStyle w:val="ConsPlusNormal"/>
            </w:pPr>
          </w:p>
        </w:tc>
        <w:tc>
          <w:tcPr>
            <w:tcW w:w="1890" w:type="dxa"/>
          </w:tcPr>
          <w:p w:rsidR="000F6E99" w:rsidRDefault="000F6E99">
            <w:pPr>
              <w:pStyle w:val="ConsPlusNormal"/>
            </w:pPr>
          </w:p>
        </w:tc>
        <w:tc>
          <w:tcPr>
            <w:tcW w:w="2595" w:type="dxa"/>
          </w:tcPr>
          <w:p w:rsidR="000F6E99" w:rsidRDefault="000F6E99">
            <w:pPr>
              <w:pStyle w:val="ConsPlusNormal"/>
            </w:pPr>
          </w:p>
        </w:tc>
      </w:tr>
      <w:tr w:rsidR="000F6E99">
        <w:tblPrEx>
          <w:tblBorders>
            <w:right w:val="single" w:sz="4" w:space="0" w:color="auto"/>
          </w:tblBorders>
        </w:tblPrEx>
        <w:tc>
          <w:tcPr>
            <w:tcW w:w="2745" w:type="dxa"/>
            <w:gridSpan w:val="2"/>
            <w:tcBorders>
              <w:left w:val="nil"/>
              <w:bottom w:val="nil"/>
            </w:tcBorders>
          </w:tcPr>
          <w:p w:rsidR="000F6E99" w:rsidRDefault="000F6E99">
            <w:pPr>
              <w:pStyle w:val="ConsPlusNormal"/>
              <w:jc w:val="right"/>
            </w:pPr>
            <w:bookmarkStart w:id="161" w:name="P4761"/>
            <w:bookmarkEnd w:id="161"/>
            <w:r>
              <w:t>Итого</w:t>
            </w:r>
          </w:p>
        </w:tc>
        <w:tc>
          <w:tcPr>
            <w:tcW w:w="2595" w:type="dxa"/>
          </w:tcPr>
          <w:p w:rsidR="000F6E99" w:rsidRDefault="000F6E99">
            <w:pPr>
              <w:pStyle w:val="ConsPlusNormal"/>
            </w:pPr>
          </w:p>
        </w:tc>
        <w:tc>
          <w:tcPr>
            <w:tcW w:w="1728" w:type="dxa"/>
          </w:tcPr>
          <w:p w:rsidR="000F6E99" w:rsidRDefault="000F6E99">
            <w:pPr>
              <w:pStyle w:val="ConsPlusNormal"/>
            </w:pPr>
          </w:p>
        </w:tc>
        <w:tc>
          <w:tcPr>
            <w:tcW w:w="1890" w:type="dxa"/>
          </w:tcPr>
          <w:p w:rsidR="000F6E99" w:rsidRDefault="000F6E99">
            <w:pPr>
              <w:pStyle w:val="ConsPlusNormal"/>
            </w:pPr>
          </w:p>
        </w:tc>
        <w:tc>
          <w:tcPr>
            <w:tcW w:w="259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0531820, с. 2</w:t>
      </w:r>
    </w:p>
    <w:p w:rsidR="000F6E99" w:rsidRDefault="000F6E99">
      <w:pPr>
        <w:pStyle w:val="ConsPlusNonformat"/>
        <w:jc w:val="both"/>
      </w:pPr>
      <w:r>
        <w:t xml:space="preserve">                                              за "__" _____________ 20__ г.</w:t>
      </w:r>
    </w:p>
    <w:p w:rsidR="000F6E99" w:rsidRDefault="000F6E99">
      <w:pPr>
        <w:pStyle w:val="ConsPlusNonformat"/>
        <w:jc w:val="both"/>
      </w:pPr>
    </w:p>
    <w:p w:rsidR="000F6E99" w:rsidRDefault="000F6E99">
      <w:pPr>
        <w:pStyle w:val="ConsPlusNonformat"/>
        <w:jc w:val="both"/>
      </w:pPr>
      <w:bookmarkStart w:id="162" w:name="P4773"/>
      <w:bookmarkEnd w:id="162"/>
      <w:r>
        <w:t xml:space="preserve">        2. Субсидии (субвенции), контроль за использованием которых</w:t>
      </w:r>
    </w:p>
    <w:p w:rsidR="000F6E99" w:rsidRDefault="000F6E99">
      <w:pPr>
        <w:pStyle w:val="ConsPlusNonformat"/>
        <w:jc w:val="both"/>
      </w:pPr>
      <w:r>
        <w:t xml:space="preserve">              не возложен на органы Федерального казначейства</w:t>
      </w:r>
    </w:p>
    <w:p w:rsidR="000F6E99" w:rsidRDefault="000F6E99">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800"/>
        <w:gridCol w:w="5040"/>
      </w:tblGrid>
      <w:tr w:rsidR="000F6E99">
        <w:tc>
          <w:tcPr>
            <w:tcW w:w="2400" w:type="dxa"/>
            <w:tcBorders>
              <w:left w:val="nil"/>
            </w:tcBorders>
          </w:tcPr>
          <w:p w:rsidR="000F6E99" w:rsidRDefault="000F6E99">
            <w:pPr>
              <w:pStyle w:val="ConsPlusNormal"/>
              <w:jc w:val="center"/>
            </w:pPr>
            <w:r>
              <w:t>Наименование субсидии (субвенции)</w:t>
            </w:r>
          </w:p>
        </w:tc>
        <w:tc>
          <w:tcPr>
            <w:tcW w:w="1800" w:type="dxa"/>
          </w:tcPr>
          <w:p w:rsidR="000F6E99" w:rsidRDefault="000F6E99">
            <w:pPr>
              <w:pStyle w:val="ConsPlusNormal"/>
              <w:jc w:val="center"/>
            </w:pPr>
            <w:r>
              <w:t>Код цели</w:t>
            </w:r>
          </w:p>
        </w:tc>
        <w:tc>
          <w:tcPr>
            <w:tcW w:w="5040" w:type="dxa"/>
            <w:tcBorders>
              <w:right w:val="nil"/>
            </w:tcBorders>
          </w:tcPr>
          <w:p w:rsidR="000F6E99" w:rsidRDefault="000F6E99">
            <w:pPr>
              <w:pStyle w:val="ConsPlusNormal"/>
              <w:jc w:val="center"/>
            </w:pPr>
            <w:r>
              <w:t>Доходы, полученные в виде субсидий и субвенций из бюджетов других уровней</w:t>
            </w:r>
          </w:p>
        </w:tc>
      </w:tr>
      <w:tr w:rsidR="000F6E99">
        <w:tc>
          <w:tcPr>
            <w:tcW w:w="2400" w:type="dxa"/>
            <w:tcBorders>
              <w:left w:val="nil"/>
            </w:tcBorders>
          </w:tcPr>
          <w:p w:rsidR="000F6E99" w:rsidRDefault="000F6E99">
            <w:pPr>
              <w:pStyle w:val="ConsPlusNormal"/>
              <w:jc w:val="center"/>
            </w:pPr>
            <w:r>
              <w:t>1</w:t>
            </w:r>
          </w:p>
        </w:tc>
        <w:tc>
          <w:tcPr>
            <w:tcW w:w="1800" w:type="dxa"/>
          </w:tcPr>
          <w:p w:rsidR="000F6E99" w:rsidRDefault="000F6E99">
            <w:pPr>
              <w:pStyle w:val="ConsPlusNormal"/>
              <w:jc w:val="center"/>
            </w:pPr>
            <w:r>
              <w:t>2</w:t>
            </w:r>
          </w:p>
        </w:tc>
        <w:tc>
          <w:tcPr>
            <w:tcW w:w="5040" w:type="dxa"/>
            <w:tcBorders>
              <w:right w:val="nil"/>
            </w:tcBorders>
          </w:tcPr>
          <w:p w:rsidR="000F6E99" w:rsidRDefault="000F6E99">
            <w:pPr>
              <w:pStyle w:val="ConsPlusNormal"/>
              <w:jc w:val="center"/>
            </w:pPr>
            <w:r>
              <w:t>3</w:t>
            </w:r>
          </w:p>
        </w:tc>
      </w:tr>
      <w:tr w:rsidR="000F6E99">
        <w:tblPrEx>
          <w:tblBorders>
            <w:left w:val="single" w:sz="4" w:space="0" w:color="auto"/>
            <w:right w:val="single" w:sz="4" w:space="0" w:color="auto"/>
          </w:tblBorders>
        </w:tblPrEx>
        <w:tc>
          <w:tcPr>
            <w:tcW w:w="2400" w:type="dxa"/>
          </w:tcPr>
          <w:p w:rsidR="000F6E99" w:rsidRDefault="000F6E99">
            <w:pPr>
              <w:pStyle w:val="ConsPlusNormal"/>
            </w:pPr>
          </w:p>
        </w:tc>
        <w:tc>
          <w:tcPr>
            <w:tcW w:w="1800" w:type="dxa"/>
          </w:tcPr>
          <w:p w:rsidR="000F6E99" w:rsidRDefault="000F6E99">
            <w:pPr>
              <w:pStyle w:val="ConsPlusNormal"/>
            </w:pPr>
          </w:p>
        </w:tc>
        <w:tc>
          <w:tcPr>
            <w:tcW w:w="5040" w:type="dxa"/>
          </w:tcPr>
          <w:p w:rsidR="000F6E99" w:rsidRDefault="000F6E99">
            <w:pPr>
              <w:pStyle w:val="ConsPlusNormal"/>
            </w:pPr>
          </w:p>
        </w:tc>
      </w:tr>
      <w:tr w:rsidR="000F6E99">
        <w:tblPrEx>
          <w:tblBorders>
            <w:left w:val="single" w:sz="4" w:space="0" w:color="auto"/>
            <w:right w:val="single" w:sz="4" w:space="0" w:color="auto"/>
          </w:tblBorders>
        </w:tblPrEx>
        <w:tc>
          <w:tcPr>
            <w:tcW w:w="2400" w:type="dxa"/>
          </w:tcPr>
          <w:p w:rsidR="000F6E99" w:rsidRDefault="000F6E99">
            <w:pPr>
              <w:pStyle w:val="ConsPlusNormal"/>
            </w:pPr>
          </w:p>
        </w:tc>
        <w:tc>
          <w:tcPr>
            <w:tcW w:w="1800" w:type="dxa"/>
          </w:tcPr>
          <w:p w:rsidR="000F6E99" w:rsidRDefault="000F6E99">
            <w:pPr>
              <w:pStyle w:val="ConsPlusNormal"/>
            </w:pPr>
          </w:p>
        </w:tc>
        <w:tc>
          <w:tcPr>
            <w:tcW w:w="5040" w:type="dxa"/>
          </w:tcPr>
          <w:p w:rsidR="000F6E99" w:rsidRDefault="000F6E99">
            <w:pPr>
              <w:pStyle w:val="ConsPlusNormal"/>
            </w:pPr>
          </w:p>
        </w:tc>
      </w:tr>
      <w:tr w:rsidR="000F6E99">
        <w:tblPrEx>
          <w:tblBorders>
            <w:left w:val="single" w:sz="4" w:space="0" w:color="auto"/>
            <w:right w:val="single" w:sz="4" w:space="0" w:color="auto"/>
          </w:tblBorders>
        </w:tblPrEx>
        <w:tc>
          <w:tcPr>
            <w:tcW w:w="2400" w:type="dxa"/>
          </w:tcPr>
          <w:p w:rsidR="000F6E99" w:rsidRDefault="000F6E99">
            <w:pPr>
              <w:pStyle w:val="ConsPlusNormal"/>
            </w:pPr>
          </w:p>
        </w:tc>
        <w:tc>
          <w:tcPr>
            <w:tcW w:w="1800" w:type="dxa"/>
          </w:tcPr>
          <w:p w:rsidR="000F6E99" w:rsidRDefault="000F6E99">
            <w:pPr>
              <w:pStyle w:val="ConsPlusNormal"/>
            </w:pPr>
          </w:p>
        </w:tc>
        <w:tc>
          <w:tcPr>
            <w:tcW w:w="5040" w:type="dxa"/>
          </w:tcPr>
          <w:p w:rsidR="000F6E99" w:rsidRDefault="000F6E99">
            <w:pPr>
              <w:pStyle w:val="ConsPlusNormal"/>
            </w:pPr>
          </w:p>
        </w:tc>
      </w:tr>
      <w:tr w:rsidR="000F6E99">
        <w:tblPrEx>
          <w:tblBorders>
            <w:left w:val="single" w:sz="4" w:space="0" w:color="auto"/>
            <w:right w:val="single" w:sz="4" w:space="0" w:color="auto"/>
          </w:tblBorders>
        </w:tblPrEx>
        <w:tc>
          <w:tcPr>
            <w:tcW w:w="2400" w:type="dxa"/>
          </w:tcPr>
          <w:p w:rsidR="000F6E99" w:rsidRDefault="000F6E99">
            <w:pPr>
              <w:pStyle w:val="ConsPlusNormal"/>
            </w:pPr>
          </w:p>
        </w:tc>
        <w:tc>
          <w:tcPr>
            <w:tcW w:w="1800" w:type="dxa"/>
          </w:tcPr>
          <w:p w:rsidR="000F6E99" w:rsidRDefault="000F6E99">
            <w:pPr>
              <w:pStyle w:val="ConsPlusNormal"/>
            </w:pPr>
          </w:p>
        </w:tc>
        <w:tc>
          <w:tcPr>
            <w:tcW w:w="5040" w:type="dxa"/>
          </w:tcPr>
          <w:p w:rsidR="000F6E99" w:rsidRDefault="000F6E99">
            <w:pPr>
              <w:pStyle w:val="ConsPlusNormal"/>
            </w:pPr>
          </w:p>
        </w:tc>
      </w:tr>
      <w:tr w:rsidR="000F6E99">
        <w:tblPrEx>
          <w:tblBorders>
            <w:right w:val="single" w:sz="4" w:space="0" w:color="auto"/>
          </w:tblBorders>
        </w:tblPrEx>
        <w:tc>
          <w:tcPr>
            <w:tcW w:w="4200" w:type="dxa"/>
            <w:gridSpan w:val="2"/>
            <w:tcBorders>
              <w:left w:val="nil"/>
              <w:bottom w:val="nil"/>
            </w:tcBorders>
          </w:tcPr>
          <w:p w:rsidR="000F6E99" w:rsidRDefault="000F6E99">
            <w:pPr>
              <w:pStyle w:val="ConsPlusNormal"/>
              <w:jc w:val="right"/>
            </w:pPr>
            <w:bookmarkStart w:id="163" w:name="P4794"/>
            <w:bookmarkEnd w:id="163"/>
            <w:r>
              <w:t>Итого</w:t>
            </w:r>
          </w:p>
        </w:tc>
        <w:tc>
          <w:tcPr>
            <w:tcW w:w="504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21</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64" w:name="P4827"/>
      <w:bookmarkEnd w:id="164"/>
      <w:r>
        <w:t xml:space="preserve">                                  СПРАВКА</w:t>
      </w:r>
    </w:p>
    <w:p w:rsidR="000F6E99" w:rsidRDefault="000F6E99">
      <w:pPr>
        <w:pStyle w:val="ConsPlusNonformat"/>
        <w:jc w:val="both"/>
      </w:pPr>
      <w:r>
        <w:t xml:space="preserve">                    об операциях по исполнению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0531821 │</w:t>
      </w:r>
    </w:p>
    <w:p w:rsidR="000F6E99" w:rsidRDefault="000F6E99">
      <w:pPr>
        <w:pStyle w:val="ConsPlusNonformat"/>
        <w:jc w:val="both"/>
      </w:pPr>
      <w:r>
        <w:t xml:space="preserve">                                                                ├─────────┤</w:t>
      </w:r>
    </w:p>
    <w:p w:rsidR="000F6E99" w:rsidRDefault="000F6E99">
      <w:pPr>
        <w:pStyle w:val="ConsPlusNonformat"/>
        <w:jc w:val="both"/>
      </w:pPr>
      <w:bookmarkStart w:id="165" w:name="P4835"/>
      <w:bookmarkEnd w:id="165"/>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166" w:name="P4837"/>
      <w:bookmarkEnd w:id="166"/>
      <w:r>
        <w:t xml:space="preserve">                                                           Дата │         │</w:t>
      </w:r>
    </w:p>
    <w:p w:rsidR="000F6E99" w:rsidRDefault="000F6E99">
      <w:pPr>
        <w:pStyle w:val="ConsPlusNonformat"/>
        <w:jc w:val="both"/>
      </w:pPr>
      <w:r>
        <w:t xml:space="preserve">                                                     предыдущей │         │</w:t>
      </w:r>
    </w:p>
    <w:p w:rsidR="000F6E99" w:rsidRDefault="000F6E99">
      <w:pPr>
        <w:pStyle w:val="ConsPlusNonformat"/>
        <w:jc w:val="both"/>
      </w:pPr>
      <w:r>
        <w:t xml:space="preserve">                                                        справки │         │</w:t>
      </w:r>
    </w:p>
    <w:p w:rsidR="000F6E99" w:rsidRDefault="000F6E99">
      <w:pPr>
        <w:pStyle w:val="ConsPlusNonformat"/>
        <w:jc w:val="both"/>
      </w:pPr>
      <w:r>
        <w:t xml:space="preserve">                                                                ├─────────┤</w:t>
      </w:r>
    </w:p>
    <w:p w:rsidR="000F6E99" w:rsidRDefault="000F6E99">
      <w:pPr>
        <w:pStyle w:val="ConsPlusNonformat"/>
        <w:jc w:val="both"/>
      </w:pPr>
      <w:bookmarkStart w:id="167" w:name="P4841"/>
      <w:bookmarkEnd w:id="167"/>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68" w:name="P4846"/>
      <w:bookmarkEnd w:id="168"/>
      <w:r>
        <w:t>Наименование бюджета  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169" w:name="P4848"/>
      <w:bookmarkEnd w:id="169"/>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8"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0F6E99">
        <w:tc>
          <w:tcPr>
            <w:tcW w:w="3000" w:type="dxa"/>
            <w:vMerge w:val="restart"/>
            <w:tcBorders>
              <w:left w:val="nil"/>
            </w:tcBorders>
          </w:tcPr>
          <w:p w:rsidR="000F6E99" w:rsidRDefault="000F6E99">
            <w:pPr>
              <w:pStyle w:val="ConsPlusNormal"/>
              <w:jc w:val="center"/>
            </w:pPr>
            <w:bookmarkStart w:id="170" w:name="P4856"/>
            <w:bookmarkEnd w:id="170"/>
            <w:r>
              <w:t>Код по БК</w:t>
            </w:r>
          </w:p>
        </w:tc>
        <w:tc>
          <w:tcPr>
            <w:tcW w:w="1560" w:type="dxa"/>
            <w:vMerge w:val="restart"/>
          </w:tcPr>
          <w:p w:rsidR="000F6E99" w:rsidRDefault="000F6E99">
            <w:pPr>
              <w:pStyle w:val="ConsPlusNormal"/>
              <w:jc w:val="center"/>
            </w:pPr>
            <w:r>
              <w:t>Сумма, всего: (гр. 3 - гр. 4 + гр. 5)</w:t>
            </w:r>
          </w:p>
        </w:tc>
        <w:tc>
          <w:tcPr>
            <w:tcW w:w="5865" w:type="dxa"/>
            <w:gridSpan w:val="3"/>
            <w:tcBorders>
              <w:right w:val="nil"/>
            </w:tcBorders>
          </w:tcPr>
          <w:p w:rsidR="000F6E99" w:rsidRDefault="000F6E99">
            <w:pPr>
              <w:pStyle w:val="ConsPlusNormal"/>
              <w:jc w:val="center"/>
            </w:pPr>
            <w:r>
              <w:t>В том числе:</w:t>
            </w:r>
          </w:p>
        </w:tc>
      </w:tr>
      <w:tr w:rsidR="000F6E99">
        <w:tc>
          <w:tcPr>
            <w:tcW w:w="3000" w:type="dxa"/>
            <w:vMerge/>
            <w:tcBorders>
              <w:left w:val="nil"/>
            </w:tcBorders>
          </w:tcPr>
          <w:p w:rsidR="000F6E99" w:rsidRDefault="000F6E99"/>
        </w:tc>
        <w:tc>
          <w:tcPr>
            <w:tcW w:w="1560" w:type="dxa"/>
            <w:vMerge/>
          </w:tcPr>
          <w:p w:rsidR="000F6E99" w:rsidRDefault="000F6E99"/>
        </w:tc>
        <w:tc>
          <w:tcPr>
            <w:tcW w:w="2985" w:type="dxa"/>
            <w:gridSpan w:val="2"/>
          </w:tcPr>
          <w:p w:rsidR="000F6E99" w:rsidRDefault="000F6E99">
            <w:pPr>
              <w:pStyle w:val="ConsPlusNormal"/>
              <w:jc w:val="center"/>
            </w:pPr>
            <w:r>
              <w:t>по банковским операциям</w:t>
            </w:r>
          </w:p>
        </w:tc>
        <w:tc>
          <w:tcPr>
            <w:tcW w:w="2880" w:type="dxa"/>
            <w:vMerge w:val="restart"/>
            <w:tcBorders>
              <w:right w:val="nil"/>
            </w:tcBorders>
          </w:tcPr>
          <w:p w:rsidR="000F6E99" w:rsidRDefault="000F6E99">
            <w:pPr>
              <w:pStyle w:val="ConsPlusNormal"/>
              <w:jc w:val="center"/>
            </w:pPr>
            <w:r>
              <w:t>по внебанковским операциям (со знаком "+" - поступления, со знаком "-" - выплаты)</w:t>
            </w:r>
          </w:p>
        </w:tc>
      </w:tr>
      <w:tr w:rsidR="000F6E99">
        <w:tc>
          <w:tcPr>
            <w:tcW w:w="3000" w:type="dxa"/>
            <w:vMerge/>
            <w:tcBorders>
              <w:left w:val="nil"/>
            </w:tcBorders>
          </w:tcPr>
          <w:p w:rsidR="000F6E99" w:rsidRDefault="000F6E99"/>
        </w:tc>
        <w:tc>
          <w:tcPr>
            <w:tcW w:w="1560" w:type="dxa"/>
            <w:vMerge/>
          </w:tcPr>
          <w:p w:rsidR="000F6E99" w:rsidRDefault="000F6E99"/>
        </w:tc>
        <w:tc>
          <w:tcPr>
            <w:tcW w:w="1755" w:type="dxa"/>
          </w:tcPr>
          <w:p w:rsidR="000F6E99" w:rsidRDefault="000F6E99">
            <w:pPr>
              <w:pStyle w:val="ConsPlusNormal"/>
              <w:jc w:val="center"/>
            </w:pPr>
            <w:r>
              <w:t>поступления</w:t>
            </w:r>
          </w:p>
        </w:tc>
        <w:tc>
          <w:tcPr>
            <w:tcW w:w="1230" w:type="dxa"/>
          </w:tcPr>
          <w:p w:rsidR="000F6E99" w:rsidRDefault="000F6E99">
            <w:pPr>
              <w:pStyle w:val="ConsPlusNormal"/>
              <w:jc w:val="center"/>
            </w:pPr>
            <w:r>
              <w:t>выплаты</w:t>
            </w:r>
          </w:p>
        </w:tc>
        <w:tc>
          <w:tcPr>
            <w:tcW w:w="2880" w:type="dxa"/>
            <w:vMerge/>
            <w:tcBorders>
              <w:right w:val="nil"/>
            </w:tcBorders>
          </w:tcPr>
          <w:p w:rsidR="000F6E99" w:rsidRDefault="000F6E99"/>
        </w:tc>
      </w:tr>
      <w:tr w:rsidR="000F6E99">
        <w:tc>
          <w:tcPr>
            <w:tcW w:w="3000" w:type="dxa"/>
            <w:tcBorders>
              <w:left w:val="nil"/>
            </w:tcBorders>
          </w:tcPr>
          <w:p w:rsidR="000F6E99" w:rsidRDefault="000F6E99">
            <w:pPr>
              <w:pStyle w:val="ConsPlusNormal"/>
              <w:jc w:val="center"/>
            </w:pPr>
            <w:r>
              <w:t>1</w:t>
            </w:r>
          </w:p>
        </w:tc>
        <w:tc>
          <w:tcPr>
            <w:tcW w:w="1560" w:type="dxa"/>
          </w:tcPr>
          <w:p w:rsidR="000F6E99" w:rsidRDefault="000F6E99">
            <w:pPr>
              <w:pStyle w:val="ConsPlusNormal"/>
              <w:jc w:val="center"/>
            </w:pPr>
            <w:r>
              <w:t>2</w:t>
            </w:r>
          </w:p>
        </w:tc>
        <w:tc>
          <w:tcPr>
            <w:tcW w:w="1755" w:type="dxa"/>
          </w:tcPr>
          <w:p w:rsidR="000F6E99" w:rsidRDefault="000F6E99">
            <w:pPr>
              <w:pStyle w:val="ConsPlusNormal"/>
              <w:jc w:val="center"/>
            </w:pPr>
            <w:r>
              <w:t>3</w:t>
            </w:r>
          </w:p>
        </w:tc>
        <w:tc>
          <w:tcPr>
            <w:tcW w:w="1230" w:type="dxa"/>
          </w:tcPr>
          <w:p w:rsidR="000F6E99" w:rsidRDefault="000F6E99">
            <w:pPr>
              <w:pStyle w:val="ConsPlusNormal"/>
              <w:jc w:val="center"/>
            </w:pPr>
            <w:r>
              <w:t>4</w:t>
            </w:r>
          </w:p>
        </w:tc>
        <w:tc>
          <w:tcPr>
            <w:tcW w:w="2880" w:type="dxa"/>
            <w:tcBorders>
              <w:right w:val="nil"/>
            </w:tcBorders>
          </w:tcPr>
          <w:p w:rsidR="000F6E99" w:rsidRDefault="000F6E99">
            <w:pPr>
              <w:pStyle w:val="ConsPlusNormal"/>
              <w:jc w:val="center"/>
            </w:pPr>
            <w:r>
              <w:t>5</w:t>
            </w:r>
          </w:p>
        </w:tc>
      </w:tr>
      <w:tr w:rsidR="000F6E99">
        <w:tblPrEx>
          <w:tblBorders>
            <w:left w:val="single" w:sz="4" w:space="0" w:color="auto"/>
            <w:right w:val="single" w:sz="4" w:space="0" w:color="auto"/>
          </w:tblBorders>
        </w:tblPrEx>
        <w:tc>
          <w:tcPr>
            <w:tcW w:w="3000" w:type="dxa"/>
          </w:tcPr>
          <w:p w:rsidR="000F6E99" w:rsidRDefault="000F6E99">
            <w:pPr>
              <w:pStyle w:val="ConsPlusNormal"/>
              <w:jc w:val="center"/>
            </w:pPr>
            <w:r>
              <w:t>1. Доходы</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pP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jc w:val="right"/>
            </w:pPr>
            <w:bookmarkStart w:id="171" w:name="P4878"/>
            <w:bookmarkEnd w:id="171"/>
            <w:r>
              <w:t>Итого доходов</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jc w:val="center"/>
            </w:pPr>
            <w:r>
              <w:t>2. Расходы</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pP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jc w:val="right"/>
            </w:pPr>
            <w:bookmarkStart w:id="172" w:name="P4893"/>
            <w:bookmarkEnd w:id="172"/>
            <w:r>
              <w:t>Итого расходов</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jc w:val="center"/>
            </w:pPr>
            <w:r>
              <w:t>3. Источники финансирования дефицита бюджета</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pP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left w:val="single" w:sz="4" w:space="0" w:color="auto"/>
            <w:right w:val="single" w:sz="4" w:space="0" w:color="auto"/>
          </w:tblBorders>
        </w:tblPrEx>
        <w:tc>
          <w:tcPr>
            <w:tcW w:w="3000" w:type="dxa"/>
          </w:tcPr>
          <w:p w:rsidR="000F6E99" w:rsidRDefault="000F6E99">
            <w:pPr>
              <w:pStyle w:val="ConsPlusNormal"/>
              <w:jc w:val="right"/>
            </w:pPr>
            <w:bookmarkStart w:id="173" w:name="P4908"/>
            <w:bookmarkEnd w:id="173"/>
            <w:r>
              <w:t>Итого источников финансирования дефицита бюджета</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r w:rsidR="000F6E99">
        <w:tblPrEx>
          <w:tblBorders>
            <w:right w:val="single" w:sz="4" w:space="0" w:color="auto"/>
          </w:tblBorders>
        </w:tblPrEx>
        <w:tc>
          <w:tcPr>
            <w:tcW w:w="3000" w:type="dxa"/>
            <w:tcBorders>
              <w:left w:val="nil"/>
              <w:bottom w:val="nil"/>
            </w:tcBorders>
          </w:tcPr>
          <w:p w:rsidR="000F6E99" w:rsidRDefault="000F6E99">
            <w:pPr>
              <w:pStyle w:val="ConsPlusNormal"/>
              <w:jc w:val="right"/>
            </w:pPr>
            <w:bookmarkStart w:id="174" w:name="P4913"/>
            <w:bookmarkEnd w:id="174"/>
            <w:r>
              <w:t>Всего</w:t>
            </w:r>
          </w:p>
        </w:tc>
        <w:tc>
          <w:tcPr>
            <w:tcW w:w="1560" w:type="dxa"/>
          </w:tcPr>
          <w:p w:rsidR="000F6E99" w:rsidRDefault="000F6E99">
            <w:pPr>
              <w:pStyle w:val="ConsPlusNormal"/>
            </w:pPr>
          </w:p>
        </w:tc>
        <w:tc>
          <w:tcPr>
            <w:tcW w:w="1755" w:type="dxa"/>
          </w:tcPr>
          <w:p w:rsidR="000F6E99" w:rsidRDefault="000F6E99">
            <w:pPr>
              <w:pStyle w:val="ConsPlusNormal"/>
            </w:pPr>
          </w:p>
        </w:tc>
        <w:tc>
          <w:tcPr>
            <w:tcW w:w="1230" w:type="dxa"/>
          </w:tcPr>
          <w:p w:rsidR="000F6E99" w:rsidRDefault="000F6E99">
            <w:pPr>
              <w:pStyle w:val="ConsPlusNormal"/>
            </w:pPr>
          </w:p>
        </w:tc>
        <w:tc>
          <w:tcPr>
            <w:tcW w:w="288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22</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175" w:name="P4949"/>
      <w:bookmarkEnd w:id="175"/>
      <w:r>
        <w:t xml:space="preserve">                     Сводные данные по лицевым счетам</w:t>
      </w:r>
    </w:p>
    <w:p w:rsidR="000F6E99" w:rsidRDefault="000F6E99">
      <w:pPr>
        <w:pStyle w:val="ConsPlusNonformat"/>
        <w:jc w:val="both"/>
      </w:pPr>
      <w:r>
        <w:t xml:space="preserve">            подведомственных учреждений главного распорядителя</w:t>
      </w:r>
    </w:p>
    <w:p w:rsidR="000F6E99" w:rsidRDefault="000F6E99">
      <w:pPr>
        <w:pStyle w:val="ConsPlusNonformat"/>
        <w:jc w:val="both"/>
      </w:pPr>
      <w:r>
        <w:t xml:space="preserve">                     (распорядителя) бюджетных средств</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Код по КФД │ 0531822 │</w:t>
      </w:r>
    </w:p>
    <w:p w:rsidR="000F6E99" w:rsidRDefault="000F6E99">
      <w:pPr>
        <w:pStyle w:val="ConsPlusNonformat"/>
        <w:jc w:val="both"/>
      </w:pPr>
      <w:r>
        <w:t xml:space="preserve">                                                                ├─────────┤</w:t>
      </w:r>
    </w:p>
    <w:p w:rsidR="000F6E99" w:rsidRDefault="000F6E99">
      <w:pPr>
        <w:pStyle w:val="ConsPlusNonformat"/>
        <w:jc w:val="both"/>
      </w:pPr>
      <w:bookmarkStart w:id="176" w:name="P4958"/>
      <w:bookmarkEnd w:id="176"/>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177" w:name="P4962"/>
      <w:bookmarkEnd w:id="177"/>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178" w:name="P4967"/>
      <w:bookmarkEnd w:id="178"/>
      <w:r>
        <w:t>Главный распорядитель                                           │         │</w:t>
      </w:r>
    </w:p>
    <w:p w:rsidR="000F6E99" w:rsidRDefault="000F6E99">
      <w:pPr>
        <w:pStyle w:val="ConsPlusNonformat"/>
        <w:jc w:val="both"/>
      </w:pPr>
      <w:r>
        <w:t>бюджетных средств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179" w:name="P4970"/>
      <w:bookmarkEnd w:id="179"/>
      <w:r>
        <w:t>Распорядитель                                       по Сводному │         │</w:t>
      </w:r>
    </w:p>
    <w:p w:rsidR="000F6E99" w:rsidRDefault="000F6E99">
      <w:pPr>
        <w:pStyle w:val="ConsPlusNonformat"/>
        <w:jc w:val="both"/>
      </w:pPr>
      <w:r>
        <w:t>бюджетных средств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180" w:name="P4973"/>
      <w:bookmarkEnd w:id="180"/>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181" w:name="P4975"/>
      <w:bookmarkEnd w:id="181"/>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49"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r>
        <w:t xml:space="preserve">                   денежные единицы в иностранной валюте</w:t>
      </w:r>
    </w:p>
    <w:p w:rsidR="000F6E99" w:rsidRDefault="000F6E99">
      <w:pPr>
        <w:pStyle w:val="ConsPlusNonformat"/>
        <w:jc w:val="both"/>
      </w:pPr>
    </w:p>
    <w:p w:rsidR="000F6E99" w:rsidRDefault="000F6E99">
      <w:pPr>
        <w:pStyle w:val="ConsPlusNonformat"/>
        <w:jc w:val="both"/>
      </w:pPr>
      <w:r>
        <w:t xml:space="preserve">                     1. Операции с бюджетными данными</w:t>
      </w:r>
    </w:p>
    <w:p w:rsidR="000F6E99" w:rsidRDefault="000F6E99">
      <w:pPr>
        <w:pStyle w:val="ConsPlusNonformat"/>
        <w:jc w:val="both"/>
      </w:pPr>
    </w:p>
    <w:p w:rsidR="000F6E99" w:rsidRDefault="000F6E99">
      <w:pPr>
        <w:pStyle w:val="ConsPlusNonformat"/>
        <w:jc w:val="both"/>
      </w:pPr>
      <w:bookmarkStart w:id="182" w:name="P4983"/>
      <w:bookmarkEnd w:id="182"/>
      <w:r>
        <w:t xml:space="preserve">              1.1. Бюджетные данные, подлежащие распределению</w:t>
      </w:r>
    </w:p>
    <w:p w:rsidR="000F6E99" w:rsidRDefault="000F6E99">
      <w:pPr>
        <w:pStyle w:val="ConsPlusNonformat"/>
        <w:jc w:val="both"/>
      </w:pPr>
      <w:r>
        <w:t xml:space="preserve">                     распорядителем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725"/>
        <w:gridCol w:w="1065"/>
        <w:gridCol w:w="1005"/>
        <w:gridCol w:w="1725"/>
        <w:gridCol w:w="1065"/>
        <w:gridCol w:w="1005"/>
      </w:tblGrid>
      <w:tr w:rsidR="000F6E99">
        <w:tc>
          <w:tcPr>
            <w:tcW w:w="1248" w:type="dxa"/>
            <w:vMerge w:val="restart"/>
            <w:tcBorders>
              <w:left w:val="nil"/>
            </w:tcBorders>
          </w:tcPr>
          <w:p w:rsidR="000F6E99" w:rsidRDefault="000F6E99">
            <w:pPr>
              <w:pStyle w:val="ConsPlusNormal"/>
              <w:jc w:val="center"/>
            </w:pPr>
            <w:r>
              <w:t>Код по БК</w:t>
            </w:r>
          </w:p>
        </w:tc>
        <w:tc>
          <w:tcPr>
            <w:tcW w:w="7590" w:type="dxa"/>
            <w:gridSpan w:val="6"/>
          </w:tcPr>
          <w:p w:rsidR="000F6E99" w:rsidRDefault="000F6E99">
            <w:pPr>
              <w:pStyle w:val="ConsPlusNormal"/>
              <w:jc w:val="center"/>
            </w:pPr>
            <w:r>
              <w:t>Бюджетные ассигнования</w:t>
            </w:r>
          </w:p>
        </w:tc>
        <w:tc>
          <w:tcPr>
            <w:tcW w:w="3795" w:type="dxa"/>
            <w:gridSpan w:val="3"/>
            <w:tcBorders>
              <w:right w:val="nil"/>
            </w:tcBorders>
          </w:tcPr>
          <w:p w:rsidR="000F6E99" w:rsidRDefault="000F6E99">
            <w:pPr>
              <w:pStyle w:val="ConsPlusNormal"/>
              <w:jc w:val="center"/>
            </w:pPr>
            <w:r>
              <w:t>Лимиты бюджетных обязательств</w:t>
            </w:r>
          </w:p>
        </w:tc>
      </w:tr>
      <w:tr w:rsidR="000F6E99">
        <w:tc>
          <w:tcPr>
            <w:tcW w:w="1248" w:type="dxa"/>
            <w:vMerge/>
            <w:tcBorders>
              <w:left w:val="nil"/>
            </w:tcBorders>
          </w:tcPr>
          <w:p w:rsidR="000F6E99" w:rsidRDefault="000F6E99"/>
        </w:tc>
        <w:tc>
          <w:tcPr>
            <w:tcW w:w="3795" w:type="dxa"/>
            <w:gridSpan w:val="3"/>
          </w:tcPr>
          <w:p w:rsidR="000F6E99" w:rsidRDefault="000F6E99">
            <w:pPr>
              <w:pStyle w:val="ConsPlusNormal"/>
              <w:jc w:val="center"/>
            </w:pPr>
            <w:r>
              <w:t>получено</w:t>
            </w:r>
          </w:p>
        </w:tc>
        <w:tc>
          <w:tcPr>
            <w:tcW w:w="3795" w:type="dxa"/>
            <w:gridSpan w:val="3"/>
          </w:tcPr>
          <w:p w:rsidR="000F6E99" w:rsidRDefault="000F6E99">
            <w:pPr>
              <w:pStyle w:val="ConsPlusNormal"/>
              <w:jc w:val="center"/>
            </w:pPr>
            <w:r>
              <w:t>подлежит распределению</w:t>
            </w:r>
          </w:p>
        </w:tc>
        <w:tc>
          <w:tcPr>
            <w:tcW w:w="3795" w:type="dxa"/>
            <w:gridSpan w:val="3"/>
            <w:tcBorders>
              <w:right w:val="nil"/>
            </w:tcBorders>
          </w:tcPr>
          <w:p w:rsidR="000F6E99" w:rsidRDefault="000F6E99">
            <w:pPr>
              <w:pStyle w:val="ConsPlusNormal"/>
              <w:jc w:val="center"/>
            </w:pPr>
            <w:r>
              <w:t>получено</w:t>
            </w:r>
          </w:p>
        </w:tc>
      </w:tr>
      <w:tr w:rsidR="000F6E99">
        <w:tc>
          <w:tcPr>
            <w:tcW w:w="1248" w:type="dxa"/>
            <w:vMerge/>
            <w:tcBorders>
              <w:left w:val="nil"/>
            </w:tcBorders>
          </w:tcPr>
          <w:p w:rsidR="000F6E99" w:rsidRDefault="000F6E99"/>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725" w:type="dxa"/>
            <w:vMerge w:val="restart"/>
          </w:tcPr>
          <w:p w:rsidR="000F6E99" w:rsidRDefault="000F6E99">
            <w:pPr>
              <w:pStyle w:val="ConsPlusNormal"/>
              <w:jc w:val="center"/>
            </w:pPr>
            <w:r>
              <w:t>на текущий финансовый год</w:t>
            </w:r>
          </w:p>
        </w:tc>
        <w:tc>
          <w:tcPr>
            <w:tcW w:w="2070" w:type="dxa"/>
            <w:gridSpan w:val="2"/>
            <w:tcBorders>
              <w:right w:val="nil"/>
            </w:tcBorders>
          </w:tcPr>
          <w:p w:rsidR="000F6E99" w:rsidRDefault="000F6E99">
            <w:pPr>
              <w:pStyle w:val="ConsPlusNormal"/>
              <w:jc w:val="center"/>
            </w:pPr>
            <w:r>
              <w:t>на плановый период</w:t>
            </w:r>
          </w:p>
        </w:tc>
      </w:tr>
      <w:tr w:rsidR="000F6E99">
        <w:tc>
          <w:tcPr>
            <w:tcW w:w="1248" w:type="dxa"/>
            <w:vMerge/>
            <w:tcBorders>
              <w:left w:val="nil"/>
            </w:tcBorders>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Borders>
              <w:right w:val="nil"/>
            </w:tcBorders>
          </w:tcPr>
          <w:p w:rsidR="000F6E99" w:rsidRDefault="000F6E99">
            <w:pPr>
              <w:pStyle w:val="ConsPlusNormal"/>
              <w:jc w:val="center"/>
            </w:pPr>
            <w:r>
              <w:t>второй год</w:t>
            </w:r>
          </w:p>
        </w:tc>
      </w:tr>
      <w:tr w:rsidR="000F6E99">
        <w:tc>
          <w:tcPr>
            <w:tcW w:w="1248"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2</w:t>
            </w:r>
          </w:p>
        </w:tc>
        <w:tc>
          <w:tcPr>
            <w:tcW w:w="1065" w:type="dxa"/>
          </w:tcPr>
          <w:p w:rsidR="000F6E99" w:rsidRDefault="000F6E99">
            <w:pPr>
              <w:pStyle w:val="ConsPlusNormal"/>
              <w:jc w:val="center"/>
            </w:pPr>
            <w:r>
              <w:t>3</w:t>
            </w:r>
          </w:p>
        </w:tc>
        <w:tc>
          <w:tcPr>
            <w:tcW w:w="1005" w:type="dxa"/>
          </w:tcPr>
          <w:p w:rsidR="000F6E99" w:rsidRDefault="000F6E99">
            <w:pPr>
              <w:pStyle w:val="ConsPlusNormal"/>
              <w:jc w:val="center"/>
            </w:pPr>
            <w:r>
              <w:t>4</w:t>
            </w:r>
          </w:p>
        </w:tc>
        <w:tc>
          <w:tcPr>
            <w:tcW w:w="1725" w:type="dxa"/>
          </w:tcPr>
          <w:p w:rsidR="000F6E99" w:rsidRDefault="000F6E99">
            <w:pPr>
              <w:pStyle w:val="ConsPlusNormal"/>
              <w:jc w:val="center"/>
            </w:pPr>
            <w:r>
              <w:t>5</w:t>
            </w:r>
          </w:p>
        </w:tc>
        <w:tc>
          <w:tcPr>
            <w:tcW w:w="1065" w:type="dxa"/>
          </w:tcPr>
          <w:p w:rsidR="000F6E99" w:rsidRDefault="000F6E99">
            <w:pPr>
              <w:pStyle w:val="ConsPlusNormal"/>
              <w:jc w:val="center"/>
            </w:pPr>
            <w:r>
              <w:t>6</w:t>
            </w:r>
          </w:p>
        </w:tc>
        <w:tc>
          <w:tcPr>
            <w:tcW w:w="1005" w:type="dxa"/>
          </w:tcPr>
          <w:p w:rsidR="000F6E99" w:rsidRDefault="000F6E99">
            <w:pPr>
              <w:pStyle w:val="ConsPlusNormal"/>
              <w:jc w:val="center"/>
            </w:pPr>
            <w:r>
              <w:t>7</w:t>
            </w:r>
          </w:p>
        </w:tc>
        <w:tc>
          <w:tcPr>
            <w:tcW w:w="1725" w:type="dxa"/>
          </w:tcPr>
          <w:p w:rsidR="000F6E99" w:rsidRDefault="000F6E99">
            <w:pPr>
              <w:pStyle w:val="ConsPlusNormal"/>
              <w:jc w:val="center"/>
            </w:pPr>
            <w:r>
              <w:t>8</w:t>
            </w:r>
          </w:p>
        </w:tc>
        <w:tc>
          <w:tcPr>
            <w:tcW w:w="1065" w:type="dxa"/>
          </w:tcPr>
          <w:p w:rsidR="000F6E99" w:rsidRDefault="000F6E99">
            <w:pPr>
              <w:pStyle w:val="ConsPlusNormal"/>
              <w:jc w:val="center"/>
            </w:pPr>
            <w:r>
              <w:t>9</w:t>
            </w:r>
          </w:p>
        </w:tc>
        <w:tc>
          <w:tcPr>
            <w:tcW w:w="1005" w:type="dxa"/>
            <w:tcBorders>
              <w:right w:val="nil"/>
            </w:tcBorders>
          </w:tcPr>
          <w:p w:rsidR="000F6E99" w:rsidRDefault="000F6E99">
            <w:pPr>
              <w:pStyle w:val="ConsPlusNormal"/>
              <w:jc w:val="center"/>
            </w:pPr>
            <w:r>
              <w:t>10</w:t>
            </w:r>
          </w:p>
        </w:tc>
      </w:tr>
      <w:tr w:rsidR="000F6E99">
        <w:tblPrEx>
          <w:tblBorders>
            <w:left w:val="single" w:sz="4" w:space="0" w:color="auto"/>
            <w:righ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r>
      <w:tr w:rsidR="000F6E99">
        <w:tblPrEx>
          <w:tblBorders>
            <w:left w:val="single" w:sz="4" w:space="0" w:color="auto"/>
            <w:righ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r>
      <w:tr w:rsidR="000F6E99">
        <w:tblPrEx>
          <w:tblBorders>
            <w:left w:val="single" w:sz="4" w:space="0" w:color="auto"/>
            <w:righ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r>
      <w:tr w:rsidR="000F6E99">
        <w:tblPrEx>
          <w:tblBorders>
            <w:right w:val="single" w:sz="4" w:space="0" w:color="auto"/>
          </w:tblBorders>
        </w:tblPrEx>
        <w:tc>
          <w:tcPr>
            <w:tcW w:w="1248" w:type="dxa"/>
            <w:tcBorders>
              <w:left w:val="nil"/>
              <w:bottom w:val="nil"/>
            </w:tcBorders>
          </w:tcPr>
          <w:p w:rsidR="000F6E99" w:rsidRDefault="000F6E99">
            <w:pPr>
              <w:pStyle w:val="ConsPlusNormal"/>
              <w:jc w:val="right"/>
            </w:pPr>
            <w:bookmarkStart w:id="183" w:name="P5044"/>
            <w:bookmarkEnd w:id="183"/>
            <w:r>
              <w:t>Итого</w:t>
            </w: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r>
    </w:tbl>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890"/>
        <w:gridCol w:w="1440"/>
        <w:gridCol w:w="2610"/>
        <w:gridCol w:w="1440"/>
        <w:gridCol w:w="1725"/>
      </w:tblGrid>
      <w:tr w:rsidR="000F6E99">
        <w:tc>
          <w:tcPr>
            <w:tcW w:w="1248" w:type="dxa"/>
            <w:vMerge w:val="restart"/>
            <w:tcBorders>
              <w:left w:val="nil"/>
            </w:tcBorders>
          </w:tcPr>
          <w:p w:rsidR="000F6E99" w:rsidRDefault="000F6E99">
            <w:pPr>
              <w:pStyle w:val="ConsPlusNormal"/>
              <w:jc w:val="center"/>
            </w:pPr>
            <w:r>
              <w:t>Код по БК</w:t>
            </w:r>
          </w:p>
        </w:tc>
        <w:tc>
          <w:tcPr>
            <w:tcW w:w="3795" w:type="dxa"/>
            <w:gridSpan w:val="3"/>
          </w:tcPr>
          <w:p w:rsidR="000F6E99" w:rsidRDefault="000F6E99">
            <w:pPr>
              <w:pStyle w:val="ConsPlusNormal"/>
              <w:jc w:val="center"/>
            </w:pPr>
            <w:r>
              <w:t>Лимиты бюджетных обязательств</w:t>
            </w:r>
          </w:p>
        </w:tc>
        <w:tc>
          <w:tcPr>
            <w:tcW w:w="7380" w:type="dxa"/>
            <w:gridSpan w:val="4"/>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248" w:type="dxa"/>
            <w:vMerge/>
            <w:tcBorders>
              <w:left w:val="nil"/>
            </w:tcBorders>
          </w:tcPr>
          <w:p w:rsidR="000F6E99" w:rsidRDefault="000F6E99"/>
        </w:tc>
        <w:tc>
          <w:tcPr>
            <w:tcW w:w="3795" w:type="dxa"/>
            <w:gridSpan w:val="3"/>
          </w:tcPr>
          <w:p w:rsidR="000F6E99" w:rsidRDefault="000F6E99">
            <w:pPr>
              <w:pStyle w:val="ConsPlusNormal"/>
              <w:jc w:val="center"/>
            </w:pPr>
            <w:r>
              <w:t>подлежит распределению</w:t>
            </w:r>
          </w:p>
        </w:tc>
        <w:tc>
          <w:tcPr>
            <w:tcW w:w="3330" w:type="dxa"/>
            <w:gridSpan w:val="2"/>
          </w:tcPr>
          <w:p w:rsidR="000F6E99" w:rsidRDefault="000F6E99">
            <w:pPr>
              <w:pStyle w:val="ConsPlusNormal"/>
              <w:jc w:val="center"/>
            </w:pPr>
            <w:r>
              <w:t>получено</w:t>
            </w:r>
          </w:p>
        </w:tc>
        <w:tc>
          <w:tcPr>
            <w:tcW w:w="4050" w:type="dxa"/>
            <w:gridSpan w:val="2"/>
          </w:tcPr>
          <w:p w:rsidR="000F6E99" w:rsidRDefault="000F6E99">
            <w:pPr>
              <w:pStyle w:val="ConsPlusNormal"/>
              <w:jc w:val="center"/>
            </w:pPr>
            <w:r>
              <w:t>подлежит распределению</w:t>
            </w:r>
          </w:p>
        </w:tc>
        <w:tc>
          <w:tcPr>
            <w:tcW w:w="1725" w:type="dxa"/>
            <w:vMerge/>
            <w:tcBorders>
              <w:right w:val="nil"/>
            </w:tcBorders>
          </w:tcPr>
          <w:p w:rsidR="000F6E99" w:rsidRDefault="000F6E99"/>
        </w:tc>
      </w:tr>
      <w:tr w:rsidR="000F6E99">
        <w:tc>
          <w:tcPr>
            <w:tcW w:w="1248" w:type="dxa"/>
            <w:vMerge/>
            <w:tcBorders>
              <w:left w:val="nil"/>
            </w:tcBorders>
          </w:tcPr>
          <w:p w:rsidR="000F6E99" w:rsidRDefault="000F6E99"/>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890" w:type="dxa"/>
            <w:vMerge w:val="restart"/>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2610" w:type="dxa"/>
            <w:vMerge w:val="restart"/>
          </w:tcPr>
          <w:p w:rsidR="000F6E99" w:rsidRDefault="000F6E99">
            <w:pPr>
              <w:pStyle w:val="ConsPlusNormal"/>
              <w:jc w:val="center"/>
            </w:pPr>
            <w:r>
              <w:t>за исключением связанныхкредитов</w:t>
            </w:r>
          </w:p>
        </w:tc>
        <w:tc>
          <w:tcPr>
            <w:tcW w:w="1440" w:type="dxa"/>
            <w:vMerge w:val="restart"/>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248" w:type="dxa"/>
            <w:vMerge/>
            <w:tcBorders>
              <w:left w:val="nil"/>
            </w:tcBorders>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890" w:type="dxa"/>
            <w:vMerge/>
          </w:tcPr>
          <w:p w:rsidR="000F6E99" w:rsidRDefault="000F6E99"/>
        </w:tc>
        <w:tc>
          <w:tcPr>
            <w:tcW w:w="1440" w:type="dxa"/>
            <w:vMerge/>
          </w:tcPr>
          <w:p w:rsidR="000F6E99" w:rsidRDefault="000F6E99"/>
        </w:tc>
        <w:tc>
          <w:tcPr>
            <w:tcW w:w="2610" w:type="dxa"/>
            <w:vMerge/>
          </w:tcPr>
          <w:p w:rsidR="000F6E99" w:rsidRDefault="000F6E99"/>
        </w:tc>
        <w:tc>
          <w:tcPr>
            <w:tcW w:w="1440" w:type="dxa"/>
            <w:vMerge/>
          </w:tcPr>
          <w:p w:rsidR="000F6E99" w:rsidRDefault="000F6E99"/>
        </w:tc>
        <w:tc>
          <w:tcPr>
            <w:tcW w:w="1725" w:type="dxa"/>
            <w:vMerge/>
            <w:tcBorders>
              <w:right w:val="nil"/>
            </w:tcBorders>
          </w:tcPr>
          <w:p w:rsidR="000F6E99" w:rsidRDefault="000F6E99"/>
        </w:tc>
      </w:tr>
      <w:tr w:rsidR="000F6E99">
        <w:tc>
          <w:tcPr>
            <w:tcW w:w="1248"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11</w:t>
            </w:r>
          </w:p>
        </w:tc>
        <w:tc>
          <w:tcPr>
            <w:tcW w:w="1065" w:type="dxa"/>
          </w:tcPr>
          <w:p w:rsidR="000F6E99" w:rsidRDefault="000F6E99">
            <w:pPr>
              <w:pStyle w:val="ConsPlusNormal"/>
              <w:jc w:val="center"/>
            </w:pPr>
            <w:r>
              <w:t>12</w:t>
            </w:r>
          </w:p>
        </w:tc>
        <w:tc>
          <w:tcPr>
            <w:tcW w:w="1005" w:type="dxa"/>
          </w:tcPr>
          <w:p w:rsidR="000F6E99" w:rsidRDefault="000F6E99">
            <w:pPr>
              <w:pStyle w:val="ConsPlusNormal"/>
              <w:jc w:val="center"/>
            </w:pPr>
            <w:r>
              <w:t>13</w:t>
            </w:r>
          </w:p>
        </w:tc>
        <w:tc>
          <w:tcPr>
            <w:tcW w:w="1890" w:type="dxa"/>
          </w:tcPr>
          <w:p w:rsidR="000F6E99" w:rsidRDefault="000F6E99">
            <w:pPr>
              <w:pStyle w:val="ConsPlusNormal"/>
              <w:jc w:val="center"/>
            </w:pPr>
            <w:r>
              <w:t>14</w:t>
            </w:r>
          </w:p>
        </w:tc>
        <w:tc>
          <w:tcPr>
            <w:tcW w:w="1440" w:type="dxa"/>
          </w:tcPr>
          <w:p w:rsidR="000F6E99" w:rsidRDefault="000F6E99">
            <w:pPr>
              <w:pStyle w:val="ConsPlusNormal"/>
              <w:jc w:val="center"/>
            </w:pPr>
            <w:r>
              <w:t>15</w:t>
            </w:r>
          </w:p>
        </w:tc>
        <w:tc>
          <w:tcPr>
            <w:tcW w:w="2610" w:type="dxa"/>
          </w:tcPr>
          <w:p w:rsidR="000F6E99" w:rsidRDefault="000F6E99">
            <w:pPr>
              <w:pStyle w:val="ConsPlusNormal"/>
              <w:jc w:val="center"/>
            </w:pPr>
            <w:r>
              <w:t>16</w:t>
            </w:r>
          </w:p>
        </w:tc>
        <w:tc>
          <w:tcPr>
            <w:tcW w:w="1440" w:type="dxa"/>
          </w:tcPr>
          <w:p w:rsidR="000F6E99" w:rsidRDefault="000F6E99">
            <w:pPr>
              <w:pStyle w:val="ConsPlusNormal"/>
              <w:jc w:val="center"/>
            </w:pPr>
            <w:r>
              <w:t>17</w:t>
            </w:r>
          </w:p>
        </w:tc>
        <w:tc>
          <w:tcPr>
            <w:tcW w:w="1725" w:type="dxa"/>
            <w:tcBorders>
              <w:right w:val="nil"/>
            </w:tcBorders>
          </w:tcPr>
          <w:p w:rsidR="000F6E99" w:rsidRDefault="000F6E99">
            <w:pPr>
              <w:pStyle w:val="ConsPlusNormal"/>
              <w:jc w:val="center"/>
            </w:pPr>
            <w:r>
              <w:t>18</w:t>
            </w: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261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261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261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248" w:type="dxa"/>
            <w:tcBorders>
              <w:left w:val="nil"/>
              <w:bottom w:val="nil"/>
            </w:tcBorders>
          </w:tcPr>
          <w:p w:rsidR="000F6E99" w:rsidRDefault="000F6E99">
            <w:pPr>
              <w:pStyle w:val="ConsPlusNormal"/>
              <w:jc w:val="right"/>
            </w:pPr>
            <w:r>
              <w:t>Итого</w:t>
            </w: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2610" w:type="dxa"/>
          </w:tcPr>
          <w:p w:rsidR="000F6E99" w:rsidRDefault="000F6E99">
            <w:pPr>
              <w:pStyle w:val="ConsPlusNormal"/>
            </w:pPr>
          </w:p>
        </w:tc>
        <w:tc>
          <w:tcPr>
            <w:tcW w:w="144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0531822, с. 2</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184" w:name="P5122"/>
      <w:bookmarkEnd w:id="184"/>
      <w:r>
        <w:t xml:space="preserve">          1.1.1. Лимиты бюджетных обязательств на выплаты за счет</w:t>
      </w:r>
    </w:p>
    <w:p w:rsidR="000F6E99" w:rsidRDefault="000F6E99">
      <w:pPr>
        <w:pStyle w:val="ConsPlusNonformat"/>
        <w:jc w:val="both"/>
      </w:pPr>
      <w:r>
        <w:t xml:space="preserve">         связанных иностранных кредитов в текущем финансовом году</w:t>
      </w:r>
    </w:p>
    <w:p w:rsidR="000F6E99" w:rsidRDefault="000F6E9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920"/>
      </w:tblGrid>
      <w:tr w:rsidR="000F6E99">
        <w:tc>
          <w:tcPr>
            <w:tcW w:w="2400" w:type="dxa"/>
            <w:tcBorders>
              <w:left w:val="nil"/>
            </w:tcBorders>
          </w:tcPr>
          <w:p w:rsidR="000F6E99" w:rsidRDefault="000F6E99">
            <w:pPr>
              <w:pStyle w:val="ConsPlusNormal"/>
              <w:jc w:val="center"/>
            </w:pPr>
            <w:r>
              <w:t>Код по БК</w:t>
            </w:r>
          </w:p>
        </w:tc>
        <w:tc>
          <w:tcPr>
            <w:tcW w:w="1680" w:type="dxa"/>
          </w:tcPr>
          <w:p w:rsidR="000F6E99" w:rsidRDefault="000F6E99">
            <w:pPr>
              <w:pStyle w:val="ConsPlusNormal"/>
              <w:jc w:val="center"/>
            </w:pPr>
            <w:r>
              <w:t>Получено</w:t>
            </w:r>
          </w:p>
        </w:tc>
        <w:tc>
          <w:tcPr>
            <w:tcW w:w="3480" w:type="dxa"/>
          </w:tcPr>
          <w:p w:rsidR="000F6E99" w:rsidRDefault="000F6E99">
            <w:pPr>
              <w:pStyle w:val="ConsPlusNormal"/>
              <w:jc w:val="center"/>
            </w:pPr>
            <w:r>
              <w:t>Подлежит распределению</w:t>
            </w:r>
          </w:p>
        </w:tc>
        <w:tc>
          <w:tcPr>
            <w:tcW w:w="1920" w:type="dxa"/>
            <w:tcBorders>
              <w:right w:val="nil"/>
            </w:tcBorders>
          </w:tcPr>
          <w:p w:rsidR="000F6E99" w:rsidRDefault="000F6E99">
            <w:pPr>
              <w:pStyle w:val="ConsPlusNormal"/>
              <w:jc w:val="center"/>
            </w:pPr>
            <w:r>
              <w:t>Примечание</w:t>
            </w:r>
          </w:p>
        </w:tc>
      </w:tr>
      <w:tr w:rsidR="000F6E99">
        <w:tc>
          <w:tcPr>
            <w:tcW w:w="2400" w:type="dxa"/>
            <w:tcBorders>
              <w:left w:val="nil"/>
            </w:tcBorders>
          </w:tcPr>
          <w:p w:rsidR="000F6E99" w:rsidRDefault="000F6E99">
            <w:pPr>
              <w:pStyle w:val="ConsPlusNormal"/>
              <w:jc w:val="center"/>
            </w:pPr>
            <w:r>
              <w:t>1</w:t>
            </w:r>
          </w:p>
        </w:tc>
        <w:tc>
          <w:tcPr>
            <w:tcW w:w="1680" w:type="dxa"/>
          </w:tcPr>
          <w:p w:rsidR="000F6E99" w:rsidRDefault="000F6E99">
            <w:pPr>
              <w:pStyle w:val="ConsPlusNormal"/>
              <w:jc w:val="center"/>
            </w:pPr>
            <w:r>
              <w:t>2</w:t>
            </w:r>
          </w:p>
        </w:tc>
        <w:tc>
          <w:tcPr>
            <w:tcW w:w="3480" w:type="dxa"/>
          </w:tcPr>
          <w:p w:rsidR="000F6E99" w:rsidRDefault="000F6E99">
            <w:pPr>
              <w:pStyle w:val="ConsPlusNormal"/>
              <w:jc w:val="center"/>
            </w:pPr>
            <w:r>
              <w:t>3</w:t>
            </w:r>
          </w:p>
        </w:tc>
        <w:tc>
          <w:tcPr>
            <w:tcW w:w="192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185" w:name="P5145"/>
            <w:bookmarkEnd w:id="185"/>
            <w:r>
              <w:t>Итого</w:t>
            </w: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186" w:name="P5150"/>
      <w:bookmarkEnd w:id="186"/>
      <w:r>
        <w:t xml:space="preserve">              1.1.2. Лимиты бюджетных обязательств на выплаты</w:t>
      </w:r>
    </w:p>
    <w:p w:rsidR="000F6E99" w:rsidRDefault="000F6E99">
      <w:pPr>
        <w:pStyle w:val="ConsPlusNonformat"/>
        <w:jc w:val="both"/>
      </w:pPr>
      <w:r>
        <w:t xml:space="preserve">              в иностранной валюте в текущем финансовом году</w:t>
      </w:r>
    </w:p>
    <w:p w:rsidR="000F6E99" w:rsidRDefault="000F6E99">
      <w:pPr>
        <w:pStyle w:val="ConsPlusNonformat"/>
        <w:jc w:val="both"/>
      </w:pPr>
      <w:r>
        <w:t xml:space="preserve">                         (в рублевом эквиваленте)</w:t>
      </w:r>
    </w:p>
    <w:p w:rsidR="000F6E99" w:rsidRDefault="000F6E9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920"/>
      </w:tblGrid>
      <w:tr w:rsidR="000F6E99">
        <w:tc>
          <w:tcPr>
            <w:tcW w:w="2400" w:type="dxa"/>
            <w:tcBorders>
              <w:left w:val="nil"/>
            </w:tcBorders>
          </w:tcPr>
          <w:p w:rsidR="000F6E99" w:rsidRDefault="000F6E99">
            <w:pPr>
              <w:pStyle w:val="ConsPlusNormal"/>
              <w:jc w:val="center"/>
            </w:pPr>
            <w:r>
              <w:t>Код по БК</w:t>
            </w:r>
          </w:p>
        </w:tc>
        <w:tc>
          <w:tcPr>
            <w:tcW w:w="1680" w:type="dxa"/>
          </w:tcPr>
          <w:p w:rsidR="000F6E99" w:rsidRDefault="000F6E99">
            <w:pPr>
              <w:pStyle w:val="ConsPlusNormal"/>
              <w:jc w:val="center"/>
            </w:pPr>
            <w:r>
              <w:t>Получено</w:t>
            </w:r>
          </w:p>
        </w:tc>
        <w:tc>
          <w:tcPr>
            <w:tcW w:w="3480" w:type="dxa"/>
          </w:tcPr>
          <w:p w:rsidR="000F6E99" w:rsidRDefault="000F6E99">
            <w:pPr>
              <w:pStyle w:val="ConsPlusNormal"/>
              <w:jc w:val="center"/>
            </w:pPr>
            <w:r>
              <w:t>Подлежит распределению</w:t>
            </w:r>
          </w:p>
        </w:tc>
        <w:tc>
          <w:tcPr>
            <w:tcW w:w="1920" w:type="dxa"/>
            <w:tcBorders>
              <w:right w:val="nil"/>
            </w:tcBorders>
          </w:tcPr>
          <w:p w:rsidR="000F6E99" w:rsidRDefault="000F6E99">
            <w:pPr>
              <w:pStyle w:val="ConsPlusNormal"/>
              <w:jc w:val="center"/>
            </w:pPr>
            <w:r>
              <w:t>Примечание</w:t>
            </w:r>
          </w:p>
        </w:tc>
      </w:tr>
      <w:tr w:rsidR="000F6E99">
        <w:tc>
          <w:tcPr>
            <w:tcW w:w="2400" w:type="dxa"/>
            <w:tcBorders>
              <w:left w:val="nil"/>
            </w:tcBorders>
          </w:tcPr>
          <w:p w:rsidR="000F6E99" w:rsidRDefault="000F6E99">
            <w:pPr>
              <w:pStyle w:val="ConsPlusNormal"/>
              <w:jc w:val="center"/>
            </w:pPr>
            <w:r>
              <w:t>1</w:t>
            </w:r>
          </w:p>
        </w:tc>
        <w:tc>
          <w:tcPr>
            <w:tcW w:w="1680" w:type="dxa"/>
          </w:tcPr>
          <w:p w:rsidR="000F6E99" w:rsidRDefault="000F6E99">
            <w:pPr>
              <w:pStyle w:val="ConsPlusNormal"/>
              <w:jc w:val="center"/>
            </w:pPr>
            <w:r>
              <w:t>2</w:t>
            </w:r>
          </w:p>
        </w:tc>
        <w:tc>
          <w:tcPr>
            <w:tcW w:w="3480" w:type="dxa"/>
          </w:tcPr>
          <w:p w:rsidR="000F6E99" w:rsidRDefault="000F6E99">
            <w:pPr>
              <w:pStyle w:val="ConsPlusNormal"/>
              <w:jc w:val="center"/>
            </w:pPr>
            <w:r>
              <w:t>3</w:t>
            </w:r>
          </w:p>
        </w:tc>
        <w:tc>
          <w:tcPr>
            <w:tcW w:w="192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187" w:name="P5174"/>
            <w:bookmarkEnd w:id="187"/>
            <w:r>
              <w:t>Итого</w:t>
            </w:r>
          </w:p>
        </w:tc>
        <w:tc>
          <w:tcPr>
            <w:tcW w:w="1680" w:type="dxa"/>
          </w:tcPr>
          <w:p w:rsidR="000F6E99" w:rsidRDefault="000F6E99">
            <w:pPr>
              <w:pStyle w:val="ConsPlusNormal"/>
            </w:pPr>
          </w:p>
        </w:tc>
        <w:tc>
          <w:tcPr>
            <w:tcW w:w="3480" w:type="dxa"/>
          </w:tcPr>
          <w:p w:rsidR="000F6E99" w:rsidRDefault="000F6E99">
            <w:pPr>
              <w:pStyle w:val="ConsPlusNormal"/>
            </w:pPr>
          </w:p>
        </w:tc>
        <w:tc>
          <w:tcPr>
            <w:tcW w:w="192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188" w:name="P5179"/>
      <w:bookmarkEnd w:id="188"/>
      <w:r>
        <w:t xml:space="preserve">          1.1.3. Предельные объемы финансирования за исключением</w:t>
      </w:r>
    </w:p>
    <w:p w:rsidR="000F6E99" w:rsidRDefault="000F6E99">
      <w:pPr>
        <w:pStyle w:val="ConsPlusNonformat"/>
        <w:jc w:val="both"/>
      </w:pPr>
      <w:r>
        <w:t xml:space="preserve">      связанных иностранных кредитов на выплаты в иностранной валюте</w:t>
      </w:r>
    </w:p>
    <w:p w:rsidR="000F6E99" w:rsidRDefault="000F6E99">
      <w:pPr>
        <w:pStyle w:val="ConsPlusNonformat"/>
        <w:jc w:val="both"/>
      </w:pPr>
      <w:r>
        <w:t xml:space="preserve">                         (в рублевом эквиваленте)</w:t>
      </w:r>
    </w:p>
    <w:p w:rsidR="000F6E99" w:rsidRDefault="000F6E9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800"/>
      </w:tblGrid>
      <w:tr w:rsidR="000F6E99">
        <w:tc>
          <w:tcPr>
            <w:tcW w:w="2400" w:type="dxa"/>
            <w:tcBorders>
              <w:left w:val="nil"/>
            </w:tcBorders>
          </w:tcPr>
          <w:p w:rsidR="000F6E99" w:rsidRDefault="000F6E99">
            <w:pPr>
              <w:pStyle w:val="ConsPlusNormal"/>
              <w:jc w:val="center"/>
            </w:pPr>
            <w:r>
              <w:t>Код по БК</w:t>
            </w:r>
          </w:p>
        </w:tc>
        <w:tc>
          <w:tcPr>
            <w:tcW w:w="1680" w:type="dxa"/>
          </w:tcPr>
          <w:p w:rsidR="000F6E99" w:rsidRDefault="000F6E99">
            <w:pPr>
              <w:pStyle w:val="ConsPlusNormal"/>
              <w:jc w:val="center"/>
            </w:pPr>
            <w:r>
              <w:t>Получено</w:t>
            </w:r>
          </w:p>
        </w:tc>
        <w:tc>
          <w:tcPr>
            <w:tcW w:w="3480" w:type="dxa"/>
          </w:tcPr>
          <w:p w:rsidR="000F6E99" w:rsidRDefault="000F6E99">
            <w:pPr>
              <w:pStyle w:val="ConsPlusNormal"/>
              <w:jc w:val="center"/>
            </w:pPr>
            <w:r>
              <w:t>Подлежит распределению</w:t>
            </w:r>
          </w:p>
        </w:tc>
        <w:tc>
          <w:tcPr>
            <w:tcW w:w="1800" w:type="dxa"/>
            <w:tcBorders>
              <w:right w:val="nil"/>
            </w:tcBorders>
          </w:tcPr>
          <w:p w:rsidR="000F6E99" w:rsidRDefault="000F6E99">
            <w:pPr>
              <w:pStyle w:val="ConsPlusNormal"/>
              <w:jc w:val="center"/>
            </w:pPr>
            <w:r>
              <w:t>Примечание</w:t>
            </w:r>
          </w:p>
        </w:tc>
      </w:tr>
      <w:tr w:rsidR="000F6E99">
        <w:tc>
          <w:tcPr>
            <w:tcW w:w="2400" w:type="dxa"/>
            <w:tcBorders>
              <w:left w:val="nil"/>
            </w:tcBorders>
          </w:tcPr>
          <w:p w:rsidR="000F6E99" w:rsidRDefault="000F6E99">
            <w:pPr>
              <w:pStyle w:val="ConsPlusNormal"/>
              <w:jc w:val="center"/>
            </w:pPr>
            <w:r>
              <w:t>1</w:t>
            </w:r>
          </w:p>
        </w:tc>
        <w:tc>
          <w:tcPr>
            <w:tcW w:w="1680" w:type="dxa"/>
          </w:tcPr>
          <w:p w:rsidR="000F6E99" w:rsidRDefault="000F6E99">
            <w:pPr>
              <w:pStyle w:val="ConsPlusNormal"/>
              <w:jc w:val="center"/>
            </w:pPr>
            <w:r>
              <w:t>2</w:t>
            </w:r>
          </w:p>
        </w:tc>
        <w:tc>
          <w:tcPr>
            <w:tcW w:w="3480" w:type="dxa"/>
          </w:tcPr>
          <w:p w:rsidR="000F6E99" w:rsidRDefault="000F6E99">
            <w:pPr>
              <w:pStyle w:val="ConsPlusNormal"/>
              <w:jc w:val="center"/>
            </w:pPr>
            <w:r>
              <w:t>3</w:t>
            </w:r>
          </w:p>
        </w:tc>
        <w:tc>
          <w:tcPr>
            <w:tcW w:w="180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80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80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680" w:type="dxa"/>
          </w:tcPr>
          <w:p w:rsidR="000F6E99" w:rsidRDefault="000F6E99">
            <w:pPr>
              <w:pStyle w:val="ConsPlusNormal"/>
            </w:pPr>
          </w:p>
        </w:tc>
        <w:tc>
          <w:tcPr>
            <w:tcW w:w="3480" w:type="dxa"/>
          </w:tcPr>
          <w:p w:rsidR="000F6E99" w:rsidRDefault="000F6E99">
            <w:pPr>
              <w:pStyle w:val="ConsPlusNormal"/>
            </w:pPr>
          </w:p>
        </w:tc>
        <w:tc>
          <w:tcPr>
            <w:tcW w:w="1800"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189" w:name="P5203"/>
            <w:bookmarkEnd w:id="189"/>
            <w:r>
              <w:t>Итого</w:t>
            </w:r>
          </w:p>
        </w:tc>
        <w:tc>
          <w:tcPr>
            <w:tcW w:w="1680" w:type="dxa"/>
          </w:tcPr>
          <w:p w:rsidR="000F6E99" w:rsidRDefault="000F6E99">
            <w:pPr>
              <w:pStyle w:val="ConsPlusNormal"/>
            </w:pPr>
          </w:p>
        </w:tc>
        <w:tc>
          <w:tcPr>
            <w:tcW w:w="3480" w:type="dxa"/>
          </w:tcPr>
          <w:p w:rsidR="000F6E99" w:rsidRDefault="000F6E99">
            <w:pPr>
              <w:pStyle w:val="ConsPlusNormal"/>
            </w:pPr>
          </w:p>
        </w:tc>
        <w:tc>
          <w:tcPr>
            <w:tcW w:w="180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190" w:name="P5208"/>
      <w:bookmarkEnd w:id="190"/>
      <w:r>
        <w:t xml:space="preserve">            1.2. Бюджетные данные получателя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795"/>
        <w:gridCol w:w="1695"/>
        <w:gridCol w:w="1065"/>
        <w:gridCol w:w="1005"/>
        <w:gridCol w:w="795"/>
        <w:gridCol w:w="1695"/>
        <w:gridCol w:w="1065"/>
        <w:gridCol w:w="1005"/>
        <w:gridCol w:w="795"/>
        <w:gridCol w:w="1695"/>
        <w:gridCol w:w="1440"/>
        <w:gridCol w:w="1725"/>
      </w:tblGrid>
      <w:tr w:rsidR="000F6E99">
        <w:tc>
          <w:tcPr>
            <w:tcW w:w="1404" w:type="dxa"/>
            <w:vMerge w:val="restart"/>
            <w:tcBorders>
              <w:left w:val="nil"/>
            </w:tcBorders>
          </w:tcPr>
          <w:p w:rsidR="000F6E99" w:rsidRDefault="000F6E99">
            <w:pPr>
              <w:pStyle w:val="ConsPlusNormal"/>
              <w:jc w:val="center"/>
            </w:pPr>
            <w:r>
              <w:t>Код по БК</w:t>
            </w:r>
          </w:p>
        </w:tc>
        <w:tc>
          <w:tcPr>
            <w:tcW w:w="4560" w:type="dxa"/>
            <w:gridSpan w:val="4"/>
          </w:tcPr>
          <w:p w:rsidR="000F6E99" w:rsidRDefault="000F6E99">
            <w:pPr>
              <w:pStyle w:val="ConsPlusNormal"/>
              <w:jc w:val="center"/>
            </w:pPr>
            <w:r>
              <w:t>Бюджетные ассигнования</w:t>
            </w:r>
          </w:p>
        </w:tc>
        <w:tc>
          <w:tcPr>
            <w:tcW w:w="4560" w:type="dxa"/>
            <w:gridSpan w:val="4"/>
          </w:tcPr>
          <w:p w:rsidR="000F6E99" w:rsidRDefault="000F6E99">
            <w:pPr>
              <w:pStyle w:val="ConsPlusNormal"/>
              <w:jc w:val="center"/>
            </w:pPr>
            <w:r>
              <w:t>Лимиты бюджетных обязательств</w:t>
            </w:r>
          </w:p>
        </w:tc>
        <w:tc>
          <w:tcPr>
            <w:tcW w:w="3930" w:type="dxa"/>
            <w:gridSpan w:val="3"/>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404" w:type="dxa"/>
            <w:vMerge/>
            <w:tcBorders>
              <w:left w:val="nil"/>
            </w:tcBorders>
          </w:tcPr>
          <w:p w:rsidR="000F6E99" w:rsidRDefault="000F6E99"/>
        </w:tc>
        <w:tc>
          <w:tcPr>
            <w:tcW w:w="2490" w:type="dxa"/>
            <w:gridSpan w:val="2"/>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2490" w:type="dxa"/>
            <w:gridSpan w:val="2"/>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2490" w:type="dxa"/>
            <w:gridSpan w:val="2"/>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404" w:type="dxa"/>
            <w:vMerge/>
            <w:tcBorders>
              <w:left w:val="nil"/>
            </w:tcBorders>
          </w:tcPr>
          <w:p w:rsidR="000F6E99" w:rsidRDefault="000F6E99"/>
        </w:tc>
        <w:tc>
          <w:tcPr>
            <w:tcW w:w="795" w:type="dxa"/>
          </w:tcPr>
          <w:p w:rsidR="000F6E99" w:rsidRDefault="000F6E99">
            <w:pPr>
              <w:pStyle w:val="ConsPlusNormal"/>
              <w:jc w:val="center"/>
            </w:pPr>
            <w:r>
              <w:t>всего</w:t>
            </w:r>
          </w:p>
        </w:tc>
        <w:tc>
          <w:tcPr>
            <w:tcW w:w="1695" w:type="dxa"/>
          </w:tcPr>
          <w:p w:rsidR="000F6E99" w:rsidRDefault="000F6E99">
            <w:pPr>
              <w:pStyle w:val="ConsPlusNormal"/>
              <w:jc w:val="center"/>
            </w:pPr>
            <w:r>
              <w:t>из них с отложенной датой ввода в действие</w:t>
            </w:r>
          </w:p>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795" w:type="dxa"/>
          </w:tcPr>
          <w:p w:rsidR="000F6E99" w:rsidRDefault="000F6E99">
            <w:pPr>
              <w:pStyle w:val="ConsPlusNormal"/>
              <w:jc w:val="center"/>
            </w:pPr>
            <w:r>
              <w:t>всего</w:t>
            </w:r>
          </w:p>
        </w:tc>
        <w:tc>
          <w:tcPr>
            <w:tcW w:w="1695" w:type="dxa"/>
          </w:tcPr>
          <w:p w:rsidR="000F6E99" w:rsidRDefault="000F6E99">
            <w:pPr>
              <w:pStyle w:val="ConsPlusNormal"/>
              <w:jc w:val="center"/>
            </w:pPr>
            <w:r>
              <w:t>из них с отложенной датой ввода в действие</w:t>
            </w:r>
          </w:p>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795" w:type="dxa"/>
          </w:tcPr>
          <w:p w:rsidR="000F6E99" w:rsidRDefault="000F6E99">
            <w:pPr>
              <w:pStyle w:val="ConsPlusNormal"/>
              <w:jc w:val="center"/>
            </w:pPr>
            <w:r>
              <w:t>всего</w:t>
            </w:r>
          </w:p>
        </w:tc>
        <w:tc>
          <w:tcPr>
            <w:tcW w:w="1695" w:type="dxa"/>
          </w:tcPr>
          <w:p w:rsidR="000F6E99" w:rsidRDefault="000F6E99">
            <w:pPr>
              <w:pStyle w:val="ConsPlusNormal"/>
              <w:jc w:val="center"/>
            </w:pPr>
            <w:r>
              <w:t>из них с отложенной датой ввода в действие</w:t>
            </w:r>
          </w:p>
        </w:tc>
        <w:tc>
          <w:tcPr>
            <w:tcW w:w="1440" w:type="dxa"/>
            <w:vMerge/>
          </w:tcPr>
          <w:p w:rsidR="000F6E99" w:rsidRDefault="000F6E99"/>
        </w:tc>
        <w:tc>
          <w:tcPr>
            <w:tcW w:w="1725" w:type="dxa"/>
            <w:vMerge/>
            <w:tcBorders>
              <w:right w:val="nil"/>
            </w:tcBorders>
          </w:tcPr>
          <w:p w:rsidR="000F6E99" w:rsidRDefault="000F6E99"/>
        </w:tc>
      </w:tr>
      <w:tr w:rsidR="000F6E99">
        <w:tc>
          <w:tcPr>
            <w:tcW w:w="1404" w:type="dxa"/>
            <w:tcBorders>
              <w:left w:val="nil"/>
            </w:tcBorders>
          </w:tcPr>
          <w:p w:rsidR="000F6E99" w:rsidRDefault="000F6E99">
            <w:pPr>
              <w:pStyle w:val="ConsPlusNormal"/>
              <w:jc w:val="center"/>
            </w:pPr>
            <w:r>
              <w:t>1</w:t>
            </w:r>
          </w:p>
        </w:tc>
        <w:tc>
          <w:tcPr>
            <w:tcW w:w="795" w:type="dxa"/>
          </w:tcPr>
          <w:p w:rsidR="000F6E99" w:rsidRDefault="000F6E99">
            <w:pPr>
              <w:pStyle w:val="ConsPlusNormal"/>
              <w:jc w:val="center"/>
            </w:pPr>
            <w:r>
              <w:t>2</w:t>
            </w:r>
          </w:p>
        </w:tc>
        <w:tc>
          <w:tcPr>
            <w:tcW w:w="1695" w:type="dxa"/>
          </w:tcPr>
          <w:p w:rsidR="000F6E99" w:rsidRDefault="000F6E99">
            <w:pPr>
              <w:pStyle w:val="ConsPlusNormal"/>
              <w:jc w:val="center"/>
            </w:pPr>
            <w:r>
              <w:t>3</w:t>
            </w:r>
          </w:p>
        </w:tc>
        <w:tc>
          <w:tcPr>
            <w:tcW w:w="1065" w:type="dxa"/>
          </w:tcPr>
          <w:p w:rsidR="000F6E99" w:rsidRDefault="000F6E99">
            <w:pPr>
              <w:pStyle w:val="ConsPlusNormal"/>
              <w:jc w:val="center"/>
            </w:pPr>
            <w:r>
              <w:t>4</w:t>
            </w:r>
          </w:p>
        </w:tc>
        <w:tc>
          <w:tcPr>
            <w:tcW w:w="1005" w:type="dxa"/>
          </w:tcPr>
          <w:p w:rsidR="000F6E99" w:rsidRDefault="000F6E99">
            <w:pPr>
              <w:pStyle w:val="ConsPlusNormal"/>
              <w:jc w:val="center"/>
            </w:pPr>
            <w:r>
              <w:t>5</w:t>
            </w:r>
          </w:p>
        </w:tc>
        <w:tc>
          <w:tcPr>
            <w:tcW w:w="795" w:type="dxa"/>
          </w:tcPr>
          <w:p w:rsidR="000F6E99" w:rsidRDefault="000F6E99">
            <w:pPr>
              <w:pStyle w:val="ConsPlusNormal"/>
              <w:jc w:val="center"/>
            </w:pPr>
            <w:r>
              <w:t>6</w:t>
            </w:r>
          </w:p>
        </w:tc>
        <w:tc>
          <w:tcPr>
            <w:tcW w:w="1695" w:type="dxa"/>
          </w:tcPr>
          <w:p w:rsidR="000F6E99" w:rsidRDefault="000F6E99">
            <w:pPr>
              <w:pStyle w:val="ConsPlusNormal"/>
              <w:jc w:val="center"/>
            </w:pPr>
            <w:r>
              <w:t>7</w:t>
            </w:r>
          </w:p>
        </w:tc>
        <w:tc>
          <w:tcPr>
            <w:tcW w:w="1065" w:type="dxa"/>
          </w:tcPr>
          <w:p w:rsidR="000F6E99" w:rsidRDefault="000F6E99">
            <w:pPr>
              <w:pStyle w:val="ConsPlusNormal"/>
              <w:jc w:val="center"/>
            </w:pPr>
            <w:r>
              <w:t>8</w:t>
            </w:r>
          </w:p>
        </w:tc>
        <w:tc>
          <w:tcPr>
            <w:tcW w:w="1005" w:type="dxa"/>
          </w:tcPr>
          <w:p w:rsidR="000F6E99" w:rsidRDefault="000F6E99">
            <w:pPr>
              <w:pStyle w:val="ConsPlusNormal"/>
              <w:jc w:val="center"/>
            </w:pPr>
            <w:r>
              <w:t>9</w:t>
            </w:r>
          </w:p>
        </w:tc>
        <w:tc>
          <w:tcPr>
            <w:tcW w:w="795" w:type="dxa"/>
          </w:tcPr>
          <w:p w:rsidR="000F6E99" w:rsidRDefault="000F6E99">
            <w:pPr>
              <w:pStyle w:val="ConsPlusNormal"/>
              <w:jc w:val="center"/>
            </w:pPr>
            <w:r>
              <w:t>10</w:t>
            </w:r>
          </w:p>
        </w:tc>
        <w:tc>
          <w:tcPr>
            <w:tcW w:w="1695" w:type="dxa"/>
          </w:tcPr>
          <w:p w:rsidR="000F6E99" w:rsidRDefault="000F6E99">
            <w:pPr>
              <w:pStyle w:val="ConsPlusNormal"/>
              <w:jc w:val="center"/>
            </w:pPr>
            <w:r>
              <w:t>11</w:t>
            </w:r>
          </w:p>
        </w:tc>
        <w:tc>
          <w:tcPr>
            <w:tcW w:w="1440" w:type="dxa"/>
          </w:tcPr>
          <w:p w:rsidR="000F6E99" w:rsidRDefault="000F6E99">
            <w:pPr>
              <w:pStyle w:val="ConsPlusNormal"/>
              <w:jc w:val="center"/>
            </w:pPr>
            <w:r>
              <w:t>12</w:t>
            </w:r>
          </w:p>
        </w:tc>
        <w:tc>
          <w:tcPr>
            <w:tcW w:w="1725" w:type="dxa"/>
            <w:tcBorders>
              <w:right w:val="nil"/>
            </w:tcBorders>
          </w:tcPr>
          <w:p w:rsidR="000F6E99" w:rsidRDefault="000F6E99">
            <w:pPr>
              <w:pStyle w:val="ConsPlusNormal"/>
              <w:jc w:val="center"/>
            </w:pPr>
            <w:r>
              <w:t>13</w:t>
            </w:r>
          </w:p>
        </w:tc>
      </w:tr>
      <w:tr w:rsidR="000F6E99">
        <w:tblPrEx>
          <w:tblBorders>
            <w:left w:val="single" w:sz="4" w:space="0" w:color="auto"/>
          </w:tblBorders>
        </w:tblPrEx>
        <w:tc>
          <w:tcPr>
            <w:tcW w:w="1404"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04" w:type="dxa"/>
            <w:tcBorders>
              <w:left w:val="nil"/>
              <w:bottom w:val="nil"/>
            </w:tcBorders>
          </w:tcPr>
          <w:p w:rsidR="000F6E99" w:rsidRDefault="000F6E99">
            <w:pPr>
              <w:pStyle w:val="ConsPlusNormal"/>
              <w:jc w:val="right"/>
            </w:pPr>
            <w:bookmarkStart w:id="191" w:name="P5283"/>
            <w:bookmarkEnd w:id="191"/>
            <w:r>
              <w:t>Итого</w:t>
            </w: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0531822, с. 3</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192" w:name="P5303"/>
      <w:bookmarkEnd w:id="192"/>
      <w:r>
        <w:t xml:space="preserve">      1.2.1. Лимиты бюджетных обязательств в текущем финансовом году</w:t>
      </w:r>
    </w:p>
    <w:p w:rsidR="000F6E99" w:rsidRDefault="000F6E99">
      <w:pPr>
        <w:pStyle w:val="ConsPlusNonformat"/>
        <w:jc w:val="both"/>
      </w:pPr>
      <w:r>
        <w:t xml:space="preserve">      на выплаты за счет связанных иностранных кредитов и на выплаты</w:t>
      </w:r>
    </w:p>
    <w:p w:rsidR="000F6E99" w:rsidRDefault="000F6E99">
      <w:pPr>
        <w:pStyle w:val="ConsPlusNonformat"/>
        <w:jc w:val="both"/>
      </w:pPr>
      <w:r>
        <w:t xml:space="preserve">                           в иностранной валюте</w:t>
      </w:r>
    </w:p>
    <w:p w:rsidR="000F6E99" w:rsidRDefault="000F6E9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3000"/>
        <w:gridCol w:w="840"/>
        <w:gridCol w:w="3720"/>
        <w:gridCol w:w="1725"/>
      </w:tblGrid>
      <w:tr w:rsidR="000F6E99">
        <w:tc>
          <w:tcPr>
            <w:tcW w:w="1080" w:type="dxa"/>
            <w:vMerge w:val="restart"/>
            <w:tcBorders>
              <w:left w:val="nil"/>
            </w:tcBorders>
          </w:tcPr>
          <w:p w:rsidR="000F6E99" w:rsidRDefault="000F6E99">
            <w:pPr>
              <w:pStyle w:val="ConsPlusNormal"/>
              <w:jc w:val="center"/>
            </w:pPr>
            <w:r>
              <w:t>Код по БК</w:t>
            </w:r>
          </w:p>
        </w:tc>
        <w:tc>
          <w:tcPr>
            <w:tcW w:w="3000" w:type="dxa"/>
            <w:vMerge w:val="restart"/>
          </w:tcPr>
          <w:p w:rsidR="000F6E99" w:rsidRDefault="000F6E99">
            <w:pPr>
              <w:pStyle w:val="ConsPlusNormal"/>
              <w:jc w:val="center"/>
            </w:pPr>
            <w:r>
              <w:t>Сумма на выплаты за счет связанных кредитов</w:t>
            </w:r>
          </w:p>
        </w:tc>
        <w:tc>
          <w:tcPr>
            <w:tcW w:w="4560" w:type="dxa"/>
            <w:gridSpan w:val="2"/>
          </w:tcPr>
          <w:p w:rsidR="000F6E99" w:rsidRDefault="000F6E99">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0F6E99" w:rsidRDefault="000F6E99">
            <w:pPr>
              <w:pStyle w:val="ConsPlusNormal"/>
              <w:jc w:val="center"/>
            </w:pPr>
            <w:r>
              <w:t>Примечание</w:t>
            </w:r>
          </w:p>
        </w:tc>
      </w:tr>
      <w:tr w:rsidR="000F6E99">
        <w:tc>
          <w:tcPr>
            <w:tcW w:w="1080" w:type="dxa"/>
            <w:vMerge/>
            <w:tcBorders>
              <w:left w:val="nil"/>
            </w:tcBorders>
          </w:tcPr>
          <w:p w:rsidR="000F6E99" w:rsidRDefault="000F6E99"/>
        </w:tc>
        <w:tc>
          <w:tcPr>
            <w:tcW w:w="3000" w:type="dxa"/>
            <w:vMerge/>
          </w:tcPr>
          <w:p w:rsidR="000F6E99" w:rsidRDefault="000F6E99"/>
        </w:tc>
        <w:tc>
          <w:tcPr>
            <w:tcW w:w="840" w:type="dxa"/>
          </w:tcPr>
          <w:p w:rsidR="000F6E99" w:rsidRDefault="000F6E99">
            <w:pPr>
              <w:pStyle w:val="ConsPlusNormal"/>
              <w:jc w:val="center"/>
            </w:pPr>
            <w:r>
              <w:t>всего</w:t>
            </w:r>
          </w:p>
        </w:tc>
        <w:tc>
          <w:tcPr>
            <w:tcW w:w="3720" w:type="dxa"/>
          </w:tcPr>
          <w:p w:rsidR="000F6E99" w:rsidRDefault="000F6E99">
            <w:pPr>
              <w:pStyle w:val="ConsPlusNormal"/>
              <w:jc w:val="center"/>
            </w:pPr>
            <w:r>
              <w:t>из них с отложенной датой ввода в действие</w:t>
            </w:r>
          </w:p>
        </w:tc>
        <w:tc>
          <w:tcPr>
            <w:tcW w:w="1725" w:type="dxa"/>
            <w:vMerge/>
            <w:tcBorders>
              <w:right w:val="nil"/>
            </w:tcBorders>
          </w:tcPr>
          <w:p w:rsidR="000F6E99" w:rsidRDefault="000F6E99"/>
        </w:tc>
      </w:tr>
      <w:tr w:rsidR="000F6E99">
        <w:tc>
          <w:tcPr>
            <w:tcW w:w="1080" w:type="dxa"/>
            <w:tcBorders>
              <w:left w:val="nil"/>
            </w:tcBorders>
          </w:tcPr>
          <w:p w:rsidR="000F6E99" w:rsidRDefault="000F6E99">
            <w:pPr>
              <w:pStyle w:val="ConsPlusNormal"/>
              <w:jc w:val="center"/>
            </w:pPr>
            <w:r>
              <w:t>1</w:t>
            </w:r>
          </w:p>
        </w:tc>
        <w:tc>
          <w:tcPr>
            <w:tcW w:w="3000" w:type="dxa"/>
          </w:tcPr>
          <w:p w:rsidR="000F6E99" w:rsidRDefault="000F6E99">
            <w:pPr>
              <w:pStyle w:val="ConsPlusNormal"/>
              <w:jc w:val="center"/>
            </w:pPr>
            <w:r>
              <w:t>2</w:t>
            </w:r>
          </w:p>
        </w:tc>
        <w:tc>
          <w:tcPr>
            <w:tcW w:w="840" w:type="dxa"/>
          </w:tcPr>
          <w:p w:rsidR="000F6E99" w:rsidRDefault="000F6E99">
            <w:pPr>
              <w:pStyle w:val="ConsPlusNormal"/>
              <w:jc w:val="center"/>
            </w:pPr>
            <w:r>
              <w:t>3</w:t>
            </w:r>
          </w:p>
        </w:tc>
        <w:tc>
          <w:tcPr>
            <w:tcW w:w="3720" w:type="dxa"/>
          </w:tcPr>
          <w:p w:rsidR="000F6E99" w:rsidRDefault="000F6E99">
            <w:pPr>
              <w:pStyle w:val="ConsPlusNormal"/>
              <w:jc w:val="center"/>
            </w:pPr>
            <w:r>
              <w:t>4</w:t>
            </w:r>
          </w:p>
        </w:tc>
        <w:tc>
          <w:tcPr>
            <w:tcW w:w="1725" w:type="dxa"/>
            <w:tcBorders>
              <w:right w:val="nil"/>
            </w:tcBorders>
          </w:tcPr>
          <w:p w:rsidR="000F6E99" w:rsidRDefault="000F6E99">
            <w:pPr>
              <w:pStyle w:val="ConsPlusNormal"/>
              <w:jc w:val="center"/>
            </w:pPr>
            <w:r>
              <w:t>5</w:t>
            </w:r>
          </w:p>
        </w:tc>
      </w:tr>
      <w:tr w:rsidR="000F6E99">
        <w:tblPrEx>
          <w:tblBorders>
            <w:left w:val="single" w:sz="4" w:space="0" w:color="auto"/>
          </w:tblBorders>
        </w:tblPrEx>
        <w:tc>
          <w:tcPr>
            <w:tcW w:w="1080" w:type="dxa"/>
          </w:tcPr>
          <w:p w:rsidR="000F6E99" w:rsidRDefault="000F6E99">
            <w:pPr>
              <w:pStyle w:val="ConsPlusNormal"/>
            </w:pPr>
          </w:p>
        </w:tc>
        <w:tc>
          <w:tcPr>
            <w:tcW w:w="300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80" w:type="dxa"/>
          </w:tcPr>
          <w:p w:rsidR="000F6E99" w:rsidRDefault="000F6E99">
            <w:pPr>
              <w:pStyle w:val="ConsPlusNormal"/>
            </w:pPr>
          </w:p>
        </w:tc>
        <w:tc>
          <w:tcPr>
            <w:tcW w:w="300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80" w:type="dxa"/>
          </w:tcPr>
          <w:p w:rsidR="000F6E99" w:rsidRDefault="000F6E99">
            <w:pPr>
              <w:pStyle w:val="ConsPlusNormal"/>
            </w:pPr>
          </w:p>
        </w:tc>
        <w:tc>
          <w:tcPr>
            <w:tcW w:w="300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80" w:type="dxa"/>
          </w:tcPr>
          <w:p w:rsidR="000F6E99" w:rsidRDefault="000F6E99">
            <w:pPr>
              <w:pStyle w:val="ConsPlusNormal"/>
            </w:pPr>
          </w:p>
        </w:tc>
        <w:tc>
          <w:tcPr>
            <w:tcW w:w="300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80" w:type="dxa"/>
          </w:tcPr>
          <w:p w:rsidR="000F6E99" w:rsidRDefault="000F6E99">
            <w:pPr>
              <w:pStyle w:val="ConsPlusNormal"/>
            </w:pPr>
          </w:p>
        </w:tc>
        <w:tc>
          <w:tcPr>
            <w:tcW w:w="300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080" w:type="dxa"/>
            <w:tcBorders>
              <w:left w:val="nil"/>
              <w:bottom w:val="nil"/>
            </w:tcBorders>
          </w:tcPr>
          <w:p w:rsidR="000F6E99" w:rsidRDefault="000F6E99">
            <w:pPr>
              <w:pStyle w:val="ConsPlusNormal"/>
              <w:jc w:val="right"/>
            </w:pPr>
            <w:bookmarkStart w:id="193" w:name="P5343"/>
            <w:bookmarkEnd w:id="193"/>
            <w:r>
              <w:t>Итого</w:t>
            </w:r>
          </w:p>
        </w:tc>
        <w:tc>
          <w:tcPr>
            <w:tcW w:w="300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194" w:name="P5349"/>
      <w:bookmarkEnd w:id="194"/>
      <w:r>
        <w:t xml:space="preserve">          1.2.2. Предельные объемы финансирования за исключением</w:t>
      </w:r>
    </w:p>
    <w:p w:rsidR="000F6E99" w:rsidRDefault="000F6E99">
      <w:pPr>
        <w:pStyle w:val="ConsPlusNonformat"/>
        <w:jc w:val="both"/>
      </w:pPr>
      <w:r>
        <w:t xml:space="preserve">            связанных кредитов на выплаты в иностранной валюте</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840"/>
        <w:gridCol w:w="5280"/>
        <w:gridCol w:w="2040"/>
      </w:tblGrid>
      <w:tr w:rsidR="000F6E99">
        <w:tc>
          <w:tcPr>
            <w:tcW w:w="1320" w:type="dxa"/>
            <w:vMerge w:val="restart"/>
            <w:tcBorders>
              <w:left w:val="nil"/>
            </w:tcBorders>
          </w:tcPr>
          <w:p w:rsidR="000F6E99" w:rsidRDefault="000F6E99">
            <w:pPr>
              <w:pStyle w:val="ConsPlusNormal"/>
              <w:jc w:val="center"/>
            </w:pPr>
            <w:r>
              <w:t>Код по БК</w:t>
            </w:r>
          </w:p>
        </w:tc>
        <w:tc>
          <w:tcPr>
            <w:tcW w:w="6120" w:type="dxa"/>
            <w:gridSpan w:val="2"/>
          </w:tcPr>
          <w:p w:rsidR="000F6E99" w:rsidRDefault="000F6E99">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0F6E99" w:rsidRDefault="000F6E99">
            <w:pPr>
              <w:pStyle w:val="ConsPlusNormal"/>
              <w:jc w:val="center"/>
            </w:pPr>
            <w:r>
              <w:t>Примечание</w:t>
            </w:r>
          </w:p>
        </w:tc>
      </w:tr>
      <w:tr w:rsidR="000F6E99">
        <w:tc>
          <w:tcPr>
            <w:tcW w:w="1320" w:type="dxa"/>
            <w:vMerge/>
            <w:tcBorders>
              <w:left w:val="nil"/>
            </w:tcBorders>
          </w:tcPr>
          <w:p w:rsidR="000F6E99" w:rsidRDefault="000F6E99"/>
        </w:tc>
        <w:tc>
          <w:tcPr>
            <w:tcW w:w="840" w:type="dxa"/>
          </w:tcPr>
          <w:p w:rsidR="000F6E99" w:rsidRDefault="000F6E99">
            <w:pPr>
              <w:pStyle w:val="ConsPlusNormal"/>
              <w:jc w:val="center"/>
            </w:pPr>
            <w:r>
              <w:t>всего</w:t>
            </w:r>
          </w:p>
        </w:tc>
        <w:tc>
          <w:tcPr>
            <w:tcW w:w="5280" w:type="dxa"/>
          </w:tcPr>
          <w:p w:rsidR="000F6E99" w:rsidRDefault="000F6E99">
            <w:pPr>
              <w:pStyle w:val="ConsPlusNormal"/>
              <w:jc w:val="center"/>
            </w:pPr>
            <w:r>
              <w:t>из них с отложенной датой ввода в действие</w:t>
            </w:r>
          </w:p>
        </w:tc>
        <w:tc>
          <w:tcPr>
            <w:tcW w:w="2040" w:type="dxa"/>
            <w:vMerge/>
            <w:tcBorders>
              <w:right w:val="nil"/>
            </w:tcBorders>
          </w:tcPr>
          <w:p w:rsidR="000F6E99" w:rsidRDefault="000F6E99"/>
        </w:tc>
      </w:tr>
      <w:tr w:rsidR="000F6E99">
        <w:tc>
          <w:tcPr>
            <w:tcW w:w="1320" w:type="dxa"/>
            <w:tcBorders>
              <w:left w:val="nil"/>
            </w:tcBorders>
          </w:tcPr>
          <w:p w:rsidR="000F6E99" w:rsidRDefault="000F6E99">
            <w:pPr>
              <w:pStyle w:val="ConsPlusNormal"/>
              <w:jc w:val="center"/>
            </w:pPr>
            <w:r>
              <w:t>1</w:t>
            </w:r>
          </w:p>
        </w:tc>
        <w:tc>
          <w:tcPr>
            <w:tcW w:w="840" w:type="dxa"/>
          </w:tcPr>
          <w:p w:rsidR="000F6E99" w:rsidRDefault="000F6E99">
            <w:pPr>
              <w:pStyle w:val="ConsPlusNormal"/>
              <w:jc w:val="center"/>
            </w:pPr>
            <w:r>
              <w:t>2</w:t>
            </w:r>
          </w:p>
        </w:tc>
        <w:tc>
          <w:tcPr>
            <w:tcW w:w="5280" w:type="dxa"/>
          </w:tcPr>
          <w:p w:rsidR="000F6E99" w:rsidRDefault="000F6E99">
            <w:pPr>
              <w:pStyle w:val="ConsPlusNormal"/>
              <w:jc w:val="center"/>
            </w:pPr>
            <w:r>
              <w:t>3</w:t>
            </w:r>
          </w:p>
        </w:tc>
        <w:tc>
          <w:tcPr>
            <w:tcW w:w="204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1320" w:type="dxa"/>
          </w:tcPr>
          <w:p w:rsidR="000F6E99" w:rsidRDefault="000F6E99">
            <w:pPr>
              <w:pStyle w:val="ConsPlusNormal"/>
            </w:pPr>
          </w:p>
        </w:tc>
        <w:tc>
          <w:tcPr>
            <w:tcW w:w="840" w:type="dxa"/>
          </w:tcPr>
          <w:p w:rsidR="000F6E99" w:rsidRDefault="000F6E99">
            <w:pPr>
              <w:pStyle w:val="ConsPlusNormal"/>
            </w:pPr>
          </w:p>
        </w:tc>
        <w:tc>
          <w:tcPr>
            <w:tcW w:w="528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1320" w:type="dxa"/>
          </w:tcPr>
          <w:p w:rsidR="000F6E99" w:rsidRDefault="000F6E99">
            <w:pPr>
              <w:pStyle w:val="ConsPlusNormal"/>
            </w:pPr>
          </w:p>
        </w:tc>
        <w:tc>
          <w:tcPr>
            <w:tcW w:w="840" w:type="dxa"/>
          </w:tcPr>
          <w:p w:rsidR="000F6E99" w:rsidRDefault="000F6E99">
            <w:pPr>
              <w:pStyle w:val="ConsPlusNormal"/>
            </w:pPr>
          </w:p>
        </w:tc>
        <w:tc>
          <w:tcPr>
            <w:tcW w:w="528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1320" w:type="dxa"/>
          </w:tcPr>
          <w:p w:rsidR="000F6E99" w:rsidRDefault="000F6E99">
            <w:pPr>
              <w:pStyle w:val="ConsPlusNormal"/>
            </w:pPr>
          </w:p>
        </w:tc>
        <w:tc>
          <w:tcPr>
            <w:tcW w:w="840" w:type="dxa"/>
          </w:tcPr>
          <w:p w:rsidR="000F6E99" w:rsidRDefault="000F6E99">
            <w:pPr>
              <w:pStyle w:val="ConsPlusNormal"/>
            </w:pPr>
          </w:p>
        </w:tc>
        <w:tc>
          <w:tcPr>
            <w:tcW w:w="528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1320" w:type="dxa"/>
          </w:tcPr>
          <w:p w:rsidR="000F6E99" w:rsidRDefault="000F6E99">
            <w:pPr>
              <w:pStyle w:val="ConsPlusNormal"/>
            </w:pPr>
          </w:p>
        </w:tc>
        <w:tc>
          <w:tcPr>
            <w:tcW w:w="840" w:type="dxa"/>
          </w:tcPr>
          <w:p w:rsidR="000F6E99" w:rsidRDefault="000F6E99">
            <w:pPr>
              <w:pStyle w:val="ConsPlusNormal"/>
            </w:pPr>
          </w:p>
        </w:tc>
        <w:tc>
          <w:tcPr>
            <w:tcW w:w="528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1320" w:type="dxa"/>
          </w:tcPr>
          <w:p w:rsidR="000F6E99" w:rsidRDefault="000F6E99">
            <w:pPr>
              <w:pStyle w:val="ConsPlusNormal"/>
            </w:pPr>
          </w:p>
        </w:tc>
        <w:tc>
          <w:tcPr>
            <w:tcW w:w="840" w:type="dxa"/>
          </w:tcPr>
          <w:p w:rsidR="000F6E99" w:rsidRDefault="000F6E99">
            <w:pPr>
              <w:pStyle w:val="ConsPlusNormal"/>
            </w:pPr>
          </w:p>
        </w:tc>
        <w:tc>
          <w:tcPr>
            <w:tcW w:w="528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c>
          <w:tcPr>
            <w:tcW w:w="1320" w:type="dxa"/>
            <w:tcBorders>
              <w:left w:val="nil"/>
              <w:bottom w:val="nil"/>
            </w:tcBorders>
          </w:tcPr>
          <w:p w:rsidR="000F6E99" w:rsidRDefault="000F6E99">
            <w:pPr>
              <w:pStyle w:val="ConsPlusNormal"/>
              <w:jc w:val="right"/>
            </w:pPr>
            <w:bookmarkStart w:id="195" w:name="P5381"/>
            <w:bookmarkEnd w:id="195"/>
            <w:r>
              <w:t>Итого</w:t>
            </w:r>
          </w:p>
        </w:tc>
        <w:tc>
          <w:tcPr>
            <w:tcW w:w="840" w:type="dxa"/>
          </w:tcPr>
          <w:p w:rsidR="000F6E99" w:rsidRDefault="000F6E99">
            <w:pPr>
              <w:pStyle w:val="ConsPlusNormal"/>
            </w:pPr>
          </w:p>
        </w:tc>
        <w:tc>
          <w:tcPr>
            <w:tcW w:w="5280" w:type="dxa"/>
          </w:tcPr>
          <w:p w:rsidR="000F6E99" w:rsidRDefault="000F6E99">
            <w:pPr>
              <w:pStyle w:val="ConsPlusNormal"/>
            </w:pPr>
          </w:p>
        </w:tc>
        <w:tc>
          <w:tcPr>
            <w:tcW w:w="204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196" w:name="P5386"/>
      <w:bookmarkEnd w:id="196"/>
      <w:r>
        <w:t xml:space="preserve">             1.3. Неиспользованные бюджетные данные получателя</w:t>
      </w:r>
    </w:p>
    <w:p w:rsidR="000F6E99" w:rsidRDefault="000F6E99">
      <w:pPr>
        <w:pStyle w:val="ConsPlusNonformat"/>
        <w:jc w:val="both"/>
      </w:pPr>
      <w:r>
        <w:t xml:space="preserve">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1725"/>
        <w:gridCol w:w="1530"/>
        <w:gridCol w:w="1530"/>
        <w:gridCol w:w="1725"/>
        <w:gridCol w:w="1530"/>
        <w:gridCol w:w="1530"/>
        <w:gridCol w:w="2280"/>
        <w:gridCol w:w="1725"/>
      </w:tblGrid>
      <w:tr w:rsidR="000F6E99">
        <w:tc>
          <w:tcPr>
            <w:tcW w:w="1560" w:type="dxa"/>
            <w:vMerge w:val="restart"/>
            <w:tcBorders>
              <w:left w:val="nil"/>
            </w:tcBorders>
          </w:tcPr>
          <w:p w:rsidR="000F6E99" w:rsidRDefault="000F6E99">
            <w:pPr>
              <w:pStyle w:val="ConsPlusNormal"/>
              <w:jc w:val="center"/>
            </w:pPr>
            <w:r>
              <w:t>Код по БК</w:t>
            </w:r>
          </w:p>
        </w:tc>
        <w:tc>
          <w:tcPr>
            <w:tcW w:w="4785" w:type="dxa"/>
            <w:gridSpan w:val="3"/>
          </w:tcPr>
          <w:p w:rsidR="000F6E99" w:rsidRDefault="000F6E99">
            <w:pPr>
              <w:pStyle w:val="ConsPlusNormal"/>
              <w:jc w:val="center"/>
            </w:pPr>
            <w:r>
              <w:t>Бюджетные ассигнования</w:t>
            </w:r>
          </w:p>
        </w:tc>
        <w:tc>
          <w:tcPr>
            <w:tcW w:w="4785" w:type="dxa"/>
            <w:gridSpan w:val="3"/>
          </w:tcPr>
          <w:p w:rsidR="000F6E99" w:rsidRDefault="000F6E99">
            <w:pPr>
              <w:pStyle w:val="ConsPlusNormal"/>
              <w:jc w:val="center"/>
            </w:pPr>
            <w:r>
              <w:t>Лимиты бюджетных обязательств</w:t>
            </w:r>
          </w:p>
        </w:tc>
        <w:tc>
          <w:tcPr>
            <w:tcW w:w="2280" w:type="dxa"/>
            <w:vMerge w:val="restart"/>
          </w:tcPr>
          <w:p w:rsidR="000F6E99" w:rsidRDefault="000F6E99">
            <w:pPr>
              <w:pStyle w:val="ConsPlusNormal"/>
              <w:jc w:val="center"/>
            </w:pPr>
            <w:r>
              <w:t xml:space="preserve">Предельные объемы финансирования (подраздел </w:t>
            </w:r>
            <w:hyperlink w:anchor="P5208" w:history="1">
              <w:r>
                <w:rPr>
                  <w:color w:val="0000FF"/>
                </w:rPr>
                <w:t>1.2</w:t>
              </w:r>
            </w:hyperlink>
            <w:r>
              <w:t xml:space="preserve"> гр. 10 - </w:t>
            </w:r>
            <w:hyperlink w:anchor="P5598" w:history="1">
              <w:r>
                <w:rPr>
                  <w:color w:val="0000FF"/>
                </w:rPr>
                <w:t>подраздел 2.1</w:t>
              </w:r>
            </w:hyperlink>
            <w:r>
              <w:t xml:space="preserve"> гр. 11)</w:t>
            </w:r>
          </w:p>
        </w:tc>
        <w:tc>
          <w:tcPr>
            <w:tcW w:w="1725" w:type="dxa"/>
            <w:vMerge w:val="restart"/>
            <w:tcBorders>
              <w:right w:val="nil"/>
            </w:tcBorders>
          </w:tcPr>
          <w:p w:rsidR="000F6E99" w:rsidRDefault="000F6E99">
            <w:pPr>
              <w:pStyle w:val="ConsPlusNormal"/>
              <w:jc w:val="center"/>
            </w:pPr>
            <w:r>
              <w:t>Примечание</w:t>
            </w:r>
          </w:p>
        </w:tc>
      </w:tr>
      <w:tr w:rsidR="000F6E99">
        <w:tc>
          <w:tcPr>
            <w:tcW w:w="1560" w:type="dxa"/>
            <w:vMerge/>
            <w:tcBorders>
              <w:left w:val="nil"/>
            </w:tcBorders>
          </w:tcPr>
          <w:p w:rsidR="000F6E99" w:rsidRDefault="000F6E99"/>
        </w:tc>
        <w:tc>
          <w:tcPr>
            <w:tcW w:w="1725" w:type="dxa"/>
            <w:vMerge w:val="restart"/>
          </w:tcPr>
          <w:p w:rsidR="000F6E99" w:rsidRDefault="000F6E99">
            <w:pPr>
              <w:pStyle w:val="ConsPlusNormal"/>
              <w:jc w:val="center"/>
            </w:pPr>
            <w:r>
              <w:t xml:space="preserve">на текущий финансовый год (подраздел </w:t>
            </w:r>
            <w:hyperlink w:anchor="P5208" w:history="1">
              <w:r>
                <w:rPr>
                  <w:color w:val="0000FF"/>
                </w:rPr>
                <w:t>1.2</w:t>
              </w:r>
            </w:hyperlink>
            <w:r>
              <w:t xml:space="preserve"> гр. 2 - подраздел </w:t>
            </w:r>
            <w:hyperlink w:anchor="P5598" w:history="1">
              <w:r>
                <w:rPr>
                  <w:color w:val="0000FF"/>
                </w:rPr>
                <w:t>2.1</w:t>
              </w:r>
            </w:hyperlink>
            <w:r>
              <w:t xml:space="preserve"> гр. 2)</w:t>
            </w:r>
          </w:p>
        </w:tc>
        <w:tc>
          <w:tcPr>
            <w:tcW w:w="3060" w:type="dxa"/>
            <w:gridSpan w:val="2"/>
          </w:tcPr>
          <w:p w:rsidR="000F6E99" w:rsidRDefault="000F6E99">
            <w:pPr>
              <w:pStyle w:val="ConsPlusNormal"/>
              <w:jc w:val="center"/>
            </w:pPr>
            <w:r>
              <w:t>на плановый период</w:t>
            </w:r>
          </w:p>
        </w:tc>
        <w:tc>
          <w:tcPr>
            <w:tcW w:w="1725" w:type="dxa"/>
            <w:vMerge w:val="restart"/>
          </w:tcPr>
          <w:p w:rsidR="000F6E99" w:rsidRDefault="000F6E99">
            <w:pPr>
              <w:pStyle w:val="ConsPlusNormal"/>
              <w:jc w:val="center"/>
            </w:pPr>
            <w:r>
              <w:t xml:space="preserve">на текущий финансовый год (подраздел </w:t>
            </w:r>
            <w:hyperlink w:anchor="P5208" w:history="1">
              <w:r>
                <w:rPr>
                  <w:color w:val="0000FF"/>
                </w:rPr>
                <w:t>1.2</w:t>
              </w:r>
            </w:hyperlink>
            <w:r>
              <w:t xml:space="preserve"> гр. 6 - подраздел </w:t>
            </w:r>
            <w:hyperlink w:anchor="P5598" w:history="1">
              <w:r>
                <w:rPr>
                  <w:color w:val="0000FF"/>
                </w:rPr>
                <w:t>2.1</w:t>
              </w:r>
            </w:hyperlink>
            <w:r>
              <w:t xml:space="preserve"> гр. 2)</w:t>
            </w:r>
          </w:p>
        </w:tc>
        <w:tc>
          <w:tcPr>
            <w:tcW w:w="3060" w:type="dxa"/>
            <w:gridSpan w:val="2"/>
          </w:tcPr>
          <w:p w:rsidR="000F6E99" w:rsidRDefault="000F6E99">
            <w:pPr>
              <w:pStyle w:val="ConsPlusNormal"/>
              <w:jc w:val="center"/>
            </w:pPr>
            <w:r>
              <w:t>на плановый период</w:t>
            </w:r>
          </w:p>
        </w:tc>
        <w:tc>
          <w:tcPr>
            <w:tcW w:w="2280" w:type="dxa"/>
            <w:vMerge/>
          </w:tcPr>
          <w:p w:rsidR="000F6E99" w:rsidRDefault="000F6E99"/>
        </w:tc>
        <w:tc>
          <w:tcPr>
            <w:tcW w:w="1725" w:type="dxa"/>
            <w:vMerge/>
            <w:tcBorders>
              <w:right w:val="nil"/>
            </w:tcBorders>
          </w:tcPr>
          <w:p w:rsidR="000F6E99" w:rsidRDefault="000F6E99"/>
        </w:tc>
      </w:tr>
      <w:tr w:rsidR="000F6E99">
        <w:tc>
          <w:tcPr>
            <w:tcW w:w="1560" w:type="dxa"/>
            <w:vMerge/>
            <w:tcBorders>
              <w:left w:val="nil"/>
            </w:tcBorders>
          </w:tcPr>
          <w:p w:rsidR="000F6E99" w:rsidRDefault="000F6E99"/>
        </w:tc>
        <w:tc>
          <w:tcPr>
            <w:tcW w:w="1725" w:type="dxa"/>
            <w:vMerge/>
          </w:tcPr>
          <w:p w:rsidR="000F6E99" w:rsidRDefault="000F6E99"/>
        </w:tc>
        <w:tc>
          <w:tcPr>
            <w:tcW w:w="1530" w:type="dxa"/>
          </w:tcPr>
          <w:p w:rsidR="000F6E99" w:rsidRDefault="000F6E99">
            <w:pPr>
              <w:pStyle w:val="ConsPlusNormal"/>
              <w:jc w:val="center"/>
            </w:pPr>
            <w:r>
              <w:t xml:space="preserve">первый год (подраздел </w:t>
            </w:r>
            <w:hyperlink w:anchor="P5208" w:history="1">
              <w:r>
                <w:rPr>
                  <w:color w:val="0000FF"/>
                </w:rPr>
                <w:t>1.2</w:t>
              </w:r>
            </w:hyperlink>
            <w:r>
              <w:t xml:space="preserve"> гр. 4 - подраздел </w:t>
            </w:r>
            <w:hyperlink w:anchor="P5598" w:history="1">
              <w:r>
                <w:rPr>
                  <w:color w:val="0000FF"/>
                </w:rPr>
                <w:t>2.1</w:t>
              </w:r>
            </w:hyperlink>
            <w:r>
              <w:t xml:space="preserve"> гр. 3)</w:t>
            </w:r>
          </w:p>
        </w:tc>
        <w:tc>
          <w:tcPr>
            <w:tcW w:w="1530" w:type="dxa"/>
          </w:tcPr>
          <w:p w:rsidR="000F6E99" w:rsidRDefault="000F6E99">
            <w:pPr>
              <w:pStyle w:val="ConsPlusNormal"/>
              <w:jc w:val="center"/>
            </w:pPr>
            <w:r>
              <w:t xml:space="preserve">второй год (подраздел </w:t>
            </w:r>
            <w:hyperlink w:anchor="P5208" w:history="1">
              <w:r>
                <w:rPr>
                  <w:color w:val="0000FF"/>
                </w:rPr>
                <w:t>1.2</w:t>
              </w:r>
            </w:hyperlink>
            <w:r>
              <w:t xml:space="preserve"> гр. 5 - подраздел </w:t>
            </w:r>
            <w:hyperlink w:anchor="P5598" w:history="1">
              <w:r>
                <w:rPr>
                  <w:color w:val="0000FF"/>
                </w:rPr>
                <w:t>2.1</w:t>
              </w:r>
            </w:hyperlink>
            <w:r>
              <w:t xml:space="preserve"> гр. 4)</w:t>
            </w:r>
          </w:p>
        </w:tc>
        <w:tc>
          <w:tcPr>
            <w:tcW w:w="1725" w:type="dxa"/>
            <w:vMerge/>
          </w:tcPr>
          <w:p w:rsidR="000F6E99" w:rsidRDefault="000F6E99"/>
        </w:tc>
        <w:tc>
          <w:tcPr>
            <w:tcW w:w="1530" w:type="dxa"/>
          </w:tcPr>
          <w:p w:rsidR="000F6E99" w:rsidRDefault="000F6E99">
            <w:pPr>
              <w:pStyle w:val="ConsPlusNormal"/>
              <w:jc w:val="center"/>
            </w:pPr>
            <w:r>
              <w:t xml:space="preserve">первый год (подраздел </w:t>
            </w:r>
            <w:hyperlink w:anchor="P5208" w:history="1">
              <w:r>
                <w:rPr>
                  <w:color w:val="0000FF"/>
                </w:rPr>
                <w:t>1.2</w:t>
              </w:r>
            </w:hyperlink>
            <w:r>
              <w:t xml:space="preserve"> гр. 8 - подраздел </w:t>
            </w:r>
            <w:hyperlink w:anchor="P5598" w:history="1">
              <w:r>
                <w:rPr>
                  <w:color w:val="0000FF"/>
                </w:rPr>
                <w:t>2.1</w:t>
              </w:r>
            </w:hyperlink>
            <w:r>
              <w:t xml:space="preserve"> гр. 3)</w:t>
            </w:r>
          </w:p>
        </w:tc>
        <w:tc>
          <w:tcPr>
            <w:tcW w:w="1530" w:type="dxa"/>
          </w:tcPr>
          <w:p w:rsidR="000F6E99" w:rsidRDefault="000F6E99">
            <w:pPr>
              <w:pStyle w:val="ConsPlusNormal"/>
              <w:jc w:val="center"/>
            </w:pPr>
            <w:r>
              <w:t xml:space="preserve">второй год (подраздел </w:t>
            </w:r>
            <w:hyperlink w:anchor="P5208" w:history="1">
              <w:r>
                <w:rPr>
                  <w:color w:val="0000FF"/>
                </w:rPr>
                <w:t>1.2</w:t>
              </w:r>
            </w:hyperlink>
            <w:r>
              <w:t xml:space="preserve"> гр. 9 - подраздел </w:t>
            </w:r>
            <w:hyperlink w:anchor="P5598" w:history="1">
              <w:r>
                <w:rPr>
                  <w:color w:val="0000FF"/>
                </w:rPr>
                <w:t>2.1</w:t>
              </w:r>
            </w:hyperlink>
            <w:r>
              <w:t xml:space="preserve"> гр. 4)</w:t>
            </w:r>
          </w:p>
        </w:tc>
        <w:tc>
          <w:tcPr>
            <w:tcW w:w="2280" w:type="dxa"/>
            <w:vMerge/>
          </w:tcPr>
          <w:p w:rsidR="000F6E99" w:rsidRDefault="000F6E99"/>
        </w:tc>
        <w:tc>
          <w:tcPr>
            <w:tcW w:w="1725" w:type="dxa"/>
            <w:vMerge/>
            <w:tcBorders>
              <w:right w:val="nil"/>
            </w:tcBorders>
          </w:tcPr>
          <w:p w:rsidR="000F6E99" w:rsidRDefault="000F6E99"/>
        </w:tc>
      </w:tr>
      <w:tr w:rsidR="000F6E99">
        <w:tc>
          <w:tcPr>
            <w:tcW w:w="1560"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2</w:t>
            </w:r>
          </w:p>
        </w:tc>
        <w:tc>
          <w:tcPr>
            <w:tcW w:w="1530" w:type="dxa"/>
          </w:tcPr>
          <w:p w:rsidR="000F6E99" w:rsidRDefault="000F6E99">
            <w:pPr>
              <w:pStyle w:val="ConsPlusNormal"/>
              <w:jc w:val="center"/>
            </w:pPr>
            <w:r>
              <w:t>3</w:t>
            </w:r>
          </w:p>
        </w:tc>
        <w:tc>
          <w:tcPr>
            <w:tcW w:w="1530" w:type="dxa"/>
          </w:tcPr>
          <w:p w:rsidR="000F6E99" w:rsidRDefault="000F6E99">
            <w:pPr>
              <w:pStyle w:val="ConsPlusNormal"/>
              <w:jc w:val="center"/>
            </w:pPr>
            <w:r>
              <w:t>4</w:t>
            </w:r>
          </w:p>
        </w:tc>
        <w:tc>
          <w:tcPr>
            <w:tcW w:w="1725" w:type="dxa"/>
          </w:tcPr>
          <w:p w:rsidR="000F6E99" w:rsidRDefault="000F6E99">
            <w:pPr>
              <w:pStyle w:val="ConsPlusNormal"/>
              <w:jc w:val="center"/>
            </w:pPr>
            <w:r>
              <w:t>5</w:t>
            </w:r>
          </w:p>
        </w:tc>
        <w:tc>
          <w:tcPr>
            <w:tcW w:w="1530" w:type="dxa"/>
          </w:tcPr>
          <w:p w:rsidR="000F6E99" w:rsidRDefault="000F6E99">
            <w:pPr>
              <w:pStyle w:val="ConsPlusNormal"/>
              <w:jc w:val="center"/>
            </w:pPr>
            <w:r>
              <w:t>6</w:t>
            </w:r>
          </w:p>
        </w:tc>
        <w:tc>
          <w:tcPr>
            <w:tcW w:w="1530" w:type="dxa"/>
          </w:tcPr>
          <w:p w:rsidR="000F6E99" w:rsidRDefault="000F6E99">
            <w:pPr>
              <w:pStyle w:val="ConsPlusNormal"/>
              <w:jc w:val="center"/>
            </w:pPr>
            <w:r>
              <w:t>7</w:t>
            </w:r>
          </w:p>
        </w:tc>
        <w:tc>
          <w:tcPr>
            <w:tcW w:w="2280" w:type="dxa"/>
          </w:tcPr>
          <w:p w:rsidR="000F6E99" w:rsidRDefault="000F6E99">
            <w:pPr>
              <w:pStyle w:val="ConsPlusNormal"/>
              <w:jc w:val="center"/>
            </w:pPr>
            <w:r>
              <w:t>8</w:t>
            </w:r>
          </w:p>
        </w:tc>
        <w:tc>
          <w:tcPr>
            <w:tcW w:w="1725" w:type="dxa"/>
            <w:tcBorders>
              <w:right w:val="nil"/>
            </w:tcBorders>
          </w:tcPr>
          <w:p w:rsidR="000F6E99" w:rsidRDefault="000F6E99">
            <w:pPr>
              <w:pStyle w:val="ConsPlusNormal"/>
              <w:jc w:val="center"/>
            </w:pPr>
            <w:r>
              <w:t>9</w:t>
            </w:r>
          </w:p>
        </w:tc>
      </w:tr>
      <w:tr w:rsidR="000F6E99">
        <w:tblPrEx>
          <w:tblBorders>
            <w:left w:val="single" w:sz="4" w:space="0" w:color="auto"/>
          </w:tblBorders>
        </w:tblPrEx>
        <w:tc>
          <w:tcPr>
            <w:tcW w:w="156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56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56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56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56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560" w:type="dxa"/>
            <w:tcBorders>
              <w:left w:val="nil"/>
              <w:bottom w:val="nil"/>
            </w:tcBorders>
          </w:tcPr>
          <w:p w:rsidR="000F6E99" w:rsidRDefault="000F6E99">
            <w:pPr>
              <w:pStyle w:val="ConsPlusNormal"/>
              <w:jc w:val="right"/>
            </w:pPr>
            <w:bookmarkStart w:id="197" w:name="P5456"/>
            <w:bookmarkEnd w:id="197"/>
            <w:r>
              <w:t>Итого</w:t>
            </w: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725"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0531822, с. 4</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198" w:name="P5472"/>
      <w:bookmarkEnd w:id="198"/>
      <w:r>
        <w:t xml:space="preserve">              1.4. Бюджетные данные, подлежащие использованию</w:t>
      </w:r>
    </w:p>
    <w:p w:rsidR="000F6E99" w:rsidRDefault="000F6E99">
      <w:pPr>
        <w:pStyle w:val="ConsPlusNonformat"/>
        <w:jc w:val="both"/>
      </w:pPr>
      <w:r>
        <w:t xml:space="preserve">                    иным получателем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725"/>
        <w:gridCol w:w="1065"/>
        <w:gridCol w:w="1005"/>
        <w:gridCol w:w="1635"/>
        <w:gridCol w:w="1800"/>
        <w:gridCol w:w="1065"/>
        <w:gridCol w:w="1005"/>
        <w:gridCol w:w="1635"/>
        <w:gridCol w:w="1800"/>
        <w:gridCol w:w="1725"/>
      </w:tblGrid>
      <w:tr w:rsidR="000F6E99">
        <w:tc>
          <w:tcPr>
            <w:tcW w:w="1200" w:type="dxa"/>
            <w:vMerge w:val="restart"/>
            <w:tcBorders>
              <w:left w:val="nil"/>
            </w:tcBorders>
          </w:tcPr>
          <w:p w:rsidR="000F6E99" w:rsidRDefault="000F6E99">
            <w:pPr>
              <w:pStyle w:val="ConsPlusNormal"/>
              <w:jc w:val="center"/>
            </w:pPr>
            <w:r>
              <w:t>Код по БК</w:t>
            </w:r>
          </w:p>
        </w:tc>
        <w:tc>
          <w:tcPr>
            <w:tcW w:w="3795" w:type="dxa"/>
            <w:gridSpan w:val="3"/>
          </w:tcPr>
          <w:p w:rsidR="000F6E99" w:rsidRDefault="000F6E99">
            <w:pPr>
              <w:pStyle w:val="ConsPlusNormal"/>
              <w:jc w:val="center"/>
            </w:pPr>
            <w:r>
              <w:t>Бюджетные ассигнования</w:t>
            </w:r>
          </w:p>
        </w:tc>
        <w:tc>
          <w:tcPr>
            <w:tcW w:w="5505" w:type="dxa"/>
            <w:gridSpan w:val="4"/>
          </w:tcPr>
          <w:p w:rsidR="000F6E99" w:rsidRDefault="000F6E99">
            <w:pPr>
              <w:pStyle w:val="ConsPlusNormal"/>
              <w:jc w:val="center"/>
            </w:pPr>
            <w:r>
              <w:t>Лимиты бюджетных обязательств</w:t>
            </w:r>
          </w:p>
        </w:tc>
        <w:tc>
          <w:tcPr>
            <w:tcW w:w="3435" w:type="dxa"/>
            <w:gridSpan w:val="2"/>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200" w:type="dxa"/>
            <w:vMerge/>
            <w:tcBorders>
              <w:left w:val="nil"/>
            </w:tcBorders>
          </w:tcPr>
          <w:p w:rsidR="000F6E99" w:rsidRDefault="000F6E99"/>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3435" w:type="dxa"/>
            <w:gridSpan w:val="2"/>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635" w:type="dxa"/>
            <w:vMerge w:val="restart"/>
          </w:tcPr>
          <w:p w:rsidR="000F6E99" w:rsidRDefault="000F6E99">
            <w:pPr>
              <w:pStyle w:val="ConsPlusNormal"/>
              <w:jc w:val="center"/>
            </w:pPr>
            <w:r>
              <w:t>в валюте Российской Федерации</w:t>
            </w:r>
          </w:p>
        </w:tc>
        <w:tc>
          <w:tcPr>
            <w:tcW w:w="1800" w:type="dxa"/>
            <w:vMerge w:val="restart"/>
          </w:tcPr>
          <w:p w:rsidR="000F6E99" w:rsidRDefault="000F6E99">
            <w:pPr>
              <w:pStyle w:val="ConsPlusNormal"/>
              <w:jc w:val="center"/>
            </w:pPr>
            <w:r>
              <w:t>на выплаты в иностранной валюте (в рублевом эквиваленте)</w:t>
            </w:r>
          </w:p>
        </w:tc>
        <w:tc>
          <w:tcPr>
            <w:tcW w:w="1725" w:type="dxa"/>
            <w:vMerge/>
            <w:tcBorders>
              <w:right w:val="nil"/>
            </w:tcBorders>
          </w:tcPr>
          <w:p w:rsidR="000F6E99" w:rsidRDefault="000F6E99"/>
        </w:tc>
      </w:tr>
      <w:tr w:rsidR="000F6E99">
        <w:tc>
          <w:tcPr>
            <w:tcW w:w="1200" w:type="dxa"/>
            <w:vMerge/>
            <w:tcBorders>
              <w:left w:val="nil"/>
            </w:tcBorders>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635" w:type="dxa"/>
          </w:tcPr>
          <w:p w:rsidR="000F6E99" w:rsidRDefault="000F6E99">
            <w:pPr>
              <w:pStyle w:val="ConsPlusNormal"/>
              <w:jc w:val="center"/>
            </w:pPr>
            <w:r>
              <w:t>в валюте Российской Федерации</w:t>
            </w:r>
          </w:p>
        </w:tc>
        <w:tc>
          <w:tcPr>
            <w:tcW w:w="1800" w:type="dxa"/>
          </w:tcPr>
          <w:p w:rsidR="000F6E99" w:rsidRDefault="000F6E99">
            <w:pPr>
              <w:pStyle w:val="ConsPlusNormal"/>
              <w:jc w:val="center"/>
            </w:pPr>
            <w:r>
              <w:t>на выплаты в иностранной валюте (в рублевом эквиваленте)</w:t>
            </w:r>
          </w:p>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635" w:type="dxa"/>
            <w:vMerge/>
          </w:tcPr>
          <w:p w:rsidR="000F6E99" w:rsidRDefault="000F6E99"/>
        </w:tc>
        <w:tc>
          <w:tcPr>
            <w:tcW w:w="1800" w:type="dxa"/>
            <w:vMerge/>
          </w:tcPr>
          <w:p w:rsidR="000F6E99" w:rsidRDefault="000F6E99"/>
        </w:tc>
        <w:tc>
          <w:tcPr>
            <w:tcW w:w="1725" w:type="dxa"/>
            <w:vMerge/>
            <w:tcBorders>
              <w:right w:val="nil"/>
            </w:tcBorders>
          </w:tcPr>
          <w:p w:rsidR="000F6E99" w:rsidRDefault="000F6E99"/>
        </w:tc>
      </w:tr>
      <w:tr w:rsidR="000F6E99">
        <w:tc>
          <w:tcPr>
            <w:tcW w:w="1200"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2</w:t>
            </w:r>
          </w:p>
        </w:tc>
        <w:tc>
          <w:tcPr>
            <w:tcW w:w="1065" w:type="dxa"/>
          </w:tcPr>
          <w:p w:rsidR="000F6E99" w:rsidRDefault="000F6E99">
            <w:pPr>
              <w:pStyle w:val="ConsPlusNormal"/>
              <w:jc w:val="center"/>
            </w:pPr>
            <w:r>
              <w:t>3</w:t>
            </w:r>
          </w:p>
        </w:tc>
        <w:tc>
          <w:tcPr>
            <w:tcW w:w="1005" w:type="dxa"/>
          </w:tcPr>
          <w:p w:rsidR="000F6E99" w:rsidRDefault="000F6E99">
            <w:pPr>
              <w:pStyle w:val="ConsPlusNormal"/>
              <w:jc w:val="center"/>
            </w:pPr>
            <w:r>
              <w:t>4</w:t>
            </w:r>
          </w:p>
        </w:tc>
        <w:tc>
          <w:tcPr>
            <w:tcW w:w="1635" w:type="dxa"/>
          </w:tcPr>
          <w:p w:rsidR="000F6E99" w:rsidRDefault="000F6E99">
            <w:pPr>
              <w:pStyle w:val="ConsPlusNormal"/>
              <w:jc w:val="center"/>
            </w:pPr>
            <w:r>
              <w:t>5</w:t>
            </w:r>
          </w:p>
        </w:tc>
        <w:tc>
          <w:tcPr>
            <w:tcW w:w="1800" w:type="dxa"/>
          </w:tcPr>
          <w:p w:rsidR="000F6E99" w:rsidRDefault="000F6E99">
            <w:pPr>
              <w:pStyle w:val="ConsPlusNormal"/>
              <w:jc w:val="center"/>
            </w:pPr>
            <w:r>
              <w:t>6</w:t>
            </w:r>
          </w:p>
        </w:tc>
        <w:tc>
          <w:tcPr>
            <w:tcW w:w="1065" w:type="dxa"/>
          </w:tcPr>
          <w:p w:rsidR="000F6E99" w:rsidRDefault="000F6E99">
            <w:pPr>
              <w:pStyle w:val="ConsPlusNormal"/>
              <w:jc w:val="center"/>
            </w:pPr>
            <w:r>
              <w:t>7</w:t>
            </w:r>
          </w:p>
        </w:tc>
        <w:tc>
          <w:tcPr>
            <w:tcW w:w="1005" w:type="dxa"/>
          </w:tcPr>
          <w:p w:rsidR="000F6E99" w:rsidRDefault="000F6E99">
            <w:pPr>
              <w:pStyle w:val="ConsPlusNormal"/>
              <w:jc w:val="center"/>
            </w:pPr>
            <w:r>
              <w:t>8</w:t>
            </w:r>
          </w:p>
        </w:tc>
        <w:tc>
          <w:tcPr>
            <w:tcW w:w="1635" w:type="dxa"/>
          </w:tcPr>
          <w:p w:rsidR="000F6E99" w:rsidRDefault="000F6E99">
            <w:pPr>
              <w:pStyle w:val="ConsPlusNormal"/>
              <w:jc w:val="center"/>
            </w:pPr>
            <w:r>
              <w:t>9</w:t>
            </w:r>
          </w:p>
        </w:tc>
        <w:tc>
          <w:tcPr>
            <w:tcW w:w="1800" w:type="dxa"/>
          </w:tcPr>
          <w:p w:rsidR="000F6E99" w:rsidRDefault="000F6E99">
            <w:pPr>
              <w:pStyle w:val="ConsPlusNormal"/>
              <w:jc w:val="center"/>
            </w:pPr>
            <w:r>
              <w:t>10</w:t>
            </w:r>
          </w:p>
        </w:tc>
        <w:tc>
          <w:tcPr>
            <w:tcW w:w="1725" w:type="dxa"/>
            <w:tcBorders>
              <w:right w:val="nil"/>
            </w:tcBorders>
          </w:tcPr>
          <w:p w:rsidR="000F6E99" w:rsidRDefault="000F6E99">
            <w:pPr>
              <w:pStyle w:val="ConsPlusNormal"/>
              <w:jc w:val="center"/>
            </w:pPr>
            <w:r>
              <w:t>11</w:t>
            </w:r>
          </w:p>
        </w:tc>
      </w:tr>
      <w:tr w:rsidR="000F6E99">
        <w:tblPrEx>
          <w:tblBorders>
            <w:left w:val="single" w:sz="4" w:space="0" w:color="auto"/>
          </w:tblBorders>
        </w:tblPrEx>
        <w:tc>
          <w:tcPr>
            <w:tcW w:w="120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0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0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200" w:type="dxa"/>
            <w:tcBorders>
              <w:left w:val="nil"/>
              <w:bottom w:val="nil"/>
            </w:tcBorders>
          </w:tcPr>
          <w:p w:rsidR="000F6E99" w:rsidRDefault="000F6E99">
            <w:pPr>
              <w:pStyle w:val="ConsPlusNormal"/>
              <w:jc w:val="right"/>
            </w:pPr>
            <w:bookmarkStart w:id="199" w:name="P5536"/>
            <w:bookmarkEnd w:id="199"/>
            <w:r>
              <w:t>Итого</w:t>
            </w: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00" w:name="P5548"/>
      <w:bookmarkEnd w:id="200"/>
      <w:r>
        <w:t xml:space="preserve">          1.5. Неиспользованные бюджетные данные иного получателя</w:t>
      </w:r>
    </w:p>
    <w:p w:rsidR="000F6E99" w:rsidRDefault="000F6E99">
      <w:pPr>
        <w:pStyle w:val="ConsPlusNonformat"/>
        <w:jc w:val="both"/>
      </w:pPr>
      <w:r>
        <w:t xml:space="preserve">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860"/>
        <w:gridCol w:w="1635"/>
        <w:gridCol w:w="1800"/>
        <w:gridCol w:w="1635"/>
        <w:gridCol w:w="1800"/>
        <w:gridCol w:w="1725"/>
      </w:tblGrid>
      <w:tr w:rsidR="000F6E99">
        <w:tc>
          <w:tcPr>
            <w:tcW w:w="1404" w:type="dxa"/>
            <w:vMerge w:val="restart"/>
            <w:tcBorders>
              <w:left w:val="nil"/>
            </w:tcBorders>
          </w:tcPr>
          <w:p w:rsidR="000F6E99" w:rsidRDefault="000F6E99">
            <w:pPr>
              <w:pStyle w:val="ConsPlusNormal"/>
              <w:jc w:val="center"/>
            </w:pPr>
            <w:r>
              <w:t>Код по БК</w:t>
            </w:r>
          </w:p>
        </w:tc>
        <w:tc>
          <w:tcPr>
            <w:tcW w:w="1860" w:type="dxa"/>
            <w:vMerge w:val="restart"/>
          </w:tcPr>
          <w:p w:rsidR="000F6E99" w:rsidRDefault="000F6E99">
            <w:pPr>
              <w:pStyle w:val="ConsPlusNormal"/>
              <w:jc w:val="center"/>
            </w:pPr>
            <w:r>
              <w:t xml:space="preserve">Бюджетные ассигнования (подраздел </w:t>
            </w:r>
            <w:hyperlink w:anchor="P5472" w:history="1">
              <w:r>
                <w:rPr>
                  <w:color w:val="0000FF"/>
                </w:rPr>
                <w:t>1.4</w:t>
              </w:r>
            </w:hyperlink>
            <w:r>
              <w:t xml:space="preserve"> гр. 2 - подраздел </w:t>
            </w:r>
            <w:hyperlink w:anchor="P5685" w:history="1">
              <w:r>
                <w:rPr>
                  <w:color w:val="0000FF"/>
                </w:rPr>
                <w:t>2.2</w:t>
              </w:r>
            </w:hyperlink>
            <w:r>
              <w:t xml:space="preserve"> гр. 10)</w:t>
            </w:r>
          </w:p>
        </w:tc>
        <w:tc>
          <w:tcPr>
            <w:tcW w:w="3435" w:type="dxa"/>
            <w:gridSpan w:val="2"/>
          </w:tcPr>
          <w:p w:rsidR="000F6E99" w:rsidRDefault="000F6E99">
            <w:pPr>
              <w:pStyle w:val="ConsPlusNormal"/>
              <w:jc w:val="center"/>
            </w:pPr>
            <w:r>
              <w:t>Лимиты бюджетных обязательств</w:t>
            </w:r>
          </w:p>
        </w:tc>
        <w:tc>
          <w:tcPr>
            <w:tcW w:w="3435" w:type="dxa"/>
            <w:gridSpan w:val="2"/>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404" w:type="dxa"/>
            <w:vMerge/>
            <w:tcBorders>
              <w:left w:val="nil"/>
            </w:tcBorders>
          </w:tcPr>
          <w:p w:rsidR="000F6E99" w:rsidRDefault="000F6E99"/>
        </w:tc>
        <w:tc>
          <w:tcPr>
            <w:tcW w:w="1860" w:type="dxa"/>
            <w:vMerge/>
          </w:tcPr>
          <w:p w:rsidR="000F6E99" w:rsidRDefault="000F6E99"/>
        </w:tc>
        <w:tc>
          <w:tcPr>
            <w:tcW w:w="1635" w:type="dxa"/>
          </w:tcPr>
          <w:p w:rsidR="000F6E99" w:rsidRDefault="000F6E99">
            <w:pPr>
              <w:pStyle w:val="ConsPlusNormal"/>
              <w:jc w:val="center"/>
            </w:pPr>
            <w:r>
              <w:t xml:space="preserve">в валюте Российской Федерации (подраздел </w:t>
            </w:r>
            <w:hyperlink w:anchor="P5472" w:history="1">
              <w:r>
                <w:rPr>
                  <w:color w:val="0000FF"/>
                </w:rPr>
                <w:t>1.4</w:t>
              </w:r>
            </w:hyperlink>
            <w:r>
              <w:t xml:space="preserve"> гр. 5 - подраздел </w:t>
            </w:r>
            <w:hyperlink w:anchor="P5685" w:history="1">
              <w:r>
                <w:rPr>
                  <w:color w:val="0000FF"/>
                </w:rPr>
                <w:t>2.2</w:t>
              </w:r>
            </w:hyperlink>
            <w:r>
              <w:t xml:space="preserve"> гр. 2 + подраздел </w:t>
            </w:r>
            <w:hyperlink w:anchor="P5685" w:history="1">
              <w:r>
                <w:rPr>
                  <w:color w:val="0000FF"/>
                </w:rPr>
                <w:t>2.2</w:t>
              </w:r>
            </w:hyperlink>
            <w:r>
              <w:t xml:space="preserve"> гр. 6)</w:t>
            </w:r>
          </w:p>
        </w:tc>
        <w:tc>
          <w:tcPr>
            <w:tcW w:w="1800" w:type="dxa"/>
          </w:tcPr>
          <w:p w:rsidR="000F6E99" w:rsidRDefault="000F6E99">
            <w:pPr>
              <w:pStyle w:val="ConsPlusNormal"/>
              <w:jc w:val="center"/>
            </w:pPr>
            <w:r>
              <w:t xml:space="preserve">на выплаты в иностранной валюте (в рублевом эквиваленте) (подраздел </w:t>
            </w:r>
            <w:hyperlink w:anchor="P5472" w:history="1">
              <w:r>
                <w:rPr>
                  <w:color w:val="0000FF"/>
                </w:rPr>
                <w:t>1.4</w:t>
              </w:r>
            </w:hyperlink>
            <w:r>
              <w:t xml:space="preserve"> гр. 6 - подраздел </w:t>
            </w:r>
            <w:hyperlink w:anchor="P5685" w:history="1">
              <w:r>
                <w:rPr>
                  <w:color w:val="0000FF"/>
                </w:rPr>
                <w:t>2.2</w:t>
              </w:r>
            </w:hyperlink>
            <w:r>
              <w:t xml:space="preserve"> гр. 5 + подраздел </w:t>
            </w:r>
            <w:hyperlink w:anchor="P5685" w:history="1">
              <w:r>
                <w:rPr>
                  <w:color w:val="0000FF"/>
                </w:rPr>
                <w:t>2.2</w:t>
              </w:r>
            </w:hyperlink>
            <w:r>
              <w:t xml:space="preserve"> гр. 9)</w:t>
            </w:r>
          </w:p>
        </w:tc>
        <w:tc>
          <w:tcPr>
            <w:tcW w:w="1635" w:type="dxa"/>
          </w:tcPr>
          <w:p w:rsidR="000F6E99" w:rsidRDefault="000F6E99">
            <w:pPr>
              <w:pStyle w:val="ConsPlusNormal"/>
              <w:jc w:val="center"/>
            </w:pPr>
            <w:r>
              <w:t xml:space="preserve">в валюте Российской Федерации (подраздел </w:t>
            </w:r>
            <w:hyperlink w:anchor="P5472" w:history="1">
              <w:r>
                <w:rPr>
                  <w:color w:val="0000FF"/>
                </w:rPr>
                <w:t>1.4</w:t>
              </w:r>
            </w:hyperlink>
            <w:r>
              <w:t xml:space="preserve"> гр. 9 - подраздел </w:t>
            </w:r>
            <w:hyperlink w:anchor="P5685" w:history="1">
              <w:r>
                <w:rPr>
                  <w:color w:val="0000FF"/>
                </w:rPr>
                <w:t>2.2</w:t>
              </w:r>
            </w:hyperlink>
            <w:r>
              <w:t xml:space="preserve"> гр. 2 + подраздел </w:t>
            </w:r>
            <w:hyperlink w:anchor="P5685" w:history="1">
              <w:r>
                <w:rPr>
                  <w:color w:val="0000FF"/>
                </w:rPr>
                <w:t>2.2</w:t>
              </w:r>
            </w:hyperlink>
            <w:r>
              <w:t xml:space="preserve"> гр. 6)</w:t>
            </w:r>
          </w:p>
        </w:tc>
        <w:tc>
          <w:tcPr>
            <w:tcW w:w="1800" w:type="dxa"/>
          </w:tcPr>
          <w:p w:rsidR="000F6E99" w:rsidRDefault="000F6E99">
            <w:pPr>
              <w:pStyle w:val="ConsPlusNormal"/>
              <w:jc w:val="center"/>
            </w:pPr>
            <w:r>
              <w:t xml:space="preserve">на выплаты в иностранной валюте (в рублевом эквиваленте) (подраздел </w:t>
            </w:r>
            <w:hyperlink w:anchor="P5472" w:history="1">
              <w:r>
                <w:rPr>
                  <w:color w:val="0000FF"/>
                </w:rPr>
                <w:t>1.4</w:t>
              </w:r>
            </w:hyperlink>
            <w:r>
              <w:t xml:space="preserve"> гр. 10 - подраздел </w:t>
            </w:r>
            <w:hyperlink w:anchor="P5685" w:history="1">
              <w:r>
                <w:rPr>
                  <w:color w:val="0000FF"/>
                </w:rPr>
                <w:t>2.2</w:t>
              </w:r>
            </w:hyperlink>
            <w:r>
              <w:t xml:space="preserve"> гр. 5 + подраздел </w:t>
            </w:r>
            <w:hyperlink w:anchor="P5685" w:history="1">
              <w:r>
                <w:rPr>
                  <w:color w:val="0000FF"/>
                </w:rPr>
                <w:t>2.2</w:t>
              </w:r>
            </w:hyperlink>
            <w:r>
              <w:t xml:space="preserve"> гр. 9)</w:t>
            </w:r>
          </w:p>
        </w:tc>
        <w:tc>
          <w:tcPr>
            <w:tcW w:w="1725" w:type="dxa"/>
            <w:vMerge/>
            <w:tcBorders>
              <w:right w:val="nil"/>
            </w:tcBorders>
          </w:tcPr>
          <w:p w:rsidR="000F6E99" w:rsidRDefault="000F6E99"/>
        </w:tc>
      </w:tr>
      <w:tr w:rsidR="000F6E99">
        <w:tc>
          <w:tcPr>
            <w:tcW w:w="1404" w:type="dxa"/>
            <w:tcBorders>
              <w:left w:val="nil"/>
            </w:tcBorders>
          </w:tcPr>
          <w:p w:rsidR="000F6E99" w:rsidRDefault="000F6E99">
            <w:pPr>
              <w:pStyle w:val="ConsPlusNormal"/>
              <w:jc w:val="center"/>
            </w:pPr>
            <w:r>
              <w:t>1</w:t>
            </w:r>
          </w:p>
        </w:tc>
        <w:tc>
          <w:tcPr>
            <w:tcW w:w="1860" w:type="dxa"/>
          </w:tcPr>
          <w:p w:rsidR="000F6E99" w:rsidRDefault="000F6E99">
            <w:pPr>
              <w:pStyle w:val="ConsPlusNormal"/>
              <w:jc w:val="center"/>
            </w:pPr>
            <w:r>
              <w:t>2</w:t>
            </w:r>
          </w:p>
        </w:tc>
        <w:tc>
          <w:tcPr>
            <w:tcW w:w="1635" w:type="dxa"/>
          </w:tcPr>
          <w:p w:rsidR="000F6E99" w:rsidRDefault="000F6E99">
            <w:pPr>
              <w:pStyle w:val="ConsPlusNormal"/>
              <w:jc w:val="center"/>
            </w:pPr>
            <w:r>
              <w:t>3</w:t>
            </w:r>
          </w:p>
        </w:tc>
        <w:tc>
          <w:tcPr>
            <w:tcW w:w="1800" w:type="dxa"/>
          </w:tcPr>
          <w:p w:rsidR="000F6E99" w:rsidRDefault="000F6E99">
            <w:pPr>
              <w:pStyle w:val="ConsPlusNormal"/>
              <w:jc w:val="center"/>
            </w:pPr>
            <w:r>
              <w:t>4</w:t>
            </w:r>
          </w:p>
        </w:tc>
        <w:tc>
          <w:tcPr>
            <w:tcW w:w="1635" w:type="dxa"/>
          </w:tcPr>
          <w:p w:rsidR="000F6E99" w:rsidRDefault="000F6E99">
            <w:pPr>
              <w:pStyle w:val="ConsPlusNormal"/>
              <w:jc w:val="center"/>
            </w:pPr>
            <w:r>
              <w:t>5</w:t>
            </w:r>
          </w:p>
        </w:tc>
        <w:tc>
          <w:tcPr>
            <w:tcW w:w="1800" w:type="dxa"/>
          </w:tcPr>
          <w:p w:rsidR="000F6E99" w:rsidRDefault="000F6E99">
            <w:pPr>
              <w:pStyle w:val="ConsPlusNormal"/>
              <w:jc w:val="center"/>
            </w:pPr>
            <w:r>
              <w:t>6</w:t>
            </w:r>
          </w:p>
        </w:tc>
        <w:tc>
          <w:tcPr>
            <w:tcW w:w="1725" w:type="dxa"/>
            <w:tcBorders>
              <w:right w:val="nil"/>
            </w:tcBorders>
          </w:tcPr>
          <w:p w:rsidR="000F6E99" w:rsidRDefault="000F6E99">
            <w:pPr>
              <w:pStyle w:val="ConsPlusNormal"/>
              <w:jc w:val="center"/>
            </w:pPr>
            <w:r>
              <w:t>7</w:t>
            </w:r>
          </w:p>
        </w:tc>
      </w:tr>
      <w:tr w:rsidR="000F6E99">
        <w:tblPrEx>
          <w:tblBorders>
            <w:left w:val="single" w:sz="4" w:space="0" w:color="auto"/>
          </w:tblBorders>
        </w:tblPrEx>
        <w:tc>
          <w:tcPr>
            <w:tcW w:w="1404" w:type="dxa"/>
          </w:tcPr>
          <w:p w:rsidR="000F6E99" w:rsidRDefault="000F6E99">
            <w:pPr>
              <w:pStyle w:val="ConsPlusNormal"/>
            </w:pP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04" w:type="dxa"/>
            <w:tcBorders>
              <w:left w:val="nil"/>
              <w:bottom w:val="nil"/>
            </w:tcBorders>
          </w:tcPr>
          <w:p w:rsidR="000F6E99" w:rsidRDefault="000F6E99">
            <w:pPr>
              <w:pStyle w:val="ConsPlusNormal"/>
              <w:jc w:val="right"/>
            </w:pPr>
            <w:bookmarkStart w:id="201" w:name="P5588"/>
            <w:bookmarkEnd w:id="201"/>
            <w:r>
              <w:t>Итого</w:t>
            </w: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2. Операции с бюджетными обязательствами и бюджетными средствами</w:t>
      </w:r>
    </w:p>
    <w:p w:rsidR="000F6E99" w:rsidRDefault="000F6E99">
      <w:pPr>
        <w:pStyle w:val="ConsPlusNonformat"/>
        <w:jc w:val="both"/>
      </w:pPr>
    </w:p>
    <w:p w:rsidR="000F6E99" w:rsidRDefault="000F6E99">
      <w:pPr>
        <w:pStyle w:val="ConsPlusNonformat"/>
        <w:jc w:val="both"/>
      </w:pPr>
      <w:bookmarkStart w:id="202" w:name="P5598"/>
      <w:bookmarkEnd w:id="202"/>
      <w:r>
        <w:t xml:space="preserve">     2.1. Операции с бюджетными обязательствами и бюджетными средствами</w:t>
      </w:r>
    </w:p>
    <w:p w:rsidR="000F6E99" w:rsidRDefault="000F6E99">
      <w:pPr>
        <w:pStyle w:val="ConsPlusNonformat"/>
        <w:jc w:val="both"/>
      </w:pPr>
      <w:r>
        <w:t xml:space="preserve">                        получателя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725"/>
        <w:gridCol w:w="1065"/>
        <w:gridCol w:w="1005"/>
        <w:gridCol w:w="795"/>
        <w:gridCol w:w="1710"/>
        <w:gridCol w:w="795"/>
        <w:gridCol w:w="1620"/>
        <w:gridCol w:w="1935"/>
        <w:gridCol w:w="1755"/>
        <w:gridCol w:w="1935"/>
        <w:gridCol w:w="1725"/>
      </w:tblGrid>
      <w:tr w:rsidR="000F6E99">
        <w:tc>
          <w:tcPr>
            <w:tcW w:w="1296" w:type="dxa"/>
            <w:vMerge w:val="restart"/>
            <w:tcBorders>
              <w:left w:val="nil"/>
            </w:tcBorders>
          </w:tcPr>
          <w:p w:rsidR="000F6E99" w:rsidRDefault="000F6E99">
            <w:pPr>
              <w:pStyle w:val="ConsPlusNormal"/>
              <w:jc w:val="center"/>
            </w:pPr>
            <w:r>
              <w:t>Код по БК</w:t>
            </w:r>
          </w:p>
        </w:tc>
        <w:tc>
          <w:tcPr>
            <w:tcW w:w="3795" w:type="dxa"/>
            <w:gridSpan w:val="3"/>
          </w:tcPr>
          <w:p w:rsidR="000F6E99" w:rsidRDefault="000F6E99">
            <w:pPr>
              <w:pStyle w:val="ConsPlusNormal"/>
              <w:jc w:val="center"/>
            </w:pPr>
            <w:r>
              <w:t>Поставленные на учет бюджетные обязательства</w:t>
            </w:r>
          </w:p>
        </w:tc>
        <w:tc>
          <w:tcPr>
            <w:tcW w:w="2505" w:type="dxa"/>
            <w:gridSpan w:val="2"/>
          </w:tcPr>
          <w:p w:rsidR="000F6E99" w:rsidRDefault="000F6E99">
            <w:pPr>
              <w:pStyle w:val="ConsPlusNormal"/>
              <w:jc w:val="center"/>
            </w:pPr>
            <w:r>
              <w:t>Поступления</w:t>
            </w:r>
          </w:p>
        </w:tc>
        <w:tc>
          <w:tcPr>
            <w:tcW w:w="2415" w:type="dxa"/>
            <w:gridSpan w:val="2"/>
          </w:tcPr>
          <w:p w:rsidR="000F6E99" w:rsidRDefault="000F6E99">
            <w:pPr>
              <w:pStyle w:val="ConsPlusNormal"/>
              <w:jc w:val="center"/>
            </w:pPr>
            <w:r>
              <w:t>Выплаты</w:t>
            </w:r>
          </w:p>
        </w:tc>
        <w:tc>
          <w:tcPr>
            <w:tcW w:w="5625" w:type="dxa"/>
            <w:gridSpan w:val="3"/>
          </w:tcPr>
          <w:p w:rsidR="000F6E99" w:rsidRDefault="000F6E99">
            <w:pPr>
              <w:pStyle w:val="ConsPlusNormal"/>
              <w:jc w:val="center"/>
            </w:pPr>
            <w:r>
              <w:t>Итого кассовых выплат</w:t>
            </w:r>
          </w:p>
        </w:tc>
        <w:tc>
          <w:tcPr>
            <w:tcW w:w="1725" w:type="dxa"/>
            <w:vMerge w:val="restart"/>
            <w:tcBorders>
              <w:right w:val="nil"/>
            </w:tcBorders>
          </w:tcPr>
          <w:p w:rsidR="000F6E99" w:rsidRDefault="000F6E99">
            <w:pPr>
              <w:pStyle w:val="ConsPlusNormal"/>
              <w:jc w:val="center"/>
            </w:pPr>
            <w:r>
              <w:t>Примечание</w:t>
            </w:r>
          </w:p>
        </w:tc>
      </w:tr>
      <w:tr w:rsidR="000F6E99">
        <w:tc>
          <w:tcPr>
            <w:tcW w:w="1296" w:type="dxa"/>
            <w:vMerge/>
            <w:tcBorders>
              <w:left w:val="nil"/>
            </w:tcBorders>
          </w:tcPr>
          <w:p w:rsidR="000F6E99" w:rsidRDefault="000F6E99"/>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795" w:type="dxa"/>
            <w:vMerge w:val="restart"/>
          </w:tcPr>
          <w:p w:rsidR="000F6E99" w:rsidRDefault="000F6E99">
            <w:pPr>
              <w:pStyle w:val="ConsPlusNormal"/>
              <w:jc w:val="center"/>
            </w:pPr>
            <w:r>
              <w:t>всего</w:t>
            </w:r>
          </w:p>
        </w:tc>
        <w:tc>
          <w:tcPr>
            <w:tcW w:w="1710" w:type="dxa"/>
            <w:vMerge w:val="restart"/>
          </w:tcPr>
          <w:p w:rsidR="000F6E99" w:rsidRDefault="000F6E99">
            <w:pPr>
              <w:pStyle w:val="ConsPlusNormal"/>
              <w:jc w:val="center"/>
            </w:pPr>
            <w:r>
              <w:t>в том числе с банковского счета получателя бюджетных средств</w:t>
            </w:r>
          </w:p>
        </w:tc>
        <w:tc>
          <w:tcPr>
            <w:tcW w:w="795" w:type="dxa"/>
            <w:vMerge w:val="restart"/>
          </w:tcPr>
          <w:p w:rsidR="000F6E99" w:rsidRDefault="000F6E99">
            <w:pPr>
              <w:pStyle w:val="ConsPlusNormal"/>
              <w:jc w:val="center"/>
            </w:pPr>
            <w:r>
              <w:t>всего</w:t>
            </w:r>
          </w:p>
        </w:tc>
        <w:tc>
          <w:tcPr>
            <w:tcW w:w="1620" w:type="dxa"/>
            <w:vMerge w:val="restart"/>
          </w:tcPr>
          <w:p w:rsidR="000F6E99" w:rsidRDefault="000F6E99">
            <w:pPr>
              <w:pStyle w:val="ConsPlusNormal"/>
              <w:jc w:val="center"/>
            </w:pPr>
            <w:r>
              <w:t>в том числе на банковский счет получателя бюджетных средств</w:t>
            </w:r>
          </w:p>
        </w:tc>
        <w:tc>
          <w:tcPr>
            <w:tcW w:w="1935" w:type="dxa"/>
            <w:vMerge w:val="restart"/>
          </w:tcPr>
          <w:p w:rsidR="000F6E99" w:rsidRDefault="000F6E99">
            <w:pPr>
              <w:pStyle w:val="ConsPlusNormal"/>
              <w:jc w:val="center"/>
            </w:pPr>
            <w:r>
              <w:t>кассовые выплаты, за исключением перечислений на банковский счет (гр. 7 - гр. 8 - гр. 5 - гр. 6)</w:t>
            </w:r>
          </w:p>
        </w:tc>
        <w:tc>
          <w:tcPr>
            <w:tcW w:w="1755" w:type="dxa"/>
            <w:vMerge w:val="restart"/>
          </w:tcPr>
          <w:p w:rsidR="000F6E99" w:rsidRDefault="000F6E99">
            <w:pPr>
              <w:pStyle w:val="ConsPlusNormal"/>
              <w:jc w:val="center"/>
            </w:pPr>
            <w:r>
              <w:t>перечислено на банковский счет (гр. 8 - гр. 6)</w:t>
            </w:r>
          </w:p>
        </w:tc>
        <w:tc>
          <w:tcPr>
            <w:tcW w:w="1935" w:type="dxa"/>
            <w:vMerge w:val="restart"/>
          </w:tcPr>
          <w:p w:rsidR="000F6E99" w:rsidRDefault="000F6E99">
            <w:pPr>
              <w:pStyle w:val="ConsPlusNormal"/>
              <w:jc w:val="center"/>
            </w:pPr>
            <w:r>
              <w:t>кассовые выплаты с учетом перечислений на банковский счет (гр. 9 + гр. 10)</w:t>
            </w:r>
          </w:p>
        </w:tc>
        <w:tc>
          <w:tcPr>
            <w:tcW w:w="1725" w:type="dxa"/>
            <w:vMerge/>
            <w:tcBorders>
              <w:right w:val="nil"/>
            </w:tcBorders>
          </w:tcPr>
          <w:p w:rsidR="000F6E99" w:rsidRDefault="000F6E99"/>
        </w:tc>
      </w:tr>
      <w:tr w:rsidR="000F6E99">
        <w:tc>
          <w:tcPr>
            <w:tcW w:w="1296" w:type="dxa"/>
            <w:vMerge/>
            <w:tcBorders>
              <w:left w:val="nil"/>
            </w:tcBorders>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795" w:type="dxa"/>
            <w:vMerge/>
          </w:tcPr>
          <w:p w:rsidR="000F6E99" w:rsidRDefault="000F6E99"/>
        </w:tc>
        <w:tc>
          <w:tcPr>
            <w:tcW w:w="1710" w:type="dxa"/>
            <w:vMerge/>
          </w:tcPr>
          <w:p w:rsidR="000F6E99" w:rsidRDefault="000F6E99"/>
        </w:tc>
        <w:tc>
          <w:tcPr>
            <w:tcW w:w="795" w:type="dxa"/>
            <w:vMerge/>
          </w:tcPr>
          <w:p w:rsidR="000F6E99" w:rsidRDefault="000F6E99"/>
        </w:tc>
        <w:tc>
          <w:tcPr>
            <w:tcW w:w="1620" w:type="dxa"/>
            <w:vMerge/>
          </w:tcPr>
          <w:p w:rsidR="000F6E99" w:rsidRDefault="000F6E99"/>
        </w:tc>
        <w:tc>
          <w:tcPr>
            <w:tcW w:w="1935" w:type="dxa"/>
            <w:vMerge/>
          </w:tcPr>
          <w:p w:rsidR="000F6E99" w:rsidRDefault="000F6E99"/>
        </w:tc>
        <w:tc>
          <w:tcPr>
            <w:tcW w:w="1755" w:type="dxa"/>
            <w:vMerge/>
          </w:tcPr>
          <w:p w:rsidR="000F6E99" w:rsidRDefault="000F6E99"/>
        </w:tc>
        <w:tc>
          <w:tcPr>
            <w:tcW w:w="1935" w:type="dxa"/>
            <w:vMerge/>
          </w:tcPr>
          <w:p w:rsidR="000F6E99" w:rsidRDefault="000F6E99"/>
        </w:tc>
        <w:tc>
          <w:tcPr>
            <w:tcW w:w="1725" w:type="dxa"/>
            <w:vMerge/>
            <w:tcBorders>
              <w:right w:val="nil"/>
            </w:tcBorders>
          </w:tcPr>
          <w:p w:rsidR="000F6E99" w:rsidRDefault="000F6E99"/>
        </w:tc>
      </w:tr>
      <w:tr w:rsidR="000F6E99">
        <w:tc>
          <w:tcPr>
            <w:tcW w:w="1296"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2</w:t>
            </w:r>
          </w:p>
        </w:tc>
        <w:tc>
          <w:tcPr>
            <w:tcW w:w="1065" w:type="dxa"/>
          </w:tcPr>
          <w:p w:rsidR="000F6E99" w:rsidRDefault="000F6E99">
            <w:pPr>
              <w:pStyle w:val="ConsPlusNormal"/>
              <w:jc w:val="center"/>
            </w:pPr>
            <w:r>
              <w:t>3</w:t>
            </w:r>
          </w:p>
        </w:tc>
        <w:tc>
          <w:tcPr>
            <w:tcW w:w="1005" w:type="dxa"/>
          </w:tcPr>
          <w:p w:rsidR="000F6E99" w:rsidRDefault="000F6E99">
            <w:pPr>
              <w:pStyle w:val="ConsPlusNormal"/>
              <w:jc w:val="center"/>
            </w:pPr>
            <w:r>
              <w:t>4</w:t>
            </w:r>
          </w:p>
        </w:tc>
        <w:tc>
          <w:tcPr>
            <w:tcW w:w="795" w:type="dxa"/>
          </w:tcPr>
          <w:p w:rsidR="000F6E99" w:rsidRDefault="000F6E99">
            <w:pPr>
              <w:pStyle w:val="ConsPlusNormal"/>
              <w:jc w:val="center"/>
            </w:pPr>
            <w:r>
              <w:t>5</w:t>
            </w:r>
          </w:p>
        </w:tc>
        <w:tc>
          <w:tcPr>
            <w:tcW w:w="1710" w:type="dxa"/>
          </w:tcPr>
          <w:p w:rsidR="000F6E99" w:rsidRDefault="000F6E99">
            <w:pPr>
              <w:pStyle w:val="ConsPlusNormal"/>
              <w:jc w:val="center"/>
            </w:pPr>
            <w:r>
              <w:t>6</w:t>
            </w:r>
          </w:p>
        </w:tc>
        <w:tc>
          <w:tcPr>
            <w:tcW w:w="795" w:type="dxa"/>
          </w:tcPr>
          <w:p w:rsidR="000F6E99" w:rsidRDefault="000F6E99">
            <w:pPr>
              <w:pStyle w:val="ConsPlusNormal"/>
              <w:jc w:val="center"/>
            </w:pPr>
            <w:r>
              <w:t>7</w:t>
            </w:r>
          </w:p>
        </w:tc>
        <w:tc>
          <w:tcPr>
            <w:tcW w:w="1620" w:type="dxa"/>
          </w:tcPr>
          <w:p w:rsidR="000F6E99" w:rsidRDefault="000F6E99">
            <w:pPr>
              <w:pStyle w:val="ConsPlusNormal"/>
              <w:jc w:val="center"/>
            </w:pPr>
            <w:r>
              <w:t>8</w:t>
            </w:r>
          </w:p>
        </w:tc>
        <w:tc>
          <w:tcPr>
            <w:tcW w:w="1935" w:type="dxa"/>
          </w:tcPr>
          <w:p w:rsidR="000F6E99" w:rsidRDefault="000F6E99">
            <w:pPr>
              <w:pStyle w:val="ConsPlusNormal"/>
              <w:jc w:val="center"/>
            </w:pPr>
            <w:r>
              <w:t>9</w:t>
            </w:r>
          </w:p>
        </w:tc>
        <w:tc>
          <w:tcPr>
            <w:tcW w:w="1755" w:type="dxa"/>
          </w:tcPr>
          <w:p w:rsidR="000F6E99" w:rsidRDefault="000F6E99">
            <w:pPr>
              <w:pStyle w:val="ConsPlusNormal"/>
              <w:jc w:val="center"/>
            </w:pPr>
            <w:r>
              <w:t>10</w:t>
            </w:r>
          </w:p>
        </w:tc>
        <w:tc>
          <w:tcPr>
            <w:tcW w:w="1935" w:type="dxa"/>
          </w:tcPr>
          <w:p w:rsidR="000F6E99" w:rsidRDefault="000F6E99">
            <w:pPr>
              <w:pStyle w:val="ConsPlusNormal"/>
              <w:jc w:val="center"/>
            </w:pPr>
            <w:r>
              <w:t>11</w:t>
            </w:r>
          </w:p>
        </w:tc>
        <w:tc>
          <w:tcPr>
            <w:tcW w:w="1725" w:type="dxa"/>
            <w:tcBorders>
              <w:right w:val="nil"/>
            </w:tcBorders>
          </w:tcPr>
          <w:p w:rsidR="000F6E99" w:rsidRDefault="000F6E99">
            <w:pPr>
              <w:pStyle w:val="ConsPlusNormal"/>
              <w:jc w:val="center"/>
            </w:pPr>
            <w:r>
              <w:t>12</w:t>
            </w:r>
          </w:p>
        </w:tc>
      </w:tr>
      <w:tr w:rsidR="000F6E99">
        <w:tblPrEx>
          <w:tblBorders>
            <w:left w:val="single" w:sz="4" w:space="0" w:color="auto"/>
          </w:tblBorders>
        </w:tblPrEx>
        <w:tc>
          <w:tcPr>
            <w:tcW w:w="1296"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96"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96"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296" w:type="dxa"/>
            <w:tcBorders>
              <w:left w:val="nil"/>
              <w:bottom w:val="nil"/>
            </w:tcBorders>
          </w:tcPr>
          <w:p w:rsidR="000F6E99" w:rsidRDefault="000F6E99">
            <w:pPr>
              <w:pStyle w:val="ConsPlusNormal"/>
              <w:jc w:val="right"/>
            </w:pPr>
            <w:bookmarkStart w:id="203" w:name="P5666"/>
            <w:bookmarkEnd w:id="203"/>
            <w:r>
              <w:t>Итого</w:t>
            </w: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0531822, с. 5</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204" w:name="P5685"/>
      <w:bookmarkEnd w:id="204"/>
      <w:r>
        <w:t xml:space="preserve">          2.2. Операции с бюджетными средствами иного получателя</w:t>
      </w:r>
    </w:p>
    <w:p w:rsidR="000F6E99" w:rsidRDefault="000F6E99">
      <w:pPr>
        <w:pStyle w:val="ConsPlusNonformat"/>
        <w:jc w:val="both"/>
      </w:pPr>
      <w:r>
        <w:t xml:space="preserve">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815"/>
        <w:gridCol w:w="1155"/>
        <w:gridCol w:w="1980"/>
        <w:gridCol w:w="1980"/>
        <w:gridCol w:w="1815"/>
        <w:gridCol w:w="1155"/>
        <w:gridCol w:w="1980"/>
        <w:gridCol w:w="1980"/>
        <w:gridCol w:w="1980"/>
        <w:gridCol w:w="2145"/>
      </w:tblGrid>
      <w:tr w:rsidR="000F6E99">
        <w:tc>
          <w:tcPr>
            <w:tcW w:w="4620" w:type="dxa"/>
            <w:vMerge w:val="restart"/>
            <w:tcBorders>
              <w:left w:val="nil"/>
            </w:tcBorders>
          </w:tcPr>
          <w:p w:rsidR="000F6E99" w:rsidRDefault="000F6E99">
            <w:pPr>
              <w:pStyle w:val="ConsPlusNormal"/>
              <w:jc w:val="center"/>
            </w:pPr>
            <w:r>
              <w:t>Код по БК</w:t>
            </w:r>
          </w:p>
        </w:tc>
        <w:tc>
          <w:tcPr>
            <w:tcW w:w="6930" w:type="dxa"/>
            <w:gridSpan w:val="4"/>
          </w:tcPr>
          <w:p w:rsidR="000F6E99" w:rsidRDefault="000F6E99">
            <w:pPr>
              <w:pStyle w:val="ConsPlusNormal"/>
              <w:jc w:val="center"/>
            </w:pPr>
            <w:r>
              <w:t>Выплаты</w:t>
            </w:r>
          </w:p>
        </w:tc>
        <w:tc>
          <w:tcPr>
            <w:tcW w:w="6930" w:type="dxa"/>
            <w:gridSpan w:val="4"/>
          </w:tcPr>
          <w:p w:rsidR="000F6E99" w:rsidRDefault="000F6E99">
            <w:pPr>
              <w:pStyle w:val="ConsPlusNormal"/>
              <w:jc w:val="center"/>
            </w:pPr>
            <w:r>
              <w:t>Поступления</w:t>
            </w:r>
          </w:p>
        </w:tc>
        <w:tc>
          <w:tcPr>
            <w:tcW w:w="1980" w:type="dxa"/>
            <w:vMerge w:val="restart"/>
          </w:tcPr>
          <w:p w:rsidR="000F6E99" w:rsidRDefault="000F6E99">
            <w:pPr>
              <w:pStyle w:val="ConsPlusNormal"/>
              <w:jc w:val="center"/>
            </w:pPr>
            <w:r>
              <w:t>Итого (гр. 2 + гр. 5 - гр. 6 - гр. 9)</w:t>
            </w:r>
          </w:p>
        </w:tc>
        <w:tc>
          <w:tcPr>
            <w:tcW w:w="2145" w:type="dxa"/>
            <w:vMerge w:val="restart"/>
            <w:tcBorders>
              <w:right w:val="nil"/>
            </w:tcBorders>
          </w:tcPr>
          <w:p w:rsidR="000F6E99" w:rsidRDefault="000F6E99">
            <w:pPr>
              <w:pStyle w:val="ConsPlusNormal"/>
              <w:jc w:val="center"/>
            </w:pPr>
            <w:r>
              <w:t>Примечание</w:t>
            </w:r>
          </w:p>
        </w:tc>
      </w:tr>
      <w:tr w:rsidR="000F6E99">
        <w:tc>
          <w:tcPr>
            <w:tcW w:w="4620" w:type="dxa"/>
            <w:vMerge/>
            <w:tcBorders>
              <w:left w:val="nil"/>
            </w:tcBorders>
          </w:tcPr>
          <w:p w:rsidR="000F6E99" w:rsidRDefault="000F6E99"/>
        </w:tc>
        <w:tc>
          <w:tcPr>
            <w:tcW w:w="1815" w:type="dxa"/>
            <w:vMerge w:val="restart"/>
          </w:tcPr>
          <w:p w:rsidR="000F6E99" w:rsidRDefault="000F6E99">
            <w:pPr>
              <w:pStyle w:val="ConsPlusNormal"/>
              <w:jc w:val="center"/>
            </w:pPr>
            <w:r>
              <w:t>в валюте Российской Федерации</w:t>
            </w:r>
          </w:p>
        </w:tc>
        <w:tc>
          <w:tcPr>
            <w:tcW w:w="5115" w:type="dxa"/>
            <w:gridSpan w:val="3"/>
          </w:tcPr>
          <w:p w:rsidR="000F6E99" w:rsidRDefault="000F6E99">
            <w:pPr>
              <w:pStyle w:val="ConsPlusNormal"/>
              <w:jc w:val="center"/>
            </w:pPr>
            <w:r>
              <w:t>в иностранной валюте</w:t>
            </w:r>
          </w:p>
        </w:tc>
        <w:tc>
          <w:tcPr>
            <w:tcW w:w="1815" w:type="dxa"/>
            <w:vMerge w:val="restart"/>
          </w:tcPr>
          <w:p w:rsidR="000F6E99" w:rsidRDefault="000F6E99">
            <w:pPr>
              <w:pStyle w:val="ConsPlusNormal"/>
              <w:jc w:val="center"/>
            </w:pPr>
            <w:r>
              <w:t>в валюте Российской Федерации</w:t>
            </w:r>
          </w:p>
        </w:tc>
        <w:tc>
          <w:tcPr>
            <w:tcW w:w="5115" w:type="dxa"/>
            <w:gridSpan w:val="3"/>
          </w:tcPr>
          <w:p w:rsidR="000F6E99" w:rsidRDefault="000F6E99">
            <w:pPr>
              <w:pStyle w:val="ConsPlusNormal"/>
              <w:jc w:val="center"/>
            </w:pPr>
            <w:r>
              <w:t>в иностранной валюте</w:t>
            </w:r>
          </w:p>
        </w:tc>
        <w:tc>
          <w:tcPr>
            <w:tcW w:w="1980" w:type="dxa"/>
            <w:vMerge/>
          </w:tcPr>
          <w:p w:rsidR="000F6E99" w:rsidRDefault="000F6E99"/>
        </w:tc>
        <w:tc>
          <w:tcPr>
            <w:tcW w:w="2145" w:type="dxa"/>
            <w:vMerge/>
            <w:tcBorders>
              <w:right w:val="nil"/>
            </w:tcBorders>
          </w:tcPr>
          <w:p w:rsidR="000F6E99" w:rsidRDefault="000F6E99"/>
        </w:tc>
      </w:tr>
      <w:tr w:rsidR="000F6E99">
        <w:tc>
          <w:tcPr>
            <w:tcW w:w="4620" w:type="dxa"/>
            <w:vMerge/>
            <w:tcBorders>
              <w:left w:val="nil"/>
            </w:tcBorders>
          </w:tcPr>
          <w:p w:rsidR="000F6E99" w:rsidRDefault="000F6E99"/>
        </w:tc>
        <w:tc>
          <w:tcPr>
            <w:tcW w:w="1815" w:type="dxa"/>
            <w:vMerge/>
          </w:tcPr>
          <w:p w:rsidR="000F6E99" w:rsidRDefault="000F6E99"/>
        </w:tc>
        <w:tc>
          <w:tcPr>
            <w:tcW w:w="1155" w:type="dxa"/>
          </w:tcPr>
          <w:p w:rsidR="000F6E99" w:rsidRDefault="000F6E99">
            <w:pPr>
              <w:pStyle w:val="ConsPlusNormal"/>
              <w:jc w:val="center"/>
            </w:pPr>
            <w:r>
              <w:t xml:space="preserve">код валюты по </w:t>
            </w:r>
            <w:hyperlink r:id="rId450" w:history="1">
              <w:r>
                <w:rPr>
                  <w:color w:val="0000FF"/>
                </w:rPr>
                <w:t>ОКВ</w:t>
              </w:r>
            </w:hyperlink>
          </w:p>
        </w:tc>
        <w:tc>
          <w:tcPr>
            <w:tcW w:w="1980" w:type="dxa"/>
          </w:tcPr>
          <w:p w:rsidR="000F6E99" w:rsidRDefault="000F6E99">
            <w:pPr>
              <w:pStyle w:val="ConsPlusNormal"/>
              <w:jc w:val="center"/>
            </w:pPr>
            <w:r>
              <w:t>сумма в иностранной валюте</w:t>
            </w:r>
          </w:p>
        </w:tc>
        <w:tc>
          <w:tcPr>
            <w:tcW w:w="1980" w:type="dxa"/>
          </w:tcPr>
          <w:p w:rsidR="000F6E99" w:rsidRDefault="000F6E99">
            <w:pPr>
              <w:pStyle w:val="ConsPlusNormal"/>
              <w:jc w:val="center"/>
            </w:pPr>
            <w:r>
              <w:t>сумма в рублевом эквиваленте</w:t>
            </w:r>
          </w:p>
        </w:tc>
        <w:tc>
          <w:tcPr>
            <w:tcW w:w="1815" w:type="dxa"/>
            <w:vMerge/>
          </w:tcPr>
          <w:p w:rsidR="000F6E99" w:rsidRDefault="000F6E99"/>
        </w:tc>
        <w:tc>
          <w:tcPr>
            <w:tcW w:w="1155" w:type="dxa"/>
          </w:tcPr>
          <w:p w:rsidR="000F6E99" w:rsidRDefault="000F6E99">
            <w:pPr>
              <w:pStyle w:val="ConsPlusNormal"/>
              <w:jc w:val="center"/>
            </w:pPr>
            <w:r>
              <w:t xml:space="preserve">код валюты по </w:t>
            </w:r>
            <w:hyperlink r:id="rId451" w:history="1">
              <w:r>
                <w:rPr>
                  <w:color w:val="0000FF"/>
                </w:rPr>
                <w:t>ОКВ</w:t>
              </w:r>
            </w:hyperlink>
          </w:p>
        </w:tc>
        <w:tc>
          <w:tcPr>
            <w:tcW w:w="1980" w:type="dxa"/>
          </w:tcPr>
          <w:p w:rsidR="000F6E99" w:rsidRDefault="000F6E99">
            <w:pPr>
              <w:pStyle w:val="ConsPlusNormal"/>
              <w:jc w:val="center"/>
            </w:pPr>
            <w:r>
              <w:t>сумма в иностранной валюте</w:t>
            </w:r>
          </w:p>
        </w:tc>
        <w:tc>
          <w:tcPr>
            <w:tcW w:w="1980" w:type="dxa"/>
          </w:tcPr>
          <w:p w:rsidR="000F6E99" w:rsidRDefault="000F6E99">
            <w:pPr>
              <w:pStyle w:val="ConsPlusNormal"/>
              <w:jc w:val="center"/>
            </w:pPr>
            <w:r>
              <w:t>сумма в рублевом эквиваленте</w:t>
            </w:r>
          </w:p>
        </w:tc>
        <w:tc>
          <w:tcPr>
            <w:tcW w:w="1980" w:type="dxa"/>
            <w:vMerge/>
          </w:tcPr>
          <w:p w:rsidR="000F6E99" w:rsidRDefault="000F6E99"/>
        </w:tc>
        <w:tc>
          <w:tcPr>
            <w:tcW w:w="2145" w:type="dxa"/>
            <w:vMerge/>
            <w:tcBorders>
              <w:right w:val="nil"/>
            </w:tcBorders>
          </w:tcPr>
          <w:p w:rsidR="000F6E99" w:rsidRDefault="000F6E99"/>
        </w:tc>
      </w:tr>
      <w:tr w:rsidR="000F6E99">
        <w:tc>
          <w:tcPr>
            <w:tcW w:w="4620" w:type="dxa"/>
            <w:tcBorders>
              <w:left w:val="nil"/>
            </w:tcBorders>
          </w:tcPr>
          <w:p w:rsidR="000F6E99" w:rsidRDefault="000F6E99">
            <w:pPr>
              <w:pStyle w:val="ConsPlusNormal"/>
              <w:jc w:val="center"/>
            </w:pPr>
            <w:r>
              <w:t>1</w:t>
            </w:r>
          </w:p>
        </w:tc>
        <w:tc>
          <w:tcPr>
            <w:tcW w:w="1815" w:type="dxa"/>
          </w:tcPr>
          <w:p w:rsidR="000F6E99" w:rsidRDefault="000F6E99">
            <w:pPr>
              <w:pStyle w:val="ConsPlusNormal"/>
              <w:jc w:val="center"/>
            </w:pPr>
            <w:r>
              <w:t>2</w:t>
            </w:r>
          </w:p>
        </w:tc>
        <w:tc>
          <w:tcPr>
            <w:tcW w:w="1155" w:type="dxa"/>
          </w:tcPr>
          <w:p w:rsidR="000F6E99" w:rsidRDefault="000F6E99">
            <w:pPr>
              <w:pStyle w:val="ConsPlusNormal"/>
              <w:jc w:val="center"/>
            </w:pPr>
            <w:r>
              <w:t>3</w:t>
            </w:r>
          </w:p>
        </w:tc>
        <w:tc>
          <w:tcPr>
            <w:tcW w:w="1980" w:type="dxa"/>
          </w:tcPr>
          <w:p w:rsidR="000F6E99" w:rsidRDefault="000F6E99">
            <w:pPr>
              <w:pStyle w:val="ConsPlusNormal"/>
              <w:jc w:val="center"/>
            </w:pPr>
            <w:r>
              <w:t>4</w:t>
            </w:r>
          </w:p>
        </w:tc>
        <w:tc>
          <w:tcPr>
            <w:tcW w:w="1980" w:type="dxa"/>
          </w:tcPr>
          <w:p w:rsidR="000F6E99" w:rsidRDefault="000F6E99">
            <w:pPr>
              <w:pStyle w:val="ConsPlusNormal"/>
              <w:jc w:val="center"/>
            </w:pPr>
            <w:r>
              <w:t>5</w:t>
            </w:r>
          </w:p>
        </w:tc>
        <w:tc>
          <w:tcPr>
            <w:tcW w:w="1815" w:type="dxa"/>
          </w:tcPr>
          <w:p w:rsidR="000F6E99" w:rsidRDefault="000F6E99">
            <w:pPr>
              <w:pStyle w:val="ConsPlusNormal"/>
              <w:jc w:val="center"/>
            </w:pPr>
            <w:r>
              <w:t>6</w:t>
            </w:r>
          </w:p>
        </w:tc>
        <w:tc>
          <w:tcPr>
            <w:tcW w:w="1155" w:type="dxa"/>
          </w:tcPr>
          <w:p w:rsidR="000F6E99" w:rsidRDefault="000F6E99">
            <w:pPr>
              <w:pStyle w:val="ConsPlusNormal"/>
              <w:jc w:val="center"/>
            </w:pPr>
            <w:r>
              <w:t>7</w:t>
            </w:r>
          </w:p>
        </w:tc>
        <w:tc>
          <w:tcPr>
            <w:tcW w:w="1980" w:type="dxa"/>
          </w:tcPr>
          <w:p w:rsidR="000F6E99" w:rsidRDefault="000F6E99">
            <w:pPr>
              <w:pStyle w:val="ConsPlusNormal"/>
              <w:jc w:val="center"/>
            </w:pPr>
            <w:r>
              <w:t>8</w:t>
            </w:r>
          </w:p>
        </w:tc>
        <w:tc>
          <w:tcPr>
            <w:tcW w:w="1980" w:type="dxa"/>
          </w:tcPr>
          <w:p w:rsidR="000F6E99" w:rsidRDefault="000F6E99">
            <w:pPr>
              <w:pStyle w:val="ConsPlusNormal"/>
              <w:jc w:val="center"/>
            </w:pPr>
            <w:r>
              <w:t>9</w:t>
            </w:r>
          </w:p>
        </w:tc>
        <w:tc>
          <w:tcPr>
            <w:tcW w:w="1980" w:type="dxa"/>
          </w:tcPr>
          <w:p w:rsidR="000F6E99" w:rsidRDefault="000F6E99">
            <w:pPr>
              <w:pStyle w:val="ConsPlusNormal"/>
              <w:jc w:val="center"/>
            </w:pPr>
            <w:r>
              <w:t>10</w:t>
            </w:r>
          </w:p>
        </w:tc>
        <w:tc>
          <w:tcPr>
            <w:tcW w:w="2145" w:type="dxa"/>
            <w:tcBorders>
              <w:right w:val="nil"/>
            </w:tcBorders>
          </w:tcPr>
          <w:p w:rsidR="000F6E99" w:rsidRDefault="000F6E99">
            <w:pPr>
              <w:pStyle w:val="ConsPlusNormal"/>
              <w:jc w:val="center"/>
            </w:pPr>
            <w:r>
              <w:t>11</w:t>
            </w:r>
          </w:p>
        </w:tc>
      </w:tr>
      <w:tr w:rsidR="000F6E99">
        <w:tblPrEx>
          <w:tblBorders>
            <w:left w:val="single" w:sz="4" w:space="0" w:color="auto"/>
          </w:tblBorders>
        </w:tblPrEx>
        <w:tc>
          <w:tcPr>
            <w:tcW w:w="462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2145" w:type="dxa"/>
            <w:tcBorders>
              <w:right w:val="nil"/>
            </w:tcBorders>
          </w:tcPr>
          <w:p w:rsidR="000F6E99" w:rsidRDefault="000F6E99">
            <w:pPr>
              <w:pStyle w:val="ConsPlusNormal"/>
              <w:jc w:val="both"/>
            </w:pPr>
          </w:p>
        </w:tc>
      </w:tr>
      <w:tr w:rsidR="000F6E99">
        <w:tblPrEx>
          <w:tblBorders>
            <w:left w:val="single" w:sz="4" w:space="0" w:color="auto"/>
          </w:tblBorders>
        </w:tblPrEx>
        <w:tc>
          <w:tcPr>
            <w:tcW w:w="462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2145" w:type="dxa"/>
            <w:tcBorders>
              <w:right w:val="nil"/>
            </w:tcBorders>
          </w:tcPr>
          <w:p w:rsidR="000F6E99" w:rsidRDefault="000F6E99">
            <w:pPr>
              <w:pStyle w:val="ConsPlusNormal"/>
              <w:jc w:val="both"/>
            </w:pPr>
          </w:p>
        </w:tc>
      </w:tr>
      <w:tr w:rsidR="000F6E99">
        <w:tblPrEx>
          <w:tblBorders>
            <w:left w:val="single" w:sz="4" w:space="0" w:color="auto"/>
          </w:tblBorders>
        </w:tblPrEx>
        <w:tc>
          <w:tcPr>
            <w:tcW w:w="462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2145" w:type="dxa"/>
            <w:tcBorders>
              <w:right w:val="nil"/>
            </w:tcBorders>
          </w:tcPr>
          <w:p w:rsidR="000F6E99" w:rsidRDefault="000F6E99">
            <w:pPr>
              <w:pStyle w:val="ConsPlusNormal"/>
              <w:jc w:val="both"/>
            </w:pPr>
          </w:p>
        </w:tc>
      </w:tr>
      <w:tr w:rsidR="000F6E99">
        <w:tc>
          <w:tcPr>
            <w:tcW w:w="4620" w:type="dxa"/>
            <w:tcBorders>
              <w:left w:val="nil"/>
              <w:bottom w:val="nil"/>
            </w:tcBorders>
          </w:tcPr>
          <w:p w:rsidR="000F6E99" w:rsidRDefault="000F6E99">
            <w:pPr>
              <w:pStyle w:val="ConsPlusNormal"/>
              <w:jc w:val="right"/>
            </w:pPr>
            <w:bookmarkStart w:id="205" w:name="P5747"/>
            <w:bookmarkEnd w:id="205"/>
            <w:r>
              <w:t xml:space="preserve">Итого по коду валют </w:t>
            </w:r>
            <w:hyperlink r:id="rId452" w:history="1">
              <w:r>
                <w:rPr>
                  <w:color w:val="0000FF"/>
                </w:rPr>
                <w:t>ОКВ</w:t>
              </w:r>
            </w:hyperlink>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2145" w:type="dxa"/>
            <w:vMerge w:val="restart"/>
            <w:tcBorders>
              <w:bottom w:val="nil"/>
              <w:right w:val="nil"/>
            </w:tcBorders>
          </w:tcPr>
          <w:p w:rsidR="000F6E99" w:rsidRDefault="000F6E99">
            <w:pPr>
              <w:pStyle w:val="ConsPlusNormal"/>
              <w:jc w:val="both"/>
            </w:pPr>
          </w:p>
        </w:tc>
      </w:tr>
      <w:tr w:rsidR="000F6E99">
        <w:tc>
          <w:tcPr>
            <w:tcW w:w="4620" w:type="dxa"/>
            <w:tcBorders>
              <w:top w:val="nil"/>
              <w:left w:val="nil"/>
              <w:bottom w:val="nil"/>
              <w:right w:val="nil"/>
            </w:tcBorders>
          </w:tcPr>
          <w:p w:rsidR="000F6E99" w:rsidRDefault="000F6E99">
            <w:pPr>
              <w:pStyle w:val="ConsPlusNormal"/>
              <w:jc w:val="both"/>
            </w:pPr>
          </w:p>
        </w:tc>
        <w:tc>
          <w:tcPr>
            <w:tcW w:w="4950" w:type="dxa"/>
            <w:gridSpan w:val="3"/>
            <w:tcBorders>
              <w:left w:val="nil"/>
              <w:bottom w:val="nil"/>
            </w:tcBorders>
          </w:tcPr>
          <w:p w:rsidR="000F6E99" w:rsidRDefault="000F6E99">
            <w:pPr>
              <w:pStyle w:val="ConsPlusNormal"/>
              <w:jc w:val="right"/>
            </w:pPr>
            <w:bookmarkStart w:id="206" w:name="P5759"/>
            <w:bookmarkEnd w:id="206"/>
            <w:r>
              <w:t>Всего</w:t>
            </w:r>
          </w:p>
        </w:tc>
        <w:tc>
          <w:tcPr>
            <w:tcW w:w="1980" w:type="dxa"/>
          </w:tcPr>
          <w:p w:rsidR="000F6E99" w:rsidRDefault="000F6E99">
            <w:pPr>
              <w:pStyle w:val="ConsPlusNormal"/>
              <w:jc w:val="both"/>
            </w:pPr>
          </w:p>
        </w:tc>
        <w:tc>
          <w:tcPr>
            <w:tcW w:w="1815" w:type="dxa"/>
          </w:tcPr>
          <w:p w:rsidR="000F6E99" w:rsidRDefault="000F6E99">
            <w:pPr>
              <w:pStyle w:val="ConsPlusNormal"/>
              <w:jc w:val="center"/>
            </w:pPr>
            <w:r>
              <w:t>X</w:t>
            </w:r>
          </w:p>
        </w:tc>
        <w:tc>
          <w:tcPr>
            <w:tcW w:w="1155" w:type="dxa"/>
          </w:tcPr>
          <w:p w:rsidR="000F6E99" w:rsidRDefault="000F6E99">
            <w:pPr>
              <w:pStyle w:val="ConsPlusNormal"/>
              <w:jc w:val="center"/>
            </w:pPr>
            <w:r>
              <w:t>X</w:t>
            </w:r>
          </w:p>
        </w:tc>
        <w:tc>
          <w:tcPr>
            <w:tcW w:w="1980" w:type="dxa"/>
          </w:tcPr>
          <w:p w:rsidR="000F6E99" w:rsidRDefault="000F6E99">
            <w:pPr>
              <w:pStyle w:val="ConsPlusNormal"/>
              <w:jc w:val="center"/>
            </w:pPr>
            <w:r>
              <w:t>X</w:t>
            </w: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2145" w:type="dxa"/>
            <w:vMerge/>
            <w:tcBorders>
              <w:bottom w:val="nil"/>
              <w:right w:val="nil"/>
            </w:tcBorders>
          </w:tcPr>
          <w:p w:rsidR="000F6E99" w:rsidRDefault="000F6E99"/>
        </w:tc>
      </w:tr>
    </w:tbl>
    <w:p w:rsidR="000F6E99" w:rsidRDefault="000F6E99">
      <w:pPr>
        <w:pStyle w:val="ConsPlusNormal"/>
        <w:jc w:val="both"/>
      </w:pPr>
    </w:p>
    <w:p w:rsidR="000F6E99" w:rsidRDefault="000F6E99">
      <w:pPr>
        <w:pStyle w:val="ConsPlusNonformat"/>
        <w:jc w:val="both"/>
      </w:pPr>
      <w:r>
        <w:t xml:space="preserve">               3. Операции по приносящей доход деятельности</w:t>
      </w:r>
    </w:p>
    <w:p w:rsidR="000F6E99" w:rsidRDefault="000F6E99">
      <w:pPr>
        <w:pStyle w:val="ConsPlusNonformat"/>
        <w:jc w:val="both"/>
      </w:pPr>
    </w:p>
    <w:p w:rsidR="000F6E99" w:rsidRDefault="000F6E99">
      <w:pPr>
        <w:pStyle w:val="ConsPlusNonformat"/>
        <w:jc w:val="both"/>
      </w:pPr>
      <w:bookmarkStart w:id="207" w:name="P5769"/>
      <w:bookmarkEnd w:id="207"/>
      <w:r>
        <w:t xml:space="preserve">                       3.1. Остатки на лицевом счете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080"/>
        <w:gridCol w:w="4800"/>
      </w:tblGrid>
      <w:tr w:rsidR="000F6E99">
        <w:tc>
          <w:tcPr>
            <w:tcW w:w="3360" w:type="dxa"/>
            <w:vMerge w:val="restart"/>
            <w:tcBorders>
              <w:left w:val="nil"/>
            </w:tcBorders>
          </w:tcPr>
          <w:p w:rsidR="000F6E99" w:rsidRDefault="000F6E99">
            <w:pPr>
              <w:pStyle w:val="ConsPlusNormal"/>
              <w:jc w:val="center"/>
            </w:pPr>
            <w:r>
              <w:t>Наименование показателя</w:t>
            </w:r>
          </w:p>
        </w:tc>
        <w:tc>
          <w:tcPr>
            <w:tcW w:w="5880" w:type="dxa"/>
            <w:gridSpan w:val="2"/>
            <w:tcBorders>
              <w:right w:val="nil"/>
            </w:tcBorders>
          </w:tcPr>
          <w:p w:rsidR="000F6E99" w:rsidRDefault="000F6E99">
            <w:pPr>
              <w:pStyle w:val="ConsPlusNormal"/>
              <w:jc w:val="center"/>
            </w:pPr>
            <w:r>
              <w:t>Остатки средств на лицевом счете</w:t>
            </w:r>
          </w:p>
        </w:tc>
      </w:tr>
      <w:tr w:rsidR="000F6E99">
        <w:tc>
          <w:tcPr>
            <w:tcW w:w="3360" w:type="dxa"/>
            <w:vMerge/>
            <w:tcBorders>
              <w:left w:val="nil"/>
            </w:tcBorders>
          </w:tcPr>
          <w:p w:rsidR="000F6E99" w:rsidRDefault="000F6E99"/>
        </w:tc>
        <w:tc>
          <w:tcPr>
            <w:tcW w:w="1080" w:type="dxa"/>
          </w:tcPr>
          <w:p w:rsidR="000F6E99" w:rsidRDefault="000F6E99">
            <w:pPr>
              <w:pStyle w:val="ConsPlusNormal"/>
              <w:jc w:val="center"/>
            </w:pPr>
            <w:r>
              <w:t>всего</w:t>
            </w:r>
          </w:p>
        </w:tc>
        <w:tc>
          <w:tcPr>
            <w:tcW w:w="4800" w:type="dxa"/>
            <w:tcBorders>
              <w:right w:val="nil"/>
            </w:tcBorders>
          </w:tcPr>
          <w:p w:rsidR="000F6E99" w:rsidRDefault="000F6E99">
            <w:pPr>
              <w:pStyle w:val="ConsPlusNormal"/>
              <w:jc w:val="center"/>
            </w:pPr>
            <w:r>
              <w:t>в том числе без права расходования</w:t>
            </w:r>
          </w:p>
        </w:tc>
      </w:tr>
      <w:tr w:rsidR="000F6E99">
        <w:tc>
          <w:tcPr>
            <w:tcW w:w="3360" w:type="dxa"/>
            <w:tcBorders>
              <w:left w:val="nil"/>
            </w:tcBorders>
          </w:tcPr>
          <w:p w:rsidR="000F6E99" w:rsidRDefault="000F6E99">
            <w:pPr>
              <w:pStyle w:val="ConsPlusNormal"/>
              <w:jc w:val="center"/>
            </w:pPr>
            <w:r>
              <w:t>1</w:t>
            </w:r>
          </w:p>
        </w:tc>
        <w:tc>
          <w:tcPr>
            <w:tcW w:w="1080" w:type="dxa"/>
          </w:tcPr>
          <w:p w:rsidR="000F6E99" w:rsidRDefault="000F6E99">
            <w:pPr>
              <w:pStyle w:val="ConsPlusNormal"/>
              <w:jc w:val="center"/>
            </w:pPr>
            <w:r>
              <w:t>2</w:t>
            </w:r>
          </w:p>
        </w:tc>
        <w:tc>
          <w:tcPr>
            <w:tcW w:w="480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3360" w:type="dxa"/>
            <w:tcBorders>
              <w:left w:val="nil"/>
            </w:tcBorders>
          </w:tcPr>
          <w:p w:rsidR="000F6E99" w:rsidRDefault="000F6E99">
            <w:pPr>
              <w:pStyle w:val="ConsPlusNormal"/>
            </w:pPr>
            <w:bookmarkStart w:id="208" w:name="P5778"/>
            <w:bookmarkEnd w:id="208"/>
            <w:r>
              <w:t>остаток на начало года</w:t>
            </w:r>
          </w:p>
        </w:tc>
        <w:tc>
          <w:tcPr>
            <w:tcW w:w="1080" w:type="dxa"/>
          </w:tcPr>
          <w:p w:rsidR="000F6E99" w:rsidRDefault="000F6E99">
            <w:pPr>
              <w:pStyle w:val="ConsPlusNormal"/>
            </w:pPr>
          </w:p>
        </w:tc>
        <w:tc>
          <w:tcPr>
            <w:tcW w:w="4800" w:type="dxa"/>
          </w:tcPr>
          <w:p w:rsidR="000F6E99" w:rsidRDefault="000F6E99">
            <w:pPr>
              <w:pStyle w:val="ConsPlusNormal"/>
            </w:pPr>
          </w:p>
        </w:tc>
      </w:tr>
      <w:tr w:rsidR="000F6E99">
        <w:tblPrEx>
          <w:tblBorders>
            <w:right w:val="single" w:sz="4" w:space="0" w:color="auto"/>
          </w:tblBorders>
        </w:tblPrEx>
        <w:tc>
          <w:tcPr>
            <w:tcW w:w="3360" w:type="dxa"/>
            <w:tcBorders>
              <w:left w:val="nil"/>
            </w:tcBorders>
          </w:tcPr>
          <w:p w:rsidR="000F6E99" w:rsidRDefault="000F6E99">
            <w:pPr>
              <w:pStyle w:val="ConsPlusNormal"/>
            </w:pPr>
            <w:bookmarkStart w:id="209" w:name="P5781"/>
            <w:bookmarkEnd w:id="209"/>
            <w:r>
              <w:t>остаток на отчетную дату</w:t>
            </w:r>
          </w:p>
        </w:tc>
        <w:tc>
          <w:tcPr>
            <w:tcW w:w="1080" w:type="dxa"/>
          </w:tcPr>
          <w:p w:rsidR="000F6E99" w:rsidRDefault="000F6E99">
            <w:pPr>
              <w:pStyle w:val="ConsPlusNormal"/>
            </w:pPr>
          </w:p>
        </w:tc>
        <w:tc>
          <w:tcPr>
            <w:tcW w:w="480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10" w:name="P5785"/>
      <w:bookmarkEnd w:id="210"/>
      <w:r>
        <w:t xml:space="preserve">       3.2. Операции со средствами от приносящей доход деятельности</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050"/>
        <w:gridCol w:w="1170"/>
        <w:gridCol w:w="2310"/>
        <w:gridCol w:w="1725"/>
        <w:gridCol w:w="1065"/>
        <w:gridCol w:w="1005"/>
        <w:gridCol w:w="1800"/>
        <w:gridCol w:w="1290"/>
        <w:gridCol w:w="1056"/>
      </w:tblGrid>
      <w:tr w:rsidR="000F6E99">
        <w:tc>
          <w:tcPr>
            <w:tcW w:w="1248" w:type="dxa"/>
            <w:vMerge w:val="restart"/>
            <w:tcBorders>
              <w:left w:val="nil"/>
            </w:tcBorders>
          </w:tcPr>
          <w:p w:rsidR="000F6E99" w:rsidRDefault="000F6E99">
            <w:pPr>
              <w:pStyle w:val="ConsPlusNormal"/>
              <w:jc w:val="center"/>
            </w:pPr>
            <w:r>
              <w:t>Код по БК</w:t>
            </w:r>
          </w:p>
        </w:tc>
        <w:tc>
          <w:tcPr>
            <w:tcW w:w="4530" w:type="dxa"/>
            <w:gridSpan w:val="3"/>
          </w:tcPr>
          <w:p w:rsidR="000F6E99" w:rsidRDefault="000F6E99">
            <w:pPr>
              <w:pStyle w:val="ConsPlusNormal"/>
              <w:jc w:val="center"/>
            </w:pPr>
            <w:r>
              <w:t>Сметные назначения</w:t>
            </w:r>
          </w:p>
        </w:tc>
        <w:tc>
          <w:tcPr>
            <w:tcW w:w="3795" w:type="dxa"/>
            <w:gridSpan w:val="3"/>
          </w:tcPr>
          <w:p w:rsidR="000F6E99" w:rsidRDefault="000F6E99">
            <w:pPr>
              <w:pStyle w:val="ConsPlusNormal"/>
              <w:jc w:val="center"/>
            </w:pPr>
            <w:r>
              <w:t>Поставленные на учет обязательства</w:t>
            </w:r>
          </w:p>
        </w:tc>
        <w:tc>
          <w:tcPr>
            <w:tcW w:w="1800" w:type="dxa"/>
            <w:vMerge w:val="restart"/>
          </w:tcPr>
          <w:p w:rsidR="000F6E99" w:rsidRDefault="000F6E99">
            <w:pPr>
              <w:pStyle w:val="ConsPlusNormal"/>
              <w:jc w:val="center"/>
            </w:pPr>
            <w:r>
              <w:t>Поступления</w:t>
            </w:r>
          </w:p>
        </w:tc>
        <w:tc>
          <w:tcPr>
            <w:tcW w:w="1290" w:type="dxa"/>
            <w:vMerge w:val="restart"/>
          </w:tcPr>
          <w:p w:rsidR="000F6E99" w:rsidRDefault="000F6E99">
            <w:pPr>
              <w:pStyle w:val="ConsPlusNormal"/>
              <w:jc w:val="center"/>
            </w:pPr>
            <w:r>
              <w:t>Выплаты</w:t>
            </w:r>
          </w:p>
        </w:tc>
        <w:tc>
          <w:tcPr>
            <w:tcW w:w="1056" w:type="dxa"/>
            <w:vMerge w:val="restart"/>
            <w:tcBorders>
              <w:right w:val="nil"/>
            </w:tcBorders>
          </w:tcPr>
          <w:p w:rsidR="000F6E99" w:rsidRDefault="000F6E99">
            <w:pPr>
              <w:pStyle w:val="ConsPlusNormal"/>
              <w:jc w:val="center"/>
            </w:pPr>
            <w:r>
              <w:t>Итого (гр. 8 - гр. 9)</w:t>
            </w:r>
          </w:p>
        </w:tc>
      </w:tr>
      <w:tr w:rsidR="000F6E99">
        <w:tc>
          <w:tcPr>
            <w:tcW w:w="1248" w:type="dxa"/>
            <w:vMerge/>
            <w:tcBorders>
              <w:left w:val="nil"/>
            </w:tcBorders>
          </w:tcPr>
          <w:p w:rsidR="000F6E99" w:rsidRDefault="000F6E99"/>
        </w:tc>
        <w:tc>
          <w:tcPr>
            <w:tcW w:w="1050" w:type="dxa"/>
            <w:vMerge w:val="restart"/>
          </w:tcPr>
          <w:p w:rsidR="000F6E99" w:rsidRDefault="000F6E99">
            <w:pPr>
              <w:pStyle w:val="ConsPlusNormal"/>
              <w:jc w:val="center"/>
            </w:pPr>
            <w:r>
              <w:t>доходы</w:t>
            </w:r>
          </w:p>
        </w:tc>
        <w:tc>
          <w:tcPr>
            <w:tcW w:w="1170" w:type="dxa"/>
            <w:vMerge w:val="restart"/>
          </w:tcPr>
          <w:p w:rsidR="000F6E99" w:rsidRDefault="000F6E99">
            <w:pPr>
              <w:pStyle w:val="ConsPlusNormal"/>
              <w:jc w:val="center"/>
            </w:pPr>
            <w:r>
              <w:t>расходы</w:t>
            </w:r>
          </w:p>
        </w:tc>
        <w:tc>
          <w:tcPr>
            <w:tcW w:w="2310" w:type="dxa"/>
            <w:vMerge w:val="restart"/>
          </w:tcPr>
          <w:p w:rsidR="000F6E99" w:rsidRDefault="000F6E99">
            <w:pPr>
              <w:pStyle w:val="ConsPlusNormal"/>
              <w:jc w:val="center"/>
            </w:pPr>
            <w:r>
              <w:t>источники финансирований</w:t>
            </w:r>
          </w:p>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800" w:type="dxa"/>
            <w:vMerge/>
          </w:tcPr>
          <w:p w:rsidR="000F6E99" w:rsidRDefault="000F6E99"/>
        </w:tc>
        <w:tc>
          <w:tcPr>
            <w:tcW w:w="1290" w:type="dxa"/>
            <w:vMerge/>
          </w:tcPr>
          <w:p w:rsidR="000F6E99" w:rsidRDefault="000F6E99"/>
        </w:tc>
        <w:tc>
          <w:tcPr>
            <w:tcW w:w="1056" w:type="dxa"/>
            <w:vMerge/>
            <w:tcBorders>
              <w:right w:val="nil"/>
            </w:tcBorders>
          </w:tcPr>
          <w:p w:rsidR="000F6E99" w:rsidRDefault="000F6E99"/>
        </w:tc>
      </w:tr>
      <w:tr w:rsidR="000F6E99">
        <w:tc>
          <w:tcPr>
            <w:tcW w:w="1248" w:type="dxa"/>
            <w:vMerge/>
            <w:tcBorders>
              <w:left w:val="nil"/>
            </w:tcBorders>
          </w:tcPr>
          <w:p w:rsidR="000F6E99" w:rsidRDefault="000F6E99"/>
        </w:tc>
        <w:tc>
          <w:tcPr>
            <w:tcW w:w="1050" w:type="dxa"/>
            <w:vMerge/>
          </w:tcPr>
          <w:p w:rsidR="000F6E99" w:rsidRDefault="000F6E99"/>
        </w:tc>
        <w:tc>
          <w:tcPr>
            <w:tcW w:w="1170" w:type="dxa"/>
            <w:vMerge/>
          </w:tcPr>
          <w:p w:rsidR="000F6E99" w:rsidRDefault="000F6E99"/>
        </w:tc>
        <w:tc>
          <w:tcPr>
            <w:tcW w:w="2310" w:type="dxa"/>
            <w:vMerge/>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800" w:type="dxa"/>
            <w:vMerge/>
          </w:tcPr>
          <w:p w:rsidR="000F6E99" w:rsidRDefault="000F6E99"/>
        </w:tc>
        <w:tc>
          <w:tcPr>
            <w:tcW w:w="1290" w:type="dxa"/>
            <w:vMerge/>
          </w:tcPr>
          <w:p w:rsidR="000F6E99" w:rsidRDefault="000F6E99"/>
        </w:tc>
        <w:tc>
          <w:tcPr>
            <w:tcW w:w="1056" w:type="dxa"/>
            <w:vMerge/>
            <w:tcBorders>
              <w:right w:val="nil"/>
            </w:tcBorders>
          </w:tcPr>
          <w:p w:rsidR="000F6E99" w:rsidRDefault="000F6E99"/>
        </w:tc>
      </w:tr>
      <w:tr w:rsidR="000F6E99">
        <w:tc>
          <w:tcPr>
            <w:tcW w:w="1248" w:type="dxa"/>
            <w:tcBorders>
              <w:left w:val="nil"/>
            </w:tcBorders>
          </w:tcPr>
          <w:p w:rsidR="000F6E99" w:rsidRDefault="000F6E99">
            <w:pPr>
              <w:pStyle w:val="ConsPlusNormal"/>
              <w:jc w:val="center"/>
            </w:pPr>
            <w:r>
              <w:t>1</w:t>
            </w:r>
          </w:p>
        </w:tc>
        <w:tc>
          <w:tcPr>
            <w:tcW w:w="1050" w:type="dxa"/>
          </w:tcPr>
          <w:p w:rsidR="000F6E99" w:rsidRDefault="000F6E99">
            <w:pPr>
              <w:pStyle w:val="ConsPlusNormal"/>
              <w:jc w:val="center"/>
            </w:pPr>
            <w:r>
              <w:t>2</w:t>
            </w:r>
          </w:p>
        </w:tc>
        <w:tc>
          <w:tcPr>
            <w:tcW w:w="1170" w:type="dxa"/>
          </w:tcPr>
          <w:p w:rsidR="000F6E99" w:rsidRDefault="000F6E99">
            <w:pPr>
              <w:pStyle w:val="ConsPlusNormal"/>
              <w:jc w:val="center"/>
            </w:pPr>
            <w:r>
              <w:t>3</w:t>
            </w:r>
          </w:p>
        </w:tc>
        <w:tc>
          <w:tcPr>
            <w:tcW w:w="2310" w:type="dxa"/>
          </w:tcPr>
          <w:p w:rsidR="000F6E99" w:rsidRDefault="000F6E99">
            <w:pPr>
              <w:pStyle w:val="ConsPlusNormal"/>
              <w:jc w:val="center"/>
            </w:pPr>
            <w:r>
              <w:t>4</w:t>
            </w:r>
          </w:p>
        </w:tc>
        <w:tc>
          <w:tcPr>
            <w:tcW w:w="1725" w:type="dxa"/>
          </w:tcPr>
          <w:p w:rsidR="000F6E99" w:rsidRDefault="000F6E99">
            <w:pPr>
              <w:pStyle w:val="ConsPlusNormal"/>
              <w:jc w:val="center"/>
            </w:pPr>
            <w:r>
              <w:t>5</w:t>
            </w:r>
          </w:p>
        </w:tc>
        <w:tc>
          <w:tcPr>
            <w:tcW w:w="1065" w:type="dxa"/>
          </w:tcPr>
          <w:p w:rsidR="000F6E99" w:rsidRDefault="000F6E99">
            <w:pPr>
              <w:pStyle w:val="ConsPlusNormal"/>
              <w:jc w:val="center"/>
            </w:pPr>
            <w:r>
              <w:t>6</w:t>
            </w:r>
          </w:p>
        </w:tc>
        <w:tc>
          <w:tcPr>
            <w:tcW w:w="1005" w:type="dxa"/>
          </w:tcPr>
          <w:p w:rsidR="000F6E99" w:rsidRDefault="000F6E99">
            <w:pPr>
              <w:pStyle w:val="ConsPlusNormal"/>
              <w:jc w:val="center"/>
            </w:pPr>
            <w:r>
              <w:t>7</w:t>
            </w:r>
          </w:p>
        </w:tc>
        <w:tc>
          <w:tcPr>
            <w:tcW w:w="1800" w:type="dxa"/>
          </w:tcPr>
          <w:p w:rsidR="000F6E99" w:rsidRDefault="000F6E99">
            <w:pPr>
              <w:pStyle w:val="ConsPlusNormal"/>
              <w:jc w:val="center"/>
            </w:pPr>
            <w:r>
              <w:t>8</w:t>
            </w:r>
          </w:p>
        </w:tc>
        <w:tc>
          <w:tcPr>
            <w:tcW w:w="1290" w:type="dxa"/>
          </w:tcPr>
          <w:p w:rsidR="000F6E99" w:rsidRDefault="000F6E99">
            <w:pPr>
              <w:pStyle w:val="ConsPlusNormal"/>
              <w:jc w:val="center"/>
            </w:pPr>
            <w:r>
              <w:t>9</w:t>
            </w:r>
          </w:p>
        </w:tc>
        <w:tc>
          <w:tcPr>
            <w:tcW w:w="1056" w:type="dxa"/>
            <w:tcBorders>
              <w:right w:val="nil"/>
            </w:tcBorders>
          </w:tcPr>
          <w:p w:rsidR="000F6E99" w:rsidRDefault="000F6E99">
            <w:pPr>
              <w:pStyle w:val="ConsPlusNormal"/>
              <w:jc w:val="center"/>
            </w:pPr>
            <w:r>
              <w:t>10</w:t>
            </w:r>
          </w:p>
        </w:tc>
      </w:tr>
      <w:tr w:rsidR="000F6E99">
        <w:tblPrEx>
          <w:tblBorders>
            <w:left w:val="single" w:sz="4" w:space="0" w:color="auto"/>
          </w:tblBorders>
        </w:tblPrEx>
        <w:tc>
          <w:tcPr>
            <w:tcW w:w="1248" w:type="dxa"/>
          </w:tcPr>
          <w:p w:rsidR="000F6E99" w:rsidRDefault="000F6E99">
            <w:pPr>
              <w:pStyle w:val="ConsPlusNormal"/>
            </w:pPr>
          </w:p>
        </w:tc>
        <w:tc>
          <w:tcPr>
            <w:tcW w:w="1050" w:type="dxa"/>
          </w:tcPr>
          <w:p w:rsidR="000F6E99" w:rsidRDefault="000F6E99">
            <w:pPr>
              <w:pStyle w:val="ConsPlusNormal"/>
            </w:pPr>
          </w:p>
        </w:tc>
        <w:tc>
          <w:tcPr>
            <w:tcW w:w="1170" w:type="dxa"/>
          </w:tcPr>
          <w:p w:rsidR="000F6E99" w:rsidRDefault="000F6E99">
            <w:pPr>
              <w:pStyle w:val="ConsPlusNormal"/>
            </w:pPr>
          </w:p>
        </w:tc>
        <w:tc>
          <w:tcPr>
            <w:tcW w:w="231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056" w:type="dxa"/>
            <w:tcBorders>
              <w:right w:val="nil"/>
            </w:tcBorders>
          </w:tcPr>
          <w:p w:rsidR="000F6E99" w:rsidRDefault="000F6E99">
            <w:pPr>
              <w:pStyle w:val="ConsPlusNormal"/>
            </w:pPr>
          </w:p>
        </w:tc>
      </w:tr>
      <w:tr w:rsidR="000F6E99">
        <w:tblPrEx>
          <w:tblBorders>
            <w:left w:val="single" w:sz="4" w:space="0" w:color="auto"/>
            <w:right w:val="single" w:sz="4" w:space="0" w:color="auto"/>
          </w:tblBorders>
        </w:tblPrEx>
        <w:tc>
          <w:tcPr>
            <w:tcW w:w="1248" w:type="dxa"/>
          </w:tcPr>
          <w:p w:rsidR="000F6E99" w:rsidRDefault="000F6E99">
            <w:pPr>
              <w:pStyle w:val="ConsPlusNormal"/>
            </w:pPr>
          </w:p>
        </w:tc>
        <w:tc>
          <w:tcPr>
            <w:tcW w:w="1050" w:type="dxa"/>
          </w:tcPr>
          <w:p w:rsidR="000F6E99" w:rsidRDefault="000F6E99">
            <w:pPr>
              <w:pStyle w:val="ConsPlusNormal"/>
            </w:pPr>
          </w:p>
        </w:tc>
        <w:tc>
          <w:tcPr>
            <w:tcW w:w="1170" w:type="dxa"/>
          </w:tcPr>
          <w:p w:rsidR="000F6E99" w:rsidRDefault="000F6E99">
            <w:pPr>
              <w:pStyle w:val="ConsPlusNormal"/>
            </w:pPr>
          </w:p>
        </w:tc>
        <w:tc>
          <w:tcPr>
            <w:tcW w:w="231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056" w:type="dxa"/>
          </w:tcPr>
          <w:p w:rsidR="000F6E99" w:rsidRDefault="000F6E99">
            <w:pPr>
              <w:pStyle w:val="ConsPlusNormal"/>
            </w:pPr>
          </w:p>
        </w:tc>
      </w:tr>
      <w:tr w:rsidR="000F6E99">
        <w:tblPrEx>
          <w:tblBorders>
            <w:left w:val="single" w:sz="4" w:space="0" w:color="auto"/>
            <w:right w:val="single" w:sz="4" w:space="0" w:color="auto"/>
          </w:tblBorders>
        </w:tblPrEx>
        <w:tc>
          <w:tcPr>
            <w:tcW w:w="1248" w:type="dxa"/>
          </w:tcPr>
          <w:p w:rsidR="000F6E99" w:rsidRDefault="000F6E99">
            <w:pPr>
              <w:pStyle w:val="ConsPlusNormal"/>
            </w:pPr>
          </w:p>
        </w:tc>
        <w:tc>
          <w:tcPr>
            <w:tcW w:w="1050" w:type="dxa"/>
          </w:tcPr>
          <w:p w:rsidR="000F6E99" w:rsidRDefault="000F6E99">
            <w:pPr>
              <w:pStyle w:val="ConsPlusNormal"/>
            </w:pPr>
          </w:p>
        </w:tc>
        <w:tc>
          <w:tcPr>
            <w:tcW w:w="1170" w:type="dxa"/>
          </w:tcPr>
          <w:p w:rsidR="000F6E99" w:rsidRDefault="000F6E99">
            <w:pPr>
              <w:pStyle w:val="ConsPlusNormal"/>
            </w:pPr>
          </w:p>
        </w:tc>
        <w:tc>
          <w:tcPr>
            <w:tcW w:w="231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056" w:type="dxa"/>
          </w:tcPr>
          <w:p w:rsidR="000F6E99" w:rsidRDefault="000F6E99">
            <w:pPr>
              <w:pStyle w:val="ConsPlusNormal"/>
            </w:pPr>
          </w:p>
        </w:tc>
      </w:tr>
      <w:tr w:rsidR="000F6E99">
        <w:tblPrEx>
          <w:tblBorders>
            <w:right w:val="single" w:sz="4" w:space="0" w:color="auto"/>
          </w:tblBorders>
        </w:tblPrEx>
        <w:tc>
          <w:tcPr>
            <w:tcW w:w="1248" w:type="dxa"/>
            <w:tcBorders>
              <w:left w:val="nil"/>
              <w:bottom w:val="nil"/>
            </w:tcBorders>
          </w:tcPr>
          <w:p w:rsidR="000F6E99" w:rsidRDefault="000F6E99">
            <w:pPr>
              <w:pStyle w:val="ConsPlusNormal"/>
              <w:jc w:val="right"/>
            </w:pPr>
            <w:bookmarkStart w:id="211" w:name="P5840"/>
            <w:bookmarkEnd w:id="211"/>
            <w:r>
              <w:t>Итого</w:t>
            </w:r>
          </w:p>
        </w:tc>
        <w:tc>
          <w:tcPr>
            <w:tcW w:w="1050" w:type="dxa"/>
          </w:tcPr>
          <w:p w:rsidR="000F6E99" w:rsidRDefault="000F6E99">
            <w:pPr>
              <w:pStyle w:val="ConsPlusNormal"/>
            </w:pPr>
          </w:p>
        </w:tc>
        <w:tc>
          <w:tcPr>
            <w:tcW w:w="1170" w:type="dxa"/>
          </w:tcPr>
          <w:p w:rsidR="000F6E99" w:rsidRDefault="000F6E99">
            <w:pPr>
              <w:pStyle w:val="ConsPlusNormal"/>
            </w:pPr>
          </w:p>
        </w:tc>
        <w:tc>
          <w:tcPr>
            <w:tcW w:w="2310"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056"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4. Операции за счет дополнительного бюджетного финансирования</w:t>
      </w:r>
    </w:p>
    <w:p w:rsidR="000F6E99" w:rsidRDefault="000F6E99">
      <w:pPr>
        <w:pStyle w:val="ConsPlusNonformat"/>
        <w:jc w:val="both"/>
      </w:pPr>
    </w:p>
    <w:p w:rsidR="000F6E99" w:rsidRDefault="000F6E99">
      <w:pPr>
        <w:pStyle w:val="ConsPlusNonformat"/>
        <w:jc w:val="both"/>
      </w:pPr>
      <w:bookmarkStart w:id="212" w:name="P5853"/>
      <w:bookmarkEnd w:id="212"/>
      <w:r>
        <w:t xml:space="preserve">                       4.1. Остатки на лицевом счете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440"/>
      </w:tblGrid>
      <w:tr w:rsidR="000F6E99">
        <w:tc>
          <w:tcPr>
            <w:tcW w:w="4680" w:type="dxa"/>
            <w:tcBorders>
              <w:left w:val="nil"/>
            </w:tcBorders>
          </w:tcPr>
          <w:p w:rsidR="000F6E99" w:rsidRDefault="000F6E99">
            <w:pPr>
              <w:pStyle w:val="ConsPlusNormal"/>
              <w:jc w:val="center"/>
            </w:pPr>
            <w:r>
              <w:t>Наименование показателя</w:t>
            </w:r>
          </w:p>
        </w:tc>
        <w:tc>
          <w:tcPr>
            <w:tcW w:w="4440" w:type="dxa"/>
            <w:tcBorders>
              <w:right w:val="nil"/>
            </w:tcBorders>
          </w:tcPr>
          <w:p w:rsidR="000F6E99" w:rsidRDefault="000F6E99">
            <w:pPr>
              <w:pStyle w:val="ConsPlusNormal"/>
              <w:jc w:val="center"/>
            </w:pPr>
            <w:r>
              <w:t>Источник дополнительного бюджетного финансирования</w:t>
            </w:r>
          </w:p>
        </w:tc>
      </w:tr>
      <w:tr w:rsidR="000F6E99">
        <w:tc>
          <w:tcPr>
            <w:tcW w:w="4680" w:type="dxa"/>
            <w:tcBorders>
              <w:left w:val="nil"/>
            </w:tcBorders>
          </w:tcPr>
          <w:p w:rsidR="000F6E99" w:rsidRDefault="000F6E99">
            <w:pPr>
              <w:pStyle w:val="ConsPlusNormal"/>
              <w:jc w:val="center"/>
            </w:pPr>
            <w:r>
              <w:t>1</w:t>
            </w:r>
          </w:p>
        </w:tc>
        <w:tc>
          <w:tcPr>
            <w:tcW w:w="4440" w:type="dxa"/>
            <w:tcBorders>
              <w:right w:val="nil"/>
            </w:tcBorders>
          </w:tcPr>
          <w:p w:rsidR="000F6E99" w:rsidRDefault="000F6E99">
            <w:pPr>
              <w:pStyle w:val="ConsPlusNormal"/>
              <w:jc w:val="center"/>
            </w:pPr>
            <w:r>
              <w:t>2</w:t>
            </w:r>
          </w:p>
        </w:tc>
      </w:tr>
      <w:tr w:rsidR="000F6E99">
        <w:tblPrEx>
          <w:tblBorders>
            <w:right w:val="single" w:sz="4" w:space="0" w:color="auto"/>
          </w:tblBorders>
        </w:tblPrEx>
        <w:tc>
          <w:tcPr>
            <w:tcW w:w="4680" w:type="dxa"/>
            <w:tcBorders>
              <w:left w:val="nil"/>
            </w:tcBorders>
          </w:tcPr>
          <w:p w:rsidR="000F6E99" w:rsidRDefault="000F6E99">
            <w:pPr>
              <w:pStyle w:val="ConsPlusNormal"/>
            </w:pPr>
            <w:bookmarkStart w:id="213" w:name="P5859"/>
            <w:bookmarkEnd w:id="213"/>
            <w:r>
              <w:t>остаток на начало года</w:t>
            </w:r>
          </w:p>
        </w:tc>
        <w:tc>
          <w:tcPr>
            <w:tcW w:w="4440" w:type="dxa"/>
          </w:tcPr>
          <w:p w:rsidR="000F6E99" w:rsidRDefault="000F6E99">
            <w:pPr>
              <w:pStyle w:val="ConsPlusNormal"/>
            </w:pPr>
          </w:p>
        </w:tc>
      </w:tr>
      <w:tr w:rsidR="000F6E99">
        <w:tblPrEx>
          <w:tblBorders>
            <w:right w:val="single" w:sz="4" w:space="0" w:color="auto"/>
          </w:tblBorders>
        </w:tblPrEx>
        <w:tc>
          <w:tcPr>
            <w:tcW w:w="4680" w:type="dxa"/>
            <w:tcBorders>
              <w:left w:val="nil"/>
            </w:tcBorders>
          </w:tcPr>
          <w:p w:rsidR="000F6E99" w:rsidRDefault="000F6E99">
            <w:pPr>
              <w:pStyle w:val="ConsPlusNormal"/>
            </w:pPr>
            <w:bookmarkStart w:id="214" w:name="P5861"/>
            <w:bookmarkEnd w:id="214"/>
            <w:r>
              <w:t>остаток на отчетную дату</w:t>
            </w:r>
          </w:p>
        </w:tc>
        <w:tc>
          <w:tcPr>
            <w:tcW w:w="444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0531822, с. 6</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215" w:name="P5870"/>
      <w:bookmarkEnd w:id="215"/>
      <w:r>
        <w:t xml:space="preserve">            4.2. Операции со средствами за счет дополнительного</w:t>
      </w:r>
    </w:p>
    <w:p w:rsidR="000F6E99" w:rsidRDefault="000F6E99">
      <w:pPr>
        <w:pStyle w:val="ConsPlusNonformat"/>
        <w:jc w:val="both"/>
      </w:pPr>
      <w:r>
        <w:t xml:space="preserve">                         бюджетного финансирования</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770"/>
        <w:gridCol w:w="2280"/>
        <w:gridCol w:w="1965"/>
        <w:gridCol w:w="1800"/>
        <w:gridCol w:w="1290"/>
        <w:gridCol w:w="1296"/>
      </w:tblGrid>
      <w:tr w:rsidR="000F6E99">
        <w:tc>
          <w:tcPr>
            <w:tcW w:w="1188" w:type="dxa"/>
            <w:tcBorders>
              <w:left w:val="nil"/>
            </w:tcBorders>
          </w:tcPr>
          <w:p w:rsidR="000F6E99" w:rsidRDefault="000F6E99">
            <w:pPr>
              <w:pStyle w:val="ConsPlusNormal"/>
              <w:jc w:val="center"/>
            </w:pPr>
            <w:r>
              <w:t>Код по БК</w:t>
            </w:r>
          </w:p>
        </w:tc>
        <w:tc>
          <w:tcPr>
            <w:tcW w:w="1770" w:type="dxa"/>
          </w:tcPr>
          <w:p w:rsidR="000F6E99" w:rsidRDefault="000F6E99">
            <w:pPr>
              <w:pStyle w:val="ConsPlusNormal"/>
              <w:jc w:val="center"/>
            </w:pPr>
            <w:r>
              <w:t>Лимиты бюджетных обязательств</w:t>
            </w:r>
          </w:p>
        </w:tc>
        <w:tc>
          <w:tcPr>
            <w:tcW w:w="2280" w:type="dxa"/>
          </w:tcPr>
          <w:p w:rsidR="000F6E99" w:rsidRDefault="000F6E99">
            <w:pPr>
              <w:pStyle w:val="ConsPlusNormal"/>
              <w:jc w:val="center"/>
            </w:pPr>
            <w:r>
              <w:t>Предельные объемы финансирования расходов</w:t>
            </w:r>
          </w:p>
        </w:tc>
        <w:tc>
          <w:tcPr>
            <w:tcW w:w="1965" w:type="dxa"/>
          </w:tcPr>
          <w:p w:rsidR="000F6E99" w:rsidRDefault="000F6E99">
            <w:pPr>
              <w:pStyle w:val="ConsPlusNormal"/>
              <w:jc w:val="center"/>
            </w:pPr>
            <w:r>
              <w:t>Поставленные на учет бюджетные обязательства</w:t>
            </w:r>
          </w:p>
        </w:tc>
        <w:tc>
          <w:tcPr>
            <w:tcW w:w="1800" w:type="dxa"/>
          </w:tcPr>
          <w:p w:rsidR="000F6E99" w:rsidRDefault="000F6E99">
            <w:pPr>
              <w:pStyle w:val="ConsPlusNormal"/>
              <w:jc w:val="center"/>
            </w:pPr>
            <w:r>
              <w:t>Поступления</w:t>
            </w:r>
          </w:p>
        </w:tc>
        <w:tc>
          <w:tcPr>
            <w:tcW w:w="1290" w:type="dxa"/>
          </w:tcPr>
          <w:p w:rsidR="000F6E99" w:rsidRDefault="000F6E99">
            <w:pPr>
              <w:pStyle w:val="ConsPlusNormal"/>
              <w:jc w:val="center"/>
            </w:pPr>
            <w:r>
              <w:t>Выплаты</w:t>
            </w:r>
          </w:p>
        </w:tc>
        <w:tc>
          <w:tcPr>
            <w:tcW w:w="1296" w:type="dxa"/>
            <w:tcBorders>
              <w:right w:val="nil"/>
            </w:tcBorders>
          </w:tcPr>
          <w:p w:rsidR="000F6E99" w:rsidRDefault="000F6E99">
            <w:pPr>
              <w:pStyle w:val="ConsPlusNormal"/>
              <w:jc w:val="center"/>
            </w:pPr>
            <w:r>
              <w:t>Итого (гр. 6 - гр. 5)</w:t>
            </w:r>
          </w:p>
        </w:tc>
      </w:tr>
      <w:tr w:rsidR="000F6E99">
        <w:tc>
          <w:tcPr>
            <w:tcW w:w="1188" w:type="dxa"/>
            <w:tcBorders>
              <w:left w:val="nil"/>
            </w:tcBorders>
          </w:tcPr>
          <w:p w:rsidR="000F6E99" w:rsidRDefault="000F6E99">
            <w:pPr>
              <w:pStyle w:val="ConsPlusNormal"/>
              <w:jc w:val="center"/>
            </w:pPr>
            <w:r>
              <w:t>1</w:t>
            </w:r>
          </w:p>
        </w:tc>
        <w:tc>
          <w:tcPr>
            <w:tcW w:w="1770" w:type="dxa"/>
          </w:tcPr>
          <w:p w:rsidR="000F6E99" w:rsidRDefault="000F6E99">
            <w:pPr>
              <w:pStyle w:val="ConsPlusNormal"/>
              <w:jc w:val="center"/>
            </w:pPr>
            <w:r>
              <w:t>2</w:t>
            </w:r>
          </w:p>
        </w:tc>
        <w:tc>
          <w:tcPr>
            <w:tcW w:w="2280" w:type="dxa"/>
          </w:tcPr>
          <w:p w:rsidR="000F6E99" w:rsidRDefault="000F6E99">
            <w:pPr>
              <w:pStyle w:val="ConsPlusNormal"/>
              <w:jc w:val="center"/>
            </w:pPr>
            <w:r>
              <w:t>3</w:t>
            </w:r>
          </w:p>
        </w:tc>
        <w:tc>
          <w:tcPr>
            <w:tcW w:w="1965" w:type="dxa"/>
          </w:tcPr>
          <w:p w:rsidR="000F6E99" w:rsidRDefault="000F6E99">
            <w:pPr>
              <w:pStyle w:val="ConsPlusNormal"/>
              <w:jc w:val="center"/>
            </w:pPr>
            <w:r>
              <w:t>4</w:t>
            </w:r>
          </w:p>
        </w:tc>
        <w:tc>
          <w:tcPr>
            <w:tcW w:w="1800" w:type="dxa"/>
          </w:tcPr>
          <w:p w:rsidR="000F6E99" w:rsidRDefault="000F6E99">
            <w:pPr>
              <w:pStyle w:val="ConsPlusNormal"/>
              <w:jc w:val="center"/>
            </w:pPr>
            <w:r>
              <w:t>5</w:t>
            </w:r>
          </w:p>
        </w:tc>
        <w:tc>
          <w:tcPr>
            <w:tcW w:w="1290" w:type="dxa"/>
          </w:tcPr>
          <w:p w:rsidR="000F6E99" w:rsidRDefault="000F6E99">
            <w:pPr>
              <w:pStyle w:val="ConsPlusNormal"/>
              <w:jc w:val="center"/>
            </w:pPr>
            <w:r>
              <w:t>6</w:t>
            </w:r>
          </w:p>
        </w:tc>
        <w:tc>
          <w:tcPr>
            <w:tcW w:w="1296" w:type="dxa"/>
            <w:tcBorders>
              <w:right w:val="nil"/>
            </w:tcBorders>
          </w:tcPr>
          <w:p w:rsidR="000F6E99" w:rsidRDefault="000F6E99">
            <w:pPr>
              <w:pStyle w:val="ConsPlusNormal"/>
              <w:jc w:val="center"/>
            </w:pPr>
            <w:r>
              <w:t>7</w:t>
            </w: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296" w:type="dxa"/>
          </w:tcPr>
          <w:p w:rsidR="000F6E99" w:rsidRDefault="000F6E99">
            <w:pPr>
              <w:pStyle w:val="ConsPlusNormal"/>
            </w:pP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296" w:type="dxa"/>
          </w:tcPr>
          <w:p w:rsidR="000F6E99" w:rsidRDefault="000F6E99">
            <w:pPr>
              <w:pStyle w:val="ConsPlusNormal"/>
            </w:pP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296" w:type="dxa"/>
          </w:tcPr>
          <w:p w:rsidR="000F6E99" w:rsidRDefault="000F6E99">
            <w:pPr>
              <w:pStyle w:val="ConsPlusNormal"/>
            </w:pPr>
          </w:p>
        </w:tc>
      </w:tr>
      <w:tr w:rsidR="000F6E99">
        <w:tblPrEx>
          <w:tblBorders>
            <w:right w:val="single" w:sz="4" w:space="0" w:color="auto"/>
          </w:tblBorders>
        </w:tblPrEx>
        <w:tc>
          <w:tcPr>
            <w:tcW w:w="1188" w:type="dxa"/>
            <w:tcBorders>
              <w:left w:val="nil"/>
              <w:bottom w:val="nil"/>
            </w:tcBorders>
          </w:tcPr>
          <w:p w:rsidR="000F6E99" w:rsidRDefault="000F6E99">
            <w:pPr>
              <w:pStyle w:val="ConsPlusNormal"/>
              <w:jc w:val="right"/>
            </w:pPr>
            <w:bookmarkStart w:id="216" w:name="P5908"/>
            <w:bookmarkEnd w:id="216"/>
            <w:r>
              <w:t>Итого</w:t>
            </w: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290" w:type="dxa"/>
          </w:tcPr>
          <w:p w:rsidR="000F6E99" w:rsidRDefault="000F6E99">
            <w:pPr>
              <w:pStyle w:val="ConsPlusNormal"/>
            </w:pPr>
          </w:p>
        </w:tc>
        <w:tc>
          <w:tcPr>
            <w:tcW w:w="1296"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17" w:name="P5916"/>
      <w:bookmarkEnd w:id="217"/>
      <w:r>
        <w:t xml:space="preserve">         4.3. Источники дополнительного бюджетного финансирования</w:t>
      </w:r>
    </w:p>
    <w:p w:rsidR="000F6E99" w:rsidRDefault="000F6E99">
      <w:pPr>
        <w:pStyle w:val="ConsPlusNonformat"/>
        <w:jc w:val="both"/>
      </w:pPr>
      <w:r>
        <w:t xml:space="preserve">                                (СПРАВОЧНО)</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1800"/>
        <w:gridCol w:w="1560"/>
        <w:gridCol w:w="2280"/>
      </w:tblGrid>
      <w:tr w:rsidR="000F6E99">
        <w:tc>
          <w:tcPr>
            <w:tcW w:w="3840" w:type="dxa"/>
            <w:tcBorders>
              <w:left w:val="nil"/>
            </w:tcBorders>
          </w:tcPr>
          <w:p w:rsidR="000F6E99" w:rsidRDefault="000F6E99">
            <w:pPr>
              <w:pStyle w:val="ConsPlusNormal"/>
              <w:jc w:val="center"/>
            </w:pPr>
            <w:r>
              <w:t>Код по БК</w:t>
            </w:r>
          </w:p>
        </w:tc>
        <w:tc>
          <w:tcPr>
            <w:tcW w:w="1800" w:type="dxa"/>
          </w:tcPr>
          <w:p w:rsidR="000F6E99" w:rsidRDefault="000F6E99">
            <w:pPr>
              <w:pStyle w:val="ConsPlusNormal"/>
              <w:jc w:val="center"/>
            </w:pPr>
            <w:r>
              <w:t>Поступления</w:t>
            </w:r>
          </w:p>
        </w:tc>
        <w:tc>
          <w:tcPr>
            <w:tcW w:w="1560" w:type="dxa"/>
          </w:tcPr>
          <w:p w:rsidR="000F6E99" w:rsidRDefault="000F6E99">
            <w:pPr>
              <w:pStyle w:val="ConsPlusNormal"/>
              <w:jc w:val="center"/>
            </w:pPr>
            <w:r>
              <w:t>Возвраты</w:t>
            </w:r>
          </w:p>
        </w:tc>
        <w:tc>
          <w:tcPr>
            <w:tcW w:w="2280" w:type="dxa"/>
            <w:tcBorders>
              <w:right w:val="nil"/>
            </w:tcBorders>
          </w:tcPr>
          <w:p w:rsidR="000F6E99" w:rsidRDefault="000F6E99">
            <w:pPr>
              <w:pStyle w:val="ConsPlusNormal"/>
              <w:jc w:val="center"/>
            </w:pPr>
            <w:r>
              <w:t>Итого (гр. 2 - гр. 3)</w:t>
            </w:r>
          </w:p>
        </w:tc>
      </w:tr>
      <w:tr w:rsidR="000F6E99">
        <w:tc>
          <w:tcPr>
            <w:tcW w:w="3840" w:type="dxa"/>
            <w:tcBorders>
              <w:left w:val="nil"/>
            </w:tcBorders>
          </w:tcPr>
          <w:p w:rsidR="000F6E99" w:rsidRDefault="000F6E99">
            <w:pPr>
              <w:pStyle w:val="ConsPlusNormal"/>
              <w:jc w:val="center"/>
            </w:pPr>
            <w:r>
              <w:t>1</w:t>
            </w:r>
          </w:p>
        </w:tc>
        <w:tc>
          <w:tcPr>
            <w:tcW w:w="1800" w:type="dxa"/>
          </w:tcPr>
          <w:p w:rsidR="000F6E99" w:rsidRDefault="000F6E99">
            <w:pPr>
              <w:pStyle w:val="ConsPlusNormal"/>
              <w:jc w:val="center"/>
            </w:pPr>
            <w:r>
              <w:t>2</w:t>
            </w:r>
          </w:p>
        </w:tc>
        <w:tc>
          <w:tcPr>
            <w:tcW w:w="1560" w:type="dxa"/>
          </w:tcPr>
          <w:p w:rsidR="000F6E99" w:rsidRDefault="000F6E99">
            <w:pPr>
              <w:pStyle w:val="ConsPlusNormal"/>
              <w:jc w:val="center"/>
            </w:pPr>
            <w:r>
              <w:t>3</w:t>
            </w:r>
          </w:p>
        </w:tc>
        <w:tc>
          <w:tcPr>
            <w:tcW w:w="2280" w:type="dxa"/>
            <w:tcBorders>
              <w:right w:val="nil"/>
            </w:tcBorders>
          </w:tcPr>
          <w:p w:rsidR="000F6E99" w:rsidRDefault="000F6E99">
            <w:pPr>
              <w:pStyle w:val="ConsPlusNormal"/>
              <w:jc w:val="center"/>
            </w:pPr>
            <w:r>
              <w:t>4</w:t>
            </w:r>
          </w:p>
        </w:tc>
      </w:tr>
      <w:tr w:rsidR="000F6E99">
        <w:tblPrEx>
          <w:tblBorders>
            <w:left w:val="single" w:sz="4" w:space="0" w:color="auto"/>
            <w:right w:val="single" w:sz="4" w:space="0" w:color="auto"/>
          </w:tblBorders>
        </w:tblPrEx>
        <w:tc>
          <w:tcPr>
            <w:tcW w:w="3840" w:type="dxa"/>
          </w:tcPr>
          <w:p w:rsidR="000F6E99" w:rsidRDefault="000F6E99">
            <w:pPr>
              <w:pStyle w:val="ConsPlusNormal"/>
            </w:pPr>
          </w:p>
        </w:tc>
        <w:tc>
          <w:tcPr>
            <w:tcW w:w="1800" w:type="dxa"/>
          </w:tcPr>
          <w:p w:rsidR="000F6E99" w:rsidRDefault="000F6E99">
            <w:pPr>
              <w:pStyle w:val="ConsPlusNormal"/>
            </w:pPr>
          </w:p>
        </w:tc>
        <w:tc>
          <w:tcPr>
            <w:tcW w:w="1560" w:type="dxa"/>
          </w:tcPr>
          <w:p w:rsidR="000F6E99" w:rsidRDefault="000F6E99">
            <w:pPr>
              <w:pStyle w:val="ConsPlusNormal"/>
            </w:pPr>
          </w:p>
        </w:tc>
        <w:tc>
          <w:tcPr>
            <w:tcW w:w="2280" w:type="dxa"/>
          </w:tcPr>
          <w:p w:rsidR="000F6E99" w:rsidRDefault="000F6E99">
            <w:pPr>
              <w:pStyle w:val="ConsPlusNormal"/>
            </w:pPr>
          </w:p>
        </w:tc>
      </w:tr>
      <w:tr w:rsidR="000F6E99">
        <w:tblPrEx>
          <w:tblBorders>
            <w:left w:val="single" w:sz="4" w:space="0" w:color="auto"/>
            <w:right w:val="single" w:sz="4" w:space="0" w:color="auto"/>
          </w:tblBorders>
        </w:tblPrEx>
        <w:tc>
          <w:tcPr>
            <w:tcW w:w="3840" w:type="dxa"/>
          </w:tcPr>
          <w:p w:rsidR="000F6E99" w:rsidRDefault="000F6E99">
            <w:pPr>
              <w:pStyle w:val="ConsPlusNormal"/>
            </w:pPr>
          </w:p>
        </w:tc>
        <w:tc>
          <w:tcPr>
            <w:tcW w:w="1800" w:type="dxa"/>
          </w:tcPr>
          <w:p w:rsidR="000F6E99" w:rsidRDefault="000F6E99">
            <w:pPr>
              <w:pStyle w:val="ConsPlusNormal"/>
            </w:pPr>
          </w:p>
        </w:tc>
        <w:tc>
          <w:tcPr>
            <w:tcW w:w="1560" w:type="dxa"/>
          </w:tcPr>
          <w:p w:rsidR="000F6E99" w:rsidRDefault="000F6E99">
            <w:pPr>
              <w:pStyle w:val="ConsPlusNormal"/>
            </w:pPr>
          </w:p>
        </w:tc>
        <w:tc>
          <w:tcPr>
            <w:tcW w:w="2280" w:type="dxa"/>
          </w:tcPr>
          <w:p w:rsidR="000F6E99" w:rsidRDefault="000F6E99">
            <w:pPr>
              <w:pStyle w:val="ConsPlusNormal"/>
            </w:pPr>
          </w:p>
        </w:tc>
      </w:tr>
      <w:tr w:rsidR="000F6E99">
        <w:tblPrEx>
          <w:tblBorders>
            <w:left w:val="single" w:sz="4" w:space="0" w:color="auto"/>
            <w:right w:val="single" w:sz="4" w:space="0" w:color="auto"/>
          </w:tblBorders>
        </w:tblPrEx>
        <w:tc>
          <w:tcPr>
            <w:tcW w:w="3840" w:type="dxa"/>
          </w:tcPr>
          <w:p w:rsidR="000F6E99" w:rsidRDefault="000F6E99">
            <w:pPr>
              <w:pStyle w:val="ConsPlusNormal"/>
            </w:pPr>
          </w:p>
        </w:tc>
        <w:tc>
          <w:tcPr>
            <w:tcW w:w="1800" w:type="dxa"/>
          </w:tcPr>
          <w:p w:rsidR="000F6E99" w:rsidRDefault="000F6E99">
            <w:pPr>
              <w:pStyle w:val="ConsPlusNormal"/>
            </w:pPr>
          </w:p>
        </w:tc>
        <w:tc>
          <w:tcPr>
            <w:tcW w:w="1560" w:type="dxa"/>
          </w:tcPr>
          <w:p w:rsidR="000F6E99" w:rsidRDefault="000F6E99">
            <w:pPr>
              <w:pStyle w:val="ConsPlusNormal"/>
            </w:pPr>
          </w:p>
        </w:tc>
        <w:tc>
          <w:tcPr>
            <w:tcW w:w="2280" w:type="dxa"/>
          </w:tcPr>
          <w:p w:rsidR="000F6E99" w:rsidRDefault="000F6E99">
            <w:pPr>
              <w:pStyle w:val="ConsPlusNormal"/>
            </w:pPr>
          </w:p>
        </w:tc>
      </w:tr>
      <w:tr w:rsidR="000F6E99">
        <w:tblPrEx>
          <w:tblBorders>
            <w:right w:val="single" w:sz="4" w:space="0" w:color="auto"/>
          </w:tblBorders>
        </w:tblPrEx>
        <w:tc>
          <w:tcPr>
            <w:tcW w:w="3840" w:type="dxa"/>
            <w:tcBorders>
              <w:left w:val="nil"/>
              <w:bottom w:val="nil"/>
            </w:tcBorders>
          </w:tcPr>
          <w:p w:rsidR="000F6E99" w:rsidRDefault="000F6E99">
            <w:pPr>
              <w:pStyle w:val="ConsPlusNormal"/>
              <w:jc w:val="right"/>
            </w:pPr>
            <w:bookmarkStart w:id="218" w:name="P5939"/>
            <w:bookmarkEnd w:id="218"/>
            <w:r>
              <w:t>Итого</w:t>
            </w:r>
          </w:p>
        </w:tc>
        <w:tc>
          <w:tcPr>
            <w:tcW w:w="1800" w:type="dxa"/>
          </w:tcPr>
          <w:p w:rsidR="000F6E99" w:rsidRDefault="000F6E99">
            <w:pPr>
              <w:pStyle w:val="ConsPlusNormal"/>
            </w:pPr>
          </w:p>
        </w:tc>
        <w:tc>
          <w:tcPr>
            <w:tcW w:w="1560" w:type="dxa"/>
          </w:tcPr>
          <w:p w:rsidR="000F6E99" w:rsidRDefault="000F6E99">
            <w:pPr>
              <w:pStyle w:val="ConsPlusNormal"/>
            </w:pPr>
          </w:p>
        </w:tc>
        <w:tc>
          <w:tcPr>
            <w:tcW w:w="228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5. Операции по оперативно-разыскной деятельности</w:t>
      </w:r>
    </w:p>
    <w:p w:rsidR="000F6E99" w:rsidRDefault="000F6E99">
      <w:pPr>
        <w:pStyle w:val="ConsPlusNonformat"/>
        <w:jc w:val="both"/>
      </w:pPr>
    </w:p>
    <w:p w:rsidR="000F6E99" w:rsidRDefault="000F6E99">
      <w:pPr>
        <w:pStyle w:val="ConsPlusNonformat"/>
        <w:jc w:val="both"/>
      </w:pPr>
      <w:bookmarkStart w:id="219" w:name="P5946"/>
      <w:bookmarkEnd w:id="219"/>
      <w:r>
        <w:t xml:space="preserve">                       5.1. Остатки на лицевом счете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0"/>
        <w:gridCol w:w="4560"/>
      </w:tblGrid>
      <w:tr w:rsidR="000F6E99">
        <w:tc>
          <w:tcPr>
            <w:tcW w:w="4560" w:type="dxa"/>
            <w:tcBorders>
              <w:left w:val="nil"/>
            </w:tcBorders>
          </w:tcPr>
          <w:p w:rsidR="000F6E99" w:rsidRDefault="000F6E99">
            <w:pPr>
              <w:pStyle w:val="ConsPlusNormal"/>
              <w:jc w:val="center"/>
            </w:pPr>
            <w:r>
              <w:t>Наименование показателя</w:t>
            </w:r>
          </w:p>
        </w:tc>
        <w:tc>
          <w:tcPr>
            <w:tcW w:w="4560" w:type="dxa"/>
            <w:tcBorders>
              <w:right w:val="nil"/>
            </w:tcBorders>
          </w:tcPr>
          <w:p w:rsidR="000F6E99" w:rsidRDefault="000F6E99">
            <w:pPr>
              <w:pStyle w:val="ConsPlusNormal"/>
              <w:jc w:val="center"/>
            </w:pPr>
            <w:r>
              <w:t>Остатки средств на лицевом счете</w:t>
            </w:r>
          </w:p>
        </w:tc>
      </w:tr>
      <w:tr w:rsidR="000F6E99">
        <w:tc>
          <w:tcPr>
            <w:tcW w:w="4560" w:type="dxa"/>
            <w:tcBorders>
              <w:left w:val="nil"/>
            </w:tcBorders>
          </w:tcPr>
          <w:p w:rsidR="000F6E99" w:rsidRDefault="000F6E99">
            <w:pPr>
              <w:pStyle w:val="ConsPlusNormal"/>
              <w:jc w:val="center"/>
            </w:pPr>
            <w:r>
              <w:t>1</w:t>
            </w:r>
          </w:p>
        </w:tc>
        <w:tc>
          <w:tcPr>
            <w:tcW w:w="4560" w:type="dxa"/>
            <w:tcBorders>
              <w:right w:val="nil"/>
            </w:tcBorders>
          </w:tcPr>
          <w:p w:rsidR="000F6E99" w:rsidRDefault="000F6E99">
            <w:pPr>
              <w:pStyle w:val="ConsPlusNormal"/>
              <w:jc w:val="center"/>
            </w:pPr>
            <w:r>
              <w:t>2</w:t>
            </w:r>
          </w:p>
        </w:tc>
      </w:tr>
      <w:tr w:rsidR="000F6E99">
        <w:tblPrEx>
          <w:tblBorders>
            <w:right w:val="single" w:sz="4" w:space="0" w:color="auto"/>
          </w:tblBorders>
        </w:tblPrEx>
        <w:tc>
          <w:tcPr>
            <w:tcW w:w="4560" w:type="dxa"/>
            <w:tcBorders>
              <w:left w:val="nil"/>
            </w:tcBorders>
          </w:tcPr>
          <w:p w:rsidR="000F6E99" w:rsidRDefault="000F6E99">
            <w:pPr>
              <w:pStyle w:val="ConsPlusNormal"/>
              <w:jc w:val="both"/>
            </w:pPr>
            <w:bookmarkStart w:id="220" w:name="P5952"/>
            <w:bookmarkEnd w:id="220"/>
            <w:r>
              <w:t>остаток на начало года</w:t>
            </w:r>
          </w:p>
        </w:tc>
        <w:tc>
          <w:tcPr>
            <w:tcW w:w="4560" w:type="dxa"/>
          </w:tcPr>
          <w:p w:rsidR="000F6E99" w:rsidRDefault="000F6E99">
            <w:pPr>
              <w:pStyle w:val="ConsPlusNormal"/>
            </w:pPr>
          </w:p>
        </w:tc>
      </w:tr>
      <w:tr w:rsidR="000F6E99">
        <w:tblPrEx>
          <w:tblBorders>
            <w:right w:val="single" w:sz="4" w:space="0" w:color="auto"/>
          </w:tblBorders>
        </w:tblPrEx>
        <w:tc>
          <w:tcPr>
            <w:tcW w:w="4560" w:type="dxa"/>
            <w:tcBorders>
              <w:left w:val="nil"/>
            </w:tcBorders>
          </w:tcPr>
          <w:p w:rsidR="000F6E99" w:rsidRDefault="000F6E99">
            <w:pPr>
              <w:pStyle w:val="ConsPlusNormal"/>
              <w:jc w:val="both"/>
            </w:pPr>
            <w:bookmarkStart w:id="221" w:name="P5954"/>
            <w:bookmarkEnd w:id="221"/>
            <w:r>
              <w:t>остаток на отчетную дату</w:t>
            </w:r>
          </w:p>
        </w:tc>
        <w:tc>
          <w:tcPr>
            <w:tcW w:w="456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22" w:name="P5957"/>
      <w:bookmarkEnd w:id="222"/>
      <w:r>
        <w:t xml:space="preserve">     5.2. Операции со средствами по оперативно-разыскной деятельности</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40"/>
        <w:gridCol w:w="1800"/>
        <w:gridCol w:w="1560"/>
        <w:gridCol w:w="2760"/>
      </w:tblGrid>
      <w:tr w:rsidR="000F6E99">
        <w:tc>
          <w:tcPr>
            <w:tcW w:w="3240" w:type="dxa"/>
            <w:tcBorders>
              <w:left w:val="nil"/>
            </w:tcBorders>
          </w:tcPr>
          <w:p w:rsidR="000F6E99" w:rsidRDefault="000F6E99">
            <w:pPr>
              <w:pStyle w:val="ConsPlusNormal"/>
              <w:jc w:val="center"/>
            </w:pPr>
            <w:r>
              <w:t>Код по БК</w:t>
            </w:r>
          </w:p>
        </w:tc>
        <w:tc>
          <w:tcPr>
            <w:tcW w:w="1800" w:type="dxa"/>
          </w:tcPr>
          <w:p w:rsidR="000F6E99" w:rsidRDefault="000F6E99">
            <w:pPr>
              <w:pStyle w:val="ConsPlusNormal"/>
              <w:jc w:val="center"/>
            </w:pPr>
            <w:r>
              <w:t>Поступления</w:t>
            </w:r>
          </w:p>
        </w:tc>
        <w:tc>
          <w:tcPr>
            <w:tcW w:w="1560" w:type="dxa"/>
          </w:tcPr>
          <w:p w:rsidR="000F6E99" w:rsidRDefault="000F6E99">
            <w:pPr>
              <w:pStyle w:val="ConsPlusNormal"/>
              <w:jc w:val="center"/>
            </w:pPr>
            <w:r>
              <w:t>Выплаты</w:t>
            </w:r>
          </w:p>
        </w:tc>
        <w:tc>
          <w:tcPr>
            <w:tcW w:w="2760" w:type="dxa"/>
            <w:tcBorders>
              <w:right w:val="nil"/>
            </w:tcBorders>
          </w:tcPr>
          <w:p w:rsidR="000F6E99" w:rsidRDefault="000F6E99">
            <w:pPr>
              <w:pStyle w:val="ConsPlusNormal"/>
              <w:jc w:val="center"/>
            </w:pPr>
            <w:r>
              <w:t>Итого (гр. 2 - гр. 3)</w:t>
            </w:r>
          </w:p>
        </w:tc>
      </w:tr>
      <w:tr w:rsidR="000F6E99">
        <w:tc>
          <w:tcPr>
            <w:tcW w:w="3240" w:type="dxa"/>
            <w:tcBorders>
              <w:left w:val="nil"/>
            </w:tcBorders>
          </w:tcPr>
          <w:p w:rsidR="000F6E99" w:rsidRDefault="000F6E99">
            <w:pPr>
              <w:pStyle w:val="ConsPlusNormal"/>
              <w:jc w:val="center"/>
            </w:pPr>
            <w:r>
              <w:t>1</w:t>
            </w:r>
          </w:p>
        </w:tc>
        <w:tc>
          <w:tcPr>
            <w:tcW w:w="1800" w:type="dxa"/>
          </w:tcPr>
          <w:p w:rsidR="000F6E99" w:rsidRDefault="000F6E99">
            <w:pPr>
              <w:pStyle w:val="ConsPlusNormal"/>
              <w:jc w:val="center"/>
            </w:pPr>
            <w:r>
              <w:t>2</w:t>
            </w:r>
          </w:p>
        </w:tc>
        <w:tc>
          <w:tcPr>
            <w:tcW w:w="1560" w:type="dxa"/>
          </w:tcPr>
          <w:p w:rsidR="000F6E99" w:rsidRDefault="000F6E99">
            <w:pPr>
              <w:pStyle w:val="ConsPlusNormal"/>
              <w:jc w:val="center"/>
            </w:pPr>
            <w:r>
              <w:t>3</w:t>
            </w:r>
          </w:p>
        </w:tc>
        <w:tc>
          <w:tcPr>
            <w:tcW w:w="2760" w:type="dxa"/>
            <w:tcBorders>
              <w:right w:val="nil"/>
            </w:tcBorders>
          </w:tcPr>
          <w:p w:rsidR="000F6E99" w:rsidRDefault="000F6E99">
            <w:pPr>
              <w:pStyle w:val="ConsPlusNormal"/>
              <w:jc w:val="center"/>
            </w:pPr>
            <w:r>
              <w:t>4</w:t>
            </w:r>
          </w:p>
        </w:tc>
      </w:tr>
      <w:tr w:rsidR="000F6E99">
        <w:tblPrEx>
          <w:tblBorders>
            <w:left w:val="single" w:sz="4" w:space="0" w:color="auto"/>
            <w:right w:val="single" w:sz="4" w:space="0" w:color="auto"/>
          </w:tblBorders>
        </w:tblPrEx>
        <w:tc>
          <w:tcPr>
            <w:tcW w:w="3240" w:type="dxa"/>
          </w:tcPr>
          <w:p w:rsidR="000F6E99" w:rsidRDefault="000F6E99">
            <w:pPr>
              <w:pStyle w:val="ConsPlusNormal"/>
            </w:pPr>
          </w:p>
        </w:tc>
        <w:tc>
          <w:tcPr>
            <w:tcW w:w="1800" w:type="dxa"/>
          </w:tcPr>
          <w:p w:rsidR="000F6E99" w:rsidRDefault="000F6E99">
            <w:pPr>
              <w:pStyle w:val="ConsPlusNormal"/>
            </w:pPr>
          </w:p>
        </w:tc>
        <w:tc>
          <w:tcPr>
            <w:tcW w:w="1560" w:type="dxa"/>
          </w:tcPr>
          <w:p w:rsidR="000F6E99" w:rsidRDefault="000F6E99">
            <w:pPr>
              <w:pStyle w:val="ConsPlusNormal"/>
            </w:pPr>
          </w:p>
        </w:tc>
        <w:tc>
          <w:tcPr>
            <w:tcW w:w="2760" w:type="dxa"/>
          </w:tcPr>
          <w:p w:rsidR="000F6E99" w:rsidRDefault="000F6E99">
            <w:pPr>
              <w:pStyle w:val="ConsPlusNormal"/>
            </w:pPr>
          </w:p>
        </w:tc>
      </w:tr>
      <w:tr w:rsidR="000F6E99">
        <w:tblPrEx>
          <w:tblBorders>
            <w:left w:val="single" w:sz="4" w:space="0" w:color="auto"/>
            <w:right w:val="single" w:sz="4" w:space="0" w:color="auto"/>
          </w:tblBorders>
        </w:tblPrEx>
        <w:tc>
          <w:tcPr>
            <w:tcW w:w="3240" w:type="dxa"/>
          </w:tcPr>
          <w:p w:rsidR="000F6E99" w:rsidRDefault="000F6E99">
            <w:pPr>
              <w:pStyle w:val="ConsPlusNormal"/>
            </w:pPr>
          </w:p>
        </w:tc>
        <w:tc>
          <w:tcPr>
            <w:tcW w:w="1800" w:type="dxa"/>
          </w:tcPr>
          <w:p w:rsidR="000F6E99" w:rsidRDefault="000F6E99">
            <w:pPr>
              <w:pStyle w:val="ConsPlusNormal"/>
            </w:pPr>
          </w:p>
        </w:tc>
        <w:tc>
          <w:tcPr>
            <w:tcW w:w="1560" w:type="dxa"/>
          </w:tcPr>
          <w:p w:rsidR="000F6E99" w:rsidRDefault="000F6E99">
            <w:pPr>
              <w:pStyle w:val="ConsPlusNormal"/>
            </w:pPr>
          </w:p>
        </w:tc>
        <w:tc>
          <w:tcPr>
            <w:tcW w:w="2760" w:type="dxa"/>
          </w:tcPr>
          <w:p w:rsidR="000F6E99" w:rsidRDefault="000F6E99">
            <w:pPr>
              <w:pStyle w:val="ConsPlusNormal"/>
            </w:pPr>
          </w:p>
        </w:tc>
      </w:tr>
      <w:tr w:rsidR="000F6E99">
        <w:tblPrEx>
          <w:tblBorders>
            <w:left w:val="single" w:sz="4" w:space="0" w:color="auto"/>
            <w:right w:val="single" w:sz="4" w:space="0" w:color="auto"/>
          </w:tblBorders>
        </w:tblPrEx>
        <w:tc>
          <w:tcPr>
            <w:tcW w:w="3240" w:type="dxa"/>
          </w:tcPr>
          <w:p w:rsidR="000F6E99" w:rsidRDefault="000F6E99">
            <w:pPr>
              <w:pStyle w:val="ConsPlusNormal"/>
            </w:pPr>
          </w:p>
        </w:tc>
        <w:tc>
          <w:tcPr>
            <w:tcW w:w="1800" w:type="dxa"/>
          </w:tcPr>
          <w:p w:rsidR="000F6E99" w:rsidRDefault="000F6E99">
            <w:pPr>
              <w:pStyle w:val="ConsPlusNormal"/>
            </w:pPr>
          </w:p>
        </w:tc>
        <w:tc>
          <w:tcPr>
            <w:tcW w:w="1560" w:type="dxa"/>
          </w:tcPr>
          <w:p w:rsidR="000F6E99" w:rsidRDefault="000F6E99">
            <w:pPr>
              <w:pStyle w:val="ConsPlusNormal"/>
            </w:pPr>
          </w:p>
        </w:tc>
        <w:tc>
          <w:tcPr>
            <w:tcW w:w="2760" w:type="dxa"/>
          </w:tcPr>
          <w:p w:rsidR="000F6E99" w:rsidRDefault="000F6E99">
            <w:pPr>
              <w:pStyle w:val="ConsPlusNormal"/>
            </w:pPr>
          </w:p>
        </w:tc>
      </w:tr>
      <w:tr w:rsidR="000F6E99">
        <w:tblPrEx>
          <w:tblBorders>
            <w:right w:val="single" w:sz="4" w:space="0" w:color="auto"/>
          </w:tblBorders>
        </w:tblPrEx>
        <w:tc>
          <w:tcPr>
            <w:tcW w:w="3240" w:type="dxa"/>
            <w:tcBorders>
              <w:left w:val="nil"/>
              <w:bottom w:val="nil"/>
            </w:tcBorders>
          </w:tcPr>
          <w:p w:rsidR="000F6E99" w:rsidRDefault="000F6E99">
            <w:pPr>
              <w:pStyle w:val="ConsPlusNormal"/>
              <w:jc w:val="right"/>
            </w:pPr>
            <w:bookmarkStart w:id="223" w:name="P5979"/>
            <w:bookmarkEnd w:id="223"/>
            <w:r>
              <w:t>Итого</w:t>
            </w:r>
          </w:p>
        </w:tc>
        <w:tc>
          <w:tcPr>
            <w:tcW w:w="1800" w:type="dxa"/>
          </w:tcPr>
          <w:p w:rsidR="000F6E99" w:rsidRDefault="000F6E99">
            <w:pPr>
              <w:pStyle w:val="ConsPlusNormal"/>
            </w:pPr>
          </w:p>
        </w:tc>
        <w:tc>
          <w:tcPr>
            <w:tcW w:w="1560" w:type="dxa"/>
          </w:tcPr>
          <w:p w:rsidR="000F6E99" w:rsidRDefault="000F6E99">
            <w:pPr>
              <w:pStyle w:val="ConsPlusNormal"/>
            </w:pPr>
          </w:p>
        </w:tc>
        <w:tc>
          <w:tcPr>
            <w:tcW w:w="276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23</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224" w:name="P6014"/>
      <w:bookmarkEnd w:id="224"/>
      <w:r>
        <w:t xml:space="preserve">                     Сводные данные по лицевым счетам</w:t>
      </w:r>
    </w:p>
    <w:p w:rsidR="000F6E99" w:rsidRDefault="000F6E99">
      <w:pPr>
        <w:pStyle w:val="ConsPlusNonformat"/>
        <w:jc w:val="both"/>
      </w:pPr>
      <w:r>
        <w:t xml:space="preserve">            подведомственных учреждений главного распорядителя</w:t>
      </w:r>
    </w:p>
    <w:p w:rsidR="000F6E99" w:rsidRDefault="000F6E99">
      <w:pPr>
        <w:pStyle w:val="ConsPlusNonformat"/>
        <w:jc w:val="both"/>
      </w:pPr>
      <w:r>
        <w:t xml:space="preserve">                     (распорядителя) бюджетных средств</w:t>
      </w:r>
    </w:p>
    <w:p w:rsidR="000F6E99" w:rsidRDefault="000F6E99">
      <w:pPr>
        <w:pStyle w:val="ConsPlusNonformat"/>
        <w:jc w:val="both"/>
      </w:pPr>
      <w:r>
        <w:t xml:space="preserve">              (для отражения информации за ____ - ____ годы)</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0531823 │</w:t>
      </w:r>
    </w:p>
    <w:p w:rsidR="000F6E99" w:rsidRDefault="000F6E99">
      <w:pPr>
        <w:pStyle w:val="ConsPlusNonformat"/>
        <w:jc w:val="both"/>
      </w:pPr>
      <w:r>
        <w:t xml:space="preserve">                                                                ├─────────┤</w:t>
      </w:r>
    </w:p>
    <w:p w:rsidR="000F6E99" w:rsidRDefault="000F6E99">
      <w:pPr>
        <w:pStyle w:val="ConsPlusNonformat"/>
        <w:jc w:val="both"/>
      </w:pPr>
      <w:bookmarkStart w:id="225" w:name="P6024"/>
      <w:bookmarkEnd w:id="225"/>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bookmarkStart w:id="226" w:name="P6026"/>
      <w:bookmarkEnd w:id="226"/>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227" w:name="P6031"/>
      <w:bookmarkEnd w:id="227"/>
      <w:r>
        <w:t>Главный распорядитель                                           │         │</w:t>
      </w:r>
    </w:p>
    <w:p w:rsidR="000F6E99" w:rsidRDefault="000F6E99">
      <w:pPr>
        <w:pStyle w:val="ConsPlusNonformat"/>
        <w:jc w:val="both"/>
      </w:pPr>
      <w:r>
        <w:t>бюджетных средств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228" w:name="P6034"/>
      <w:bookmarkEnd w:id="228"/>
      <w:r>
        <w:t>Распорядитель                                       по Сводному │         │</w:t>
      </w:r>
    </w:p>
    <w:p w:rsidR="000F6E99" w:rsidRDefault="000F6E99">
      <w:pPr>
        <w:pStyle w:val="ConsPlusNonformat"/>
        <w:jc w:val="both"/>
      </w:pPr>
      <w:r>
        <w:t>бюджетных средств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229" w:name="P6037"/>
      <w:bookmarkEnd w:id="229"/>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230" w:name="P6039"/>
      <w:bookmarkEnd w:id="230"/>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53"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r>
        <w:t xml:space="preserve">                   денежные единицы в иностранной валюте</w:t>
      </w:r>
    </w:p>
    <w:p w:rsidR="000F6E99" w:rsidRDefault="000F6E99">
      <w:pPr>
        <w:pStyle w:val="ConsPlusNonformat"/>
        <w:jc w:val="both"/>
      </w:pPr>
    </w:p>
    <w:p w:rsidR="000F6E99" w:rsidRDefault="000F6E99">
      <w:pPr>
        <w:pStyle w:val="ConsPlusNonformat"/>
        <w:jc w:val="both"/>
      </w:pPr>
      <w:r>
        <w:t xml:space="preserve">                     1. Операции с бюджетными данными</w:t>
      </w:r>
    </w:p>
    <w:p w:rsidR="000F6E99" w:rsidRDefault="000F6E99">
      <w:pPr>
        <w:pStyle w:val="ConsPlusNonformat"/>
        <w:jc w:val="both"/>
      </w:pPr>
    </w:p>
    <w:p w:rsidR="000F6E99" w:rsidRDefault="000F6E99">
      <w:pPr>
        <w:pStyle w:val="ConsPlusNonformat"/>
        <w:jc w:val="both"/>
      </w:pPr>
      <w:bookmarkStart w:id="231" w:name="P6047"/>
      <w:bookmarkEnd w:id="231"/>
      <w:r>
        <w:t xml:space="preserve">              1.1. Бюджетные данные, подлежащие распределению</w:t>
      </w:r>
    </w:p>
    <w:p w:rsidR="000F6E99" w:rsidRDefault="000F6E99">
      <w:pPr>
        <w:pStyle w:val="ConsPlusNonformat"/>
        <w:jc w:val="both"/>
      </w:pPr>
      <w:r>
        <w:t xml:space="preserve">                     распорядителем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080"/>
        <w:gridCol w:w="1080"/>
        <w:gridCol w:w="1080"/>
        <w:gridCol w:w="1080"/>
        <w:gridCol w:w="1080"/>
        <w:gridCol w:w="1080"/>
        <w:gridCol w:w="1080"/>
        <w:gridCol w:w="1080"/>
        <w:gridCol w:w="1080"/>
        <w:gridCol w:w="1080"/>
        <w:gridCol w:w="1080"/>
        <w:gridCol w:w="1080"/>
      </w:tblGrid>
      <w:tr w:rsidR="000F6E99">
        <w:tc>
          <w:tcPr>
            <w:tcW w:w="1188" w:type="dxa"/>
            <w:vMerge w:val="restart"/>
            <w:tcBorders>
              <w:left w:val="nil"/>
            </w:tcBorders>
          </w:tcPr>
          <w:p w:rsidR="000F6E99" w:rsidRDefault="000F6E99">
            <w:pPr>
              <w:pStyle w:val="ConsPlusNormal"/>
              <w:jc w:val="center"/>
            </w:pPr>
            <w:r>
              <w:t>Код по БК</w:t>
            </w:r>
          </w:p>
        </w:tc>
        <w:tc>
          <w:tcPr>
            <w:tcW w:w="8640" w:type="dxa"/>
            <w:gridSpan w:val="8"/>
          </w:tcPr>
          <w:p w:rsidR="000F6E99" w:rsidRDefault="000F6E99">
            <w:pPr>
              <w:pStyle w:val="ConsPlusNormal"/>
              <w:jc w:val="center"/>
            </w:pPr>
            <w:r>
              <w:t>Бюджетные ассигнования</w:t>
            </w:r>
          </w:p>
        </w:tc>
        <w:tc>
          <w:tcPr>
            <w:tcW w:w="4320" w:type="dxa"/>
            <w:gridSpan w:val="4"/>
            <w:tcBorders>
              <w:right w:val="nil"/>
            </w:tcBorders>
          </w:tcPr>
          <w:p w:rsidR="000F6E99" w:rsidRDefault="000F6E99">
            <w:pPr>
              <w:pStyle w:val="ConsPlusNormal"/>
              <w:jc w:val="center"/>
            </w:pPr>
            <w:r>
              <w:t>Лимиты бюджетных обязательств</w:t>
            </w:r>
          </w:p>
        </w:tc>
      </w:tr>
      <w:tr w:rsidR="000F6E99">
        <w:tc>
          <w:tcPr>
            <w:tcW w:w="1188" w:type="dxa"/>
            <w:vMerge/>
            <w:tcBorders>
              <w:left w:val="nil"/>
            </w:tcBorders>
          </w:tcPr>
          <w:p w:rsidR="000F6E99" w:rsidRDefault="000F6E99"/>
        </w:tc>
        <w:tc>
          <w:tcPr>
            <w:tcW w:w="4320" w:type="dxa"/>
            <w:gridSpan w:val="4"/>
          </w:tcPr>
          <w:p w:rsidR="000F6E99" w:rsidRDefault="000F6E99">
            <w:pPr>
              <w:pStyle w:val="ConsPlusNormal"/>
              <w:jc w:val="center"/>
            </w:pPr>
            <w:r>
              <w:t>получено</w:t>
            </w:r>
          </w:p>
        </w:tc>
        <w:tc>
          <w:tcPr>
            <w:tcW w:w="4320" w:type="dxa"/>
            <w:gridSpan w:val="4"/>
          </w:tcPr>
          <w:p w:rsidR="000F6E99" w:rsidRDefault="000F6E99">
            <w:pPr>
              <w:pStyle w:val="ConsPlusNormal"/>
              <w:jc w:val="center"/>
            </w:pPr>
            <w:r>
              <w:t>подлежит распределению</w:t>
            </w:r>
          </w:p>
        </w:tc>
        <w:tc>
          <w:tcPr>
            <w:tcW w:w="4320" w:type="dxa"/>
            <w:gridSpan w:val="4"/>
            <w:tcBorders>
              <w:right w:val="nil"/>
            </w:tcBorders>
          </w:tcPr>
          <w:p w:rsidR="000F6E99" w:rsidRDefault="000F6E99">
            <w:pPr>
              <w:pStyle w:val="ConsPlusNormal"/>
              <w:jc w:val="center"/>
            </w:pPr>
            <w:r>
              <w:t>получено</w:t>
            </w:r>
          </w:p>
        </w:tc>
      </w:tr>
      <w:tr w:rsidR="000F6E99">
        <w:tc>
          <w:tcPr>
            <w:tcW w:w="1188" w:type="dxa"/>
            <w:vMerge/>
            <w:tcBorders>
              <w:left w:val="nil"/>
            </w:tcBorders>
          </w:tcPr>
          <w:p w:rsidR="000F6E99" w:rsidRDefault="000F6E99"/>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1080" w:type="dxa"/>
            <w:tcBorders>
              <w:right w:val="nil"/>
            </w:tcBorders>
          </w:tcPr>
          <w:p w:rsidR="000F6E99" w:rsidRDefault="000F6E99">
            <w:pPr>
              <w:pStyle w:val="ConsPlusNormal"/>
              <w:jc w:val="center"/>
            </w:pPr>
            <w:r>
              <w:t>сумма на ____ год</w:t>
            </w:r>
          </w:p>
        </w:tc>
      </w:tr>
      <w:tr w:rsidR="000F6E99">
        <w:tc>
          <w:tcPr>
            <w:tcW w:w="1188" w:type="dxa"/>
            <w:tcBorders>
              <w:left w:val="nil"/>
            </w:tcBorders>
          </w:tcPr>
          <w:p w:rsidR="000F6E99" w:rsidRDefault="000F6E99">
            <w:pPr>
              <w:pStyle w:val="ConsPlusNormal"/>
              <w:jc w:val="center"/>
            </w:pPr>
            <w:r>
              <w:t>1</w:t>
            </w:r>
          </w:p>
        </w:tc>
        <w:tc>
          <w:tcPr>
            <w:tcW w:w="1080" w:type="dxa"/>
          </w:tcPr>
          <w:p w:rsidR="000F6E99" w:rsidRDefault="000F6E99">
            <w:pPr>
              <w:pStyle w:val="ConsPlusNormal"/>
              <w:jc w:val="center"/>
            </w:pPr>
            <w:r>
              <w:t>2</w:t>
            </w:r>
          </w:p>
        </w:tc>
        <w:tc>
          <w:tcPr>
            <w:tcW w:w="1080" w:type="dxa"/>
          </w:tcPr>
          <w:p w:rsidR="000F6E99" w:rsidRDefault="000F6E99">
            <w:pPr>
              <w:pStyle w:val="ConsPlusNormal"/>
              <w:jc w:val="center"/>
            </w:pPr>
            <w:r>
              <w:t>3</w:t>
            </w:r>
          </w:p>
        </w:tc>
        <w:tc>
          <w:tcPr>
            <w:tcW w:w="1080" w:type="dxa"/>
          </w:tcPr>
          <w:p w:rsidR="000F6E99" w:rsidRDefault="000F6E99">
            <w:pPr>
              <w:pStyle w:val="ConsPlusNormal"/>
              <w:jc w:val="center"/>
            </w:pPr>
            <w:r>
              <w:t>4</w:t>
            </w:r>
          </w:p>
        </w:tc>
        <w:tc>
          <w:tcPr>
            <w:tcW w:w="1080" w:type="dxa"/>
          </w:tcPr>
          <w:p w:rsidR="000F6E99" w:rsidRDefault="000F6E99">
            <w:pPr>
              <w:pStyle w:val="ConsPlusNormal"/>
              <w:jc w:val="center"/>
            </w:pPr>
            <w:r>
              <w:t>5</w:t>
            </w:r>
          </w:p>
        </w:tc>
        <w:tc>
          <w:tcPr>
            <w:tcW w:w="1080" w:type="dxa"/>
          </w:tcPr>
          <w:p w:rsidR="000F6E99" w:rsidRDefault="000F6E99">
            <w:pPr>
              <w:pStyle w:val="ConsPlusNormal"/>
              <w:jc w:val="center"/>
            </w:pPr>
            <w:r>
              <w:t>6</w:t>
            </w:r>
          </w:p>
        </w:tc>
        <w:tc>
          <w:tcPr>
            <w:tcW w:w="1080" w:type="dxa"/>
          </w:tcPr>
          <w:p w:rsidR="000F6E99" w:rsidRDefault="000F6E99">
            <w:pPr>
              <w:pStyle w:val="ConsPlusNormal"/>
              <w:jc w:val="center"/>
            </w:pPr>
            <w:r>
              <w:t>7</w:t>
            </w:r>
          </w:p>
        </w:tc>
        <w:tc>
          <w:tcPr>
            <w:tcW w:w="1080" w:type="dxa"/>
          </w:tcPr>
          <w:p w:rsidR="000F6E99" w:rsidRDefault="000F6E99">
            <w:pPr>
              <w:pStyle w:val="ConsPlusNormal"/>
              <w:jc w:val="center"/>
            </w:pPr>
            <w:r>
              <w:t>8</w:t>
            </w:r>
          </w:p>
        </w:tc>
        <w:tc>
          <w:tcPr>
            <w:tcW w:w="1080" w:type="dxa"/>
          </w:tcPr>
          <w:p w:rsidR="000F6E99" w:rsidRDefault="000F6E99">
            <w:pPr>
              <w:pStyle w:val="ConsPlusNormal"/>
              <w:jc w:val="center"/>
            </w:pPr>
            <w:r>
              <w:t>9</w:t>
            </w:r>
          </w:p>
        </w:tc>
        <w:tc>
          <w:tcPr>
            <w:tcW w:w="1080" w:type="dxa"/>
          </w:tcPr>
          <w:p w:rsidR="000F6E99" w:rsidRDefault="000F6E99">
            <w:pPr>
              <w:pStyle w:val="ConsPlusNormal"/>
              <w:jc w:val="center"/>
            </w:pPr>
            <w:r>
              <w:t>10</w:t>
            </w:r>
          </w:p>
        </w:tc>
        <w:tc>
          <w:tcPr>
            <w:tcW w:w="1080" w:type="dxa"/>
          </w:tcPr>
          <w:p w:rsidR="000F6E99" w:rsidRDefault="000F6E99">
            <w:pPr>
              <w:pStyle w:val="ConsPlusNormal"/>
              <w:jc w:val="center"/>
            </w:pPr>
            <w:r>
              <w:t>11</w:t>
            </w:r>
          </w:p>
        </w:tc>
        <w:tc>
          <w:tcPr>
            <w:tcW w:w="1080" w:type="dxa"/>
          </w:tcPr>
          <w:p w:rsidR="000F6E99" w:rsidRDefault="000F6E99">
            <w:pPr>
              <w:pStyle w:val="ConsPlusNormal"/>
              <w:jc w:val="center"/>
            </w:pPr>
            <w:r>
              <w:t>12</w:t>
            </w:r>
          </w:p>
        </w:tc>
        <w:tc>
          <w:tcPr>
            <w:tcW w:w="1080" w:type="dxa"/>
            <w:tcBorders>
              <w:right w:val="nil"/>
            </w:tcBorders>
          </w:tcPr>
          <w:p w:rsidR="000F6E99" w:rsidRDefault="000F6E99">
            <w:pPr>
              <w:pStyle w:val="ConsPlusNormal"/>
              <w:jc w:val="center"/>
            </w:pPr>
            <w:r>
              <w:t>13</w:t>
            </w: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r>
      <w:tr w:rsidR="000F6E99">
        <w:tblPrEx>
          <w:tblBorders>
            <w:right w:val="single" w:sz="4" w:space="0" w:color="auto"/>
          </w:tblBorders>
        </w:tblPrEx>
        <w:tc>
          <w:tcPr>
            <w:tcW w:w="1188" w:type="dxa"/>
            <w:tcBorders>
              <w:left w:val="nil"/>
              <w:bottom w:val="nil"/>
            </w:tcBorders>
          </w:tcPr>
          <w:p w:rsidR="000F6E99" w:rsidRDefault="000F6E99">
            <w:pPr>
              <w:pStyle w:val="ConsPlusNormal"/>
              <w:jc w:val="right"/>
            </w:pPr>
            <w:bookmarkStart w:id="232" w:name="P6120"/>
            <w:bookmarkEnd w:id="232"/>
            <w:r>
              <w:t>Итого</w:t>
            </w: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r>
    </w:tbl>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1152"/>
        <w:gridCol w:w="960"/>
        <w:gridCol w:w="960"/>
        <w:gridCol w:w="960"/>
        <w:gridCol w:w="1056"/>
        <w:gridCol w:w="960"/>
        <w:gridCol w:w="1152"/>
        <w:gridCol w:w="960"/>
        <w:gridCol w:w="1056"/>
        <w:gridCol w:w="960"/>
        <w:gridCol w:w="915"/>
        <w:gridCol w:w="1056"/>
        <w:gridCol w:w="1725"/>
      </w:tblGrid>
      <w:tr w:rsidR="000F6E99">
        <w:tc>
          <w:tcPr>
            <w:tcW w:w="1056" w:type="dxa"/>
            <w:vMerge w:val="restart"/>
            <w:tcBorders>
              <w:left w:val="nil"/>
            </w:tcBorders>
          </w:tcPr>
          <w:p w:rsidR="000F6E99" w:rsidRDefault="000F6E99">
            <w:pPr>
              <w:pStyle w:val="ConsPlusNormal"/>
              <w:jc w:val="center"/>
            </w:pPr>
            <w:r>
              <w:t>Код по БК</w:t>
            </w:r>
          </w:p>
        </w:tc>
        <w:tc>
          <w:tcPr>
            <w:tcW w:w="4032" w:type="dxa"/>
            <w:gridSpan w:val="4"/>
          </w:tcPr>
          <w:p w:rsidR="000F6E99" w:rsidRDefault="000F6E99">
            <w:pPr>
              <w:pStyle w:val="ConsPlusNormal"/>
              <w:jc w:val="center"/>
            </w:pPr>
            <w:r>
              <w:t>Лимиты бюджетных обязательств</w:t>
            </w:r>
          </w:p>
        </w:tc>
        <w:tc>
          <w:tcPr>
            <w:tcW w:w="8115" w:type="dxa"/>
            <w:gridSpan w:val="8"/>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056" w:type="dxa"/>
            <w:vMerge/>
            <w:tcBorders>
              <w:left w:val="nil"/>
            </w:tcBorders>
          </w:tcPr>
          <w:p w:rsidR="000F6E99" w:rsidRDefault="000F6E99"/>
        </w:tc>
        <w:tc>
          <w:tcPr>
            <w:tcW w:w="4032" w:type="dxa"/>
            <w:gridSpan w:val="4"/>
          </w:tcPr>
          <w:p w:rsidR="000F6E99" w:rsidRDefault="000F6E99">
            <w:pPr>
              <w:pStyle w:val="ConsPlusNormal"/>
              <w:jc w:val="center"/>
            </w:pPr>
            <w:r>
              <w:t>подлежит распределению</w:t>
            </w:r>
          </w:p>
        </w:tc>
        <w:tc>
          <w:tcPr>
            <w:tcW w:w="4128" w:type="dxa"/>
            <w:gridSpan w:val="4"/>
          </w:tcPr>
          <w:p w:rsidR="000F6E99" w:rsidRDefault="000F6E99">
            <w:pPr>
              <w:pStyle w:val="ConsPlusNormal"/>
              <w:jc w:val="center"/>
            </w:pPr>
            <w:r>
              <w:t>получено</w:t>
            </w:r>
          </w:p>
        </w:tc>
        <w:tc>
          <w:tcPr>
            <w:tcW w:w="3987" w:type="dxa"/>
            <w:gridSpan w:val="4"/>
          </w:tcPr>
          <w:p w:rsidR="000F6E99" w:rsidRDefault="000F6E99">
            <w:pPr>
              <w:pStyle w:val="ConsPlusNormal"/>
              <w:jc w:val="center"/>
            </w:pPr>
            <w:r>
              <w:t>подлежит распределению</w:t>
            </w:r>
          </w:p>
        </w:tc>
        <w:tc>
          <w:tcPr>
            <w:tcW w:w="1725" w:type="dxa"/>
            <w:vMerge/>
            <w:tcBorders>
              <w:right w:val="nil"/>
            </w:tcBorders>
          </w:tcPr>
          <w:p w:rsidR="000F6E99" w:rsidRDefault="000F6E99"/>
        </w:tc>
      </w:tr>
      <w:tr w:rsidR="000F6E99">
        <w:tc>
          <w:tcPr>
            <w:tcW w:w="1056" w:type="dxa"/>
            <w:vMerge/>
            <w:tcBorders>
              <w:left w:val="nil"/>
            </w:tcBorders>
          </w:tcPr>
          <w:p w:rsidR="000F6E99" w:rsidRDefault="000F6E99"/>
        </w:tc>
        <w:tc>
          <w:tcPr>
            <w:tcW w:w="1152"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2016" w:type="dxa"/>
            <w:gridSpan w:val="2"/>
          </w:tcPr>
          <w:p w:rsidR="000F6E99" w:rsidRDefault="000F6E99">
            <w:pPr>
              <w:pStyle w:val="ConsPlusNormal"/>
              <w:jc w:val="center"/>
            </w:pPr>
            <w:r>
              <w:t>за исключением связанных кредитов</w:t>
            </w:r>
          </w:p>
        </w:tc>
        <w:tc>
          <w:tcPr>
            <w:tcW w:w="2112" w:type="dxa"/>
            <w:gridSpan w:val="2"/>
          </w:tcPr>
          <w:p w:rsidR="000F6E99" w:rsidRDefault="000F6E99">
            <w:pPr>
              <w:pStyle w:val="ConsPlusNormal"/>
              <w:jc w:val="center"/>
            </w:pPr>
            <w:r>
              <w:t>за счет связанных кредитов</w:t>
            </w:r>
          </w:p>
        </w:tc>
        <w:tc>
          <w:tcPr>
            <w:tcW w:w="2016" w:type="dxa"/>
            <w:gridSpan w:val="2"/>
          </w:tcPr>
          <w:p w:rsidR="000F6E99" w:rsidRDefault="000F6E99">
            <w:pPr>
              <w:pStyle w:val="ConsPlusNormal"/>
              <w:jc w:val="center"/>
            </w:pPr>
            <w:r>
              <w:t>за исключением связанных кредитов</w:t>
            </w:r>
          </w:p>
        </w:tc>
        <w:tc>
          <w:tcPr>
            <w:tcW w:w="1971" w:type="dxa"/>
            <w:gridSpan w:val="2"/>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056" w:type="dxa"/>
            <w:vMerge/>
            <w:tcBorders>
              <w:left w:val="nil"/>
            </w:tcBorders>
          </w:tcPr>
          <w:p w:rsidR="000F6E99" w:rsidRDefault="000F6E99"/>
        </w:tc>
        <w:tc>
          <w:tcPr>
            <w:tcW w:w="1152"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1056"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1152"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1056"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15" w:type="dxa"/>
          </w:tcPr>
          <w:p w:rsidR="000F6E99" w:rsidRDefault="000F6E99">
            <w:pPr>
              <w:pStyle w:val="ConsPlusNormal"/>
              <w:jc w:val="center"/>
            </w:pPr>
            <w:r>
              <w:t>сумма на ____ год</w:t>
            </w:r>
          </w:p>
        </w:tc>
        <w:tc>
          <w:tcPr>
            <w:tcW w:w="1056"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056" w:type="dxa"/>
            <w:tcBorders>
              <w:left w:val="nil"/>
            </w:tcBorders>
          </w:tcPr>
          <w:p w:rsidR="000F6E99" w:rsidRDefault="000F6E99">
            <w:pPr>
              <w:pStyle w:val="ConsPlusNormal"/>
              <w:jc w:val="center"/>
            </w:pPr>
            <w:r>
              <w:t>1</w:t>
            </w:r>
          </w:p>
        </w:tc>
        <w:tc>
          <w:tcPr>
            <w:tcW w:w="1152" w:type="dxa"/>
          </w:tcPr>
          <w:p w:rsidR="000F6E99" w:rsidRDefault="000F6E99">
            <w:pPr>
              <w:pStyle w:val="ConsPlusNormal"/>
              <w:jc w:val="center"/>
            </w:pPr>
            <w:r>
              <w:t>14</w:t>
            </w:r>
          </w:p>
        </w:tc>
        <w:tc>
          <w:tcPr>
            <w:tcW w:w="960" w:type="dxa"/>
          </w:tcPr>
          <w:p w:rsidR="000F6E99" w:rsidRDefault="000F6E99">
            <w:pPr>
              <w:pStyle w:val="ConsPlusNormal"/>
              <w:jc w:val="center"/>
            </w:pPr>
            <w:r>
              <w:t>15</w:t>
            </w:r>
          </w:p>
        </w:tc>
        <w:tc>
          <w:tcPr>
            <w:tcW w:w="960" w:type="dxa"/>
          </w:tcPr>
          <w:p w:rsidR="000F6E99" w:rsidRDefault="000F6E99">
            <w:pPr>
              <w:pStyle w:val="ConsPlusNormal"/>
              <w:jc w:val="center"/>
            </w:pPr>
            <w:r>
              <w:t>16</w:t>
            </w:r>
          </w:p>
        </w:tc>
        <w:tc>
          <w:tcPr>
            <w:tcW w:w="960" w:type="dxa"/>
          </w:tcPr>
          <w:p w:rsidR="000F6E99" w:rsidRDefault="000F6E99">
            <w:pPr>
              <w:pStyle w:val="ConsPlusNormal"/>
              <w:jc w:val="center"/>
            </w:pPr>
            <w:r>
              <w:t>17</w:t>
            </w:r>
          </w:p>
        </w:tc>
        <w:tc>
          <w:tcPr>
            <w:tcW w:w="1056" w:type="dxa"/>
          </w:tcPr>
          <w:p w:rsidR="000F6E99" w:rsidRDefault="000F6E99">
            <w:pPr>
              <w:pStyle w:val="ConsPlusNormal"/>
              <w:jc w:val="center"/>
            </w:pPr>
            <w:r>
              <w:t>18</w:t>
            </w:r>
          </w:p>
        </w:tc>
        <w:tc>
          <w:tcPr>
            <w:tcW w:w="960" w:type="dxa"/>
          </w:tcPr>
          <w:p w:rsidR="000F6E99" w:rsidRDefault="000F6E99">
            <w:pPr>
              <w:pStyle w:val="ConsPlusNormal"/>
              <w:jc w:val="center"/>
            </w:pPr>
            <w:r>
              <w:t>19</w:t>
            </w:r>
          </w:p>
        </w:tc>
        <w:tc>
          <w:tcPr>
            <w:tcW w:w="1152" w:type="dxa"/>
          </w:tcPr>
          <w:p w:rsidR="000F6E99" w:rsidRDefault="000F6E99">
            <w:pPr>
              <w:pStyle w:val="ConsPlusNormal"/>
              <w:jc w:val="center"/>
            </w:pPr>
            <w:r>
              <w:t>20</w:t>
            </w:r>
          </w:p>
        </w:tc>
        <w:tc>
          <w:tcPr>
            <w:tcW w:w="960" w:type="dxa"/>
          </w:tcPr>
          <w:p w:rsidR="000F6E99" w:rsidRDefault="000F6E99">
            <w:pPr>
              <w:pStyle w:val="ConsPlusNormal"/>
              <w:jc w:val="center"/>
            </w:pPr>
            <w:r>
              <w:t>21</w:t>
            </w:r>
          </w:p>
        </w:tc>
        <w:tc>
          <w:tcPr>
            <w:tcW w:w="1056" w:type="dxa"/>
          </w:tcPr>
          <w:p w:rsidR="000F6E99" w:rsidRDefault="000F6E99">
            <w:pPr>
              <w:pStyle w:val="ConsPlusNormal"/>
              <w:jc w:val="center"/>
            </w:pPr>
            <w:r>
              <w:t>22</w:t>
            </w:r>
          </w:p>
        </w:tc>
        <w:tc>
          <w:tcPr>
            <w:tcW w:w="960" w:type="dxa"/>
          </w:tcPr>
          <w:p w:rsidR="000F6E99" w:rsidRDefault="000F6E99">
            <w:pPr>
              <w:pStyle w:val="ConsPlusNormal"/>
              <w:jc w:val="center"/>
            </w:pPr>
            <w:r>
              <w:t>23</w:t>
            </w:r>
          </w:p>
        </w:tc>
        <w:tc>
          <w:tcPr>
            <w:tcW w:w="915" w:type="dxa"/>
          </w:tcPr>
          <w:p w:rsidR="000F6E99" w:rsidRDefault="000F6E99">
            <w:pPr>
              <w:pStyle w:val="ConsPlusNormal"/>
              <w:jc w:val="center"/>
            </w:pPr>
            <w:r>
              <w:t>24</w:t>
            </w:r>
          </w:p>
        </w:tc>
        <w:tc>
          <w:tcPr>
            <w:tcW w:w="1056" w:type="dxa"/>
          </w:tcPr>
          <w:p w:rsidR="000F6E99" w:rsidRDefault="000F6E99">
            <w:pPr>
              <w:pStyle w:val="ConsPlusNormal"/>
              <w:jc w:val="center"/>
            </w:pPr>
            <w:r>
              <w:t>25</w:t>
            </w:r>
          </w:p>
        </w:tc>
        <w:tc>
          <w:tcPr>
            <w:tcW w:w="1725" w:type="dxa"/>
            <w:tcBorders>
              <w:right w:val="nil"/>
            </w:tcBorders>
          </w:tcPr>
          <w:p w:rsidR="000F6E99" w:rsidRDefault="000F6E99">
            <w:pPr>
              <w:pStyle w:val="ConsPlusNormal"/>
              <w:jc w:val="center"/>
            </w:pPr>
            <w:r>
              <w:t>26</w:t>
            </w:r>
          </w:p>
        </w:tc>
      </w:tr>
      <w:tr w:rsidR="000F6E99">
        <w:tblPrEx>
          <w:tblBorders>
            <w:left w:val="single" w:sz="4" w:space="0" w:color="auto"/>
          </w:tblBorders>
        </w:tblPrEx>
        <w:tc>
          <w:tcPr>
            <w:tcW w:w="1056"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915" w:type="dxa"/>
          </w:tcPr>
          <w:p w:rsidR="000F6E99" w:rsidRDefault="000F6E99">
            <w:pPr>
              <w:pStyle w:val="ConsPlusNormal"/>
            </w:pPr>
          </w:p>
        </w:tc>
        <w:tc>
          <w:tcPr>
            <w:tcW w:w="1056"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56"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915" w:type="dxa"/>
          </w:tcPr>
          <w:p w:rsidR="000F6E99" w:rsidRDefault="000F6E99">
            <w:pPr>
              <w:pStyle w:val="ConsPlusNormal"/>
            </w:pPr>
          </w:p>
        </w:tc>
        <w:tc>
          <w:tcPr>
            <w:tcW w:w="1056"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56"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915" w:type="dxa"/>
          </w:tcPr>
          <w:p w:rsidR="000F6E99" w:rsidRDefault="000F6E99">
            <w:pPr>
              <w:pStyle w:val="ConsPlusNormal"/>
            </w:pPr>
          </w:p>
        </w:tc>
        <w:tc>
          <w:tcPr>
            <w:tcW w:w="1056"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056" w:type="dxa"/>
            <w:tcBorders>
              <w:left w:val="nil"/>
              <w:bottom w:val="nil"/>
            </w:tcBorders>
          </w:tcPr>
          <w:p w:rsidR="000F6E99" w:rsidRDefault="000F6E99">
            <w:pPr>
              <w:pStyle w:val="ConsPlusNormal"/>
              <w:jc w:val="right"/>
            </w:pPr>
            <w:r>
              <w:t>Итого</w:t>
            </w:r>
          </w:p>
        </w:tc>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915" w:type="dxa"/>
          </w:tcPr>
          <w:p w:rsidR="000F6E99" w:rsidRDefault="000F6E99">
            <w:pPr>
              <w:pStyle w:val="ConsPlusNormal"/>
            </w:pPr>
          </w:p>
        </w:tc>
        <w:tc>
          <w:tcPr>
            <w:tcW w:w="1056"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0531823, с. 2</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233" w:name="P6234"/>
      <w:bookmarkEnd w:id="233"/>
      <w:r>
        <w:t xml:space="preserve">          1.1.1. Лимиты бюджетных обязательств на выплаты за счет</w:t>
      </w:r>
    </w:p>
    <w:p w:rsidR="000F6E99" w:rsidRDefault="000F6E99">
      <w:pPr>
        <w:pStyle w:val="ConsPlusNonformat"/>
        <w:jc w:val="both"/>
      </w:pPr>
      <w:r>
        <w:t xml:space="preserve">                      связанных иностранных кредитов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0F6E99">
        <w:tc>
          <w:tcPr>
            <w:tcW w:w="2400" w:type="dxa"/>
            <w:vMerge w:val="restart"/>
            <w:tcBorders>
              <w:left w:val="nil"/>
            </w:tcBorders>
          </w:tcPr>
          <w:p w:rsidR="000F6E99" w:rsidRDefault="000F6E99">
            <w:pPr>
              <w:pStyle w:val="ConsPlusNormal"/>
              <w:jc w:val="center"/>
            </w:pPr>
            <w:r>
              <w:t>Код по БК</w:t>
            </w:r>
          </w:p>
        </w:tc>
        <w:tc>
          <w:tcPr>
            <w:tcW w:w="2640" w:type="dxa"/>
            <w:gridSpan w:val="2"/>
          </w:tcPr>
          <w:p w:rsidR="000F6E99" w:rsidRDefault="000F6E99">
            <w:pPr>
              <w:pStyle w:val="ConsPlusNormal"/>
              <w:jc w:val="center"/>
            </w:pPr>
            <w:r>
              <w:t>Получено</w:t>
            </w:r>
          </w:p>
        </w:tc>
        <w:tc>
          <w:tcPr>
            <w:tcW w:w="3120" w:type="dxa"/>
            <w:gridSpan w:val="2"/>
          </w:tcPr>
          <w:p w:rsidR="000F6E99" w:rsidRDefault="000F6E99">
            <w:pPr>
              <w:pStyle w:val="ConsPlusNormal"/>
              <w:jc w:val="center"/>
            </w:pPr>
            <w:r>
              <w:t>Подлежит распределению</w:t>
            </w:r>
          </w:p>
        </w:tc>
        <w:tc>
          <w:tcPr>
            <w:tcW w:w="1725" w:type="dxa"/>
            <w:vMerge w:val="restart"/>
            <w:tcBorders>
              <w:right w:val="nil"/>
            </w:tcBorders>
          </w:tcPr>
          <w:p w:rsidR="000F6E99" w:rsidRDefault="000F6E99">
            <w:pPr>
              <w:pStyle w:val="ConsPlusNormal"/>
              <w:jc w:val="center"/>
            </w:pPr>
            <w:r>
              <w:t>Примечание</w:t>
            </w:r>
          </w:p>
        </w:tc>
      </w:tr>
      <w:tr w:rsidR="000F6E99">
        <w:tc>
          <w:tcPr>
            <w:tcW w:w="2400" w:type="dxa"/>
            <w:vMerge/>
            <w:tcBorders>
              <w:left w:val="nil"/>
            </w:tcBorders>
          </w:tcPr>
          <w:p w:rsidR="000F6E99" w:rsidRDefault="000F6E99"/>
        </w:tc>
        <w:tc>
          <w:tcPr>
            <w:tcW w:w="1440" w:type="dxa"/>
          </w:tcPr>
          <w:p w:rsidR="000F6E99" w:rsidRDefault="000F6E99">
            <w:pPr>
              <w:pStyle w:val="ConsPlusNormal"/>
              <w:jc w:val="center"/>
            </w:pPr>
            <w:r>
              <w:t>сумма на ____ год</w:t>
            </w:r>
          </w:p>
        </w:tc>
        <w:tc>
          <w:tcPr>
            <w:tcW w:w="1200" w:type="dxa"/>
          </w:tcPr>
          <w:p w:rsidR="000F6E99" w:rsidRDefault="000F6E99">
            <w:pPr>
              <w:pStyle w:val="ConsPlusNormal"/>
              <w:jc w:val="center"/>
            </w:pPr>
            <w:r>
              <w:t>сумма на ____ год</w:t>
            </w:r>
          </w:p>
        </w:tc>
        <w:tc>
          <w:tcPr>
            <w:tcW w:w="1560" w:type="dxa"/>
          </w:tcPr>
          <w:p w:rsidR="000F6E99" w:rsidRDefault="000F6E99">
            <w:pPr>
              <w:pStyle w:val="ConsPlusNormal"/>
              <w:jc w:val="center"/>
            </w:pPr>
            <w:r>
              <w:t>сумма на ____ год</w:t>
            </w:r>
          </w:p>
        </w:tc>
        <w:tc>
          <w:tcPr>
            <w:tcW w:w="1560"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2400" w:type="dxa"/>
            <w:tcBorders>
              <w:left w:val="nil"/>
            </w:tcBorders>
          </w:tcPr>
          <w:p w:rsidR="000F6E99" w:rsidRDefault="000F6E99">
            <w:pPr>
              <w:pStyle w:val="ConsPlusNormal"/>
              <w:jc w:val="center"/>
            </w:pPr>
            <w:r>
              <w:t>1</w:t>
            </w:r>
          </w:p>
        </w:tc>
        <w:tc>
          <w:tcPr>
            <w:tcW w:w="1440" w:type="dxa"/>
          </w:tcPr>
          <w:p w:rsidR="000F6E99" w:rsidRDefault="000F6E99">
            <w:pPr>
              <w:pStyle w:val="ConsPlusNormal"/>
              <w:jc w:val="center"/>
            </w:pPr>
            <w:r>
              <w:t>2</w:t>
            </w:r>
          </w:p>
        </w:tc>
        <w:tc>
          <w:tcPr>
            <w:tcW w:w="1200" w:type="dxa"/>
          </w:tcPr>
          <w:p w:rsidR="000F6E99" w:rsidRDefault="000F6E99">
            <w:pPr>
              <w:pStyle w:val="ConsPlusNormal"/>
              <w:jc w:val="center"/>
            </w:pPr>
            <w:r>
              <w:t>3</w:t>
            </w:r>
          </w:p>
        </w:tc>
        <w:tc>
          <w:tcPr>
            <w:tcW w:w="1560" w:type="dxa"/>
          </w:tcPr>
          <w:p w:rsidR="000F6E99" w:rsidRDefault="000F6E99">
            <w:pPr>
              <w:pStyle w:val="ConsPlusNormal"/>
              <w:jc w:val="center"/>
            </w:pPr>
            <w:r>
              <w:t>4</w:t>
            </w:r>
          </w:p>
        </w:tc>
        <w:tc>
          <w:tcPr>
            <w:tcW w:w="1560"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234" w:name="P6269"/>
            <w:bookmarkEnd w:id="234"/>
            <w:r>
              <w:t>Итого</w:t>
            </w: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35" w:name="P6276"/>
      <w:bookmarkEnd w:id="235"/>
      <w:r>
        <w:t xml:space="preserve">              1.1.2. Лимиты бюджетных обязательств на выплаты</w:t>
      </w:r>
    </w:p>
    <w:p w:rsidR="000F6E99" w:rsidRDefault="000F6E99">
      <w:pPr>
        <w:pStyle w:val="ConsPlusNonformat"/>
        <w:jc w:val="both"/>
      </w:pPr>
      <w:r>
        <w:t xml:space="preserve">               в иностранной валюте (в рублевом эквиваленте)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0F6E99">
        <w:tc>
          <w:tcPr>
            <w:tcW w:w="2400" w:type="dxa"/>
            <w:vMerge w:val="restart"/>
            <w:tcBorders>
              <w:left w:val="nil"/>
            </w:tcBorders>
          </w:tcPr>
          <w:p w:rsidR="000F6E99" w:rsidRDefault="000F6E99">
            <w:pPr>
              <w:pStyle w:val="ConsPlusNormal"/>
              <w:jc w:val="center"/>
            </w:pPr>
            <w:r>
              <w:t>Код по БК</w:t>
            </w:r>
          </w:p>
        </w:tc>
        <w:tc>
          <w:tcPr>
            <w:tcW w:w="2640" w:type="dxa"/>
            <w:gridSpan w:val="2"/>
          </w:tcPr>
          <w:p w:rsidR="000F6E99" w:rsidRDefault="000F6E99">
            <w:pPr>
              <w:pStyle w:val="ConsPlusNormal"/>
              <w:jc w:val="center"/>
            </w:pPr>
            <w:r>
              <w:t>Получено</w:t>
            </w:r>
          </w:p>
        </w:tc>
        <w:tc>
          <w:tcPr>
            <w:tcW w:w="3120" w:type="dxa"/>
            <w:gridSpan w:val="2"/>
          </w:tcPr>
          <w:p w:rsidR="000F6E99" w:rsidRDefault="000F6E99">
            <w:pPr>
              <w:pStyle w:val="ConsPlusNormal"/>
              <w:jc w:val="center"/>
            </w:pPr>
            <w:r>
              <w:t>Подлежит распределению</w:t>
            </w:r>
          </w:p>
        </w:tc>
        <w:tc>
          <w:tcPr>
            <w:tcW w:w="1725" w:type="dxa"/>
            <w:vMerge w:val="restart"/>
            <w:tcBorders>
              <w:right w:val="nil"/>
            </w:tcBorders>
          </w:tcPr>
          <w:p w:rsidR="000F6E99" w:rsidRDefault="000F6E99">
            <w:pPr>
              <w:pStyle w:val="ConsPlusNormal"/>
              <w:jc w:val="center"/>
            </w:pPr>
            <w:r>
              <w:t>Примечание</w:t>
            </w:r>
          </w:p>
        </w:tc>
      </w:tr>
      <w:tr w:rsidR="000F6E99">
        <w:tc>
          <w:tcPr>
            <w:tcW w:w="2400" w:type="dxa"/>
            <w:vMerge/>
            <w:tcBorders>
              <w:left w:val="nil"/>
            </w:tcBorders>
          </w:tcPr>
          <w:p w:rsidR="000F6E99" w:rsidRDefault="000F6E99"/>
        </w:tc>
        <w:tc>
          <w:tcPr>
            <w:tcW w:w="1440" w:type="dxa"/>
          </w:tcPr>
          <w:p w:rsidR="000F6E99" w:rsidRDefault="000F6E99">
            <w:pPr>
              <w:pStyle w:val="ConsPlusNormal"/>
              <w:jc w:val="center"/>
            </w:pPr>
            <w:r>
              <w:t>сумма на ____ год</w:t>
            </w:r>
          </w:p>
        </w:tc>
        <w:tc>
          <w:tcPr>
            <w:tcW w:w="1200" w:type="dxa"/>
          </w:tcPr>
          <w:p w:rsidR="000F6E99" w:rsidRDefault="000F6E99">
            <w:pPr>
              <w:pStyle w:val="ConsPlusNormal"/>
              <w:jc w:val="center"/>
            </w:pPr>
            <w:r>
              <w:t>сумма на ____ год</w:t>
            </w:r>
          </w:p>
        </w:tc>
        <w:tc>
          <w:tcPr>
            <w:tcW w:w="1560" w:type="dxa"/>
          </w:tcPr>
          <w:p w:rsidR="000F6E99" w:rsidRDefault="000F6E99">
            <w:pPr>
              <w:pStyle w:val="ConsPlusNormal"/>
              <w:jc w:val="center"/>
            </w:pPr>
            <w:r>
              <w:t>сумма на ____ год</w:t>
            </w:r>
          </w:p>
        </w:tc>
        <w:tc>
          <w:tcPr>
            <w:tcW w:w="1560"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2400" w:type="dxa"/>
            <w:tcBorders>
              <w:left w:val="nil"/>
            </w:tcBorders>
          </w:tcPr>
          <w:p w:rsidR="000F6E99" w:rsidRDefault="000F6E99">
            <w:pPr>
              <w:pStyle w:val="ConsPlusNormal"/>
              <w:jc w:val="center"/>
            </w:pPr>
            <w:r>
              <w:t>1</w:t>
            </w:r>
          </w:p>
        </w:tc>
        <w:tc>
          <w:tcPr>
            <w:tcW w:w="1440" w:type="dxa"/>
          </w:tcPr>
          <w:p w:rsidR="000F6E99" w:rsidRDefault="000F6E99">
            <w:pPr>
              <w:pStyle w:val="ConsPlusNormal"/>
              <w:jc w:val="center"/>
            </w:pPr>
            <w:r>
              <w:t>2</w:t>
            </w:r>
          </w:p>
        </w:tc>
        <w:tc>
          <w:tcPr>
            <w:tcW w:w="1200" w:type="dxa"/>
          </w:tcPr>
          <w:p w:rsidR="000F6E99" w:rsidRDefault="000F6E99">
            <w:pPr>
              <w:pStyle w:val="ConsPlusNormal"/>
              <w:jc w:val="center"/>
            </w:pPr>
            <w:r>
              <w:t>3</w:t>
            </w:r>
          </w:p>
        </w:tc>
        <w:tc>
          <w:tcPr>
            <w:tcW w:w="1560" w:type="dxa"/>
          </w:tcPr>
          <w:p w:rsidR="000F6E99" w:rsidRDefault="000F6E99">
            <w:pPr>
              <w:pStyle w:val="ConsPlusNormal"/>
              <w:jc w:val="center"/>
            </w:pPr>
            <w:r>
              <w:t>4</w:t>
            </w:r>
          </w:p>
        </w:tc>
        <w:tc>
          <w:tcPr>
            <w:tcW w:w="1560"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236" w:name="P6311"/>
            <w:bookmarkEnd w:id="236"/>
            <w:r>
              <w:t>Итого</w:t>
            </w: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37" w:name="P6318"/>
      <w:bookmarkEnd w:id="237"/>
      <w:r>
        <w:t xml:space="preserve">         1.1.3. Предельные объемы финансирования, за исключением</w:t>
      </w:r>
    </w:p>
    <w:p w:rsidR="000F6E99" w:rsidRDefault="000F6E99">
      <w:pPr>
        <w:pStyle w:val="ConsPlusNonformat"/>
        <w:jc w:val="both"/>
      </w:pPr>
      <w:r>
        <w:t xml:space="preserve">      связанных иностранных кредитов на выплаты в иностранной валюте</w:t>
      </w:r>
    </w:p>
    <w:p w:rsidR="000F6E99" w:rsidRDefault="000F6E99">
      <w:pPr>
        <w:pStyle w:val="ConsPlusNonformat"/>
        <w:jc w:val="both"/>
      </w:pPr>
      <w:r>
        <w:t xml:space="preserve">                         (в рублевом эквиваленте)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0F6E99">
        <w:tc>
          <w:tcPr>
            <w:tcW w:w="2400" w:type="dxa"/>
            <w:vMerge w:val="restart"/>
            <w:tcBorders>
              <w:left w:val="nil"/>
            </w:tcBorders>
          </w:tcPr>
          <w:p w:rsidR="000F6E99" w:rsidRDefault="000F6E99">
            <w:pPr>
              <w:pStyle w:val="ConsPlusNormal"/>
              <w:jc w:val="center"/>
            </w:pPr>
            <w:r>
              <w:t>Код по БК</w:t>
            </w:r>
          </w:p>
        </w:tc>
        <w:tc>
          <w:tcPr>
            <w:tcW w:w="2640" w:type="dxa"/>
            <w:gridSpan w:val="2"/>
          </w:tcPr>
          <w:p w:rsidR="000F6E99" w:rsidRDefault="000F6E99">
            <w:pPr>
              <w:pStyle w:val="ConsPlusNormal"/>
              <w:jc w:val="center"/>
            </w:pPr>
            <w:r>
              <w:t>Получено</w:t>
            </w:r>
          </w:p>
        </w:tc>
        <w:tc>
          <w:tcPr>
            <w:tcW w:w="3120" w:type="dxa"/>
            <w:gridSpan w:val="2"/>
          </w:tcPr>
          <w:p w:rsidR="000F6E99" w:rsidRDefault="000F6E99">
            <w:pPr>
              <w:pStyle w:val="ConsPlusNormal"/>
              <w:jc w:val="center"/>
            </w:pPr>
            <w:r>
              <w:t>Подлежит распределению</w:t>
            </w:r>
          </w:p>
        </w:tc>
        <w:tc>
          <w:tcPr>
            <w:tcW w:w="1725" w:type="dxa"/>
            <w:vMerge w:val="restart"/>
            <w:tcBorders>
              <w:right w:val="nil"/>
            </w:tcBorders>
          </w:tcPr>
          <w:p w:rsidR="000F6E99" w:rsidRDefault="000F6E99">
            <w:pPr>
              <w:pStyle w:val="ConsPlusNormal"/>
              <w:jc w:val="center"/>
            </w:pPr>
            <w:r>
              <w:t>Примечание</w:t>
            </w:r>
          </w:p>
        </w:tc>
      </w:tr>
      <w:tr w:rsidR="000F6E99">
        <w:tc>
          <w:tcPr>
            <w:tcW w:w="2400" w:type="dxa"/>
            <w:vMerge/>
            <w:tcBorders>
              <w:left w:val="nil"/>
            </w:tcBorders>
          </w:tcPr>
          <w:p w:rsidR="000F6E99" w:rsidRDefault="000F6E99"/>
        </w:tc>
        <w:tc>
          <w:tcPr>
            <w:tcW w:w="1440" w:type="dxa"/>
          </w:tcPr>
          <w:p w:rsidR="000F6E99" w:rsidRDefault="000F6E99">
            <w:pPr>
              <w:pStyle w:val="ConsPlusNormal"/>
              <w:jc w:val="center"/>
            </w:pPr>
            <w:r>
              <w:t>сумма на ____ год</w:t>
            </w:r>
          </w:p>
        </w:tc>
        <w:tc>
          <w:tcPr>
            <w:tcW w:w="1200" w:type="dxa"/>
          </w:tcPr>
          <w:p w:rsidR="000F6E99" w:rsidRDefault="000F6E99">
            <w:pPr>
              <w:pStyle w:val="ConsPlusNormal"/>
              <w:jc w:val="center"/>
            </w:pPr>
            <w:r>
              <w:t>сумма на ____ год</w:t>
            </w:r>
          </w:p>
        </w:tc>
        <w:tc>
          <w:tcPr>
            <w:tcW w:w="1560" w:type="dxa"/>
          </w:tcPr>
          <w:p w:rsidR="000F6E99" w:rsidRDefault="000F6E99">
            <w:pPr>
              <w:pStyle w:val="ConsPlusNormal"/>
              <w:jc w:val="center"/>
            </w:pPr>
            <w:r>
              <w:t>сумма на ____ год</w:t>
            </w:r>
          </w:p>
        </w:tc>
        <w:tc>
          <w:tcPr>
            <w:tcW w:w="1560"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2400" w:type="dxa"/>
            <w:tcBorders>
              <w:left w:val="nil"/>
            </w:tcBorders>
          </w:tcPr>
          <w:p w:rsidR="000F6E99" w:rsidRDefault="000F6E99">
            <w:pPr>
              <w:pStyle w:val="ConsPlusNormal"/>
              <w:jc w:val="center"/>
            </w:pPr>
            <w:r>
              <w:t>1</w:t>
            </w:r>
          </w:p>
        </w:tc>
        <w:tc>
          <w:tcPr>
            <w:tcW w:w="1440" w:type="dxa"/>
          </w:tcPr>
          <w:p w:rsidR="000F6E99" w:rsidRDefault="000F6E99">
            <w:pPr>
              <w:pStyle w:val="ConsPlusNormal"/>
              <w:jc w:val="center"/>
            </w:pPr>
            <w:r>
              <w:t>2</w:t>
            </w:r>
          </w:p>
        </w:tc>
        <w:tc>
          <w:tcPr>
            <w:tcW w:w="1200" w:type="dxa"/>
          </w:tcPr>
          <w:p w:rsidR="000F6E99" w:rsidRDefault="000F6E99">
            <w:pPr>
              <w:pStyle w:val="ConsPlusNormal"/>
              <w:jc w:val="center"/>
            </w:pPr>
            <w:r>
              <w:t>3</w:t>
            </w:r>
          </w:p>
        </w:tc>
        <w:tc>
          <w:tcPr>
            <w:tcW w:w="1560" w:type="dxa"/>
          </w:tcPr>
          <w:p w:rsidR="000F6E99" w:rsidRDefault="000F6E99">
            <w:pPr>
              <w:pStyle w:val="ConsPlusNormal"/>
              <w:jc w:val="center"/>
            </w:pPr>
            <w:r>
              <w:t>4</w:t>
            </w:r>
          </w:p>
        </w:tc>
        <w:tc>
          <w:tcPr>
            <w:tcW w:w="1560"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238" w:name="P6354"/>
            <w:bookmarkEnd w:id="238"/>
            <w:r>
              <w:t>Итого</w:t>
            </w:r>
          </w:p>
        </w:tc>
        <w:tc>
          <w:tcPr>
            <w:tcW w:w="1440" w:type="dxa"/>
          </w:tcPr>
          <w:p w:rsidR="000F6E99" w:rsidRDefault="000F6E99">
            <w:pPr>
              <w:pStyle w:val="ConsPlusNormal"/>
            </w:pPr>
          </w:p>
        </w:tc>
        <w:tc>
          <w:tcPr>
            <w:tcW w:w="120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39" w:name="P6361"/>
      <w:bookmarkEnd w:id="239"/>
      <w:r>
        <w:t xml:space="preserve">             1.2. Бюджетные данные получателя бюджетных средств</w:t>
      </w:r>
    </w:p>
    <w:p w:rsidR="000F6E99" w:rsidRDefault="000F6E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5"/>
        <w:gridCol w:w="795"/>
        <w:gridCol w:w="1695"/>
        <w:gridCol w:w="915"/>
        <w:gridCol w:w="915"/>
        <w:gridCol w:w="915"/>
        <w:gridCol w:w="795"/>
        <w:gridCol w:w="1695"/>
        <w:gridCol w:w="915"/>
        <w:gridCol w:w="915"/>
        <w:gridCol w:w="915"/>
      </w:tblGrid>
      <w:tr w:rsidR="000F6E99">
        <w:tc>
          <w:tcPr>
            <w:tcW w:w="885" w:type="dxa"/>
            <w:vMerge w:val="restart"/>
          </w:tcPr>
          <w:p w:rsidR="000F6E99" w:rsidRDefault="000F6E99">
            <w:pPr>
              <w:pStyle w:val="ConsPlusNormal"/>
              <w:jc w:val="center"/>
            </w:pPr>
            <w:r>
              <w:t>Код по БК</w:t>
            </w:r>
          </w:p>
        </w:tc>
        <w:tc>
          <w:tcPr>
            <w:tcW w:w="5235" w:type="dxa"/>
            <w:gridSpan w:val="5"/>
          </w:tcPr>
          <w:p w:rsidR="000F6E99" w:rsidRDefault="000F6E99">
            <w:pPr>
              <w:pStyle w:val="ConsPlusNormal"/>
              <w:jc w:val="center"/>
            </w:pPr>
            <w:r>
              <w:t>Бюджетные ассигнования</w:t>
            </w:r>
          </w:p>
        </w:tc>
        <w:tc>
          <w:tcPr>
            <w:tcW w:w="5235" w:type="dxa"/>
            <w:gridSpan w:val="5"/>
          </w:tcPr>
          <w:p w:rsidR="000F6E99" w:rsidRDefault="000F6E99">
            <w:pPr>
              <w:pStyle w:val="ConsPlusNormal"/>
              <w:jc w:val="center"/>
            </w:pPr>
            <w:r>
              <w:t>Лимиты бюджетных обязательств</w:t>
            </w:r>
          </w:p>
        </w:tc>
      </w:tr>
      <w:tr w:rsidR="000F6E99">
        <w:tc>
          <w:tcPr>
            <w:tcW w:w="885" w:type="dxa"/>
            <w:vMerge/>
          </w:tcPr>
          <w:p w:rsidR="000F6E99" w:rsidRDefault="000F6E99"/>
        </w:tc>
        <w:tc>
          <w:tcPr>
            <w:tcW w:w="2490" w:type="dxa"/>
            <w:gridSpan w:val="2"/>
          </w:tcPr>
          <w:p w:rsidR="000F6E99" w:rsidRDefault="000F6E99">
            <w:pPr>
              <w:pStyle w:val="ConsPlusNormal"/>
              <w:jc w:val="center"/>
            </w:pPr>
            <w:r>
              <w:t>сумма на ____ год</w:t>
            </w:r>
          </w:p>
        </w:tc>
        <w:tc>
          <w:tcPr>
            <w:tcW w:w="915" w:type="dxa"/>
            <w:vMerge w:val="restart"/>
          </w:tcPr>
          <w:p w:rsidR="000F6E99" w:rsidRDefault="000F6E99">
            <w:pPr>
              <w:pStyle w:val="ConsPlusNormal"/>
              <w:jc w:val="center"/>
            </w:pPr>
            <w:r>
              <w:t>сумма на ____ год</w:t>
            </w:r>
          </w:p>
        </w:tc>
        <w:tc>
          <w:tcPr>
            <w:tcW w:w="915" w:type="dxa"/>
            <w:vMerge w:val="restart"/>
          </w:tcPr>
          <w:p w:rsidR="000F6E99" w:rsidRDefault="000F6E99">
            <w:pPr>
              <w:pStyle w:val="ConsPlusNormal"/>
              <w:jc w:val="center"/>
            </w:pPr>
            <w:r>
              <w:t>сумма на ____ год</w:t>
            </w:r>
          </w:p>
        </w:tc>
        <w:tc>
          <w:tcPr>
            <w:tcW w:w="915" w:type="dxa"/>
            <w:vMerge w:val="restart"/>
          </w:tcPr>
          <w:p w:rsidR="000F6E99" w:rsidRDefault="000F6E99">
            <w:pPr>
              <w:pStyle w:val="ConsPlusNormal"/>
              <w:jc w:val="center"/>
            </w:pPr>
            <w:r>
              <w:t>сумма на ____ год</w:t>
            </w:r>
          </w:p>
        </w:tc>
        <w:tc>
          <w:tcPr>
            <w:tcW w:w="2490" w:type="dxa"/>
            <w:gridSpan w:val="2"/>
          </w:tcPr>
          <w:p w:rsidR="000F6E99" w:rsidRDefault="000F6E99">
            <w:pPr>
              <w:pStyle w:val="ConsPlusNormal"/>
              <w:jc w:val="center"/>
            </w:pPr>
            <w:r>
              <w:t>сумма на ____ год</w:t>
            </w:r>
          </w:p>
        </w:tc>
        <w:tc>
          <w:tcPr>
            <w:tcW w:w="915" w:type="dxa"/>
            <w:vMerge w:val="restart"/>
          </w:tcPr>
          <w:p w:rsidR="000F6E99" w:rsidRDefault="000F6E99">
            <w:pPr>
              <w:pStyle w:val="ConsPlusNormal"/>
              <w:jc w:val="center"/>
            </w:pPr>
            <w:r>
              <w:t>сумма на ____ год</w:t>
            </w:r>
          </w:p>
        </w:tc>
        <w:tc>
          <w:tcPr>
            <w:tcW w:w="915" w:type="dxa"/>
            <w:vMerge w:val="restart"/>
          </w:tcPr>
          <w:p w:rsidR="000F6E99" w:rsidRDefault="000F6E99">
            <w:pPr>
              <w:pStyle w:val="ConsPlusNormal"/>
              <w:jc w:val="center"/>
            </w:pPr>
            <w:r>
              <w:t>сумма на ____ год</w:t>
            </w:r>
          </w:p>
        </w:tc>
        <w:tc>
          <w:tcPr>
            <w:tcW w:w="915" w:type="dxa"/>
            <w:vMerge w:val="restart"/>
          </w:tcPr>
          <w:p w:rsidR="000F6E99" w:rsidRDefault="000F6E99">
            <w:pPr>
              <w:pStyle w:val="ConsPlusNormal"/>
              <w:jc w:val="center"/>
            </w:pPr>
            <w:r>
              <w:t>сумма на ____ год</w:t>
            </w:r>
          </w:p>
        </w:tc>
      </w:tr>
      <w:tr w:rsidR="000F6E99">
        <w:tc>
          <w:tcPr>
            <w:tcW w:w="885" w:type="dxa"/>
            <w:vMerge/>
          </w:tcPr>
          <w:p w:rsidR="000F6E99" w:rsidRDefault="000F6E99"/>
        </w:tc>
        <w:tc>
          <w:tcPr>
            <w:tcW w:w="795" w:type="dxa"/>
          </w:tcPr>
          <w:p w:rsidR="000F6E99" w:rsidRDefault="000F6E99">
            <w:pPr>
              <w:pStyle w:val="ConsPlusNormal"/>
              <w:jc w:val="center"/>
            </w:pPr>
            <w:r>
              <w:t>всего</w:t>
            </w:r>
          </w:p>
        </w:tc>
        <w:tc>
          <w:tcPr>
            <w:tcW w:w="1695" w:type="dxa"/>
          </w:tcPr>
          <w:p w:rsidR="000F6E99" w:rsidRDefault="000F6E99">
            <w:pPr>
              <w:pStyle w:val="ConsPlusNormal"/>
              <w:jc w:val="center"/>
            </w:pPr>
            <w:r>
              <w:t>из них с отложенной датой ввода в действие</w:t>
            </w:r>
          </w:p>
        </w:tc>
        <w:tc>
          <w:tcPr>
            <w:tcW w:w="915" w:type="dxa"/>
            <w:vMerge/>
          </w:tcPr>
          <w:p w:rsidR="000F6E99" w:rsidRDefault="000F6E99"/>
        </w:tc>
        <w:tc>
          <w:tcPr>
            <w:tcW w:w="915" w:type="dxa"/>
            <w:vMerge/>
          </w:tcPr>
          <w:p w:rsidR="000F6E99" w:rsidRDefault="000F6E99"/>
        </w:tc>
        <w:tc>
          <w:tcPr>
            <w:tcW w:w="915" w:type="dxa"/>
            <w:vMerge/>
          </w:tcPr>
          <w:p w:rsidR="000F6E99" w:rsidRDefault="000F6E99"/>
        </w:tc>
        <w:tc>
          <w:tcPr>
            <w:tcW w:w="795" w:type="dxa"/>
          </w:tcPr>
          <w:p w:rsidR="000F6E99" w:rsidRDefault="000F6E99">
            <w:pPr>
              <w:pStyle w:val="ConsPlusNormal"/>
              <w:jc w:val="center"/>
            </w:pPr>
            <w:r>
              <w:t>всего</w:t>
            </w:r>
          </w:p>
        </w:tc>
        <w:tc>
          <w:tcPr>
            <w:tcW w:w="1695" w:type="dxa"/>
          </w:tcPr>
          <w:p w:rsidR="000F6E99" w:rsidRDefault="000F6E99">
            <w:pPr>
              <w:pStyle w:val="ConsPlusNormal"/>
              <w:jc w:val="center"/>
            </w:pPr>
            <w:r>
              <w:t>из них с отложенной датой ввода в действие</w:t>
            </w:r>
          </w:p>
        </w:tc>
        <w:tc>
          <w:tcPr>
            <w:tcW w:w="915" w:type="dxa"/>
            <w:vMerge/>
          </w:tcPr>
          <w:p w:rsidR="000F6E99" w:rsidRDefault="000F6E99"/>
        </w:tc>
        <w:tc>
          <w:tcPr>
            <w:tcW w:w="915" w:type="dxa"/>
            <w:vMerge/>
          </w:tcPr>
          <w:p w:rsidR="000F6E99" w:rsidRDefault="000F6E99"/>
        </w:tc>
        <w:tc>
          <w:tcPr>
            <w:tcW w:w="915" w:type="dxa"/>
            <w:vMerge/>
          </w:tcPr>
          <w:p w:rsidR="000F6E99" w:rsidRDefault="000F6E99"/>
        </w:tc>
      </w:tr>
      <w:tr w:rsidR="000F6E99">
        <w:tc>
          <w:tcPr>
            <w:tcW w:w="885" w:type="dxa"/>
          </w:tcPr>
          <w:p w:rsidR="000F6E99" w:rsidRDefault="000F6E99">
            <w:pPr>
              <w:pStyle w:val="ConsPlusNormal"/>
              <w:jc w:val="center"/>
            </w:pPr>
            <w:r>
              <w:t>1</w:t>
            </w:r>
          </w:p>
        </w:tc>
        <w:tc>
          <w:tcPr>
            <w:tcW w:w="795" w:type="dxa"/>
          </w:tcPr>
          <w:p w:rsidR="000F6E99" w:rsidRDefault="000F6E99">
            <w:pPr>
              <w:pStyle w:val="ConsPlusNormal"/>
              <w:jc w:val="center"/>
            </w:pPr>
            <w:r>
              <w:t>2</w:t>
            </w:r>
          </w:p>
        </w:tc>
        <w:tc>
          <w:tcPr>
            <w:tcW w:w="1695" w:type="dxa"/>
          </w:tcPr>
          <w:p w:rsidR="000F6E99" w:rsidRDefault="000F6E99">
            <w:pPr>
              <w:pStyle w:val="ConsPlusNormal"/>
              <w:jc w:val="center"/>
            </w:pPr>
            <w:r>
              <w:t>3</w:t>
            </w:r>
          </w:p>
        </w:tc>
        <w:tc>
          <w:tcPr>
            <w:tcW w:w="915" w:type="dxa"/>
          </w:tcPr>
          <w:p w:rsidR="000F6E99" w:rsidRDefault="000F6E99">
            <w:pPr>
              <w:pStyle w:val="ConsPlusNormal"/>
              <w:jc w:val="center"/>
            </w:pPr>
            <w:r>
              <w:t>4</w:t>
            </w:r>
          </w:p>
        </w:tc>
        <w:tc>
          <w:tcPr>
            <w:tcW w:w="915" w:type="dxa"/>
          </w:tcPr>
          <w:p w:rsidR="000F6E99" w:rsidRDefault="000F6E99">
            <w:pPr>
              <w:pStyle w:val="ConsPlusNormal"/>
              <w:jc w:val="center"/>
            </w:pPr>
            <w:r>
              <w:t>5</w:t>
            </w:r>
          </w:p>
        </w:tc>
        <w:tc>
          <w:tcPr>
            <w:tcW w:w="915" w:type="dxa"/>
          </w:tcPr>
          <w:p w:rsidR="000F6E99" w:rsidRDefault="000F6E99">
            <w:pPr>
              <w:pStyle w:val="ConsPlusNormal"/>
              <w:jc w:val="center"/>
            </w:pPr>
            <w:r>
              <w:t>6</w:t>
            </w:r>
          </w:p>
        </w:tc>
        <w:tc>
          <w:tcPr>
            <w:tcW w:w="795" w:type="dxa"/>
          </w:tcPr>
          <w:p w:rsidR="000F6E99" w:rsidRDefault="000F6E99">
            <w:pPr>
              <w:pStyle w:val="ConsPlusNormal"/>
              <w:jc w:val="center"/>
            </w:pPr>
            <w:r>
              <w:t>7</w:t>
            </w:r>
          </w:p>
        </w:tc>
        <w:tc>
          <w:tcPr>
            <w:tcW w:w="1695" w:type="dxa"/>
          </w:tcPr>
          <w:p w:rsidR="000F6E99" w:rsidRDefault="000F6E99">
            <w:pPr>
              <w:pStyle w:val="ConsPlusNormal"/>
              <w:jc w:val="center"/>
            </w:pPr>
            <w:r>
              <w:t>8</w:t>
            </w:r>
          </w:p>
        </w:tc>
        <w:tc>
          <w:tcPr>
            <w:tcW w:w="915" w:type="dxa"/>
          </w:tcPr>
          <w:p w:rsidR="000F6E99" w:rsidRDefault="000F6E99">
            <w:pPr>
              <w:pStyle w:val="ConsPlusNormal"/>
              <w:jc w:val="center"/>
            </w:pPr>
            <w:r>
              <w:t>9</w:t>
            </w:r>
          </w:p>
        </w:tc>
        <w:tc>
          <w:tcPr>
            <w:tcW w:w="915" w:type="dxa"/>
          </w:tcPr>
          <w:p w:rsidR="000F6E99" w:rsidRDefault="000F6E99">
            <w:pPr>
              <w:pStyle w:val="ConsPlusNormal"/>
              <w:jc w:val="center"/>
            </w:pPr>
            <w:r>
              <w:t>10</w:t>
            </w:r>
          </w:p>
        </w:tc>
        <w:tc>
          <w:tcPr>
            <w:tcW w:w="915" w:type="dxa"/>
          </w:tcPr>
          <w:p w:rsidR="000F6E99" w:rsidRDefault="000F6E99">
            <w:pPr>
              <w:pStyle w:val="ConsPlusNormal"/>
              <w:jc w:val="center"/>
            </w:pPr>
            <w:r>
              <w:t>11</w:t>
            </w:r>
          </w:p>
        </w:tc>
      </w:tr>
      <w:tr w:rsidR="000F6E99">
        <w:tc>
          <w:tcPr>
            <w:tcW w:w="88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r>
      <w:tr w:rsidR="000F6E99">
        <w:tc>
          <w:tcPr>
            <w:tcW w:w="88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r>
      <w:tr w:rsidR="000F6E99">
        <w:tc>
          <w:tcPr>
            <w:tcW w:w="88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r>
      <w:tr w:rsidR="000F6E99">
        <w:tc>
          <w:tcPr>
            <w:tcW w:w="885" w:type="dxa"/>
          </w:tcPr>
          <w:p w:rsidR="000F6E99" w:rsidRDefault="000F6E99">
            <w:pPr>
              <w:pStyle w:val="ConsPlusNormal"/>
              <w:jc w:val="right"/>
            </w:pPr>
            <w:bookmarkStart w:id="240" w:name="P6422"/>
            <w:bookmarkEnd w:id="240"/>
            <w:r>
              <w:t>Итого</w:t>
            </w: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c>
          <w:tcPr>
            <w:tcW w:w="91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0531823, с. 3</w:t>
      </w:r>
    </w:p>
    <w:p w:rsidR="000F6E99" w:rsidRDefault="000F6E99">
      <w:pPr>
        <w:pStyle w:val="ConsPlusNonformat"/>
        <w:jc w:val="both"/>
      </w:pPr>
      <w:r>
        <w:t xml:space="preserve">                                              на "__" _____________ 20__ г.</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795"/>
        <w:gridCol w:w="1728"/>
        <w:gridCol w:w="1440"/>
        <w:gridCol w:w="1890"/>
        <w:gridCol w:w="1440"/>
        <w:gridCol w:w="1725"/>
      </w:tblGrid>
      <w:tr w:rsidR="000F6E99">
        <w:tc>
          <w:tcPr>
            <w:tcW w:w="1188" w:type="dxa"/>
            <w:vMerge w:val="restart"/>
            <w:tcBorders>
              <w:left w:val="nil"/>
            </w:tcBorders>
          </w:tcPr>
          <w:p w:rsidR="000F6E99" w:rsidRDefault="000F6E99">
            <w:pPr>
              <w:pStyle w:val="ConsPlusNormal"/>
              <w:jc w:val="center"/>
            </w:pPr>
            <w:r>
              <w:t>Код по БК</w:t>
            </w:r>
          </w:p>
        </w:tc>
        <w:tc>
          <w:tcPr>
            <w:tcW w:w="7293" w:type="dxa"/>
            <w:gridSpan w:val="5"/>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188" w:type="dxa"/>
            <w:vMerge/>
            <w:tcBorders>
              <w:left w:val="nil"/>
            </w:tcBorders>
          </w:tcPr>
          <w:p w:rsidR="000F6E99" w:rsidRDefault="000F6E99"/>
        </w:tc>
        <w:tc>
          <w:tcPr>
            <w:tcW w:w="3963" w:type="dxa"/>
            <w:gridSpan w:val="3"/>
          </w:tcPr>
          <w:p w:rsidR="000F6E99" w:rsidRDefault="000F6E99">
            <w:pPr>
              <w:pStyle w:val="ConsPlusNormal"/>
              <w:jc w:val="center"/>
            </w:pPr>
            <w:r>
              <w:t>сумма на ____ год</w:t>
            </w:r>
          </w:p>
        </w:tc>
        <w:tc>
          <w:tcPr>
            <w:tcW w:w="3330" w:type="dxa"/>
            <w:gridSpan w:val="2"/>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188" w:type="dxa"/>
            <w:vMerge/>
            <w:tcBorders>
              <w:left w:val="nil"/>
            </w:tcBorders>
          </w:tcPr>
          <w:p w:rsidR="000F6E99" w:rsidRDefault="000F6E99"/>
        </w:tc>
        <w:tc>
          <w:tcPr>
            <w:tcW w:w="2523" w:type="dxa"/>
            <w:gridSpan w:val="2"/>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890" w:type="dxa"/>
            <w:vMerge w:val="restart"/>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188" w:type="dxa"/>
            <w:vMerge/>
            <w:tcBorders>
              <w:left w:val="nil"/>
            </w:tcBorders>
          </w:tcPr>
          <w:p w:rsidR="000F6E99" w:rsidRDefault="000F6E99"/>
        </w:tc>
        <w:tc>
          <w:tcPr>
            <w:tcW w:w="795" w:type="dxa"/>
          </w:tcPr>
          <w:p w:rsidR="000F6E99" w:rsidRDefault="000F6E99">
            <w:pPr>
              <w:pStyle w:val="ConsPlusNormal"/>
              <w:jc w:val="center"/>
            </w:pPr>
            <w:r>
              <w:t>всего</w:t>
            </w:r>
          </w:p>
        </w:tc>
        <w:tc>
          <w:tcPr>
            <w:tcW w:w="1728" w:type="dxa"/>
          </w:tcPr>
          <w:p w:rsidR="000F6E99" w:rsidRDefault="000F6E99">
            <w:pPr>
              <w:pStyle w:val="ConsPlusNormal"/>
              <w:jc w:val="center"/>
            </w:pPr>
            <w:r>
              <w:t>из них с отложенной датой ввода в действие</w:t>
            </w:r>
          </w:p>
        </w:tc>
        <w:tc>
          <w:tcPr>
            <w:tcW w:w="1440" w:type="dxa"/>
            <w:vMerge/>
          </w:tcPr>
          <w:p w:rsidR="000F6E99" w:rsidRDefault="000F6E99"/>
        </w:tc>
        <w:tc>
          <w:tcPr>
            <w:tcW w:w="1890" w:type="dxa"/>
            <w:vMerge/>
          </w:tcPr>
          <w:p w:rsidR="000F6E99" w:rsidRDefault="000F6E99"/>
        </w:tc>
        <w:tc>
          <w:tcPr>
            <w:tcW w:w="1440" w:type="dxa"/>
            <w:vMerge/>
          </w:tcPr>
          <w:p w:rsidR="000F6E99" w:rsidRDefault="000F6E99"/>
        </w:tc>
        <w:tc>
          <w:tcPr>
            <w:tcW w:w="1725" w:type="dxa"/>
            <w:vMerge/>
            <w:tcBorders>
              <w:right w:val="nil"/>
            </w:tcBorders>
          </w:tcPr>
          <w:p w:rsidR="000F6E99" w:rsidRDefault="000F6E99"/>
        </w:tc>
      </w:tr>
      <w:tr w:rsidR="000F6E99">
        <w:tc>
          <w:tcPr>
            <w:tcW w:w="1188" w:type="dxa"/>
            <w:tcBorders>
              <w:left w:val="nil"/>
            </w:tcBorders>
          </w:tcPr>
          <w:p w:rsidR="000F6E99" w:rsidRDefault="000F6E99">
            <w:pPr>
              <w:pStyle w:val="ConsPlusNormal"/>
              <w:jc w:val="center"/>
            </w:pPr>
            <w:r>
              <w:t>1</w:t>
            </w:r>
          </w:p>
        </w:tc>
        <w:tc>
          <w:tcPr>
            <w:tcW w:w="795" w:type="dxa"/>
          </w:tcPr>
          <w:p w:rsidR="000F6E99" w:rsidRDefault="000F6E99">
            <w:pPr>
              <w:pStyle w:val="ConsPlusNormal"/>
              <w:jc w:val="center"/>
            </w:pPr>
            <w:r>
              <w:t>12</w:t>
            </w:r>
          </w:p>
        </w:tc>
        <w:tc>
          <w:tcPr>
            <w:tcW w:w="1728" w:type="dxa"/>
          </w:tcPr>
          <w:p w:rsidR="000F6E99" w:rsidRDefault="000F6E99">
            <w:pPr>
              <w:pStyle w:val="ConsPlusNormal"/>
              <w:jc w:val="center"/>
            </w:pPr>
            <w:r>
              <w:t>13</w:t>
            </w:r>
          </w:p>
        </w:tc>
        <w:tc>
          <w:tcPr>
            <w:tcW w:w="1440" w:type="dxa"/>
          </w:tcPr>
          <w:p w:rsidR="000F6E99" w:rsidRDefault="000F6E99">
            <w:pPr>
              <w:pStyle w:val="ConsPlusNormal"/>
              <w:jc w:val="center"/>
            </w:pPr>
            <w:r>
              <w:t>14</w:t>
            </w:r>
          </w:p>
        </w:tc>
        <w:tc>
          <w:tcPr>
            <w:tcW w:w="1890" w:type="dxa"/>
          </w:tcPr>
          <w:p w:rsidR="000F6E99" w:rsidRDefault="000F6E99">
            <w:pPr>
              <w:pStyle w:val="ConsPlusNormal"/>
              <w:jc w:val="center"/>
            </w:pPr>
            <w:r>
              <w:t>15</w:t>
            </w:r>
          </w:p>
        </w:tc>
        <w:tc>
          <w:tcPr>
            <w:tcW w:w="1440" w:type="dxa"/>
          </w:tcPr>
          <w:p w:rsidR="000F6E99" w:rsidRDefault="000F6E99">
            <w:pPr>
              <w:pStyle w:val="ConsPlusNormal"/>
              <w:jc w:val="center"/>
            </w:pPr>
            <w:r>
              <w:t>16</w:t>
            </w:r>
          </w:p>
        </w:tc>
        <w:tc>
          <w:tcPr>
            <w:tcW w:w="1725" w:type="dxa"/>
            <w:tcBorders>
              <w:right w:val="nil"/>
            </w:tcBorders>
          </w:tcPr>
          <w:p w:rsidR="000F6E99" w:rsidRDefault="000F6E99">
            <w:pPr>
              <w:pStyle w:val="ConsPlusNormal"/>
              <w:jc w:val="center"/>
            </w:pPr>
            <w:r>
              <w:t>17</w:t>
            </w:r>
          </w:p>
        </w:tc>
      </w:tr>
      <w:tr w:rsidR="000F6E99">
        <w:tblPrEx>
          <w:tblBorders>
            <w:left w:val="single" w:sz="4" w:space="0" w:color="auto"/>
          </w:tblBorders>
        </w:tblPrEx>
        <w:tc>
          <w:tcPr>
            <w:tcW w:w="1188" w:type="dxa"/>
          </w:tcPr>
          <w:p w:rsidR="000F6E99" w:rsidRDefault="000F6E99">
            <w:pPr>
              <w:pStyle w:val="ConsPlusNormal"/>
            </w:pPr>
          </w:p>
        </w:tc>
        <w:tc>
          <w:tcPr>
            <w:tcW w:w="795" w:type="dxa"/>
          </w:tcPr>
          <w:p w:rsidR="000F6E99" w:rsidRDefault="000F6E99">
            <w:pPr>
              <w:pStyle w:val="ConsPlusNormal"/>
            </w:pPr>
          </w:p>
        </w:tc>
        <w:tc>
          <w:tcPr>
            <w:tcW w:w="1728"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88" w:type="dxa"/>
          </w:tcPr>
          <w:p w:rsidR="000F6E99" w:rsidRDefault="000F6E99">
            <w:pPr>
              <w:pStyle w:val="ConsPlusNormal"/>
            </w:pPr>
          </w:p>
        </w:tc>
        <w:tc>
          <w:tcPr>
            <w:tcW w:w="795" w:type="dxa"/>
          </w:tcPr>
          <w:p w:rsidR="000F6E99" w:rsidRDefault="000F6E99">
            <w:pPr>
              <w:pStyle w:val="ConsPlusNormal"/>
            </w:pPr>
          </w:p>
        </w:tc>
        <w:tc>
          <w:tcPr>
            <w:tcW w:w="1728"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88" w:type="dxa"/>
          </w:tcPr>
          <w:p w:rsidR="000F6E99" w:rsidRDefault="000F6E99">
            <w:pPr>
              <w:pStyle w:val="ConsPlusNormal"/>
            </w:pPr>
          </w:p>
        </w:tc>
        <w:tc>
          <w:tcPr>
            <w:tcW w:w="795" w:type="dxa"/>
          </w:tcPr>
          <w:p w:rsidR="000F6E99" w:rsidRDefault="000F6E99">
            <w:pPr>
              <w:pStyle w:val="ConsPlusNormal"/>
            </w:pPr>
          </w:p>
        </w:tc>
        <w:tc>
          <w:tcPr>
            <w:tcW w:w="1728"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188" w:type="dxa"/>
            <w:tcBorders>
              <w:left w:val="nil"/>
              <w:bottom w:val="nil"/>
            </w:tcBorders>
          </w:tcPr>
          <w:p w:rsidR="000F6E99" w:rsidRDefault="000F6E99">
            <w:pPr>
              <w:pStyle w:val="ConsPlusNormal"/>
              <w:jc w:val="right"/>
            </w:pPr>
            <w:r>
              <w:t>Итого</w:t>
            </w:r>
          </w:p>
        </w:tc>
        <w:tc>
          <w:tcPr>
            <w:tcW w:w="795" w:type="dxa"/>
          </w:tcPr>
          <w:p w:rsidR="000F6E99" w:rsidRDefault="000F6E99">
            <w:pPr>
              <w:pStyle w:val="ConsPlusNormal"/>
            </w:pPr>
          </w:p>
        </w:tc>
        <w:tc>
          <w:tcPr>
            <w:tcW w:w="1728"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41" w:name="P6487"/>
      <w:bookmarkEnd w:id="241"/>
      <w:r>
        <w:t xml:space="preserve">      1.2.1. Лимиты бюджетных обязательств в текущем финансовом году</w:t>
      </w:r>
    </w:p>
    <w:p w:rsidR="000F6E99" w:rsidRDefault="000F6E99">
      <w:pPr>
        <w:pStyle w:val="ConsPlusNonformat"/>
        <w:jc w:val="both"/>
      </w:pPr>
      <w:r>
        <w:t xml:space="preserve">             на выплаты за счет связанных иностранных кредитов</w:t>
      </w:r>
    </w:p>
    <w:p w:rsidR="000F6E99" w:rsidRDefault="000F6E99">
      <w:pPr>
        <w:pStyle w:val="ConsPlusNonformat"/>
        <w:jc w:val="both"/>
      </w:pPr>
      <w:r>
        <w:t xml:space="preserve">                     и на выплаты в иностранной валюте</w:t>
      </w:r>
    </w:p>
    <w:p w:rsidR="000F6E99" w:rsidRDefault="000F6E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080"/>
        <w:gridCol w:w="1080"/>
        <w:gridCol w:w="864"/>
        <w:gridCol w:w="1944"/>
        <w:gridCol w:w="1836"/>
        <w:gridCol w:w="1725"/>
      </w:tblGrid>
      <w:tr w:rsidR="000F6E99">
        <w:tc>
          <w:tcPr>
            <w:tcW w:w="1296" w:type="dxa"/>
            <w:vMerge w:val="restart"/>
          </w:tcPr>
          <w:p w:rsidR="000F6E99" w:rsidRDefault="000F6E99">
            <w:pPr>
              <w:pStyle w:val="ConsPlusNormal"/>
              <w:jc w:val="center"/>
            </w:pPr>
            <w:r>
              <w:t>Код по БК</w:t>
            </w:r>
          </w:p>
        </w:tc>
        <w:tc>
          <w:tcPr>
            <w:tcW w:w="2160" w:type="dxa"/>
            <w:gridSpan w:val="2"/>
          </w:tcPr>
          <w:p w:rsidR="000F6E99" w:rsidRDefault="000F6E99">
            <w:pPr>
              <w:pStyle w:val="ConsPlusNormal"/>
              <w:jc w:val="center"/>
            </w:pPr>
            <w:r>
              <w:t>Сумма за счет связанных кредитов</w:t>
            </w:r>
          </w:p>
        </w:tc>
        <w:tc>
          <w:tcPr>
            <w:tcW w:w="2808" w:type="dxa"/>
            <w:gridSpan w:val="2"/>
          </w:tcPr>
          <w:p w:rsidR="000F6E99" w:rsidRDefault="000F6E99">
            <w:pPr>
              <w:pStyle w:val="ConsPlusNormal"/>
              <w:jc w:val="center"/>
            </w:pPr>
            <w:r>
              <w:t>Сумма на выплаты в иностранной валюте на ____ год (в рублевом эквиваленте)</w:t>
            </w:r>
          </w:p>
        </w:tc>
        <w:tc>
          <w:tcPr>
            <w:tcW w:w="1836" w:type="dxa"/>
            <w:vMerge w:val="restart"/>
          </w:tcPr>
          <w:p w:rsidR="000F6E99" w:rsidRDefault="000F6E99">
            <w:pPr>
              <w:pStyle w:val="ConsPlusNormal"/>
              <w:jc w:val="center"/>
            </w:pPr>
            <w:r>
              <w:t>Сумма на выплаты в иностранной валюте на ____ год (в рублевом эквиваленте)</w:t>
            </w:r>
          </w:p>
        </w:tc>
        <w:tc>
          <w:tcPr>
            <w:tcW w:w="1725" w:type="dxa"/>
            <w:vMerge w:val="restart"/>
          </w:tcPr>
          <w:p w:rsidR="000F6E99" w:rsidRDefault="000F6E99">
            <w:pPr>
              <w:pStyle w:val="ConsPlusNormal"/>
              <w:jc w:val="center"/>
            </w:pPr>
            <w:r>
              <w:t>Примечание</w:t>
            </w:r>
          </w:p>
        </w:tc>
      </w:tr>
      <w:tr w:rsidR="000F6E99">
        <w:tc>
          <w:tcPr>
            <w:tcW w:w="1296" w:type="dxa"/>
            <w:vMerge/>
          </w:tcPr>
          <w:p w:rsidR="000F6E99" w:rsidRDefault="000F6E99"/>
        </w:tc>
        <w:tc>
          <w:tcPr>
            <w:tcW w:w="1080" w:type="dxa"/>
          </w:tcPr>
          <w:p w:rsidR="000F6E99" w:rsidRDefault="000F6E99">
            <w:pPr>
              <w:pStyle w:val="ConsPlusNormal"/>
              <w:jc w:val="center"/>
            </w:pPr>
            <w:r>
              <w:t>сумма на ____ год</w:t>
            </w:r>
          </w:p>
        </w:tc>
        <w:tc>
          <w:tcPr>
            <w:tcW w:w="1080" w:type="dxa"/>
          </w:tcPr>
          <w:p w:rsidR="000F6E99" w:rsidRDefault="000F6E99">
            <w:pPr>
              <w:pStyle w:val="ConsPlusNormal"/>
              <w:jc w:val="center"/>
            </w:pPr>
            <w:r>
              <w:t>сумма на ____ год</w:t>
            </w:r>
          </w:p>
        </w:tc>
        <w:tc>
          <w:tcPr>
            <w:tcW w:w="864" w:type="dxa"/>
          </w:tcPr>
          <w:p w:rsidR="000F6E99" w:rsidRDefault="000F6E99">
            <w:pPr>
              <w:pStyle w:val="ConsPlusNormal"/>
              <w:jc w:val="center"/>
            </w:pPr>
            <w:r>
              <w:t>всего</w:t>
            </w:r>
          </w:p>
        </w:tc>
        <w:tc>
          <w:tcPr>
            <w:tcW w:w="1944" w:type="dxa"/>
          </w:tcPr>
          <w:p w:rsidR="000F6E99" w:rsidRDefault="000F6E99">
            <w:pPr>
              <w:pStyle w:val="ConsPlusNormal"/>
              <w:jc w:val="center"/>
            </w:pPr>
            <w:r>
              <w:t>из них с отложенной датой ввода в действие</w:t>
            </w:r>
          </w:p>
        </w:tc>
        <w:tc>
          <w:tcPr>
            <w:tcW w:w="1836" w:type="dxa"/>
            <w:vMerge/>
          </w:tcPr>
          <w:p w:rsidR="000F6E99" w:rsidRDefault="000F6E99"/>
        </w:tc>
        <w:tc>
          <w:tcPr>
            <w:tcW w:w="1725" w:type="dxa"/>
            <w:vMerge/>
          </w:tcPr>
          <w:p w:rsidR="000F6E99" w:rsidRDefault="000F6E99"/>
        </w:tc>
      </w:tr>
      <w:tr w:rsidR="000F6E99">
        <w:tc>
          <w:tcPr>
            <w:tcW w:w="1296" w:type="dxa"/>
          </w:tcPr>
          <w:p w:rsidR="000F6E99" w:rsidRDefault="000F6E99">
            <w:pPr>
              <w:pStyle w:val="ConsPlusNormal"/>
              <w:jc w:val="center"/>
            </w:pPr>
            <w:r>
              <w:t>1</w:t>
            </w:r>
          </w:p>
        </w:tc>
        <w:tc>
          <w:tcPr>
            <w:tcW w:w="1080" w:type="dxa"/>
          </w:tcPr>
          <w:p w:rsidR="000F6E99" w:rsidRDefault="000F6E99">
            <w:pPr>
              <w:pStyle w:val="ConsPlusNormal"/>
              <w:jc w:val="center"/>
            </w:pPr>
            <w:r>
              <w:t>2</w:t>
            </w:r>
          </w:p>
        </w:tc>
        <w:tc>
          <w:tcPr>
            <w:tcW w:w="1080" w:type="dxa"/>
          </w:tcPr>
          <w:p w:rsidR="000F6E99" w:rsidRDefault="000F6E99">
            <w:pPr>
              <w:pStyle w:val="ConsPlusNormal"/>
              <w:jc w:val="center"/>
            </w:pPr>
            <w:r>
              <w:t>3</w:t>
            </w:r>
          </w:p>
        </w:tc>
        <w:tc>
          <w:tcPr>
            <w:tcW w:w="864" w:type="dxa"/>
          </w:tcPr>
          <w:p w:rsidR="000F6E99" w:rsidRDefault="000F6E99">
            <w:pPr>
              <w:pStyle w:val="ConsPlusNormal"/>
              <w:jc w:val="center"/>
            </w:pPr>
            <w:r>
              <w:t>4</w:t>
            </w:r>
          </w:p>
        </w:tc>
        <w:tc>
          <w:tcPr>
            <w:tcW w:w="1944" w:type="dxa"/>
          </w:tcPr>
          <w:p w:rsidR="000F6E99" w:rsidRDefault="000F6E99">
            <w:pPr>
              <w:pStyle w:val="ConsPlusNormal"/>
              <w:jc w:val="center"/>
            </w:pPr>
            <w:r>
              <w:t>5</w:t>
            </w:r>
          </w:p>
        </w:tc>
        <w:tc>
          <w:tcPr>
            <w:tcW w:w="1836" w:type="dxa"/>
          </w:tcPr>
          <w:p w:rsidR="000F6E99" w:rsidRDefault="000F6E99">
            <w:pPr>
              <w:pStyle w:val="ConsPlusNormal"/>
              <w:jc w:val="center"/>
            </w:pPr>
            <w:r>
              <w:t>6</w:t>
            </w:r>
          </w:p>
        </w:tc>
        <w:tc>
          <w:tcPr>
            <w:tcW w:w="1725" w:type="dxa"/>
          </w:tcPr>
          <w:p w:rsidR="000F6E99" w:rsidRDefault="000F6E99">
            <w:pPr>
              <w:pStyle w:val="ConsPlusNormal"/>
              <w:jc w:val="center"/>
            </w:pPr>
            <w:r>
              <w:t>7</w:t>
            </w:r>
          </w:p>
        </w:tc>
      </w:tr>
      <w:tr w:rsidR="000F6E99">
        <w:tc>
          <w:tcPr>
            <w:tcW w:w="1296"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864" w:type="dxa"/>
          </w:tcPr>
          <w:p w:rsidR="000F6E99" w:rsidRDefault="000F6E99">
            <w:pPr>
              <w:pStyle w:val="ConsPlusNormal"/>
            </w:pPr>
          </w:p>
        </w:tc>
        <w:tc>
          <w:tcPr>
            <w:tcW w:w="1944" w:type="dxa"/>
          </w:tcPr>
          <w:p w:rsidR="000F6E99" w:rsidRDefault="000F6E99">
            <w:pPr>
              <w:pStyle w:val="ConsPlusNormal"/>
            </w:pPr>
          </w:p>
        </w:tc>
        <w:tc>
          <w:tcPr>
            <w:tcW w:w="1836" w:type="dxa"/>
          </w:tcPr>
          <w:p w:rsidR="000F6E99" w:rsidRDefault="000F6E99">
            <w:pPr>
              <w:pStyle w:val="ConsPlusNormal"/>
            </w:pPr>
          </w:p>
        </w:tc>
        <w:tc>
          <w:tcPr>
            <w:tcW w:w="1725" w:type="dxa"/>
          </w:tcPr>
          <w:p w:rsidR="000F6E99" w:rsidRDefault="000F6E99">
            <w:pPr>
              <w:pStyle w:val="ConsPlusNormal"/>
            </w:pPr>
          </w:p>
        </w:tc>
      </w:tr>
      <w:tr w:rsidR="000F6E99">
        <w:tc>
          <w:tcPr>
            <w:tcW w:w="1296"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864" w:type="dxa"/>
          </w:tcPr>
          <w:p w:rsidR="000F6E99" w:rsidRDefault="000F6E99">
            <w:pPr>
              <w:pStyle w:val="ConsPlusNormal"/>
            </w:pPr>
          </w:p>
        </w:tc>
        <w:tc>
          <w:tcPr>
            <w:tcW w:w="1944" w:type="dxa"/>
          </w:tcPr>
          <w:p w:rsidR="000F6E99" w:rsidRDefault="000F6E99">
            <w:pPr>
              <w:pStyle w:val="ConsPlusNormal"/>
            </w:pPr>
          </w:p>
        </w:tc>
        <w:tc>
          <w:tcPr>
            <w:tcW w:w="1836" w:type="dxa"/>
          </w:tcPr>
          <w:p w:rsidR="000F6E99" w:rsidRDefault="000F6E99">
            <w:pPr>
              <w:pStyle w:val="ConsPlusNormal"/>
            </w:pPr>
          </w:p>
        </w:tc>
        <w:tc>
          <w:tcPr>
            <w:tcW w:w="1725" w:type="dxa"/>
          </w:tcPr>
          <w:p w:rsidR="000F6E99" w:rsidRDefault="000F6E99">
            <w:pPr>
              <w:pStyle w:val="ConsPlusNormal"/>
            </w:pPr>
          </w:p>
        </w:tc>
      </w:tr>
      <w:tr w:rsidR="000F6E99">
        <w:tc>
          <w:tcPr>
            <w:tcW w:w="1296"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864" w:type="dxa"/>
          </w:tcPr>
          <w:p w:rsidR="000F6E99" w:rsidRDefault="000F6E99">
            <w:pPr>
              <w:pStyle w:val="ConsPlusNormal"/>
            </w:pPr>
          </w:p>
        </w:tc>
        <w:tc>
          <w:tcPr>
            <w:tcW w:w="1944" w:type="dxa"/>
          </w:tcPr>
          <w:p w:rsidR="000F6E99" w:rsidRDefault="000F6E99">
            <w:pPr>
              <w:pStyle w:val="ConsPlusNormal"/>
            </w:pPr>
          </w:p>
        </w:tc>
        <w:tc>
          <w:tcPr>
            <w:tcW w:w="1836" w:type="dxa"/>
          </w:tcPr>
          <w:p w:rsidR="000F6E99" w:rsidRDefault="000F6E99">
            <w:pPr>
              <w:pStyle w:val="ConsPlusNormal"/>
            </w:pPr>
          </w:p>
        </w:tc>
        <w:tc>
          <w:tcPr>
            <w:tcW w:w="1725" w:type="dxa"/>
          </w:tcPr>
          <w:p w:rsidR="000F6E99" w:rsidRDefault="000F6E99">
            <w:pPr>
              <w:pStyle w:val="ConsPlusNormal"/>
            </w:pPr>
          </w:p>
        </w:tc>
      </w:tr>
      <w:tr w:rsidR="000F6E99">
        <w:tc>
          <w:tcPr>
            <w:tcW w:w="1296"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864" w:type="dxa"/>
          </w:tcPr>
          <w:p w:rsidR="000F6E99" w:rsidRDefault="000F6E99">
            <w:pPr>
              <w:pStyle w:val="ConsPlusNormal"/>
            </w:pPr>
          </w:p>
        </w:tc>
        <w:tc>
          <w:tcPr>
            <w:tcW w:w="1944" w:type="dxa"/>
          </w:tcPr>
          <w:p w:rsidR="000F6E99" w:rsidRDefault="000F6E99">
            <w:pPr>
              <w:pStyle w:val="ConsPlusNormal"/>
            </w:pPr>
          </w:p>
        </w:tc>
        <w:tc>
          <w:tcPr>
            <w:tcW w:w="1836" w:type="dxa"/>
          </w:tcPr>
          <w:p w:rsidR="000F6E99" w:rsidRDefault="000F6E99">
            <w:pPr>
              <w:pStyle w:val="ConsPlusNormal"/>
            </w:pPr>
          </w:p>
        </w:tc>
        <w:tc>
          <w:tcPr>
            <w:tcW w:w="1725" w:type="dxa"/>
          </w:tcPr>
          <w:p w:rsidR="000F6E99" w:rsidRDefault="000F6E99">
            <w:pPr>
              <w:pStyle w:val="ConsPlusNormal"/>
            </w:pPr>
          </w:p>
        </w:tc>
      </w:tr>
      <w:tr w:rsidR="000F6E99">
        <w:tc>
          <w:tcPr>
            <w:tcW w:w="1296" w:type="dxa"/>
          </w:tcPr>
          <w:p w:rsidR="000F6E99" w:rsidRDefault="000F6E99">
            <w:pPr>
              <w:pStyle w:val="ConsPlusNormal"/>
            </w:pPr>
          </w:p>
        </w:tc>
        <w:tc>
          <w:tcPr>
            <w:tcW w:w="1080" w:type="dxa"/>
          </w:tcPr>
          <w:p w:rsidR="000F6E99" w:rsidRDefault="000F6E99">
            <w:pPr>
              <w:pStyle w:val="ConsPlusNormal"/>
            </w:pPr>
          </w:p>
        </w:tc>
        <w:tc>
          <w:tcPr>
            <w:tcW w:w="1080" w:type="dxa"/>
          </w:tcPr>
          <w:p w:rsidR="000F6E99" w:rsidRDefault="000F6E99">
            <w:pPr>
              <w:pStyle w:val="ConsPlusNormal"/>
            </w:pPr>
          </w:p>
        </w:tc>
        <w:tc>
          <w:tcPr>
            <w:tcW w:w="864" w:type="dxa"/>
          </w:tcPr>
          <w:p w:rsidR="000F6E99" w:rsidRDefault="000F6E99">
            <w:pPr>
              <w:pStyle w:val="ConsPlusNormal"/>
            </w:pPr>
          </w:p>
        </w:tc>
        <w:tc>
          <w:tcPr>
            <w:tcW w:w="1944" w:type="dxa"/>
          </w:tcPr>
          <w:p w:rsidR="000F6E99" w:rsidRDefault="000F6E99">
            <w:pPr>
              <w:pStyle w:val="ConsPlusNormal"/>
            </w:pPr>
          </w:p>
        </w:tc>
        <w:tc>
          <w:tcPr>
            <w:tcW w:w="1836" w:type="dxa"/>
          </w:tcPr>
          <w:p w:rsidR="000F6E99" w:rsidRDefault="000F6E99">
            <w:pPr>
              <w:pStyle w:val="ConsPlusNormal"/>
            </w:pPr>
          </w:p>
        </w:tc>
        <w:tc>
          <w:tcPr>
            <w:tcW w:w="1725" w:type="dxa"/>
          </w:tcPr>
          <w:p w:rsidR="000F6E99" w:rsidRDefault="000F6E99">
            <w:pPr>
              <w:pStyle w:val="ConsPlusNormal"/>
            </w:pPr>
          </w:p>
        </w:tc>
      </w:tr>
      <w:tr w:rsidR="000F6E99">
        <w:tc>
          <w:tcPr>
            <w:tcW w:w="1296" w:type="dxa"/>
          </w:tcPr>
          <w:p w:rsidR="000F6E99" w:rsidRDefault="000F6E99">
            <w:pPr>
              <w:pStyle w:val="ConsPlusNormal"/>
              <w:jc w:val="right"/>
            </w:pPr>
            <w:bookmarkStart w:id="242" w:name="P6542"/>
            <w:bookmarkEnd w:id="242"/>
            <w:r>
              <w:t>Итого</w:t>
            </w:r>
          </w:p>
        </w:tc>
        <w:tc>
          <w:tcPr>
            <w:tcW w:w="1080" w:type="dxa"/>
          </w:tcPr>
          <w:p w:rsidR="000F6E99" w:rsidRDefault="000F6E99">
            <w:pPr>
              <w:pStyle w:val="ConsPlusNormal"/>
            </w:pPr>
          </w:p>
        </w:tc>
        <w:tc>
          <w:tcPr>
            <w:tcW w:w="1080" w:type="dxa"/>
          </w:tcPr>
          <w:p w:rsidR="000F6E99" w:rsidRDefault="000F6E99">
            <w:pPr>
              <w:pStyle w:val="ConsPlusNormal"/>
            </w:pPr>
          </w:p>
        </w:tc>
        <w:tc>
          <w:tcPr>
            <w:tcW w:w="864" w:type="dxa"/>
          </w:tcPr>
          <w:p w:rsidR="000F6E99" w:rsidRDefault="000F6E99">
            <w:pPr>
              <w:pStyle w:val="ConsPlusNormal"/>
            </w:pPr>
          </w:p>
        </w:tc>
        <w:tc>
          <w:tcPr>
            <w:tcW w:w="1944" w:type="dxa"/>
          </w:tcPr>
          <w:p w:rsidR="000F6E99" w:rsidRDefault="000F6E99">
            <w:pPr>
              <w:pStyle w:val="ConsPlusNormal"/>
            </w:pPr>
          </w:p>
        </w:tc>
        <w:tc>
          <w:tcPr>
            <w:tcW w:w="1836" w:type="dxa"/>
          </w:tcPr>
          <w:p w:rsidR="000F6E99" w:rsidRDefault="000F6E99">
            <w:pPr>
              <w:pStyle w:val="ConsPlusNormal"/>
            </w:pPr>
          </w:p>
        </w:tc>
        <w:tc>
          <w:tcPr>
            <w:tcW w:w="172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43" w:name="P6550"/>
      <w:bookmarkEnd w:id="243"/>
      <w:r>
        <w:t xml:space="preserve">          1.2.2. Предельные объемы финансирования, за исключением</w:t>
      </w:r>
    </w:p>
    <w:p w:rsidR="000F6E99" w:rsidRDefault="000F6E99">
      <w:pPr>
        <w:pStyle w:val="ConsPlusNonformat"/>
        <w:jc w:val="both"/>
      </w:pPr>
      <w:r>
        <w:t xml:space="preserve">            связанных кредитов на выплаты в иностранной валюте</w:t>
      </w:r>
    </w:p>
    <w:p w:rsidR="000F6E99" w:rsidRDefault="000F6E9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840"/>
        <w:gridCol w:w="2880"/>
        <w:gridCol w:w="3120"/>
        <w:gridCol w:w="1725"/>
      </w:tblGrid>
      <w:tr w:rsidR="000F6E99">
        <w:tc>
          <w:tcPr>
            <w:tcW w:w="1200" w:type="dxa"/>
            <w:vMerge w:val="restart"/>
            <w:tcBorders>
              <w:left w:val="nil"/>
            </w:tcBorders>
          </w:tcPr>
          <w:p w:rsidR="000F6E99" w:rsidRDefault="000F6E99">
            <w:pPr>
              <w:pStyle w:val="ConsPlusNormal"/>
              <w:jc w:val="center"/>
            </w:pPr>
            <w:r>
              <w:t>Код по БК</w:t>
            </w:r>
          </w:p>
        </w:tc>
        <w:tc>
          <w:tcPr>
            <w:tcW w:w="3720" w:type="dxa"/>
            <w:gridSpan w:val="2"/>
          </w:tcPr>
          <w:p w:rsidR="000F6E99" w:rsidRDefault="000F6E99">
            <w:pPr>
              <w:pStyle w:val="ConsPlusNormal"/>
              <w:jc w:val="center"/>
            </w:pPr>
            <w:r>
              <w:t>Сумма на ____ год (в рублевом эквиваленте)</w:t>
            </w:r>
          </w:p>
        </w:tc>
        <w:tc>
          <w:tcPr>
            <w:tcW w:w="3120" w:type="dxa"/>
            <w:vMerge w:val="restart"/>
          </w:tcPr>
          <w:p w:rsidR="000F6E99" w:rsidRDefault="000F6E99">
            <w:pPr>
              <w:pStyle w:val="ConsPlusNormal"/>
              <w:jc w:val="center"/>
            </w:pPr>
            <w:r>
              <w:t>Сумма на ____ год (в рублевом эквиваленте)</w:t>
            </w:r>
          </w:p>
        </w:tc>
        <w:tc>
          <w:tcPr>
            <w:tcW w:w="1725" w:type="dxa"/>
            <w:vMerge w:val="restart"/>
            <w:tcBorders>
              <w:right w:val="nil"/>
            </w:tcBorders>
          </w:tcPr>
          <w:p w:rsidR="000F6E99" w:rsidRDefault="000F6E99">
            <w:pPr>
              <w:pStyle w:val="ConsPlusNormal"/>
              <w:jc w:val="center"/>
            </w:pPr>
            <w:r>
              <w:t>Примечание</w:t>
            </w:r>
          </w:p>
        </w:tc>
      </w:tr>
      <w:tr w:rsidR="000F6E99">
        <w:tc>
          <w:tcPr>
            <w:tcW w:w="1200" w:type="dxa"/>
            <w:vMerge/>
            <w:tcBorders>
              <w:left w:val="nil"/>
            </w:tcBorders>
          </w:tcPr>
          <w:p w:rsidR="000F6E99" w:rsidRDefault="000F6E99"/>
        </w:tc>
        <w:tc>
          <w:tcPr>
            <w:tcW w:w="840" w:type="dxa"/>
          </w:tcPr>
          <w:p w:rsidR="000F6E99" w:rsidRDefault="000F6E99">
            <w:pPr>
              <w:pStyle w:val="ConsPlusNormal"/>
              <w:jc w:val="center"/>
            </w:pPr>
            <w:r>
              <w:t>всего</w:t>
            </w:r>
          </w:p>
        </w:tc>
        <w:tc>
          <w:tcPr>
            <w:tcW w:w="2880" w:type="dxa"/>
          </w:tcPr>
          <w:p w:rsidR="000F6E99" w:rsidRDefault="000F6E99">
            <w:pPr>
              <w:pStyle w:val="ConsPlusNormal"/>
              <w:jc w:val="center"/>
            </w:pPr>
            <w:r>
              <w:t>из них с отложенной датой ввода в действие</w:t>
            </w:r>
          </w:p>
        </w:tc>
        <w:tc>
          <w:tcPr>
            <w:tcW w:w="3120" w:type="dxa"/>
            <w:vMerge/>
          </w:tcPr>
          <w:p w:rsidR="000F6E99" w:rsidRDefault="000F6E99"/>
        </w:tc>
        <w:tc>
          <w:tcPr>
            <w:tcW w:w="1725" w:type="dxa"/>
            <w:vMerge/>
            <w:tcBorders>
              <w:right w:val="nil"/>
            </w:tcBorders>
          </w:tcPr>
          <w:p w:rsidR="000F6E99" w:rsidRDefault="000F6E99"/>
        </w:tc>
      </w:tr>
      <w:tr w:rsidR="000F6E99">
        <w:tc>
          <w:tcPr>
            <w:tcW w:w="1200" w:type="dxa"/>
            <w:tcBorders>
              <w:left w:val="nil"/>
            </w:tcBorders>
          </w:tcPr>
          <w:p w:rsidR="000F6E99" w:rsidRDefault="000F6E99">
            <w:pPr>
              <w:pStyle w:val="ConsPlusNormal"/>
              <w:jc w:val="center"/>
            </w:pPr>
            <w:r>
              <w:t>1</w:t>
            </w:r>
          </w:p>
        </w:tc>
        <w:tc>
          <w:tcPr>
            <w:tcW w:w="840" w:type="dxa"/>
          </w:tcPr>
          <w:p w:rsidR="000F6E99" w:rsidRDefault="000F6E99">
            <w:pPr>
              <w:pStyle w:val="ConsPlusNormal"/>
              <w:jc w:val="center"/>
            </w:pPr>
            <w:r>
              <w:t>2</w:t>
            </w:r>
          </w:p>
        </w:tc>
        <w:tc>
          <w:tcPr>
            <w:tcW w:w="2880" w:type="dxa"/>
          </w:tcPr>
          <w:p w:rsidR="000F6E99" w:rsidRDefault="000F6E99">
            <w:pPr>
              <w:pStyle w:val="ConsPlusNormal"/>
              <w:jc w:val="center"/>
            </w:pPr>
            <w:r>
              <w:t>3</w:t>
            </w:r>
          </w:p>
        </w:tc>
        <w:tc>
          <w:tcPr>
            <w:tcW w:w="3120" w:type="dxa"/>
          </w:tcPr>
          <w:p w:rsidR="000F6E99" w:rsidRDefault="000F6E99">
            <w:pPr>
              <w:pStyle w:val="ConsPlusNormal"/>
              <w:jc w:val="center"/>
            </w:pPr>
            <w:r>
              <w:t>4</w:t>
            </w:r>
          </w:p>
        </w:tc>
        <w:tc>
          <w:tcPr>
            <w:tcW w:w="1725" w:type="dxa"/>
            <w:tcBorders>
              <w:right w:val="nil"/>
            </w:tcBorders>
          </w:tcPr>
          <w:p w:rsidR="000F6E99" w:rsidRDefault="000F6E99">
            <w:pPr>
              <w:pStyle w:val="ConsPlusNormal"/>
              <w:jc w:val="center"/>
            </w:pPr>
            <w:r>
              <w:t>5</w:t>
            </w:r>
          </w:p>
        </w:tc>
      </w:tr>
      <w:tr w:rsidR="000F6E99">
        <w:tblPrEx>
          <w:tblBorders>
            <w:left w:val="single" w:sz="4" w:space="0" w:color="auto"/>
          </w:tblBorders>
        </w:tblPrEx>
        <w:tc>
          <w:tcPr>
            <w:tcW w:w="1200" w:type="dxa"/>
          </w:tcPr>
          <w:p w:rsidR="000F6E99" w:rsidRDefault="000F6E99">
            <w:pPr>
              <w:pStyle w:val="ConsPlusNormal"/>
            </w:pPr>
          </w:p>
        </w:tc>
        <w:tc>
          <w:tcPr>
            <w:tcW w:w="840" w:type="dxa"/>
          </w:tcPr>
          <w:p w:rsidR="000F6E99" w:rsidRDefault="000F6E99">
            <w:pPr>
              <w:pStyle w:val="ConsPlusNormal"/>
            </w:pPr>
          </w:p>
        </w:tc>
        <w:tc>
          <w:tcPr>
            <w:tcW w:w="2880" w:type="dxa"/>
          </w:tcPr>
          <w:p w:rsidR="000F6E99" w:rsidRDefault="000F6E99">
            <w:pPr>
              <w:pStyle w:val="ConsPlusNormal"/>
            </w:pPr>
          </w:p>
        </w:tc>
        <w:tc>
          <w:tcPr>
            <w:tcW w:w="31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00" w:type="dxa"/>
          </w:tcPr>
          <w:p w:rsidR="000F6E99" w:rsidRDefault="000F6E99">
            <w:pPr>
              <w:pStyle w:val="ConsPlusNormal"/>
            </w:pPr>
          </w:p>
        </w:tc>
        <w:tc>
          <w:tcPr>
            <w:tcW w:w="840" w:type="dxa"/>
          </w:tcPr>
          <w:p w:rsidR="000F6E99" w:rsidRDefault="000F6E99">
            <w:pPr>
              <w:pStyle w:val="ConsPlusNormal"/>
            </w:pPr>
          </w:p>
        </w:tc>
        <w:tc>
          <w:tcPr>
            <w:tcW w:w="2880" w:type="dxa"/>
          </w:tcPr>
          <w:p w:rsidR="000F6E99" w:rsidRDefault="000F6E99">
            <w:pPr>
              <w:pStyle w:val="ConsPlusNormal"/>
            </w:pPr>
          </w:p>
        </w:tc>
        <w:tc>
          <w:tcPr>
            <w:tcW w:w="31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00" w:type="dxa"/>
          </w:tcPr>
          <w:p w:rsidR="000F6E99" w:rsidRDefault="000F6E99">
            <w:pPr>
              <w:pStyle w:val="ConsPlusNormal"/>
            </w:pPr>
          </w:p>
        </w:tc>
        <w:tc>
          <w:tcPr>
            <w:tcW w:w="840" w:type="dxa"/>
          </w:tcPr>
          <w:p w:rsidR="000F6E99" w:rsidRDefault="000F6E99">
            <w:pPr>
              <w:pStyle w:val="ConsPlusNormal"/>
            </w:pPr>
          </w:p>
        </w:tc>
        <w:tc>
          <w:tcPr>
            <w:tcW w:w="2880" w:type="dxa"/>
          </w:tcPr>
          <w:p w:rsidR="000F6E99" w:rsidRDefault="000F6E99">
            <w:pPr>
              <w:pStyle w:val="ConsPlusNormal"/>
            </w:pPr>
          </w:p>
        </w:tc>
        <w:tc>
          <w:tcPr>
            <w:tcW w:w="31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00" w:type="dxa"/>
          </w:tcPr>
          <w:p w:rsidR="000F6E99" w:rsidRDefault="000F6E99">
            <w:pPr>
              <w:pStyle w:val="ConsPlusNormal"/>
            </w:pPr>
          </w:p>
        </w:tc>
        <w:tc>
          <w:tcPr>
            <w:tcW w:w="840" w:type="dxa"/>
          </w:tcPr>
          <w:p w:rsidR="000F6E99" w:rsidRDefault="000F6E99">
            <w:pPr>
              <w:pStyle w:val="ConsPlusNormal"/>
            </w:pPr>
          </w:p>
        </w:tc>
        <w:tc>
          <w:tcPr>
            <w:tcW w:w="2880" w:type="dxa"/>
          </w:tcPr>
          <w:p w:rsidR="000F6E99" w:rsidRDefault="000F6E99">
            <w:pPr>
              <w:pStyle w:val="ConsPlusNormal"/>
            </w:pPr>
          </w:p>
        </w:tc>
        <w:tc>
          <w:tcPr>
            <w:tcW w:w="31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00" w:type="dxa"/>
          </w:tcPr>
          <w:p w:rsidR="000F6E99" w:rsidRDefault="000F6E99">
            <w:pPr>
              <w:pStyle w:val="ConsPlusNormal"/>
            </w:pPr>
          </w:p>
        </w:tc>
        <w:tc>
          <w:tcPr>
            <w:tcW w:w="840" w:type="dxa"/>
          </w:tcPr>
          <w:p w:rsidR="000F6E99" w:rsidRDefault="000F6E99">
            <w:pPr>
              <w:pStyle w:val="ConsPlusNormal"/>
            </w:pPr>
          </w:p>
        </w:tc>
        <w:tc>
          <w:tcPr>
            <w:tcW w:w="2880" w:type="dxa"/>
          </w:tcPr>
          <w:p w:rsidR="000F6E99" w:rsidRDefault="000F6E99">
            <w:pPr>
              <w:pStyle w:val="ConsPlusNormal"/>
            </w:pPr>
          </w:p>
        </w:tc>
        <w:tc>
          <w:tcPr>
            <w:tcW w:w="312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200" w:type="dxa"/>
            <w:tcBorders>
              <w:left w:val="nil"/>
              <w:bottom w:val="nil"/>
            </w:tcBorders>
          </w:tcPr>
          <w:p w:rsidR="000F6E99" w:rsidRDefault="000F6E99">
            <w:pPr>
              <w:pStyle w:val="ConsPlusNormal"/>
              <w:jc w:val="right"/>
            </w:pPr>
            <w:bookmarkStart w:id="244" w:name="P6589"/>
            <w:bookmarkEnd w:id="244"/>
            <w:r>
              <w:t>Итого</w:t>
            </w:r>
          </w:p>
        </w:tc>
        <w:tc>
          <w:tcPr>
            <w:tcW w:w="840" w:type="dxa"/>
          </w:tcPr>
          <w:p w:rsidR="000F6E99" w:rsidRDefault="000F6E99">
            <w:pPr>
              <w:pStyle w:val="ConsPlusNormal"/>
            </w:pPr>
          </w:p>
        </w:tc>
        <w:tc>
          <w:tcPr>
            <w:tcW w:w="2880" w:type="dxa"/>
          </w:tcPr>
          <w:p w:rsidR="000F6E99" w:rsidRDefault="000F6E99">
            <w:pPr>
              <w:pStyle w:val="ConsPlusNormal"/>
            </w:pPr>
          </w:p>
        </w:tc>
        <w:tc>
          <w:tcPr>
            <w:tcW w:w="312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0531823, с. 4</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245" w:name="P6601"/>
      <w:bookmarkEnd w:id="245"/>
      <w:r>
        <w:t xml:space="preserve">             1.3. Неиспользованные бюджетные данные получателя</w:t>
      </w:r>
    </w:p>
    <w:p w:rsidR="000F6E99" w:rsidRDefault="000F6E99">
      <w:pPr>
        <w:pStyle w:val="ConsPlusNonformat"/>
        <w:jc w:val="both"/>
      </w:pPr>
      <w:r>
        <w:t xml:space="preserve">                             бюджетных средств</w:t>
      </w:r>
    </w:p>
    <w:p w:rsidR="000F6E99" w:rsidRDefault="000F6E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530"/>
        <w:gridCol w:w="1530"/>
        <w:gridCol w:w="1530"/>
        <w:gridCol w:w="1530"/>
        <w:gridCol w:w="1536"/>
        <w:gridCol w:w="1530"/>
        <w:gridCol w:w="1530"/>
        <w:gridCol w:w="1530"/>
        <w:gridCol w:w="2280"/>
        <w:gridCol w:w="1725"/>
      </w:tblGrid>
      <w:tr w:rsidR="000F6E99">
        <w:tc>
          <w:tcPr>
            <w:tcW w:w="1152" w:type="dxa"/>
            <w:vMerge w:val="restart"/>
          </w:tcPr>
          <w:p w:rsidR="000F6E99" w:rsidRDefault="000F6E99">
            <w:pPr>
              <w:pStyle w:val="ConsPlusNormal"/>
              <w:jc w:val="center"/>
            </w:pPr>
            <w:r>
              <w:t>Код по БК</w:t>
            </w:r>
          </w:p>
        </w:tc>
        <w:tc>
          <w:tcPr>
            <w:tcW w:w="6120" w:type="dxa"/>
            <w:gridSpan w:val="4"/>
          </w:tcPr>
          <w:p w:rsidR="000F6E99" w:rsidRDefault="000F6E99">
            <w:pPr>
              <w:pStyle w:val="ConsPlusNormal"/>
              <w:jc w:val="center"/>
            </w:pPr>
            <w:r>
              <w:t>Бюджетные ассигнования</w:t>
            </w:r>
          </w:p>
        </w:tc>
        <w:tc>
          <w:tcPr>
            <w:tcW w:w="6126" w:type="dxa"/>
            <w:gridSpan w:val="4"/>
          </w:tcPr>
          <w:p w:rsidR="000F6E99" w:rsidRDefault="000F6E99">
            <w:pPr>
              <w:pStyle w:val="ConsPlusNormal"/>
              <w:jc w:val="center"/>
            </w:pPr>
            <w:r>
              <w:t>Лимиты бюджетных обязательств</w:t>
            </w:r>
          </w:p>
        </w:tc>
        <w:tc>
          <w:tcPr>
            <w:tcW w:w="2280" w:type="dxa"/>
            <w:vMerge w:val="restart"/>
          </w:tcPr>
          <w:p w:rsidR="000F6E99" w:rsidRDefault="000F6E99">
            <w:pPr>
              <w:pStyle w:val="ConsPlusNormal"/>
              <w:jc w:val="center"/>
            </w:pPr>
            <w:r>
              <w:t xml:space="preserve">Предельные объемы финансирования на ____ год (подраздел </w:t>
            </w:r>
            <w:hyperlink w:anchor="P6361" w:history="1">
              <w:r>
                <w:rPr>
                  <w:color w:val="0000FF"/>
                </w:rPr>
                <w:t>1.2</w:t>
              </w:r>
            </w:hyperlink>
            <w:r>
              <w:t xml:space="preserve"> гр. 12 - </w:t>
            </w:r>
            <w:hyperlink w:anchor="P6820" w:history="1">
              <w:r>
                <w:rPr>
                  <w:color w:val="0000FF"/>
                </w:rPr>
                <w:t>подраздел 2.1</w:t>
              </w:r>
            </w:hyperlink>
            <w:r>
              <w:t xml:space="preserve"> гр. 12)</w:t>
            </w:r>
          </w:p>
        </w:tc>
        <w:tc>
          <w:tcPr>
            <w:tcW w:w="1725" w:type="dxa"/>
            <w:vMerge w:val="restart"/>
          </w:tcPr>
          <w:p w:rsidR="000F6E99" w:rsidRDefault="000F6E99">
            <w:pPr>
              <w:pStyle w:val="ConsPlusNormal"/>
              <w:jc w:val="center"/>
            </w:pPr>
            <w:r>
              <w:t>Примечание</w:t>
            </w:r>
          </w:p>
        </w:tc>
      </w:tr>
      <w:tr w:rsidR="000F6E99">
        <w:tc>
          <w:tcPr>
            <w:tcW w:w="1152" w:type="dxa"/>
            <w:vMerge/>
          </w:tcPr>
          <w:p w:rsidR="000F6E99" w:rsidRDefault="000F6E99"/>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2 - подраздел </w:t>
            </w:r>
            <w:hyperlink w:anchor="P6820" w:history="1">
              <w:r>
                <w:rPr>
                  <w:color w:val="0000FF"/>
                </w:rPr>
                <w:t>2.1</w:t>
              </w:r>
            </w:hyperlink>
            <w:r>
              <w:t xml:space="preserve"> гр. 2)</w:t>
            </w:r>
          </w:p>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4 - подраздел </w:t>
            </w:r>
            <w:hyperlink w:anchor="P6820" w:history="1">
              <w:r>
                <w:rPr>
                  <w:color w:val="0000FF"/>
                </w:rPr>
                <w:t>2.1</w:t>
              </w:r>
            </w:hyperlink>
            <w:r>
              <w:t xml:space="preserve"> гр. 3)</w:t>
            </w:r>
          </w:p>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5 -подраздел </w:t>
            </w:r>
            <w:hyperlink w:anchor="P6820" w:history="1">
              <w:r>
                <w:rPr>
                  <w:color w:val="0000FF"/>
                </w:rPr>
                <w:t>2.1</w:t>
              </w:r>
            </w:hyperlink>
            <w:r>
              <w:t xml:space="preserve"> гр. 4)</w:t>
            </w:r>
          </w:p>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6 - подраздел </w:t>
            </w:r>
            <w:hyperlink w:anchor="P6820" w:history="1">
              <w:r>
                <w:rPr>
                  <w:color w:val="0000FF"/>
                </w:rPr>
                <w:t>2.1</w:t>
              </w:r>
            </w:hyperlink>
            <w:r>
              <w:t xml:space="preserve"> гр. 5)</w:t>
            </w:r>
          </w:p>
        </w:tc>
        <w:tc>
          <w:tcPr>
            <w:tcW w:w="1536"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7 - </w:t>
            </w:r>
            <w:hyperlink w:anchor="P6820" w:history="1">
              <w:r>
                <w:rPr>
                  <w:color w:val="0000FF"/>
                </w:rPr>
                <w:t>подраздел 2.1</w:t>
              </w:r>
            </w:hyperlink>
            <w:r>
              <w:t xml:space="preserve"> гр. 2)</w:t>
            </w:r>
          </w:p>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9 - подраздел </w:t>
            </w:r>
            <w:hyperlink w:anchor="P6820" w:history="1">
              <w:r>
                <w:rPr>
                  <w:color w:val="0000FF"/>
                </w:rPr>
                <w:t>2.1</w:t>
              </w:r>
            </w:hyperlink>
            <w:r>
              <w:t xml:space="preserve"> гр. 3)</w:t>
            </w:r>
          </w:p>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10 - подраздел </w:t>
            </w:r>
            <w:hyperlink w:anchor="P6820" w:history="1">
              <w:r>
                <w:rPr>
                  <w:color w:val="0000FF"/>
                </w:rPr>
                <w:t>2.1</w:t>
              </w:r>
            </w:hyperlink>
            <w:r>
              <w:t xml:space="preserve"> гр. 4)</w:t>
            </w:r>
          </w:p>
        </w:tc>
        <w:tc>
          <w:tcPr>
            <w:tcW w:w="1530" w:type="dxa"/>
          </w:tcPr>
          <w:p w:rsidR="000F6E99" w:rsidRDefault="000F6E99">
            <w:pPr>
              <w:pStyle w:val="ConsPlusNormal"/>
              <w:jc w:val="center"/>
            </w:pPr>
            <w:r>
              <w:t xml:space="preserve">сумма на ____ год (подраздел </w:t>
            </w:r>
            <w:hyperlink w:anchor="P6361" w:history="1">
              <w:r>
                <w:rPr>
                  <w:color w:val="0000FF"/>
                </w:rPr>
                <w:t>1.2</w:t>
              </w:r>
            </w:hyperlink>
            <w:r>
              <w:t xml:space="preserve"> гр. 11 - подраздел </w:t>
            </w:r>
            <w:hyperlink w:anchor="P6820" w:history="1">
              <w:r>
                <w:rPr>
                  <w:color w:val="0000FF"/>
                </w:rPr>
                <w:t>2.1</w:t>
              </w:r>
            </w:hyperlink>
            <w:r>
              <w:t xml:space="preserve"> гр. 5)</w:t>
            </w:r>
          </w:p>
        </w:tc>
        <w:tc>
          <w:tcPr>
            <w:tcW w:w="2280" w:type="dxa"/>
            <w:vMerge/>
          </w:tcPr>
          <w:p w:rsidR="000F6E99" w:rsidRDefault="000F6E99"/>
        </w:tc>
        <w:tc>
          <w:tcPr>
            <w:tcW w:w="1725" w:type="dxa"/>
            <w:vMerge/>
          </w:tcPr>
          <w:p w:rsidR="000F6E99" w:rsidRDefault="000F6E99"/>
        </w:tc>
      </w:tr>
      <w:tr w:rsidR="000F6E99">
        <w:tc>
          <w:tcPr>
            <w:tcW w:w="1152" w:type="dxa"/>
          </w:tcPr>
          <w:p w:rsidR="000F6E99" w:rsidRDefault="000F6E99">
            <w:pPr>
              <w:pStyle w:val="ConsPlusNormal"/>
              <w:jc w:val="center"/>
            </w:pPr>
            <w:r>
              <w:t>1</w:t>
            </w:r>
          </w:p>
        </w:tc>
        <w:tc>
          <w:tcPr>
            <w:tcW w:w="1530" w:type="dxa"/>
          </w:tcPr>
          <w:p w:rsidR="000F6E99" w:rsidRDefault="000F6E99">
            <w:pPr>
              <w:pStyle w:val="ConsPlusNormal"/>
              <w:jc w:val="center"/>
            </w:pPr>
            <w:r>
              <w:t>2</w:t>
            </w:r>
          </w:p>
        </w:tc>
        <w:tc>
          <w:tcPr>
            <w:tcW w:w="1530" w:type="dxa"/>
          </w:tcPr>
          <w:p w:rsidR="000F6E99" w:rsidRDefault="000F6E99">
            <w:pPr>
              <w:pStyle w:val="ConsPlusNormal"/>
              <w:jc w:val="center"/>
            </w:pPr>
            <w:r>
              <w:t>3</w:t>
            </w:r>
          </w:p>
        </w:tc>
        <w:tc>
          <w:tcPr>
            <w:tcW w:w="1530" w:type="dxa"/>
          </w:tcPr>
          <w:p w:rsidR="000F6E99" w:rsidRDefault="000F6E99">
            <w:pPr>
              <w:pStyle w:val="ConsPlusNormal"/>
              <w:jc w:val="center"/>
            </w:pPr>
            <w:r>
              <w:t>4</w:t>
            </w:r>
          </w:p>
        </w:tc>
        <w:tc>
          <w:tcPr>
            <w:tcW w:w="1530" w:type="dxa"/>
          </w:tcPr>
          <w:p w:rsidR="000F6E99" w:rsidRDefault="000F6E99">
            <w:pPr>
              <w:pStyle w:val="ConsPlusNormal"/>
              <w:jc w:val="center"/>
            </w:pPr>
            <w:r>
              <w:t>5</w:t>
            </w:r>
          </w:p>
        </w:tc>
        <w:tc>
          <w:tcPr>
            <w:tcW w:w="1536" w:type="dxa"/>
          </w:tcPr>
          <w:p w:rsidR="000F6E99" w:rsidRDefault="000F6E99">
            <w:pPr>
              <w:pStyle w:val="ConsPlusNormal"/>
              <w:jc w:val="center"/>
            </w:pPr>
            <w:r>
              <w:t>6</w:t>
            </w:r>
          </w:p>
        </w:tc>
        <w:tc>
          <w:tcPr>
            <w:tcW w:w="1530" w:type="dxa"/>
          </w:tcPr>
          <w:p w:rsidR="000F6E99" w:rsidRDefault="000F6E99">
            <w:pPr>
              <w:pStyle w:val="ConsPlusNormal"/>
              <w:jc w:val="center"/>
            </w:pPr>
            <w:r>
              <w:t>7</w:t>
            </w:r>
          </w:p>
        </w:tc>
        <w:tc>
          <w:tcPr>
            <w:tcW w:w="1530" w:type="dxa"/>
          </w:tcPr>
          <w:p w:rsidR="000F6E99" w:rsidRDefault="000F6E99">
            <w:pPr>
              <w:pStyle w:val="ConsPlusNormal"/>
              <w:jc w:val="center"/>
            </w:pPr>
            <w:r>
              <w:t>8</w:t>
            </w:r>
          </w:p>
        </w:tc>
        <w:tc>
          <w:tcPr>
            <w:tcW w:w="1530" w:type="dxa"/>
          </w:tcPr>
          <w:p w:rsidR="000F6E99" w:rsidRDefault="000F6E99">
            <w:pPr>
              <w:pStyle w:val="ConsPlusNormal"/>
              <w:jc w:val="center"/>
            </w:pPr>
            <w:r>
              <w:t>9</w:t>
            </w:r>
          </w:p>
        </w:tc>
        <w:tc>
          <w:tcPr>
            <w:tcW w:w="2280" w:type="dxa"/>
          </w:tcPr>
          <w:p w:rsidR="000F6E99" w:rsidRDefault="000F6E99">
            <w:pPr>
              <w:pStyle w:val="ConsPlusNormal"/>
              <w:jc w:val="center"/>
            </w:pPr>
            <w:r>
              <w:t>10</w:t>
            </w:r>
          </w:p>
        </w:tc>
        <w:tc>
          <w:tcPr>
            <w:tcW w:w="1725" w:type="dxa"/>
          </w:tcPr>
          <w:p w:rsidR="000F6E99" w:rsidRDefault="000F6E99">
            <w:pPr>
              <w:pStyle w:val="ConsPlusNormal"/>
              <w:jc w:val="center"/>
            </w:pPr>
            <w:r>
              <w:t>11</w:t>
            </w:r>
          </w:p>
        </w:tc>
      </w:tr>
      <w:tr w:rsidR="000F6E99">
        <w:tc>
          <w:tcPr>
            <w:tcW w:w="1152"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6"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Pr>
          <w:p w:rsidR="000F6E99" w:rsidRDefault="000F6E99">
            <w:pPr>
              <w:pStyle w:val="ConsPlusNormal"/>
            </w:pPr>
          </w:p>
        </w:tc>
      </w:tr>
      <w:tr w:rsidR="000F6E99">
        <w:tc>
          <w:tcPr>
            <w:tcW w:w="1152"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6"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Pr>
          <w:p w:rsidR="000F6E99" w:rsidRDefault="000F6E99">
            <w:pPr>
              <w:pStyle w:val="ConsPlusNormal"/>
            </w:pPr>
          </w:p>
        </w:tc>
      </w:tr>
      <w:tr w:rsidR="000F6E99">
        <w:tc>
          <w:tcPr>
            <w:tcW w:w="1152"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6"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Pr>
          <w:p w:rsidR="000F6E99" w:rsidRDefault="000F6E99">
            <w:pPr>
              <w:pStyle w:val="ConsPlusNormal"/>
            </w:pPr>
          </w:p>
        </w:tc>
      </w:tr>
      <w:tr w:rsidR="000F6E99">
        <w:tc>
          <w:tcPr>
            <w:tcW w:w="1152" w:type="dxa"/>
          </w:tcPr>
          <w:p w:rsidR="000F6E99" w:rsidRDefault="000F6E99">
            <w:pPr>
              <w:pStyle w:val="ConsPlusNormal"/>
              <w:jc w:val="right"/>
            </w:pPr>
            <w:bookmarkStart w:id="246" w:name="P6661"/>
            <w:bookmarkEnd w:id="246"/>
            <w:r>
              <w:t>Итого</w:t>
            </w: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6"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1530" w:type="dxa"/>
          </w:tcPr>
          <w:p w:rsidR="000F6E99" w:rsidRDefault="000F6E99">
            <w:pPr>
              <w:pStyle w:val="ConsPlusNormal"/>
            </w:pPr>
          </w:p>
        </w:tc>
        <w:tc>
          <w:tcPr>
            <w:tcW w:w="2280" w:type="dxa"/>
          </w:tcPr>
          <w:p w:rsidR="000F6E99" w:rsidRDefault="000F6E99">
            <w:pPr>
              <w:pStyle w:val="ConsPlusNormal"/>
            </w:pPr>
          </w:p>
        </w:tc>
        <w:tc>
          <w:tcPr>
            <w:tcW w:w="172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47" w:name="P6673"/>
      <w:bookmarkEnd w:id="247"/>
      <w:r>
        <w:t xml:space="preserve">              1.4. Бюджетные данные, подлежащие использованию</w:t>
      </w:r>
    </w:p>
    <w:p w:rsidR="000F6E99" w:rsidRDefault="000F6E99">
      <w:pPr>
        <w:pStyle w:val="ConsPlusNonformat"/>
        <w:jc w:val="both"/>
      </w:pPr>
      <w:r>
        <w:t xml:space="preserve">                    иным получателем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960"/>
        <w:gridCol w:w="960"/>
        <w:gridCol w:w="960"/>
        <w:gridCol w:w="960"/>
        <w:gridCol w:w="960"/>
        <w:gridCol w:w="960"/>
        <w:gridCol w:w="960"/>
        <w:gridCol w:w="960"/>
        <w:gridCol w:w="960"/>
        <w:gridCol w:w="960"/>
        <w:gridCol w:w="960"/>
        <w:gridCol w:w="960"/>
        <w:gridCol w:w="960"/>
        <w:gridCol w:w="960"/>
        <w:gridCol w:w="1725"/>
      </w:tblGrid>
      <w:tr w:rsidR="000F6E99">
        <w:tc>
          <w:tcPr>
            <w:tcW w:w="1152" w:type="dxa"/>
            <w:vMerge w:val="restart"/>
            <w:tcBorders>
              <w:left w:val="nil"/>
            </w:tcBorders>
          </w:tcPr>
          <w:p w:rsidR="000F6E99" w:rsidRDefault="000F6E99">
            <w:pPr>
              <w:pStyle w:val="ConsPlusNormal"/>
              <w:jc w:val="center"/>
            </w:pPr>
            <w:r>
              <w:t>Код по БК</w:t>
            </w:r>
          </w:p>
        </w:tc>
        <w:tc>
          <w:tcPr>
            <w:tcW w:w="3840" w:type="dxa"/>
            <w:gridSpan w:val="4"/>
          </w:tcPr>
          <w:p w:rsidR="000F6E99" w:rsidRDefault="000F6E99">
            <w:pPr>
              <w:pStyle w:val="ConsPlusNormal"/>
              <w:jc w:val="center"/>
            </w:pPr>
            <w:r>
              <w:t>Бюджетные ассигнования</w:t>
            </w:r>
          </w:p>
        </w:tc>
        <w:tc>
          <w:tcPr>
            <w:tcW w:w="5760" w:type="dxa"/>
            <w:gridSpan w:val="6"/>
          </w:tcPr>
          <w:p w:rsidR="000F6E99" w:rsidRDefault="000F6E99">
            <w:pPr>
              <w:pStyle w:val="ConsPlusNormal"/>
              <w:jc w:val="center"/>
            </w:pPr>
            <w:r>
              <w:t>Лимиты бюджетных обязательств</w:t>
            </w:r>
          </w:p>
        </w:tc>
        <w:tc>
          <w:tcPr>
            <w:tcW w:w="3840" w:type="dxa"/>
            <w:gridSpan w:val="4"/>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152" w:type="dxa"/>
            <w:vMerge/>
            <w:tcBorders>
              <w:left w:val="nil"/>
            </w:tcBorders>
          </w:tcPr>
          <w:p w:rsidR="000F6E99" w:rsidRDefault="000F6E99"/>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1920" w:type="dxa"/>
            <w:gridSpan w:val="2"/>
          </w:tcPr>
          <w:p w:rsidR="000F6E99" w:rsidRDefault="000F6E99">
            <w:pPr>
              <w:pStyle w:val="ConsPlusNormal"/>
              <w:jc w:val="center"/>
            </w:pPr>
            <w:r>
              <w:t>в валюте Российской Федерации</w:t>
            </w:r>
          </w:p>
        </w:tc>
        <w:tc>
          <w:tcPr>
            <w:tcW w:w="1920" w:type="dxa"/>
            <w:gridSpan w:val="2"/>
          </w:tcPr>
          <w:p w:rsidR="000F6E99" w:rsidRDefault="000F6E99">
            <w:pPr>
              <w:pStyle w:val="ConsPlusNormal"/>
              <w:jc w:val="center"/>
            </w:pPr>
            <w:r>
              <w:t>на выплаты в иностранной валюте (в рублевом эквиваленте)</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1920" w:type="dxa"/>
            <w:gridSpan w:val="2"/>
          </w:tcPr>
          <w:p w:rsidR="000F6E99" w:rsidRDefault="000F6E99">
            <w:pPr>
              <w:pStyle w:val="ConsPlusNormal"/>
              <w:jc w:val="center"/>
            </w:pPr>
            <w:r>
              <w:t>в валюте Российской Федерации</w:t>
            </w:r>
          </w:p>
        </w:tc>
        <w:tc>
          <w:tcPr>
            <w:tcW w:w="1920" w:type="dxa"/>
            <w:gridSpan w:val="2"/>
          </w:tcPr>
          <w:p w:rsidR="000F6E99" w:rsidRDefault="000F6E99">
            <w:pPr>
              <w:pStyle w:val="ConsPlusNormal"/>
              <w:jc w:val="center"/>
            </w:pPr>
            <w:r>
              <w:t>на выплаты в иностранной валюте (в рублевом эквиваленте)</w:t>
            </w:r>
          </w:p>
        </w:tc>
        <w:tc>
          <w:tcPr>
            <w:tcW w:w="1725" w:type="dxa"/>
            <w:vMerge/>
            <w:tcBorders>
              <w:right w:val="nil"/>
            </w:tcBorders>
          </w:tcPr>
          <w:p w:rsidR="000F6E99" w:rsidRDefault="000F6E99"/>
        </w:tc>
      </w:tr>
      <w:tr w:rsidR="000F6E99">
        <w:tc>
          <w:tcPr>
            <w:tcW w:w="1152" w:type="dxa"/>
            <w:vMerge/>
            <w:tcBorders>
              <w:left w:val="nil"/>
            </w:tcBorders>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vMerge/>
          </w:tcPr>
          <w:p w:rsidR="000F6E99" w:rsidRDefault="000F6E99"/>
        </w:tc>
        <w:tc>
          <w:tcPr>
            <w:tcW w:w="960" w:type="dxa"/>
            <w:vMerge/>
          </w:tcPr>
          <w:p w:rsidR="000F6E99" w:rsidRDefault="000F6E99"/>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152" w:type="dxa"/>
            <w:tcBorders>
              <w:left w:val="nil"/>
            </w:tcBorders>
          </w:tcPr>
          <w:p w:rsidR="000F6E99" w:rsidRDefault="000F6E99">
            <w:pPr>
              <w:pStyle w:val="ConsPlusNormal"/>
              <w:jc w:val="center"/>
            </w:pPr>
            <w:r>
              <w:t>1</w:t>
            </w:r>
          </w:p>
        </w:tc>
        <w:tc>
          <w:tcPr>
            <w:tcW w:w="960" w:type="dxa"/>
          </w:tcPr>
          <w:p w:rsidR="000F6E99" w:rsidRDefault="000F6E99">
            <w:pPr>
              <w:pStyle w:val="ConsPlusNormal"/>
              <w:jc w:val="center"/>
            </w:pPr>
            <w:r>
              <w:t>2</w:t>
            </w:r>
          </w:p>
        </w:tc>
        <w:tc>
          <w:tcPr>
            <w:tcW w:w="960" w:type="dxa"/>
          </w:tcPr>
          <w:p w:rsidR="000F6E99" w:rsidRDefault="000F6E99">
            <w:pPr>
              <w:pStyle w:val="ConsPlusNormal"/>
              <w:jc w:val="center"/>
            </w:pPr>
            <w:r>
              <w:t>3</w:t>
            </w:r>
          </w:p>
        </w:tc>
        <w:tc>
          <w:tcPr>
            <w:tcW w:w="960" w:type="dxa"/>
          </w:tcPr>
          <w:p w:rsidR="000F6E99" w:rsidRDefault="000F6E99">
            <w:pPr>
              <w:pStyle w:val="ConsPlusNormal"/>
              <w:jc w:val="center"/>
            </w:pPr>
            <w:r>
              <w:t>4</w:t>
            </w:r>
          </w:p>
        </w:tc>
        <w:tc>
          <w:tcPr>
            <w:tcW w:w="960" w:type="dxa"/>
          </w:tcPr>
          <w:p w:rsidR="000F6E99" w:rsidRDefault="000F6E99">
            <w:pPr>
              <w:pStyle w:val="ConsPlusNormal"/>
              <w:jc w:val="center"/>
            </w:pPr>
            <w:r>
              <w:t>5</w:t>
            </w:r>
          </w:p>
        </w:tc>
        <w:tc>
          <w:tcPr>
            <w:tcW w:w="960" w:type="dxa"/>
          </w:tcPr>
          <w:p w:rsidR="000F6E99" w:rsidRDefault="000F6E99">
            <w:pPr>
              <w:pStyle w:val="ConsPlusNormal"/>
              <w:jc w:val="center"/>
            </w:pPr>
            <w:r>
              <w:t>6</w:t>
            </w:r>
          </w:p>
        </w:tc>
        <w:tc>
          <w:tcPr>
            <w:tcW w:w="960" w:type="dxa"/>
          </w:tcPr>
          <w:p w:rsidR="000F6E99" w:rsidRDefault="000F6E99">
            <w:pPr>
              <w:pStyle w:val="ConsPlusNormal"/>
              <w:jc w:val="center"/>
            </w:pPr>
            <w:r>
              <w:t>7</w:t>
            </w:r>
          </w:p>
        </w:tc>
        <w:tc>
          <w:tcPr>
            <w:tcW w:w="960" w:type="dxa"/>
          </w:tcPr>
          <w:p w:rsidR="000F6E99" w:rsidRDefault="000F6E99">
            <w:pPr>
              <w:pStyle w:val="ConsPlusNormal"/>
              <w:jc w:val="center"/>
            </w:pPr>
            <w:r>
              <w:t>8</w:t>
            </w:r>
          </w:p>
        </w:tc>
        <w:tc>
          <w:tcPr>
            <w:tcW w:w="960" w:type="dxa"/>
          </w:tcPr>
          <w:p w:rsidR="000F6E99" w:rsidRDefault="000F6E99">
            <w:pPr>
              <w:pStyle w:val="ConsPlusNormal"/>
              <w:jc w:val="center"/>
            </w:pPr>
            <w:r>
              <w:t>9</w:t>
            </w:r>
          </w:p>
        </w:tc>
        <w:tc>
          <w:tcPr>
            <w:tcW w:w="960" w:type="dxa"/>
          </w:tcPr>
          <w:p w:rsidR="000F6E99" w:rsidRDefault="000F6E99">
            <w:pPr>
              <w:pStyle w:val="ConsPlusNormal"/>
              <w:jc w:val="center"/>
            </w:pPr>
            <w:r>
              <w:t>10</w:t>
            </w:r>
          </w:p>
        </w:tc>
        <w:tc>
          <w:tcPr>
            <w:tcW w:w="960" w:type="dxa"/>
          </w:tcPr>
          <w:p w:rsidR="000F6E99" w:rsidRDefault="000F6E99">
            <w:pPr>
              <w:pStyle w:val="ConsPlusNormal"/>
              <w:jc w:val="center"/>
            </w:pPr>
            <w:r>
              <w:t>11</w:t>
            </w:r>
          </w:p>
        </w:tc>
        <w:tc>
          <w:tcPr>
            <w:tcW w:w="960" w:type="dxa"/>
          </w:tcPr>
          <w:p w:rsidR="000F6E99" w:rsidRDefault="000F6E99">
            <w:pPr>
              <w:pStyle w:val="ConsPlusNormal"/>
              <w:jc w:val="center"/>
            </w:pPr>
            <w:r>
              <w:t>12</w:t>
            </w:r>
          </w:p>
        </w:tc>
        <w:tc>
          <w:tcPr>
            <w:tcW w:w="960" w:type="dxa"/>
          </w:tcPr>
          <w:p w:rsidR="000F6E99" w:rsidRDefault="000F6E99">
            <w:pPr>
              <w:pStyle w:val="ConsPlusNormal"/>
              <w:jc w:val="center"/>
            </w:pPr>
            <w:r>
              <w:t>13</w:t>
            </w:r>
          </w:p>
        </w:tc>
        <w:tc>
          <w:tcPr>
            <w:tcW w:w="960" w:type="dxa"/>
          </w:tcPr>
          <w:p w:rsidR="000F6E99" w:rsidRDefault="000F6E99">
            <w:pPr>
              <w:pStyle w:val="ConsPlusNormal"/>
              <w:jc w:val="center"/>
            </w:pPr>
            <w:r>
              <w:t>14</w:t>
            </w:r>
          </w:p>
        </w:tc>
        <w:tc>
          <w:tcPr>
            <w:tcW w:w="960" w:type="dxa"/>
          </w:tcPr>
          <w:p w:rsidR="000F6E99" w:rsidRDefault="000F6E99">
            <w:pPr>
              <w:pStyle w:val="ConsPlusNormal"/>
              <w:jc w:val="center"/>
            </w:pPr>
            <w:r>
              <w:t>15</w:t>
            </w:r>
          </w:p>
        </w:tc>
        <w:tc>
          <w:tcPr>
            <w:tcW w:w="1725" w:type="dxa"/>
            <w:tcBorders>
              <w:right w:val="nil"/>
            </w:tcBorders>
          </w:tcPr>
          <w:p w:rsidR="000F6E99" w:rsidRDefault="000F6E99">
            <w:pPr>
              <w:pStyle w:val="ConsPlusNormal"/>
              <w:jc w:val="center"/>
            </w:pPr>
            <w:r>
              <w:t>16</w:t>
            </w:r>
          </w:p>
        </w:tc>
      </w:tr>
      <w:tr w:rsidR="000F6E99">
        <w:tblPrEx>
          <w:tblBorders>
            <w:left w:val="single" w:sz="4" w:space="0" w:color="auto"/>
          </w:tblBorders>
        </w:tblPrEx>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152" w:type="dxa"/>
            <w:tcBorders>
              <w:left w:val="nil"/>
              <w:bottom w:val="nil"/>
            </w:tcBorders>
          </w:tcPr>
          <w:p w:rsidR="000F6E99" w:rsidRDefault="000F6E99">
            <w:pPr>
              <w:pStyle w:val="ConsPlusNormal"/>
              <w:jc w:val="right"/>
            </w:pPr>
            <w:bookmarkStart w:id="248" w:name="P6747"/>
            <w:bookmarkEnd w:id="248"/>
            <w:r>
              <w:t>Итого</w:t>
            </w: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49" w:name="P6764"/>
      <w:bookmarkEnd w:id="249"/>
      <w:r>
        <w:t xml:space="preserve">          1.5. Неиспользованные бюджетные данные иного получателя</w:t>
      </w:r>
    </w:p>
    <w:p w:rsidR="000F6E99" w:rsidRDefault="000F6E99">
      <w:pPr>
        <w:pStyle w:val="ConsPlusNonformat"/>
        <w:jc w:val="both"/>
      </w:pPr>
      <w:r>
        <w:t xml:space="preserve">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860"/>
        <w:gridCol w:w="1635"/>
        <w:gridCol w:w="1800"/>
        <w:gridCol w:w="1635"/>
        <w:gridCol w:w="1800"/>
        <w:gridCol w:w="1725"/>
      </w:tblGrid>
      <w:tr w:rsidR="000F6E99">
        <w:tc>
          <w:tcPr>
            <w:tcW w:w="1404" w:type="dxa"/>
            <w:vMerge w:val="restart"/>
            <w:tcBorders>
              <w:left w:val="nil"/>
            </w:tcBorders>
          </w:tcPr>
          <w:p w:rsidR="000F6E99" w:rsidRDefault="000F6E99">
            <w:pPr>
              <w:pStyle w:val="ConsPlusNormal"/>
              <w:jc w:val="center"/>
            </w:pPr>
            <w:r>
              <w:t>Код по БК</w:t>
            </w:r>
          </w:p>
        </w:tc>
        <w:tc>
          <w:tcPr>
            <w:tcW w:w="1860" w:type="dxa"/>
            <w:vMerge w:val="restart"/>
          </w:tcPr>
          <w:p w:rsidR="000F6E99" w:rsidRDefault="000F6E99">
            <w:pPr>
              <w:pStyle w:val="ConsPlusNormal"/>
              <w:jc w:val="center"/>
            </w:pPr>
            <w:r>
              <w:t xml:space="preserve">Бюджетные ассигнования на ____ год (подраздел </w:t>
            </w:r>
            <w:hyperlink w:anchor="P6673" w:history="1">
              <w:r>
                <w:rPr>
                  <w:color w:val="0000FF"/>
                </w:rPr>
                <w:t>1.4</w:t>
              </w:r>
            </w:hyperlink>
            <w:r>
              <w:t xml:space="preserve"> гр. 2 - подраздел </w:t>
            </w:r>
            <w:hyperlink w:anchor="P6893" w:history="1">
              <w:r>
                <w:rPr>
                  <w:color w:val="0000FF"/>
                </w:rPr>
                <w:t>2.2</w:t>
              </w:r>
            </w:hyperlink>
            <w:r>
              <w:t xml:space="preserve"> гр. 10)</w:t>
            </w:r>
          </w:p>
        </w:tc>
        <w:tc>
          <w:tcPr>
            <w:tcW w:w="3435" w:type="dxa"/>
            <w:gridSpan w:val="2"/>
          </w:tcPr>
          <w:p w:rsidR="000F6E99" w:rsidRDefault="000F6E99">
            <w:pPr>
              <w:pStyle w:val="ConsPlusNormal"/>
              <w:jc w:val="center"/>
            </w:pPr>
            <w:r>
              <w:t>Лимиты бюджетных обязательств на ____ год</w:t>
            </w:r>
          </w:p>
        </w:tc>
        <w:tc>
          <w:tcPr>
            <w:tcW w:w="3435" w:type="dxa"/>
            <w:gridSpan w:val="2"/>
          </w:tcPr>
          <w:p w:rsidR="000F6E99" w:rsidRDefault="000F6E99">
            <w:pPr>
              <w:pStyle w:val="ConsPlusNormal"/>
              <w:jc w:val="center"/>
            </w:pPr>
            <w:r>
              <w:t>Предельные объемы финансирования на ____ год</w:t>
            </w:r>
          </w:p>
        </w:tc>
        <w:tc>
          <w:tcPr>
            <w:tcW w:w="1725" w:type="dxa"/>
            <w:vMerge w:val="restart"/>
            <w:tcBorders>
              <w:right w:val="nil"/>
            </w:tcBorders>
          </w:tcPr>
          <w:p w:rsidR="000F6E99" w:rsidRDefault="000F6E99">
            <w:pPr>
              <w:pStyle w:val="ConsPlusNormal"/>
              <w:jc w:val="center"/>
            </w:pPr>
            <w:r>
              <w:t>Примечание</w:t>
            </w:r>
          </w:p>
        </w:tc>
      </w:tr>
      <w:tr w:rsidR="000F6E99">
        <w:tc>
          <w:tcPr>
            <w:tcW w:w="1404" w:type="dxa"/>
            <w:vMerge/>
            <w:tcBorders>
              <w:left w:val="nil"/>
            </w:tcBorders>
          </w:tcPr>
          <w:p w:rsidR="000F6E99" w:rsidRDefault="000F6E99"/>
        </w:tc>
        <w:tc>
          <w:tcPr>
            <w:tcW w:w="1860" w:type="dxa"/>
            <w:vMerge/>
          </w:tcPr>
          <w:p w:rsidR="000F6E99" w:rsidRDefault="000F6E99"/>
        </w:tc>
        <w:tc>
          <w:tcPr>
            <w:tcW w:w="1635" w:type="dxa"/>
          </w:tcPr>
          <w:p w:rsidR="000F6E99" w:rsidRDefault="000F6E99">
            <w:pPr>
              <w:pStyle w:val="ConsPlusNormal"/>
              <w:jc w:val="center"/>
            </w:pPr>
            <w:r>
              <w:t xml:space="preserve">в валюте Российской Федерации (подраздел </w:t>
            </w:r>
            <w:hyperlink w:anchor="P6673" w:history="1">
              <w:r>
                <w:rPr>
                  <w:color w:val="0000FF"/>
                </w:rPr>
                <w:t>1.4</w:t>
              </w:r>
            </w:hyperlink>
            <w:r>
              <w:t xml:space="preserve"> гр. 6 - подраздел </w:t>
            </w:r>
            <w:hyperlink w:anchor="P6893" w:history="1">
              <w:r>
                <w:rPr>
                  <w:color w:val="0000FF"/>
                </w:rPr>
                <w:t>2.2</w:t>
              </w:r>
            </w:hyperlink>
            <w:r>
              <w:t xml:space="preserve"> гр. 2 + раздел </w:t>
            </w:r>
            <w:hyperlink w:anchor="P6893" w:history="1">
              <w:r>
                <w:rPr>
                  <w:color w:val="0000FF"/>
                </w:rPr>
                <w:t>2.2</w:t>
              </w:r>
            </w:hyperlink>
            <w:r>
              <w:t xml:space="preserve"> гр. 6)</w:t>
            </w:r>
          </w:p>
        </w:tc>
        <w:tc>
          <w:tcPr>
            <w:tcW w:w="1800" w:type="dxa"/>
          </w:tcPr>
          <w:p w:rsidR="000F6E99" w:rsidRDefault="000F6E99">
            <w:pPr>
              <w:pStyle w:val="ConsPlusNormal"/>
              <w:jc w:val="center"/>
            </w:pPr>
            <w:r>
              <w:t xml:space="preserve">для иностранной валюты (в рублевом эквиваленте) (подраздел </w:t>
            </w:r>
            <w:hyperlink w:anchor="P6673" w:history="1">
              <w:r>
                <w:rPr>
                  <w:color w:val="0000FF"/>
                </w:rPr>
                <w:t>1.4</w:t>
              </w:r>
            </w:hyperlink>
            <w:r>
              <w:t xml:space="preserve"> гр. 8 - подраздел </w:t>
            </w:r>
            <w:hyperlink w:anchor="P6893" w:history="1">
              <w:r>
                <w:rPr>
                  <w:color w:val="0000FF"/>
                </w:rPr>
                <w:t>2.2</w:t>
              </w:r>
            </w:hyperlink>
            <w:r>
              <w:t xml:space="preserve"> гр. 5 + подраздел </w:t>
            </w:r>
            <w:hyperlink w:anchor="P6893" w:history="1">
              <w:r>
                <w:rPr>
                  <w:color w:val="0000FF"/>
                </w:rPr>
                <w:t>2.2</w:t>
              </w:r>
            </w:hyperlink>
            <w:r>
              <w:t xml:space="preserve"> гр. 9)</w:t>
            </w:r>
          </w:p>
        </w:tc>
        <w:tc>
          <w:tcPr>
            <w:tcW w:w="1635" w:type="dxa"/>
          </w:tcPr>
          <w:p w:rsidR="000F6E99" w:rsidRDefault="000F6E99">
            <w:pPr>
              <w:pStyle w:val="ConsPlusNormal"/>
              <w:jc w:val="center"/>
            </w:pPr>
            <w:r>
              <w:t xml:space="preserve">в валюте Российской Федерации (подраздел </w:t>
            </w:r>
            <w:hyperlink w:anchor="P6673" w:history="1">
              <w:r>
                <w:rPr>
                  <w:color w:val="0000FF"/>
                </w:rPr>
                <w:t>1.4</w:t>
              </w:r>
            </w:hyperlink>
            <w:r>
              <w:t xml:space="preserve"> гр. 12 - подраздел </w:t>
            </w:r>
            <w:hyperlink w:anchor="P6893" w:history="1">
              <w:r>
                <w:rPr>
                  <w:color w:val="0000FF"/>
                </w:rPr>
                <w:t>2.2</w:t>
              </w:r>
            </w:hyperlink>
            <w:r>
              <w:t xml:space="preserve"> гр. 2 + подраздел </w:t>
            </w:r>
            <w:hyperlink w:anchor="P6893" w:history="1">
              <w:r>
                <w:rPr>
                  <w:color w:val="0000FF"/>
                </w:rPr>
                <w:t>2.2</w:t>
              </w:r>
            </w:hyperlink>
            <w:r>
              <w:t xml:space="preserve"> гр. 6)</w:t>
            </w:r>
          </w:p>
        </w:tc>
        <w:tc>
          <w:tcPr>
            <w:tcW w:w="1800" w:type="dxa"/>
          </w:tcPr>
          <w:p w:rsidR="000F6E99" w:rsidRDefault="000F6E99">
            <w:pPr>
              <w:pStyle w:val="ConsPlusNormal"/>
              <w:jc w:val="center"/>
            </w:pPr>
            <w:r>
              <w:t xml:space="preserve">для иностранной валюты (в рублевом эквиваленте) (подраздел </w:t>
            </w:r>
            <w:hyperlink w:anchor="P6673" w:history="1">
              <w:r>
                <w:rPr>
                  <w:color w:val="0000FF"/>
                </w:rPr>
                <w:t>1.4</w:t>
              </w:r>
            </w:hyperlink>
            <w:r>
              <w:t xml:space="preserve"> гр. 14 - подраздел </w:t>
            </w:r>
            <w:hyperlink w:anchor="P6893" w:history="1">
              <w:r>
                <w:rPr>
                  <w:color w:val="0000FF"/>
                </w:rPr>
                <w:t>2.2</w:t>
              </w:r>
            </w:hyperlink>
            <w:r>
              <w:t xml:space="preserve"> гр. 5 + подраздел </w:t>
            </w:r>
            <w:hyperlink w:anchor="P6893" w:history="1">
              <w:r>
                <w:rPr>
                  <w:color w:val="0000FF"/>
                </w:rPr>
                <w:t>2.2</w:t>
              </w:r>
            </w:hyperlink>
            <w:r>
              <w:t xml:space="preserve"> гр. 9)</w:t>
            </w:r>
          </w:p>
        </w:tc>
        <w:tc>
          <w:tcPr>
            <w:tcW w:w="1725" w:type="dxa"/>
            <w:vMerge/>
            <w:tcBorders>
              <w:right w:val="nil"/>
            </w:tcBorders>
          </w:tcPr>
          <w:p w:rsidR="000F6E99" w:rsidRDefault="000F6E99"/>
        </w:tc>
      </w:tr>
      <w:tr w:rsidR="000F6E99">
        <w:tc>
          <w:tcPr>
            <w:tcW w:w="1404" w:type="dxa"/>
            <w:tcBorders>
              <w:left w:val="nil"/>
            </w:tcBorders>
          </w:tcPr>
          <w:p w:rsidR="000F6E99" w:rsidRDefault="000F6E99">
            <w:pPr>
              <w:pStyle w:val="ConsPlusNormal"/>
              <w:jc w:val="center"/>
            </w:pPr>
            <w:r>
              <w:t>1</w:t>
            </w:r>
          </w:p>
        </w:tc>
        <w:tc>
          <w:tcPr>
            <w:tcW w:w="1860" w:type="dxa"/>
          </w:tcPr>
          <w:p w:rsidR="000F6E99" w:rsidRDefault="000F6E99">
            <w:pPr>
              <w:pStyle w:val="ConsPlusNormal"/>
              <w:jc w:val="center"/>
            </w:pPr>
            <w:r>
              <w:t>2</w:t>
            </w:r>
          </w:p>
        </w:tc>
        <w:tc>
          <w:tcPr>
            <w:tcW w:w="1635" w:type="dxa"/>
          </w:tcPr>
          <w:p w:rsidR="000F6E99" w:rsidRDefault="000F6E99">
            <w:pPr>
              <w:pStyle w:val="ConsPlusNormal"/>
              <w:jc w:val="center"/>
            </w:pPr>
            <w:r>
              <w:t>3</w:t>
            </w:r>
          </w:p>
        </w:tc>
        <w:tc>
          <w:tcPr>
            <w:tcW w:w="1800" w:type="dxa"/>
          </w:tcPr>
          <w:p w:rsidR="000F6E99" w:rsidRDefault="000F6E99">
            <w:pPr>
              <w:pStyle w:val="ConsPlusNormal"/>
              <w:jc w:val="center"/>
            </w:pPr>
            <w:r>
              <w:t>4</w:t>
            </w:r>
          </w:p>
        </w:tc>
        <w:tc>
          <w:tcPr>
            <w:tcW w:w="1635" w:type="dxa"/>
          </w:tcPr>
          <w:p w:rsidR="000F6E99" w:rsidRDefault="000F6E99">
            <w:pPr>
              <w:pStyle w:val="ConsPlusNormal"/>
              <w:jc w:val="center"/>
            </w:pPr>
            <w:r>
              <w:t>5</w:t>
            </w:r>
          </w:p>
        </w:tc>
        <w:tc>
          <w:tcPr>
            <w:tcW w:w="1800" w:type="dxa"/>
          </w:tcPr>
          <w:p w:rsidR="000F6E99" w:rsidRDefault="000F6E99">
            <w:pPr>
              <w:pStyle w:val="ConsPlusNormal"/>
              <w:jc w:val="center"/>
            </w:pPr>
            <w:r>
              <w:t>6</w:t>
            </w:r>
          </w:p>
        </w:tc>
        <w:tc>
          <w:tcPr>
            <w:tcW w:w="1725" w:type="dxa"/>
            <w:tcBorders>
              <w:right w:val="nil"/>
            </w:tcBorders>
          </w:tcPr>
          <w:p w:rsidR="000F6E99" w:rsidRDefault="000F6E99">
            <w:pPr>
              <w:pStyle w:val="ConsPlusNormal"/>
              <w:jc w:val="center"/>
            </w:pPr>
            <w:r>
              <w:t>7</w:t>
            </w:r>
          </w:p>
        </w:tc>
      </w:tr>
      <w:tr w:rsidR="000F6E99">
        <w:tblPrEx>
          <w:tblBorders>
            <w:left w:val="single" w:sz="4" w:space="0" w:color="auto"/>
          </w:tblBorders>
        </w:tblPrEx>
        <w:tc>
          <w:tcPr>
            <w:tcW w:w="1404" w:type="dxa"/>
          </w:tcPr>
          <w:p w:rsidR="000F6E99" w:rsidRDefault="000F6E99">
            <w:pPr>
              <w:pStyle w:val="ConsPlusNormal"/>
            </w:pP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04" w:type="dxa"/>
            <w:tcBorders>
              <w:left w:val="nil"/>
              <w:bottom w:val="nil"/>
            </w:tcBorders>
          </w:tcPr>
          <w:p w:rsidR="000F6E99" w:rsidRDefault="000F6E99">
            <w:pPr>
              <w:pStyle w:val="ConsPlusNormal"/>
              <w:jc w:val="right"/>
            </w:pPr>
            <w:bookmarkStart w:id="250" w:name="P6804"/>
            <w:bookmarkEnd w:id="250"/>
            <w:r>
              <w:t>Итого</w:t>
            </w:r>
          </w:p>
        </w:tc>
        <w:tc>
          <w:tcPr>
            <w:tcW w:w="186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635" w:type="dxa"/>
          </w:tcPr>
          <w:p w:rsidR="000F6E99" w:rsidRDefault="000F6E99">
            <w:pPr>
              <w:pStyle w:val="ConsPlusNormal"/>
            </w:pPr>
          </w:p>
        </w:tc>
        <w:tc>
          <w:tcPr>
            <w:tcW w:w="180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0531823, с. 5</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r>
        <w:t xml:space="preserve">      2. Операции с бюджетными обязательствами и бюджетными средствами</w:t>
      </w:r>
    </w:p>
    <w:p w:rsidR="000F6E99" w:rsidRDefault="000F6E99">
      <w:pPr>
        <w:pStyle w:val="ConsPlusNonformat"/>
        <w:jc w:val="both"/>
      </w:pPr>
    </w:p>
    <w:p w:rsidR="000F6E99" w:rsidRDefault="000F6E99">
      <w:pPr>
        <w:pStyle w:val="ConsPlusNonformat"/>
        <w:jc w:val="both"/>
      </w:pPr>
      <w:bookmarkStart w:id="251" w:name="P6820"/>
      <w:bookmarkEnd w:id="251"/>
      <w:r>
        <w:t xml:space="preserve">     2.1. Операции с бюджетными обязательствами и бюджетными средствами</w:t>
      </w:r>
    </w:p>
    <w:p w:rsidR="000F6E99" w:rsidRDefault="000F6E99">
      <w:pPr>
        <w:pStyle w:val="ConsPlusNonformat"/>
        <w:jc w:val="both"/>
      </w:pPr>
      <w:r>
        <w:t xml:space="preserve">                       получателя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960"/>
        <w:gridCol w:w="960"/>
        <w:gridCol w:w="960"/>
        <w:gridCol w:w="960"/>
        <w:gridCol w:w="795"/>
        <w:gridCol w:w="1710"/>
        <w:gridCol w:w="795"/>
        <w:gridCol w:w="1620"/>
        <w:gridCol w:w="1935"/>
        <w:gridCol w:w="1755"/>
        <w:gridCol w:w="1935"/>
        <w:gridCol w:w="1725"/>
      </w:tblGrid>
      <w:tr w:rsidR="000F6E99">
        <w:tc>
          <w:tcPr>
            <w:tcW w:w="1056" w:type="dxa"/>
            <w:vMerge w:val="restart"/>
            <w:tcBorders>
              <w:left w:val="nil"/>
            </w:tcBorders>
          </w:tcPr>
          <w:p w:rsidR="000F6E99" w:rsidRDefault="000F6E99">
            <w:pPr>
              <w:pStyle w:val="ConsPlusNormal"/>
              <w:jc w:val="center"/>
            </w:pPr>
            <w:r>
              <w:t>Код по БК</w:t>
            </w:r>
          </w:p>
        </w:tc>
        <w:tc>
          <w:tcPr>
            <w:tcW w:w="3840" w:type="dxa"/>
            <w:gridSpan w:val="4"/>
          </w:tcPr>
          <w:p w:rsidR="000F6E99" w:rsidRDefault="000F6E99">
            <w:pPr>
              <w:pStyle w:val="ConsPlusNormal"/>
              <w:jc w:val="center"/>
            </w:pPr>
            <w:r>
              <w:t>Поставленные на учет бюджетные обязательства</w:t>
            </w:r>
          </w:p>
        </w:tc>
        <w:tc>
          <w:tcPr>
            <w:tcW w:w="2505" w:type="dxa"/>
            <w:gridSpan w:val="2"/>
          </w:tcPr>
          <w:p w:rsidR="000F6E99" w:rsidRDefault="000F6E99">
            <w:pPr>
              <w:pStyle w:val="ConsPlusNormal"/>
              <w:jc w:val="center"/>
            </w:pPr>
            <w:r>
              <w:t>Поступления в ____ году (текущий финансовый год)</w:t>
            </w:r>
          </w:p>
        </w:tc>
        <w:tc>
          <w:tcPr>
            <w:tcW w:w="2415" w:type="dxa"/>
            <w:gridSpan w:val="2"/>
          </w:tcPr>
          <w:p w:rsidR="000F6E99" w:rsidRDefault="000F6E99">
            <w:pPr>
              <w:pStyle w:val="ConsPlusNormal"/>
              <w:jc w:val="center"/>
            </w:pPr>
            <w:r>
              <w:t>Выплаты в ____ году (текущий финансовый год)</w:t>
            </w:r>
          </w:p>
        </w:tc>
        <w:tc>
          <w:tcPr>
            <w:tcW w:w="5625" w:type="dxa"/>
            <w:gridSpan w:val="3"/>
          </w:tcPr>
          <w:p w:rsidR="000F6E99" w:rsidRDefault="000F6E99">
            <w:pPr>
              <w:pStyle w:val="ConsPlusNormal"/>
              <w:jc w:val="center"/>
            </w:pPr>
            <w:r>
              <w:t>Итого кассовых выплат в ___________________ году (текущий финансовый год)</w:t>
            </w:r>
          </w:p>
        </w:tc>
        <w:tc>
          <w:tcPr>
            <w:tcW w:w="1725" w:type="dxa"/>
            <w:vMerge w:val="restart"/>
            <w:tcBorders>
              <w:right w:val="nil"/>
            </w:tcBorders>
          </w:tcPr>
          <w:p w:rsidR="000F6E99" w:rsidRDefault="000F6E99">
            <w:pPr>
              <w:pStyle w:val="ConsPlusNormal"/>
              <w:jc w:val="center"/>
            </w:pPr>
            <w:r>
              <w:t>Примечание</w:t>
            </w:r>
          </w:p>
        </w:tc>
      </w:tr>
      <w:tr w:rsidR="000F6E99">
        <w:tc>
          <w:tcPr>
            <w:tcW w:w="1056" w:type="dxa"/>
            <w:vMerge/>
            <w:tcBorders>
              <w:left w:val="nil"/>
            </w:tcBorders>
          </w:tcPr>
          <w:p w:rsidR="000F6E99" w:rsidRDefault="000F6E99"/>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795" w:type="dxa"/>
          </w:tcPr>
          <w:p w:rsidR="000F6E99" w:rsidRDefault="000F6E99">
            <w:pPr>
              <w:pStyle w:val="ConsPlusNormal"/>
              <w:jc w:val="center"/>
            </w:pPr>
            <w:r>
              <w:t>всего</w:t>
            </w:r>
          </w:p>
        </w:tc>
        <w:tc>
          <w:tcPr>
            <w:tcW w:w="1710" w:type="dxa"/>
          </w:tcPr>
          <w:p w:rsidR="000F6E99" w:rsidRDefault="000F6E99">
            <w:pPr>
              <w:pStyle w:val="ConsPlusNormal"/>
              <w:jc w:val="center"/>
            </w:pPr>
            <w:r>
              <w:t>в том числе с банковского счета получателя бюджетных средств</w:t>
            </w:r>
          </w:p>
        </w:tc>
        <w:tc>
          <w:tcPr>
            <w:tcW w:w="795" w:type="dxa"/>
          </w:tcPr>
          <w:p w:rsidR="000F6E99" w:rsidRDefault="000F6E99">
            <w:pPr>
              <w:pStyle w:val="ConsPlusNormal"/>
              <w:jc w:val="center"/>
            </w:pPr>
            <w:r>
              <w:t>всего</w:t>
            </w:r>
          </w:p>
        </w:tc>
        <w:tc>
          <w:tcPr>
            <w:tcW w:w="1620" w:type="dxa"/>
          </w:tcPr>
          <w:p w:rsidR="000F6E99" w:rsidRDefault="000F6E99">
            <w:pPr>
              <w:pStyle w:val="ConsPlusNormal"/>
              <w:jc w:val="center"/>
            </w:pPr>
            <w:r>
              <w:t>в том числе на банковский счет получателя бюджетных средств</w:t>
            </w:r>
          </w:p>
        </w:tc>
        <w:tc>
          <w:tcPr>
            <w:tcW w:w="1935" w:type="dxa"/>
          </w:tcPr>
          <w:p w:rsidR="000F6E99" w:rsidRDefault="000F6E99">
            <w:pPr>
              <w:pStyle w:val="ConsPlusNormal"/>
              <w:jc w:val="center"/>
            </w:pPr>
            <w:r>
              <w:t>кассовые выплаты, за исключением перечислений на банковский счет (гр. 8 - гр. 9 - гр. 6 - гр. 7)</w:t>
            </w:r>
          </w:p>
        </w:tc>
        <w:tc>
          <w:tcPr>
            <w:tcW w:w="1755" w:type="dxa"/>
          </w:tcPr>
          <w:p w:rsidR="000F6E99" w:rsidRDefault="000F6E99">
            <w:pPr>
              <w:pStyle w:val="ConsPlusNormal"/>
              <w:jc w:val="center"/>
            </w:pPr>
            <w:r>
              <w:t>перечислено на банковский счет (гр. 9 - гр. 7)</w:t>
            </w:r>
          </w:p>
        </w:tc>
        <w:tc>
          <w:tcPr>
            <w:tcW w:w="1935" w:type="dxa"/>
          </w:tcPr>
          <w:p w:rsidR="000F6E99" w:rsidRDefault="000F6E99">
            <w:pPr>
              <w:pStyle w:val="ConsPlusNormal"/>
              <w:jc w:val="center"/>
            </w:pPr>
            <w:r>
              <w:t>кассовые выплаты с учетом перечислений на банковский счет (гр. 10 + гр. 11)</w:t>
            </w:r>
          </w:p>
        </w:tc>
        <w:tc>
          <w:tcPr>
            <w:tcW w:w="1725" w:type="dxa"/>
            <w:vMerge/>
            <w:tcBorders>
              <w:right w:val="nil"/>
            </w:tcBorders>
          </w:tcPr>
          <w:p w:rsidR="000F6E99" w:rsidRDefault="000F6E99"/>
        </w:tc>
      </w:tr>
      <w:tr w:rsidR="000F6E99">
        <w:tc>
          <w:tcPr>
            <w:tcW w:w="1056" w:type="dxa"/>
            <w:tcBorders>
              <w:left w:val="nil"/>
            </w:tcBorders>
          </w:tcPr>
          <w:p w:rsidR="000F6E99" w:rsidRDefault="000F6E99">
            <w:pPr>
              <w:pStyle w:val="ConsPlusNormal"/>
              <w:jc w:val="center"/>
            </w:pPr>
            <w:r>
              <w:t>1</w:t>
            </w:r>
          </w:p>
        </w:tc>
        <w:tc>
          <w:tcPr>
            <w:tcW w:w="960" w:type="dxa"/>
          </w:tcPr>
          <w:p w:rsidR="000F6E99" w:rsidRDefault="000F6E99">
            <w:pPr>
              <w:pStyle w:val="ConsPlusNormal"/>
              <w:jc w:val="center"/>
            </w:pPr>
            <w:r>
              <w:t>2</w:t>
            </w:r>
          </w:p>
        </w:tc>
        <w:tc>
          <w:tcPr>
            <w:tcW w:w="960" w:type="dxa"/>
          </w:tcPr>
          <w:p w:rsidR="000F6E99" w:rsidRDefault="000F6E99">
            <w:pPr>
              <w:pStyle w:val="ConsPlusNormal"/>
              <w:jc w:val="center"/>
            </w:pPr>
            <w:r>
              <w:t>3</w:t>
            </w:r>
          </w:p>
        </w:tc>
        <w:tc>
          <w:tcPr>
            <w:tcW w:w="960" w:type="dxa"/>
          </w:tcPr>
          <w:p w:rsidR="000F6E99" w:rsidRDefault="000F6E99">
            <w:pPr>
              <w:pStyle w:val="ConsPlusNormal"/>
              <w:jc w:val="center"/>
            </w:pPr>
            <w:r>
              <w:t>4</w:t>
            </w:r>
          </w:p>
        </w:tc>
        <w:tc>
          <w:tcPr>
            <w:tcW w:w="960" w:type="dxa"/>
          </w:tcPr>
          <w:p w:rsidR="000F6E99" w:rsidRDefault="000F6E99">
            <w:pPr>
              <w:pStyle w:val="ConsPlusNormal"/>
              <w:jc w:val="center"/>
            </w:pPr>
            <w:r>
              <w:t>5</w:t>
            </w:r>
          </w:p>
        </w:tc>
        <w:tc>
          <w:tcPr>
            <w:tcW w:w="795" w:type="dxa"/>
          </w:tcPr>
          <w:p w:rsidR="000F6E99" w:rsidRDefault="000F6E99">
            <w:pPr>
              <w:pStyle w:val="ConsPlusNormal"/>
              <w:jc w:val="center"/>
            </w:pPr>
            <w:r>
              <w:t>6</w:t>
            </w:r>
          </w:p>
        </w:tc>
        <w:tc>
          <w:tcPr>
            <w:tcW w:w="1710" w:type="dxa"/>
          </w:tcPr>
          <w:p w:rsidR="000F6E99" w:rsidRDefault="000F6E99">
            <w:pPr>
              <w:pStyle w:val="ConsPlusNormal"/>
              <w:jc w:val="center"/>
            </w:pPr>
            <w:r>
              <w:t>7</w:t>
            </w:r>
          </w:p>
        </w:tc>
        <w:tc>
          <w:tcPr>
            <w:tcW w:w="795" w:type="dxa"/>
          </w:tcPr>
          <w:p w:rsidR="000F6E99" w:rsidRDefault="000F6E99">
            <w:pPr>
              <w:pStyle w:val="ConsPlusNormal"/>
              <w:jc w:val="center"/>
            </w:pPr>
            <w:r>
              <w:t>8</w:t>
            </w:r>
          </w:p>
        </w:tc>
        <w:tc>
          <w:tcPr>
            <w:tcW w:w="1620" w:type="dxa"/>
          </w:tcPr>
          <w:p w:rsidR="000F6E99" w:rsidRDefault="000F6E99">
            <w:pPr>
              <w:pStyle w:val="ConsPlusNormal"/>
              <w:jc w:val="center"/>
            </w:pPr>
            <w:r>
              <w:t>9</w:t>
            </w:r>
          </w:p>
        </w:tc>
        <w:tc>
          <w:tcPr>
            <w:tcW w:w="1935" w:type="dxa"/>
          </w:tcPr>
          <w:p w:rsidR="000F6E99" w:rsidRDefault="000F6E99">
            <w:pPr>
              <w:pStyle w:val="ConsPlusNormal"/>
              <w:jc w:val="center"/>
            </w:pPr>
            <w:r>
              <w:t>10</w:t>
            </w:r>
          </w:p>
        </w:tc>
        <w:tc>
          <w:tcPr>
            <w:tcW w:w="1755" w:type="dxa"/>
          </w:tcPr>
          <w:p w:rsidR="000F6E99" w:rsidRDefault="000F6E99">
            <w:pPr>
              <w:pStyle w:val="ConsPlusNormal"/>
              <w:jc w:val="center"/>
            </w:pPr>
            <w:r>
              <w:t>11</w:t>
            </w:r>
          </w:p>
        </w:tc>
        <w:tc>
          <w:tcPr>
            <w:tcW w:w="1935" w:type="dxa"/>
          </w:tcPr>
          <w:p w:rsidR="000F6E99" w:rsidRDefault="000F6E99">
            <w:pPr>
              <w:pStyle w:val="ConsPlusNormal"/>
              <w:jc w:val="center"/>
            </w:pPr>
            <w:r>
              <w:t>12</w:t>
            </w:r>
          </w:p>
        </w:tc>
        <w:tc>
          <w:tcPr>
            <w:tcW w:w="1725" w:type="dxa"/>
            <w:tcBorders>
              <w:right w:val="nil"/>
            </w:tcBorders>
          </w:tcPr>
          <w:p w:rsidR="000F6E99" w:rsidRDefault="000F6E99">
            <w:pPr>
              <w:pStyle w:val="ConsPlusNormal"/>
              <w:jc w:val="center"/>
            </w:pPr>
            <w:r>
              <w:t>13</w:t>
            </w:r>
          </w:p>
        </w:tc>
      </w:tr>
      <w:tr w:rsidR="000F6E99">
        <w:tblPrEx>
          <w:tblBorders>
            <w:left w:val="single" w:sz="4" w:space="0" w:color="auto"/>
          </w:tblBorders>
        </w:tblPrEx>
        <w:tc>
          <w:tcPr>
            <w:tcW w:w="1056"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56"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056" w:type="dxa"/>
            <w:tcBorders>
              <w:left w:val="nil"/>
              <w:bottom w:val="nil"/>
            </w:tcBorders>
          </w:tcPr>
          <w:p w:rsidR="000F6E99" w:rsidRDefault="000F6E99">
            <w:pPr>
              <w:pStyle w:val="ConsPlusNormal"/>
              <w:jc w:val="right"/>
            </w:pPr>
            <w:bookmarkStart w:id="252" w:name="P6879"/>
            <w:bookmarkEnd w:id="252"/>
            <w:r>
              <w:t>Итого</w:t>
            </w: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795" w:type="dxa"/>
          </w:tcPr>
          <w:p w:rsidR="000F6E99" w:rsidRDefault="000F6E99">
            <w:pPr>
              <w:pStyle w:val="ConsPlusNormal"/>
            </w:pPr>
          </w:p>
        </w:tc>
        <w:tc>
          <w:tcPr>
            <w:tcW w:w="1710" w:type="dxa"/>
          </w:tcPr>
          <w:p w:rsidR="000F6E99" w:rsidRDefault="000F6E99">
            <w:pPr>
              <w:pStyle w:val="ConsPlusNormal"/>
            </w:pPr>
          </w:p>
        </w:tc>
        <w:tc>
          <w:tcPr>
            <w:tcW w:w="795" w:type="dxa"/>
          </w:tcPr>
          <w:p w:rsidR="000F6E99" w:rsidRDefault="000F6E99">
            <w:pPr>
              <w:pStyle w:val="ConsPlusNormal"/>
            </w:pPr>
          </w:p>
        </w:tc>
        <w:tc>
          <w:tcPr>
            <w:tcW w:w="1620" w:type="dxa"/>
          </w:tcPr>
          <w:p w:rsidR="000F6E99" w:rsidRDefault="000F6E99">
            <w:pPr>
              <w:pStyle w:val="ConsPlusNormal"/>
            </w:pPr>
          </w:p>
        </w:tc>
        <w:tc>
          <w:tcPr>
            <w:tcW w:w="1935" w:type="dxa"/>
          </w:tcPr>
          <w:p w:rsidR="000F6E99" w:rsidRDefault="000F6E99">
            <w:pPr>
              <w:pStyle w:val="ConsPlusNormal"/>
            </w:pPr>
          </w:p>
        </w:tc>
        <w:tc>
          <w:tcPr>
            <w:tcW w:w="1755" w:type="dxa"/>
          </w:tcPr>
          <w:p w:rsidR="000F6E99" w:rsidRDefault="000F6E99">
            <w:pPr>
              <w:pStyle w:val="ConsPlusNormal"/>
            </w:pPr>
          </w:p>
        </w:tc>
        <w:tc>
          <w:tcPr>
            <w:tcW w:w="1935"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53" w:name="P6893"/>
      <w:bookmarkEnd w:id="253"/>
      <w:r>
        <w:t xml:space="preserve">          2.2. Операции с бюджетными средствами иного получателя</w:t>
      </w:r>
    </w:p>
    <w:p w:rsidR="000F6E99" w:rsidRDefault="000F6E99">
      <w:pPr>
        <w:pStyle w:val="ConsPlusNonformat"/>
        <w:jc w:val="both"/>
      </w:pPr>
      <w:r>
        <w:t xml:space="preserve">                             бюджетных средств</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5"/>
        <w:gridCol w:w="1815"/>
        <w:gridCol w:w="1155"/>
        <w:gridCol w:w="1980"/>
        <w:gridCol w:w="1980"/>
        <w:gridCol w:w="1815"/>
        <w:gridCol w:w="1155"/>
        <w:gridCol w:w="1980"/>
        <w:gridCol w:w="1980"/>
        <w:gridCol w:w="1815"/>
        <w:gridCol w:w="1980"/>
      </w:tblGrid>
      <w:tr w:rsidR="000F6E99">
        <w:tc>
          <w:tcPr>
            <w:tcW w:w="4455" w:type="dxa"/>
            <w:vMerge w:val="restart"/>
            <w:tcBorders>
              <w:left w:val="nil"/>
            </w:tcBorders>
          </w:tcPr>
          <w:p w:rsidR="000F6E99" w:rsidRDefault="000F6E99">
            <w:pPr>
              <w:pStyle w:val="ConsPlusNormal"/>
              <w:jc w:val="center"/>
            </w:pPr>
            <w:r>
              <w:t>Код по БК</w:t>
            </w:r>
          </w:p>
        </w:tc>
        <w:tc>
          <w:tcPr>
            <w:tcW w:w="6930" w:type="dxa"/>
            <w:gridSpan w:val="4"/>
          </w:tcPr>
          <w:p w:rsidR="000F6E99" w:rsidRDefault="000F6E99">
            <w:pPr>
              <w:pStyle w:val="ConsPlusNormal"/>
              <w:jc w:val="center"/>
            </w:pPr>
            <w:r>
              <w:t>Выплаты в ____ году (текущий финансовый год)</w:t>
            </w:r>
          </w:p>
        </w:tc>
        <w:tc>
          <w:tcPr>
            <w:tcW w:w="6930" w:type="dxa"/>
            <w:gridSpan w:val="4"/>
          </w:tcPr>
          <w:p w:rsidR="000F6E99" w:rsidRDefault="000F6E99">
            <w:pPr>
              <w:pStyle w:val="ConsPlusNormal"/>
              <w:jc w:val="center"/>
            </w:pPr>
            <w:r>
              <w:t>Поступления в ____ году (текущий финансовый год)</w:t>
            </w:r>
          </w:p>
        </w:tc>
        <w:tc>
          <w:tcPr>
            <w:tcW w:w="1815" w:type="dxa"/>
            <w:vMerge w:val="restart"/>
          </w:tcPr>
          <w:p w:rsidR="000F6E99" w:rsidRDefault="000F6E99">
            <w:pPr>
              <w:pStyle w:val="ConsPlusNormal"/>
              <w:jc w:val="center"/>
            </w:pPr>
            <w:r>
              <w:t>Итого в ____ году (текущий финансовый год) (гр. 2 + гр. 5 - гр. 6 - гр. 9)</w:t>
            </w:r>
          </w:p>
        </w:tc>
        <w:tc>
          <w:tcPr>
            <w:tcW w:w="1980" w:type="dxa"/>
            <w:vMerge w:val="restart"/>
            <w:tcBorders>
              <w:right w:val="nil"/>
            </w:tcBorders>
          </w:tcPr>
          <w:p w:rsidR="000F6E99" w:rsidRDefault="000F6E99">
            <w:pPr>
              <w:pStyle w:val="ConsPlusNormal"/>
              <w:jc w:val="center"/>
            </w:pPr>
            <w:r>
              <w:t>Примечание</w:t>
            </w:r>
          </w:p>
        </w:tc>
      </w:tr>
      <w:tr w:rsidR="000F6E99">
        <w:tc>
          <w:tcPr>
            <w:tcW w:w="4455" w:type="dxa"/>
            <w:vMerge/>
            <w:tcBorders>
              <w:left w:val="nil"/>
            </w:tcBorders>
          </w:tcPr>
          <w:p w:rsidR="000F6E99" w:rsidRDefault="000F6E99"/>
        </w:tc>
        <w:tc>
          <w:tcPr>
            <w:tcW w:w="1815" w:type="dxa"/>
            <w:vMerge w:val="restart"/>
          </w:tcPr>
          <w:p w:rsidR="000F6E99" w:rsidRDefault="000F6E99">
            <w:pPr>
              <w:pStyle w:val="ConsPlusNormal"/>
              <w:jc w:val="center"/>
            </w:pPr>
            <w:r>
              <w:t>в валюте Российской Федерации</w:t>
            </w:r>
          </w:p>
        </w:tc>
        <w:tc>
          <w:tcPr>
            <w:tcW w:w="5115" w:type="dxa"/>
            <w:gridSpan w:val="3"/>
          </w:tcPr>
          <w:p w:rsidR="000F6E99" w:rsidRDefault="000F6E99">
            <w:pPr>
              <w:pStyle w:val="ConsPlusNormal"/>
              <w:jc w:val="center"/>
            </w:pPr>
            <w:r>
              <w:t>в иностранной валюте</w:t>
            </w:r>
          </w:p>
        </w:tc>
        <w:tc>
          <w:tcPr>
            <w:tcW w:w="1815" w:type="dxa"/>
            <w:vMerge w:val="restart"/>
          </w:tcPr>
          <w:p w:rsidR="000F6E99" w:rsidRDefault="000F6E99">
            <w:pPr>
              <w:pStyle w:val="ConsPlusNormal"/>
              <w:jc w:val="center"/>
            </w:pPr>
            <w:r>
              <w:t>в валюте Российской Федерации</w:t>
            </w:r>
          </w:p>
        </w:tc>
        <w:tc>
          <w:tcPr>
            <w:tcW w:w="5115" w:type="dxa"/>
            <w:gridSpan w:val="3"/>
          </w:tcPr>
          <w:p w:rsidR="000F6E99" w:rsidRDefault="000F6E99">
            <w:pPr>
              <w:pStyle w:val="ConsPlusNormal"/>
              <w:jc w:val="center"/>
            </w:pPr>
            <w:r>
              <w:t>в иностранной валюте</w:t>
            </w:r>
          </w:p>
        </w:tc>
        <w:tc>
          <w:tcPr>
            <w:tcW w:w="1815" w:type="dxa"/>
            <w:vMerge/>
          </w:tcPr>
          <w:p w:rsidR="000F6E99" w:rsidRDefault="000F6E99"/>
        </w:tc>
        <w:tc>
          <w:tcPr>
            <w:tcW w:w="1980" w:type="dxa"/>
            <w:vMerge/>
            <w:tcBorders>
              <w:right w:val="nil"/>
            </w:tcBorders>
          </w:tcPr>
          <w:p w:rsidR="000F6E99" w:rsidRDefault="000F6E99"/>
        </w:tc>
      </w:tr>
      <w:tr w:rsidR="000F6E99">
        <w:tc>
          <w:tcPr>
            <w:tcW w:w="4455" w:type="dxa"/>
            <w:vMerge/>
            <w:tcBorders>
              <w:left w:val="nil"/>
            </w:tcBorders>
          </w:tcPr>
          <w:p w:rsidR="000F6E99" w:rsidRDefault="000F6E99"/>
        </w:tc>
        <w:tc>
          <w:tcPr>
            <w:tcW w:w="1815" w:type="dxa"/>
            <w:vMerge/>
          </w:tcPr>
          <w:p w:rsidR="000F6E99" w:rsidRDefault="000F6E99"/>
        </w:tc>
        <w:tc>
          <w:tcPr>
            <w:tcW w:w="1155" w:type="dxa"/>
          </w:tcPr>
          <w:p w:rsidR="000F6E99" w:rsidRDefault="000F6E99">
            <w:pPr>
              <w:pStyle w:val="ConsPlusNormal"/>
              <w:jc w:val="center"/>
            </w:pPr>
            <w:r>
              <w:t xml:space="preserve">код валюты по </w:t>
            </w:r>
            <w:hyperlink r:id="rId454" w:history="1">
              <w:r>
                <w:rPr>
                  <w:color w:val="0000FF"/>
                </w:rPr>
                <w:t>ОКВ</w:t>
              </w:r>
            </w:hyperlink>
          </w:p>
        </w:tc>
        <w:tc>
          <w:tcPr>
            <w:tcW w:w="1980" w:type="dxa"/>
          </w:tcPr>
          <w:p w:rsidR="000F6E99" w:rsidRDefault="000F6E99">
            <w:pPr>
              <w:pStyle w:val="ConsPlusNormal"/>
              <w:jc w:val="center"/>
            </w:pPr>
            <w:r>
              <w:t>сумма в иностранной валюте</w:t>
            </w:r>
          </w:p>
        </w:tc>
        <w:tc>
          <w:tcPr>
            <w:tcW w:w="1980" w:type="dxa"/>
          </w:tcPr>
          <w:p w:rsidR="000F6E99" w:rsidRDefault="000F6E99">
            <w:pPr>
              <w:pStyle w:val="ConsPlusNormal"/>
              <w:jc w:val="center"/>
            </w:pPr>
            <w:r>
              <w:t>сумма в рублевом эквиваленте</w:t>
            </w:r>
          </w:p>
        </w:tc>
        <w:tc>
          <w:tcPr>
            <w:tcW w:w="1815" w:type="dxa"/>
            <w:vMerge/>
          </w:tcPr>
          <w:p w:rsidR="000F6E99" w:rsidRDefault="000F6E99"/>
        </w:tc>
        <w:tc>
          <w:tcPr>
            <w:tcW w:w="1155" w:type="dxa"/>
          </w:tcPr>
          <w:p w:rsidR="000F6E99" w:rsidRDefault="000F6E99">
            <w:pPr>
              <w:pStyle w:val="ConsPlusNormal"/>
              <w:jc w:val="center"/>
            </w:pPr>
            <w:r>
              <w:t xml:space="preserve">код валюты по </w:t>
            </w:r>
            <w:hyperlink r:id="rId455" w:history="1">
              <w:r>
                <w:rPr>
                  <w:color w:val="0000FF"/>
                </w:rPr>
                <w:t>ОКВ</w:t>
              </w:r>
            </w:hyperlink>
          </w:p>
        </w:tc>
        <w:tc>
          <w:tcPr>
            <w:tcW w:w="1980" w:type="dxa"/>
          </w:tcPr>
          <w:p w:rsidR="000F6E99" w:rsidRDefault="000F6E99">
            <w:pPr>
              <w:pStyle w:val="ConsPlusNormal"/>
              <w:jc w:val="center"/>
            </w:pPr>
            <w:r>
              <w:t>сумма в иностранной валюте</w:t>
            </w:r>
          </w:p>
        </w:tc>
        <w:tc>
          <w:tcPr>
            <w:tcW w:w="1980" w:type="dxa"/>
          </w:tcPr>
          <w:p w:rsidR="000F6E99" w:rsidRDefault="000F6E99">
            <w:pPr>
              <w:pStyle w:val="ConsPlusNormal"/>
              <w:jc w:val="center"/>
            </w:pPr>
            <w:r>
              <w:t>сумма в рублевом эквиваленте</w:t>
            </w:r>
          </w:p>
        </w:tc>
        <w:tc>
          <w:tcPr>
            <w:tcW w:w="1815" w:type="dxa"/>
            <w:vMerge/>
          </w:tcPr>
          <w:p w:rsidR="000F6E99" w:rsidRDefault="000F6E99"/>
        </w:tc>
        <w:tc>
          <w:tcPr>
            <w:tcW w:w="1980" w:type="dxa"/>
            <w:vMerge/>
            <w:tcBorders>
              <w:right w:val="nil"/>
            </w:tcBorders>
          </w:tcPr>
          <w:p w:rsidR="000F6E99" w:rsidRDefault="000F6E99"/>
        </w:tc>
      </w:tr>
      <w:tr w:rsidR="000F6E99">
        <w:tc>
          <w:tcPr>
            <w:tcW w:w="4455" w:type="dxa"/>
            <w:tcBorders>
              <w:left w:val="nil"/>
            </w:tcBorders>
          </w:tcPr>
          <w:p w:rsidR="000F6E99" w:rsidRDefault="000F6E99">
            <w:pPr>
              <w:pStyle w:val="ConsPlusNormal"/>
              <w:jc w:val="center"/>
            </w:pPr>
            <w:r>
              <w:t>1</w:t>
            </w:r>
          </w:p>
        </w:tc>
        <w:tc>
          <w:tcPr>
            <w:tcW w:w="1815" w:type="dxa"/>
          </w:tcPr>
          <w:p w:rsidR="000F6E99" w:rsidRDefault="000F6E99">
            <w:pPr>
              <w:pStyle w:val="ConsPlusNormal"/>
              <w:jc w:val="center"/>
            </w:pPr>
            <w:r>
              <w:t>2</w:t>
            </w:r>
          </w:p>
        </w:tc>
        <w:tc>
          <w:tcPr>
            <w:tcW w:w="1155" w:type="dxa"/>
          </w:tcPr>
          <w:p w:rsidR="000F6E99" w:rsidRDefault="000F6E99">
            <w:pPr>
              <w:pStyle w:val="ConsPlusNormal"/>
              <w:jc w:val="center"/>
            </w:pPr>
            <w:r>
              <w:t>3</w:t>
            </w:r>
          </w:p>
        </w:tc>
        <w:tc>
          <w:tcPr>
            <w:tcW w:w="1980" w:type="dxa"/>
          </w:tcPr>
          <w:p w:rsidR="000F6E99" w:rsidRDefault="000F6E99">
            <w:pPr>
              <w:pStyle w:val="ConsPlusNormal"/>
              <w:jc w:val="center"/>
            </w:pPr>
            <w:r>
              <w:t>4</w:t>
            </w:r>
          </w:p>
        </w:tc>
        <w:tc>
          <w:tcPr>
            <w:tcW w:w="1980" w:type="dxa"/>
          </w:tcPr>
          <w:p w:rsidR="000F6E99" w:rsidRDefault="000F6E99">
            <w:pPr>
              <w:pStyle w:val="ConsPlusNormal"/>
              <w:jc w:val="center"/>
            </w:pPr>
            <w:r>
              <w:t>5</w:t>
            </w:r>
          </w:p>
        </w:tc>
        <w:tc>
          <w:tcPr>
            <w:tcW w:w="1815" w:type="dxa"/>
          </w:tcPr>
          <w:p w:rsidR="000F6E99" w:rsidRDefault="000F6E99">
            <w:pPr>
              <w:pStyle w:val="ConsPlusNormal"/>
              <w:jc w:val="center"/>
            </w:pPr>
            <w:r>
              <w:t>6</w:t>
            </w:r>
          </w:p>
        </w:tc>
        <w:tc>
          <w:tcPr>
            <w:tcW w:w="1155" w:type="dxa"/>
          </w:tcPr>
          <w:p w:rsidR="000F6E99" w:rsidRDefault="000F6E99">
            <w:pPr>
              <w:pStyle w:val="ConsPlusNormal"/>
              <w:jc w:val="center"/>
            </w:pPr>
            <w:r>
              <w:t>7</w:t>
            </w:r>
          </w:p>
        </w:tc>
        <w:tc>
          <w:tcPr>
            <w:tcW w:w="1980" w:type="dxa"/>
          </w:tcPr>
          <w:p w:rsidR="000F6E99" w:rsidRDefault="000F6E99">
            <w:pPr>
              <w:pStyle w:val="ConsPlusNormal"/>
              <w:jc w:val="center"/>
            </w:pPr>
            <w:r>
              <w:t>8</w:t>
            </w:r>
          </w:p>
        </w:tc>
        <w:tc>
          <w:tcPr>
            <w:tcW w:w="1980" w:type="dxa"/>
          </w:tcPr>
          <w:p w:rsidR="000F6E99" w:rsidRDefault="000F6E99">
            <w:pPr>
              <w:pStyle w:val="ConsPlusNormal"/>
              <w:jc w:val="center"/>
            </w:pPr>
            <w:r>
              <w:t>9</w:t>
            </w:r>
          </w:p>
        </w:tc>
        <w:tc>
          <w:tcPr>
            <w:tcW w:w="1815" w:type="dxa"/>
          </w:tcPr>
          <w:p w:rsidR="000F6E99" w:rsidRDefault="000F6E99">
            <w:pPr>
              <w:pStyle w:val="ConsPlusNormal"/>
              <w:jc w:val="center"/>
            </w:pPr>
            <w:r>
              <w:t>10</w:t>
            </w:r>
          </w:p>
        </w:tc>
        <w:tc>
          <w:tcPr>
            <w:tcW w:w="1980" w:type="dxa"/>
            <w:tcBorders>
              <w:right w:val="nil"/>
            </w:tcBorders>
          </w:tcPr>
          <w:p w:rsidR="000F6E99" w:rsidRDefault="000F6E99">
            <w:pPr>
              <w:pStyle w:val="ConsPlusNormal"/>
              <w:jc w:val="center"/>
            </w:pPr>
            <w:r>
              <w:t>11</w:t>
            </w:r>
          </w:p>
        </w:tc>
      </w:tr>
      <w:tr w:rsidR="000F6E99">
        <w:tblPrEx>
          <w:tblBorders>
            <w:left w:val="single" w:sz="4" w:space="0" w:color="auto"/>
          </w:tblBorders>
        </w:tblPrEx>
        <w:tc>
          <w:tcPr>
            <w:tcW w:w="4455"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blPrEx>
          <w:tblBorders>
            <w:left w:val="single" w:sz="4" w:space="0" w:color="auto"/>
          </w:tblBorders>
        </w:tblPrEx>
        <w:tc>
          <w:tcPr>
            <w:tcW w:w="4455"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4455" w:type="dxa"/>
            <w:tcBorders>
              <w:left w:val="nil"/>
              <w:bottom w:val="nil"/>
            </w:tcBorders>
          </w:tcPr>
          <w:p w:rsidR="000F6E99" w:rsidRDefault="000F6E99">
            <w:pPr>
              <w:pStyle w:val="ConsPlusNormal"/>
              <w:jc w:val="right"/>
            </w:pPr>
            <w:bookmarkStart w:id="254" w:name="P6944"/>
            <w:bookmarkEnd w:id="254"/>
            <w:r>
              <w:t xml:space="preserve">Итого по году валют </w:t>
            </w:r>
            <w:hyperlink r:id="rId456" w:history="1">
              <w:r>
                <w:rPr>
                  <w:color w:val="0000FF"/>
                </w:rPr>
                <w:t>(ОКВ)</w:t>
              </w:r>
            </w:hyperlink>
          </w:p>
        </w:tc>
        <w:tc>
          <w:tcPr>
            <w:tcW w:w="1815" w:type="dxa"/>
          </w:tcPr>
          <w:p w:rsidR="000F6E99" w:rsidRDefault="000F6E99">
            <w:pPr>
              <w:pStyle w:val="ConsPlusNormal"/>
              <w:jc w:val="both"/>
            </w:pPr>
          </w:p>
        </w:tc>
        <w:tc>
          <w:tcPr>
            <w:tcW w:w="1155" w:type="dxa"/>
          </w:tcPr>
          <w:p w:rsidR="000F6E99" w:rsidRDefault="000F6E99">
            <w:pPr>
              <w:pStyle w:val="ConsPlusNormal"/>
              <w:jc w:val="center"/>
            </w:pPr>
            <w:r>
              <w:t>X</w:t>
            </w: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155" w:type="dxa"/>
          </w:tcPr>
          <w:p w:rsidR="000F6E99" w:rsidRDefault="000F6E99">
            <w:pPr>
              <w:pStyle w:val="ConsPlusNormal"/>
              <w:jc w:val="both"/>
            </w:pPr>
          </w:p>
        </w:tc>
        <w:tc>
          <w:tcPr>
            <w:tcW w:w="1980" w:type="dxa"/>
          </w:tcPr>
          <w:p w:rsidR="000F6E99" w:rsidRDefault="000F6E99">
            <w:pPr>
              <w:pStyle w:val="ConsPlusNormal"/>
              <w:jc w:val="both"/>
            </w:pP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980" w:type="dxa"/>
            <w:vMerge w:val="restart"/>
            <w:tcBorders>
              <w:bottom w:val="nil"/>
              <w:right w:val="nil"/>
            </w:tcBorders>
          </w:tcPr>
          <w:p w:rsidR="000F6E99" w:rsidRDefault="000F6E99">
            <w:pPr>
              <w:pStyle w:val="ConsPlusNormal"/>
              <w:jc w:val="both"/>
            </w:pPr>
          </w:p>
        </w:tc>
      </w:tr>
      <w:tr w:rsidR="000F6E99">
        <w:tc>
          <w:tcPr>
            <w:tcW w:w="4455" w:type="dxa"/>
            <w:tcBorders>
              <w:top w:val="nil"/>
              <w:left w:val="nil"/>
              <w:bottom w:val="nil"/>
              <w:right w:val="nil"/>
            </w:tcBorders>
          </w:tcPr>
          <w:p w:rsidR="000F6E99" w:rsidRDefault="000F6E99">
            <w:pPr>
              <w:pStyle w:val="ConsPlusNormal"/>
              <w:jc w:val="both"/>
            </w:pPr>
          </w:p>
        </w:tc>
        <w:tc>
          <w:tcPr>
            <w:tcW w:w="4950" w:type="dxa"/>
            <w:gridSpan w:val="3"/>
            <w:tcBorders>
              <w:left w:val="nil"/>
              <w:bottom w:val="nil"/>
            </w:tcBorders>
          </w:tcPr>
          <w:p w:rsidR="000F6E99" w:rsidRDefault="000F6E99">
            <w:pPr>
              <w:pStyle w:val="ConsPlusNormal"/>
              <w:jc w:val="right"/>
            </w:pPr>
            <w:bookmarkStart w:id="255" w:name="P6956"/>
            <w:bookmarkEnd w:id="255"/>
            <w:r>
              <w:t>Всего</w:t>
            </w:r>
          </w:p>
        </w:tc>
        <w:tc>
          <w:tcPr>
            <w:tcW w:w="1980" w:type="dxa"/>
          </w:tcPr>
          <w:p w:rsidR="000F6E99" w:rsidRDefault="000F6E99">
            <w:pPr>
              <w:pStyle w:val="ConsPlusNormal"/>
              <w:jc w:val="both"/>
            </w:pPr>
          </w:p>
        </w:tc>
        <w:tc>
          <w:tcPr>
            <w:tcW w:w="1815" w:type="dxa"/>
          </w:tcPr>
          <w:p w:rsidR="000F6E99" w:rsidRDefault="000F6E99">
            <w:pPr>
              <w:pStyle w:val="ConsPlusNormal"/>
              <w:jc w:val="center"/>
            </w:pPr>
            <w:r>
              <w:t>X</w:t>
            </w:r>
          </w:p>
        </w:tc>
        <w:tc>
          <w:tcPr>
            <w:tcW w:w="1155" w:type="dxa"/>
          </w:tcPr>
          <w:p w:rsidR="000F6E99" w:rsidRDefault="000F6E99">
            <w:pPr>
              <w:pStyle w:val="ConsPlusNormal"/>
              <w:jc w:val="center"/>
            </w:pPr>
            <w:r>
              <w:t>X</w:t>
            </w:r>
          </w:p>
        </w:tc>
        <w:tc>
          <w:tcPr>
            <w:tcW w:w="1980" w:type="dxa"/>
          </w:tcPr>
          <w:p w:rsidR="000F6E99" w:rsidRDefault="000F6E99">
            <w:pPr>
              <w:pStyle w:val="ConsPlusNormal"/>
              <w:jc w:val="center"/>
            </w:pPr>
            <w:r>
              <w:t>X</w:t>
            </w:r>
          </w:p>
        </w:tc>
        <w:tc>
          <w:tcPr>
            <w:tcW w:w="1980" w:type="dxa"/>
          </w:tcPr>
          <w:p w:rsidR="000F6E99" w:rsidRDefault="000F6E99">
            <w:pPr>
              <w:pStyle w:val="ConsPlusNormal"/>
              <w:jc w:val="both"/>
            </w:pPr>
          </w:p>
        </w:tc>
        <w:tc>
          <w:tcPr>
            <w:tcW w:w="1815" w:type="dxa"/>
          </w:tcPr>
          <w:p w:rsidR="000F6E99" w:rsidRDefault="000F6E99">
            <w:pPr>
              <w:pStyle w:val="ConsPlusNormal"/>
              <w:jc w:val="both"/>
            </w:pPr>
          </w:p>
        </w:tc>
        <w:tc>
          <w:tcPr>
            <w:tcW w:w="1980" w:type="dxa"/>
            <w:vMerge/>
            <w:tcBorders>
              <w:bottom w:val="nil"/>
              <w:right w:val="nil"/>
            </w:tcBorders>
          </w:tcPr>
          <w:p w:rsidR="000F6E99" w:rsidRDefault="000F6E99"/>
        </w:tc>
      </w:tr>
    </w:tbl>
    <w:p w:rsidR="000F6E99" w:rsidRDefault="000F6E99">
      <w:pPr>
        <w:pStyle w:val="ConsPlusNormal"/>
        <w:jc w:val="both"/>
      </w:pPr>
    </w:p>
    <w:p w:rsidR="000F6E99" w:rsidRDefault="000F6E99">
      <w:pPr>
        <w:pStyle w:val="ConsPlusNonformat"/>
        <w:jc w:val="both"/>
      </w:pPr>
      <w:r>
        <w:t xml:space="preserve">               3. Операции по приносящей доход деятельности</w:t>
      </w:r>
    </w:p>
    <w:p w:rsidR="000F6E99" w:rsidRDefault="000F6E99">
      <w:pPr>
        <w:pStyle w:val="ConsPlusNonformat"/>
        <w:jc w:val="both"/>
      </w:pPr>
    </w:p>
    <w:p w:rsidR="000F6E99" w:rsidRDefault="000F6E99">
      <w:pPr>
        <w:pStyle w:val="ConsPlusNonformat"/>
        <w:jc w:val="both"/>
      </w:pPr>
      <w:bookmarkStart w:id="256" w:name="P6966"/>
      <w:bookmarkEnd w:id="256"/>
      <w:r>
        <w:t xml:space="preserve">                       3.1. Остатки на лицевом счете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20"/>
        <w:gridCol w:w="1560"/>
        <w:gridCol w:w="3960"/>
      </w:tblGrid>
      <w:tr w:rsidR="000F6E99">
        <w:tc>
          <w:tcPr>
            <w:tcW w:w="3720" w:type="dxa"/>
            <w:vMerge w:val="restart"/>
            <w:tcBorders>
              <w:left w:val="nil"/>
            </w:tcBorders>
          </w:tcPr>
          <w:p w:rsidR="000F6E99" w:rsidRDefault="000F6E99">
            <w:pPr>
              <w:pStyle w:val="ConsPlusNormal"/>
              <w:jc w:val="center"/>
            </w:pPr>
            <w:r>
              <w:t>Наименование показателя</w:t>
            </w:r>
          </w:p>
        </w:tc>
        <w:tc>
          <w:tcPr>
            <w:tcW w:w="5520" w:type="dxa"/>
            <w:gridSpan w:val="2"/>
            <w:tcBorders>
              <w:right w:val="nil"/>
            </w:tcBorders>
          </w:tcPr>
          <w:p w:rsidR="000F6E99" w:rsidRDefault="000F6E99">
            <w:pPr>
              <w:pStyle w:val="ConsPlusNormal"/>
              <w:jc w:val="center"/>
            </w:pPr>
            <w:r>
              <w:t>Остатки средств на лицевом счете</w:t>
            </w:r>
          </w:p>
        </w:tc>
      </w:tr>
      <w:tr w:rsidR="000F6E99">
        <w:tc>
          <w:tcPr>
            <w:tcW w:w="3720" w:type="dxa"/>
            <w:vMerge/>
            <w:tcBorders>
              <w:left w:val="nil"/>
            </w:tcBorders>
          </w:tcPr>
          <w:p w:rsidR="000F6E99" w:rsidRDefault="000F6E99"/>
        </w:tc>
        <w:tc>
          <w:tcPr>
            <w:tcW w:w="1560" w:type="dxa"/>
          </w:tcPr>
          <w:p w:rsidR="000F6E99" w:rsidRDefault="000F6E99">
            <w:pPr>
              <w:pStyle w:val="ConsPlusNormal"/>
              <w:jc w:val="center"/>
            </w:pPr>
            <w:r>
              <w:t>всего</w:t>
            </w:r>
          </w:p>
        </w:tc>
        <w:tc>
          <w:tcPr>
            <w:tcW w:w="3960" w:type="dxa"/>
            <w:tcBorders>
              <w:right w:val="nil"/>
            </w:tcBorders>
          </w:tcPr>
          <w:p w:rsidR="000F6E99" w:rsidRDefault="000F6E99">
            <w:pPr>
              <w:pStyle w:val="ConsPlusNormal"/>
              <w:jc w:val="center"/>
            </w:pPr>
            <w:r>
              <w:t>в том числе без права расходования</w:t>
            </w:r>
          </w:p>
        </w:tc>
      </w:tr>
      <w:tr w:rsidR="000F6E99">
        <w:tc>
          <w:tcPr>
            <w:tcW w:w="3720" w:type="dxa"/>
            <w:tcBorders>
              <w:left w:val="nil"/>
            </w:tcBorders>
          </w:tcPr>
          <w:p w:rsidR="000F6E99" w:rsidRDefault="000F6E99">
            <w:pPr>
              <w:pStyle w:val="ConsPlusNormal"/>
              <w:jc w:val="center"/>
            </w:pPr>
            <w:r>
              <w:t>1</w:t>
            </w:r>
          </w:p>
        </w:tc>
        <w:tc>
          <w:tcPr>
            <w:tcW w:w="1560" w:type="dxa"/>
          </w:tcPr>
          <w:p w:rsidR="000F6E99" w:rsidRDefault="000F6E99">
            <w:pPr>
              <w:pStyle w:val="ConsPlusNormal"/>
              <w:jc w:val="center"/>
            </w:pPr>
            <w:r>
              <w:t>2</w:t>
            </w:r>
          </w:p>
        </w:tc>
        <w:tc>
          <w:tcPr>
            <w:tcW w:w="396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3720" w:type="dxa"/>
            <w:tcBorders>
              <w:left w:val="nil"/>
            </w:tcBorders>
          </w:tcPr>
          <w:p w:rsidR="000F6E99" w:rsidRDefault="000F6E99">
            <w:pPr>
              <w:pStyle w:val="ConsPlusNormal"/>
            </w:pPr>
            <w:bookmarkStart w:id="257" w:name="P6975"/>
            <w:bookmarkEnd w:id="257"/>
            <w:r>
              <w:t>остаток на начало года</w:t>
            </w:r>
          </w:p>
        </w:tc>
        <w:tc>
          <w:tcPr>
            <w:tcW w:w="1560" w:type="dxa"/>
          </w:tcPr>
          <w:p w:rsidR="000F6E99" w:rsidRDefault="000F6E99">
            <w:pPr>
              <w:pStyle w:val="ConsPlusNormal"/>
            </w:pPr>
          </w:p>
        </w:tc>
        <w:tc>
          <w:tcPr>
            <w:tcW w:w="3960" w:type="dxa"/>
          </w:tcPr>
          <w:p w:rsidR="000F6E99" w:rsidRDefault="000F6E99">
            <w:pPr>
              <w:pStyle w:val="ConsPlusNormal"/>
            </w:pPr>
          </w:p>
        </w:tc>
      </w:tr>
      <w:tr w:rsidR="000F6E99">
        <w:tblPrEx>
          <w:tblBorders>
            <w:right w:val="single" w:sz="4" w:space="0" w:color="auto"/>
          </w:tblBorders>
        </w:tblPrEx>
        <w:tc>
          <w:tcPr>
            <w:tcW w:w="3720" w:type="dxa"/>
            <w:tcBorders>
              <w:left w:val="nil"/>
            </w:tcBorders>
          </w:tcPr>
          <w:p w:rsidR="000F6E99" w:rsidRDefault="000F6E99">
            <w:pPr>
              <w:pStyle w:val="ConsPlusNormal"/>
            </w:pPr>
            <w:bookmarkStart w:id="258" w:name="P6978"/>
            <w:bookmarkEnd w:id="258"/>
            <w:r>
              <w:t>остаток на отчетную дату</w:t>
            </w:r>
          </w:p>
        </w:tc>
        <w:tc>
          <w:tcPr>
            <w:tcW w:w="1560" w:type="dxa"/>
          </w:tcPr>
          <w:p w:rsidR="000F6E99" w:rsidRDefault="000F6E99">
            <w:pPr>
              <w:pStyle w:val="ConsPlusNormal"/>
            </w:pPr>
          </w:p>
        </w:tc>
        <w:tc>
          <w:tcPr>
            <w:tcW w:w="396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59" w:name="P6982"/>
      <w:bookmarkEnd w:id="259"/>
      <w:r>
        <w:t xml:space="preserve">       3.2. Операции со средствами от приносящей доход деятельности</w:t>
      </w:r>
    </w:p>
    <w:p w:rsidR="000F6E99" w:rsidRDefault="000F6E9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050"/>
        <w:gridCol w:w="1170"/>
        <w:gridCol w:w="2280"/>
        <w:gridCol w:w="1080"/>
        <w:gridCol w:w="1188"/>
        <w:gridCol w:w="1296"/>
        <w:gridCol w:w="1188"/>
        <w:gridCol w:w="1800"/>
        <w:gridCol w:w="1728"/>
        <w:gridCol w:w="1725"/>
      </w:tblGrid>
      <w:tr w:rsidR="000F6E99">
        <w:tc>
          <w:tcPr>
            <w:tcW w:w="1188" w:type="dxa"/>
            <w:vMerge w:val="restart"/>
            <w:tcBorders>
              <w:left w:val="nil"/>
            </w:tcBorders>
          </w:tcPr>
          <w:p w:rsidR="000F6E99" w:rsidRDefault="000F6E99">
            <w:pPr>
              <w:pStyle w:val="ConsPlusNormal"/>
              <w:jc w:val="center"/>
            </w:pPr>
            <w:r>
              <w:t>Код по БК</w:t>
            </w:r>
          </w:p>
        </w:tc>
        <w:tc>
          <w:tcPr>
            <w:tcW w:w="4500" w:type="dxa"/>
            <w:gridSpan w:val="3"/>
          </w:tcPr>
          <w:p w:rsidR="000F6E99" w:rsidRDefault="000F6E99">
            <w:pPr>
              <w:pStyle w:val="ConsPlusNormal"/>
              <w:jc w:val="center"/>
            </w:pPr>
            <w:r>
              <w:t>Сметные назначения на ____ год</w:t>
            </w:r>
          </w:p>
        </w:tc>
        <w:tc>
          <w:tcPr>
            <w:tcW w:w="4752" w:type="dxa"/>
            <w:gridSpan w:val="4"/>
          </w:tcPr>
          <w:p w:rsidR="000F6E99" w:rsidRDefault="000F6E99">
            <w:pPr>
              <w:pStyle w:val="ConsPlusNormal"/>
              <w:jc w:val="center"/>
            </w:pPr>
            <w:r>
              <w:t>Поставленные на учет обязательства</w:t>
            </w:r>
          </w:p>
        </w:tc>
        <w:tc>
          <w:tcPr>
            <w:tcW w:w="1800" w:type="dxa"/>
            <w:vMerge w:val="restart"/>
          </w:tcPr>
          <w:p w:rsidR="000F6E99" w:rsidRDefault="000F6E99">
            <w:pPr>
              <w:pStyle w:val="ConsPlusNormal"/>
              <w:jc w:val="center"/>
            </w:pPr>
            <w:r>
              <w:t>Поступления в ____ году (текущий финансовый год)</w:t>
            </w:r>
          </w:p>
        </w:tc>
        <w:tc>
          <w:tcPr>
            <w:tcW w:w="1728" w:type="dxa"/>
            <w:vMerge w:val="restart"/>
          </w:tcPr>
          <w:p w:rsidR="000F6E99" w:rsidRDefault="000F6E99">
            <w:pPr>
              <w:pStyle w:val="ConsPlusNormal"/>
              <w:jc w:val="center"/>
            </w:pPr>
            <w:r>
              <w:t>Выплаты в ____ году (текущий финансовый год)</w:t>
            </w:r>
          </w:p>
        </w:tc>
        <w:tc>
          <w:tcPr>
            <w:tcW w:w="1725" w:type="dxa"/>
            <w:vMerge w:val="restart"/>
            <w:tcBorders>
              <w:right w:val="nil"/>
            </w:tcBorders>
          </w:tcPr>
          <w:p w:rsidR="000F6E99" w:rsidRDefault="000F6E99">
            <w:pPr>
              <w:pStyle w:val="ConsPlusNormal"/>
              <w:jc w:val="center"/>
            </w:pPr>
            <w:r>
              <w:t>Итого в ____ году (текущий финансовый год) (гр. 9 - гр. 10)</w:t>
            </w:r>
          </w:p>
        </w:tc>
      </w:tr>
      <w:tr w:rsidR="000F6E99">
        <w:tc>
          <w:tcPr>
            <w:tcW w:w="1188" w:type="dxa"/>
            <w:vMerge/>
            <w:tcBorders>
              <w:left w:val="nil"/>
            </w:tcBorders>
          </w:tcPr>
          <w:p w:rsidR="000F6E99" w:rsidRDefault="000F6E99"/>
        </w:tc>
        <w:tc>
          <w:tcPr>
            <w:tcW w:w="1050" w:type="dxa"/>
          </w:tcPr>
          <w:p w:rsidR="000F6E99" w:rsidRDefault="000F6E99">
            <w:pPr>
              <w:pStyle w:val="ConsPlusNormal"/>
              <w:jc w:val="center"/>
            </w:pPr>
            <w:r>
              <w:t>доходы</w:t>
            </w:r>
          </w:p>
        </w:tc>
        <w:tc>
          <w:tcPr>
            <w:tcW w:w="1170" w:type="dxa"/>
          </w:tcPr>
          <w:p w:rsidR="000F6E99" w:rsidRDefault="000F6E99">
            <w:pPr>
              <w:pStyle w:val="ConsPlusNormal"/>
              <w:jc w:val="center"/>
            </w:pPr>
            <w:r>
              <w:t>расходы</w:t>
            </w:r>
          </w:p>
        </w:tc>
        <w:tc>
          <w:tcPr>
            <w:tcW w:w="2280" w:type="dxa"/>
          </w:tcPr>
          <w:p w:rsidR="000F6E99" w:rsidRDefault="000F6E99">
            <w:pPr>
              <w:pStyle w:val="ConsPlusNormal"/>
              <w:jc w:val="center"/>
            </w:pPr>
            <w:r>
              <w:t>источники финансирования</w:t>
            </w:r>
          </w:p>
        </w:tc>
        <w:tc>
          <w:tcPr>
            <w:tcW w:w="1080" w:type="dxa"/>
          </w:tcPr>
          <w:p w:rsidR="000F6E99" w:rsidRDefault="000F6E99">
            <w:pPr>
              <w:pStyle w:val="ConsPlusNormal"/>
              <w:jc w:val="center"/>
            </w:pPr>
            <w:r>
              <w:t>сумма на ____ год</w:t>
            </w:r>
          </w:p>
        </w:tc>
        <w:tc>
          <w:tcPr>
            <w:tcW w:w="1188" w:type="dxa"/>
          </w:tcPr>
          <w:p w:rsidR="000F6E99" w:rsidRDefault="000F6E99">
            <w:pPr>
              <w:pStyle w:val="ConsPlusNormal"/>
              <w:jc w:val="center"/>
            </w:pPr>
            <w:r>
              <w:t>сумма на ____ год</w:t>
            </w:r>
          </w:p>
        </w:tc>
        <w:tc>
          <w:tcPr>
            <w:tcW w:w="1296" w:type="dxa"/>
          </w:tcPr>
          <w:p w:rsidR="000F6E99" w:rsidRDefault="000F6E99">
            <w:pPr>
              <w:pStyle w:val="ConsPlusNormal"/>
              <w:jc w:val="center"/>
            </w:pPr>
            <w:r>
              <w:t>сумма на ____ год</w:t>
            </w:r>
          </w:p>
        </w:tc>
        <w:tc>
          <w:tcPr>
            <w:tcW w:w="1188" w:type="dxa"/>
          </w:tcPr>
          <w:p w:rsidR="000F6E99" w:rsidRDefault="000F6E99">
            <w:pPr>
              <w:pStyle w:val="ConsPlusNormal"/>
              <w:jc w:val="center"/>
            </w:pPr>
            <w:r>
              <w:t>сумма на ____ год</w:t>
            </w:r>
          </w:p>
        </w:tc>
        <w:tc>
          <w:tcPr>
            <w:tcW w:w="1800" w:type="dxa"/>
            <w:vMerge/>
          </w:tcPr>
          <w:p w:rsidR="000F6E99" w:rsidRDefault="000F6E99"/>
        </w:tc>
        <w:tc>
          <w:tcPr>
            <w:tcW w:w="1728" w:type="dxa"/>
            <w:vMerge/>
          </w:tcPr>
          <w:p w:rsidR="000F6E99" w:rsidRDefault="000F6E99"/>
        </w:tc>
        <w:tc>
          <w:tcPr>
            <w:tcW w:w="1725" w:type="dxa"/>
            <w:vMerge/>
            <w:tcBorders>
              <w:right w:val="nil"/>
            </w:tcBorders>
          </w:tcPr>
          <w:p w:rsidR="000F6E99" w:rsidRDefault="000F6E99"/>
        </w:tc>
      </w:tr>
      <w:tr w:rsidR="000F6E99">
        <w:tc>
          <w:tcPr>
            <w:tcW w:w="1188" w:type="dxa"/>
            <w:tcBorders>
              <w:left w:val="nil"/>
            </w:tcBorders>
          </w:tcPr>
          <w:p w:rsidR="000F6E99" w:rsidRDefault="000F6E99">
            <w:pPr>
              <w:pStyle w:val="ConsPlusNormal"/>
              <w:jc w:val="center"/>
            </w:pPr>
            <w:r>
              <w:t>1</w:t>
            </w:r>
          </w:p>
        </w:tc>
        <w:tc>
          <w:tcPr>
            <w:tcW w:w="1050" w:type="dxa"/>
          </w:tcPr>
          <w:p w:rsidR="000F6E99" w:rsidRDefault="000F6E99">
            <w:pPr>
              <w:pStyle w:val="ConsPlusNormal"/>
              <w:jc w:val="center"/>
            </w:pPr>
            <w:r>
              <w:t>2</w:t>
            </w:r>
          </w:p>
        </w:tc>
        <w:tc>
          <w:tcPr>
            <w:tcW w:w="1170" w:type="dxa"/>
          </w:tcPr>
          <w:p w:rsidR="000F6E99" w:rsidRDefault="000F6E99">
            <w:pPr>
              <w:pStyle w:val="ConsPlusNormal"/>
              <w:jc w:val="center"/>
            </w:pPr>
            <w:r>
              <w:t>3</w:t>
            </w:r>
          </w:p>
        </w:tc>
        <w:tc>
          <w:tcPr>
            <w:tcW w:w="2280" w:type="dxa"/>
          </w:tcPr>
          <w:p w:rsidR="000F6E99" w:rsidRDefault="000F6E99">
            <w:pPr>
              <w:pStyle w:val="ConsPlusNormal"/>
              <w:jc w:val="center"/>
            </w:pPr>
            <w:r>
              <w:t>4</w:t>
            </w:r>
          </w:p>
        </w:tc>
        <w:tc>
          <w:tcPr>
            <w:tcW w:w="1080" w:type="dxa"/>
          </w:tcPr>
          <w:p w:rsidR="000F6E99" w:rsidRDefault="000F6E99">
            <w:pPr>
              <w:pStyle w:val="ConsPlusNormal"/>
              <w:jc w:val="center"/>
            </w:pPr>
            <w:r>
              <w:t>5</w:t>
            </w:r>
          </w:p>
        </w:tc>
        <w:tc>
          <w:tcPr>
            <w:tcW w:w="1188" w:type="dxa"/>
          </w:tcPr>
          <w:p w:rsidR="000F6E99" w:rsidRDefault="000F6E99">
            <w:pPr>
              <w:pStyle w:val="ConsPlusNormal"/>
              <w:jc w:val="center"/>
            </w:pPr>
            <w:r>
              <w:t>6</w:t>
            </w:r>
          </w:p>
        </w:tc>
        <w:tc>
          <w:tcPr>
            <w:tcW w:w="1296" w:type="dxa"/>
          </w:tcPr>
          <w:p w:rsidR="000F6E99" w:rsidRDefault="000F6E99">
            <w:pPr>
              <w:pStyle w:val="ConsPlusNormal"/>
              <w:jc w:val="center"/>
            </w:pPr>
            <w:r>
              <w:t>7</w:t>
            </w:r>
          </w:p>
        </w:tc>
        <w:tc>
          <w:tcPr>
            <w:tcW w:w="1188" w:type="dxa"/>
          </w:tcPr>
          <w:p w:rsidR="000F6E99" w:rsidRDefault="000F6E99">
            <w:pPr>
              <w:pStyle w:val="ConsPlusNormal"/>
              <w:jc w:val="center"/>
            </w:pPr>
            <w:r>
              <w:t>8</w:t>
            </w:r>
          </w:p>
        </w:tc>
        <w:tc>
          <w:tcPr>
            <w:tcW w:w="1800" w:type="dxa"/>
          </w:tcPr>
          <w:p w:rsidR="000F6E99" w:rsidRDefault="000F6E99">
            <w:pPr>
              <w:pStyle w:val="ConsPlusNormal"/>
              <w:jc w:val="center"/>
            </w:pPr>
            <w:r>
              <w:t>9</w:t>
            </w:r>
          </w:p>
        </w:tc>
        <w:tc>
          <w:tcPr>
            <w:tcW w:w="1728" w:type="dxa"/>
          </w:tcPr>
          <w:p w:rsidR="000F6E99" w:rsidRDefault="000F6E99">
            <w:pPr>
              <w:pStyle w:val="ConsPlusNormal"/>
              <w:jc w:val="center"/>
            </w:pPr>
            <w:r>
              <w:t>10</w:t>
            </w:r>
          </w:p>
        </w:tc>
        <w:tc>
          <w:tcPr>
            <w:tcW w:w="1725" w:type="dxa"/>
            <w:tcBorders>
              <w:right w:val="nil"/>
            </w:tcBorders>
          </w:tcPr>
          <w:p w:rsidR="000F6E99" w:rsidRDefault="000F6E99">
            <w:pPr>
              <w:pStyle w:val="ConsPlusNormal"/>
              <w:jc w:val="center"/>
            </w:pPr>
            <w:r>
              <w:t>11</w:t>
            </w: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050" w:type="dxa"/>
          </w:tcPr>
          <w:p w:rsidR="000F6E99" w:rsidRDefault="000F6E99">
            <w:pPr>
              <w:pStyle w:val="ConsPlusNormal"/>
            </w:pPr>
          </w:p>
        </w:tc>
        <w:tc>
          <w:tcPr>
            <w:tcW w:w="1170" w:type="dxa"/>
          </w:tcPr>
          <w:p w:rsidR="000F6E99" w:rsidRDefault="000F6E99">
            <w:pPr>
              <w:pStyle w:val="ConsPlusNormal"/>
            </w:pPr>
          </w:p>
        </w:tc>
        <w:tc>
          <w:tcPr>
            <w:tcW w:w="2280"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296" w:type="dxa"/>
          </w:tcPr>
          <w:p w:rsidR="000F6E99" w:rsidRDefault="000F6E99">
            <w:pPr>
              <w:pStyle w:val="ConsPlusNormal"/>
            </w:pPr>
          </w:p>
        </w:tc>
        <w:tc>
          <w:tcPr>
            <w:tcW w:w="1188" w:type="dxa"/>
          </w:tcPr>
          <w:p w:rsidR="000F6E99" w:rsidRDefault="000F6E99">
            <w:pPr>
              <w:pStyle w:val="ConsPlusNormal"/>
            </w:pPr>
          </w:p>
        </w:tc>
        <w:tc>
          <w:tcPr>
            <w:tcW w:w="1800" w:type="dxa"/>
          </w:tcPr>
          <w:p w:rsidR="000F6E99" w:rsidRDefault="000F6E99">
            <w:pPr>
              <w:pStyle w:val="ConsPlusNormal"/>
            </w:pPr>
          </w:p>
        </w:tc>
        <w:tc>
          <w:tcPr>
            <w:tcW w:w="1728" w:type="dxa"/>
          </w:tcPr>
          <w:p w:rsidR="000F6E99" w:rsidRDefault="000F6E99">
            <w:pPr>
              <w:pStyle w:val="ConsPlusNormal"/>
            </w:pPr>
          </w:p>
        </w:tc>
        <w:tc>
          <w:tcPr>
            <w:tcW w:w="1725" w:type="dxa"/>
          </w:tcPr>
          <w:p w:rsidR="000F6E99" w:rsidRDefault="000F6E99">
            <w:pPr>
              <w:pStyle w:val="ConsPlusNormal"/>
            </w:pPr>
          </w:p>
        </w:tc>
      </w:tr>
      <w:tr w:rsidR="000F6E99">
        <w:tblPrEx>
          <w:tblBorders>
            <w:left w:val="single" w:sz="4" w:space="0" w:color="auto"/>
            <w:right w:val="single" w:sz="4" w:space="0" w:color="auto"/>
          </w:tblBorders>
        </w:tblPrEx>
        <w:tc>
          <w:tcPr>
            <w:tcW w:w="1188" w:type="dxa"/>
          </w:tcPr>
          <w:p w:rsidR="000F6E99" w:rsidRDefault="000F6E99">
            <w:pPr>
              <w:pStyle w:val="ConsPlusNormal"/>
            </w:pPr>
          </w:p>
        </w:tc>
        <w:tc>
          <w:tcPr>
            <w:tcW w:w="1050" w:type="dxa"/>
          </w:tcPr>
          <w:p w:rsidR="000F6E99" w:rsidRDefault="000F6E99">
            <w:pPr>
              <w:pStyle w:val="ConsPlusNormal"/>
            </w:pPr>
          </w:p>
        </w:tc>
        <w:tc>
          <w:tcPr>
            <w:tcW w:w="1170" w:type="dxa"/>
          </w:tcPr>
          <w:p w:rsidR="000F6E99" w:rsidRDefault="000F6E99">
            <w:pPr>
              <w:pStyle w:val="ConsPlusNormal"/>
            </w:pPr>
          </w:p>
        </w:tc>
        <w:tc>
          <w:tcPr>
            <w:tcW w:w="2280"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296" w:type="dxa"/>
          </w:tcPr>
          <w:p w:rsidR="000F6E99" w:rsidRDefault="000F6E99">
            <w:pPr>
              <w:pStyle w:val="ConsPlusNormal"/>
            </w:pPr>
          </w:p>
        </w:tc>
        <w:tc>
          <w:tcPr>
            <w:tcW w:w="1188" w:type="dxa"/>
          </w:tcPr>
          <w:p w:rsidR="000F6E99" w:rsidRDefault="000F6E99">
            <w:pPr>
              <w:pStyle w:val="ConsPlusNormal"/>
            </w:pPr>
          </w:p>
        </w:tc>
        <w:tc>
          <w:tcPr>
            <w:tcW w:w="1800" w:type="dxa"/>
          </w:tcPr>
          <w:p w:rsidR="000F6E99" w:rsidRDefault="000F6E99">
            <w:pPr>
              <w:pStyle w:val="ConsPlusNormal"/>
            </w:pPr>
          </w:p>
        </w:tc>
        <w:tc>
          <w:tcPr>
            <w:tcW w:w="1728" w:type="dxa"/>
          </w:tcPr>
          <w:p w:rsidR="000F6E99" w:rsidRDefault="000F6E99">
            <w:pPr>
              <w:pStyle w:val="ConsPlusNormal"/>
            </w:pPr>
          </w:p>
        </w:tc>
        <w:tc>
          <w:tcPr>
            <w:tcW w:w="1725" w:type="dxa"/>
          </w:tcPr>
          <w:p w:rsidR="000F6E99" w:rsidRDefault="000F6E99">
            <w:pPr>
              <w:pStyle w:val="ConsPlusNormal"/>
            </w:pPr>
          </w:p>
        </w:tc>
      </w:tr>
      <w:tr w:rsidR="000F6E99">
        <w:tblPrEx>
          <w:tblBorders>
            <w:right w:val="single" w:sz="4" w:space="0" w:color="auto"/>
          </w:tblBorders>
        </w:tblPrEx>
        <w:tc>
          <w:tcPr>
            <w:tcW w:w="1188" w:type="dxa"/>
            <w:tcBorders>
              <w:left w:val="nil"/>
              <w:bottom w:val="nil"/>
            </w:tcBorders>
          </w:tcPr>
          <w:p w:rsidR="000F6E99" w:rsidRDefault="000F6E99">
            <w:pPr>
              <w:pStyle w:val="ConsPlusNormal"/>
              <w:jc w:val="right"/>
            </w:pPr>
            <w:bookmarkStart w:id="260" w:name="P7030"/>
            <w:bookmarkEnd w:id="260"/>
            <w:r>
              <w:t>Итого</w:t>
            </w:r>
          </w:p>
        </w:tc>
        <w:tc>
          <w:tcPr>
            <w:tcW w:w="1050" w:type="dxa"/>
          </w:tcPr>
          <w:p w:rsidR="000F6E99" w:rsidRDefault="000F6E99">
            <w:pPr>
              <w:pStyle w:val="ConsPlusNormal"/>
            </w:pPr>
          </w:p>
        </w:tc>
        <w:tc>
          <w:tcPr>
            <w:tcW w:w="1170" w:type="dxa"/>
          </w:tcPr>
          <w:p w:rsidR="000F6E99" w:rsidRDefault="000F6E99">
            <w:pPr>
              <w:pStyle w:val="ConsPlusNormal"/>
            </w:pPr>
          </w:p>
        </w:tc>
        <w:tc>
          <w:tcPr>
            <w:tcW w:w="2280"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296" w:type="dxa"/>
          </w:tcPr>
          <w:p w:rsidR="000F6E99" w:rsidRDefault="000F6E99">
            <w:pPr>
              <w:pStyle w:val="ConsPlusNormal"/>
            </w:pPr>
          </w:p>
        </w:tc>
        <w:tc>
          <w:tcPr>
            <w:tcW w:w="1188" w:type="dxa"/>
          </w:tcPr>
          <w:p w:rsidR="000F6E99" w:rsidRDefault="000F6E99">
            <w:pPr>
              <w:pStyle w:val="ConsPlusNormal"/>
            </w:pPr>
          </w:p>
        </w:tc>
        <w:tc>
          <w:tcPr>
            <w:tcW w:w="1800" w:type="dxa"/>
          </w:tcPr>
          <w:p w:rsidR="000F6E99" w:rsidRDefault="000F6E99">
            <w:pPr>
              <w:pStyle w:val="ConsPlusNormal"/>
            </w:pPr>
          </w:p>
        </w:tc>
        <w:tc>
          <w:tcPr>
            <w:tcW w:w="1728" w:type="dxa"/>
          </w:tcPr>
          <w:p w:rsidR="000F6E99" w:rsidRDefault="000F6E99">
            <w:pPr>
              <w:pStyle w:val="ConsPlusNormal"/>
            </w:pPr>
          </w:p>
        </w:tc>
        <w:tc>
          <w:tcPr>
            <w:tcW w:w="172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0531823, с. 6</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r>
        <w:t xml:space="preserve">       4. Операции за счет дополнительного бюджетного финансирования</w:t>
      </w:r>
    </w:p>
    <w:p w:rsidR="000F6E99" w:rsidRDefault="000F6E99">
      <w:pPr>
        <w:pStyle w:val="ConsPlusNonformat"/>
        <w:jc w:val="both"/>
      </w:pPr>
    </w:p>
    <w:p w:rsidR="000F6E99" w:rsidRDefault="000F6E99">
      <w:pPr>
        <w:pStyle w:val="ConsPlusNonformat"/>
        <w:jc w:val="both"/>
      </w:pPr>
      <w:bookmarkStart w:id="261" w:name="P7050"/>
      <w:bookmarkEnd w:id="261"/>
      <w:r>
        <w:t xml:space="preserve">                       4.1. Остатки на лицевом счете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440"/>
      </w:tblGrid>
      <w:tr w:rsidR="000F6E99">
        <w:tc>
          <w:tcPr>
            <w:tcW w:w="4680" w:type="dxa"/>
            <w:tcBorders>
              <w:left w:val="nil"/>
            </w:tcBorders>
          </w:tcPr>
          <w:p w:rsidR="000F6E99" w:rsidRDefault="000F6E99">
            <w:pPr>
              <w:pStyle w:val="ConsPlusNormal"/>
              <w:jc w:val="center"/>
            </w:pPr>
            <w:r>
              <w:t>Наименование показателя</w:t>
            </w:r>
          </w:p>
        </w:tc>
        <w:tc>
          <w:tcPr>
            <w:tcW w:w="4440" w:type="dxa"/>
            <w:tcBorders>
              <w:right w:val="nil"/>
            </w:tcBorders>
          </w:tcPr>
          <w:p w:rsidR="000F6E99" w:rsidRDefault="000F6E99">
            <w:pPr>
              <w:pStyle w:val="ConsPlusNormal"/>
              <w:jc w:val="center"/>
            </w:pPr>
            <w:r>
              <w:t>Источник дополнительного бюджетного финансирования</w:t>
            </w:r>
          </w:p>
        </w:tc>
      </w:tr>
      <w:tr w:rsidR="000F6E99">
        <w:tc>
          <w:tcPr>
            <w:tcW w:w="4680" w:type="dxa"/>
            <w:tcBorders>
              <w:left w:val="nil"/>
            </w:tcBorders>
          </w:tcPr>
          <w:p w:rsidR="000F6E99" w:rsidRDefault="000F6E99">
            <w:pPr>
              <w:pStyle w:val="ConsPlusNormal"/>
              <w:jc w:val="center"/>
            </w:pPr>
            <w:r>
              <w:t>1</w:t>
            </w:r>
          </w:p>
        </w:tc>
        <w:tc>
          <w:tcPr>
            <w:tcW w:w="4440" w:type="dxa"/>
            <w:tcBorders>
              <w:right w:val="nil"/>
            </w:tcBorders>
          </w:tcPr>
          <w:p w:rsidR="000F6E99" w:rsidRDefault="000F6E99">
            <w:pPr>
              <w:pStyle w:val="ConsPlusNormal"/>
              <w:jc w:val="center"/>
            </w:pPr>
            <w:r>
              <w:t>2</w:t>
            </w:r>
          </w:p>
        </w:tc>
      </w:tr>
      <w:tr w:rsidR="000F6E99">
        <w:tblPrEx>
          <w:tblBorders>
            <w:right w:val="single" w:sz="4" w:space="0" w:color="auto"/>
          </w:tblBorders>
        </w:tblPrEx>
        <w:tc>
          <w:tcPr>
            <w:tcW w:w="4680" w:type="dxa"/>
            <w:tcBorders>
              <w:left w:val="nil"/>
            </w:tcBorders>
          </w:tcPr>
          <w:p w:rsidR="000F6E99" w:rsidRDefault="000F6E99">
            <w:pPr>
              <w:pStyle w:val="ConsPlusNormal"/>
              <w:jc w:val="both"/>
            </w:pPr>
            <w:bookmarkStart w:id="262" w:name="P7056"/>
            <w:bookmarkEnd w:id="262"/>
            <w:r>
              <w:t>остаток на начало года</w:t>
            </w:r>
          </w:p>
        </w:tc>
        <w:tc>
          <w:tcPr>
            <w:tcW w:w="4440" w:type="dxa"/>
          </w:tcPr>
          <w:p w:rsidR="000F6E99" w:rsidRDefault="000F6E99">
            <w:pPr>
              <w:pStyle w:val="ConsPlusNormal"/>
            </w:pPr>
          </w:p>
        </w:tc>
      </w:tr>
      <w:tr w:rsidR="000F6E99">
        <w:tblPrEx>
          <w:tblBorders>
            <w:right w:val="single" w:sz="4" w:space="0" w:color="auto"/>
          </w:tblBorders>
        </w:tblPrEx>
        <w:tc>
          <w:tcPr>
            <w:tcW w:w="4680" w:type="dxa"/>
            <w:tcBorders>
              <w:left w:val="nil"/>
            </w:tcBorders>
          </w:tcPr>
          <w:p w:rsidR="000F6E99" w:rsidRDefault="000F6E99">
            <w:pPr>
              <w:pStyle w:val="ConsPlusNormal"/>
              <w:jc w:val="both"/>
            </w:pPr>
            <w:bookmarkStart w:id="263" w:name="P7058"/>
            <w:bookmarkEnd w:id="263"/>
            <w:r>
              <w:t>остаток на отчетную дату</w:t>
            </w:r>
          </w:p>
        </w:tc>
        <w:tc>
          <w:tcPr>
            <w:tcW w:w="444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64" w:name="P7061"/>
      <w:bookmarkEnd w:id="264"/>
      <w:r>
        <w:t xml:space="preserve">            4.2. Операции со средствами за счет дополнительного</w:t>
      </w:r>
    </w:p>
    <w:p w:rsidR="000F6E99" w:rsidRDefault="000F6E99">
      <w:pPr>
        <w:pStyle w:val="ConsPlusNonformat"/>
        <w:jc w:val="both"/>
      </w:pPr>
      <w:r>
        <w:t xml:space="preserve">                         бюджетного финансирования</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770"/>
        <w:gridCol w:w="2280"/>
        <w:gridCol w:w="1965"/>
        <w:gridCol w:w="1800"/>
        <w:gridCol w:w="1725"/>
        <w:gridCol w:w="1725"/>
      </w:tblGrid>
      <w:tr w:rsidR="000F6E99">
        <w:tc>
          <w:tcPr>
            <w:tcW w:w="1152" w:type="dxa"/>
            <w:tcBorders>
              <w:left w:val="nil"/>
            </w:tcBorders>
          </w:tcPr>
          <w:p w:rsidR="000F6E99" w:rsidRDefault="000F6E99">
            <w:pPr>
              <w:pStyle w:val="ConsPlusNormal"/>
              <w:jc w:val="center"/>
            </w:pPr>
            <w:r>
              <w:t>Код по ВК</w:t>
            </w:r>
          </w:p>
        </w:tc>
        <w:tc>
          <w:tcPr>
            <w:tcW w:w="1770" w:type="dxa"/>
          </w:tcPr>
          <w:p w:rsidR="000F6E99" w:rsidRDefault="000F6E99">
            <w:pPr>
              <w:pStyle w:val="ConsPlusNormal"/>
              <w:jc w:val="center"/>
            </w:pPr>
            <w:r>
              <w:t>Лимиты бюджетных обязательств на ____ год</w:t>
            </w:r>
          </w:p>
        </w:tc>
        <w:tc>
          <w:tcPr>
            <w:tcW w:w="2280" w:type="dxa"/>
          </w:tcPr>
          <w:p w:rsidR="000F6E99" w:rsidRDefault="000F6E99">
            <w:pPr>
              <w:pStyle w:val="ConsPlusNormal"/>
              <w:jc w:val="center"/>
            </w:pPr>
            <w:r>
              <w:t>Предельные объемы финансирования на ____ год</w:t>
            </w:r>
          </w:p>
        </w:tc>
        <w:tc>
          <w:tcPr>
            <w:tcW w:w="1965" w:type="dxa"/>
          </w:tcPr>
          <w:p w:rsidR="000F6E99" w:rsidRDefault="000F6E99">
            <w:pPr>
              <w:pStyle w:val="ConsPlusNormal"/>
              <w:jc w:val="center"/>
            </w:pPr>
            <w:r>
              <w:t>Поставленные на учет бюджетные обязательства на ____ год</w:t>
            </w:r>
          </w:p>
        </w:tc>
        <w:tc>
          <w:tcPr>
            <w:tcW w:w="1800" w:type="dxa"/>
          </w:tcPr>
          <w:p w:rsidR="000F6E99" w:rsidRDefault="000F6E99">
            <w:pPr>
              <w:pStyle w:val="ConsPlusNormal"/>
              <w:jc w:val="center"/>
            </w:pPr>
            <w:r>
              <w:t>Поступления в ____ году (текущий финансовый год)</w:t>
            </w:r>
          </w:p>
        </w:tc>
        <w:tc>
          <w:tcPr>
            <w:tcW w:w="1725" w:type="dxa"/>
          </w:tcPr>
          <w:p w:rsidR="000F6E99" w:rsidRDefault="000F6E99">
            <w:pPr>
              <w:pStyle w:val="ConsPlusNormal"/>
              <w:jc w:val="center"/>
            </w:pPr>
            <w:r>
              <w:t>Выплаты в ____ году (текущий финансовый год)</w:t>
            </w:r>
          </w:p>
        </w:tc>
        <w:tc>
          <w:tcPr>
            <w:tcW w:w="1725" w:type="dxa"/>
            <w:tcBorders>
              <w:right w:val="nil"/>
            </w:tcBorders>
          </w:tcPr>
          <w:p w:rsidR="000F6E99" w:rsidRDefault="000F6E99">
            <w:pPr>
              <w:pStyle w:val="ConsPlusNormal"/>
              <w:jc w:val="center"/>
            </w:pPr>
            <w:r>
              <w:t>Итого в ____ году (текущий финансовый год) (гр. 6 - гр. 5)</w:t>
            </w:r>
          </w:p>
        </w:tc>
      </w:tr>
      <w:tr w:rsidR="000F6E99">
        <w:tc>
          <w:tcPr>
            <w:tcW w:w="1152" w:type="dxa"/>
            <w:tcBorders>
              <w:left w:val="nil"/>
            </w:tcBorders>
          </w:tcPr>
          <w:p w:rsidR="000F6E99" w:rsidRDefault="000F6E99">
            <w:pPr>
              <w:pStyle w:val="ConsPlusNormal"/>
              <w:jc w:val="center"/>
            </w:pPr>
            <w:r>
              <w:t>1</w:t>
            </w:r>
          </w:p>
        </w:tc>
        <w:tc>
          <w:tcPr>
            <w:tcW w:w="1770" w:type="dxa"/>
          </w:tcPr>
          <w:p w:rsidR="000F6E99" w:rsidRDefault="000F6E99">
            <w:pPr>
              <w:pStyle w:val="ConsPlusNormal"/>
              <w:jc w:val="center"/>
            </w:pPr>
            <w:r>
              <w:t>2</w:t>
            </w:r>
          </w:p>
        </w:tc>
        <w:tc>
          <w:tcPr>
            <w:tcW w:w="2280" w:type="dxa"/>
          </w:tcPr>
          <w:p w:rsidR="000F6E99" w:rsidRDefault="000F6E99">
            <w:pPr>
              <w:pStyle w:val="ConsPlusNormal"/>
              <w:jc w:val="center"/>
            </w:pPr>
            <w:r>
              <w:t>3</w:t>
            </w:r>
          </w:p>
        </w:tc>
        <w:tc>
          <w:tcPr>
            <w:tcW w:w="1965" w:type="dxa"/>
          </w:tcPr>
          <w:p w:rsidR="000F6E99" w:rsidRDefault="000F6E99">
            <w:pPr>
              <w:pStyle w:val="ConsPlusNormal"/>
              <w:jc w:val="center"/>
            </w:pPr>
            <w:r>
              <w:t>4</w:t>
            </w:r>
          </w:p>
        </w:tc>
        <w:tc>
          <w:tcPr>
            <w:tcW w:w="1800" w:type="dxa"/>
          </w:tcPr>
          <w:p w:rsidR="000F6E99" w:rsidRDefault="000F6E99">
            <w:pPr>
              <w:pStyle w:val="ConsPlusNormal"/>
              <w:jc w:val="center"/>
            </w:pPr>
            <w:r>
              <w:t>5</w:t>
            </w:r>
          </w:p>
        </w:tc>
        <w:tc>
          <w:tcPr>
            <w:tcW w:w="1725" w:type="dxa"/>
          </w:tcPr>
          <w:p w:rsidR="000F6E99" w:rsidRDefault="000F6E99">
            <w:pPr>
              <w:pStyle w:val="ConsPlusNormal"/>
              <w:jc w:val="center"/>
            </w:pPr>
            <w:r>
              <w:t>6</w:t>
            </w:r>
          </w:p>
        </w:tc>
        <w:tc>
          <w:tcPr>
            <w:tcW w:w="1725" w:type="dxa"/>
            <w:tcBorders>
              <w:right w:val="nil"/>
            </w:tcBorders>
          </w:tcPr>
          <w:p w:rsidR="000F6E99" w:rsidRDefault="000F6E99">
            <w:pPr>
              <w:pStyle w:val="ConsPlusNormal"/>
              <w:jc w:val="center"/>
            </w:pPr>
            <w:r>
              <w:t>7</w:t>
            </w:r>
          </w:p>
        </w:tc>
      </w:tr>
      <w:tr w:rsidR="000F6E99">
        <w:tblPrEx>
          <w:tblBorders>
            <w:left w:val="single" w:sz="4" w:space="0" w:color="auto"/>
            <w:right w:val="single" w:sz="4" w:space="0" w:color="auto"/>
          </w:tblBorders>
        </w:tblPrEx>
        <w:tc>
          <w:tcPr>
            <w:tcW w:w="1152" w:type="dxa"/>
          </w:tcPr>
          <w:p w:rsidR="000F6E99" w:rsidRDefault="000F6E99">
            <w:pPr>
              <w:pStyle w:val="ConsPlusNormal"/>
            </w:pP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725" w:type="dxa"/>
          </w:tcPr>
          <w:p w:rsidR="000F6E99" w:rsidRDefault="000F6E99">
            <w:pPr>
              <w:pStyle w:val="ConsPlusNormal"/>
            </w:pPr>
          </w:p>
        </w:tc>
        <w:tc>
          <w:tcPr>
            <w:tcW w:w="1725" w:type="dxa"/>
          </w:tcPr>
          <w:p w:rsidR="000F6E99" w:rsidRDefault="000F6E99">
            <w:pPr>
              <w:pStyle w:val="ConsPlusNormal"/>
            </w:pPr>
          </w:p>
        </w:tc>
      </w:tr>
      <w:tr w:rsidR="000F6E99">
        <w:tblPrEx>
          <w:tblBorders>
            <w:left w:val="single" w:sz="4" w:space="0" w:color="auto"/>
            <w:right w:val="single" w:sz="4" w:space="0" w:color="auto"/>
          </w:tblBorders>
        </w:tblPrEx>
        <w:tc>
          <w:tcPr>
            <w:tcW w:w="1152" w:type="dxa"/>
          </w:tcPr>
          <w:p w:rsidR="000F6E99" w:rsidRDefault="000F6E99">
            <w:pPr>
              <w:pStyle w:val="ConsPlusNormal"/>
            </w:pP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725" w:type="dxa"/>
          </w:tcPr>
          <w:p w:rsidR="000F6E99" w:rsidRDefault="000F6E99">
            <w:pPr>
              <w:pStyle w:val="ConsPlusNormal"/>
            </w:pPr>
          </w:p>
        </w:tc>
        <w:tc>
          <w:tcPr>
            <w:tcW w:w="1725" w:type="dxa"/>
          </w:tcPr>
          <w:p w:rsidR="000F6E99" w:rsidRDefault="000F6E99">
            <w:pPr>
              <w:pStyle w:val="ConsPlusNormal"/>
            </w:pPr>
          </w:p>
        </w:tc>
      </w:tr>
      <w:tr w:rsidR="000F6E99">
        <w:tblPrEx>
          <w:tblBorders>
            <w:right w:val="single" w:sz="4" w:space="0" w:color="auto"/>
          </w:tblBorders>
        </w:tblPrEx>
        <w:tc>
          <w:tcPr>
            <w:tcW w:w="1152" w:type="dxa"/>
            <w:tcBorders>
              <w:left w:val="nil"/>
              <w:bottom w:val="nil"/>
            </w:tcBorders>
          </w:tcPr>
          <w:p w:rsidR="000F6E99" w:rsidRDefault="000F6E99">
            <w:pPr>
              <w:pStyle w:val="ConsPlusNormal"/>
              <w:jc w:val="right"/>
            </w:pPr>
            <w:bookmarkStart w:id="265" w:name="P7092"/>
            <w:bookmarkEnd w:id="265"/>
            <w:r>
              <w:t>Итого</w:t>
            </w:r>
          </w:p>
        </w:tc>
        <w:tc>
          <w:tcPr>
            <w:tcW w:w="1770" w:type="dxa"/>
          </w:tcPr>
          <w:p w:rsidR="000F6E99" w:rsidRDefault="000F6E99">
            <w:pPr>
              <w:pStyle w:val="ConsPlusNormal"/>
            </w:pPr>
          </w:p>
        </w:tc>
        <w:tc>
          <w:tcPr>
            <w:tcW w:w="2280" w:type="dxa"/>
          </w:tcPr>
          <w:p w:rsidR="000F6E99" w:rsidRDefault="000F6E99">
            <w:pPr>
              <w:pStyle w:val="ConsPlusNormal"/>
            </w:pPr>
          </w:p>
        </w:tc>
        <w:tc>
          <w:tcPr>
            <w:tcW w:w="1965" w:type="dxa"/>
          </w:tcPr>
          <w:p w:rsidR="000F6E99" w:rsidRDefault="000F6E99">
            <w:pPr>
              <w:pStyle w:val="ConsPlusNormal"/>
            </w:pPr>
          </w:p>
        </w:tc>
        <w:tc>
          <w:tcPr>
            <w:tcW w:w="1800" w:type="dxa"/>
          </w:tcPr>
          <w:p w:rsidR="000F6E99" w:rsidRDefault="000F6E99">
            <w:pPr>
              <w:pStyle w:val="ConsPlusNormal"/>
            </w:pPr>
          </w:p>
        </w:tc>
        <w:tc>
          <w:tcPr>
            <w:tcW w:w="1725" w:type="dxa"/>
          </w:tcPr>
          <w:p w:rsidR="000F6E99" w:rsidRDefault="000F6E99">
            <w:pPr>
              <w:pStyle w:val="ConsPlusNormal"/>
            </w:pPr>
          </w:p>
        </w:tc>
        <w:tc>
          <w:tcPr>
            <w:tcW w:w="172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66" w:name="P7100"/>
      <w:bookmarkEnd w:id="266"/>
      <w:r>
        <w:t xml:space="preserve">         4.3. Источники дополнительного бюджетного финансирования</w:t>
      </w:r>
    </w:p>
    <w:p w:rsidR="000F6E99" w:rsidRDefault="000F6E99">
      <w:pPr>
        <w:pStyle w:val="ConsPlusNonformat"/>
        <w:jc w:val="both"/>
      </w:pPr>
      <w:r>
        <w:t xml:space="preserve">                                (СПРАВОЧНО)</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20"/>
        <w:gridCol w:w="1800"/>
        <w:gridCol w:w="1725"/>
        <w:gridCol w:w="2040"/>
      </w:tblGrid>
      <w:tr w:rsidR="000F6E99">
        <w:tc>
          <w:tcPr>
            <w:tcW w:w="4320" w:type="dxa"/>
            <w:tcBorders>
              <w:left w:val="nil"/>
            </w:tcBorders>
          </w:tcPr>
          <w:p w:rsidR="000F6E99" w:rsidRDefault="000F6E99">
            <w:pPr>
              <w:pStyle w:val="ConsPlusNormal"/>
              <w:jc w:val="center"/>
            </w:pPr>
            <w:r>
              <w:t>Код по БК</w:t>
            </w:r>
          </w:p>
        </w:tc>
        <w:tc>
          <w:tcPr>
            <w:tcW w:w="1800" w:type="dxa"/>
          </w:tcPr>
          <w:p w:rsidR="000F6E99" w:rsidRDefault="000F6E99">
            <w:pPr>
              <w:pStyle w:val="ConsPlusNormal"/>
              <w:jc w:val="center"/>
            </w:pPr>
            <w:r>
              <w:t>Поступления в ____ году (текущий финансовый год)</w:t>
            </w:r>
          </w:p>
        </w:tc>
        <w:tc>
          <w:tcPr>
            <w:tcW w:w="1725" w:type="dxa"/>
          </w:tcPr>
          <w:p w:rsidR="000F6E99" w:rsidRDefault="000F6E99">
            <w:pPr>
              <w:pStyle w:val="ConsPlusNormal"/>
              <w:jc w:val="center"/>
            </w:pPr>
            <w:r>
              <w:t>Возвраты в ____ году (текущий финансовый год)</w:t>
            </w:r>
          </w:p>
        </w:tc>
        <w:tc>
          <w:tcPr>
            <w:tcW w:w="2040" w:type="dxa"/>
            <w:tcBorders>
              <w:right w:val="nil"/>
            </w:tcBorders>
          </w:tcPr>
          <w:p w:rsidR="000F6E99" w:rsidRDefault="000F6E99">
            <w:pPr>
              <w:pStyle w:val="ConsPlusNormal"/>
              <w:jc w:val="center"/>
            </w:pPr>
            <w:r>
              <w:t>Итого в ____ году (текущий финансовый год) (гр. 2 - гр. 3)</w:t>
            </w:r>
          </w:p>
        </w:tc>
      </w:tr>
      <w:tr w:rsidR="000F6E99">
        <w:tc>
          <w:tcPr>
            <w:tcW w:w="4320" w:type="dxa"/>
            <w:tcBorders>
              <w:left w:val="nil"/>
            </w:tcBorders>
          </w:tcPr>
          <w:p w:rsidR="000F6E99" w:rsidRDefault="000F6E99">
            <w:pPr>
              <w:pStyle w:val="ConsPlusNormal"/>
              <w:jc w:val="center"/>
            </w:pPr>
            <w:r>
              <w:t>1</w:t>
            </w:r>
          </w:p>
        </w:tc>
        <w:tc>
          <w:tcPr>
            <w:tcW w:w="1800" w:type="dxa"/>
          </w:tcPr>
          <w:p w:rsidR="000F6E99" w:rsidRDefault="000F6E99">
            <w:pPr>
              <w:pStyle w:val="ConsPlusNormal"/>
              <w:jc w:val="center"/>
            </w:pPr>
            <w:r>
              <w:t>2</w:t>
            </w:r>
          </w:p>
        </w:tc>
        <w:tc>
          <w:tcPr>
            <w:tcW w:w="1725" w:type="dxa"/>
          </w:tcPr>
          <w:p w:rsidR="000F6E99" w:rsidRDefault="000F6E99">
            <w:pPr>
              <w:pStyle w:val="ConsPlusNormal"/>
              <w:jc w:val="center"/>
            </w:pPr>
            <w:r>
              <w:t>3</w:t>
            </w:r>
          </w:p>
        </w:tc>
        <w:tc>
          <w:tcPr>
            <w:tcW w:w="2040" w:type="dxa"/>
            <w:tcBorders>
              <w:right w:val="nil"/>
            </w:tcBorders>
          </w:tcPr>
          <w:p w:rsidR="000F6E99" w:rsidRDefault="000F6E99">
            <w:pPr>
              <w:pStyle w:val="ConsPlusNormal"/>
              <w:jc w:val="center"/>
            </w:pPr>
            <w:r>
              <w:t>4</w:t>
            </w:r>
          </w:p>
        </w:tc>
      </w:tr>
      <w:tr w:rsidR="000F6E99">
        <w:tblPrEx>
          <w:tblBorders>
            <w:left w:val="single" w:sz="4" w:space="0" w:color="auto"/>
            <w:right w:val="single" w:sz="4" w:space="0" w:color="auto"/>
          </w:tblBorders>
        </w:tblPrEx>
        <w:tc>
          <w:tcPr>
            <w:tcW w:w="4320" w:type="dxa"/>
          </w:tcPr>
          <w:p w:rsidR="000F6E99" w:rsidRDefault="000F6E99">
            <w:pPr>
              <w:pStyle w:val="ConsPlusNormal"/>
            </w:pPr>
          </w:p>
        </w:tc>
        <w:tc>
          <w:tcPr>
            <w:tcW w:w="1800" w:type="dxa"/>
          </w:tcPr>
          <w:p w:rsidR="000F6E99" w:rsidRDefault="000F6E99">
            <w:pPr>
              <w:pStyle w:val="ConsPlusNormal"/>
            </w:pPr>
          </w:p>
        </w:tc>
        <w:tc>
          <w:tcPr>
            <w:tcW w:w="1725" w:type="dxa"/>
          </w:tcPr>
          <w:p w:rsidR="000F6E99" w:rsidRDefault="000F6E99">
            <w:pPr>
              <w:pStyle w:val="ConsPlusNormal"/>
            </w:pPr>
          </w:p>
        </w:tc>
        <w:tc>
          <w:tcPr>
            <w:tcW w:w="2040" w:type="dxa"/>
          </w:tcPr>
          <w:p w:rsidR="000F6E99" w:rsidRDefault="000F6E99">
            <w:pPr>
              <w:pStyle w:val="ConsPlusNormal"/>
            </w:pPr>
          </w:p>
        </w:tc>
      </w:tr>
      <w:tr w:rsidR="000F6E99">
        <w:tblPrEx>
          <w:tblBorders>
            <w:left w:val="single" w:sz="4" w:space="0" w:color="auto"/>
            <w:right w:val="single" w:sz="4" w:space="0" w:color="auto"/>
          </w:tblBorders>
        </w:tblPrEx>
        <w:tc>
          <w:tcPr>
            <w:tcW w:w="4320" w:type="dxa"/>
          </w:tcPr>
          <w:p w:rsidR="000F6E99" w:rsidRDefault="000F6E99">
            <w:pPr>
              <w:pStyle w:val="ConsPlusNormal"/>
            </w:pPr>
          </w:p>
        </w:tc>
        <w:tc>
          <w:tcPr>
            <w:tcW w:w="1800" w:type="dxa"/>
          </w:tcPr>
          <w:p w:rsidR="000F6E99" w:rsidRDefault="000F6E99">
            <w:pPr>
              <w:pStyle w:val="ConsPlusNormal"/>
            </w:pPr>
          </w:p>
        </w:tc>
        <w:tc>
          <w:tcPr>
            <w:tcW w:w="1725" w:type="dxa"/>
          </w:tcPr>
          <w:p w:rsidR="000F6E99" w:rsidRDefault="000F6E99">
            <w:pPr>
              <w:pStyle w:val="ConsPlusNormal"/>
            </w:pPr>
          </w:p>
        </w:tc>
        <w:tc>
          <w:tcPr>
            <w:tcW w:w="2040" w:type="dxa"/>
          </w:tcPr>
          <w:p w:rsidR="000F6E99" w:rsidRDefault="000F6E99">
            <w:pPr>
              <w:pStyle w:val="ConsPlusNormal"/>
            </w:pPr>
          </w:p>
        </w:tc>
      </w:tr>
      <w:tr w:rsidR="000F6E99">
        <w:tblPrEx>
          <w:tblBorders>
            <w:right w:val="single" w:sz="4" w:space="0" w:color="auto"/>
          </w:tblBorders>
        </w:tblPrEx>
        <w:tc>
          <w:tcPr>
            <w:tcW w:w="4320" w:type="dxa"/>
            <w:tcBorders>
              <w:left w:val="nil"/>
              <w:bottom w:val="nil"/>
            </w:tcBorders>
          </w:tcPr>
          <w:p w:rsidR="000F6E99" w:rsidRDefault="000F6E99">
            <w:pPr>
              <w:pStyle w:val="ConsPlusNormal"/>
              <w:jc w:val="right"/>
            </w:pPr>
            <w:bookmarkStart w:id="267" w:name="P7119"/>
            <w:bookmarkEnd w:id="267"/>
            <w:r>
              <w:t>Итого</w:t>
            </w:r>
          </w:p>
        </w:tc>
        <w:tc>
          <w:tcPr>
            <w:tcW w:w="1800" w:type="dxa"/>
          </w:tcPr>
          <w:p w:rsidR="000F6E99" w:rsidRDefault="000F6E99">
            <w:pPr>
              <w:pStyle w:val="ConsPlusNormal"/>
            </w:pPr>
          </w:p>
        </w:tc>
        <w:tc>
          <w:tcPr>
            <w:tcW w:w="1725" w:type="dxa"/>
          </w:tcPr>
          <w:p w:rsidR="000F6E99" w:rsidRDefault="000F6E99">
            <w:pPr>
              <w:pStyle w:val="ConsPlusNormal"/>
            </w:pPr>
          </w:p>
        </w:tc>
        <w:tc>
          <w:tcPr>
            <w:tcW w:w="204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5. Операции по оперативно-разыскной деятельности</w:t>
      </w:r>
    </w:p>
    <w:p w:rsidR="000F6E99" w:rsidRDefault="000F6E99">
      <w:pPr>
        <w:pStyle w:val="ConsPlusNonformat"/>
        <w:jc w:val="both"/>
      </w:pPr>
    </w:p>
    <w:p w:rsidR="000F6E99" w:rsidRDefault="000F6E99">
      <w:pPr>
        <w:pStyle w:val="ConsPlusNonformat"/>
        <w:jc w:val="both"/>
      </w:pPr>
      <w:bookmarkStart w:id="268" w:name="P7126"/>
      <w:bookmarkEnd w:id="268"/>
      <w:r>
        <w:t xml:space="preserve">                       5.1. Остатки на лицевом счете</w:t>
      </w:r>
    </w:p>
    <w:p w:rsidR="000F6E99" w:rsidRDefault="000F6E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00"/>
        <w:gridCol w:w="4320"/>
      </w:tblGrid>
      <w:tr w:rsidR="000F6E99">
        <w:tc>
          <w:tcPr>
            <w:tcW w:w="4800" w:type="dxa"/>
          </w:tcPr>
          <w:p w:rsidR="000F6E99" w:rsidRDefault="000F6E99">
            <w:pPr>
              <w:pStyle w:val="ConsPlusNormal"/>
              <w:jc w:val="center"/>
            </w:pPr>
            <w:r>
              <w:t>Наименование показателя</w:t>
            </w:r>
          </w:p>
        </w:tc>
        <w:tc>
          <w:tcPr>
            <w:tcW w:w="4320" w:type="dxa"/>
          </w:tcPr>
          <w:p w:rsidR="000F6E99" w:rsidRDefault="000F6E99">
            <w:pPr>
              <w:pStyle w:val="ConsPlusNormal"/>
              <w:jc w:val="center"/>
            </w:pPr>
            <w:r>
              <w:t>Остатки средств на лицевом счете</w:t>
            </w:r>
          </w:p>
        </w:tc>
      </w:tr>
      <w:tr w:rsidR="000F6E99">
        <w:tc>
          <w:tcPr>
            <w:tcW w:w="4800" w:type="dxa"/>
          </w:tcPr>
          <w:p w:rsidR="000F6E99" w:rsidRDefault="000F6E99">
            <w:pPr>
              <w:pStyle w:val="ConsPlusNormal"/>
              <w:jc w:val="center"/>
            </w:pPr>
            <w:r>
              <w:t>1</w:t>
            </w:r>
          </w:p>
        </w:tc>
        <w:tc>
          <w:tcPr>
            <w:tcW w:w="4320" w:type="dxa"/>
          </w:tcPr>
          <w:p w:rsidR="000F6E99" w:rsidRDefault="000F6E99">
            <w:pPr>
              <w:pStyle w:val="ConsPlusNormal"/>
              <w:jc w:val="center"/>
            </w:pPr>
            <w:r>
              <w:t>2</w:t>
            </w:r>
          </w:p>
        </w:tc>
      </w:tr>
      <w:tr w:rsidR="000F6E99">
        <w:tc>
          <w:tcPr>
            <w:tcW w:w="4800" w:type="dxa"/>
          </w:tcPr>
          <w:p w:rsidR="000F6E99" w:rsidRDefault="000F6E99">
            <w:pPr>
              <w:pStyle w:val="ConsPlusNormal"/>
            </w:pPr>
            <w:bookmarkStart w:id="269" w:name="P7132"/>
            <w:bookmarkEnd w:id="269"/>
            <w:r>
              <w:t>остаток на начало года</w:t>
            </w:r>
          </w:p>
        </w:tc>
        <w:tc>
          <w:tcPr>
            <w:tcW w:w="4320" w:type="dxa"/>
          </w:tcPr>
          <w:p w:rsidR="000F6E99" w:rsidRDefault="000F6E99">
            <w:pPr>
              <w:pStyle w:val="ConsPlusNormal"/>
            </w:pPr>
          </w:p>
        </w:tc>
      </w:tr>
      <w:tr w:rsidR="000F6E99">
        <w:tc>
          <w:tcPr>
            <w:tcW w:w="4800" w:type="dxa"/>
          </w:tcPr>
          <w:p w:rsidR="000F6E99" w:rsidRDefault="000F6E99">
            <w:pPr>
              <w:pStyle w:val="ConsPlusNormal"/>
            </w:pPr>
            <w:bookmarkStart w:id="270" w:name="P7134"/>
            <w:bookmarkEnd w:id="270"/>
            <w:r>
              <w:t>остаток на отчетную дату</w:t>
            </w:r>
          </w:p>
        </w:tc>
        <w:tc>
          <w:tcPr>
            <w:tcW w:w="432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71" w:name="P7137"/>
      <w:bookmarkEnd w:id="271"/>
      <w:r>
        <w:t xml:space="preserve">     5.2. Операции со средствами по оперативно-разыскной деятельности</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2040"/>
        <w:gridCol w:w="2040"/>
        <w:gridCol w:w="2040"/>
      </w:tblGrid>
      <w:tr w:rsidR="000F6E99">
        <w:tc>
          <w:tcPr>
            <w:tcW w:w="3360" w:type="dxa"/>
            <w:tcBorders>
              <w:left w:val="nil"/>
            </w:tcBorders>
          </w:tcPr>
          <w:p w:rsidR="000F6E99" w:rsidRDefault="000F6E99">
            <w:pPr>
              <w:pStyle w:val="ConsPlusNormal"/>
              <w:jc w:val="center"/>
            </w:pPr>
            <w:r>
              <w:t>Код по БК</w:t>
            </w:r>
          </w:p>
        </w:tc>
        <w:tc>
          <w:tcPr>
            <w:tcW w:w="2040" w:type="dxa"/>
          </w:tcPr>
          <w:p w:rsidR="000F6E99" w:rsidRDefault="000F6E99">
            <w:pPr>
              <w:pStyle w:val="ConsPlusNormal"/>
              <w:jc w:val="center"/>
            </w:pPr>
            <w:r>
              <w:t>Поступления в ____ году (текущий финансовый год)</w:t>
            </w:r>
          </w:p>
        </w:tc>
        <w:tc>
          <w:tcPr>
            <w:tcW w:w="2040" w:type="dxa"/>
          </w:tcPr>
          <w:p w:rsidR="000F6E99" w:rsidRDefault="000F6E99">
            <w:pPr>
              <w:pStyle w:val="ConsPlusNormal"/>
              <w:jc w:val="center"/>
            </w:pPr>
            <w:r>
              <w:t>Выплаты в ____ году (текущий финансовый год)</w:t>
            </w:r>
          </w:p>
        </w:tc>
        <w:tc>
          <w:tcPr>
            <w:tcW w:w="2040" w:type="dxa"/>
            <w:tcBorders>
              <w:right w:val="nil"/>
            </w:tcBorders>
          </w:tcPr>
          <w:p w:rsidR="000F6E99" w:rsidRDefault="000F6E99">
            <w:pPr>
              <w:pStyle w:val="ConsPlusNormal"/>
              <w:jc w:val="center"/>
            </w:pPr>
            <w:r>
              <w:t>Итого в ____ году (текущий финансовый год) (гр. 2 - гр. 3)</w:t>
            </w:r>
          </w:p>
        </w:tc>
      </w:tr>
      <w:tr w:rsidR="000F6E99">
        <w:tc>
          <w:tcPr>
            <w:tcW w:w="3360" w:type="dxa"/>
            <w:tcBorders>
              <w:left w:val="nil"/>
            </w:tcBorders>
          </w:tcPr>
          <w:p w:rsidR="000F6E99" w:rsidRDefault="000F6E99">
            <w:pPr>
              <w:pStyle w:val="ConsPlusNormal"/>
              <w:jc w:val="center"/>
            </w:pPr>
            <w:r>
              <w:t>1</w:t>
            </w:r>
          </w:p>
        </w:tc>
        <w:tc>
          <w:tcPr>
            <w:tcW w:w="2040" w:type="dxa"/>
          </w:tcPr>
          <w:p w:rsidR="000F6E99" w:rsidRDefault="000F6E99">
            <w:pPr>
              <w:pStyle w:val="ConsPlusNormal"/>
              <w:jc w:val="center"/>
            </w:pPr>
            <w:r>
              <w:t>2</w:t>
            </w:r>
          </w:p>
        </w:tc>
        <w:tc>
          <w:tcPr>
            <w:tcW w:w="2040" w:type="dxa"/>
          </w:tcPr>
          <w:p w:rsidR="000F6E99" w:rsidRDefault="000F6E99">
            <w:pPr>
              <w:pStyle w:val="ConsPlusNormal"/>
              <w:jc w:val="center"/>
            </w:pPr>
            <w:r>
              <w:t>3</w:t>
            </w:r>
          </w:p>
        </w:tc>
        <w:tc>
          <w:tcPr>
            <w:tcW w:w="2040" w:type="dxa"/>
            <w:tcBorders>
              <w:right w:val="nil"/>
            </w:tcBorders>
          </w:tcPr>
          <w:p w:rsidR="000F6E99" w:rsidRDefault="000F6E99">
            <w:pPr>
              <w:pStyle w:val="ConsPlusNormal"/>
              <w:jc w:val="center"/>
            </w:pPr>
            <w:r>
              <w:t>4</w:t>
            </w:r>
          </w:p>
        </w:tc>
      </w:tr>
      <w:tr w:rsidR="000F6E99">
        <w:tblPrEx>
          <w:tblBorders>
            <w:left w:val="single" w:sz="4" w:space="0" w:color="auto"/>
            <w:right w:val="single" w:sz="4" w:space="0" w:color="auto"/>
          </w:tblBorders>
        </w:tblPrEx>
        <w:tc>
          <w:tcPr>
            <w:tcW w:w="3360" w:type="dxa"/>
          </w:tcPr>
          <w:p w:rsidR="000F6E99" w:rsidRDefault="000F6E99">
            <w:pPr>
              <w:pStyle w:val="ConsPlusNormal"/>
            </w:pPr>
          </w:p>
        </w:tc>
        <w:tc>
          <w:tcPr>
            <w:tcW w:w="2040" w:type="dxa"/>
          </w:tcPr>
          <w:p w:rsidR="000F6E99" w:rsidRDefault="000F6E99">
            <w:pPr>
              <w:pStyle w:val="ConsPlusNormal"/>
            </w:pPr>
          </w:p>
        </w:tc>
        <w:tc>
          <w:tcPr>
            <w:tcW w:w="2040" w:type="dxa"/>
          </w:tcPr>
          <w:p w:rsidR="000F6E99" w:rsidRDefault="000F6E99">
            <w:pPr>
              <w:pStyle w:val="ConsPlusNormal"/>
            </w:pPr>
          </w:p>
        </w:tc>
        <w:tc>
          <w:tcPr>
            <w:tcW w:w="2040" w:type="dxa"/>
          </w:tcPr>
          <w:p w:rsidR="000F6E99" w:rsidRDefault="000F6E99">
            <w:pPr>
              <w:pStyle w:val="ConsPlusNormal"/>
            </w:pPr>
          </w:p>
        </w:tc>
      </w:tr>
      <w:tr w:rsidR="000F6E99">
        <w:tblPrEx>
          <w:tblBorders>
            <w:left w:val="single" w:sz="4" w:space="0" w:color="auto"/>
            <w:right w:val="single" w:sz="4" w:space="0" w:color="auto"/>
          </w:tblBorders>
        </w:tblPrEx>
        <w:tc>
          <w:tcPr>
            <w:tcW w:w="3360" w:type="dxa"/>
          </w:tcPr>
          <w:p w:rsidR="000F6E99" w:rsidRDefault="000F6E99">
            <w:pPr>
              <w:pStyle w:val="ConsPlusNormal"/>
            </w:pPr>
          </w:p>
        </w:tc>
        <w:tc>
          <w:tcPr>
            <w:tcW w:w="2040" w:type="dxa"/>
          </w:tcPr>
          <w:p w:rsidR="000F6E99" w:rsidRDefault="000F6E99">
            <w:pPr>
              <w:pStyle w:val="ConsPlusNormal"/>
            </w:pPr>
          </w:p>
        </w:tc>
        <w:tc>
          <w:tcPr>
            <w:tcW w:w="2040" w:type="dxa"/>
          </w:tcPr>
          <w:p w:rsidR="000F6E99" w:rsidRDefault="000F6E99">
            <w:pPr>
              <w:pStyle w:val="ConsPlusNormal"/>
            </w:pPr>
          </w:p>
        </w:tc>
        <w:tc>
          <w:tcPr>
            <w:tcW w:w="2040" w:type="dxa"/>
          </w:tcPr>
          <w:p w:rsidR="000F6E99" w:rsidRDefault="000F6E99">
            <w:pPr>
              <w:pStyle w:val="ConsPlusNormal"/>
            </w:pPr>
          </w:p>
        </w:tc>
      </w:tr>
      <w:tr w:rsidR="000F6E99">
        <w:tblPrEx>
          <w:tblBorders>
            <w:right w:val="single" w:sz="4" w:space="0" w:color="auto"/>
          </w:tblBorders>
        </w:tblPrEx>
        <w:tc>
          <w:tcPr>
            <w:tcW w:w="3360" w:type="dxa"/>
            <w:tcBorders>
              <w:left w:val="nil"/>
              <w:bottom w:val="nil"/>
            </w:tcBorders>
          </w:tcPr>
          <w:p w:rsidR="000F6E99" w:rsidRDefault="000F6E99">
            <w:pPr>
              <w:pStyle w:val="ConsPlusNormal"/>
              <w:jc w:val="right"/>
            </w:pPr>
            <w:bookmarkStart w:id="272" w:name="P7155"/>
            <w:bookmarkEnd w:id="272"/>
            <w:r>
              <w:t>Итого</w:t>
            </w:r>
          </w:p>
        </w:tc>
        <w:tc>
          <w:tcPr>
            <w:tcW w:w="2040" w:type="dxa"/>
          </w:tcPr>
          <w:p w:rsidR="000F6E99" w:rsidRDefault="000F6E99">
            <w:pPr>
              <w:pStyle w:val="ConsPlusNormal"/>
            </w:pPr>
          </w:p>
        </w:tc>
        <w:tc>
          <w:tcPr>
            <w:tcW w:w="2040" w:type="dxa"/>
          </w:tcPr>
          <w:p w:rsidR="000F6E99" w:rsidRDefault="000F6E99">
            <w:pPr>
              <w:pStyle w:val="ConsPlusNormal"/>
            </w:pPr>
          </w:p>
        </w:tc>
        <w:tc>
          <w:tcPr>
            <w:tcW w:w="204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24</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273" w:name="P7190"/>
      <w:bookmarkEnd w:id="273"/>
      <w:r>
        <w:t xml:space="preserve">                                ДОПОЛНЕНИЕ</w:t>
      </w:r>
    </w:p>
    <w:p w:rsidR="000F6E99" w:rsidRDefault="000F6E99">
      <w:pPr>
        <w:pStyle w:val="ConsPlusNonformat"/>
        <w:jc w:val="both"/>
      </w:pPr>
      <w:r>
        <w:t xml:space="preserve">            к Сводным данным по лицевым счетам подведомственных</w:t>
      </w:r>
    </w:p>
    <w:p w:rsidR="000F6E99" w:rsidRDefault="000F6E99">
      <w:pPr>
        <w:pStyle w:val="ConsPlusNonformat"/>
        <w:jc w:val="both"/>
      </w:pPr>
      <w:r>
        <w:t xml:space="preserve">             учреждений главного распорядителя (распорядителя)</w:t>
      </w:r>
    </w:p>
    <w:p w:rsidR="000F6E99" w:rsidRDefault="000F6E99">
      <w:pPr>
        <w:pStyle w:val="ConsPlusNonformat"/>
        <w:jc w:val="both"/>
      </w:pPr>
      <w:r>
        <w:t xml:space="preserve">                   бюджетных средств по средствам в пути</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0531824 │</w:t>
      </w:r>
    </w:p>
    <w:p w:rsidR="000F6E99" w:rsidRDefault="000F6E99">
      <w:pPr>
        <w:pStyle w:val="ConsPlusNonformat"/>
        <w:jc w:val="both"/>
      </w:pPr>
      <w:r>
        <w:t xml:space="preserve">                                                                ├─────────┤</w:t>
      </w:r>
    </w:p>
    <w:p w:rsidR="000F6E99" w:rsidRDefault="000F6E99">
      <w:pPr>
        <w:pStyle w:val="ConsPlusNonformat"/>
        <w:jc w:val="both"/>
      </w:pPr>
      <w:bookmarkStart w:id="274" w:name="P7200"/>
      <w:bookmarkEnd w:id="274"/>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275" w:name="P7204"/>
      <w:bookmarkEnd w:id="275"/>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276" w:name="P7209"/>
      <w:bookmarkEnd w:id="276"/>
      <w:r>
        <w:t>Главный распорядитель                                           │         │</w:t>
      </w:r>
    </w:p>
    <w:p w:rsidR="000F6E99" w:rsidRDefault="000F6E99">
      <w:pPr>
        <w:pStyle w:val="ConsPlusNonformat"/>
        <w:jc w:val="both"/>
      </w:pPr>
      <w:r>
        <w:t>бюджетных средств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277" w:name="P7212"/>
      <w:bookmarkEnd w:id="277"/>
      <w:r>
        <w:t>Распорядитель                                       по Сводному │         │</w:t>
      </w:r>
    </w:p>
    <w:p w:rsidR="000F6E99" w:rsidRDefault="000F6E99">
      <w:pPr>
        <w:pStyle w:val="ConsPlusNonformat"/>
        <w:jc w:val="both"/>
      </w:pPr>
      <w:r>
        <w:t>бюджетных средств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278" w:name="P7215"/>
      <w:bookmarkEnd w:id="278"/>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279" w:name="P7217"/>
      <w:bookmarkEnd w:id="279"/>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57"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Распределенные бюджетные данные</w:t>
      </w:r>
    </w:p>
    <w:p w:rsidR="000F6E99" w:rsidRDefault="000F6E99">
      <w:pPr>
        <w:pStyle w:val="ConsPlusNonformat"/>
        <w:jc w:val="both"/>
      </w:pPr>
    </w:p>
    <w:p w:rsidR="000F6E99" w:rsidRDefault="000F6E99">
      <w:pPr>
        <w:pStyle w:val="ConsPlusNonformat"/>
        <w:jc w:val="both"/>
      </w:pPr>
      <w:bookmarkStart w:id="280" w:name="P7224"/>
      <w:bookmarkEnd w:id="280"/>
      <w:r>
        <w:t xml:space="preserve">                           1.1. Бюджетные данные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725"/>
        <w:gridCol w:w="1065"/>
        <w:gridCol w:w="1005"/>
        <w:gridCol w:w="1725"/>
        <w:gridCol w:w="1065"/>
        <w:gridCol w:w="1005"/>
        <w:gridCol w:w="1890"/>
        <w:gridCol w:w="1440"/>
        <w:gridCol w:w="1725"/>
      </w:tblGrid>
      <w:tr w:rsidR="000F6E99">
        <w:tc>
          <w:tcPr>
            <w:tcW w:w="1152" w:type="dxa"/>
            <w:vMerge w:val="restart"/>
            <w:tcBorders>
              <w:left w:val="nil"/>
            </w:tcBorders>
          </w:tcPr>
          <w:p w:rsidR="000F6E99" w:rsidRDefault="000F6E99">
            <w:pPr>
              <w:pStyle w:val="ConsPlusNormal"/>
              <w:jc w:val="center"/>
            </w:pPr>
            <w:r>
              <w:t>Код по БК</w:t>
            </w:r>
          </w:p>
        </w:tc>
        <w:tc>
          <w:tcPr>
            <w:tcW w:w="3795" w:type="dxa"/>
            <w:gridSpan w:val="3"/>
          </w:tcPr>
          <w:p w:rsidR="000F6E99" w:rsidRDefault="000F6E99">
            <w:pPr>
              <w:pStyle w:val="ConsPlusNormal"/>
              <w:jc w:val="center"/>
            </w:pPr>
            <w:r>
              <w:t>Бюджетные ассигнования</w:t>
            </w:r>
          </w:p>
        </w:tc>
        <w:tc>
          <w:tcPr>
            <w:tcW w:w="3795" w:type="dxa"/>
            <w:gridSpan w:val="3"/>
          </w:tcPr>
          <w:p w:rsidR="000F6E99" w:rsidRDefault="000F6E99">
            <w:pPr>
              <w:pStyle w:val="ConsPlusNormal"/>
              <w:jc w:val="center"/>
            </w:pPr>
            <w:r>
              <w:t>Лимиты бюджетных обязательств</w:t>
            </w:r>
          </w:p>
        </w:tc>
        <w:tc>
          <w:tcPr>
            <w:tcW w:w="3330" w:type="dxa"/>
            <w:gridSpan w:val="2"/>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152" w:type="dxa"/>
            <w:vMerge/>
            <w:tcBorders>
              <w:left w:val="nil"/>
            </w:tcBorders>
          </w:tcPr>
          <w:p w:rsidR="000F6E99" w:rsidRDefault="000F6E99"/>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890" w:type="dxa"/>
            <w:vMerge w:val="restart"/>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152" w:type="dxa"/>
            <w:vMerge/>
            <w:tcBorders>
              <w:left w:val="nil"/>
            </w:tcBorders>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890" w:type="dxa"/>
            <w:vMerge/>
          </w:tcPr>
          <w:p w:rsidR="000F6E99" w:rsidRDefault="000F6E99"/>
        </w:tc>
        <w:tc>
          <w:tcPr>
            <w:tcW w:w="1440" w:type="dxa"/>
            <w:vMerge/>
          </w:tcPr>
          <w:p w:rsidR="000F6E99" w:rsidRDefault="000F6E99"/>
        </w:tc>
        <w:tc>
          <w:tcPr>
            <w:tcW w:w="1725" w:type="dxa"/>
            <w:vMerge/>
            <w:tcBorders>
              <w:right w:val="nil"/>
            </w:tcBorders>
          </w:tcPr>
          <w:p w:rsidR="000F6E99" w:rsidRDefault="000F6E99"/>
        </w:tc>
      </w:tr>
      <w:tr w:rsidR="000F6E99">
        <w:tc>
          <w:tcPr>
            <w:tcW w:w="1152"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2</w:t>
            </w:r>
          </w:p>
        </w:tc>
        <w:tc>
          <w:tcPr>
            <w:tcW w:w="1065" w:type="dxa"/>
          </w:tcPr>
          <w:p w:rsidR="000F6E99" w:rsidRDefault="000F6E99">
            <w:pPr>
              <w:pStyle w:val="ConsPlusNormal"/>
              <w:jc w:val="center"/>
            </w:pPr>
            <w:r>
              <w:t>3</w:t>
            </w:r>
          </w:p>
        </w:tc>
        <w:tc>
          <w:tcPr>
            <w:tcW w:w="1005" w:type="dxa"/>
          </w:tcPr>
          <w:p w:rsidR="000F6E99" w:rsidRDefault="000F6E99">
            <w:pPr>
              <w:pStyle w:val="ConsPlusNormal"/>
              <w:jc w:val="center"/>
            </w:pPr>
            <w:r>
              <w:t>4</w:t>
            </w:r>
          </w:p>
        </w:tc>
        <w:tc>
          <w:tcPr>
            <w:tcW w:w="1725" w:type="dxa"/>
          </w:tcPr>
          <w:p w:rsidR="000F6E99" w:rsidRDefault="000F6E99">
            <w:pPr>
              <w:pStyle w:val="ConsPlusNormal"/>
              <w:jc w:val="center"/>
            </w:pPr>
            <w:r>
              <w:t>5</w:t>
            </w:r>
          </w:p>
        </w:tc>
        <w:tc>
          <w:tcPr>
            <w:tcW w:w="1065" w:type="dxa"/>
          </w:tcPr>
          <w:p w:rsidR="000F6E99" w:rsidRDefault="000F6E99">
            <w:pPr>
              <w:pStyle w:val="ConsPlusNormal"/>
              <w:jc w:val="center"/>
            </w:pPr>
            <w:r>
              <w:t>6</w:t>
            </w:r>
          </w:p>
        </w:tc>
        <w:tc>
          <w:tcPr>
            <w:tcW w:w="1005" w:type="dxa"/>
          </w:tcPr>
          <w:p w:rsidR="000F6E99" w:rsidRDefault="000F6E99">
            <w:pPr>
              <w:pStyle w:val="ConsPlusNormal"/>
              <w:jc w:val="center"/>
            </w:pPr>
            <w:r>
              <w:t>7</w:t>
            </w:r>
          </w:p>
        </w:tc>
        <w:tc>
          <w:tcPr>
            <w:tcW w:w="1890" w:type="dxa"/>
          </w:tcPr>
          <w:p w:rsidR="000F6E99" w:rsidRDefault="000F6E99">
            <w:pPr>
              <w:pStyle w:val="ConsPlusNormal"/>
              <w:jc w:val="center"/>
            </w:pPr>
            <w:r>
              <w:t>8</w:t>
            </w:r>
          </w:p>
        </w:tc>
        <w:tc>
          <w:tcPr>
            <w:tcW w:w="1440" w:type="dxa"/>
          </w:tcPr>
          <w:p w:rsidR="000F6E99" w:rsidRDefault="000F6E99">
            <w:pPr>
              <w:pStyle w:val="ConsPlusNormal"/>
              <w:jc w:val="center"/>
            </w:pPr>
            <w:r>
              <w:t>9</w:t>
            </w:r>
          </w:p>
        </w:tc>
        <w:tc>
          <w:tcPr>
            <w:tcW w:w="1725" w:type="dxa"/>
            <w:tcBorders>
              <w:right w:val="nil"/>
            </w:tcBorders>
          </w:tcPr>
          <w:p w:rsidR="000F6E99" w:rsidRDefault="000F6E99">
            <w:pPr>
              <w:pStyle w:val="ConsPlusNormal"/>
              <w:jc w:val="center"/>
            </w:pPr>
            <w:r>
              <w:t>10</w:t>
            </w:r>
          </w:p>
        </w:tc>
      </w:tr>
      <w:tr w:rsidR="000F6E99">
        <w:tblPrEx>
          <w:tblBorders>
            <w:left w:val="single" w:sz="4" w:space="0" w:color="auto"/>
          </w:tblBorders>
        </w:tblPrEx>
        <w:tc>
          <w:tcPr>
            <w:tcW w:w="1152"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52"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52"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152" w:type="dxa"/>
            <w:tcBorders>
              <w:left w:val="nil"/>
              <w:bottom w:val="nil"/>
            </w:tcBorders>
          </w:tcPr>
          <w:p w:rsidR="000F6E99" w:rsidRDefault="000F6E99">
            <w:pPr>
              <w:pStyle w:val="ConsPlusNormal"/>
              <w:jc w:val="right"/>
            </w:pPr>
            <w:bookmarkStart w:id="281" w:name="P7281"/>
            <w:bookmarkEnd w:id="281"/>
            <w:r>
              <w:t>Итого</w:t>
            </w: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82" w:name="P7292"/>
      <w:bookmarkEnd w:id="282"/>
      <w:r>
        <w:t xml:space="preserve">           1.2. Лимиты бюджетных обязательств на выплаты за счет</w:t>
      </w:r>
    </w:p>
    <w:p w:rsidR="000F6E99" w:rsidRDefault="000F6E99">
      <w:pPr>
        <w:pStyle w:val="ConsPlusNonformat"/>
        <w:jc w:val="both"/>
      </w:pPr>
      <w:r>
        <w:t xml:space="preserve">                связанных иностранных кредитов и на выплаты</w:t>
      </w:r>
    </w:p>
    <w:p w:rsidR="000F6E99" w:rsidRDefault="000F6E99">
      <w:pPr>
        <w:pStyle w:val="ConsPlusNonformat"/>
        <w:jc w:val="both"/>
      </w:pPr>
      <w:r>
        <w:t xml:space="preserve">              в иностранной валюте в текущем финансовом году</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3240"/>
        <w:gridCol w:w="3240"/>
        <w:gridCol w:w="1725"/>
      </w:tblGrid>
      <w:tr w:rsidR="000F6E99">
        <w:tc>
          <w:tcPr>
            <w:tcW w:w="1440" w:type="dxa"/>
            <w:tcBorders>
              <w:left w:val="nil"/>
            </w:tcBorders>
          </w:tcPr>
          <w:p w:rsidR="000F6E99" w:rsidRDefault="000F6E99">
            <w:pPr>
              <w:pStyle w:val="ConsPlusNormal"/>
              <w:jc w:val="center"/>
            </w:pPr>
            <w:r>
              <w:t>Код по БК</w:t>
            </w:r>
          </w:p>
        </w:tc>
        <w:tc>
          <w:tcPr>
            <w:tcW w:w="3240" w:type="dxa"/>
          </w:tcPr>
          <w:p w:rsidR="000F6E99" w:rsidRDefault="000F6E99">
            <w:pPr>
              <w:pStyle w:val="ConsPlusNormal"/>
              <w:jc w:val="center"/>
            </w:pPr>
            <w:r>
              <w:t>Сумма за счет связанных кредитов</w:t>
            </w:r>
          </w:p>
        </w:tc>
        <w:tc>
          <w:tcPr>
            <w:tcW w:w="3240" w:type="dxa"/>
          </w:tcPr>
          <w:p w:rsidR="000F6E99" w:rsidRDefault="000F6E99">
            <w:pPr>
              <w:pStyle w:val="ConsPlusNormal"/>
              <w:jc w:val="center"/>
            </w:pPr>
            <w:r>
              <w:t>Сумма на выплаты в иностранной валюте (в рублевом эквиваленте)</w:t>
            </w:r>
          </w:p>
        </w:tc>
        <w:tc>
          <w:tcPr>
            <w:tcW w:w="1725" w:type="dxa"/>
            <w:tcBorders>
              <w:right w:val="nil"/>
            </w:tcBorders>
          </w:tcPr>
          <w:p w:rsidR="000F6E99" w:rsidRDefault="000F6E99">
            <w:pPr>
              <w:pStyle w:val="ConsPlusNormal"/>
              <w:jc w:val="center"/>
            </w:pPr>
            <w:r>
              <w:t>Примечание</w:t>
            </w:r>
          </w:p>
        </w:tc>
      </w:tr>
      <w:tr w:rsidR="000F6E99">
        <w:tc>
          <w:tcPr>
            <w:tcW w:w="1440" w:type="dxa"/>
            <w:tcBorders>
              <w:left w:val="nil"/>
            </w:tcBorders>
          </w:tcPr>
          <w:p w:rsidR="000F6E99" w:rsidRDefault="000F6E99">
            <w:pPr>
              <w:pStyle w:val="ConsPlusNormal"/>
              <w:jc w:val="center"/>
            </w:pPr>
            <w:r>
              <w:t>1</w:t>
            </w:r>
          </w:p>
        </w:tc>
        <w:tc>
          <w:tcPr>
            <w:tcW w:w="3240" w:type="dxa"/>
          </w:tcPr>
          <w:p w:rsidR="000F6E99" w:rsidRDefault="000F6E99">
            <w:pPr>
              <w:pStyle w:val="ConsPlusNormal"/>
              <w:jc w:val="center"/>
            </w:pPr>
            <w:r>
              <w:t>2</w:t>
            </w:r>
          </w:p>
        </w:tc>
        <w:tc>
          <w:tcPr>
            <w:tcW w:w="3240" w:type="dxa"/>
          </w:tcPr>
          <w:p w:rsidR="000F6E99" w:rsidRDefault="000F6E99">
            <w:pPr>
              <w:pStyle w:val="ConsPlusNormal"/>
              <w:jc w:val="center"/>
            </w:pPr>
            <w:r>
              <w:t>3</w:t>
            </w:r>
          </w:p>
        </w:tc>
        <w:tc>
          <w:tcPr>
            <w:tcW w:w="1725"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1440" w:type="dxa"/>
          </w:tcPr>
          <w:p w:rsidR="000F6E99" w:rsidRDefault="000F6E99">
            <w:pPr>
              <w:pStyle w:val="ConsPlusNormal"/>
            </w:pPr>
          </w:p>
        </w:tc>
        <w:tc>
          <w:tcPr>
            <w:tcW w:w="3240" w:type="dxa"/>
          </w:tcPr>
          <w:p w:rsidR="000F6E99" w:rsidRDefault="000F6E99">
            <w:pPr>
              <w:pStyle w:val="ConsPlusNormal"/>
            </w:pPr>
          </w:p>
        </w:tc>
        <w:tc>
          <w:tcPr>
            <w:tcW w:w="32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240" w:type="dxa"/>
          </w:tcPr>
          <w:p w:rsidR="000F6E99" w:rsidRDefault="000F6E99">
            <w:pPr>
              <w:pStyle w:val="ConsPlusNormal"/>
            </w:pPr>
          </w:p>
        </w:tc>
        <w:tc>
          <w:tcPr>
            <w:tcW w:w="32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240" w:type="dxa"/>
          </w:tcPr>
          <w:p w:rsidR="000F6E99" w:rsidRDefault="000F6E99">
            <w:pPr>
              <w:pStyle w:val="ConsPlusNormal"/>
            </w:pPr>
          </w:p>
        </w:tc>
        <w:tc>
          <w:tcPr>
            <w:tcW w:w="32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240" w:type="dxa"/>
          </w:tcPr>
          <w:p w:rsidR="000F6E99" w:rsidRDefault="000F6E99">
            <w:pPr>
              <w:pStyle w:val="ConsPlusNormal"/>
            </w:pPr>
          </w:p>
        </w:tc>
        <w:tc>
          <w:tcPr>
            <w:tcW w:w="32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240" w:type="dxa"/>
          </w:tcPr>
          <w:p w:rsidR="000F6E99" w:rsidRDefault="000F6E99">
            <w:pPr>
              <w:pStyle w:val="ConsPlusNormal"/>
            </w:pPr>
          </w:p>
        </w:tc>
        <w:tc>
          <w:tcPr>
            <w:tcW w:w="32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40" w:type="dxa"/>
            <w:tcBorders>
              <w:left w:val="nil"/>
              <w:bottom w:val="nil"/>
            </w:tcBorders>
          </w:tcPr>
          <w:p w:rsidR="000F6E99" w:rsidRDefault="000F6E99">
            <w:pPr>
              <w:pStyle w:val="ConsPlusNormal"/>
              <w:jc w:val="right"/>
            </w:pPr>
            <w:bookmarkStart w:id="283" w:name="P7324"/>
            <w:bookmarkEnd w:id="283"/>
            <w:r>
              <w:t>Итого</w:t>
            </w:r>
          </w:p>
        </w:tc>
        <w:tc>
          <w:tcPr>
            <w:tcW w:w="3240" w:type="dxa"/>
          </w:tcPr>
          <w:p w:rsidR="000F6E99" w:rsidRDefault="000F6E99">
            <w:pPr>
              <w:pStyle w:val="ConsPlusNormal"/>
            </w:pPr>
          </w:p>
        </w:tc>
        <w:tc>
          <w:tcPr>
            <w:tcW w:w="324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0531824, с. 2</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284" w:name="P7335"/>
      <w:bookmarkEnd w:id="284"/>
      <w:r>
        <w:t xml:space="preserve">             1.3. Предельные объемы финансирования на выплаты</w:t>
      </w:r>
    </w:p>
    <w:p w:rsidR="000F6E99" w:rsidRDefault="000F6E99">
      <w:pPr>
        <w:pStyle w:val="ConsPlusNonformat"/>
        <w:jc w:val="both"/>
      </w:pPr>
      <w:r>
        <w:t xml:space="preserve">                           в иностранной валюте</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4680"/>
        <w:gridCol w:w="1725"/>
      </w:tblGrid>
      <w:tr w:rsidR="000F6E99">
        <w:tc>
          <w:tcPr>
            <w:tcW w:w="3000" w:type="dxa"/>
            <w:tcBorders>
              <w:left w:val="nil"/>
            </w:tcBorders>
          </w:tcPr>
          <w:p w:rsidR="000F6E99" w:rsidRDefault="000F6E99">
            <w:pPr>
              <w:pStyle w:val="ConsPlusNormal"/>
              <w:jc w:val="center"/>
            </w:pPr>
            <w:r>
              <w:t>Код по БК</w:t>
            </w:r>
          </w:p>
        </w:tc>
        <w:tc>
          <w:tcPr>
            <w:tcW w:w="4680" w:type="dxa"/>
          </w:tcPr>
          <w:p w:rsidR="000F6E99" w:rsidRDefault="000F6E99">
            <w:pPr>
              <w:pStyle w:val="ConsPlusNormal"/>
              <w:jc w:val="center"/>
            </w:pPr>
            <w:r>
              <w:t>Сумма на выплаты в иностранной валюте (в рублевом эквиваленте)</w:t>
            </w:r>
          </w:p>
        </w:tc>
        <w:tc>
          <w:tcPr>
            <w:tcW w:w="1725" w:type="dxa"/>
            <w:tcBorders>
              <w:right w:val="nil"/>
            </w:tcBorders>
          </w:tcPr>
          <w:p w:rsidR="000F6E99" w:rsidRDefault="000F6E99">
            <w:pPr>
              <w:pStyle w:val="ConsPlusNormal"/>
              <w:jc w:val="center"/>
            </w:pPr>
            <w:r>
              <w:t>Примечание</w:t>
            </w:r>
          </w:p>
        </w:tc>
      </w:tr>
      <w:tr w:rsidR="000F6E99">
        <w:tc>
          <w:tcPr>
            <w:tcW w:w="3000" w:type="dxa"/>
            <w:tcBorders>
              <w:left w:val="nil"/>
            </w:tcBorders>
          </w:tcPr>
          <w:p w:rsidR="000F6E99" w:rsidRDefault="000F6E99">
            <w:pPr>
              <w:pStyle w:val="ConsPlusNormal"/>
              <w:jc w:val="center"/>
            </w:pPr>
            <w:r>
              <w:t>1</w:t>
            </w:r>
          </w:p>
        </w:tc>
        <w:tc>
          <w:tcPr>
            <w:tcW w:w="4680" w:type="dxa"/>
          </w:tcPr>
          <w:p w:rsidR="000F6E99" w:rsidRDefault="000F6E99">
            <w:pPr>
              <w:pStyle w:val="ConsPlusNormal"/>
              <w:jc w:val="center"/>
            </w:pPr>
            <w:r>
              <w:t>2</w:t>
            </w:r>
          </w:p>
        </w:tc>
        <w:tc>
          <w:tcPr>
            <w:tcW w:w="1725" w:type="dxa"/>
            <w:tcBorders>
              <w:right w:val="nil"/>
            </w:tcBorders>
          </w:tcPr>
          <w:p w:rsidR="000F6E99" w:rsidRDefault="000F6E99">
            <w:pPr>
              <w:pStyle w:val="ConsPlusNormal"/>
              <w:jc w:val="center"/>
            </w:pPr>
            <w:r>
              <w:t>3</w:t>
            </w:r>
          </w:p>
        </w:tc>
      </w:tr>
      <w:tr w:rsidR="000F6E99">
        <w:tblPrEx>
          <w:tblBorders>
            <w:left w:val="single" w:sz="4" w:space="0" w:color="auto"/>
          </w:tblBorders>
        </w:tblPrEx>
        <w:tc>
          <w:tcPr>
            <w:tcW w:w="3000" w:type="dxa"/>
          </w:tcPr>
          <w:p w:rsidR="000F6E99" w:rsidRDefault="000F6E99">
            <w:pPr>
              <w:pStyle w:val="ConsPlusNormal"/>
            </w:pPr>
          </w:p>
        </w:tc>
        <w:tc>
          <w:tcPr>
            <w:tcW w:w="46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3000" w:type="dxa"/>
          </w:tcPr>
          <w:p w:rsidR="000F6E99" w:rsidRDefault="000F6E99">
            <w:pPr>
              <w:pStyle w:val="ConsPlusNormal"/>
            </w:pPr>
          </w:p>
        </w:tc>
        <w:tc>
          <w:tcPr>
            <w:tcW w:w="46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3000" w:type="dxa"/>
          </w:tcPr>
          <w:p w:rsidR="000F6E99" w:rsidRDefault="000F6E99">
            <w:pPr>
              <w:pStyle w:val="ConsPlusNormal"/>
            </w:pPr>
          </w:p>
        </w:tc>
        <w:tc>
          <w:tcPr>
            <w:tcW w:w="46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3000" w:type="dxa"/>
          </w:tcPr>
          <w:p w:rsidR="000F6E99" w:rsidRDefault="000F6E99">
            <w:pPr>
              <w:pStyle w:val="ConsPlusNormal"/>
            </w:pPr>
          </w:p>
        </w:tc>
        <w:tc>
          <w:tcPr>
            <w:tcW w:w="46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3000" w:type="dxa"/>
            <w:tcBorders>
              <w:left w:val="nil"/>
              <w:bottom w:val="nil"/>
            </w:tcBorders>
          </w:tcPr>
          <w:p w:rsidR="000F6E99" w:rsidRDefault="000F6E99">
            <w:pPr>
              <w:pStyle w:val="ConsPlusNormal"/>
              <w:jc w:val="right"/>
            </w:pPr>
            <w:bookmarkStart w:id="285" w:name="P7356"/>
            <w:bookmarkEnd w:id="285"/>
            <w:r>
              <w:t>Итого</w:t>
            </w:r>
          </w:p>
        </w:tc>
        <w:tc>
          <w:tcPr>
            <w:tcW w:w="468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2. Доведенные бюджетные данные</w:t>
      </w:r>
    </w:p>
    <w:p w:rsidR="000F6E99" w:rsidRDefault="000F6E99">
      <w:pPr>
        <w:pStyle w:val="ConsPlusNonformat"/>
        <w:jc w:val="both"/>
      </w:pPr>
    </w:p>
    <w:p w:rsidR="000F6E99" w:rsidRDefault="000F6E99">
      <w:pPr>
        <w:pStyle w:val="ConsPlusNonformat"/>
        <w:jc w:val="both"/>
      </w:pPr>
      <w:bookmarkStart w:id="286" w:name="P7362"/>
      <w:bookmarkEnd w:id="286"/>
      <w:r>
        <w:t xml:space="preserve">                           2.1. Бюджетные данные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725"/>
        <w:gridCol w:w="1065"/>
        <w:gridCol w:w="1005"/>
        <w:gridCol w:w="1890"/>
        <w:gridCol w:w="1440"/>
        <w:gridCol w:w="1725"/>
      </w:tblGrid>
      <w:tr w:rsidR="000F6E99">
        <w:tc>
          <w:tcPr>
            <w:tcW w:w="1248" w:type="dxa"/>
            <w:vMerge w:val="restart"/>
            <w:tcBorders>
              <w:left w:val="nil"/>
            </w:tcBorders>
          </w:tcPr>
          <w:p w:rsidR="000F6E99" w:rsidRDefault="000F6E99">
            <w:pPr>
              <w:pStyle w:val="ConsPlusNormal"/>
              <w:jc w:val="center"/>
            </w:pPr>
            <w:r>
              <w:t>Код по БК</w:t>
            </w:r>
          </w:p>
        </w:tc>
        <w:tc>
          <w:tcPr>
            <w:tcW w:w="3795" w:type="dxa"/>
            <w:gridSpan w:val="3"/>
          </w:tcPr>
          <w:p w:rsidR="000F6E99" w:rsidRDefault="000F6E99">
            <w:pPr>
              <w:pStyle w:val="ConsPlusNormal"/>
              <w:jc w:val="center"/>
            </w:pPr>
            <w:r>
              <w:t>Бюджетные ассигнования</w:t>
            </w:r>
          </w:p>
        </w:tc>
        <w:tc>
          <w:tcPr>
            <w:tcW w:w="3795" w:type="dxa"/>
            <w:gridSpan w:val="3"/>
          </w:tcPr>
          <w:p w:rsidR="000F6E99" w:rsidRDefault="000F6E99">
            <w:pPr>
              <w:pStyle w:val="ConsPlusNormal"/>
              <w:jc w:val="center"/>
            </w:pPr>
            <w:r>
              <w:t>Лимиты бюджетных обязательств</w:t>
            </w:r>
          </w:p>
        </w:tc>
        <w:tc>
          <w:tcPr>
            <w:tcW w:w="3330" w:type="dxa"/>
            <w:gridSpan w:val="2"/>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248" w:type="dxa"/>
            <w:vMerge/>
            <w:tcBorders>
              <w:left w:val="nil"/>
            </w:tcBorders>
          </w:tcPr>
          <w:p w:rsidR="000F6E99" w:rsidRDefault="000F6E99"/>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725" w:type="dxa"/>
            <w:vMerge w:val="restart"/>
          </w:tcPr>
          <w:p w:rsidR="000F6E99" w:rsidRDefault="000F6E99">
            <w:pPr>
              <w:pStyle w:val="ConsPlusNormal"/>
              <w:jc w:val="center"/>
            </w:pPr>
            <w:r>
              <w:t>на текущий финансовый год</w:t>
            </w:r>
          </w:p>
        </w:tc>
        <w:tc>
          <w:tcPr>
            <w:tcW w:w="2070" w:type="dxa"/>
            <w:gridSpan w:val="2"/>
          </w:tcPr>
          <w:p w:rsidR="000F6E99" w:rsidRDefault="000F6E99">
            <w:pPr>
              <w:pStyle w:val="ConsPlusNormal"/>
              <w:jc w:val="center"/>
            </w:pPr>
            <w:r>
              <w:t>на плановый период</w:t>
            </w:r>
          </w:p>
        </w:tc>
        <w:tc>
          <w:tcPr>
            <w:tcW w:w="1890" w:type="dxa"/>
            <w:vMerge w:val="restart"/>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248" w:type="dxa"/>
            <w:vMerge/>
            <w:tcBorders>
              <w:left w:val="nil"/>
            </w:tcBorders>
          </w:tcPr>
          <w:p w:rsidR="000F6E99" w:rsidRDefault="000F6E99"/>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725" w:type="dxa"/>
            <w:vMerge/>
          </w:tcPr>
          <w:p w:rsidR="000F6E99" w:rsidRDefault="000F6E99"/>
        </w:tc>
        <w:tc>
          <w:tcPr>
            <w:tcW w:w="1065" w:type="dxa"/>
          </w:tcPr>
          <w:p w:rsidR="000F6E99" w:rsidRDefault="000F6E99">
            <w:pPr>
              <w:pStyle w:val="ConsPlusNormal"/>
              <w:jc w:val="center"/>
            </w:pPr>
            <w:r>
              <w:t>первый год</w:t>
            </w:r>
          </w:p>
        </w:tc>
        <w:tc>
          <w:tcPr>
            <w:tcW w:w="1005" w:type="dxa"/>
          </w:tcPr>
          <w:p w:rsidR="000F6E99" w:rsidRDefault="000F6E99">
            <w:pPr>
              <w:pStyle w:val="ConsPlusNormal"/>
              <w:jc w:val="center"/>
            </w:pPr>
            <w:r>
              <w:t>второй год</w:t>
            </w:r>
          </w:p>
        </w:tc>
        <w:tc>
          <w:tcPr>
            <w:tcW w:w="1890" w:type="dxa"/>
            <w:vMerge/>
          </w:tcPr>
          <w:p w:rsidR="000F6E99" w:rsidRDefault="000F6E99"/>
        </w:tc>
        <w:tc>
          <w:tcPr>
            <w:tcW w:w="1440" w:type="dxa"/>
            <w:vMerge/>
          </w:tcPr>
          <w:p w:rsidR="000F6E99" w:rsidRDefault="000F6E99"/>
        </w:tc>
        <w:tc>
          <w:tcPr>
            <w:tcW w:w="1725" w:type="dxa"/>
            <w:vMerge/>
            <w:tcBorders>
              <w:right w:val="nil"/>
            </w:tcBorders>
          </w:tcPr>
          <w:p w:rsidR="000F6E99" w:rsidRDefault="000F6E99"/>
        </w:tc>
      </w:tr>
      <w:tr w:rsidR="000F6E99">
        <w:tc>
          <w:tcPr>
            <w:tcW w:w="1248" w:type="dxa"/>
            <w:tcBorders>
              <w:left w:val="nil"/>
            </w:tcBorders>
          </w:tcPr>
          <w:p w:rsidR="000F6E99" w:rsidRDefault="000F6E99">
            <w:pPr>
              <w:pStyle w:val="ConsPlusNormal"/>
              <w:jc w:val="center"/>
            </w:pPr>
            <w:r>
              <w:t>1</w:t>
            </w:r>
          </w:p>
        </w:tc>
        <w:tc>
          <w:tcPr>
            <w:tcW w:w="1725" w:type="dxa"/>
          </w:tcPr>
          <w:p w:rsidR="000F6E99" w:rsidRDefault="000F6E99">
            <w:pPr>
              <w:pStyle w:val="ConsPlusNormal"/>
              <w:jc w:val="center"/>
            </w:pPr>
            <w:r>
              <w:t>2</w:t>
            </w:r>
          </w:p>
        </w:tc>
        <w:tc>
          <w:tcPr>
            <w:tcW w:w="1065" w:type="dxa"/>
          </w:tcPr>
          <w:p w:rsidR="000F6E99" w:rsidRDefault="000F6E99">
            <w:pPr>
              <w:pStyle w:val="ConsPlusNormal"/>
              <w:jc w:val="center"/>
            </w:pPr>
            <w:r>
              <w:t>3</w:t>
            </w:r>
          </w:p>
        </w:tc>
        <w:tc>
          <w:tcPr>
            <w:tcW w:w="1005" w:type="dxa"/>
          </w:tcPr>
          <w:p w:rsidR="000F6E99" w:rsidRDefault="000F6E99">
            <w:pPr>
              <w:pStyle w:val="ConsPlusNormal"/>
              <w:jc w:val="center"/>
            </w:pPr>
            <w:r>
              <w:t>4</w:t>
            </w:r>
          </w:p>
        </w:tc>
        <w:tc>
          <w:tcPr>
            <w:tcW w:w="1725" w:type="dxa"/>
          </w:tcPr>
          <w:p w:rsidR="000F6E99" w:rsidRDefault="000F6E99">
            <w:pPr>
              <w:pStyle w:val="ConsPlusNormal"/>
              <w:jc w:val="center"/>
            </w:pPr>
            <w:r>
              <w:t>5</w:t>
            </w:r>
          </w:p>
        </w:tc>
        <w:tc>
          <w:tcPr>
            <w:tcW w:w="1065" w:type="dxa"/>
          </w:tcPr>
          <w:p w:rsidR="000F6E99" w:rsidRDefault="000F6E99">
            <w:pPr>
              <w:pStyle w:val="ConsPlusNormal"/>
              <w:jc w:val="center"/>
            </w:pPr>
            <w:r>
              <w:t>6</w:t>
            </w:r>
          </w:p>
        </w:tc>
        <w:tc>
          <w:tcPr>
            <w:tcW w:w="1005" w:type="dxa"/>
          </w:tcPr>
          <w:p w:rsidR="000F6E99" w:rsidRDefault="000F6E99">
            <w:pPr>
              <w:pStyle w:val="ConsPlusNormal"/>
              <w:jc w:val="center"/>
            </w:pPr>
            <w:r>
              <w:t>7</w:t>
            </w:r>
          </w:p>
        </w:tc>
        <w:tc>
          <w:tcPr>
            <w:tcW w:w="1890" w:type="dxa"/>
          </w:tcPr>
          <w:p w:rsidR="000F6E99" w:rsidRDefault="000F6E99">
            <w:pPr>
              <w:pStyle w:val="ConsPlusNormal"/>
              <w:jc w:val="center"/>
            </w:pPr>
            <w:r>
              <w:t>8</w:t>
            </w:r>
          </w:p>
        </w:tc>
        <w:tc>
          <w:tcPr>
            <w:tcW w:w="1440" w:type="dxa"/>
          </w:tcPr>
          <w:p w:rsidR="000F6E99" w:rsidRDefault="000F6E99">
            <w:pPr>
              <w:pStyle w:val="ConsPlusNormal"/>
              <w:jc w:val="center"/>
            </w:pPr>
            <w:r>
              <w:t>9</w:t>
            </w:r>
          </w:p>
        </w:tc>
        <w:tc>
          <w:tcPr>
            <w:tcW w:w="1725" w:type="dxa"/>
            <w:tcBorders>
              <w:right w:val="nil"/>
            </w:tcBorders>
          </w:tcPr>
          <w:p w:rsidR="000F6E99" w:rsidRDefault="000F6E99">
            <w:pPr>
              <w:pStyle w:val="ConsPlusNormal"/>
              <w:jc w:val="center"/>
            </w:pPr>
            <w:r>
              <w:t>10</w:t>
            </w: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248" w:type="dxa"/>
            <w:tcBorders>
              <w:left w:val="nil"/>
              <w:bottom w:val="nil"/>
            </w:tcBorders>
          </w:tcPr>
          <w:p w:rsidR="000F6E99" w:rsidRDefault="000F6E99">
            <w:pPr>
              <w:pStyle w:val="ConsPlusNormal"/>
              <w:jc w:val="right"/>
            </w:pPr>
            <w:bookmarkStart w:id="287" w:name="P7429"/>
            <w:bookmarkEnd w:id="287"/>
            <w:r>
              <w:t>Итого</w:t>
            </w: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725" w:type="dxa"/>
          </w:tcPr>
          <w:p w:rsidR="000F6E99" w:rsidRDefault="000F6E99">
            <w:pPr>
              <w:pStyle w:val="ConsPlusNormal"/>
            </w:pPr>
          </w:p>
        </w:tc>
        <w:tc>
          <w:tcPr>
            <w:tcW w:w="1065" w:type="dxa"/>
          </w:tcPr>
          <w:p w:rsidR="000F6E99" w:rsidRDefault="000F6E99">
            <w:pPr>
              <w:pStyle w:val="ConsPlusNormal"/>
            </w:pPr>
          </w:p>
        </w:tc>
        <w:tc>
          <w:tcPr>
            <w:tcW w:w="1005"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88" w:name="P7440"/>
      <w:bookmarkEnd w:id="288"/>
      <w:r>
        <w:t xml:space="preserve">      2.2. Лимиты бюджетных обязательств на выплаты за счет связанных</w:t>
      </w:r>
    </w:p>
    <w:p w:rsidR="000F6E99" w:rsidRDefault="000F6E99">
      <w:pPr>
        <w:pStyle w:val="ConsPlusNonformat"/>
        <w:jc w:val="both"/>
      </w:pPr>
      <w:r>
        <w:t xml:space="preserve">          иностранных кредитов и на выплаты в иностранной валюте</w:t>
      </w:r>
    </w:p>
    <w:p w:rsidR="000F6E99" w:rsidRDefault="000F6E99">
      <w:pPr>
        <w:pStyle w:val="ConsPlusNonformat"/>
        <w:jc w:val="both"/>
      </w:pPr>
      <w:r>
        <w:t xml:space="preserve">                         в текущем финансовом году</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3480"/>
        <w:gridCol w:w="3000"/>
        <w:gridCol w:w="1725"/>
      </w:tblGrid>
      <w:tr w:rsidR="000F6E99">
        <w:tc>
          <w:tcPr>
            <w:tcW w:w="1440" w:type="dxa"/>
            <w:tcBorders>
              <w:left w:val="nil"/>
            </w:tcBorders>
          </w:tcPr>
          <w:p w:rsidR="000F6E99" w:rsidRDefault="000F6E99">
            <w:pPr>
              <w:pStyle w:val="ConsPlusNormal"/>
              <w:jc w:val="center"/>
            </w:pPr>
            <w:r>
              <w:t>Код по БК</w:t>
            </w:r>
          </w:p>
        </w:tc>
        <w:tc>
          <w:tcPr>
            <w:tcW w:w="3480" w:type="dxa"/>
          </w:tcPr>
          <w:p w:rsidR="000F6E99" w:rsidRDefault="000F6E99">
            <w:pPr>
              <w:pStyle w:val="ConsPlusNormal"/>
              <w:jc w:val="center"/>
            </w:pPr>
            <w:r>
              <w:t>Сумма за счет связанных кредитов</w:t>
            </w:r>
          </w:p>
        </w:tc>
        <w:tc>
          <w:tcPr>
            <w:tcW w:w="3000" w:type="dxa"/>
          </w:tcPr>
          <w:p w:rsidR="000F6E99" w:rsidRDefault="000F6E99">
            <w:pPr>
              <w:pStyle w:val="ConsPlusNormal"/>
              <w:jc w:val="center"/>
            </w:pPr>
            <w:r>
              <w:t>Сумма на выплаты в иностранной валюте (в рублевом эквиваленте)</w:t>
            </w:r>
          </w:p>
        </w:tc>
        <w:tc>
          <w:tcPr>
            <w:tcW w:w="1725" w:type="dxa"/>
            <w:tcBorders>
              <w:right w:val="nil"/>
            </w:tcBorders>
          </w:tcPr>
          <w:p w:rsidR="000F6E99" w:rsidRDefault="000F6E99">
            <w:pPr>
              <w:pStyle w:val="ConsPlusNormal"/>
              <w:jc w:val="center"/>
            </w:pPr>
            <w:r>
              <w:t>Примечание</w:t>
            </w:r>
          </w:p>
        </w:tc>
      </w:tr>
      <w:tr w:rsidR="000F6E99">
        <w:tc>
          <w:tcPr>
            <w:tcW w:w="1440" w:type="dxa"/>
            <w:tcBorders>
              <w:left w:val="nil"/>
            </w:tcBorders>
          </w:tcPr>
          <w:p w:rsidR="000F6E99" w:rsidRDefault="000F6E99">
            <w:pPr>
              <w:pStyle w:val="ConsPlusNormal"/>
              <w:jc w:val="center"/>
            </w:pPr>
            <w:r>
              <w:t>1</w:t>
            </w:r>
          </w:p>
        </w:tc>
        <w:tc>
          <w:tcPr>
            <w:tcW w:w="3480" w:type="dxa"/>
          </w:tcPr>
          <w:p w:rsidR="000F6E99" w:rsidRDefault="000F6E99">
            <w:pPr>
              <w:pStyle w:val="ConsPlusNormal"/>
              <w:jc w:val="center"/>
            </w:pPr>
            <w:r>
              <w:t>2</w:t>
            </w:r>
          </w:p>
        </w:tc>
        <w:tc>
          <w:tcPr>
            <w:tcW w:w="3000" w:type="dxa"/>
          </w:tcPr>
          <w:p w:rsidR="000F6E99" w:rsidRDefault="000F6E99">
            <w:pPr>
              <w:pStyle w:val="ConsPlusNormal"/>
              <w:jc w:val="center"/>
            </w:pPr>
            <w:r>
              <w:t>3</w:t>
            </w:r>
          </w:p>
        </w:tc>
        <w:tc>
          <w:tcPr>
            <w:tcW w:w="1725"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1440" w:type="dxa"/>
          </w:tcPr>
          <w:p w:rsidR="000F6E99" w:rsidRDefault="000F6E99">
            <w:pPr>
              <w:pStyle w:val="ConsPlusNormal"/>
            </w:pPr>
          </w:p>
        </w:tc>
        <w:tc>
          <w:tcPr>
            <w:tcW w:w="3480" w:type="dxa"/>
          </w:tcPr>
          <w:p w:rsidR="000F6E99" w:rsidRDefault="000F6E99">
            <w:pPr>
              <w:pStyle w:val="ConsPlusNormal"/>
            </w:pPr>
          </w:p>
        </w:tc>
        <w:tc>
          <w:tcPr>
            <w:tcW w:w="30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480" w:type="dxa"/>
          </w:tcPr>
          <w:p w:rsidR="000F6E99" w:rsidRDefault="000F6E99">
            <w:pPr>
              <w:pStyle w:val="ConsPlusNormal"/>
            </w:pPr>
          </w:p>
        </w:tc>
        <w:tc>
          <w:tcPr>
            <w:tcW w:w="30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480" w:type="dxa"/>
          </w:tcPr>
          <w:p w:rsidR="000F6E99" w:rsidRDefault="000F6E99">
            <w:pPr>
              <w:pStyle w:val="ConsPlusNormal"/>
            </w:pPr>
          </w:p>
        </w:tc>
        <w:tc>
          <w:tcPr>
            <w:tcW w:w="30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3480" w:type="dxa"/>
          </w:tcPr>
          <w:p w:rsidR="000F6E99" w:rsidRDefault="000F6E99">
            <w:pPr>
              <w:pStyle w:val="ConsPlusNormal"/>
            </w:pPr>
          </w:p>
        </w:tc>
        <w:tc>
          <w:tcPr>
            <w:tcW w:w="300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40" w:type="dxa"/>
            <w:tcBorders>
              <w:left w:val="nil"/>
              <w:bottom w:val="nil"/>
            </w:tcBorders>
          </w:tcPr>
          <w:p w:rsidR="000F6E99" w:rsidRDefault="000F6E99">
            <w:pPr>
              <w:pStyle w:val="ConsPlusNormal"/>
              <w:jc w:val="right"/>
            </w:pPr>
            <w:bookmarkStart w:id="289" w:name="P7468"/>
            <w:bookmarkEnd w:id="289"/>
            <w:r>
              <w:t>Итого</w:t>
            </w:r>
          </w:p>
        </w:tc>
        <w:tc>
          <w:tcPr>
            <w:tcW w:w="3480" w:type="dxa"/>
          </w:tcPr>
          <w:p w:rsidR="000F6E99" w:rsidRDefault="000F6E99">
            <w:pPr>
              <w:pStyle w:val="ConsPlusNormal"/>
            </w:pPr>
          </w:p>
        </w:tc>
        <w:tc>
          <w:tcPr>
            <w:tcW w:w="300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290" w:name="P7473"/>
      <w:bookmarkEnd w:id="290"/>
      <w:r>
        <w:t xml:space="preserve">             2.3. Предельные объемы финансирования на выплаты</w:t>
      </w:r>
    </w:p>
    <w:p w:rsidR="000F6E99" w:rsidRDefault="000F6E99">
      <w:pPr>
        <w:pStyle w:val="ConsPlusNonformat"/>
        <w:jc w:val="both"/>
      </w:pPr>
      <w:r>
        <w:t xml:space="preserve">                           в иностранной валюте</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5280"/>
        <w:gridCol w:w="1920"/>
      </w:tblGrid>
      <w:tr w:rsidR="000F6E99">
        <w:tc>
          <w:tcPr>
            <w:tcW w:w="2040" w:type="dxa"/>
            <w:tcBorders>
              <w:left w:val="nil"/>
            </w:tcBorders>
          </w:tcPr>
          <w:p w:rsidR="000F6E99" w:rsidRDefault="000F6E99">
            <w:pPr>
              <w:pStyle w:val="ConsPlusNormal"/>
              <w:jc w:val="center"/>
            </w:pPr>
            <w:r>
              <w:t>Код по БК</w:t>
            </w:r>
          </w:p>
        </w:tc>
        <w:tc>
          <w:tcPr>
            <w:tcW w:w="5280" w:type="dxa"/>
          </w:tcPr>
          <w:p w:rsidR="000F6E99" w:rsidRDefault="000F6E99">
            <w:pPr>
              <w:pStyle w:val="ConsPlusNormal"/>
              <w:jc w:val="center"/>
            </w:pPr>
            <w:r>
              <w:t>На выплаты в иностранной валюте (в рублевом эквиваленте)</w:t>
            </w:r>
          </w:p>
        </w:tc>
        <w:tc>
          <w:tcPr>
            <w:tcW w:w="1920" w:type="dxa"/>
            <w:tcBorders>
              <w:right w:val="nil"/>
            </w:tcBorders>
          </w:tcPr>
          <w:p w:rsidR="000F6E99" w:rsidRDefault="000F6E99">
            <w:pPr>
              <w:pStyle w:val="ConsPlusNormal"/>
              <w:jc w:val="center"/>
            </w:pPr>
            <w:r>
              <w:t>Примечание</w:t>
            </w:r>
          </w:p>
        </w:tc>
      </w:tr>
      <w:tr w:rsidR="000F6E99">
        <w:tc>
          <w:tcPr>
            <w:tcW w:w="2040" w:type="dxa"/>
            <w:tcBorders>
              <w:left w:val="nil"/>
            </w:tcBorders>
          </w:tcPr>
          <w:p w:rsidR="000F6E99" w:rsidRDefault="000F6E99">
            <w:pPr>
              <w:pStyle w:val="ConsPlusNormal"/>
              <w:jc w:val="center"/>
            </w:pPr>
            <w:r>
              <w:t>1</w:t>
            </w:r>
          </w:p>
        </w:tc>
        <w:tc>
          <w:tcPr>
            <w:tcW w:w="5280" w:type="dxa"/>
          </w:tcPr>
          <w:p w:rsidR="000F6E99" w:rsidRDefault="000F6E99">
            <w:pPr>
              <w:pStyle w:val="ConsPlusNormal"/>
              <w:jc w:val="center"/>
            </w:pPr>
            <w:r>
              <w:t>2</w:t>
            </w:r>
          </w:p>
        </w:tc>
        <w:tc>
          <w:tcPr>
            <w:tcW w:w="1920" w:type="dxa"/>
            <w:tcBorders>
              <w:right w:val="nil"/>
            </w:tcBorders>
          </w:tcPr>
          <w:p w:rsidR="000F6E99" w:rsidRDefault="000F6E99">
            <w:pPr>
              <w:pStyle w:val="ConsPlusNormal"/>
              <w:jc w:val="center"/>
            </w:pPr>
            <w:r>
              <w:t>3</w:t>
            </w:r>
          </w:p>
        </w:tc>
      </w:tr>
      <w:tr w:rsidR="000F6E99">
        <w:tblPrEx>
          <w:tblBorders>
            <w:left w:val="single" w:sz="4" w:space="0" w:color="auto"/>
          </w:tblBorders>
        </w:tblPrEx>
        <w:tc>
          <w:tcPr>
            <w:tcW w:w="2040" w:type="dxa"/>
          </w:tcPr>
          <w:p w:rsidR="000F6E99" w:rsidRDefault="000F6E99">
            <w:pPr>
              <w:pStyle w:val="ConsPlusNormal"/>
            </w:pPr>
          </w:p>
        </w:tc>
        <w:tc>
          <w:tcPr>
            <w:tcW w:w="52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040" w:type="dxa"/>
          </w:tcPr>
          <w:p w:rsidR="000F6E99" w:rsidRDefault="000F6E99">
            <w:pPr>
              <w:pStyle w:val="ConsPlusNormal"/>
            </w:pPr>
          </w:p>
        </w:tc>
        <w:tc>
          <w:tcPr>
            <w:tcW w:w="52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040" w:type="dxa"/>
          </w:tcPr>
          <w:p w:rsidR="000F6E99" w:rsidRDefault="000F6E99">
            <w:pPr>
              <w:pStyle w:val="ConsPlusNormal"/>
            </w:pPr>
          </w:p>
        </w:tc>
        <w:tc>
          <w:tcPr>
            <w:tcW w:w="52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2040" w:type="dxa"/>
          </w:tcPr>
          <w:p w:rsidR="000F6E99" w:rsidRDefault="000F6E99">
            <w:pPr>
              <w:pStyle w:val="ConsPlusNormal"/>
            </w:pPr>
          </w:p>
        </w:tc>
        <w:tc>
          <w:tcPr>
            <w:tcW w:w="52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2040" w:type="dxa"/>
            <w:tcBorders>
              <w:left w:val="nil"/>
              <w:bottom w:val="nil"/>
            </w:tcBorders>
          </w:tcPr>
          <w:p w:rsidR="000F6E99" w:rsidRDefault="000F6E99">
            <w:pPr>
              <w:pStyle w:val="ConsPlusNormal"/>
              <w:jc w:val="right"/>
            </w:pPr>
            <w:bookmarkStart w:id="291" w:name="P7494"/>
            <w:bookmarkEnd w:id="291"/>
            <w:r>
              <w:t>Итого</w:t>
            </w:r>
          </w:p>
        </w:tc>
        <w:tc>
          <w:tcPr>
            <w:tcW w:w="5280" w:type="dxa"/>
          </w:tcPr>
          <w:p w:rsidR="000F6E99" w:rsidRDefault="000F6E99">
            <w:pPr>
              <w:pStyle w:val="ConsPlusNormal"/>
            </w:pPr>
          </w:p>
        </w:tc>
        <w:tc>
          <w:tcPr>
            <w:tcW w:w="192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25</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292" w:name="P7528"/>
      <w:bookmarkEnd w:id="292"/>
      <w:r>
        <w:t xml:space="preserve">                                ДОПОЛНЕНИЕ</w:t>
      </w:r>
    </w:p>
    <w:p w:rsidR="000F6E99" w:rsidRDefault="000F6E99">
      <w:pPr>
        <w:pStyle w:val="ConsPlusNonformat"/>
        <w:jc w:val="both"/>
      </w:pPr>
      <w:r>
        <w:t xml:space="preserve">      к Сводным данным по лицевым счетам подведомственных учреждений</w:t>
      </w:r>
    </w:p>
    <w:p w:rsidR="000F6E99" w:rsidRDefault="000F6E99">
      <w:pPr>
        <w:pStyle w:val="ConsPlusNonformat"/>
        <w:jc w:val="both"/>
      </w:pPr>
      <w:r>
        <w:t xml:space="preserve">         главного распорядителя (распорядителя) бюджетных средств</w:t>
      </w:r>
    </w:p>
    <w:p w:rsidR="000F6E99" w:rsidRDefault="000F6E99">
      <w:pPr>
        <w:pStyle w:val="ConsPlusNonformat"/>
        <w:jc w:val="both"/>
      </w:pPr>
      <w:r>
        <w:t xml:space="preserve">               по средствам в пути (для отражения информации</w:t>
      </w:r>
    </w:p>
    <w:p w:rsidR="000F6E99" w:rsidRDefault="000F6E99">
      <w:pPr>
        <w:pStyle w:val="ConsPlusNonformat"/>
        <w:jc w:val="both"/>
      </w:pPr>
      <w:r>
        <w:t xml:space="preserve">                           за ____ - ____ годы)</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0531825 │</w:t>
      </w:r>
    </w:p>
    <w:p w:rsidR="000F6E99" w:rsidRDefault="000F6E99">
      <w:pPr>
        <w:pStyle w:val="ConsPlusNonformat"/>
        <w:jc w:val="both"/>
      </w:pPr>
      <w:r>
        <w:t xml:space="preserve">                                                                ├─────────┤</w:t>
      </w:r>
    </w:p>
    <w:p w:rsidR="000F6E99" w:rsidRDefault="000F6E99">
      <w:pPr>
        <w:pStyle w:val="ConsPlusNonformat"/>
        <w:jc w:val="both"/>
      </w:pPr>
      <w:bookmarkStart w:id="293" w:name="P7539"/>
      <w:bookmarkEnd w:id="293"/>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294" w:name="P7543"/>
      <w:bookmarkEnd w:id="294"/>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295" w:name="P7548"/>
      <w:bookmarkEnd w:id="295"/>
      <w:r>
        <w:t>Главный распорядитель                                           │         │</w:t>
      </w:r>
    </w:p>
    <w:p w:rsidR="000F6E99" w:rsidRDefault="000F6E99">
      <w:pPr>
        <w:pStyle w:val="ConsPlusNonformat"/>
        <w:jc w:val="both"/>
      </w:pPr>
      <w:r>
        <w:t>бюджетных средств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296" w:name="P7551"/>
      <w:bookmarkEnd w:id="296"/>
      <w:r>
        <w:t>Распорядитель                                       по Сводному │         │</w:t>
      </w:r>
    </w:p>
    <w:p w:rsidR="000F6E99" w:rsidRDefault="000F6E99">
      <w:pPr>
        <w:pStyle w:val="ConsPlusNonformat"/>
        <w:jc w:val="both"/>
      </w:pPr>
      <w:r>
        <w:t>бюджетных средств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297" w:name="P7554"/>
      <w:bookmarkEnd w:id="297"/>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298" w:name="P7556"/>
      <w:bookmarkEnd w:id="298"/>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58"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Распределенные бюджетные данные</w:t>
      </w:r>
    </w:p>
    <w:p w:rsidR="000F6E99" w:rsidRDefault="000F6E99">
      <w:pPr>
        <w:pStyle w:val="ConsPlusNonformat"/>
        <w:jc w:val="both"/>
      </w:pPr>
    </w:p>
    <w:p w:rsidR="000F6E99" w:rsidRDefault="000F6E99">
      <w:pPr>
        <w:pStyle w:val="ConsPlusNonformat"/>
        <w:jc w:val="both"/>
      </w:pPr>
      <w:bookmarkStart w:id="299" w:name="P7563"/>
      <w:bookmarkEnd w:id="299"/>
      <w:r>
        <w:t xml:space="preserve">                           1.1. Бюджетные данные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960"/>
        <w:gridCol w:w="960"/>
        <w:gridCol w:w="960"/>
        <w:gridCol w:w="960"/>
        <w:gridCol w:w="960"/>
        <w:gridCol w:w="960"/>
        <w:gridCol w:w="960"/>
        <w:gridCol w:w="960"/>
        <w:gridCol w:w="960"/>
        <w:gridCol w:w="960"/>
        <w:gridCol w:w="960"/>
        <w:gridCol w:w="960"/>
        <w:gridCol w:w="1725"/>
      </w:tblGrid>
      <w:tr w:rsidR="000F6E99">
        <w:tc>
          <w:tcPr>
            <w:tcW w:w="1152" w:type="dxa"/>
            <w:vMerge w:val="restart"/>
            <w:tcBorders>
              <w:left w:val="nil"/>
            </w:tcBorders>
          </w:tcPr>
          <w:p w:rsidR="000F6E99" w:rsidRDefault="000F6E99">
            <w:pPr>
              <w:pStyle w:val="ConsPlusNormal"/>
              <w:jc w:val="center"/>
            </w:pPr>
            <w:r>
              <w:t>Код по БК</w:t>
            </w:r>
          </w:p>
        </w:tc>
        <w:tc>
          <w:tcPr>
            <w:tcW w:w="3840" w:type="dxa"/>
            <w:gridSpan w:val="4"/>
          </w:tcPr>
          <w:p w:rsidR="000F6E99" w:rsidRDefault="000F6E99">
            <w:pPr>
              <w:pStyle w:val="ConsPlusNormal"/>
              <w:jc w:val="center"/>
            </w:pPr>
            <w:r>
              <w:t>Бюджетные ассигнования</w:t>
            </w:r>
          </w:p>
        </w:tc>
        <w:tc>
          <w:tcPr>
            <w:tcW w:w="3840" w:type="dxa"/>
            <w:gridSpan w:val="4"/>
          </w:tcPr>
          <w:p w:rsidR="000F6E99" w:rsidRDefault="000F6E99">
            <w:pPr>
              <w:pStyle w:val="ConsPlusNormal"/>
              <w:jc w:val="center"/>
            </w:pPr>
            <w:r>
              <w:t>Лимиты бюджетных обязательств</w:t>
            </w:r>
          </w:p>
        </w:tc>
        <w:tc>
          <w:tcPr>
            <w:tcW w:w="3840" w:type="dxa"/>
            <w:gridSpan w:val="4"/>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152" w:type="dxa"/>
            <w:vMerge/>
            <w:tcBorders>
              <w:left w:val="nil"/>
            </w:tcBorders>
          </w:tcPr>
          <w:p w:rsidR="000F6E99" w:rsidRDefault="000F6E99"/>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1920" w:type="dxa"/>
            <w:gridSpan w:val="2"/>
          </w:tcPr>
          <w:p w:rsidR="000F6E99" w:rsidRDefault="000F6E99">
            <w:pPr>
              <w:pStyle w:val="ConsPlusNormal"/>
              <w:jc w:val="center"/>
            </w:pPr>
            <w:r>
              <w:t>за исключением связанных кредитов</w:t>
            </w:r>
          </w:p>
        </w:tc>
        <w:tc>
          <w:tcPr>
            <w:tcW w:w="1920" w:type="dxa"/>
            <w:gridSpan w:val="2"/>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152" w:type="dxa"/>
            <w:vMerge/>
            <w:tcBorders>
              <w:left w:val="nil"/>
            </w:tcBorders>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152" w:type="dxa"/>
            <w:tcBorders>
              <w:left w:val="nil"/>
            </w:tcBorders>
          </w:tcPr>
          <w:p w:rsidR="000F6E99" w:rsidRDefault="000F6E99">
            <w:pPr>
              <w:pStyle w:val="ConsPlusNormal"/>
              <w:jc w:val="center"/>
            </w:pPr>
            <w:r>
              <w:t>1</w:t>
            </w:r>
          </w:p>
        </w:tc>
        <w:tc>
          <w:tcPr>
            <w:tcW w:w="960" w:type="dxa"/>
          </w:tcPr>
          <w:p w:rsidR="000F6E99" w:rsidRDefault="000F6E99">
            <w:pPr>
              <w:pStyle w:val="ConsPlusNormal"/>
              <w:jc w:val="center"/>
            </w:pPr>
            <w:r>
              <w:t>2</w:t>
            </w:r>
          </w:p>
        </w:tc>
        <w:tc>
          <w:tcPr>
            <w:tcW w:w="960" w:type="dxa"/>
          </w:tcPr>
          <w:p w:rsidR="000F6E99" w:rsidRDefault="000F6E99">
            <w:pPr>
              <w:pStyle w:val="ConsPlusNormal"/>
              <w:jc w:val="center"/>
            </w:pPr>
            <w:r>
              <w:t>3</w:t>
            </w:r>
          </w:p>
        </w:tc>
        <w:tc>
          <w:tcPr>
            <w:tcW w:w="960" w:type="dxa"/>
          </w:tcPr>
          <w:p w:rsidR="000F6E99" w:rsidRDefault="000F6E99">
            <w:pPr>
              <w:pStyle w:val="ConsPlusNormal"/>
              <w:jc w:val="center"/>
            </w:pPr>
            <w:r>
              <w:t>4</w:t>
            </w:r>
          </w:p>
        </w:tc>
        <w:tc>
          <w:tcPr>
            <w:tcW w:w="960" w:type="dxa"/>
          </w:tcPr>
          <w:p w:rsidR="000F6E99" w:rsidRDefault="000F6E99">
            <w:pPr>
              <w:pStyle w:val="ConsPlusNormal"/>
              <w:jc w:val="center"/>
            </w:pPr>
            <w:r>
              <w:t>5</w:t>
            </w:r>
          </w:p>
        </w:tc>
        <w:tc>
          <w:tcPr>
            <w:tcW w:w="960" w:type="dxa"/>
          </w:tcPr>
          <w:p w:rsidR="000F6E99" w:rsidRDefault="000F6E99">
            <w:pPr>
              <w:pStyle w:val="ConsPlusNormal"/>
              <w:jc w:val="center"/>
            </w:pPr>
            <w:r>
              <w:t>6</w:t>
            </w:r>
          </w:p>
        </w:tc>
        <w:tc>
          <w:tcPr>
            <w:tcW w:w="960" w:type="dxa"/>
          </w:tcPr>
          <w:p w:rsidR="000F6E99" w:rsidRDefault="000F6E99">
            <w:pPr>
              <w:pStyle w:val="ConsPlusNormal"/>
              <w:jc w:val="center"/>
            </w:pPr>
            <w:r>
              <w:t>7</w:t>
            </w:r>
          </w:p>
        </w:tc>
        <w:tc>
          <w:tcPr>
            <w:tcW w:w="960" w:type="dxa"/>
          </w:tcPr>
          <w:p w:rsidR="000F6E99" w:rsidRDefault="000F6E99">
            <w:pPr>
              <w:pStyle w:val="ConsPlusNormal"/>
              <w:jc w:val="center"/>
            </w:pPr>
            <w:r>
              <w:t>8</w:t>
            </w:r>
          </w:p>
        </w:tc>
        <w:tc>
          <w:tcPr>
            <w:tcW w:w="960" w:type="dxa"/>
          </w:tcPr>
          <w:p w:rsidR="000F6E99" w:rsidRDefault="000F6E99">
            <w:pPr>
              <w:pStyle w:val="ConsPlusNormal"/>
              <w:jc w:val="center"/>
            </w:pPr>
            <w:r>
              <w:t>9</w:t>
            </w:r>
          </w:p>
        </w:tc>
        <w:tc>
          <w:tcPr>
            <w:tcW w:w="960" w:type="dxa"/>
          </w:tcPr>
          <w:p w:rsidR="000F6E99" w:rsidRDefault="000F6E99">
            <w:pPr>
              <w:pStyle w:val="ConsPlusNormal"/>
              <w:jc w:val="center"/>
            </w:pPr>
            <w:r>
              <w:t>10</w:t>
            </w:r>
          </w:p>
        </w:tc>
        <w:tc>
          <w:tcPr>
            <w:tcW w:w="960" w:type="dxa"/>
          </w:tcPr>
          <w:p w:rsidR="000F6E99" w:rsidRDefault="000F6E99">
            <w:pPr>
              <w:pStyle w:val="ConsPlusNormal"/>
              <w:jc w:val="center"/>
            </w:pPr>
            <w:r>
              <w:t>11</w:t>
            </w:r>
          </w:p>
        </w:tc>
        <w:tc>
          <w:tcPr>
            <w:tcW w:w="960" w:type="dxa"/>
          </w:tcPr>
          <w:p w:rsidR="000F6E99" w:rsidRDefault="000F6E99">
            <w:pPr>
              <w:pStyle w:val="ConsPlusNormal"/>
              <w:jc w:val="center"/>
            </w:pPr>
            <w:r>
              <w:t>12</w:t>
            </w:r>
          </w:p>
        </w:tc>
        <w:tc>
          <w:tcPr>
            <w:tcW w:w="960" w:type="dxa"/>
          </w:tcPr>
          <w:p w:rsidR="000F6E99" w:rsidRDefault="000F6E99">
            <w:pPr>
              <w:pStyle w:val="ConsPlusNormal"/>
              <w:jc w:val="center"/>
            </w:pPr>
            <w:r>
              <w:t>13</w:t>
            </w:r>
          </w:p>
        </w:tc>
        <w:tc>
          <w:tcPr>
            <w:tcW w:w="1725" w:type="dxa"/>
            <w:tcBorders>
              <w:right w:val="nil"/>
            </w:tcBorders>
          </w:tcPr>
          <w:p w:rsidR="000F6E99" w:rsidRDefault="000F6E99">
            <w:pPr>
              <w:pStyle w:val="ConsPlusNormal"/>
              <w:jc w:val="center"/>
            </w:pPr>
            <w:r>
              <w:t>14</w:t>
            </w:r>
          </w:p>
        </w:tc>
      </w:tr>
      <w:tr w:rsidR="000F6E99">
        <w:tblPrEx>
          <w:tblBorders>
            <w:left w:val="single" w:sz="4" w:space="0" w:color="auto"/>
          </w:tblBorders>
        </w:tblPrEx>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152"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152" w:type="dxa"/>
            <w:tcBorders>
              <w:left w:val="nil"/>
              <w:bottom w:val="nil"/>
            </w:tcBorders>
          </w:tcPr>
          <w:p w:rsidR="000F6E99" w:rsidRDefault="000F6E99">
            <w:pPr>
              <w:pStyle w:val="ConsPlusNormal"/>
              <w:jc w:val="right"/>
            </w:pPr>
            <w:bookmarkStart w:id="300" w:name="P7640"/>
            <w:bookmarkEnd w:id="300"/>
            <w:r>
              <w:t>Итого</w:t>
            </w: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01" w:name="P7655"/>
      <w:bookmarkEnd w:id="301"/>
      <w:r>
        <w:t xml:space="preserve">           1.2. Лимиты бюджетных обязательств на выплаты за счет</w:t>
      </w:r>
    </w:p>
    <w:p w:rsidR="000F6E99" w:rsidRDefault="000F6E99">
      <w:pPr>
        <w:pStyle w:val="ConsPlusNonformat"/>
        <w:jc w:val="both"/>
      </w:pPr>
      <w:r>
        <w:t xml:space="preserve">                связанных иностранных кредитов и на выплаты</w:t>
      </w:r>
    </w:p>
    <w:p w:rsidR="000F6E99" w:rsidRDefault="000F6E99">
      <w:pPr>
        <w:pStyle w:val="ConsPlusNonformat"/>
        <w:jc w:val="both"/>
      </w:pPr>
      <w:r>
        <w:t xml:space="preserve">                           в иностранной валюте</w:t>
      </w:r>
    </w:p>
    <w:p w:rsidR="000F6E99" w:rsidRDefault="000F6E9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1560"/>
        <w:gridCol w:w="1560"/>
        <w:gridCol w:w="1560"/>
        <w:gridCol w:w="1680"/>
        <w:gridCol w:w="1920"/>
      </w:tblGrid>
      <w:tr w:rsidR="000F6E99">
        <w:tc>
          <w:tcPr>
            <w:tcW w:w="1440" w:type="dxa"/>
            <w:vMerge w:val="restart"/>
            <w:tcBorders>
              <w:left w:val="nil"/>
            </w:tcBorders>
          </w:tcPr>
          <w:p w:rsidR="000F6E99" w:rsidRDefault="000F6E99">
            <w:pPr>
              <w:pStyle w:val="ConsPlusNormal"/>
              <w:jc w:val="center"/>
            </w:pPr>
            <w:r>
              <w:t>Код по БК</w:t>
            </w:r>
          </w:p>
        </w:tc>
        <w:tc>
          <w:tcPr>
            <w:tcW w:w="3120" w:type="dxa"/>
            <w:gridSpan w:val="2"/>
          </w:tcPr>
          <w:p w:rsidR="000F6E99" w:rsidRDefault="000F6E99">
            <w:pPr>
              <w:pStyle w:val="ConsPlusNormal"/>
              <w:jc w:val="center"/>
            </w:pPr>
            <w:r>
              <w:t>Сумма за счет связанных кредитов</w:t>
            </w:r>
          </w:p>
        </w:tc>
        <w:tc>
          <w:tcPr>
            <w:tcW w:w="3240" w:type="dxa"/>
            <w:gridSpan w:val="2"/>
          </w:tcPr>
          <w:p w:rsidR="000F6E99" w:rsidRDefault="000F6E99">
            <w:pPr>
              <w:pStyle w:val="ConsPlusNormal"/>
              <w:jc w:val="center"/>
            </w:pPr>
            <w:r>
              <w:t>Сумма на выплаты в иностранной валюте (в рублевом эквиваленте)</w:t>
            </w:r>
          </w:p>
        </w:tc>
        <w:tc>
          <w:tcPr>
            <w:tcW w:w="1920" w:type="dxa"/>
            <w:vMerge w:val="restart"/>
            <w:tcBorders>
              <w:right w:val="nil"/>
            </w:tcBorders>
          </w:tcPr>
          <w:p w:rsidR="000F6E99" w:rsidRDefault="000F6E99">
            <w:pPr>
              <w:pStyle w:val="ConsPlusNormal"/>
              <w:jc w:val="center"/>
            </w:pPr>
            <w:r>
              <w:t>Примечание</w:t>
            </w:r>
          </w:p>
        </w:tc>
      </w:tr>
      <w:tr w:rsidR="000F6E99">
        <w:tc>
          <w:tcPr>
            <w:tcW w:w="1440" w:type="dxa"/>
            <w:vMerge/>
            <w:tcBorders>
              <w:left w:val="nil"/>
            </w:tcBorders>
          </w:tcPr>
          <w:p w:rsidR="000F6E99" w:rsidRDefault="000F6E99"/>
        </w:tc>
        <w:tc>
          <w:tcPr>
            <w:tcW w:w="1560" w:type="dxa"/>
          </w:tcPr>
          <w:p w:rsidR="000F6E99" w:rsidRDefault="000F6E99">
            <w:pPr>
              <w:pStyle w:val="ConsPlusNormal"/>
              <w:jc w:val="center"/>
            </w:pPr>
            <w:r>
              <w:t>на ____ год</w:t>
            </w:r>
          </w:p>
        </w:tc>
        <w:tc>
          <w:tcPr>
            <w:tcW w:w="1560" w:type="dxa"/>
          </w:tcPr>
          <w:p w:rsidR="000F6E99" w:rsidRDefault="000F6E99">
            <w:pPr>
              <w:pStyle w:val="ConsPlusNormal"/>
              <w:jc w:val="center"/>
            </w:pPr>
            <w:r>
              <w:t>на ____ год</w:t>
            </w:r>
          </w:p>
        </w:tc>
        <w:tc>
          <w:tcPr>
            <w:tcW w:w="1560" w:type="dxa"/>
          </w:tcPr>
          <w:p w:rsidR="000F6E99" w:rsidRDefault="000F6E99">
            <w:pPr>
              <w:pStyle w:val="ConsPlusNormal"/>
              <w:jc w:val="center"/>
            </w:pPr>
            <w:r>
              <w:t>на ____ год</w:t>
            </w:r>
          </w:p>
        </w:tc>
        <w:tc>
          <w:tcPr>
            <w:tcW w:w="1680" w:type="dxa"/>
          </w:tcPr>
          <w:p w:rsidR="000F6E99" w:rsidRDefault="000F6E99">
            <w:pPr>
              <w:pStyle w:val="ConsPlusNormal"/>
              <w:jc w:val="center"/>
            </w:pPr>
            <w:r>
              <w:t>на ____ год</w:t>
            </w:r>
          </w:p>
        </w:tc>
        <w:tc>
          <w:tcPr>
            <w:tcW w:w="1920" w:type="dxa"/>
            <w:vMerge/>
            <w:tcBorders>
              <w:right w:val="nil"/>
            </w:tcBorders>
          </w:tcPr>
          <w:p w:rsidR="000F6E99" w:rsidRDefault="000F6E99"/>
        </w:tc>
      </w:tr>
      <w:tr w:rsidR="000F6E99">
        <w:tc>
          <w:tcPr>
            <w:tcW w:w="1440" w:type="dxa"/>
            <w:tcBorders>
              <w:left w:val="nil"/>
            </w:tcBorders>
          </w:tcPr>
          <w:p w:rsidR="000F6E99" w:rsidRDefault="000F6E99">
            <w:pPr>
              <w:pStyle w:val="ConsPlusNormal"/>
              <w:jc w:val="center"/>
            </w:pPr>
            <w:r>
              <w:t>1</w:t>
            </w:r>
          </w:p>
        </w:tc>
        <w:tc>
          <w:tcPr>
            <w:tcW w:w="1560" w:type="dxa"/>
          </w:tcPr>
          <w:p w:rsidR="000F6E99" w:rsidRDefault="000F6E99">
            <w:pPr>
              <w:pStyle w:val="ConsPlusNormal"/>
              <w:jc w:val="center"/>
            </w:pPr>
            <w:r>
              <w:t>2</w:t>
            </w:r>
          </w:p>
        </w:tc>
        <w:tc>
          <w:tcPr>
            <w:tcW w:w="1560" w:type="dxa"/>
          </w:tcPr>
          <w:p w:rsidR="000F6E99" w:rsidRDefault="000F6E99">
            <w:pPr>
              <w:pStyle w:val="ConsPlusNormal"/>
              <w:jc w:val="center"/>
            </w:pPr>
            <w:r>
              <w:t>3</w:t>
            </w:r>
          </w:p>
        </w:tc>
        <w:tc>
          <w:tcPr>
            <w:tcW w:w="1560" w:type="dxa"/>
          </w:tcPr>
          <w:p w:rsidR="000F6E99" w:rsidRDefault="000F6E99">
            <w:pPr>
              <w:pStyle w:val="ConsPlusNormal"/>
              <w:jc w:val="center"/>
            </w:pPr>
            <w:r>
              <w:t>4</w:t>
            </w:r>
          </w:p>
        </w:tc>
        <w:tc>
          <w:tcPr>
            <w:tcW w:w="1680" w:type="dxa"/>
          </w:tcPr>
          <w:p w:rsidR="000F6E99" w:rsidRDefault="000F6E99">
            <w:pPr>
              <w:pStyle w:val="ConsPlusNormal"/>
              <w:jc w:val="center"/>
            </w:pPr>
            <w:r>
              <w:t>5</w:t>
            </w:r>
          </w:p>
        </w:tc>
        <w:tc>
          <w:tcPr>
            <w:tcW w:w="1920"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144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6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6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6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6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blPrEx>
          <w:tblBorders>
            <w:left w:val="single" w:sz="4" w:space="0" w:color="auto"/>
          </w:tblBorders>
        </w:tblPrEx>
        <w:tc>
          <w:tcPr>
            <w:tcW w:w="144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680" w:type="dxa"/>
          </w:tcPr>
          <w:p w:rsidR="000F6E99" w:rsidRDefault="000F6E99">
            <w:pPr>
              <w:pStyle w:val="ConsPlusNormal"/>
            </w:pPr>
          </w:p>
        </w:tc>
        <w:tc>
          <w:tcPr>
            <w:tcW w:w="1920" w:type="dxa"/>
            <w:tcBorders>
              <w:right w:val="nil"/>
            </w:tcBorders>
          </w:tcPr>
          <w:p w:rsidR="000F6E99" w:rsidRDefault="000F6E99">
            <w:pPr>
              <w:pStyle w:val="ConsPlusNormal"/>
            </w:pPr>
          </w:p>
        </w:tc>
      </w:tr>
      <w:tr w:rsidR="000F6E99">
        <w:tc>
          <w:tcPr>
            <w:tcW w:w="1440" w:type="dxa"/>
            <w:tcBorders>
              <w:left w:val="nil"/>
              <w:bottom w:val="nil"/>
            </w:tcBorders>
          </w:tcPr>
          <w:p w:rsidR="000F6E99" w:rsidRDefault="000F6E99">
            <w:pPr>
              <w:pStyle w:val="ConsPlusNormal"/>
              <w:jc w:val="right"/>
            </w:pPr>
            <w:bookmarkStart w:id="302" w:name="P7703"/>
            <w:bookmarkEnd w:id="302"/>
            <w:r>
              <w:t>Итого</w:t>
            </w:r>
          </w:p>
        </w:tc>
        <w:tc>
          <w:tcPr>
            <w:tcW w:w="1560" w:type="dxa"/>
          </w:tcPr>
          <w:p w:rsidR="000F6E99" w:rsidRDefault="000F6E99">
            <w:pPr>
              <w:pStyle w:val="ConsPlusNormal"/>
            </w:pPr>
          </w:p>
        </w:tc>
        <w:tc>
          <w:tcPr>
            <w:tcW w:w="1560" w:type="dxa"/>
          </w:tcPr>
          <w:p w:rsidR="000F6E99" w:rsidRDefault="000F6E99">
            <w:pPr>
              <w:pStyle w:val="ConsPlusNormal"/>
            </w:pPr>
          </w:p>
        </w:tc>
        <w:tc>
          <w:tcPr>
            <w:tcW w:w="1560" w:type="dxa"/>
          </w:tcPr>
          <w:p w:rsidR="000F6E99" w:rsidRDefault="000F6E99">
            <w:pPr>
              <w:pStyle w:val="ConsPlusNormal"/>
            </w:pPr>
          </w:p>
        </w:tc>
        <w:tc>
          <w:tcPr>
            <w:tcW w:w="1680" w:type="dxa"/>
          </w:tcPr>
          <w:p w:rsidR="000F6E99" w:rsidRDefault="000F6E99">
            <w:pPr>
              <w:pStyle w:val="ConsPlusNormal"/>
            </w:pPr>
          </w:p>
        </w:tc>
        <w:tc>
          <w:tcPr>
            <w:tcW w:w="192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0531825, с. 2</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303" w:name="P7716"/>
      <w:bookmarkEnd w:id="303"/>
      <w:r>
        <w:t xml:space="preserve">             1.3. Предельные объемы финансирования на выплаты</w:t>
      </w:r>
    </w:p>
    <w:p w:rsidR="000F6E99" w:rsidRDefault="000F6E99">
      <w:pPr>
        <w:pStyle w:val="ConsPlusNonformat"/>
        <w:jc w:val="both"/>
      </w:pPr>
      <w:r>
        <w:t xml:space="preserve">                           в иностранной валюте</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2880"/>
        <w:gridCol w:w="2040"/>
        <w:gridCol w:w="2040"/>
      </w:tblGrid>
      <w:tr w:rsidR="000F6E99">
        <w:tc>
          <w:tcPr>
            <w:tcW w:w="2400" w:type="dxa"/>
            <w:vMerge w:val="restart"/>
            <w:tcBorders>
              <w:left w:val="nil"/>
            </w:tcBorders>
          </w:tcPr>
          <w:p w:rsidR="000F6E99" w:rsidRDefault="000F6E99">
            <w:pPr>
              <w:pStyle w:val="ConsPlusNormal"/>
              <w:jc w:val="center"/>
            </w:pPr>
            <w:r>
              <w:t>Код по БК</w:t>
            </w:r>
          </w:p>
        </w:tc>
        <w:tc>
          <w:tcPr>
            <w:tcW w:w="4920" w:type="dxa"/>
            <w:gridSpan w:val="2"/>
          </w:tcPr>
          <w:p w:rsidR="000F6E99" w:rsidRDefault="000F6E99">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0F6E99" w:rsidRDefault="000F6E99">
            <w:pPr>
              <w:pStyle w:val="ConsPlusNormal"/>
              <w:jc w:val="center"/>
            </w:pPr>
            <w:r>
              <w:t>Примечание</w:t>
            </w:r>
          </w:p>
        </w:tc>
      </w:tr>
      <w:tr w:rsidR="000F6E99">
        <w:tc>
          <w:tcPr>
            <w:tcW w:w="2400" w:type="dxa"/>
            <w:vMerge/>
            <w:tcBorders>
              <w:left w:val="nil"/>
            </w:tcBorders>
          </w:tcPr>
          <w:p w:rsidR="000F6E99" w:rsidRDefault="000F6E99"/>
        </w:tc>
        <w:tc>
          <w:tcPr>
            <w:tcW w:w="2880" w:type="dxa"/>
          </w:tcPr>
          <w:p w:rsidR="000F6E99" w:rsidRDefault="000F6E99">
            <w:pPr>
              <w:pStyle w:val="ConsPlusNormal"/>
              <w:jc w:val="center"/>
            </w:pPr>
            <w:r>
              <w:t>на ____ год</w:t>
            </w:r>
          </w:p>
        </w:tc>
        <w:tc>
          <w:tcPr>
            <w:tcW w:w="2040" w:type="dxa"/>
          </w:tcPr>
          <w:p w:rsidR="000F6E99" w:rsidRDefault="000F6E99">
            <w:pPr>
              <w:pStyle w:val="ConsPlusNormal"/>
              <w:jc w:val="center"/>
            </w:pPr>
            <w:r>
              <w:t>на ____ год</w:t>
            </w:r>
          </w:p>
        </w:tc>
        <w:tc>
          <w:tcPr>
            <w:tcW w:w="2040" w:type="dxa"/>
            <w:vMerge/>
            <w:tcBorders>
              <w:right w:val="nil"/>
            </w:tcBorders>
          </w:tcPr>
          <w:p w:rsidR="000F6E99" w:rsidRDefault="000F6E99"/>
        </w:tc>
      </w:tr>
      <w:tr w:rsidR="000F6E99">
        <w:tc>
          <w:tcPr>
            <w:tcW w:w="2400" w:type="dxa"/>
            <w:tcBorders>
              <w:left w:val="nil"/>
            </w:tcBorders>
          </w:tcPr>
          <w:p w:rsidR="000F6E99" w:rsidRDefault="000F6E99">
            <w:pPr>
              <w:pStyle w:val="ConsPlusNormal"/>
              <w:jc w:val="center"/>
            </w:pPr>
            <w:r>
              <w:t>1</w:t>
            </w:r>
          </w:p>
        </w:tc>
        <w:tc>
          <w:tcPr>
            <w:tcW w:w="2880" w:type="dxa"/>
          </w:tcPr>
          <w:p w:rsidR="000F6E99" w:rsidRDefault="000F6E99">
            <w:pPr>
              <w:pStyle w:val="ConsPlusNormal"/>
              <w:jc w:val="center"/>
            </w:pPr>
            <w:r>
              <w:t>2</w:t>
            </w:r>
          </w:p>
        </w:tc>
        <w:tc>
          <w:tcPr>
            <w:tcW w:w="2040" w:type="dxa"/>
          </w:tcPr>
          <w:p w:rsidR="000F6E99" w:rsidRDefault="000F6E99">
            <w:pPr>
              <w:pStyle w:val="ConsPlusNormal"/>
              <w:jc w:val="center"/>
            </w:pPr>
            <w:r>
              <w:t>3</w:t>
            </w:r>
          </w:p>
        </w:tc>
        <w:tc>
          <w:tcPr>
            <w:tcW w:w="204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304" w:name="P7748"/>
            <w:bookmarkEnd w:id="304"/>
            <w:r>
              <w:t>Итого</w:t>
            </w: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05" w:name="P7753"/>
      <w:bookmarkEnd w:id="305"/>
      <w:r>
        <w:t xml:space="preserve">                      2. Доведенные бюджетные данные</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960"/>
        <w:gridCol w:w="960"/>
        <w:gridCol w:w="960"/>
        <w:gridCol w:w="960"/>
        <w:gridCol w:w="960"/>
        <w:gridCol w:w="960"/>
        <w:gridCol w:w="960"/>
        <w:gridCol w:w="960"/>
        <w:gridCol w:w="1056"/>
        <w:gridCol w:w="960"/>
        <w:gridCol w:w="1152"/>
        <w:gridCol w:w="960"/>
        <w:gridCol w:w="1725"/>
      </w:tblGrid>
      <w:tr w:rsidR="000F6E99">
        <w:tc>
          <w:tcPr>
            <w:tcW w:w="1056" w:type="dxa"/>
            <w:vMerge w:val="restart"/>
            <w:tcBorders>
              <w:left w:val="nil"/>
            </w:tcBorders>
          </w:tcPr>
          <w:p w:rsidR="000F6E99" w:rsidRDefault="000F6E99">
            <w:pPr>
              <w:pStyle w:val="ConsPlusNormal"/>
              <w:jc w:val="center"/>
            </w:pPr>
            <w:r>
              <w:t>Код по БК</w:t>
            </w:r>
          </w:p>
        </w:tc>
        <w:tc>
          <w:tcPr>
            <w:tcW w:w="3840" w:type="dxa"/>
            <w:gridSpan w:val="4"/>
          </w:tcPr>
          <w:p w:rsidR="000F6E99" w:rsidRDefault="000F6E99">
            <w:pPr>
              <w:pStyle w:val="ConsPlusNormal"/>
              <w:jc w:val="center"/>
            </w:pPr>
            <w:r>
              <w:t>Бюджетные ассигнования</w:t>
            </w:r>
          </w:p>
        </w:tc>
        <w:tc>
          <w:tcPr>
            <w:tcW w:w="3840" w:type="dxa"/>
            <w:gridSpan w:val="4"/>
          </w:tcPr>
          <w:p w:rsidR="000F6E99" w:rsidRDefault="000F6E99">
            <w:pPr>
              <w:pStyle w:val="ConsPlusNormal"/>
              <w:jc w:val="center"/>
            </w:pPr>
            <w:r>
              <w:t>Лимиты бюджетных обязательств</w:t>
            </w:r>
          </w:p>
        </w:tc>
        <w:tc>
          <w:tcPr>
            <w:tcW w:w="4128" w:type="dxa"/>
            <w:gridSpan w:val="4"/>
          </w:tcPr>
          <w:p w:rsidR="000F6E99" w:rsidRDefault="000F6E99">
            <w:pPr>
              <w:pStyle w:val="ConsPlusNormal"/>
              <w:jc w:val="center"/>
            </w:pPr>
            <w:r>
              <w:t>Предельные объемы финансирования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056" w:type="dxa"/>
            <w:vMerge/>
            <w:tcBorders>
              <w:left w:val="nil"/>
            </w:tcBorders>
          </w:tcPr>
          <w:p w:rsidR="000F6E99" w:rsidRDefault="000F6E99"/>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960" w:type="dxa"/>
            <w:vMerge w:val="restart"/>
          </w:tcPr>
          <w:p w:rsidR="000F6E99" w:rsidRDefault="000F6E99">
            <w:pPr>
              <w:pStyle w:val="ConsPlusNormal"/>
              <w:jc w:val="center"/>
            </w:pPr>
            <w:r>
              <w:t>сумма на ____ год</w:t>
            </w:r>
          </w:p>
        </w:tc>
        <w:tc>
          <w:tcPr>
            <w:tcW w:w="2016" w:type="dxa"/>
            <w:gridSpan w:val="2"/>
          </w:tcPr>
          <w:p w:rsidR="000F6E99" w:rsidRDefault="000F6E99">
            <w:pPr>
              <w:pStyle w:val="ConsPlusNormal"/>
              <w:jc w:val="center"/>
            </w:pPr>
            <w:r>
              <w:t>за исключением связанных кредитов</w:t>
            </w:r>
          </w:p>
        </w:tc>
        <w:tc>
          <w:tcPr>
            <w:tcW w:w="2112" w:type="dxa"/>
            <w:gridSpan w:val="2"/>
          </w:tcPr>
          <w:p w:rsidR="000F6E99" w:rsidRDefault="000F6E99">
            <w:pPr>
              <w:pStyle w:val="ConsPlusNormal"/>
              <w:jc w:val="center"/>
            </w:pPr>
            <w:r>
              <w:t>за счет связанных кредитов</w:t>
            </w:r>
          </w:p>
        </w:tc>
        <w:tc>
          <w:tcPr>
            <w:tcW w:w="1725" w:type="dxa"/>
            <w:vMerge/>
            <w:tcBorders>
              <w:right w:val="nil"/>
            </w:tcBorders>
          </w:tcPr>
          <w:p w:rsidR="000F6E99" w:rsidRDefault="000F6E99"/>
        </w:tc>
      </w:tr>
      <w:tr w:rsidR="000F6E99">
        <w:tc>
          <w:tcPr>
            <w:tcW w:w="1056" w:type="dxa"/>
            <w:vMerge/>
            <w:tcBorders>
              <w:left w:val="nil"/>
            </w:tcBorders>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960" w:type="dxa"/>
            <w:vMerge/>
          </w:tcPr>
          <w:p w:rsidR="000F6E99" w:rsidRDefault="000F6E99"/>
        </w:tc>
        <w:tc>
          <w:tcPr>
            <w:tcW w:w="1056"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1152" w:type="dxa"/>
          </w:tcPr>
          <w:p w:rsidR="000F6E99" w:rsidRDefault="000F6E99">
            <w:pPr>
              <w:pStyle w:val="ConsPlusNormal"/>
              <w:jc w:val="center"/>
            </w:pPr>
            <w:r>
              <w:t>сумма на ____ год</w:t>
            </w:r>
          </w:p>
        </w:tc>
        <w:tc>
          <w:tcPr>
            <w:tcW w:w="960" w:type="dxa"/>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056" w:type="dxa"/>
            <w:tcBorders>
              <w:left w:val="nil"/>
            </w:tcBorders>
          </w:tcPr>
          <w:p w:rsidR="000F6E99" w:rsidRDefault="000F6E99">
            <w:pPr>
              <w:pStyle w:val="ConsPlusNormal"/>
              <w:jc w:val="center"/>
            </w:pPr>
            <w:r>
              <w:t>1</w:t>
            </w:r>
          </w:p>
        </w:tc>
        <w:tc>
          <w:tcPr>
            <w:tcW w:w="960" w:type="dxa"/>
          </w:tcPr>
          <w:p w:rsidR="000F6E99" w:rsidRDefault="000F6E99">
            <w:pPr>
              <w:pStyle w:val="ConsPlusNormal"/>
              <w:jc w:val="center"/>
            </w:pPr>
            <w:r>
              <w:t>2</w:t>
            </w:r>
          </w:p>
        </w:tc>
        <w:tc>
          <w:tcPr>
            <w:tcW w:w="960" w:type="dxa"/>
          </w:tcPr>
          <w:p w:rsidR="000F6E99" w:rsidRDefault="000F6E99">
            <w:pPr>
              <w:pStyle w:val="ConsPlusNormal"/>
              <w:jc w:val="center"/>
            </w:pPr>
            <w:r>
              <w:t>3</w:t>
            </w:r>
          </w:p>
        </w:tc>
        <w:tc>
          <w:tcPr>
            <w:tcW w:w="960" w:type="dxa"/>
          </w:tcPr>
          <w:p w:rsidR="000F6E99" w:rsidRDefault="000F6E99">
            <w:pPr>
              <w:pStyle w:val="ConsPlusNormal"/>
              <w:jc w:val="center"/>
            </w:pPr>
            <w:r>
              <w:t>4</w:t>
            </w:r>
          </w:p>
        </w:tc>
        <w:tc>
          <w:tcPr>
            <w:tcW w:w="960" w:type="dxa"/>
          </w:tcPr>
          <w:p w:rsidR="000F6E99" w:rsidRDefault="000F6E99">
            <w:pPr>
              <w:pStyle w:val="ConsPlusNormal"/>
              <w:jc w:val="center"/>
            </w:pPr>
            <w:r>
              <w:t>5</w:t>
            </w:r>
          </w:p>
        </w:tc>
        <w:tc>
          <w:tcPr>
            <w:tcW w:w="960" w:type="dxa"/>
          </w:tcPr>
          <w:p w:rsidR="000F6E99" w:rsidRDefault="000F6E99">
            <w:pPr>
              <w:pStyle w:val="ConsPlusNormal"/>
              <w:jc w:val="center"/>
            </w:pPr>
            <w:r>
              <w:t>6</w:t>
            </w:r>
          </w:p>
        </w:tc>
        <w:tc>
          <w:tcPr>
            <w:tcW w:w="960" w:type="dxa"/>
          </w:tcPr>
          <w:p w:rsidR="000F6E99" w:rsidRDefault="000F6E99">
            <w:pPr>
              <w:pStyle w:val="ConsPlusNormal"/>
              <w:jc w:val="center"/>
            </w:pPr>
            <w:r>
              <w:t>7</w:t>
            </w:r>
          </w:p>
        </w:tc>
        <w:tc>
          <w:tcPr>
            <w:tcW w:w="960" w:type="dxa"/>
          </w:tcPr>
          <w:p w:rsidR="000F6E99" w:rsidRDefault="000F6E99">
            <w:pPr>
              <w:pStyle w:val="ConsPlusNormal"/>
              <w:jc w:val="center"/>
            </w:pPr>
            <w:r>
              <w:t>8</w:t>
            </w:r>
          </w:p>
        </w:tc>
        <w:tc>
          <w:tcPr>
            <w:tcW w:w="960" w:type="dxa"/>
          </w:tcPr>
          <w:p w:rsidR="000F6E99" w:rsidRDefault="000F6E99">
            <w:pPr>
              <w:pStyle w:val="ConsPlusNormal"/>
              <w:jc w:val="center"/>
            </w:pPr>
            <w:r>
              <w:t>9</w:t>
            </w:r>
          </w:p>
        </w:tc>
        <w:tc>
          <w:tcPr>
            <w:tcW w:w="1056" w:type="dxa"/>
          </w:tcPr>
          <w:p w:rsidR="000F6E99" w:rsidRDefault="000F6E99">
            <w:pPr>
              <w:pStyle w:val="ConsPlusNormal"/>
              <w:jc w:val="center"/>
            </w:pPr>
            <w:r>
              <w:t>10</w:t>
            </w:r>
          </w:p>
        </w:tc>
        <w:tc>
          <w:tcPr>
            <w:tcW w:w="960" w:type="dxa"/>
          </w:tcPr>
          <w:p w:rsidR="000F6E99" w:rsidRDefault="000F6E99">
            <w:pPr>
              <w:pStyle w:val="ConsPlusNormal"/>
              <w:jc w:val="center"/>
            </w:pPr>
            <w:r>
              <w:t>11</w:t>
            </w:r>
          </w:p>
        </w:tc>
        <w:tc>
          <w:tcPr>
            <w:tcW w:w="1152" w:type="dxa"/>
          </w:tcPr>
          <w:p w:rsidR="000F6E99" w:rsidRDefault="000F6E99">
            <w:pPr>
              <w:pStyle w:val="ConsPlusNormal"/>
              <w:jc w:val="center"/>
            </w:pPr>
            <w:r>
              <w:t>12</w:t>
            </w:r>
          </w:p>
        </w:tc>
        <w:tc>
          <w:tcPr>
            <w:tcW w:w="960" w:type="dxa"/>
          </w:tcPr>
          <w:p w:rsidR="000F6E99" w:rsidRDefault="000F6E99">
            <w:pPr>
              <w:pStyle w:val="ConsPlusNormal"/>
              <w:jc w:val="center"/>
            </w:pPr>
            <w:r>
              <w:t>13</w:t>
            </w:r>
          </w:p>
        </w:tc>
        <w:tc>
          <w:tcPr>
            <w:tcW w:w="1725" w:type="dxa"/>
            <w:tcBorders>
              <w:right w:val="nil"/>
            </w:tcBorders>
          </w:tcPr>
          <w:p w:rsidR="000F6E99" w:rsidRDefault="000F6E99">
            <w:pPr>
              <w:pStyle w:val="ConsPlusNormal"/>
              <w:jc w:val="center"/>
            </w:pPr>
            <w:r>
              <w:t>14</w:t>
            </w:r>
          </w:p>
        </w:tc>
      </w:tr>
      <w:tr w:rsidR="000F6E99">
        <w:tblPrEx>
          <w:tblBorders>
            <w:left w:val="single" w:sz="4" w:space="0" w:color="auto"/>
          </w:tblBorders>
        </w:tblPrEx>
        <w:tc>
          <w:tcPr>
            <w:tcW w:w="1056"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56"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056"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056" w:type="dxa"/>
            <w:tcBorders>
              <w:left w:val="nil"/>
              <w:bottom w:val="nil"/>
            </w:tcBorders>
          </w:tcPr>
          <w:p w:rsidR="000F6E99" w:rsidRDefault="000F6E99">
            <w:pPr>
              <w:pStyle w:val="ConsPlusNormal"/>
              <w:jc w:val="right"/>
            </w:pPr>
            <w:bookmarkStart w:id="306" w:name="P7830"/>
            <w:bookmarkEnd w:id="306"/>
            <w:r>
              <w:t>Итого</w:t>
            </w: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056" w:type="dxa"/>
          </w:tcPr>
          <w:p w:rsidR="000F6E99" w:rsidRDefault="000F6E99">
            <w:pPr>
              <w:pStyle w:val="ConsPlusNormal"/>
            </w:pPr>
          </w:p>
        </w:tc>
        <w:tc>
          <w:tcPr>
            <w:tcW w:w="960" w:type="dxa"/>
          </w:tcPr>
          <w:p w:rsidR="000F6E99" w:rsidRDefault="000F6E99">
            <w:pPr>
              <w:pStyle w:val="ConsPlusNormal"/>
            </w:pPr>
          </w:p>
        </w:tc>
        <w:tc>
          <w:tcPr>
            <w:tcW w:w="1152" w:type="dxa"/>
          </w:tcPr>
          <w:p w:rsidR="000F6E99" w:rsidRDefault="000F6E99">
            <w:pPr>
              <w:pStyle w:val="ConsPlusNormal"/>
            </w:pPr>
          </w:p>
        </w:tc>
        <w:tc>
          <w:tcPr>
            <w:tcW w:w="96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07" w:name="P7845"/>
      <w:bookmarkEnd w:id="307"/>
      <w:r>
        <w:t xml:space="preserve">           2.1. Лимиты бюджетных обязательств на выплаты за счет</w:t>
      </w:r>
    </w:p>
    <w:p w:rsidR="000F6E99" w:rsidRDefault="000F6E99">
      <w:pPr>
        <w:pStyle w:val="ConsPlusNonformat"/>
        <w:jc w:val="both"/>
      </w:pPr>
      <w:r>
        <w:t xml:space="preserve">     связанных иностранных кредитов и на выплаты в иностранной валюте</w:t>
      </w:r>
    </w:p>
    <w:p w:rsidR="000F6E99" w:rsidRDefault="000F6E9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824"/>
        <w:gridCol w:w="1632"/>
        <w:gridCol w:w="2304"/>
        <w:gridCol w:w="1632"/>
        <w:gridCol w:w="1725"/>
      </w:tblGrid>
      <w:tr w:rsidR="000F6E99">
        <w:tc>
          <w:tcPr>
            <w:tcW w:w="1248" w:type="dxa"/>
            <w:vMerge w:val="restart"/>
            <w:tcBorders>
              <w:left w:val="nil"/>
            </w:tcBorders>
          </w:tcPr>
          <w:p w:rsidR="000F6E99" w:rsidRDefault="000F6E99">
            <w:pPr>
              <w:pStyle w:val="ConsPlusNormal"/>
              <w:jc w:val="center"/>
            </w:pPr>
            <w:r>
              <w:t>Код по БК</w:t>
            </w:r>
          </w:p>
        </w:tc>
        <w:tc>
          <w:tcPr>
            <w:tcW w:w="3456" w:type="dxa"/>
            <w:gridSpan w:val="2"/>
          </w:tcPr>
          <w:p w:rsidR="000F6E99" w:rsidRDefault="000F6E99">
            <w:pPr>
              <w:pStyle w:val="ConsPlusNormal"/>
              <w:jc w:val="center"/>
            </w:pPr>
            <w:r>
              <w:t>Сумма за счет связанных кредитов</w:t>
            </w:r>
          </w:p>
        </w:tc>
        <w:tc>
          <w:tcPr>
            <w:tcW w:w="3936" w:type="dxa"/>
            <w:gridSpan w:val="2"/>
          </w:tcPr>
          <w:p w:rsidR="000F6E99" w:rsidRDefault="000F6E99">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0F6E99" w:rsidRDefault="000F6E99">
            <w:pPr>
              <w:pStyle w:val="ConsPlusNormal"/>
              <w:jc w:val="center"/>
            </w:pPr>
            <w:r>
              <w:t>Примечание</w:t>
            </w:r>
          </w:p>
        </w:tc>
      </w:tr>
      <w:tr w:rsidR="000F6E99">
        <w:tc>
          <w:tcPr>
            <w:tcW w:w="1248" w:type="dxa"/>
            <w:vMerge/>
            <w:tcBorders>
              <w:left w:val="nil"/>
            </w:tcBorders>
          </w:tcPr>
          <w:p w:rsidR="000F6E99" w:rsidRDefault="000F6E99"/>
        </w:tc>
        <w:tc>
          <w:tcPr>
            <w:tcW w:w="1824" w:type="dxa"/>
          </w:tcPr>
          <w:p w:rsidR="000F6E99" w:rsidRDefault="000F6E99">
            <w:pPr>
              <w:pStyle w:val="ConsPlusNormal"/>
              <w:jc w:val="center"/>
            </w:pPr>
            <w:r>
              <w:t>на ____ год</w:t>
            </w:r>
          </w:p>
        </w:tc>
        <w:tc>
          <w:tcPr>
            <w:tcW w:w="1632" w:type="dxa"/>
          </w:tcPr>
          <w:p w:rsidR="000F6E99" w:rsidRDefault="000F6E99">
            <w:pPr>
              <w:pStyle w:val="ConsPlusNormal"/>
              <w:jc w:val="center"/>
            </w:pPr>
            <w:r>
              <w:t>на ____ год</w:t>
            </w:r>
          </w:p>
        </w:tc>
        <w:tc>
          <w:tcPr>
            <w:tcW w:w="2304" w:type="dxa"/>
          </w:tcPr>
          <w:p w:rsidR="000F6E99" w:rsidRDefault="000F6E99">
            <w:pPr>
              <w:pStyle w:val="ConsPlusNormal"/>
              <w:jc w:val="center"/>
            </w:pPr>
            <w:r>
              <w:t>на ____ год</w:t>
            </w:r>
          </w:p>
        </w:tc>
        <w:tc>
          <w:tcPr>
            <w:tcW w:w="1632" w:type="dxa"/>
          </w:tcPr>
          <w:p w:rsidR="000F6E99" w:rsidRDefault="000F6E99">
            <w:pPr>
              <w:pStyle w:val="ConsPlusNormal"/>
              <w:jc w:val="center"/>
            </w:pPr>
            <w:r>
              <w:t>на ____ год</w:t>
            </w:r>
          </w:p>
        </w:tc>
        <w:tc>
          <w:tcPr>
            <w:tcW w:w="1725" w:type="dxa"/>
            <w:vMerge/>
            <w:tcBorders>
              <w:right w:val="nil"/>
            </w:tcBorders>
          </w:tcPr>
          <w:p w:rsidR="000F6E99" w:rsidRDefault="000F6E99"/>
        </w:tc>
      </w:tr>
      <w:tr w:rsidR="000F6E99">
        <w:tc>
          <w:tcPr>
            <w:tcW w:w="1248" w:type="dxa"/>
            <w:tcBorders>
              <w:left w:val="nil"/>
            </w:tcBorders>
          </w:tcPr>
          <w:p w:rsidR="000F6E99" w:rsidRDefault="000F6E99">
            <w:pPr>
              <w:pStyle w:val="ConsPlusNormal"/>
              <w:jc w:val="center"/>
            </w:pPr>
            <w:r>
              <w:t>1</w:t>
            </w:r>
          </w:p>
        </w:tc>
        <w:tc>
          <w:tcPr>
            <w:tcW w:w="1824" w:type="dxa"/>
          </w:tcPr>
          <w:p w:rsidR="000F6E99" w:rsidRDefault="000F6E99">
            <w:pPr>
              <w:pStyle w:val="ConsPlusNormal"/>
              <w:jc w:val="center"/>
            </w:pPr>
            <w:r>
              <w:t>2</w:t>
            </w:r>
          </w:p>
        </w:tc>
        <w:tc>
          <w:tcPr>
            <w:tcW w:w="1632" w:type="dxa"/>
          </w:tcPr>
          <w:p w:rsidR="000F6E99" w:rsidRDefault="000F6E99">
            <w:pPr>
              <w:pStyle w:val="ConsPlusNormal"/>
              <w:jc w:val="center"/>
            </w:pPr>
            <w:r>
              <w:t>3</w:t>
            </w:r>
          </w:p>
        </w:tc>
        <w:tc>
          <w:tcPr>
            <w:tcW w:w="2304" w:type="dxa"/>
          </w:tcPr>
          <w:p w:rsidR="000F6E99" w:rsidRDefault="000F6E99">
            <w:pPr>
              <w:pStyle w:val="ConsPlusNormal"/>
              <w:jc w:val="center"/>
            </w:pPr>
            <w:r>
              <w:t>4</w:t>
            </w:r>
          </w:p>
        </w:tc>
        <w:tc>
          <w:tcPr>
            <w:tcW w:w="1632"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1248" w:type="dxa"/>
          </w:tcPr>
          <w:p w:rsidR="000F6E99" w:rsidRDefault="000F6E99">
            <w:pPr>
              <w:pStyle w:val="ConsPlusNormal"/>
            </w:pPr>
          </w:p>
        </w:tc>
        <w:tc>
          <w:tcPr>
            <w:tcW w:w="1824" w:type="dxa"/>
          </w:tcPr>
          <w:p w:rsidR="000F6E99" w:rsidRDefault="000F6E99">
            <w:pPr>
              <w:pStyle w:val="ConsPlusNormal"/>
            </w:pPr>
          </w:p>
        </w:tc>
        <w:tc>
          <w:tcPr>
            <w:tcW w:w="1632" w:type="dxa"/>
          </w:tcPr>
          <w:p w:rsidR="000F6E99" w:rsidRDefault="000F6E99">
            <w:pPr>
              <w:pStyle w:val="ConsPlusNormal"/>
            </w:pPr>
          </w:p>
        </w:tc>
        <w:tc>
          <w:tcPr>
            <w:tcW w:w="2304" w:type="dxa"/>
          </w:tcPr>
          <w:p w:rsidR="000F6E99" w:rsidRDefault="000F6E99">
            <w:pPr>
              <w:pStyle w:val="ConsPlusNormal"/>
            </w:pPr>
          </w:p>
        </w:tc>
        <w:tc>
          <w:tcPr>
            <w:tcW w:w="1632"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824" w:type="dxa"/>
          </w:tcPr>
          <w:p w:rsidR="000F6E99" w:rsidRDefault="000F6E99">
            <w:pPr>
              <w:pStyle w:val="ConsPlusNormal"/>
            </w:pPr>
          </w:p>
        </w:tc>
        <w:tc>
          <w:tcPr>
            <w:tcW w:w="1632" w:type="dxa"/>
          </w:tcPr>
          <w:p w:rsidR="000F6E99" w:rsidRDefault="000F6E99">
            <w:pPr>
              <w:pStyle w:val="ConsPlusNormal"/>
            </w:pPr>
          </w:p>
        </w:tc>
        <w:tc>
          <w:tcPr>
            <w:tcW w:w="2304" w:type="dxa"/>
          </w:tcPr>
          <w:p w:rsidR="000F6E99" w:rsidRDefault="000F6E99">
            <w:pPr>
              <w:pStyle w:val="ConsPlusNormal"/>
            </w:pPr>
          </w:p>
        </w:tc>
        <w:tc>
          <w:tcPr>
            <w:tcW w:w="1632"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824" w:type="dxa"/>
          </w:tcPr>
          <w:p w:rsidR="000F6E99" w:rsidRDefault="000F6E99">
            <w:pPr>
              <w:pStyle w:val="ConsPlusNormal"/>
            </w:pPr>
          </w:p>
        </w:tc>
        <w:tc>
          <w:tcPr>
            <w:tcW w:w="1632" w:type="dxa"/>
          </w:tcPr>
          <w:p w:rsidR="000F6E99" w:rsidRDefault="000F6E99">
            <w:pPr>
              <w:pStyle w:val="ConsPlusNormal"/>
            </w:pPr>
          </w:p>
        </w:tc>
        <w:tc>
          <w:tcPr>
            <w:tcW w:w="2304" w:type="dxa"/>
          </w:tcPr>
          <w:p w:rsidR="000F6E99" w:rsidRDefault="000F6E99">
            <w:pPr>
              <w:pStyle w:val="ConsPlusNormal"/>
            </w:pPr>
          </w:p>
        </w:tc>
        <w:tc>
          <w:tcPr>
            <w:tcW w:w="1632"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824" w:type="dxa"/>
          </w:tcPr>
          <w:p w:rsidR="000F6E99" w:rsidRDefault="000F6E99">
            <w:pPr>
              <w:pStyle w:val="ConsPlusNormal"/>
            </w:pPr>
          </w:p>
        </w:tc>
        <w:tc>
          <w:tcPr>
            <w:tcW w:w="1632" w:type="dxa"/>
          </w:tcPr>
          <w:p w:rsidR="000F6E99" w:rsidRDefault="000F6E99">
            <w:pPr>
              <w:pStyle w:val="ConsPlusNormal"/>
            </w:pPr>
          </w:p>
        </w:tc>
        <w:tc>
          <w:tcPr>
            <w:tcW w:w="2304" w:type="dxa"/>
          </w:tcPr>
          <w:p w:rsidR="000F6E99" w:rsidRDefault="000F6E99">
            <w:pPr>
              <w:pStyle w:val="ConsPlusNormal"/>
            </w:pPr>
          </w:p>
        </w:tc>
        <w:tc>
          <w:tcPr>
            <w:tcW w:w="1632"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248" w:type="dxa"/>
          </w:tcPr>
          <w:p w:rsidR="000F6E99" w:rsidRDefault="000F6E99">
            <w:pPr>
              <w:pStyle w:val="ConsPlusNormal"/>
            </w:pPr>
          </w:p>
        </w:tc>
        <w:tc>
          <w:tcPr>
            <w:tcW w:w="1824" w:type="dxa"/>
          </w:tcPr>
          <w:p w:rsidR="000F6E99" w:rsidRDefault="000F6E99">
            <w:pPr>
              <w:pStyle w:val="ConsPlusNormal"/>
            </w:pPr>
          </w:p>
        </w:tc>
        <w:tc>
          <w:tcPr>
            <w:tcW w:w="1632" w:type="dxa"/>
          </w:tcPr>
          <w:p w:rsidR="000F6E99" w:rsidRDefault="000F6E99">
            <w:pPr>
              <w:pStyle w:val="ConsPlusNormal"/>
            </w:pPr>
          </w:p>
        </w:tc>
        <w:tc>
          <w:tcPr>
            <w:tcW w:w="2304" w:type="dxa"/>
          </w:tcPr>
          <w:p w:rsidR="000F6E99" w:rsidRDefault="000F6E99">
            <w:pPr>
              <w:pStyle w:val="ConsPlusNormal"/>
            </w:pPr>
          </w:p>
        </w:tc>
        <w:tc>
          <w:tcPr>
            <w:tcW w:w="1632"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248" w:type="dxa"/>
            <w:tcBorders>
              <w:left w:val="nil"/>
              <w:bottom w:val="nil"/>
            </w:tcBorders>
          </w:tcPr>
          <w:p w:rsidR="000F6E99" w:rsidRDefault="000F6E99">
            <w:pPr>
              <w:pStyle w:val="ConsPlusNormal"/>
              <w:jc w:val="right"/>
            </w:pPr>
            <w:bookmarkStart w:id="308" w:name="P7892"/>
            <w:bookmarkEnd w:id="308"/>
            <w:r>
              <w:t>Итого</w:t>
            </w:r>
          </w:p>
        </w:tc>
        <w:tc>
          <w:tcPr>
            <w:tcW w:w="1824" w:type="dxa"/>
          </w:tcPr>
          <w:p w:rsidR="000F6E99" w:rsidRDefault="000F6E99">
            <w:pPr>
              <w:pStyle w:val="ConsPlusNormal"/>
            </w:pPr>
          </w:p>
        </w:tc>
        <w:tc>
          <w:tcPr>
            <w:tcW w:w="1632" w:type="dxa"/>
          </w:tcPr>
          <w:p w:rsidR="000F6E99" w:rsidRDefault="000F6E99">
            <w:pPr>
              <w:pStyle w:val="ConsPlusNormal"/>
            </w:pPr>
          </w:p>
        </w:tc>
        <w:tc>
          <w:tcPr>
            <w:tcW w:w="2304" w:type="dxa"/>
          </w:tcPr>
          <w:p w:rsidR="000F6E99" w:rsidRDefault="000F6E99">
            <w:pPr>
              <w:pStyle w:val="ConsPlusNormal"/>
            </w:pPr>
          </w:p>
        </w:tc>
        <w:tc>
          <w:tcPr>
            <w:tcW w:w="1632"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0531825, с. 3</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309" w:name="P7905"/>
      <w:bookmarkEnd w:id="309"/>
      <w:r>
        <w:t xml:space="preserve">             2.2. Предельные объемы финансирования на выплаты</w:t>
      </w:r>
    </w:p>
    <w:p w:rsidR="000F6E99" w:rsidRDefault="000F6E99">
      <w:pPr>
        <w:pStyle w:val="ConsPlusNonformat"/>
        <w:jc w:val="both"/>
      </w:pPr>
      <w:r>
        <w:t xml:space="preserve">                           в иностранной валюте</w:t>
      </w:r>
    </w:p>
    <w:p w:rsidR="000F6E99" w:rsidRDefault="000F6E9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2880"/>
        <w:gridCol w:w="2040"/>
        <w:gridCol w:w="2040"/>
      </w:tblGrid>
      <w:tr w:rsidR="000F6E99">
        <w:tc>
          <w:tcPr>
            <w:tcW w:w="2400" w:type="dxa"/>
            <w:vMerge w:val="restart"/>
            <w:tcBorders>
              <w:left w:val="nil"/>
            </w:tcBorders>
          </w:tcPr>
          <w:p w:rsidR="000F6E99" w:rsidRDefault="000F6E99">
            <w:pPr>
              <w:pStyle w:val="ConsPlusNormal"/>
              <w:jc w:val="center"/>
            </w:pPr>
            <w:r>
              <w:t>Код по БК</w:t>
            </w:r>
          </w:p>
        </w:tc>
        <w:tc>
          <w:tcPr>
            <w:tcW w:w="4920" w:type="dxa"/>
            <w:gridSpan w:val="2"/>
          </w:tcPr>
          <w:p w:rsidR="000F6E99" w:rsidRDefault="000F6E99">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0F6E99" w:rsidRDefault="000F6E99">
            <w:pPr>
              <w:pStyle w:val="ConsPlusNormal"/>
              <w:jc w:val="center"/>
            </w:pPr>
            <w:r>
              <w:t>Примечание</w:t>
            </w:r>
          </w:p>
        </w:tc>
      </w:tr>
      <w:tr w:rsidR="000F6E99">
        <w:tc>
          <w:tcPr>
            <w:tcW w:w="2400" w:type="dxa"/>
            <w:vMerge/>
            <w:tcBorders>
              <w:left w:val="nil"/>
            </w:tcBorders>
          </w:tcPr>
          <w:p w:rsidR="000F6E99" w:rsidRDefault="000F6E99"/>
        </w:tc>
        <w:tc>
          <w:tcPr>
            <w:tcW w:w="2880" w:type="dxa"/>
          </w:tcPr>
          <w:p w:rsidR="000F6E99" w:rsidRDefault="000F6E99">
            <w:pPr>
              <w:pStyle w:val="ConsPlusNormal"/>
              <w:jc w:val="center"/>
            </w:pPr>
            <w:r>
              <w:t>на ____ год</w:t>
            </w:r>
          </w:p>
        </w:tc>
        <w:tc>
          <w:tcPr>
            <w:tcW w:w="2040" w:type="dxa"/>
          </w:tcPr>
          <w:p w:rsidR="000F6E99" w:rsidRDefault="000F6E99">
            <w:pPr>
              <w:pStyle w:val="ConsPlusNormal"/>
              <w:jc w:val="center"/>
            </w:pPr>
            <w:r>
              <w:t>на ____ год</w:t>
            </w:r>
          </w:p>
        </w:tc>
        <w:tc>
          <w:tcPr>
            <w:tcW w:w="2040" w:type="dxa"/>
            <w:vMerge/>
            <w:tcBorders>
              <w:right w:val="nil"/>
            </w:tcBorders>
          </w:tcPr>
          <w:p w:rsidR="000F6E99" w:rsidRDefault="000F6E99"/>
        </w:tc>
      </w:tr>
      <w:tr w:rsidR="000F6E99">
        <w:tc>
          <w:tcPr>
            <w:tcW w:w="2400" w:type="dxa"/>
            <w:tcBorders>
              <w:left w:val="nil"/>
            </w:tcBorders>
          </w:tcPr>
          <w:p w:rsidR="000F6E99" w:rsidRDefault="000F6E99">
            <w:pPr>
              <w:pStyle w:val="ConsPlusNormal"/>
              <w:jc w:val="center"/>
            </w:pPr>
            <w:r>
              <w:t>1</w:t>
            </w:r>
          </w:p>
        </w:tc>
        <w:tc>
          <w:tcPr>
            <w:tcW w:w="2880" w:type="dxa"/>
          </w:tcPr>
          <w:p w:rsidR="000F6E99" w:rsidRDefault="000F6E99">
            <w:pPr>
              <w:pStyle w:val="ConsPlusNormal"/>
              <w:jc w:val="center"/>
            </w:pPr>
            <w:r>
              <w:t>2</w:t>
            </w:r>
          </w:p>
        </w:tc>
        <w:tc>
          <w:tcPr>
            <w:tcW w:w="2040" w:type="dxa"/>
          </w:tcPr>
          <w:p w:rsidR="000F6E99" w:rsidRDefault="000F6E99">
            <w:pPr>
              <w:pStyle w:val="ConsPlusNormal"/>
              <w:jc w:val="center"/>
            </w:pPr>
            <w:r>
              <w:t>3</w:t>
            </w:r>
          </w:p>
        </w:tc>
        <w:tc>
          <w:tcPr>
            <w:tcW w:w="2040" w:type="dxa"/>
            <w:tcBorders>
              <w:right w:val="nil"/>
            </w:tcBorders>
          </w:tcPr>
          <w:p w:rsidR="000F6E99" w:rsidRDefault="000F6E99">
            <w:pPr>
              <w:pStyle w:val="ConsPlusNormal"/>
              <w:jc w:val="center"/>
            </w:pPr>
            <w:r>
              <w:t>4</w:t>
            </w: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jc w:val="right"/>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blPrEx>
          <w:tblBorders>
            <w:left w:val="single" w:sz="4" w:space="0" w:color="auto"/>
          </w:tblBorders>
        </w:tblPrEx>
        <w:tc>
          <w:tcPr>
            <w:tcW w:w="2400" w:type="dxa"/>
          </w:tcPr>
          <w:p w:rsidR="000F6E99" w:rsidRDefault="000F6E99">
            <w:pPr>
              <w:pStyle w:val="ConsPlusNormal"/>
              <w:jc w:val="right"/>
            </w:pP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right w:val="nil"/>
            </w:tcBorders>
          </w:tcPr>
          <w:p w:rsidR="000F6E99" w:rsidRDefault="000F6E99">
            <w:pPr>
              <w:pStyle w:val="ConsPlusNormal"/>
            </w:pPr>
          </w:p>
        </w:tc>
      </w:tr>
      <w:tr w:rsidR="000F6E99">
        <w:tc>
          <w:tcPr>
            <w:tcW w:w="2400" w:type="dxa"/>
            <w:tcBorders>
              <w:left w:val="nil"/>
              <w:bottom w:val="nil"/>
            </w:tcBorders>
          </w:tcPr>
          <w:p w:rsidR="000F6E99" w:rsidRDefault="000F6E99">
            <w:pPr>
              <w:pStyle w:val="ConsPlusNormal"/>
              <w:jc w:val="right"/>
            </w:pPr>
            <w:bookmarkStart w:id="310" w:name="P7937"/>
            <w:bookmarkEnd w:id="310"/>
            <w:r>
              <w:t>Итого</w:t>
            </w:r>
          </w:p>
        </w:tc>
        <w:tc>
          <w:tcPr>
            <w:tcW w:w="2880" w:type="dxa"/>
          </w:tcPr>
          <w:p w:rsidR="000F6E99" w:rsidRDefault="000F6E99">
            <w:pPr>
              <w:pStyle w:val="ConsPlusNormal"/>
            </w:pPr>
          </w:p>
        </w:tc>
        <w:tc>
          <w:tcPr>
            <w:tcW w:w="2040" w:type="dxa"/>
          </w:tcPr>
          <w:p w:rsidR="000F6E99" w:rsidRDefault="000F6E99">
            <w:pPr>
              <w:pStyle w:val="ConsPlusNormal"/>
            </w:pPr>
          </w:p>
        </w:tc>
        <w:tc>
          <w:tcPr>
            <w:tcW w:w="2040"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26</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311" w:name="P7972"/>
      <w:bookmarkEnd w:id="311"/>
      <w:r>
        <w:t xml:space="preserve">            Сводные данные по лицевым счетам подведомственных</w:t>
      </w:r>
    </w:p>
    <w:p w:rsidR="000F6E99" w:rsidRDefault="000F6E99">
      <w:pPr>
        <w:pStyle w:val="ConsPlusNonformat"/>
        <w:jc w:val="both"/>
      </w:pPr>
      <w:r>
        <w:t xml:space="preserve">            учреждений главного администратора (администратора</w:t>
      </w:r>
    </w:p>
    <w:p w:rsidR="000F6E99" w:rsidRDefault="000F6E99">
      <w:pPr>
        <w:pStyle w:val="ConsPlusNonformat"/>
        <w:jc w:val="both"/>
      </w:pPr>
      <w:r>
        <w:t xml:space="preserve">         источников финансирования дефицита бюджета с полномочиями</w:t>
      </w:r>
    </w:p>
    <w:p w:rsidR="000F6E99" w:rsidRDefault="000F6E99">
      <w:pPr>
        <w:pStyle w:val="ConsPlusNonformat"/>
        <w:jc w:val="both"/>
      </w:pPr>
      <w:r>
        <w:t xml:space="preserve">            главного администратора) источников финансирования</w:t>
      </w:r>
    </w:p>
    <w:p w:rsidR="000F6E99" w:rsidRDefault="000F6E99">
      <w:pPr>
        <w:pStyle w:val="ConsPlusNonformat"/>
        <w:jc w:val="both"/>
      </w:pPr>
      <w:r>
        <w:t xml:space="preserve">                             дефицита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0531826 │</w:t>
      </w:r>
    </w:p>
    <w:p w:rsidR="000F6E99" w:rsidRDefault="000F6E99">
      <w:pPr>
        <w:pStyle w:val="ConsPlusNonformat"/>
        <w:jc w:val="both"/>
      </w:pPr>
      <w:r>
        <w:t xml:space="preserve">                                                                ├─────────┤</w:t>
      </w:r>
    </w:p>
    <w:p w:rsidR="000F6E99" w:rsidRDefault="000F6E99">
      <w:pPr>
        <w:pStyle w:val="ConsPlusNonformat"/>
        <w:jc w:val="both"/>
      </w:pPr>
      <w:bookmarkStart w:id="312" w:name="P7983"/>
      <w:bookmarkEnd w:id="312"/>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313" w:name="P7987"/>
      <w:bookmarkEnd w:id="313"/>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14" w:name="P7992"/>
      <w:bookmarkEnd w:id="314"/>
      <w:r>
        <w:t>Главный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315" w:name="P7998"/>
      <w:bookmarkEnd w:id="315"/>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         │</w:t>
      </w:r>
    </w:p>
    <w:p w:rsidR="000F6E99" w:rsidRDefault="000F6E99">
      <w:pPr>
        <w:pStyle w:val="ConsPlusNonformat"/>
        <w:jc w:val="both"/>
      </w:pPr>
      <w:r>
        <w:t>с полномочиями                                                  │         │</w:t>
      </w:r>
    </w:p>
    <w:p w:rsidR="000F6E99" w:rsidRDefault="000F6E99">
      <w:pPr>
        <w:pStyle w:val="ConsPlusNonformat"/>
        <w:jc w:val="both"/>
      </w:pPr>
      <w:r>
        <w:t>главного                                            по Сводному │         │</w:t>
      </w:r>
    </w:p>
    <w:p w:rsidR="000F6E99" w:rsidRDefault="000F6E99">
      <w:pPr>
        <w:pStyle w:val="ConsPlusNonformat"/>
        <w:jc w:val="both"/>
      </w:pPr>
      <w:r>
        <w:t>администратора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316" w:name="P8006"/>
      <w:bookmarkEnd w:id="316"/>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317" w:name="P8008"/>
      <w:bookmarkEnd w:id="317"/>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59"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Операции с бюджетными ассигнованиями</w:t>
      </w:r>
    </w:p>
    <w:p w:rsidR="000F6E99" w:rsidRDefault="000F6E99">
      <w:pPr>
        <w:pStyle w:val="ConsPlusNonformat"/>
        <w:jc w:val="both"/>
      </w:pPr>
    </w:p>
    <w:p w:rsidR="000F6E99" w:rsidRDefault="000F6E99">
      <w:pPr>
        <w:pStyle w:val="ConsPlusNonformat"/>
        <w:jc w:val="both"/>
      </w:pPr>
      <w:bookmarkStart w:id="318" w:name="P8015"/>
      <w:bookmarkEnd w:id="318"/>
      <w:r>
        <w:t xml:space="preserve">           1.1. Бюджетные ассигнования, подлежащие распределению</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320"/>
        <w:gridCol w:w="2115"/>
        <w:gridCol w:w="1320"/>
        <w:gridCol w:w="2115"/>
        <w:gridCol w:w="1320"/>
        <w:gridCol w:w="2115"/>
      </w:tblGrid>
      <w:tr w:rsidR="000F6E99">
        <w:tc>
          <w:tcPr>
            <w:tcW w:w="1296" w:type="dxa"/>
            <w:vMerge w:val="restart"/>
            <w:tcBorders>
              <w:left w:val="nil"/>
            </w:tcBorders>
          </w:tcPr>
          <w:p w:rsidR="000F6E99" w:rsidRDefault="000F6E99">
            <w:pPr>
              <w:pStyle w:val="ConsPlusNormal"/>
              <w:jc w:val="center"/>
            </w:pPr>
            <w:r>
              <w:t>Код по БК</w:t>
            </w:r>
          </w:p>
        </w:tc>
        <w:tc>
          <w:tcPr>
            <w:tcW w:w="10305" w:type="dxa"/>
            <w:gridSpan w:val="6"/>
            <w:tcBorders>
              <w:right w:val="nil"/>
            </w:tcBorders>
          </w:tcPr>
          <w:p w:rsidR="000F6E99" w:rsidRDefault="000F6E99">
            <w:pPr>
              <w:pStyle w:val="ConsPlusNormal"/>
              <w:jc w:val="center"/>
            </w:pPr>
            <w:r>
              <w:t>Бюджетные ассигнования</w:t>
            </w:r>
          </w:p>
        </w:tc>
      </w:tr>
      <w:tr w:rsidR="000F6E99">
        <w:tc>
          <w:tcPr>
            <w:tcW w:w="1296" w:type="dxa"/>
            <w:vMerge/>
            <w:tcBorders>
              <w:left w:val="nil"/>
            </w:tcBorders>
          </w:tcPr>
          <w:p w:rsidR="000F6E99" w:rsidRDefault="000F6E99"/>
        </w:tc>
        <w:tc>
          <w:tcPr>
            <w:tcW w:w="3435" w:type="dxa"/>
            <w:gridSpan w:val="2"/>
            <w:vMerge w:val="restart"/>
          </w:tcPr>
          <w:p w:rsidR="000F6E99" w:rsidRDefault="000F6E99">
            <w:pPr>
              <w:pStyle w:val="ConsPlusNormal"/>
              <w:jc w:val="center"/>
            </w:pPr>
            <w:r>
              <w:t>на текущий финансовый год</w:t>
            </w:r>
          </w:p>
        </w:tc>
        <w:tc>
          <w:tcPr>
            <w:tcW w:w="6870" w:type="dxa"/>
            <w:gridSpan w:val="4"/>
            <w:tcBorders>
              <w:right w:val="nil"/>
            </w:tcBorders>
          </w:tcPr>
          <w:p w:rsidR="000F6E99" w:rsidRDefault="000F6E99">
            <w:pPr>
              <w:pStyle w:val="ConsPlusNormal"/>
              <w:jc w:val="center"/>
            </w:pPr>
            <w:r>
              <w:t>на плановый период</w:t>
            </w:r>
          </w:p>
        </w:tc>
      </w:tr>
      <w:tr w:rsidR="000F6E99">
        <w:tc>
          <w:tcPr>
            <w:tcW w:w="1296" w:type="dxa"/>
            <w:vMerge/>
            <w:tcBorders>
              <w:left w:val="nil"/>
            </w:tcBorders>
          </w:tcPr>
          <w:p w:rsidR="000F6E99" w:rsidRDefault="000F6E99"/>
        </w:tc>
        <w:tc>
          <w:tcPr>
            <w:tcW w:w="3435" w:type="dxa"/>
            <w:gridSpan w:val="2"/>
            <w:vMerge/>
          </w:tcPr>
          <w:p w:rsidR="000F6E99" w:rsidRDefault="000F6E99"/>
        </w:tc>
        <w:tc>
          <w:tcPr>
            <w:tcW w:w="3435" w:type="dxa"/>
            <w:gridSpan w:val="2"/>
          </w:tcPr>
          <w:p w:rsidR="000F6E99" w:rsidRDefault="000F6E99">
            <w:pPr>
              <w:pStyle w:val="ConsPlusNormal"/>
              <w:jc w:val="center"/>
            </w:pPr>
            <w:r>
              <w:t>первый год</w:t>
            </w:r>
          </w:p>
        </w:tc>
        <w:tc>
          <w:tcPr>
            <w:tcW w:w="3435" w:type="dxa"/>
            <w:gridSpan w:val="2"/>
            <w:tcBorders>
              <w:right w:val="nil"/>
            </w:tcBorders>
          </w:tcPr>
          <w:p w:rsidR="000F6E99" w:rsidRDefault="000F6E99">
            <w:pPr>
              <w:pStyle w:val="ConsPlusNormal"/>
              <w:jc w:val="center"/>
            </w:pPr>
            <w:r>
              <w:t>второй год</w:t>
            </w:r>
          </w:p>
        </w:tc>
      </w:tr>
      <w:tr w:rsidR="000F6E99">
        <w:tc>
          <w:tcPr>
            <w:tcW w:w="1296" w:type="dxa"/>
            <w:vMerge/>
            <w:tcBorders>
              <w:left w:val="nil"/>
            </w:tcBorders>
          </w:tcPr>
          <w:p w:rsidR="000F6E99" w:rsidRDefault="000F6E99"/>
        </w:tc>
        <w:tc>
          <w:tcPr>
            <w:tcW w:w="1320" w:type="dxa"/>
          </w:tcPr>
          <w:p w:rsidR="000F6E99" w:rsidRDefault="000F6E99">
            <w:pPr>
              <w:pStyle w:val="ConsPlusNormal"/>
              <w:jc w:val="center"/>
            </w:pPr>
            <w:r>
              <w:t>получено</w:t>
            </w:r>
          </w:p>
        </w:tc>
        <w:tc>
          <w:tcPr>
            <w:tcW w:w="2115" w:type="dxa"/>
          </w:tcPr>
          <w:p w:rsidR="000F6E99" w:rsidRDefault="000F6E99">
            <w:pPr>
              <w:pStyle w:val="ConsPlusNormal"/>
              <w:jc w:val="center"/>
            </w:pPr>
            <w:r>
              <w:t>подлежит распределению</w:t>
            </w:r>
          </w:p>
        </w:tc>
        <w:tc>
          <w:tcPr>
            <w:tcW w:w="1320" w:type="dxa"/>
          </w:tcPr>
          <w:p w:rsidR="000F6E99" w:rsidRDefault="000F6E99">
            <w:pPr>
              <w:pStyle w:val="ConsPlusNormal"/>
              <w:jc w:val="center"/>
            </w:pPr>
            <w:r>
              <w:t>получено</w:t>
            </w:r>
          </w:p>
        </w:tc>
        <w:tc>
          <w:tcPr>
            <w:tcW w:w="2115" w:type="dxa"/>
          </w:tcPr>
          <w:p w:rsidR="000F6E99" w:rsidRDefault="000F6E99">
            <w:pPr>
              <w:pStyle w:val="ConsPlusNormal"/>
              <w:jc w:val="center"/>
            </w:pPr>
            <w:r>
              <w:t>подлежит распределению</w:t>
            </w:r>
          </w:p>
        </w:tc>
        <w:tc>
          <w:tcPr>
            <w:tcW w:w="1320" w:type="dxa"/>
          </w:tcPr>
          <w:p w:rsidR="000F6E99" w:rsidRDefault="000F6E99">
            <w:pPr>
              <w:pStyle w:val="ConsPlusNormal"/>
              <w:jc w:val="center"/>
            </w:pPr>
            <w:r>
              <w:t>получено</w:t>
            </w:r>
          </w:p>
        </w:tc>
        <w:tc>
          <w:tcPr>
            <w:tcW w:w="2115" w:type="dxa"/>
            <w:tcBorders>
              <w:right w:val="nil"/>
            </w:tcBorders>
          </w:tcPr>
          <w:p w:rsidR="000F6E99" w:rsidRDefault="000F6E99">
            <w:pPr>
              <w:pStyle w:val="ConsPlusNormal"/>
              <w:jc w:val="center"/>
            </w:pPr>
            <w:r>
              <w:t>подлежит распределению</w:t>
            </w:r>
          </w:p>
        </w:tc>
      </w:tr>
      <w:tr w:rsidR="000F6E99">
        <w:tc>
          <w:tcPr>
            <w:tcW w:w="1296" w:type="dxa"/>
            <w:tcBorders>
              <w:left w:val="nil"/>
            </w:tcBorders>
          </w:tcPr>
          <w:p w:rsidR="000F6E99" w:rsidRDefault="000F6E99">
            <w:pPr>
              <w:pStyle w:val="ConsPlusNormal"/>
              <w:jc w:val="center"/>
            </w:pPr>
            <w:r>
              <w:t>1</w:t>
            </w:r>
          </w:p>
        </w:tc>
        <w:tc>
          <w:tcPr>
            <w:tcW w:w="1320" w:type="dxa"/>
          </w:tcPr>
          <w:p w:rsidR="000F6E99" w:rsidRDefault="000F6E99">
            <w:pPr>
              <w:pStyle w:val="ConsPlusNormal"/>
              <w:jc w:val="center"/>
            </w:pPr>
            <w:r>
              <w:t>2</w:t>
            </w:r>
          </w:p>
        </w:tc>
        <w:tc>
          <w:tcPr>
            <w:tcW w:w="2115" w:type="dxa"/>
          </w:tcPr>
          <w:p w:rsidR="000F6E99" w:rsidRDefault="000F6E99">
            <w:pPr>
              <w:pStyle w:val="ConsPlusNormal"/>
              <w:jc w:val="center"/>
            </w:pPr>
            <w:r>
              <w:t>3</w:t>
            </w:r>
          </w:p>
        </w:tc>
        <w:tc>
          <w:tcPr>
            <w:tcW w:w="1320" w:type="dxa"/>
          </w:tcPr>
          <w:p w:rsidR="000F6E99" w:rsidRDefault="000F6E99">
            <w:pPr>
              <w:pStyle w:val="ConsPlusNormal"/>
              <w:jc w:val="center"/>
            </w:pPr>
            <w:r>
              <w:t>4</w:t>
            </w:r>
          </w:p>
        </w:tc>
        <w:tc>
          <w:tcPr>
            <w:tcW w:w="2115" w:type="dxa"/>
          </w:tcPr>
          <w:p w:rsidR="000F6E99" w:rsidRDefault="000F6E99">
            <w:pPr>
              <w:pStyle w:val="ConsPlusNormal"/>
              <w:jc w:val="center"/>
            </w:pPr>
            <w:r>
              <w:t>5</w:t>
            </w:r>
          </w:p>
        </w:tc>
        <w:tc>
          <w:tcPr>
            <w:tcW w:w="1320" w:type="dxa"/>
          </w:tcPr>
          <w:p w:rsidR="000F6E99" w:rsidRDefault="000F6E99">
            <w:pPr>
              <w:pStyle w:val="ConsPlusNormal"/>
              <w:jc w:val="center"/>
            </w:pPr>
            <w:r>
              <w:t>6</w:t>
            </w:r>
          </w:p>
        </w:tc>
        <w:tc>
          <w:tcPr>
            <w:tcW w:w="2115" w:type="dxa"/>
            <w:tcBorders>
              <w:right w:val="nil"/>
            </w:tcBorders>
          </w:tcPr>
          <w:p w:rsidR="000F6E99" w:rsidRDefault="000F6E99">
            <w:pPr>
              <w:pStyle w:val="ConsPlusNormal"/>
              <w:jc w:val="center"/>
            </w:pPr>
            <w:r>
              <w:t>7</w:t>
            </w:r>
          </w:p>
        </w:tc>
      </w:tr>
      <w:tr w:rsidR="000F6E99">
        <w:tblPrEx>
          <w:tblBorders>
            <w:left w:val="single" w:sz="4" w:space="0" w:color="auto"/>
            <w:right w:val="single" w:sz="4" w:space="0" w:color="auto"/>
          </w:tblBorders>
        </w:tblPrEx>
        <w:tc>
          <w:tcPr>
            <w:tcW w:w="1296"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r>
      <w:tr w:rsidR="000F6E99">
        <w:tblPrEx>
          <w:tblBorders>
            <w:left w:val="single" w:sz="4" w:space="0" w:color="auto"/>
            <w:right w:val="single" w:sz="4" w:space="0" w:color="auto"/>
          </w:tblBorders>
        </w:tblPrEx>
        <w:tc>
          <w:tcPr>
            <w:tcW w:w="1296"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r>
      <w:tr w:rsidR="000F6E99">
        <w:tblPrEx>
          <w:tblBorders>
            <w:left w:val="single" w:sz="4" w:space="0" w:color="auto"/>
            <w:right w:val="single" w:sz="4" w:space="0" w:color="auto"/>
          </w:tblBorders>
        </w:tblPrEx>
        <w:tc>
          <w:tcPr>
            <w:tcW w:w="1296"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r>
      <w:tr w:rsidR="000F6E99">
        <w:tblPrEx>
          <w:tblBorders>
            <w:right w:val="single" w:sz="4" w:space="0" w:color="auto"/>
          </w:tblBorders>
        </w:tblPrEx>
        <w:tc>
          <w:tcPr>
            <w:tcW w:w="1296" w:type="dxa"/>
            <w:tcBorders>
              <w:left w:val="nil"/>
              <w:bottom w:val="nil"/>
            </w:tcBorders>
          </w:tcPr>
          <w:p w:rsidR="000F6E99" w:rsidRDefault="000F6E99">
            <w:pPr>
              <w:pStyle w:val="ConsPlusNormal"/>
              <w:jc w:val="right"/>
            </w:pPr>
            <w:bookmarkStart w:id="319" w:name="P8057"/>
            <w:bookmarkEnd w:id="319"/>
            <w:r>
              <w:t>Итого</w:t>
            </w: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20" w:name="P8065"/>
      <w:bookmarkEnd w:id="320"/>
      <w:r>
        <w:t xml:space="preserve">              1.2. Бюджетные ассигнования на выплаты за счет</w:t>
      </w:r>
    </w:p>
    <w:p w:rsidR="000F6E99" w:rsidRDefault="000F6E99">
      <w:pPr>
        <w:pStyle w:val="ConsPlusNonformat"/>
        <w:jc w:val="both"/>
      </w:pPr>
      <w:r>
        <w:t xml:space="preserve">         связанных иностранных кредитов в текущем финансовом году</w:t>
      </w:r>
    </w:p>
    <w:p w:rsidR="000F6E99" w:rsidRDefault="000F6E9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2880"/>
        <w:gridCol w:w="3240"/>
      </w:tblGrid>
      <w:tr w:rsidR="000F6E99">
        <w:tc>
          <w:tcPr>
            <w:tcW w:w="3120" w:type="dxa"/>
            <w:tcBorders>
              <w:left w:val="nil"/>
            </w:tcBorders>
          </w:tcPr>
          <w:p w:rsidR="000F6E99" w:rsidRDefault="000F6E99">
            <w:pPr>
              <w:pStyle w:val="ConsPlusNormal"/>
              <w:jc w:val="center"/>
            </w:pPr>
            <w:r>
              <w:t>Код по БК</w:t>
            </w:r>
          </w:p>
        </w:tc>
        <w:tc>
          <w:tcPr>
            <w:tcW w:w="2880" w:type="dxa"/>
          </w:tcPr>
          <w:p w:rsidR="000F6E99" w:rsidRDefault="000F6E99">
            <w:pPr>
              <w:pStyle w:val="ConsPlusNormal"/>
              <w:jc w:val="center"/>
            </w:pPr>
            <w:r>
              <w:t>Получено</w:t>
            </w:r>
          </w:p>
        </w:tc>
        <w:tc>
          <w:tcPr>
            <w:tcW w:w="3240" w:type="dxa"/>
            <w:tcBorders>
              <w:right w:val="nil"/>
            </w:tcBorders>
          </w:tcPr>
          <w:p w:rsidR="000F6E99" w:rsidRDefault="000F6E99">
            <w:pPr>
              <w:pStyle w:val="ConsPlusNormal"/>
              <w:jc w:val="center"/>
            </w:pPr>
            <w:r>
              <w:t>Подлежит распределению</w:t>
            </w:r>
          </w:p>
        </w:tc>
      </w:tr>
      <w:tr w:rsidR="000F6E99">
        <w:tc>
          <w:tcPr>
            <w:tcW w:w="3120" w:type="dxa"/>
            <w:tcBorders>
              <w:left w:val="nil"/>
            </w:tcBorders>
          </w:tcPr>
          <w:p w:rsidR="000F6E99" w:rsidRDefault="000F6E99">
            <w:pPr>
              <w:pStyle w:val="ConsPlusNormal"/>
              <w:jc w:val="center"/>
            </w:pPr>
            <w:r>
              <w:t>1</w:t>
            </w:r>
          </w:p>
        </w:tc>
        <w:tc>
          <w:tcPr>
            <w:tcW w:w="2880" w:type="dxa"/>
          </w:tcPr>
          <w:p w:rsidR="000F6E99" w:rsidRDefault="000F6E99">
            <w:pPr>
              <w:pStyle w:val="ConsPlusNormal"/>
              <w:jc w:val="center"/>
            </w:pPr>
            <w:r>
              <w:t>2</w:t>
            </w:r>
          </w:p>
        </w:tc>
        <w:tc>
          <w:tcPr>
            <w:tcW w:w="3240" w:type="dxa"/>
            <w:tcBorders>
              <w:right w:val="nil"/>
            </w:tcBorders>
          </w:tcPr>
          <w:p w:rsidR="000F6E99" w:rsidRDefault="000F6E99">
            <w:pPr>
              <w:pStyle w:val="ConsPlusNormal"/>
              <w:jc w:val="center"/>
            </w:pPr>
            <w:r>
              <w:t>3</w:t>
            </w:r>
          </w:p>
        </w:tc>
      </w:tr>
      <w:tr w:rsidR="000F6E99">
        <w:tblPrEx>
          <w:tblBorders>
            <w:left w:val="single" w:sz="4" w:space="0" w:color="auto"/>
            <w:right w:val="single" w:sz="4" w:space="0" w:color="auto"/>
          </w:tblBorders>
        </w:tblPrEx>
        <w:tc>
          <w:tcPr>
            <w:tcW w:w="3120" w:type="dxa"/>
          </w:tcPr>
          <w:p w:rsidR="000F6E99" w:rsidRDefault="000F6E99">
            <w:pPr>
              <w:pStyle w:val="ConsPlusNormal"/>
            </w:pPr>
          </w:p>
        </w:tc>
        <w:tc>
          <w:tcPr>
            <w:tcW w:w="2880" w:type="dxa"/>
          </w:tcPr>
          <w:p w:rsidR="000F6E99" w:rsidRDefault="000F6E99">
            <w:pPr>
              <w:pStyle w:val="ConsPlusNormal"/>
            </w:pPr>
          </w:p>
        </w:tc>
        <w:tc>
          <w:tcPr>
            <w:tcW w:w="3240" w:type="dxa"/>
          </w:tcPr>
          <w:p w:rsidR="000F6E99" w:rsidRDefault="000F6E99">
            <w:pPr>
              <w:pStyle w:val="ConsPlusNormal"/>
            </w:pPr>
          </w:p>
        </w:tc>
      </w:tr>
      <w:tr w:rsidR="000F6E99">
        <w:tblPrEx>
          <w:tblBorders>
            <w:left w:val="single" w:sz="4" w:space="0" w:color="auto"/>
            <w:right w:val="single" w:sz="4" w:space="0" w:color="auto"/>
          </w:tblBorders>
        </w:tblPrEx>
        <w:tc>
          <w:tcPr>
            <w:tcW w:w="3120" w:type="dxa"/>
          </w:tcPr>
          <w:p w:rsidR="000F6E99" w:rsidRDefault="000F6E99">
            <w:pPr>
              <w:pStyle w:val="ConsPlusNormal"/>
            </w:pPr>
          </w:p>
        </w:tc>
        <w:tc>
          <w:tcPr>
            <w:tcW w:w="2880" w:type="dxa"/>
          </w:tcPr>
          <w:p w:rsidR="000F6E99" w:rsidRDefault="000F6E99">
            <w:pPr>
              <w:pStyle w:val="ConsPlusNormal"/>
            </w:pPr>
          </w:p>
        </w:tc>
        <w:tc>
          <w:tcPr>
            <w:tcW w:w="3240" w:type="dxa"/>
          </w:tcPr>
          <w:p w:rsidR="000F6E99" w:rsidRDefault="000F6E99">
            <w:pPr>
              <w:pStyle w:val="ConsPlusNormal"/>
            </w:pPr>
          </w:p>
        </w:tc>
      </w:tr>
      <w:tr w:rsidR="000F6E99">
        <w:tblPrEx>
          <w:tblBorders>
            <w:left w:val="single" w:sz="4" w:space="0" w:color="auto"/>
            <w:right w:val="single" w:sz="4" w:space="0" w:color="auto"/>
          </w:tblBorders>
        </w:tblPrEx>
        <w:tc>
          <w:tcPr>
            <w:tcW w:w="3120" w:type="dxa"/>
          </w:tcPr>
          <w:p w:rsidR="000F6E99" w:rsidRDefault="000F6E99">
            <w:pPr>
              <w:pStyle w:val="ConsPlusNormal"/>
            </w:pPr>
          </w:p>
        </w:tc>
        <w:tc>
          <w:tcPr>
            <w:tcW w:w="2880" w:type="dxa"/>
          </w:tcPr>
          <w:p w:rsidR="000F6E99" w:rsidRDefault="000F6E99">
            <w:pPr>
              <w:pStyle w:val="ConsPlusNormal"/>
            </w:pPr>
          </w:p>
        </w:tc>
        <w:tc>
          <w:tcPr>
            <w:tcW w:w="3240" w:type="dxa"/>
          </w:tcPr>
          <w:p w:rsidR="000F6E99" w:rsidRDefault="000F6E99">
            <w:pPr>
              <w:pStyle w:val="ConsPlusNormal"/>
            </w:pPr>
          </w:p>
        </w:tc>
      </w:tr>
      <w:tr w:rsidR="000F6E99">
        <w:tblPrEx>
          <w:tblBorders>
            <w:left w:val="single" w:sz="4" w:space="0" w:color="auto"/>
            <w:right w:val="single" w:sz="4" w:space="0" w:color="auto"/>
          </w:tblBorders>
        </w:tblPrEx>
        <w:tc>
          <w:tcPr>
            <w:tcW w:w="3120" w:type="dxa"/>
          </w:tcPr>
          <w:p w:rsidR="000F6E99" w:rsidRDefault="000F6E99">
            <w:pPr>
              <w:pStyle w:val="ConsPlusNormal"/>
            </w:pPr>
          </w:p>
        </w:tc>
        <w:tc>
          <w:tcPr>
            <w:tcW w:w="2880" w:type="dxa"/>
          </w:tcPr>
          <w:p w:rsidR="000F6E99" w:rsidRDefault="000F6E99">
            <w:pPr>
              <w:pStyle w:val="ConsPlusNormal"/>
            </w:pPr>
          </w:p>
        </w:tc>
        <w:tc>
          <w:tcPr>
            <w:tcW w:w="3240" w:type="dxa"/>
          </w:tcPr>
          <w:p w:rsidR="000F6E99" w:rsidRDefault="000F6E99">
            <w:pPr>
              <w:pStyle w:val="ConsPlusNormal"/>
            </w:pPr>
          </w:p>
        </w:tc>
      </w:tr>
      <w:tr w:rsidR="000F6E99">
        <w:tblPrEx>
          <w:tblBorders>
            <w:left w:val="single" w:sz="4" w:space="0" w:color="auto"/>
            <w:right w:val="single" w:sz="4" w:space="0" w:color="auto"/>
          </w:tblBorders>
        </w:tblPrEx>
        <w:tc>
          <w:tcPr>
            <w:tcW w:w="3120" w:type="dxa"/>
          </w:tcPr>
          <w:p w:rsidR="000F6E99" w:rsidRDefault="000F6E99">
            <w:pPr>
              <w:pStyle w:val="ConsPlusNormal"/>
            </w:pPr>
          </w:p>
        </w:tc>
        <w:tc>
          <w:tcPr>
            <w:tcW w:w="2880" w:type="dxa"/>
          </w:tcPr>
          <w:p w:rsidR="000F6E99" w:rsidRDefault="000F6E99">
            <w:pPr>
              <w:pStyle w:val="ConsPlusNormal"/>
            </w:pPr>
          </w:p>
        </w:tc>
        <w:tc>
          <w:tcPr>
            <w:tcW w:w="3240" w:type="dxa"/>
          </w:tcPr>
          <w:p w:rsidR="000F6E99" w:rsidRDefault="000F6E99">
            <w:pPr>
              <w:pStyle w:val="ConsPlusNormal"/>
            </w:pPr>
          </w:p>
        </w:tc>
      </w:tr>
      <w:tr w:rsidR="000F6E99">
        <w:tblPrEx>
          <w:tblBorders>
            <w:right w:val="single" w:sz="4" w:space="0" w:color="auto"/>
          </w:tblBorders>
        </w:tblPrEx>
        <w:tc>
          <w:tcPr>
            <w:tcW w:w="3120" w:type="dxa"/>
            <w:tcBorders>
              <w:left w:val="nil"/>
              <w:bottom w:val="nil"/>
            </w:tcBorders>
          </w:tcPr>
          <w:p w:rsidR="000F6E99" w:rsidRDefault="000F6E99">
            <w:pPr>
              <w:pStyle w:val="ConsPlusNormal"/>
              <w:jc w:val="right"/>
            </w:pPr>
            <w:bookmarkStart w:id="321" w:name="P8089"/>
            <w:bookmarkEnd w:id="321"/>
            <w:r>
              <w:t>Итого</w:t>
            </w:r>
          </w:p>
        </w:tc>
        <w:tc>
          <w:tcPr>
            <w:tcW w:w="2880" w:type="dxa"/>
          </w:tcPr>
          <w:p w:rsidR="000F6E99" w:rsidRDefault="000F6E99">
            <w:pPr>
              <w:pStyle w:val="ConsPlusNormal"/>
            </w:pPr>
          </w:p>
        </w:tc>
        <w:tc>
          <w:tcPr>
            <w:tcW w:w="324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0531826, с. 2</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322" w:name="P8099"/>
      <w:bookmarkEnd w:id="322"/>
      <w:r>
        <w:t xml:space="preserve">          1.3. Доведенные бюджетные ассигнования администраторов</w:t>
      </w:r>
    </w:p>
    <w:p w:rsidR="000F6E99" w:rsidRDefault="000F6E99">
      <w:pPr>
        <w:pStyle w:val="ConsPlusNonformat"/>
        <w:jc w:val="both"/>
      </w:pPr>
      <w:r>
        <w:t xml:space="preserve">                         источников финансирования</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840"/>
        <w:gridCol w:w="3720"/>
        <w:gridCol w:w="1440"/>
        <w:gridCol w:w="1200"/>
        <w:gridCol w:w="1320"/>
      </w:tblGrid>
      <w:tr w:rsidR="000F6E99">
        <w:tc>
          <w:tcPr>
            <w:tcW w:w="1440" w:type="dxa"/>
            <w:vMerge w:val="restart"/>
            <w:tcBorders>
              <w:left w:val="nil"/>
            </w:tcBorders>
          </w:tcPr>
          <w:p w:rsidR="000F6E99" w:rsidRDefault="000F6E99">
            <w:pPr>
              <w:pStyle w:val="ConsPlusNormal"/>
              <w:jc w:val="center"/>
            </w:pPr>
            <w:r>
              <w:t>Код по БК</w:t>
            </w:r>
          </w:p>
        </w:tc>
        <w:tc>
          <w:tcPr>
            <w:tcW w:w="8520" w:type="dxa"/>
            <w:gridSpan w:val="5"/>
            <w:tcBorders>
              <w:right w:val="nil"/>
            </w:tcBorders>
          </w:tcPr>
          <w:p w:rsidR="000F6E99" w:rsidRDefault="000F6E99">
            <w:pPr>
              <w:pStyle w:val="ConsPlusNormal"/>
              <w:jc w:val="center"/>
            </w:pPr>
            <w:r>
              <w:t>Бюджетные ассигнования</w:t>
            </w:r>
          </w:p>
        </w:tc>
      </w:tr>
      <w:tr w:rsidR="000F6E99">
        <w:tc>
          <w:tcPr>
            <w:tcW w:w="1440" w:type="dxa"/>
            <w:vMerge/>
            <w:tcBorders>
              <w:left w:val="nil"/>
            </w:tcBorders>
          </w:tcPr>
          <w:p w:rsidR="000F6E99" w:rsidRDefault="000F6E99"/>
        </w:tc>
        <w:tc>
          <w:tcPr>
            <w:tcW w:w="6000" w:type="dxa"/>
            <w:gridSpan w:val="3"/>
          </w:tcPr>
          <w:p w:rsidR="000F6E99" w:rsidRDefault="000F6E99">
            <w:pPr>
              <w:pStyle w:val="ConsPlusNormal"/>
              <w:jc w:val="center"/>
            </w:pPr>
            <w:r>
              <w:t>на текущий финансовый год</w:t>
            </w:r>
          </w:p>
        </w:tc>
        <w:tc>
          <w:tcPr>
            <w:tcW w:w="2520" w:type="dxa"/>
            <w:gridSpan w:val="2"/>
            <w:tcBorders>
              <w:right w:val="nil"/>
            </w:tcBorders>
          </w:tcPr>
          <w:p w:rsidR="000F6E99" w:rsidRDefault="000F6E99">
            <w:pPr>
              <w:pStyle w:val="ConsPlusNormal"/>
              <w:jc w:val="center"/>
            </w:pPr>
            <w:r>
              <w:t>на плановый период</w:t>
            </w:r>
          </w:p>
        </w:tc>
      </w:tr>
      <w:tr w:rsidR="000F6E99">
        <w:tc>
          <w:tcPr>
            <w:tcW w:w="1440" w:type="dxa"/>
            <w:vMerge/>
            <w:tcBorders>
              <w:left w:val="nil"/>
            </w:tcBorders>
          </w:tcPr>
          <w:p w:rsidR="000F6E99" w:rsidRDefault="000F6E99"/>
        </w:tc>
        <w:tc>
          <w:tcPr>
            <w:tcW w:w="4560" w:type="dxa"/>
            <w:gridSpan w:val="2"/>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200" w:type="dxa"/>
            <w:vMerge w:val="restart"/>
          </w:tcPr>
          <w:p w:rsidR="000F6E99" w:rsidRDefault="000F6E99">
            <w:pPr>
              <w:pStyle w:val="ConsPlusNormal"/>
              <w:jc w:val="center"/>
            </w:pPr>
            <w:r>
              <w:t>первый год</w:t>
            </w:r>
          </w:p>
        </w:tc>
        <w:tc>
          <w:tcPr>
            <w:tcW w:w="1320" w:type="dxa"/>
            <w:vMerge w:val="restart"/>
            <w:tcBorders>
              <w:right w:val="nil"/>
            </w:tcBorders>
          </w:tcPr>
          <w:p w:rsidR="000F6E99" w:rsidRDefault="000F6E99">
            <w:pPr>
              <w:pStyle w:val="ConsPlusNormal"/>
              <w:jc w:val="center"/>
            </w:pPr>
            <w:r>
              <w:t>второй год</w:t>
            </w:r>
          </w:p>
        </w:tc>
      </w:tr>
      <w:tr w:rsidR="000F6E99">
        <w:tc>
          <w:tcPr>
            <w:tcW w:w="1440" w:type="dxa"/>
            <w:vMerge/>
            <w:tcBorders>
              <w:left w:val="nil"/>
            </w:tcBorders>
          </w:tcPr>
          <w:p w:rsidR="000F6E99" w:rsidRDefault="000F6E99"/>
        </w:tc>
        <w:tc>
          <w:tcPr>
            <w:tcW w:w="840" w:type="dxa"/>
          </w:tcPr>
          <w:p w:rsidR="000F6E99" w:rsidRDefault="000F6E99">
            <w:pPr>
              <w:pStyle w:val="ConsPlusNormal"/>
              <w:jc w:val="center"/>
            </w:pPr>
            <w:r>
              <w:t>всего</w:t>
            </w:r>
          </w:p>
        </w:tc>
        <w:tc>
          <w:tcPr>
            <w:tcW w:w="3720" w:type="dxa"/>
          </w:tcPr>
          <w:p w:rsidR="000F6E99" w:rsidRDefault="000F6E99">
            <w:pPr>
              <w:pStyle w:val="ConsPlusNormal"/>
              <w:jc w:val="center"/>
            </w:pPr>
            <w:r>
              <w:t>из них с отложенной датой ввода в действие</w:t>
            </w:r>
          </w:p>
        </w:tc>
        <w:tc>
          <w:tcPr>
            <w:tcW w:w="1440" w:type="dxa"/>
            <w:vMerge/>
          </w:tcPr>
          <w:p w:rsidR="000F6E99" w:rsidRDefault="000F6E99"/>
        </w:tc>
        <w:tc>
          <w:tcPr>
            <w:tcW w:w="1200" w:type="dxa"/>
            <w:vMerge/>
          </w:tcPr>
          <w:p w:rsidR="000F6E99" w:rsidRDefault="000F6E99"/>
        </w:tc>
        <w:tc>
          <w:tcPr>
            <w:tcW w:w="1320" w:type="dxa"/>
            <w:vMerge/>
            <w:tcBorders>
              <w:right w:val="nil"/>
            </w:tcBorders>
          </w:tcPr>
          <w:p w:rsidR="000F6E99" w:rsidRDefault="000F6E99"/>
        </w:tc>
      </w:tr>
      <w:tr w:rsidR="000F6E99">
        <w:tc>
          <w:tcPr>
            <w:tcW w:w="1440" w:type="dxa"/>
            <w:tcBorders>
              <w:left w:val="nil"/>
            </w:tcBorders>
          </w:tcPr>
          <w:p w:rsidR="000F6E99" w:rsidRDefault="000F6E99">
            <w:pPr>
              <w:pStyle w:val="ConsPlusNormal"/>
              <w:jc w:val="center"/>
            </w:pPr>
            <w:r>
              <w:t>1</w:t>
            </w:r>
          </w:p>
        </w:tc>
        <w:tc>
          <w:tcPr>
            <w:tcW w:w="840" w:type="dxa"/>
          </w:tcPr>
          <w:p w:rsidR="000F6E99" w:rsidRDefault="000F6E99">
            <w:pPr>
              <w:pStyle w:val="ConsPlusNormal"/>
              <w:jc w:val="center"/>
            </w:pPr>
            <w:r>
              <w:t>2</w:t>
            </w:r>
          </w:p>
        </w:tc>
        <w:tc>
          <w:tcPr>
            <w:tcW w:w="3720" w:type="dxa"/>
          </w:tcPr>
          <w:p w:rsidR="000F6E99" w:rsidRDefault="000F6E99">
            <w:pPr>
              <w:pStyle w:val="ConsPlusNormal"/>
              <w:jc w:val="center"/>
            </w:pPr>
            <w:r>
              <w:t>3</w:t>
            </w:r>
          </w:p>
        </w:tc>
        <w:tc>
          <w:tcPr>
            <w:tcW w:w="1440" w:type="dxa"/>
          </w:tcPr>
          <w:p w:rsidR="000F6E99" w:rsidRDefault="000F6E99">
            <w:pPr>
              <w:pStyle w:val="ConsPlusNormal"/>
              <w:jc w:val="center"/>
            </w:pPr>
            <w:r>
              <w:t>4</w:t>
            </w:r>
          </w:p>
        </w:tc>
        <w:tc>
          <w:tcPr>
            <w:tcW w:w="1200" w:type="dxa"/>
          </w:tcPr>
          <w:p w:rsidR="000F6E99" w:rsidRDefault="000F6E99">
            <w:pPr>
              <w:pStyle w:val="ConsPlusNormal"/>
              <w:jc w:val="center"/>
            </w:pPr>
            <w:r>
              <w:t>5</w:t>
            </w:r>
          </w:p>
        </w:tc>
        <w:tc>
          <w:tcPr>
            <w:tcW w:w="1320" w:type="dxa"/>
            <w:tcBorders>
              <w:right w:val="nil"/>
            </w:tcBorders>
          </w:tcPr>
          <w:p w:rsidR="000F6E99" w:rsidRDefault="000F6E99">
            <w:pPr>
              <w:pStyle w:val="ConsPlusNormal"/>
              <w:jc w:val="center"/>
            </w:pPr>
            <w:r>
              <w:t>6</w:t>
            </w:r>
          </w:p>
        </w:tc>
      </w:tr>
      <w:tr w:rsidR="000F6E99">
        <w:tblPrEx>
          <w:tblBorders>
            <w:left w:val="single" w:sz="4" w:space="0" w:color="auto"/>
            <w:right w:val="single" w:sz="4" w:space="0" w:color="auto"/>
          </w:tblBorders>
        </w:tblPrEx>
        <w:tc>
          <w:tcPr>
            <w:tcW w:w="144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320" w:type="dxa"/>
          </w:tcPr>
          <w:p w:rsidR="000F6E99" w:rsidRDefault="000F6E99">
            <w:pPr>
              <w:pStyle w:val="ConsPlusNormal"/>
            </w:pPr>
          </w:p>
        </w:tc>
      </w:tr>
      <w:tr w:rsidR="000F6E99">
        <w:tblPrEx>
          <w:tblBorders>
            <w:left w:val="single" w:sz="4" w:space="0" w:color="auto"/>
            <w:right w:val="single" w:sz="4" w:space="0" w:color="auto"/>
          </w:tblBorders>
        </w:tblPrEx>
        <w:tc>
          <w:tcPr>
            <w:tcW w:w="144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320" w:type="dxa"/>
          </w:tcPr>
          <w:p w:rsidR="000F6E99" w:rsidRDefault="000F6E99">
            <w:pPr>
              <w:pStyle w:val="ConsPlusNormal"/>
            </w:pPr>
          </w:p>
        </w:tc>
      </w:tr>
      <w:tr w:rsidR="000F6E99">
        <w:tblPrEx>
          <w:tblBorders>
            <w:left w:val="single" w:sz="4" w:space="0" w:color="auto"/>
            <w:right w:val="single" w:sz="4" w:space="0" w:color="auto"/>
          </w:tblBorders>
        </w:tblPrEx>
        <w:tc>
          <w:tcPr>
            <w:tcW w:w="144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320" w:type="dxa"/>
          </w:tcPr>
          <w:p w:rsidR="000F6E99" w:rsidRDefault="000F6E99">
            <w:pPr>
              <w:pStyle w:val="ConsPlusNormal"/>
            </w:pPr>
          </w:p>
        </w:tc>
      </w:tr>
      <w:tr w:rsidR="000F6E99">
        <w:tblPrEx>
          <w:tblBorders>
            <w:left w:val="single" w:sz="4" w:space="0" w:color="auto"/>
            <w:right w:val="single" w:sz="4" w:space="0" w:color="auto"/>
          </w:tblBorders>
        </w:tblPrEx>
        <w:tc>
          <w:tcPr>
            <w:tcW w:w="144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320" w:type="dxa"/>
          </w:tcPr>
          <w:p w:rsidR="000F6E99" w:rsidRDefault="000F6E99">
            <w:pPr>
              <w:pStyle w:val="ConsPlusNormal"/>
            </w:pPr>
          </w:p>
        </w:tc>
      </w:tr>
      <w:tr w:rsidR="000F6E99">
        <w:tblPrEx>
          <w:tblBorders>
            <w:left w:val="single" w:sz="4" w:space="0" w:color="auto"/>
            <w:right w:val="single" w:sz="4" w:space="0" w:color="auto"/>
          </w:tblBorders>
        </w:tblPrEx>
        <w:tc>
          <w:tcPr>
            <w:tcW w:w="1440" w:type="dxa"/>
          </w:tcPr>
          <w:p w:rsidR="000F6E99" w:rsidRDefault="000F6E99">
            <w:pPr>
              <w:pStyle w:val="ConsPlusNormal"/>
            </w:pPr>
          </w:p>
        </w:tc>
        <w:tc>
          <w:tcPr>
            <w:tcW w:w="840" w:type="dxa"/>
          </w:tcPr>
          <w:p w:rsidR="000F6E99" w:rsidRDefault="000F6E99">
            <w:pPr>
              <w:pStyle w:val="ConsPlusNormal"/>
            </w:pPr>
          </w:p>
        </w:tc>
        <w:tc>
          <w:tcPr>
            <w:tcW w:w="372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320" w:type="dxa"/>
          </w:tcPr>
          <w:p w:rsidR="000F6E99" w:rsidRDefault="000F6E99">
            <w:pPr>
              <w:pStyle w:val="ConsPlusNormal"/>
            </w:pPr>
          </w:p>
        </w:tc>
      </w:tr>
      <w:tr w:rsidR="000F6E99">
        <w:tblPrEx>
          <w:tblBorders>
            <w:right w:val="single" w:sz="4" w:space="0" w:color="auto"/>
          </w:tblBorders>
        </w:tblPrEx>
        <w:tc>
          <w:tcPr>
            <w:tcW w:w="1440" w:type="dxa"/>
            <w:tcBorders>
              <w:left w:val="nil"/>
              <w:bottom w:val="nil"/>
            </w:tcBorders>
          </w:tcPr>
          <w:p w:rsidR="000F6E99" w:rsidRDefault="000F6E99">
            <w:pPr>
              <w:pStyle w:val="ConsPlusNormal"/>
              <w:jc w:val="right"/>
            </w:pPr>
            <w:bookmarkStart w:id="323" w:name="P8148"/>
            <w:bookmarkEnd w:id="323"/>
            <w:r>
              <w:t>Итого</w:t>
            </w:r>
          </w:p>
        </w:tc>
        <w:tc>
          <w:tcPr>
            <w:tcW w:w="840" w:type="dxa"/>
          </w:tcPr>
          <w:p w:rsidR="000F6E99" w:rsidRDefault="000F6E99">
            <w:pPr>
              <w:pStyle w:val="ConsPlusNormal"/>
            </w:pPr>
          </w:p>
        </w:tc>
        <w:tc>
          <w:tcPr>
            <w:tcW w:w="3720" w:type="dxa"/>
          </w:tcPr>
          <w:p w:rsidR="000F6E99" w:rsidRDefault="000F6E99">
            <w:pPr>
              <w:pStyle w:val="ConsPlusNormal"/>
            </w:pPr>
          </w:p>
        </w:tc>
        <w:tc>
          <w:tcPr>
            <w:tcW w:w="1440" w:type="dxa"/>
          </w:tcPr>
          <w:p w:rsidR="000F6E99" w:rsidRDefault="000F6E99">
            <w:pPr>
              <w:pStyle w:val="ConsPlusNormal"/>
            </w:pPr>
          </w:p>
        </w:tc>
        <w:tc>
          <w:tcPr>
            <w:tcW w:w="1200" w:type="dxa"/>
          </w:tcPr>
          <w:p w:rsidR="000F6E99" w:rsidRDefault="000F6E99">
            <w:pPr>
              <w:pStyle w:val="ConsPlusNormal"/>
            </w:pPr>
          </w:p>
        </w:tc>
        <w:tc>
          <w:tcPr>
            <w:tcW w:w="132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24" w:name="P8155"/>
      <w:bookmarkEnd w:id="324"/>
      <w:r>
        <w:t xml:space="preserve">               1.4. Неиспользованные бюджетные ассигнования</w:t>
      </w:r>
    </w:p>
    <w:p w:rsidR="000F6E99" w:rsidRDefault="000F6E99">
      <w:pPr>
        <w:pStyle w:val="ConsPlusNonformat"/>
        <w:jc w:val="both"/>
      </w:pPr>
      <w:r>
        <w:t xml:space="preserve">                 администраторов источников финансирования</w:t>
      </w:r>
    </w:p>
    <w:p w:rsidR="000F6E99" w:rsidRDefault="000F6E9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20"/>
        <w:gridCol w:w="5400"/>
      </w:tblGrid>
      <w:tr w:rsidR="000F6E99">
        <w:tc>
          <w:tcPr>
            <w:tcW w:w="3720" w:type="dxa"/>
            <w:tcBorders>
              <w:left w:val="nil"/>
            </w:tcBorders>
          </w:tcPr>
          <w:p w:rsidR="000F6E99" w:rsidRDefault="000F6E99">
            <w:pPr>
              <w:pStyle w:val="ConsPlusNormal"/>
              <w:jc w:val="center"/>
            </w:pPr>
            <w:r>
              <w:t>Код по БК</w:t>
            </w:r>
          </w:p>
        </w:tc>
        <w:tc>
          <w:tcPr>
            <w:tcW w:w="5400" w:type="dxa"/>
            <w:tcBorders>
              <w:right w:val="nil"/>
            </w:tcBorders>
          </w:tcPr>
          <w:p w:rsidR="000F6E99" w:rsidRDefault="000F6E99">
            <w:pPr>
              <w:pStyle w:val="ConsPlusNormal"/>
              <w:jc w:val="center"/>
            </w:pPr>
            <w:r>
              <w:t>Сумма (</w:t>
            </w:r>
            <w:hyperlink w:anchor="P8099" w:history="1">
              <w:r>
                <w:rPr>
                  <w:color w:val="0000FF"/>
                </w:rPr>
                <w:t>раздел 1.3</w:t>
              </w:r>
            </w:hyperlink>
            <w:r>
              <w:t xml:space="preserve"> гр. 2 - </w:t>
            </w:r>
            <w:hyperlink w:anchor="P8171" w:history="1">
              <w:r>
                <w:rPr>
                  <w:color w:val="0000FF"/>
                </w:rPr>
                <w:t>раздел 2</w:t>
              </w:r>
            </w:hyperlink>
            <w:r>
              <w:t xml:space="preserve"> гр. 4)</w:t>
            </w:r>
          </w:p>
        </w:tc>
      </w:tr>
      <w:tr w:rsidR="000F6E99">
        <w:tc>
          <w:tcPr>
            <w:tcW w:w="3720" w:type="dxa"/>
            <w:tcBorders>
              <w:left w:val="nil"/>
            </w:tcBorders>
          </w:tcPr>
          <w:p w:rsidR="000F6E99" w:rsidRDefault="000F6E99">
            <w:pPr>
              <w:pStyle w:val="ConsPlusNormal"/>
              <w:jc w:val="center"/>
            </w:pPr>
            <w:r>
              <w:t>1</w:t>
            </w:r>
          </w:p>
        </w:tc>
        <w:tc>
          <w:tcPr>
            <w:tcW w:w="5400" w:type="dxa"/>
            <w:tcBorders>
              <w:right w:val="nil"/>
            </w:tcBorders>
          </w:tcPr>
          <w:p w:rsidR="000F6E99" w:rsidRDefault="000F6E99">
            <w:pPr>
              <w:pStyle w:val="ConsPlusNormal"/>
              <w:jc w:val="center"/>
            </w:pPr>
            <w:r>
              <w:t>2</w:t>
            </w:r>
          </w:p>
        </w:tc>
      </w:tr>
      <w:tr w:rsidR="000F6E99">
        <w:tblPrEx>
          <w:tblBorders>
            <w:left w:val="single" w:sz="4" w:space="0" w:color="auto"/>
            <w:right w:val="single" w:sz="4" w:space="0" w:color="auto"/>
          </w:tblBorders>
        </w:tblPrEx>
        <w:tc>
          <w:tcPr>
            <w:tcW w:w="3720" w:type="dxa"/>
          </w:tcPr>
          <w:p w:rsidR="000F6E99" w:rsidRDefault="000F6E99">
            <w:pPr>
              <w:pStyle w:val="ConsPlusNormal"/>
            </w:pPr>
          </w:p>
        </w:tc>
        <w:tc>
          <w:tcPr>
            <w:tcW w:w="5400" w:type="dxa"/>
          </w:tcPr>
          <w:p w:rsidR="000F6E99" w:rsidRDefault="000F6E99">
            <w:pPr>
              <w:pStyle w:val="ConsPlusNormal"/>
            </w:pPr>
          </w:p>
        </w:tc>
      </w:tr>
      <w:tr w:rsidR="000F6E99">
        <w:tblPrEx>
          <w:tblBorders>
            <w:left w:val="single" w:sz="4" w:space="0" w:color="auto"/>
            <w:right w:val="single" w:sz="4" w:space="0" w:color="auto"/>
          </w:tblBorders>
        </w:tblPrEx>
        <w:tc>
          <w:tcPr>
            <w:tcW w:w="3720" w:type="dxa"/>
          </w:tcPr>
          <w:p w:rsidR="000F6E99" w:rsidRDefault="000F6E99">
            <w:pPr>
              <w:pStyle w:val="ConsPlusNormal"/>
            </w:pPr>
          </w:p>
        </w:tc>
        <w:tc>
          <w:tcPr>
            <w:tcW w:w="5400" w:type="dxa"/>
          </w:tcPr>
          <w:p w:rsidR="000F6E99" w:rsidRDefault="000F6E99">
            <w:pPr>
              <w:pStyle w:val="ConsPlusNormal"/>
            </w:pPr>
          </w:p>
        </w:tc>
      </w:tr>
      <w:tr w:rsidR="000F6E99">
        <w:tblPrEx>
          <w:tblBorders>
            <w:left w:val="single" w:sz="4" w:space="0" w:color="auto"/>
            <w:right w:val="single" w:sz="4" w:space="0" w:color="auto"/>
          </w:tblBorders>
        </w:tblPrEx>
        <w:tc>
          <w:tcPr>
            <w:tcW w:w="3720" w:type="dxa"/>
          </w:tcPr>
          <w:p w:rsidR="000F6E99" w:rsidRDefault="000F6E99">
            <w:pPr>
              <w:pStyle w:val="ConsPlusNormal"/>
            </w:pPr>
          </w:p>
        </w:tc>
        <w:tc>
          <w:tcPr>
            <w:tcW w:w="5400" w:type="dxa"/>
          </w:tcPr>
          <w:p w:rsidR="000F6E99" w:rsidRDefault="000F6E99">
            <w:pPr>
              <w:pStyle w:val="ConsPlusNormal"/>
            </w:pPr>
          </w:p>
        </w:tc>
      </w:tr>
      <w:tr w:rsidR="000F6E99">
        <w:tblPrEx>
          <w:tblBorders>
            <w:right w:val="single" w:sz="4" w:space="0" w:color="auto"/>
          </w:tblBorders>
        </w:tblPrEx>
        <w:tc>
          <w:tcPr>
            <w:tcW w:w="3720" w:type="dxa"/>
            <w:tcBorders>
              <w:left w:val="nil"/>
              <w:bottom w:val="nil"/>
            </w:tcBorders>
          </w:tcPr>
          <w:p w:rsidR="000F6E99" w:rsidRDefault="000F6E99">
            <w:pPr>
              <w:pStyle w:val="ConsPlusNormal"/>
              <w:jc w:val="right"/>
            </w:pPr>
            <w:bookmarkStart w:id="325" w:name="P8168"/>
            <w:bookmarkEnd w:id="325"/>
            <w:r>
              <w:t>Итого</w:t>
            </w:r>
          </w:p>
        </w:tc>
        <w:tc>
          <w:tcPr>
            <w:tcW w:w="540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26" w:name="P8171"/>
      <w:bookmarkEnd w:id="326"/>
      <w:r>
        <w:t xml:space="preserve">         2. Операции с источниками финансирования дефицита бюджета</w:t>
      </w:r>
    </w:p>
    <w:p w:rsidR="000F6E99" w:rsidRDefault="000F6E99">
      <w:pPr>
        <w:pStyle w:val="ConsPlusNonformat"/>
        <w:jc w:val="both"/>
      </w:pPr>
      <w:r>
        <w:t xml:space="preserve">                 администраторов источников финансирования</w:t>
      </w:r>
    </w:p>
    <w:p w:rsidR="000F6E99" w:rsidRDefault="000F6E9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0"/>
        <w:gridCol w:w="1920"/>
        <w:gridCol w:w="2160"/>
        <w:gridCol w:w="3000"/>
      </w:tblGrid>
      <w:tr w:rsidR="000F6E99">
        <w:tc>
          <w:tcPr>
            <w:tcW w:w="2280" w:type="dxa"/>
            <w:tcBorders>
              <w:left w:val="nil"/>
            </w:tcBorders>
          </w:tcPr>
          <w:p w:rsidR="000F6E99" w:rsidRDefault="000F6E99">
            <w:pPr>
              <w:pStyle w:val="ConsPlusNormal"/>
              <w:jc w:val="center"/>
            </w:pPr>
            <w:r>
              <w:t>Код по БК</w:t>
            </w:r>
          </w:p>
        </w:tc>
        <w:tc>
          <w:tcPr>
            <w:tcW w:w="1920" w:type="dxa"/>
          </w:tcPr>
          <w:p w:rsidR="000F6E99" w:rsidRDefault="000F6E99">
            <w:pPr>
              <w:pStyle w:val="ConsPlusNormal"/>
              <w:jc w:val="center"/>
            </w:pPr>
            <w:r>
              <w:t>Поступления</w:t>
            </w:r>
          </w:p>
        </w:tc>
        <w:tc>
          <w:tcPr>
            <w:tcW w:w="2160" w:type="dxa"/>
          </w:tcPr>
          <w:p w:rsidR="000F6E99" w:rsidRDefault="000F6E99">
            <w:pPr>
              <w:pStyle w:val="ConsPlusNormal"/>
              <w:jc w:val="center"/>
            </w:pPr>
            <w:r>
              <w:t>Выплаты</w:t>
            </w:r>
          </w:p>
        </w:tc>
        <w:tc>
          <w:tcPr>
            <w:tcW w:w="3000" w:type="dxa"/>
            <w:tcBorders>
              <w:right w:val="nil"/>
            </w:tcBorders>
          </w:tcPr>
          <w:p w:rsidR="000F6E99" w:rsidRDefault="000F6E99">
            <w:pPr>
              <w:pStyle w:val="ConsPlusNormal"/>
              <w:jc w:val="center"/>
            </w:pPr>
            <w:r>
              <w:t>Итого (гр. 2 - гр. 3)</w:t>
            </w:r>
          </w:p>
        </w:tc>
      </w:tr>
      <w:tr w:rsidR="000F6E99">
        <w:tc>
          <w:tcPr>
            <w:tcW w:w="2280" w:type="dxa"/>
            <w:tcBorders>
              <w:left w:val="nil"/>
            </w:tcBorders>
          </w:tcPr>
          <w:p w:rsidR="000F6E99" w:rsidRDefault="000F6E99">
            <w:pPr>
              <w:pStyle w:val="ConsPlusNormal"/>
              <w:jc w:val="center"/>
            </w:pPr>
            <w:r>
              <w:t>1</w:t>
            </w:r>
          </w:p>
        </w:tc>
        <w:tc>
          <w:tcPr>
            <w:tcW w:w="1920" w:type="dxa"/>
          </w:tcPr>
          <w:p w:rsidR="000F6E99" w:rsidRDefault="000F6E99">
            <w:pPr>
              <w:pStyle w:val="ConsPlusNormal"/>
              <w:jc w:val="center"/>
            </w:pPr>
            <w:r>
              <w:t>2</w:t>
            </w:r>
          </w:p>
        </w:tc>
        <w:tc>
          <w:tcPr>
            <w:tcW w:w="2160" w:type="dxa"/>
          </w:tcPr>
          <w:p w:rsidR="000F6E99" w:rsidRDefault="000F6E99">
            <w:pPr>
              <w:pStyle w:val="ConsPlusNormal"/>
              <w:jc w:val="center"/>
            </w:pPr>
            <w:r>
              <w:t>3</w:t>
            </w:r>
          </w:p>
        </w:tc>
        <w:tc>
          <w:tcPr>
            <w:tcW w:w="3000" w:type="dxa"/>
            <w:tcBorders>
              <w:right w:val="nil"/>
            </w:tcBorders>
          </w:tcPr>
          <w:p w:rsidR="000F6E99" w:rsidRDefault="000F6E99">
            <w:pPr>
              <w:pStyle w:val="ConsPlusNormal"/>
              <w:jc w:val="center"/>
            </w:pPr>
            <w:r>
              <w:t>4</w:t>
            </w:r>
          </w:p>
        </w:tc>
      </w:tr>
      <w:tr w:rsidR="000F6E99">
        <w:tblPrEx>
          <w:tblBorders>
            <w:left w:val="single" w:sz="4" w:space="0" w:color="auto"/>
            <w:right w:val="single" w:sz="4" w:space="0" w:color="auto"/>
          </w:tblBorders>
        </w:tblPrEx>
        <w:tc>
          <w:tcPr>
            <w:tcW w:w="2280" w:type="dxa"/>
          </w:tcPr>
          <w:p w:rsidR="000F6E99" w:rsidRDefault="000F6E99">
            <w:pPr>
              <w:pStyle w:val="ConsPlusNormal"/>
            </w:pPr>
          </w:p>
        </w:tc>
        <w:tc>
          <w:tcPr>
            <w:tcW w:w="1920" w:type="dxa"/>
          </w:tcPr>
          <w:p w:rsidR="000F6E99" w:rsidRDefault="000F6E99">
            <w:pPr>
              <w:pStyle w:val="ConsPlusNormal"/>
            </w:pPr>
          </w:p>
        </w:tc>
        <w:tc>
          <w:tcPr>
            <w:tcW w:w="2160" w:type="dxa"/>
          </w:tcPr>
          <w:p w:rsidR="000F6E99" w:rsidRDefault="000F6E99">
            <w:pPr>
              <w:pStyle w:val="ConsPlusNormal"/>
            </w:pPr>
          </w:p>
        </w:tc>
        <w:tc>
          <w:tcPr>
            <w:tcW w:w="3000" w:type="dxa"/>
          </w:tcPr>
          <w:p w:rsidR="000F6E99" w:rsidRDefault="000F6E99">
            <w:pPr>
              <w:pStyle w:val="ConsPlusNormal"/>
            </w:pPr>
          </w:p>
        </w:tc>
      </w:tr>
      <w:tr w:rsidR="000F6E99">
        <w:tblPrEx>
          <w:tblBorders>
            <w:left w:val="single" w:sz="4" w:space="0" w:color="auto"/>
            <w:right w:val="single" w:sz="4" w:space="0" w:color="auto"/>
          </w:tblBorders>
        </w:tblPrEx>
        <w:tc>
          <w:tcPr>
            <w:tcW w:w="2280" w:type="dxa"/>
          </w:tcPr>
          <w:p w:rsidR="000F6E99" w:rsidRDefault="000F6E99">
            <w:pPr>
              <w:pStyle w:val="ConsPlusNormal"/>
            </w:pPr>
          </w:p>
        </w:tc>
        <w:tc>
          <w:tcPr>
            <w:tcW w:w="1920" w:type="dxa"/>
          </w:tcPr>
          <w:p w:rsidR="000F6E99" w:rsidRDefault="000F6E99">
            <w:pPr>
              <w:pStyle w:val="ConsPlusNormal"/>
            </w:pPr>
          </w:p>
        </w:tc>
        <w:tc>
          <w:tcPr>
            <w:tcW w:w="2160" w:type="dxa"/>
          </w:tcPr>
          <w:p w:rsidR="000F6E99" w:rsidRDefault="000F6E99">
            <w:pPr>
              <w:pStyle w:val="ConsPlusNormal"/>
            </w:pPr>
          </w:p>
        </w:tc>
        <w:tc>
          <w:tcPr>
            <w:tcW w:w="3000" w:type="dxa"/>
          </w:tcPr>
          <w:p w:rsidR="000F6E99" w:rsidRDefault="000F6E99">
            <w:pPr>
              <w:pStyle w:val="ConsPlusNormal"/>
            </w:pPr>
          </w:p>
        </w:tc>
      </w:tr>
      <w:tr w:rsidR="000F6E99">
        <w:tblPrEx>
          <w:tblBorders>
            <w:left w:val="single" w:sz="4" w:space="0" w:color="auto"/>
            <w:right w:val="single" w:sz="4" w:space="0" w:color="auto"/>
          </w:tblBorders>
        </w:tblPrEx>
        <w:tc>
          <w:tcPr>
            <w:tcW w:w="2280" w:type="dxa"/>
          </w:tcPr>
          <w:p w:rsidR="000F6E99" w:rsidRDefault="000F6E99">
            <w:pPr>
              <w:pStyle w:val="ConsPlusNormal"/>
            </w:pPr>
          </w:p>
        </w:tc>
        <w:tc>
          <w:tcPr>
            <w:tcW w:w="1920" w:type="dxa"/>
          </w:tcPr>
          <w:p w:rsidR="000F6E99" w:rsidRDefault="000F6E99">
            <w:pPr>
              <w:pStyle w:val="ConsPlusNormal"/>
            </w:pPr>
          </w:p>
        </w:tc>
        <w:tc>
          <w:tcPr>
            <w:tcW w:w="2160" w:type="dxa"/>
          </w:tcPr>
          <w:p w:rsidR="000F6E99" w:rsidRDefault="000F6E99">
            <w:pPr>
              <w:pStyle w:val="ConsPlusNormal"/>
            </w:pPr>
          </w:p>
        </w:tc>
        <w:tc>
          <w:tcPr>
            <w:tcW w:w="3000" w:type="dxa"/>
          </w:tcPr>
          <w:p w:rsidR="000F6E99" w:rsidRDefault="000F6E99">
            <w:pPr>
              <w:pStyle w:val="ConsPlusNormal"/>
            </w:pPr>
          </w:p>
        </w:tc>
      </w:tr>
      <w:tr w:rsidR="000F6E99">
        <w:tblPrEx>
          <w:tblBorders>
            <w:left w:val="single" w:sz="4" w:space="0" w:color="auto"/>
            <w:right w:val="single" w:sz="4" w:space="0" w:color="auto"/>
          </w:tblBorders>
        </w:tblPrEx>
        <w:tc>
          <w:tcPr>
            <w:tcW w:w="2280" w:type="dxa"/>
          </w:tcPr>
          <w:p w:rsidR="000F6E99" w:rsidRDefault="000F6E99">
            <w:pPr>
              <w:pStyle w:val="ConsPlusNormal"/>
            </w:pPr>
          </w:p>
        </w:tc>
        <w:tc>
          <w:tcPr>
            <w:tcW w:w="1920" w:type="dxa"/>
          </w:tcPr>
          <w:p w:rsidR="000F6E99" w:rsidRDefault="000F6E99">
            <w:pPr>
              <w:pStyle w:val="ConsPlusNormal"/>
            </w:pPr>
          </w:p>
        </w:tc>
        <w:tc>
          <w:tcPr>
            <w:tcW w:w="2160" w:type="dxa"/>
          </w:tcPr>
          <w:p w:rsidR="000F6E99" w:rsidRDefault="000F6E99">
            <w:pPr>
              <w:pStyle w:val="ConsPlusNormal"/>
            </w:pPr>
          </w:p>
        </w:tc>
        <w:tc>
          <w:tcPr>
            <w:tcW w:w="3000" w:type="dxa"/>
          </w:tcPr>
          <w:p w:rsidR="000F6E99" w:rsidRDefault="000F6E99">
            <w:pPr>
              <w:pStyle w:val="ConsPlusNormal"/>
            </w:pPr>
          </w:p>
        </w:tc>
      </w:tr>
      <w:tr w:rsidR="000F6E99">
        <w:tblPrEx>
          <w:tblBorders>
            <w:left w:val="single" w:sz="4" w:space="0" w:color="auto"/>
            <w:right w:val="single" w:sz="4" w:space="0" w:color="auto"/>
          </w:tblBorders>
        </w:tblPrEx>
        <w:tc>
          <w:tcPr>
            <w:tcW w:w="2280" w:type="dxa"/>
          </w:tcPr>
          <w:p w:rsidR="000F6E99" w:rsidRDefault="000F6E99">
            <w:pPr>
              <w:pStyle w:val="ConsPlusNormal"/>
            </w:pPr>
          </w:p>
        </w:tc>
        <w:tc>
          <w:tcPr>
            <w:tcW w:w="1920" w:type="dxa"/>
          </w:tcPr>
          <w:p w:rsidR="000F6E99" w:rsidRDefault="000F6E99">
            <w:pPr>
              <w:pStyle w:val="ConsPlusNormal"/>
            </w:pPr>
          </w:p>
        </w:tc>
        <w:tc>
          <w:tcPr>
            <w:tcW w:w="2160" w:type="dxa"/>
          </w:tcPr>
          <w:p w:rsidR="000F6E99" w:rsidRDefault="000F6E99">
            <w:pPr>
              <w:pStyle w:val="ConsPlusNormal"/>
            </w:pPr>
          </w:p>
        </w:tc>
        <w:tc>
          <w:tcPr>
            <w:tcW w:w="3000" w:type="dxa"/>
          </w:tcPr>
          <w:p w:rsidR="000F6E99" w:rsidRDefault="000F6E99">
            <w:pPr>
              <w:pStyle w:val="ConsPlusNormal"/>
            </w:pPr>
          </w:p>
        </w:tc>
      </w:tr>
      <w:tr w:rsidR="000F6E99">
        <w:tblPrEx>
          <w:tblBorders>
            <w:right w:val="single" w:sz="4" w:space="0" w:color="auto"/>
          </w:tblBorders>
        </w:tblPrEx>
        <w:tc>
          <w:tcPr>
            <w:tcW w:w="2280" w:type="dxa"/>
            <w:tcBorders>
              <w:left w:val="nil"/>
              <w:bottom w:val="nil"/>
            </w:tcBorders>
          </w:tcPr>
          <w:p w:rsidR="000F6E99" w:rsidRDefault="000F6E99">
            <w:pPr>
              <w:pStyle w:val="ConsPlusNormal"/>
              <w:jc w:val="right"/>
            </w:pPr>
            <w:bookmarkStart w:id="327" w:name="P8202"/>
            <w:bookmarkEnd w:id="327"/>
            <w:r>
              <w:t>Итого</w:t>
            </w:r>
          </w:p>
        </w:tc>
        <w:tc>
          <w:tcPr>
            <w:tcW w:w="1920" w:type="dxa"/>
          </w:tcPr>
          <w:p w:rsidR="000F6E99" w:rsidRDefault="000F6E99">
            <w:pPr>
              <w:pStyle w:val="ConsPlusNormal"/>
            </w:pPr>
          </w:p>
        </w:tc>
        <w:tc>
          <w:tcPr>
            <w:tcW w:w="2160" w:type="dxa"/>
          </w:tcPr>
          <w:p w:rsidR="000F6E99" w:rsidRDefault="000F6E99">
            <w:pPr>
              <w:pStyle w:val="ConsPlusNormal"/>
            </w:pPr>
          </w:p>
        </w:tc>
        <w:tc>
          <w:tcPr>
            <w:tcW w:w="300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27</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328" w:name="P8237"/>
      <w:bookmarkEnd w:id="328"/>
      <w:r>
        <w:t xml:space="preserve">                     Сводные данные по лицевым счетам</w:t>
      </w:r>
    </w:p>
    <w:p w:rsidR="000F6E99" w:rsidRDefault="000F6E99">
      <w:pPr>
        <w:pStyle w:val="ConsPlusNonformat"/>
        <w:jc w:val="both"/>
      </w:pPr>
      <w:r>
        <w:t xml:space="preserve">            подведомственных учреждений главного администратора</w:t>
      </w:r>
    </w:p>
    <w:p w:rsidR="000F6E99" w:rsidRDefault="000F6E99">
      <w:pPr>
        <w:pStyle w:val="ConsPlusNonformat"/>
        <w:jc w:val="both"/>
      </w:pPr>
      <w:r>
        <w:t xml:space="preserve">        (администратора источников финансирования дефицита бюджета</w:t>
      </w:r>
    </w:p>
    <w:p w:rsidR="000F6E99" w:rsidRDefault="000F6E99">
      <w:pPr>
        <w:pStyle w:val="ConsPlusNonformat"/>
        <w:jc w:val="both"/>
      </w:pPr>
      <w:r>
        <w:t xml:space="preserve">            с полномочиями главного администратора) источников</w:t>
      </w:r>
    </w:p>
    <w:p w:rsidR="000F6E99" w:rsidRDefault="000F6E99">
      <w:pPr>
        <w:pStyle w:val="ConsPlusNonformat"/>
        <w:jc w:val="both"/>
      </w:pPr>
      <w:r>
        <w:t xml:space="preserve">                      финансировании дефицита бюджета</w:t>
      </w:r>
    </w:p>
    <w:p w:rsidR="000F6E99" w:rsidRDefault="000F6E99">
      <w:pPr>
        <w:pStyle w:val="ConsPlusNonformat"/>
        <w:jc w:val="both"/>
      </w:pPr>
      <w:r>
        <w:t xml:space="preserve">              (для отражения информации за ____ - ____ годы)</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0531827 │</w:t>
      </w:r>
    </w:p>
    <w:p w:rsidR="000F6E99" w:rsidRDefault="000F6E99">
      <w:pPr>
        <w:pStyle w:val="ConsPlusNonformat"/>
        <w:jc w:val="both"/>
      </w:pPr>
      <w:r>
        <w:t xml:space="preserve">                                                                ├─────────┤</w:t>
      </w:r>
    </w:p>
    <w:p w:rsidR="000F6E99" w:rsidRDefault="000F6E99">
      <w:pPr>
        <w:pStyle w:val="ConsPlusNonformat"/>
        <w:jc w:val="both"/>
      </w:pPr>
      <w:bookmarkStart w:id="329" w:name="P8249"/>
      <w:bookmarkEnd w:id="329"/>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330" w:name="P8253"/>
      <w:bookmarkEnd w:id="330"/>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31" w:name="P8258"/>
      <w:bookmarkEnd w:id="331"/>
      <w:r>
        <w:t>Главный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332" w:name="P8264"/>
      <w:bookmarkEnd w:id="332"/>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         │</w:t>
      </w:r>
    </w:p>
    <w:p w:rsidR="000F6E99" w:rsidRDefault="000F6E99">
      <w:pPr>
        <w:pStyle w:val="ConsPlusNonformat"/>
        <w:jc w:val="both"/>
      </w:pPr>
      <w:r>
        <w:t>с полномочиями                                                  │         │</w:t>
      </w:r>
    </w:p>
    <w:p w:rsidR="000F6E99" w:rsidRDefault="000F6E99">
      <w:pPr>
        <w:pStyle w:val="ConsPlusNonformat"/>
        <w:jc w:val="both"/>
      </w:pPr>
      <w:r>
        <w:t>главного                                            по Сводному │         │</w:t>
      </w:r>
    </w:p>
    <w:p w:rsidR="000F6E99" w:rsidRDefault="000F6E99">
      <w:pPr>
        <w:pStyle w:val="ConsPlusNonformat"/>
        <w:jc w:val="both"/>
      </w:pPr>
      <w:r>
        <w:t>администратора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333" w:name="P8272"/>
      <w:bookmarkEnd w:id="333"/>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334" w:name="P8274"/>
      <w:bookmarkEnd w:id="334"/>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60"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Операции с бюджетными ассигнованиями</w:t>
      </w:r>
    </w:p>
    <w:p w:rsidR="000F6E99" w:rsidRDefault="000F6E99">
      <w:pPr>
        <w:pStyle w:val="ConsPlusNonformat"/>
        <w:jc w:val="both"/>
      </w:pPr>
    </w:p>
    <w:p w:rsidR="000F6E99" w:rsidRDefault="000F6E99">
      <w:pPr>
        <w:pStyle w:val="ConsPlusNonformat"/>
        <w:jc w:val="both"/>
      </w:pPr>
      <w:bookmarkStart w:id="335" w:name="P8281"/>
      <w:bookmarkEnd w:id="335"/>
      <w:r>
        <w:t xml:space="preserve">           1.1. Бюджетные ассигнования, подлежащие распределению</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320"/>
        <w:gridCol w:w="2115"/>
        <w:gridCol w:w="1404"/>
        <w:gridCol w:w="2115"/>
        <w:gridCol w:w="1620"/>
        <w:gridCol w:w="2115"/>
        <w:gridCol w:w="1620"/>
        <w:gridCol w:w="2115"/>
      </w:tblGrid>
      <w:tr w:rsidR="000F6E99">
        <w:tc>
          <w:tcPr>
            <w:tcW w:w="1728" w:type="dxa"/>
            <w:vMerge w:val="restart"/>
            <w:tcBorders>
              <w:left w:val="nil"/>
            </w:tcBorders>
          </w:tcPr>
          <w:p w:rsidR="000F6E99" w:rsidRDefault="000F6E99">
            <w:pPr>
              <w:pStyle w:val="ConsPlusNormal"/>
              <w:jc w:val="center"/>
            </w:pPr>
            <w:r>
              <w:t>Код ПО БК</w:t>
            </w:r>
          </w:p>
        </w:tc>
        <w:tc>
          <w:tcPr>
            <w:tcW w:w="14424" w:type="dxa"/>
            <w:gridSpan w:val="8"/>
            <w:tcBorders>
              <w:right w:val="nil"/>
            </w:tcBorders>
          </w:tcPr>
          <w:p w:rsidR="000F6E99" w:rsidRDefault="000F6E99">
            <w:pPr>
              <w:pStyle w:val="ConsPlusNormal"/>
              <w:jc w:val="center"/>
            </w:pPr>
            <w:r>
              <w:t>Бюджетные ассигнования</w:t>
            </w:r>
          </w:p>
        </w:tc>
      </w:tr>
      <w:tr w:rsidR="000F6E99">
        <w:tc>
          <w:tcPr>
            <w:tcW w:w="1728" w:type="dxa"/>
            <w:vMerge/>
            <w:tcBorders>
              <w:left w:val="nil"/>
            </w:tcBorders>
          </w:tcPr>
          <w:p w:rsidR="000F6E99" w:rsidRDefault="000F6E99"/>
        </w:tc>
        <w:tc>
          <w:tcPr>
            <w:tcW w:w="3435" w:type="dxa"/>
            <w:gridSpan w:val="2"/>
          </w:tcPr>
          <w:p w:rsidR="000F6E99" w:rsidRDefault="000F6E99">
            <w:pPr>
              <w:pStyle w:val="ConsPlusNormal"/>
              <w:jc w:val="center"/>
            </w:pPr>
            <w:r>
              <w:t>сумма на ____ год</w:t>
            </w:r>
          </w:p>
        </w:tc>
        <w:tc>
          <w:tcPr>
            <w:tcW w:w="3519" w:type="dxa"/>
            <w:gridSpan w:val="2"/>
          </w:tcPr>
          <w:p w:rsidR="000F6E99" w:rsidRDefault="000F6E99">
            <w:pPr>
              <w:pStyle w:val="ConsPlusNormal"/>
              <w:jc w:val="center"/>
            </w:pPr>
            <w:r>
              <w:t>сумма на ____ год</w:t>
            </w:r>
          </w:p>
        </w:tc>
        <w:tc>
          <w:tcPr>
            <w:tcW w:w="3735" w:type="dxa"/>
            <w:gridSpan w:val="2"/>
          </w:tcPr>
          <w:p w:rsidR="000F6E99" w:rsidRDefault="000F6E99">
            <w:pPr>
              <w:pStyle w:val="ConsPlusNormal"/>
              <w:jc w:val="center"/>
            </w:pPr>
            <w:r>
              <w:t>сумма на ____ год</w:t>
            </w:r>
          </w:p>
        </w:tc>
        <w:tc>
          <w:tcPr>
            <w:tcW w:w="3735" w:type="dxa"/>
            <w:gridSpan w:val="2"/>
            <w:tcBorders>
              <w:right w:val="nil"/>
            </w:tcBorders>
          </w:tcPr>
          <w:p w:rsidR="000F6E99" w:rsidRDefault="000F6E99">
            <w:pPr>
              <w:pStyle w:val="ConsPlusNormal"/>
              <w:jc w:val="center"/>
            </w:pPr>
            <w:r>
              <w:t>сумма на ____ год</w:t>
            </w:r>
          </w:p>
        </w:tc>
      </w:tr>
      <w:tr w:rsidR="000F6E99">
        <w:tc>
          <w:tcPr>
            <w:tcW w:w="1728" w:type="dxa"/>
            <w:vMerge/>
            <w:tcBorders>
              <w:left w:val="nil"/>
            </w:tcBorders>
          </w:tcPr>
          <w:p w:rsidR="000F6E99" w:rsidRDefault="000F6E99"/>
        </w:tc>
        <w:tc>
          <w:tcPr>
            <w:tcW w:w="1320" w:type="dxa"/>
          </w:tcPr>
          <w:p w:rsidR="000F6E99" w:rsidRDefault="000F6E99">
            <w:pPr>
              <w:pStyle w:val="ConsPlusNormal"/>
              <w:jc w:val="center"/>
            </w:pPr>
            <w:r>
              <w:t>получено</w:t>
            </w:r>
          </w:p>
        </w:tc>
        <w:tc>
          <w:tcPr>
            <w:tcW w:w="2115" w:type="dxa"/>
          </w:tcPr>
          <w:p w:rsidR="000F6E99" w:rsidRDefault="000F6E99">
            <w:pPr>
              <w:pStyle w:val="ConsPlusNormal"/>
              <w:jc w:val="center"/>
            </w:pPr>
            <w:r>
              <w:t>подлежит распределению</w:t>
            </w:r>
          </w:p>
        </w:tc>
        <w:tc>
          <w:tcPr>
            <w:tcW w:w="1404" w:type="dxa"/>
          </w:tcPr>
          <w:p w:rsidR="000F6E99" w:rsidRDefault="000F6E99">
            <w:pPr>
              <w:pStyle w:val="ConsPlusNormal"/>
              <w:jc w:val="center"/>
            </w:pPr>
            <w:r>
              <w:t>получено</w:t>
            </w:r>
          </w:p>
        </w:tc>
        <w:tc>
          <w:tcPr>
            <w:tcW w:w="2115" w:type="dxa"/>
          </w:tcPr>
          <w:p w:rsidR="000F6E99" w:rsidRDefault="000F6E99">
            <w:pPr>
              <w:pStyle w:val="ConsPlusNormal"/>
              <w:jc w:val="center"/>
            </w:pPr>
            <w:r>
              <w:t>подлежит распределению</w:t>
            </w:r>
          </w:p>
        </w:tc>
        <w:tc>
          <w:tcPr>
            <w:tcW w:w="1620" w:type="dxa"/>
          </w:tcPr>
          <w:p w:rsidR="000F6E99" w:rsidRDefault="000F6E99">
            <w:pPr>
              <w:pStyle w:val="ConsPlusNormal"/>
              <w:jc w:val="center"/>
            </w:pPr>
            <w:r>
              <w:t>получено</w:t>
            </w:r>
          </w:p>
        </w:tc>
        <w:tc>
          <w:tcPr>
            <w:tcW w:w="2115" w:type="dxa"/>
          </w:tcPr>
          <w:p w:rsidR="000F6E99" w:rsidRDefault="000F6E99">
            <w:pPr>
              <w:pStyle w:val="ConsPlusNormal"/>
              <w:jc w:val="center"/>
            </w:pPr>
            <w:r>
              <w:t>подлежит распределению</w:t>
            </w:r>
          </w:p>
        </w:tc>
        <w:tc>
          <w:tcPr>
            <w:tcW w:w="1620" w:type="dxa"/>
          </w:tcPr>
          <w:p w:rsidR="000F6E99" w:rsidRDefault="000F6E99">
            <w:pPr>
              <w:pStyle w:val="ConsPlusNormal"/>
              <w:jc w:val="center"/>
            </w:pPr>
            <w:r>
              <w:t>получено</w:t>
            </w:r>
          </w:p>
        </w:tc>
        <w:tc>
          <w:tcPr>
            <w:tcW w:w="2115" w:type="dxa"/>
            <w:tcBorders>
              <w:right w:val="nil"/>
            </w:tcBorders>
          </w:tcPr>
          <w:p w:rsidR="000F6E99" w:rsidRDefault="000F6E99">
            <w:pPr>
              <w:pStyle w:val="ConsPlusNormal"/>
              <w:jc w:val="center"/>
            </w:pPr>
            <w:r>
              <w:t>подлежит распределению</w:t>
            </w:r>
          </w:p>
        </w:tc>
      </w:tr>
      <w:tr w:rsidR="000F6E99">
        <w:tc>
          <w:tcPr>
            <w:tcW w:w="1728" w:type="dxa"/>
            <w:tcBorders>
              <w:left w:val="nil"/>
            </w:tcBorders>
          </w:tcPr>
          <w:p w:rsidR="000F6E99" w:rsidRDefault="000F6E99">
            <w:pPr>
              <w:pStyle w:val="ConsPlusNormal"/>
              <w:jc w:val="center"/>
            </w:pPr>
            <w:r>
              <w:t>1</w:t>
            </w:r>
          </w:p>
        </w:tc>
        <w:tc>
          <w:tcPr>
            <w:tcW w:w="1320" w:type="dxa"/>
          </w:tcPr>
          <w:p w:rsidR="000F6E99" w:rsidRDefault="000F6E99">
            <w:pPr>
              <w:pStyle w:val="ConsPlusNormal"/>
              <w:jc w:val="center"/>
            </w:pPr>
            <w:r>
              <w:t>2</w:t>
            </w:r>
          </w:p>
        </w:tc>
        <w:tc>
          <w:tcPr>
            <w:tcW w:w="2115" w:type="dxa"/>
          </w:tcPr>
          <w:p w:rsidR="000F6E99" w:rsidRDefault="000F6E99">
            <w:pPr>
              <w:pStyle w:val="ConsPlusNormal"/>
              <w:jc w:val="center"/>
            </w:pPr>
            <w:r>
              <w:t>3</w:t>
            </w:r>
          </w:p>
        </w:tc>
        <w:tc>
          <w:tcPr>
            <w:tcW w:w="1404" w:type="dxa"/>
          </w:tcPr>
          <w:p w:rsidR="000F6E99" w:rsidRDefault="000F6E99">
            <w:pPr>
              <w:pStyle w:val="ConsPlusNormal"/>
              <w:jc w:val="center"/>
            </w:pPr>
            <w:r>
              <w:t>4</w:t>
            </w:r>
          </w:p>
        </w:tc>
        <w:tc>
          <w:tcPr>
            <w:tcW w:w="2115" w:type="dxa"/>
          </w:tcPr>
          <w:p w:rsidR="000F6E99" w:rsidRDefault="000F6E99">
            <w:pPr>
              <w:pStyle w:val="ConsPlusNormal"/>
              <w:jc w:val="center"/>
            </w:pPr>
            <w:r>
              <w:t>5</w:t>
            </w:r>
          </w:p>
        </w:tc>
        <w:tc>
          <w:tcPr>
            <w:tcW w:w="1620" w:type="dxa"/>
          </w:tcPr>
          <w:p w:rsidR="000F6E99" w:rsidRDefault="000F6E99">
            <w:pPr>
              <w:pStyle w:val="ConsPlusNormal"/>
              <w:jc w:val="center"/>
            </w:pPr>
            <w:r>
              <w:t>6</w:t>
            </w:r>
          </w:p>
        </w:tc>
        <w:tc>
          <w:tcPr>
            <w:tcW w:w="2115" w:type="dxa"/>
          </w:tcPr>
          <w:p w:rsidR="000F6E99" w:rsidRDefault="000F6E99">
            <w:pPr>
              <w:pStyle w:val="ConsPlusNormal"/>
              <w:jc w:val="center"/>
            </w:pPr>
            <w:r>
              <w:t>7</w:t>
            </w:r>
          </w:p>
        </w:tc>
        <w:tc>
          <w:tcPr>
            <w:tcW w:w="1620" w:type="dxa"/>
          </w:tcPr>
          <w:p w:rsidR="000F6E99" w:rsidRDefault="000F6E99">
            <w:pPr>
              <w:pStyle w:val="ConsPlusNormal"/>
              <w:jc w:val="center"/>
            </w:pPr>
            <w:r>
              <w:t>8</w:t>
            </w:r>
          </w:p>
        </w:tc>
        <w:tc>
          <w:tcPr>
            <w:tcW w:w="2115" w:type="dxa"/>
            <w:tcBorders>
              <w:right w:val="nil"/>
            </w:tcBorders>
          </w:tcPr>
          <w:p w:rsidR="000F6E99" w:rsidRDefault="000F6E99">
            <w:pPr>
              <w:pStyle w:val="ConsPlusNormal"/>
              <w:jc w:val="center"/>
            </w:pPr>
            <w:r>
              <w:t>9</w:t>
            </w:r>
          </w:p>
        </w:tc>
      </w:tr>
      <w:tr w:rsidR="000F6E99">
        <w:tblPrEx>
          <w:tblBorders>
            <w:left w:val="single" w:sz="4" w:space="0" w:color="auto"/>
            <w:right w:val="single" w:sz="4" w:space="0" w:color="auto"/>
          </w:tblBorders>
        </w:tblPrEx>
        <w:tc>
          <w:tcPr>
            <w:tcW w:w="1728"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404"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r>
      <w:tr w:rsidR="000F6E99">
        <w:tblPrEx>
          <w:tblBorders>
            <w:left w:val="single" w:sz="4" w:space="0" w:color="auto"/>
            <w:right w:val="single" w:sz="4" w:space="0" w:color="auto"/>
          </w:tblBorders>
        </w:tblPrEx>
        <w:tc>
          <w:tcPr>
            <w:tcW w:w="1728"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404"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r>
      <w:tr w:rsidR="000F6E99">
        <w:tblPrEx>
          <w:tblBorders>
            <w:left w:val="single" w:sz="4" w:space="0" w:color="auto"/>
            <w:right w:val="single" w:sz="4" w:space="0" w:color="auto"/>
          </w:tblBorders>
        </w:tblPrEx>
        <w:tc>
          <w:tcPr>
            <w:tcW w:w="1728" w:type="dxa"/>
          </w:tcPr>
          <w:p w:rsidR="000F6E99" w:rsidRDefault="000F6E99">
            <w:pPr>
              <w:pStyle w:val="ConsPlusNormal"/>
            </w:pPr>
          </w:p>
        </w:tc>
        <w:tc>
          <w:tcPr>
            <w:tcW w:w="1320" w:type="dxa"/>
          </w:tcPr>
          <w:p w:rsidR="000F6E99" w:rsidRDefault="000F6E99">
            <w:pPr>
              <w:pStyle w:val="ConsPlusNormal"/>
            </w:pPr>
          </w:p>
        </w:tc>
        <w:tc>
          <w:tcPr>
            <w:tcW w:w="2115" w:type="dxa"/>
          </w:tcPr>
          <w:p w:rsidR="000F6E99" w:rsidRDefault="000F6E99">
            <w:pPr>
              <w:pStyle w:val="ConsPlusNormal"/>
            </w:pPr>
          </w:p>
        </w:tc>
        <w:tc>
          <w:tcPr>
            <w:tcW w:w="1404"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r>
      <w:tr w:rsidR="000F6E99">
        <w:tblPrEx>
          <w:tblBorders>
            <w:right w:val="single" w:sz="4" w:space="0" w:color="auto"/>
          </w:tblBorders>
        </w:tblPrEx>
        <w:tc>
          <w:tcPr>
            <w:tcW w:w="1728" w:type="dxa"/>
            <w:tcBorders>
              <w:left w:val="nil"/>
              <w:bottom w:val="nil"/>
            </w:tcBorders>
          </w:tcPr>
          <w:p w:rsidR="000F6E99" w:rsidRDefault="000F6E99">
            <w:pPr>
              <w:pStyle w:val="ConsPlusNormal"/>
              <w:jc w:val="right"/>
            </w:pPr>
            <w:bookmarkStart w:id="336" w:name="P8333"/>
            <w:bookmarkEnd w:id="336"/>
            <w:r>
              <w:t>Итого</w:t>
            </w:r>
          </w:p>
        </w:tc>
        <w:tc>
          <w:tcPr>
            <w:tcW w:w="1320" w:type="dxa"/>
          </w:tcPr>
          <w:p w:rsidR="000F6E99" w:rsidRDefault="000F6E99">
            <w:pPr>
              <w:pStyle w:val="ConsPlusNormal"/>
            </w:pPr>
          </w:p>
        </w:tc>
        <w:tc>
          <w:tcPr>
            <w:tcW w:w="2115" w:type="dxa"/>
          </w:tcPr>
          <w:p w:rsidR="000F6E99" w:rsidRDefault="000F6E99">
            <w:pPr>
              <w:pStyle w:val="ConsPlusNormal"/>
            </w:pPr>
          </w:p>
        </w:tc>
        <w:tc>
          <w:tcPr>
            <w:tcW w:w="1404"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c>
          <w:tcPr>
            <w:tcW w:w="1620" w:type="dxa"/>
          </w:tcPr>
          <w:p w:rsidR="000F6E99" w:rsidRDefault="000F6E99">
            <w:pPr>
              <w:pStyle w:val="ConsPlusNormal"/>
            </w:pPr>
          </w:p>
        </w:tc>
        <w:tc>
          <w:tcPr>
            <w:tcW w:w="2115"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37" w:name="P8343"/>
      <w:bookmarkEnd w:id="337"/>
      <w:r>
        <w:t xml:space="preserve">                  1.2. Бюджетные ассигнования на выплаты</w:t>
      </w:r>
    </w:p>
    <w:p w:rsidR="000F6E99" w:rsidRDefault="000F6E99">
      <w:pPr>
        <w:pStyle w:val="ConsPlusNonformat"/>
        <w:jc w:val="both"/>
      </w:pPr>
      <w:r>
        <w:t xml:space="preserve">                  за счет связанных иностранных кредитов</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2016"/>
        <w:gridCol w:w="2016"/>
        <w:gridCol w:w="1920"/>
        <w:gridCol w:w="2016"/>
      </w:tblGrid>
      <w:tr w:rsidR="000F6E99">
        <w:tc>
          <w:tcPr>
            <w:tcW w:w="1920" w:type="dxa"/>
            <w:vMerge w:val="restart"/>
            <w:tcBorders>
              <w:left w:val="nil"/>
            </w:tcBorders>
          </w:tcPr>
          <w:p w:rsidR="000F6E99" w:rsidRDefault="000F6E99">
            <w:pPr>
              <w:pStyle w:val="ConsPlusNormal"/>
              <w:jc w:val="center"/>
            </w:pPr>
            <w:r>
              <w:t>Код по БК</w:t>
            </w:r>
          </w:p>
        </w:tc>
        <w:tc>
          <w:tcPr>
            <w:tcW w:w="4032" w:type="dxa"/>
            <w:gridSpan w:val="2"/>
          </w:tcPr>
          <w:p w:rsidR="000F6E99" w:rsidRDefault="000F6E99">
            <w:pPr>
              <w:pStyle w:val="ConsPlusNormal"/>
              <w:jc w:val="center"/>
            </w:pPr>
            <w:r>
              <w:t>Получено</w:t>
            </w:r>
          </w:p>
        </w:tc>
        <w:tc>
          <w:tcPr>
            <w:tcW w:w="3936" w:type="dxa"/>
            <w:gridSpan w:val="2"/>
            <w:tcBorders>
              <w:right w:val="nil"/>
            </w:tcBorders>
          </w:tcPr>
          <w:p w:rsidR="000F6E99" w:rsidRDefault="000F6E99">
            <w:pPr>
              <w:pStyle w:val="ConsPlusNormal"/>
              <w:jc w:val="center"/>
            </w:pPr>
            <w:r>
              <w:t>Подлежит распределению</w:t>
            </w:r>
          </w:p>
        </w:tc>
      </w:tr>
      <w:tr w:rsidR="000F6E99">
        <w:tc>
          <w:tcPr>
            <w:tcW w:w="1920" w:type="dxa"/>
            <w:vMerge/>
            <w:tcBorders>
              <w:left w:val="nil"/>
            </w:tcBorders>
          </w:tcPr>
          <w:p w:rsidR="000F6E99" w:rsidRDefault="000F6E99"/>
        </w:tc>
        <w:tc>
          <w:tcPr>
            <w:tcW w:w="2016" w:type="dxa"/>
          </w:tcPr>
          <w:p w:rsidR="000F6E99" w:rsidRDefault="000F6E99">
            <w:pPr>
              <w:pStyle w:val="ConsPlusNormal"/>
              <w:jc w:val="center"/>
            </w:pPr>
            <w:r>
              <w:t>сумма на ____ год</w:t>
            </w:r>
          </w:p>
        </w:tc>
        <w:tc>
          <w:tcPr>
            <w:tcW w:w="2016" w:type="dxa"/>
          </w:tcPr>
          <w:p w:rsidR="000F6E99" w:rsidRDefault="000F6E99">
            <w:pPr>
              <w:pStyle w:val="ConsPlusNormal"/>
              <w:jc w:val="center"/>
            </w:pPr>
            <w:r>
              <w:t>сумма на ____ год</w:t>
            </w:r>
          </w:p>
        </w:tc>
        <w:tc>
          <w:tcPr>
            <w:tcW w:w="1920" w:type="dxa"/>
          </w:tcPr>
          <w:p w:rsidR="000F6E99" w:rsidRDefault="000F6E99">
            <w:pPr>
              <w:pStyle w:val="ConsPlusNormal"/>
              <w:jc w:val="center"/>
            </w:pPr>
            <w:r>
              <w:t>сумма на ____ год</w:t>
            </w:r>
          </w:p>
        </w:tc>
        <w:tc>
          <w:tcPr>
            <w:tcW w:w="2016" w:type="dxa"/>
            <w:tcBorders>
              <w:right w:val="nil"/>
            </w:tcBorders>
          </w:tcPr>
          <w:p w:rsidR="000F6E99" w:rsidRDefault="000F6E99">
            <w:pPr>
              <w:pStyle w:val="ConsPlusNormal"/>
              <w:jc w:val="center"/>
            </w:pPr>
            <w:r>
              <w:t>сумма на ____ год</w:t>
            </w:r>
          </w:p>
        </w:tc>
      </w:tr>
      <w:tr w:rsidR="000F6E99">
        <w:tc>
          <w:tcPr>
            <w:tcW w:w="1920" w:type="dxa"/>
            <w:tcBorders>
              <w:left w:val="nil"/>
            </w:tcBorders>
          </w:tcPr>
          <w:p w:rsidR="000F6E99" w:rsidRDefault="000F6E99">
            <w:pPr>
              <w:pStyle w:val="ConsPlusNormal"/>
              <w:jc w:val="center"/>
            </w:pPr>
            <w:r>
              <w:t>1</w:t>
            </w:r>
          </w:p>
        </w:tc>
        <w:tc>
          <w:tcPr>
            <w:tcW w:w="2016" w:type="dxa"/>
          </w:tcPr>
          <w:p w:rsidR="000F6E99" w:rsidRDefault="000F6E99">
            <w:pPr>
              <w:pStyle w:val="ConsPlusNormal"/>
              <w:jc w:val="center"/>
            </w:pPr>
            <w:r>
              <w:t>2</w:t>
            </w:r>
          </w:p>
        </w:tc>
        <w:tc>
          <w:tcPr>
            <w:tcW w:w="2016" w:type="dxa"/>
          </w:tcPr>
          <w:p w:rsidR="000F6E99" w:rsidRDefault="000F6E99">
            <w:pPr>
              <w:pStyle w:val="ConsPlusNormal"/>
              <w:jc w:val="center"/>
            </w:pPr>
            <w:r>
              <w:t>3</w:t>
            </w:r>
          </w:p>
        </w:tc>
        <w:tc>
          <w:tcPr>
            <w:tcW w:w="1920" w:type="dxa"/>
          </w:tcPr>
          <w:p w:rsidR="000F6E99" w:rsidRDefault="000F6E99">
            <w:pPr>
              <w:pStyle w:val="ConsPlusNormal"/>
              <w:jc w:val="center"/>
            </w:pPr>
            <w:r>
              <w:t>4</w:t>
            </w:r>
          </w:p>
        </w:tc>
        <w:tc>
          <w:tcPr>
            <w:tcW w:w="2016" w:type="dxa"/>
            <w:tcBorders>
              <w:right w:val="nil"/>
            </w:tcBorders>
          </w:tcPr>
          <w:p w:rsidR="000F6E99" w:rsidRDefault="000F6E99">
            <w:pPr>
              <w:pStyle w:val="ConsPlusNormal"/>
              <w:jc w:val="center"/>
            </w:pPr>
            <w:r>
              <w:t>5</w:t>
            </w:r>
          </w:p>
        </w:tc>
      </w:tr>
      <w:tr w:rsidR="000F6E99">
        <w:tblPrEx>
          <w:tblBorders>
            <w:left w:val="single" w:sz="4" w:space="0" w:color="auto"/>
            <w:right w:val="single" w:sz="4" w:space="0" w:color="auto"/>
          </w:tblBorders>
        </w:tblPrEx>
        <w:tc>
          <w:tcPr>
            <w:tcW w:w="1920" w:type="dxa"/>
          </w:tcPr>
          <w:p w:rsidR="000F6E99" w:rsidRDefault="000F6E99">
            <w:pPr>
              <w:pStyle w:val="ConsPlusNormal"/>
            </w:pPr>
          </w:p>
        </w:tc>
        <w:tc>
          <w:tcPr>
            <w:tcW w:w="2016" w:type="dxa"/>
          </w:tcPr>
          <w:p w:rsidR="000F6E99" w:rsidRDefault="000F6E99">
            <w:pPr>
              <w:pStyle w:val="ConsPlusNormal"/>
            </w:pPr>
          </w:p>
        </w:tc>
        <w:tc>
          <w:tcPr>
            <w:tcW w:w="2016" w:type="dxa"/>
          </w:tcPr>
          <w:p w:rsidR="000F6E99" w:rsidRDefault="000F6E99">
            <w:pPr>
              <w:pStyle w:val="ConsPlusNormal"/>
            </w:pPr>
          </w:p>
        </w:tc>
        <w:tc>
          <w:tcPr>
            <w:tcW w:w="1920" w:type="dxa"/>
          </w:tcPr>
          <w:p w:rsidR="000F6E99" w:rsidRDefault="000F6E99">
            <w:pPr>
              <w:pStyle w:val="ConsPlusNormal"/>
            </w:pPr>
          </w:p>
        </w:tc>
        <w:tc>
          <w:tcPr>
            <w:tcW w:w="2016" w:type="dxa"/>
          </w:tcPr>
          <w:p w:rsidR="000F6E99" w:rsidRDefault="000F6E99">
            <w:pPr>
              <w:pStyle w:val="ConsPlusNormal"/>
            </w:pPr>
          </w:p>
        </w:tc>
      </w:tr>
      <w:tr w:rsidR="000F6E99">
        <w:tblPrEx>
          <w:tblBorders>
            <w:left w:val="single" w:sz="4" w:space="0" w:color="auto"/>
            <w:right w:val="single" w:sz="4" w:space="0" w:color="auto"/>
          </w:tblBorders>
        </w:tblPrEx>
        <w:tc>
          <w:tcPr>
            <w:tcW w:w="1920" w:type="dxa"/>
          </w:tcPr>
          <w:p w:rsidR="000F6E99" w:rsidRDefault="000F6E99">
            <w:pPr>
              <w:pStyle w:val="ConsPlusNormal"/>
            </w:pPr>
          </w:p>
        </w:tc>
        <w:tc>
          <w:tcPr>
            <w:tcW w:w="2016" w:type="dxa"/>
          </w:tcPr>
          <w:p w:rsidR="000F6E99" w:rsidRDefault="000F6E99">
            <w:pPr>
              <w:pStyle w:val="ConsPlusNormal"/>
            </w:pPr>
          </w:p>
        </w:tc>
        <w:tc>
          <w:tcPr>
            <w:tcW w:w="2016" w:type="dxa"/>
          </w:tcPr>
          <w:p w:rsidR="000F6E99" w:rsidRDefault="000F6E99">
            <w:pPr>
              <w:pStyle w:val="ConsPlusNormal"/>
            </w:pPr>
          </w:p>
        </w:tc>
        <w:tc>
          <w:tcPr>
            <w:tcW w:w="1920" w:type="dxa"/>
          </w:tcPr>
          <w:p w:rsidR="000F6E99" w:rsidRDefault="000F6E99">
            <w:pPr>
              <w:pStyle w:val="ConsPlusNormal"/>
            </w:pPr>
          </w:p>
        </w:tc>
        <w:tc>
          <w:tcPr>
            <w:tcW w:w="2016" w:type="dxa"/>
          </w:tcPr>
          <w:p w:rsidR="000F6E99" w:rsidRDefault="000F6E99">
            <w:pPr>
              <w:pStyle w:val="ConsPlusNormal"/>
            </w:pPr>
          </w:p>
        </w:tc>
      </w:tr>
      <w:tr w:rsidR="000F6E99">
        <w:tblPrEx>
          <w:tblBorders>
            <w:left w:val="single" w:sz="4" w:space="0" w:color="auto"/>
            <w:right w:val="single" w:sz="4" w:space="0" w:color="auto"/>
          </w:tblBorders>
        </w:tblPrEx>
        <w:tc>
          <w:tcPr>
            <w:tcW w:w="1920" w:type="dxa"/>
          </w:tcPr>
          <w:p w:rsidR="000F6E99" w:rsidRDefault="000F6E99">
            <w:pPr>
              <w:pStyle w:val="ConsPlusNormal"/>
            </w:pPr>
          </w:p>
        </w:tc>
        <w:tc>
          <w:tcPr>
            <w:tcW w:w="2016" w:type="dxa"/>
          </w:tcPr>
          <w:p w:rsidR="000F6E99" w:rsidRDefault="000F6E99">
            <w:pPr>
              <w:pStyle w:val="ConsPlusNormal"/>
            </w:pPr>
          </w:p>
        </w:tc>
        <w:tc>
          <w:tcPr>
            <w:tcW w:w="2016" w:type="dxa"/>
          </w:tcPr>
          <w:p w:rsidR="000F6E99" w:rsidRDefault="000F6E99">
            <w:pPr>
              <w:pStyle w:val="ConsPlusNormal"/>
            </w:pPr>
          </w:p>
        </w:tc>
        <w:tc>
          <w:tcPr>
            <w:tcW w:w="1920" w:type="dxa"/>
          </w:tcPr>
          <w:p w:rsidR="000F6E99" w:rsidRDefault="000F6E99">
            <w:pPr>
              <w:pStyle w:val="ConsPlusNormal"/>
            </w:pPr>
          </w:p>
        </w:tc>
        <w:tc>
          <w:tcPr>
            <w:tcW w:w="2016" w:type="dxa"/>
          </w:tcPr>
          <w:p w:rsidR="000F6E99" w:rsidRDefault="000F6E99">
            <w:pPr>
              <w:pStyle w:val="ConsPlusNormal"/>
            </w:pPr>
          </w:p>
        </w:tc>
      </w:tr>
      <w:tr w:rsidR="000F6E99">
        <w:tblPrEx>
          <w:tblBorders>
            <w:right w:val="single" w:sz="4" w:space="0" w:color="auto"/>
          </w:tblBorders>
        </w:tblPrEx>
        <w:tc>
          <w:tcPr>
            <w:tcW w:w="1920" w:type="dxa"/>
            <w:tcBorders>
              <w:left w:val="nil"/>
              <w:bottom w:val="nil"/>
            </w:tcBorders>
          </w:tcPr>
          <w:p w:rsidR="000F6E99" w:rsidRDefault="000F6E99">
            <w:pPr>
              <w:pStyle w:val="ConsPlusNormal"/>
              <w:jc w:val="right"/>
            </w:pPr>
            <w:bookmarkStart w:id="338" w:name="P8373"/>
            <w:bookmarkEnd w:id="338"/>
            <w:r>
              <w:t>Итого</w:t>
            </w:r>
          </w:p>
        </w:tc>
        <w:tc>
          <w:tcPr>
            <w:tcW w:w="2016" w:type="dxa"/>
          </w:tcPr>
          <w:p w:rsidR="000F6E99" w:rsidRDefault="000F6E99">
            <w:pPr>
              <w:pStyle w:val="ConsPlusNormal"/>
            </w:pPr>
          </w:p>
        </w:tc>
        <w:tc>
          <w:tcPr>
            <w:tcW w:w="2016" w:type="dxa"/>
          </w:tcPr>
          <w:p w:rsidR="000F6E99" w:rsidRDefault="000F6E99">
            <w:pPr>
              <w:pStyle w:val="ConsPlusNormal"/>
            </w:pPr>
          </w:p>
        </w:tc>
        <w:tc>
          <w:tcPr>
            <w:tcW w:w="1920" w:type="dxa"/>
          </w:tcPr>
          <w:p w:rsidR="000F6E99" w:rsidRDefault="000F6E99">
            <w:pPr>
              <w:pStyle w:val="ConsPlusNormal"/>
            </w:pPr>
          </w:p>
        </w:tc>
        <w:tc>
          <w:tcPr>
            <w:tcW w:w="2016"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nformat"/>
        <w:jc w:val="both"/>
      </w:pPr>
    </w:p>
    <w:p w:rsidR="000F6E99" w:rsidRDefault="000F6E99">
      <w:pPr>
        <w:pStyle w:val="ConsPlusNonformat"/>
        <w:jc w:val="both"/>
      </w:pPr>
      <w:r>
        <w:t xml:space="preserve">                                                        Форма 0531827, с. 2</w:t>
      </w:r>
    </w:p>
    <w:p w:rsidR="000F6E99" w:rsidRDefault="000F6E99">
      <w:pPr>
        <w:pStyle w:val="ConsPlusNonformat"/>
        <w:jc w:val="both"/>
      </w:pPr>
      <w:r>
        <w:t xml:space="preserve">                                              на "__" _____________ 20__ г.</w:t>
      </w:r>
    </w:p>
    <w:p w:rsidR="000F6E99" w:rsidRDefault="000F6E99">
      <w:pPr>
        <w:pStyle w:val="ConsPlusNonformat"/>
        <w:jc w:val="both"/>
      </w:pPr>
    </w:p>
    <w:p w:rsidR="000F6E99" w:rsidRDefault="000F6E99">
      <w:pPr>
        <w:pStyle w:val="ConsPlusNonformat"/>
        <w:jc w:val="both"/>
      </w:pPr>
      <w:bookmarkStart w:id="339" w:name="P8385"/>
      <w:bookmarkEnd w:id="339"/>
      <w:r>
        <w:t xml:space="preserve">          1.3. Доведенные бюджетные ассигнования администраторов</w:t>
      </w:r>
    </w:p>
    <w:p w:rsidR="000F6E99" w:rsidRDefault="000F6E99">
      <w:pPr>
        <w:pStyle w:val="ConsPlusNonformat"/>
        <w:jc w:val="both"/>
      </w:pPr>
      <w:r>
        <w:t xml:space="preserve">                         источников финансирования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795"/>
        <w:gridCol w:w="1695"/>
        <w:gridCol w:w="1440"/>
        <w:gridCol w:w="1890"/>
        <w:gridCol w:w="1440"/>
        <w:gridCol w:w="1152"/>
        <w:gridCol w:w="1248"/>
      </w:tblGrid>
      <w:tr w:rsidR="000F6E99">
        <w:tc>
          <w:tcPr>
            <w:tcW w:w="1152" w:type="dxa"/>
            <w:vMerge w:val="restart"/>
            <w:tcBorders>
              <w:left w:val="nil"/>
            </w:tcBorders>
          </w:tcPr>
          <w:p w:rsidR="000F6E99" w:rsidRDefault="000F6E99">
            <w:pPr>
              <w:pStyle w:val="ConsPlusNormal"/>
              <w:jc w:val="center"/>
            </w:pPr>
            <w:r>
              <w:t>Код по БК</w:t>
            </w:r>
          </w:p>
        </w:tc>
        <w:tc>
          <w:tcPr>
            <w:tcW w:w="9660" w:type="dxa"/>
            <w:gridSpan w:val="7"/>
            <w:tcBorders>
              <w:right w:val="nil"/>
            </w:tcBorders>
          </w:tcPr>
          <w:p w:rsidR="000F6E99" w:rsidRDefault="000F6E99">
            <w:pPr>
              <w:pStyle w:val="ConsPlusNormal"/>
              <w:jc w:val="center"/>
            </w:pPr>
            <w:r>
              <w:t>Бюджетные ассигнования</w:t>
            </w:r>
          </w:p>
        </w:tc>
      </w:tr>
      <w:tr w:rsidR="000F6E99">
        <w:tc>
          <w:tcPr>
            <w:tcW w:w="1152" w:type="dxa"/>
            <w:vMerge/>
            <w:tcBorders>
              <w:left w:val="nil"/>
            </w:tcBorders>
          </w:tcPr>
          <w:p w:rsidR="000F6E99" w:rsidRDefault="000F6E99"/>
        </w:tc>
        <w:tc>
          <w:tcPr>
            <w:tcW w:w="3930" w:type="dxa"/>
            <w:gridSpan w:val="3"/>
          </w:tcPr>
          <w:p w:rsidR="000F6E99" w:rsidRDefault="000F6E99">
            <w:pPr>
              <w:pStyle w:val="ConsPlusNormal"/>
              <w:jc w:val="center"/>
            </w:pPr>
            <w:r>
              <w:t>сумма на ____ год</w:t>
            </w:r>
          </w:p>
        </w:tc>
        <w:tc>
          <w:tcPr>
            <w:tcW w:w="3330" w:type="dxa"/>
            <w:gridSpan w:val="2"/>
          </w:tcPr>
          <w:p w:rsidR="000F6E99" w:rsidRDefault="000F6E99">
            <w:pPr>
              <w:pStyle w:val="ConsPlusNormal"/>
              <w:jc w:val="center"/>
            </w:pPr>
            <w:r>
              <w:t>сумма на ____ год</w:t>
            </w:r>
          </w:p>
        </w:tc>
        <w:tc>
          <w:tcPr>
            <w:tcW w:w="1152" w:type="dxa"/>
            <w:vMerge w:val="restart"/>
          </w:tcPr>
          <w:p w:rsidR="000F6E99" w:rsidRDefault="000F6E99">
            <w:pPr>
              <w:pStyle w:val="ConsPlusNormal"/>
              <w:jc w:val="center"/>
            </w:pPr>
            <w:r>
              <w:t>сумма на ____ год</w:t>
            </w:r>
          </w:p>
        </w:tc>
        <w:tc>
          <w:tcPr>
            <w:tcW w:w="1248" w:type="dxa"/>
            <w:vMerge w:val="restart"/>
            <w:tcBorders>
              <w:right w:val="nil"/>
            </w:tcBorders>
          </w:tcPr>
          <w:p w:rsidR="000F6E99" w:rsidRDefault="000F6E99">
            <w:pPr>
              <w:pStyle w:val="ConsPlusNormal"/>
              <w:jc w:val="center"/>
            </w:pPr>
            <w:r>
              <w:t>сумма на ____ год</w:t>
            </w:r>
          </w:p>
        </w:tc>
      </w:tr>
      <w:tr w:rsidR="000F6E99">
        <w:tc>
          <w:tcPr>
            <w:tcW w:w="1152" w:type="dxa"/>
            <w:vMerge/>
            <w:tcBorders>
              <w:left w:val="nil"/>
            </w:tcBorders>
          </w:tcPr>
          <w:p w:rsidR="000F6E99" w:rsidRDefault="000F6E99"/>
        </w:tc>
        <w:tc>
          <w:tcPr>
            <w:tcW w:w="2490" w:type="dxa"/>
            <w:gridSpan w:val="2"/>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890" w:type="dxa"/>
            <w:vMerge w:val="restart"/>
          </w:tcPr>
          <w:p w:rsidR="000F6E99" w:rsidRDefault="000F6E99">
            <w:pPr>
              <w:pStyle w:val="ConsPlusNormal"/>
              <w:jc w:val="center"/>
            </w:pPr>
            <w:r>
              <w:t>за исключением связанных кредитов</w:t>
            </w:r>
          </w:p>
        </w:tc>
        <w:tc>
          <w:tcPr>
            <w:tcW w:w="1440" w:type="dxa"/>
            <w:vMerge w:val="restart"/>
          </w:tcPr>
          <w:p w:rsidR="000F6E99" w:rsidRDefault="000F6E99">
            <w:pPr>
              <w:pStyle w:val="ConsPlusNormal"/>
              <w:jc w:val="center"/>
            </w:pPr>
            <w:r>
              <w:t>за счет связанных кредитов</w:t>
            </w:r>
          </w:p>
        </w:tc>
        <w:tc>
          <w:tcPr>
            <w:tcW w:w="1152" w:type="dxa"/>
            <w:vMerge/>
          </w:tcPr>
          <w:p w:rsidR="000F6E99" w:rsidRDefault="000F6E99"/>
        </w:tc>
        <w:tc>
          <w:tcPr>
            <w:tcW w:w="1248" w:type="dxa"/>
            <w:vMerge/>
            <w:tcBorders>
              <w:right w:val="nil"/>
            </w:tcBorders>
          </w:tcPr>
          <w:p w:rsidR="000F6E99" w:rsidRDefault="000F6E99"/>
        </w:tc>
      </w:tr>
      <w:tr w:rsidR="000F6E99">
        <w:tc>
          <w:tcPr>
            <w:tcW w:w="1152" w:type="dxa"/>
            <w:vMerge/>
            <w:tcBorders>
              <w:left w:val="nil"/>
            </w:tcBorders>
          </w:tcPr>
          <w:p w:rsidR="000F6E99" w:rsidRDefault="000F6E99"/>
        </w:tc>
        <w:tc>
          <w:tcPr>
            <w:tcW w:w="795" w:type="dxa"/>
          </w:tcPr>
          <w:p w:rsidR="000F6E99" w:rsidRDefault="000F6E99">
            <w:pPr>
              <w:pStyle w:val="ConsPlusNormal"/>
              <w:jc w:val="center"/>
            </w:pPr>
            <w:r>
              <w:t>всего</w:t>
            </w:r>
          </w:p>
        </w:tc>
        <w:tc>
          <w:tcPr>
            <w:tcW w:w="1695" w:type="dxa"/>
          </w:tcPr>
          <w:p w:rsidR="000F6E99" w:rsidRDefault="000F6E99">
            <w:pPr>
              <w:pStyle w:val="ConsPlusNormal"/>
              <w:jc w:val="center"/>
            </w:pPr>
            <w:r>
              <w:t>из них с отложенной датой ввода в действие</w:t>
            </w:r>
          </w:p>
        </w:tc>
        <w:tc>
          <w:tcPr>
            <w:tcW w:w="1440" w:type="dxa"/>
            <w:vMerge/>
          </w:tcPr>
          <w:p w:rsidR="000F6E99" w:rsidRDefault="000F6E99"/>
        </w:tc>
        <w:tc>
          <w:tcPr>
            <w:tcW w:w="1890" w:type="dxa"/>
            <w:vMerge/>
          </w:tcPr>
          <w:p w:rsidR="000F6E99" w:rsidRDefault="000F6E99"/>
        </w:tc>
        <w:tc>
          <w:tcPr>
            <w:tcW w:w="1440" w:type="dxa"/>
            <w:vMerge/>
          </w:tcPr>
          <w:p w:rsidR="000F6E99" w:rsidRDefault="000F6E99"/>
        </w:tc>
        <w:tc>
          <w:tcPr>
            <w:tcW w:w="1152" w:type="dxa"/>
            <w:vMerge/>
          </w:tcPr>
          <w:p w:rsidR="000F6E99" w:rsidRDefault="000F6E99"/>
        </w:tc>
        <w:tc>
          <w:tcPr>
            <w:tcW w:w="1248" w:type="dxa"/>
            <w:vMerge/>
            <w:tcBorders>
              <w:right w:val="nil"/>
            </w:tcBorders>
          </w:tcPr>
          <w:p w:rsidR="000F6E99" w:rsidRDefault="000F6E99"/>
        </w:tc>
      </w:tr>
      <w:tr w:rsidR="000F6E99">
        <w:tc>
          <w:tcPr>
            <w:tcW w:w="1152" w:type="dxa"/>
            <w:tcBorders>
              <w:left w:val="nil"/>
            </w:tcBorders>
          </w:tcPr>
          <w:p w:rsidR="000F6E99" w:rsidRDefault="000F6E99">
            <w:pPr>
              <w:pStyle w:val="ConsPlusNormal"/>
              <w:jc w:val="center"/>
            </w:pPr>
            <w:r>
              <w:t>1</w:t>
            </w:r>
          </w:p>
        </w:tc>
        <w:tc>
          <w:tcPr>
            <w:tcW w:w="795" w:type="dxa"/>
          </w:tcPr>
          <w:p w:rsidR="000F6E99" w:rsidRDefault="000F6E99">
            <w:pPr>
              <w:pStyle w:val="ConsPlusNormal"/>
              <w:jc w:val="center"/>
            </w:pPr>
            <w:r>
              <w:t>2</w:t>
            </w:r>
          </w:p>
        </w:tc>
        <w:tc>
          <w:tcPr>
            <w:tcW w:w="1695" w:type="dxa"/>
          </w:tcPr>
          <w:p w:rsidR="000F6E99" w:rsidRDefault="000F6E99">
            <w:pPr>
              <w:pStyle w:val="ConsPlusNormal"/>
              <w:jc w:val="center"/>
            </w:pPr>
            <w:r>
              <w:t>3</w:t>
            </w:r>
          </w:p>
        </w:tc>
        <w:tc>
          <w:tcPr>
            <w:tcW w:w="1440" w:type="dxa"/>
          </w:tcPr>
          <w:p w:rsidR="000F6E99" w:rsidRDefault="000F6E99">
            <w:pPr>
              <w:pStyle w:val="ConsPlusNormal"/>
              <w:jc w:val="center"/>
            </w:pPr>
            <w:r>
              <w:t>4</w:t>
            </w:r>
          </w:p>
        </w:tc>
        <w:tc>
          <w:tcPr>
            <w:tcW w:w="1890" w:type="dxa"/>
          </w:tcPr>
          <w:p w:rsidR="000F6E99" w:rsidRDefault="000F6E99">
            <w:pPr>
              <w:pStyle w:val="ConsPlusNormal"/>
              <w:jc w:val="center"/>
            </w:pPr>
            <w:r>
              <w:t>5</w:t>
            </w:r>
          </w:p>
        </w:tc>
        <w:tc>
          <w:tcPr>
            <w:tcW w:w="1440" w:type="dxa"/>
          </w:tcPr>
          <w:p w:rsidR="000F6E99" w:rsidRDefault="000F6E99">
            <w:pPr>
              <w:pStyle w:val="ConsPlusNormal"/>
              <w:jc w:val="center"/>
            </w:pPr>
            <w:r>
              <w:t>6</w:t>
            </w:r>
          </w:p>
        </w:tc>
        <w:tc>
          <w:tcPr>
            <w:tcW w:w="1152" w:type="dxa"/>
          </w:tcPr>
          <w:p w:rsidR="000F6E99" w:rsidRDefault="000F6E99">
            <w:pPr>
              <w:pStyle w:val="ConsPlusNormal"/>
              <w:jc w:val="center"/>
            </w:pPr>
            <w:r>
              <w:t>7</w:t>
            </w:r>
          </w:p>
        </w:tc>
        <w:tc>
          <w:tcPr>
            <w:tcW w:w="1248" w:type="dxa"/>
            <w:tcBorders>
              <w:right w:val="nil"/>
            </w:tcBorders>
          </w:tcPr>
          <w:p w:rsidR="000F6E99" w:rsidRDefault="000F6E99">
            <w:pPr>
              <w:pStyle w:val="ConsPlusNormal"/>
              <w:jc w:val="center"/>
            </w:pPr>
            <w:r>
              <w:t>8</w:t>
            </w:r>
          </w:p>
        </w:tc>
      </w:tr>
      <w:tr w:rsidR="000F6E99">
        <w:tblPrEx>
          <w:tblBorders>
            <w:left w:val="single" w:sz="4" w:space="0" w:color="auto"/>
            <w:right w:val="single" w:sz="4" w:space="0" w:color="auto"/>
          </w:tblBorders>
        </w:tblPrEx>
        <w:tc>
          <w:tcPr>
            <w:tcW w:w="1152"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152" w:type="dxa"/>
          </w:tcPr>
          <w:p w:rsidR="000F6E99" w:rsidRDefault="000F6E99">
            <w:pPr>
              <w:pStyle w:val="ConsPlusNormal"/>
            </w:pPr>
          </w:p>
        </w:tc>
        <w:tc>
          <w:tcPr>
            <w:tcW w:w="1248" w:type="dxa"/>
          </w:tcPr>
          <w:p w:rsidR="000F6E99" w:rsidRDefault="000F6E99">
            <w:pPr>
              <w:pStyle w:val="ConsPlusNormal"/>
            </w:pPr>
          </w:p>
        </w:tc>
      </w:tr>
      <w:tr w:rsidR="000F6E99">
        <w:tblPrEx>
          <w:tblBorders>
            <w:left w:val="single" w:sz="4" w:space="0" w:color="auto"/>
            <w:right w:val="single" w:sz="4" w:space="0" w:color="auto"/>
          </w:tblBorders>
        </w:tblPrEx>
        <w:tc>
          <w:tcPr>
            <w:tcW w:w="1152"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152" w:type="dxa"/>
          </w:tcPr>
          <w:p w:rsidR="000F6E99" w:rsidRDefault="000F6E99">
            <w:pPr>
              <w:pStyle w:val="ConsPlusNormal"/>
            </w:pPr>
          </w:p>
        </w:tc>
        <w:tc>
          <w:tcPr>
            <w:tcW w:w="1248" w:type="dxa"/>
          </w:tcPr>
          <w:p w:rsidR="000F6E99" w:rsidRDefault="000F6E99">
            <w:pPr>
              <w:pStyle w:val="ConsPlusNormal"/>
            </w:pPr>
          </w:p>
        </w:tc>
      </w:tr>
      <w:tr w:rsidR="000F6E99">
        <w:tblPrEx>
          <w:tblBorders>
            <w:left w:val="single" w:sz="4" w:space="0" w:color="auto"/>
            <w:right w:val="single" w:sz="4" w:space="0" w:color="auto"/>
          </w:tblBorders>
        </w:tblPrEx>
        <w:tc>
          <w:tcPr>
            <w:tcW w:w="1152" w:type="dxa"/>
          </w:tcPr>
          <w:p w:rsidR="000F6E99" w:rsidRDefault="000F6E99">
            <w:pPr>
              <w:pStyle w:val="ConsPlusNormal"/>
            </w:pP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152" w:type="dxa"/>
          </w:tcPr>
          <w:p w:rsidR="000F6E99" w:rsidRDefault="000F6E99">
            <w:pPr>
              <w:pStyle w:val="ConsPlusNormal"/>
            </w:pPr>
          </w:p>
        </w:tc>
        <w:tc>
          <w:tcPr>
            <w:tcW w:w="1248" w:type="dxa"/>
          </w:tcPr>
          <w:p w:rsidR="000F6E99" w:rsidRDefault="000F6E99">
            <w:pPr>
              <w:pStyle w:val="ConsPlusNormal"/>
            </w:pPr>
          </w:p>
        </w:tc>
      </w:tr>
      <w:tr w:rsidR="000F6E99">
        <w:tblPrEx>
          <w:tblBorders>
            <w:right w:val="single" w:sz="4" w:space="0" w:color="auto"/>
          </w:tblBorders>
        </w:tblPrEx>
        <w:tc>
          <w:tcPr>
            <w:tcW w:w="1152" w:type="dxa"/>
            <w:tcBorders>
              <w:left w:val="nil"/>
              <w:bottom w:val="nil"/>
            </w:tcBorders>
          </w:tcPr>
          <w:p w:rsidR="000F6E99" w:rsidRDefault="000F6E99">
            <w:pPr>
              <w:pStyle w:val="ConsPlusNormal"/>
              <w:jc w:val="right"/>
            </w:pPr>
            <w:bookmarkStart w:id="340" w:name="P8432"/>
            <w:bookmarkEnd w:id="340"/>
            <w:r>
              <w:t>Итого</w:t>
            </w:r>
          </w:p>
        </w:tc>
        <w:tc>
          <w:tcPr>
            <w:tcW w:w="795" w:type="dxa"/>
          </w:tcPr>
          <w:p w:rsidR="000F6E99" w:rsidRDefault="000F6E99">
            <w:pPr>
              <w:pStyle w:val="ConsPlusNormal"/>
            </w:pPr>
          </w:p>
        </w:tc>
        <w:tc>
          <w:tcPr>
            <w:tcW w:w="1695" w:type="dxa"/>
          </w:tcPr>
          <w:p w:rsidR="000F6E99" w:rsidRDefault="000F6E99">
            <w:pPr>
              <w:pStyle w:val="ConsPlusNormal"/>
            </w:pPr>
          </w:p>
        </w:tc>
        <w:tc>
          <w:tcPr>
            <w:tcW w:w="1440" w:type="dxa"/>
          </w:tcPr>
          <w:p w:rsidR="000F6E99" w:rsidRDefault="000F6E99">
            <w:pPr>
              <w:pStyle w:val="ConsPlusNormal"/>
            </w:pPr>
          </w:p>
        </w:tc>
        <w:tc>
          <w:tcPr>
            <w:tcW w:w="1890" w:type="dxa"/>
          </w:tcPr>
          <w:p w:rsidR="000F6E99" w:rsidRDefault="000F6E99">
            <w:pPr>
              <w:pStyle w:val="ConsPlusNormal"/>
            </w:pPr>
          </w:p>
        </w:tc>
        <w:tc>
          <w:tcPr>
            <w:tcW w:w="1440" w:type="dxa"/>
          </w:tcPr>
          <w:p w:rsidR="000F6E99" w:rsidRDefault="000F6E99">
            <w:pPr>
              <w:pStyle w:val="ConsPlusNormal"/>
            </w:pPr>
          </w:p>
        </w:tc>
        <w:tc>
          <w:tcPr>
            <w:tcW w:w="1152" w:type="dxa"/>
          </w:tcPr>
          <w:p w:rsidR="000F6E99" w:rsidRDefault="000F6E99">
            <w:pPr>
              <w:pStyle w:val="ConsPlusNormal"/>
            </w:pPr>
          </w:p>
        </w:tc>
        <w:tc>
          <w:tcPr>
            <w:tcW w:w="1248"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41" w:name="P8441"/>
      <w:bookmarkEnd w:id="341"/>
      <w:r>
        <w:t xml:space="preserve">       1.4. Неиспользованные бюджетные ассигнования администраторов</w:t>
      </w:r>
    </w:p>
    <w:p w:rsidR="000F6E99" w:rsidRDefault="000F6E99">
      <w:pPr>
        <w:pStyle w:val="ConsPlusNonformat"/>
        <w:jc w:val="both"/>
      </w:pPr>
      <w:r>
        <w:t xml:space="preserve">                         источников финансирования</w:t>
      </w:r>
    </w:p>
    <w:p w:rsidR="000F6E99" w:rsidRDefault="000F6E9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40"/>
        <w:gridCol w:w="4680"/>
      </w:tblGrid>
      <w:tr w:rsidR="000F6E99">
        <w:tc>
          <w:tcPr>
            <w:tcW w:w="4440" w:type="dxa"/>
            <w:tcBorders>
              <w:left w:val="nil"/>
            </w:tcBorders>
          </w:tcPr>
          <w:p w:rsidR="000F6E99" w:rsidRDefault="000F6E99">
            <w:pPr>
              <w:pStyle w:val="ConsPlusNormal"/>
              <w:jc w:val="center"/>
            </w:pPr>
            <w:r>
              <w:t>Код по БК</w:t>
            </w:r>
          </w:p>
        </w:tc>
        <w:tc>
          <w:tcPr>
            <w:tcW w:w="4680" w:type="dxa"/>
            <w:tcBorders>
              <w:right w:val="nil"/>
            </w:tcBorders>
          </w:tcPr>
          <w:p w:rsidR="000F6E99" w:rsidRDefault="000F6E99">
            <w:pPr>
              <w:pStyle w:val="ConsPlusNormal"/>
              <w:jc w:val="center"/>
            </w:pPr>
            <w:r>
              <w:t>Сумма на ____ год (</w:t>
            </w:r>
            <w:hyperlink w:anchor="P8385" w:history="1">
              <w:r>
                <w:rPr>
                  <w:color w:val="0000FF"/>
                </w:rPr>
                <w:t>раздел 1.3</w:t>
              </w:r>
            </w:hyperlink>
            <w:r>
              <w:t xml:space="preserve"> гр. 2 - </w:t>
            </w:r>
            <w:hyperlink w:anchor="P8457" w:history="1">
              <w:r>
                <w:rPr>
                  <w:color w:val="0000FF"/>
                </w:rPr>
                <w:t>раздел 2</w:t>
              </w:r>
            </w:hyperlink>
            <w:r>
              <w:t xml:space="preserve"> гр. 4)</w:t>
            </w:r>
          </w:p>
        </w:tc>
      </w:tr>
      <w:tr w:rsidR="000F6E99">
        <w:tc>
          <w:tcPr>
            <w:tcW w:w="4440" w:type="dxa"/>
            <w:tcBorders>
              <w:left w:val="nil"/>
            </w:tcBorders>
          </w:tcPr>
          <w:p w:rsidR="000F6E99" w:rsidRDefault="000F6E99">
            <w:pPr>
              <w:pStyle w:val="ConsPlusNormal"/>
              <w:jc w:val="center"/>
            </w:pPr>
            <w:r>
              <w:t>1</w:t>
            </w:r>
          </w:p>
        </w:tc>
        <w:tc>
          <w:tcPr>
            <w:tcW w:w="4680" w:type="dxa"/>
            <w:tcBorders>
              <w:right w:val="nil"/>
            </w:tcBorders>
          </w:tcPr>
          <w:p w:rsidR="000F6E99" w:rsidRDefault="000F6E99">
            <w:pPr>
              <w:pStyle w:val="ConsPlusNormal"/>
              <w:jc w:val="center"/>
            </w:pPr>
            <w:r>
              <w:t>2</w:t>
            </w:r>
          </w:p>
        </w:tc>
      </w:tr>
      <w:tr w:rsidR="000F6E99">
        <w:tblPrEx>
          <w:tblBorders>
            <w:left w:val="single" w:sz="4" w:space="0" w:color="auto"/>
            <w:right w:val="single" w:sz="4" w:space="0" w:color="auto"/>
          </w:tblBorders>
        </w:tblPrEx>
        <w:tc>
          <w:tcPr>
            <w:tcW w:w="4440" w:type="dxa"/>
          </w:tcPr>
          <w:p w:rsidR="000F6E99" w:rsidRDefault="000F6E99">
            <w:pPr>
              <w:pStyle w:val="ConsPlusNormal"/>
            </w:pPr>
          </w:p>
        </w:tc>
        <w:tc>
          <w:tcPr>
            <w:tcW w:w="4680" w:type="dxa"/>
          </w:tcPr>
          <w:p w:rsidR="000F6E99" w:rsidRDefault="000F6E99">
            <w:pPr>
              <w:pStyle w:val="ConsPlusNormal"/>
            </w:pPr>
          </w:p>
        </w:tc>
      </w:tr>
      <w:tr w:rsidR="000F6E99">
        <w:tblPrEx>
          <w:tblBorders>
            <w:left w:val="single" w:sz="4" w:space="0" w:color="auto"/>
            <w:right w:val="single" w:sz="4" w:space="0" w:color="auto"/>
          </w:tblBorders>
        </w:tblPrEx>
        <w:tc>
          <w:tcPr>
            <w:tcW w:w="4440" w:type="dxa"/>
          </w:tcPr>
          <w:p w:rsidR="000F6E99" w:rsidRDefault="000F6E99">
            <w:pPr>
              <w:pStyle w:val="ConsPlusNormal"/>
            </w:pPr>
          </w:p>
        </w:tc>
        <w:tc>
          <w:tcPr>
            <w:tcW w:w="4680" w:type="dxa"/>
          </w:tcPr>
          <w:p w:rsidR="000F6E99" w:rsidRDefault="000F6E99">
            <w:pPr>
              <w:pStyle w:val="ConsPlusNormal"/>
            </w:pPr>
          </w:p>
        </w:tc>
      </w:tr>
      <w:tr w:rsidR="000F6E99">
        <w:tblPrEx>
          <w:tblBorders>
            <w:left w:val="single" w:sz="4" w:space="0" w:color="auto"/>
            <w:right w:val="single" w:sz="4" w:space="0" w:color="auto"/>
          </w:tblBorders>
        </w:tblPrEx>
        <w:tc>
          <w:tcPr>
            <w:tcW w:w="4440" w:type="dxa"/>
          </w:tcPr>
          <w:p w:rsidR="000F6E99" w:rsidRDefault="000F6E99">
            <w:pPr>
              <w:pStyle w:val="ConsPlusNormal"/>
            </w:pPr>
          </w:p>
        </w:tc>
        <w:tc>
          <w:tcPr>
            <w:tcW w:w="4680" w:type="dxa"/>
          </w:tcPr>
          <w:p w:rsidR="000F6E99" w:rsidRDefault="000F6E99">
            <w:pPr>
              <w:pStyle w:val="ConsPlusNormal"/>
            </w:pPr>
          </w:p>
        </w:tc>
      </w:tr>
      <w:tr w:rsidR="000F6E99">
        <w:tblPrEx>
          <w:tblBorders>
            <w:right w:val="single" w:sz="4" w:space="0" w:color="auto"/>
          </w:tblBorders>
        </w:tblPrEx>
        <w:tc>
          <w:tcPr>
            <w:tcW w:w="4440" w:type="dxa"/>
            <w:tcBorders>
              <w:left w:val="nil"/>
              <w:bottom w:val="nil"/>
            </w:tcBorders>
          </w:tcPr>
          <w:p w:rsidR="000F6E99" w:rsidRDefault="000F6E99">
            <w:pPr>
              <w:pStyle w:val="ConsPlusNormal"/>
              <w:jc w:val="right"/>
            </w:pPr>
            <w:bookmarkStart w:id="342" w:name="P8454"/>
            <w:bookmarkEnd w:id="342"/>
            <w:r>
              <w:t>Итого</w:t>
            </w:r>
          </w:p>
        </w:tc>
        <w:tc>
          <w:tcPr>
            <w:tcW w:w="468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43" w:name="P8457"/>
      <w:bookmarkEnd w:id="343"/>
      <w:r>
        <w:t xml:space="preserve">         2. Операции с источниками финансирования дефицита бюджета</w:t>
      </w:r>
    </w:p>
    <w:p w:rsidR="000F6E99" w:rsidRDefault="000F6E99">
      <w:pPr>
        <w:pStyle w:val="ConsPlusNonformat"/>
        <w:jc w:val="both"/>
      </w:pPr>
      <w:r>
        <w:t xml:space="preserve">                 администраторов источников финансирования</w:t>
      </w:r>
    </w:p>
    <w:p w:rsidR="000F6E99" w:rsidRDefault="000F6E9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160"/>
        <w:gridCol w:w="2400"/>
        <w:gridCol w:w="2280"/>
      </w:tblGrid>
      <w:tr w:rsidR="000F6E99">
        <w:tc>
          <w:tcPr>
            <w:tcW w:w="2520" w:type="dxa"/>
            <w:tcBorders>
              <w:left w:val="nil"/>
            </w:tcBorders>
          </w:tcPr>
          <w:p w:rsidR="000F6E99" w:rsidRDefault="000F6E99">
            <w:pPr>
              <w:pStyle w:val="ConsPlusNormal"/>
              <w:jc w:val="center"/>
            </w:pPr>
            <w:r>
              <w:t>Код по БК</w:t>
            </w:r>
          </w:p>
        </w:tc>
        <w:tc>
          <w:tcPr>
            <w:tcW w:w="2160" w:type="dxa"/>
          </w:tcPr>
          <w:p w:rsidR="000F6E99" w:rsidRDefault="000F6E99">
            <w:pPr>
              <w:pStyle w:val="ConsPlusNormal"/>
              <w:jc w:val="center"/>
            </w:pPr>
            <w:r>
              <w:t>Поступления в ____ году (текущий финансовый год)</w:t>
            </w:r>
          </w:p>
        </w:tc>
        <w:tc>
          <w:tcPr>
            <w:tcW w:w="2400" w:type="dxa"/>
          </w:tcPr>
          <w:p w:rsidR="000F6E99" w:rsidRDefault="000F6E99">
            <w:pPr>
              <w:pStyle w:val="ConsPlusNormal"/>
              <w:jc w:val="center"/>
            </w:pPr>
            <w:r>
              <w:t>Выплаты в ____ году (текущий финансовый год)</w:t>
            </w:r>
          </w:p>
        </w:tc>
        <w:tc>
          <w:tcPr>
            <w:tcW w:w="2280" w:type="dxa"/>
            <w:tcBorders>
              <w:right w:val="nil"/>
            </w:tcBorders>
          </w:tcPr>
          <w:p w:rsidR="000F6E99" w:rsidRDefault="000F6E99">
            <w:pPr>
              <w:pStyle w:val="ConsPlusNormal"/>
              <w:jc w:val="center"/>
            </w:pPr>
            <w:r>
              <w:t>Итого в ____ году (текущий финансовый год) (гр. 2 - гр. 3)</w:t>
            </w:r>
          </w:p>
        </w:tc>
      </w:tr>
      <w:tr w:rsidR="000F6E99">
        <w:tc>
          <w:tcPr>
            <w:tcW w:w="2520" w:type="dxa"/>
            <w:tcBorders>
              <w:left w:val="nil"/>
            </w:tcBorders>
          </w:tcPr>
          <w:p w:rsidR="000F6E99" w:rsidRDefault="000F6E99">
            <w:pPr>
              <w:pStyle w:val="ConsPlusNormal"/>
              <w:jc w:val="center"/>
            </w:pPr>
            <w:r>
              <w:t>1</w:t>
            </w:r>
          </w:p>
        </w:tc>
        <w:tc>
          <w:tcPr>
            <w:tcW w:w="2160" w:type="dxa"/>
          </w:tcPr>
          <w:p w:rsidR="000F6E99" w:rsidRDefault="000F6E99">
            <w:pPr>
              <w:pStyle w:val="ConsPlusNormal"/>
              <w:jc w:val="center"/>
            </w:pPr>
            <w:r>
              <w:t>2</w:t>
            </w:r>
          </w:p>
        </w:tc>
        <w:tc>
          <w:tcPr>
            <w:tcW w:w="2400" w:type="dxa"/>
          </w:tcPr>
          <w:p w:rsidR="000F6E99" w:rsidRDefault="000F6E99">
            <w:pPr>
              <w:pStyle w:val="ConsPlusNormal"/>
              <w:jc w:val="center"/>
            </w:pPr>
            <w:r>
              <w:t>3</w:t>
            </w:r>
          </w:p>
        </w:tc>
        <w:tc>
          <w:tcPr>
            <w:tcW w:w="2280" w:type="dxa"/>
            <w:tcBorders>
              <w:right w:val="nil"/>
            </w:tcBorders>
          </w:tcPr>
          <w:p w:rsidR="000F6E99" w:rsidRDefault="000F6E99">
            <w:pPr>
              <w:pStyle w:val="ConsPlusNormal"/>
              <w:jc w:val="center"/>
            </w:pPr>
            <w:r>
              <w:t>4</w:t>
            </w:r>
          </w:p>
        </w:tc>
      </w:tr>
      <w:tr w:rsidR="000F6E99">
        <w:tblPrEx>
          <w:tblBorders>
            <w:left w:val="single" w:sz="4" w:space="0" w:color="auto"/>
            <w:right w:val="single" w:sz="4" w:space="0" w:color="auto"/>
          </w:tblBorders>
        </w:tblPrEx>
        <w:tc>
          <w:tcPr>
            <w:tcW w:w="2520" w:type="dxa"/>
          </w:tcPr>
          <w:p w:rsidR="000F6E99" w:rsidRDefault="000F6E99">
            <w:pPr>
              <w:pStyle w:val="ConsPlusNormal"/>
            </w:pPr>
          </w:p>
        </w:tc>
        <w:tc>
          <w:tcPr>
            <w:tcW w:w="2160" w:type="dxa"/>
          </w:tcPr>
          <w:p w:rsidR="000F6E99" w:rsidRDefault="000F6E99">
            <w:pPr>
              <w:pStyle w:val="ConsPlusNormal"/>
            </w:pPr>
          </w:p>
        </w:tc>
        <w:tc>
          <w:tcPr>
            <w:tcW w:w="2400" w:type="dxa"/>
          </w:tcPr>
          <w:p w:rsidR="000F6E99" w:rsidRDefault="000F6E99">
            <w:pPr>
              <w:pStyle w:val="ConsPlusNormal"/>
            </w:pPr>
          </w:p>
        </w:tc>
        <w:tc>
          <w:tcPr>
            <w:tcW w:w="2280" w:type="dxa"/>
          </w:tcPr>
          <w:p w:rsidR="000F6E99" w:rsidRDefault="000F6E99">
            <w:pPr>
              <w:pStyle w:val="ConsPlusNormal"/>
            </w:pPr>
          </w:p>
        </w:tc>
      </w:tr>
      <w:tr w:rsidR="000F6E99">
        <w:tblPrEx>
          <w:tblBorders>
            <w:left w:val="single" w:sz="4" w:space="0" w:color="auto"/>
            <w:right w:val="single" w:sz="4" w:space="0" w:color="auto"/>
          </w:tblBorders>
        </w:tblPrEx>
        <w:tc>
          <w:tcPr>
            <w:tcW w:w="2520" w:type="dxa"/>
          </w:tcPr>
          <w:p w:rsidR="000F6E99" w:rsidRDefault="000F6E99">
            <w:pPr>
              <w:pStyle w:val="ConsPlusNormal"/>
            </w:pPr>
          </w:p>
        </w:tc>
        <w:tc>
          <w:tcPr>
            <w:tcW w:w="2160" w:type="dxa"/>
          </w:tcPr>
          <w:p w:rsidR="000F6E99" w:rsidRDefault="000F6E99">
            <w:pPr>
              <w:pStyle w:val="ConsPlusNormal"/>
            </w:pPr>
          </w:p>
        </w:tc>
        <w:tc>
          <w:tcPr>
            <w:tcW w:w="2400" w:type="dxa"/>
          </w:tcPr>
          <w:p w:rsidR="000F6E99" w:rsidRDefault="000F6E99">
            <w:pPr>
              <w:pStyle w:val="ConsPlusNormal"/>
            </w:pPr>
          </w:p>
        </w:tc>
        <w:tc>
          <w:tcPr>
            <w:tcW w:w="2280" w:type="dxa"/>
          </w:tcPr>
          <w:p w:rsidR="000F6E99" w:rsidRDefault="000F6E99">
            <w:pPr>
              <w:pStyle w:val="ConsPlusNormal"/>
            </w:pPr>
          </w:p>
        </w:tc>
      </w:tr>
      <w:tr w:rsidR="000F6E99">
        <w:tblPrEx>
          <w:tblBorders>
            <w:left w:val="single" w:sz="4" w:space="0" w:color="auto"/>
            <w:right w:val="single" w:sz="4" w:space="0" w:color="auto"/>
          </w:tblBorders>
        </w:tblPrEx>
        <w:tc>
          <w:tcPr>
            <w:tcW w:w="2520" w:type="dxa"/>
          </w:tcPr>
          <w:p w:rsidR="000F6E99" w:rsidRDefault="000F6E99">
            <w:pPr>
              <w:pStyle w:val="ConsPlusNormal"/>
            </w:pPr>
          </w:p>
        </w:tc>
        <w:tc>
          <w:tcPr>
            <w:tcW w:w="2160" w:type="dxa"/>
          </w:tcPr>
          <w:p w:rsidR="000F6E99" w:rsidRDefault="000F6E99">
            <w:pPr>
              <w:pStyle w:val="ConsPlusNormal"/>
            </w:pPr>
          </w:p>
        </w:tc>
        <w:tc>
          <w:tcPr>
            <w:tcW w:w="2400" w:type="dxa"/>
          </w:tcPr>
          <w:p w:rsidR="000F6E99" w:rsidRDefault="000F6E99">
            <w:pPr>
              <w:pStyle w:val="ConsPlusNormal"/>
            </w:pPr>
          </w:p>
        </w:tc>
        <w:tc>
          <w:tcPr>
            <w:tcW w:w="2280" w:type="dxa"/>
          </w:tcPr>
          <w:p w:rsidR="000F6E99" w:rsidRDefault="000F6E99">
            <w:pPr>
              <w:pStyle w:val="ConsPlusNormal"/>
            </w:pPr>
          </w:p>
        </w:tc>
      </w:tr>
      <w:tr w:rsidR="000F6E99">
        <w:tblPrEx>
          <w:tblBorders>
            <w:left w:val="single" w:sz="4" w:space="0" w:color="auto"/>
            <w:right w:val="single" w:sz="4" w:space="0" w:color="auto"/>
          </w:tblBorders>
        </w:tblPrEx>
        <w:tc>
          <w:tcPr>
            <w:tcW w:w="2520" w:type="dxa"/>
          </w:tcPr>
          <w:p w:rsidR="000F6E99" w:rsidRDefault="000F6E99">
            <w:pPr>
              <w:pStyle w:val="ConsPlusNormal"/>
            </w:pPr>
          </w:p>
        </w:tc>
        <w:tc>
          <w:tcPr>
            <w:tcW w:w="2160" w:type="dxa"/>
          </w:tcPr>
          <w:p w:rsidR="000F6E99" w:rsidRDefault="000F6E99">
            <w:pPr>
              <w:pStyle w:val="ConsPlusNormal"/>
            </w:pPr>
          </w:p>
        </w:tc>
        <w:tc>
          <w:tcPr>
            <w:tcW w:w="2400" w:type="dxa"/>
          </w:tcPr>
          <w:p w:rsidR="000F6E99" w:rsidRDefault="000F6E99">
            <w:pPr>
              <w:pStyle w:val="ConsPlusNormal"/>
            </w:pPr>
          </w:p>
        </w:tc>
        <w:tc>
          <w:tcPr>
            <w:tcW w:w="2280" w:type="dxa"/>
          </w:tcPr>
          <w:p w:rsidR="000F6E99" w:rsidRDefault="000F6E99">
            <w:pPr>
              <w:pStyle w:val="ConsPlusNormal"/>
            </w:pPr>
          </w:p>
        </w:tc>
      </w:tr>
      <w:tr w:rsidR="000F6E99">
        <w:tblPrEx>
          <w:tblBorders>
            <w:left w:val="single" w:sz="4" w:space="0" w:color="auto"/>
            <w:right w:val="single" w:sz="4" w:space="0" w:color="auto"/>
          </w:tblBorders>
        </w:tblPrEx>
        <w:tc>
          <w:tcPr>
            <w:tcW w:w="2520" w:type="dxa"/>
          </w:tcPr>
          <w:p w:rsidR="000F6E99" w:rsidRDefault="000F6E99">
            <w:pPr>
              <w:pStyle w:val="ConsPlusNormal"/>
            </w:pPr>
          </w:p>
        </w:tc>
        <w:tc>
          <w:tcPr>
            <w:tcW w:w="2160" w:type="dxa"/>
          </w:tcPr>
          <w:p w:rsidR="000F6E99" w:rsidRDefault="000F6E99">
            <w:pPr>
              <w:pStyle w:val="ConsPlusNormal"/>
            </w:pPr>
          </w:p>
        </w:tc>
        <w:tc>
          <w:tcPr>
            <w:tcW w:w="2400" w:type="dxa"/>
          </w:tcPr>
          <w:p w:rsidR="000F6E99" w:rsidRDefault="000F6E99">
            <w:pPr>
              <w:pStyle w:val="ConsPlusNormal"/>
            </w:pPr>
          </w:p>
        </w:tc>
        <w:tc>
          <w:tcPr>
            <w:tcW w:w="2280" w:type="dxa"/>
          </w:tcPr>
          <w:p w:rsidR="000F6E99" w:rsidRDefault="000F6E99">
            <w:pPr>
              <w:pStyle w:val="ConsPlusNormal"/>
            </w:pPr>
          </w:p>
        </w:tc>
      </w:tr>
      <w:tr w:rsidR="000F6E99">
        <w:tblPrEx>
          <w:tblBorders>
            <w:right w:val="single" w:sz="4" w:space="0" w:color="auto"/>
          </w:tblBorders>
        </w:tblPrEx>
        <w:tc>
          <w:tcPr>
            <w:tcW w:w="2520" w:type="dxa"/>
            <w:tcBorders>
              <w:left w:val="nil"/>
              <w:bottom w:val="nil"/>
            </w:tcBorders>
          </w:tcPr>
          <w:p w:rsidR="000F6E99" w:rsidRDefault="000F6E99">
            <w:pPr>
              <w:pStyle w:val="ConsPlusNormal"/>
              <w:jc w:val="right"/>
            </w:pPr>
            <w:bookmarkStart w:id="344" w:name="P8488"/>
            <w:bookmarkEnd w:id="344"/>
            <w:r>
              <w:t>Итого</w:t>
            </w:r>
          </w:p>
        </w:tc>
        <w:tc>
          <w:tcPr>
            <w:tcW w:w="2160" w:type="dxa"/>
          </w:tcPr>
          <w:p w:rsidR="000F6E99" w:rsidRDefault="000F6E99">
            <w:pPr>
              <w:pStyle w:val="ConsPlusNormal"/>
            </w:pPr>
          </w:p>
        </w:tc>
        <w:tc>
          <w:tcPr>
            <w:tcW w:w="2400" w:type="dxa"/>
          </w:tcPr>
          <w:p w:rsidR="000F6E99" w:rsidRDefault="000F6E99">
            <w:pPr>
              <w:pStyle w:val="ConsPlusNormal"/>
            </w:pPr>
          </w:p>
        </w:tc>
        <w:tc>
          <w:tcPr>
            <w:tcW w:w="2280" w:type="dxa"/>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28</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345" w:name="P8523"/>
      <w:bookmarkEnd w:id="345"/>
      <w:r>
        <w:t xml:space="preserve">                                ДОПОЛНЕНИЕ</w:t>
      </w:r>
    </w:p>
    <w:p w:rsidR="000F6E99" w:rsidRDefault="000F6E99">
      <w:pPr>
        <w:pStyle w:val="ConsPlusNonformat"/>
        <w:jc w:val="both"/>
      </w:pPr>
      <w:r>
        <w:t xml:space="preserve">            к Сводным данным по лицевым счетам подведомственных</w:t>
      </w:r>
    </w:p>
    <w:p w:rsidR="000F6E99" w:rsidRDefault="000F6E99">
      <w:pPr>
        <w:pStyle w:val="ConsPlusNonformat"/>
        <w:jc w:val="both"/>
      </w:pPr>
      <w:r>
        <w:t xml:space="preserve">            учреждений главного администратора (администратора</w:t>
      </w:r>
    </w:p>
    <w:p w:rsidR="000F6E99" w:rsidRDefault="000F6E99">
      <w:pPr>
        <w:pStyle w:val="ConsPlusNonformat"/>
        <w:jc w:val="both"/>
      </w:pPr>
      <w:r>
        <w:t xml:space="preserve">                источников финансирования дефицита бюджета</w:t>
      </w:r>
    </w:p>
    <w:p w:rsidR="000F6E99" w:rsidRDefault="000F6E99">
      <w:pPr>
        <w:pStyle w:val="ConsPlusNonformat"/>
        <w:jc w:val="both"/>
      </w:pPr>
      <w:r>
        <w:t xml:space="preserve">                  с полномочиями главного администратора)</w:t>
      </w:r>
    </w:p>
    <w:p w:rsidR="000F6E99" w:rsidRDefault="000F6E99">
      <w:pPr>
        <w:pStyle w:val="ConsPlusNonformat"/>
        <w:jc w:val="both"/>
      </w:pPr>
      <w:r>
        <w:t xml:space="preserve">                источников финансирования дефицита бюджета</w:t>
      </w:r>
    </w:p>
    <w:p w:rsidR="000F6E99" w:rsidRDefault="000F6E99">
      <w:pPr>
        <w:pStyle w:val="ConsPlusNonformat"/>
        <w:jc w:val="both"/>
      </w:pPr>
      <w:r>
        <w:t xml:space="preserve">                            по средствам в пути</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0531828 │</w:t>
      </w:r>
    </w:p>
    <w:p w:rsidR="000F6E99" w:rsidRDefault="000F6E99">
      <w:pPr>
        <w:pStyle w:val="ConsPlusNonformat"/>
        <w:jc w:val="both"/>
      </w:pPr>
      <w:r>
        <w:t xml:space="preserve">                                                                ├─────────┤</w:t>
      </w:r>
    </w:p>
    <w:p w:rsidR="000F6E99" w:rsidRDefault="000F6E99">
      <w:pPr>
        <w:pStyle w:val="ConsPlusNonformat"/>
        <w:jc w:val="both"/>
      </w:pPr>
      <w:bookmarkStart w:id="346" w:name="P8536"/>
      <w:bookmarkEnd w:id="346"/>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347" w:name="P8540"/>
      <w:bookmarkEnd w:id="347"/>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48" w:name="P8545"/>
      <w:bookmarkEnd w:id="348"/>
      <w:r>
        <w:t>Главный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349" w:name="P8551"/>
      <w:bookmarkEnd w:id="349"/>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         │</w:t>
      </w:r>
    </w:p>
    <w:p w:rsidR="000F6E99" w:rsidRDefault="000F6E99">
      <w:pPr>
        <w:pStyle w:val="ConsPlusNonformat"/>
        <w:jc w:val="both"/>
      </w:pPr>
      <w:r>
        <w:t>с полномочиями                                                  │         │</w:t>
      </w:r>
    </w:p>
    <w:p w:rsidR="000F6E99" w:rsidRDefault="000F6E99">
      <w:pPr>
        <w:pStyle w:val="ConsPlusNonformat"/>
        <w:jc w:val="both"/>
      </w:pPr>
      <w:r>
        <w:t>главного                                            по Сводному │         │</w:t>
      </w:r>
    </w:p>
    <w:p w:rsidR="000F6E99" w:rsidRDefault="000F6E99">
      <w:pPr>
        <w:pStyle w:val="ConsPlusNonformat"/>
        <w:jc w:val="both"/>
      </w:pPr>
      <w:r>
        <w:t>администратора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350" w:name="P8559"/>
      <w:bookmarkEnd w:id="350"/>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351" w:name="P8561"/>
      <w:bookmarkEnd w:id="351"/>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61"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352" w:name="P8566"/>
      <w:bookmarkEnd w:id="352"/>
      <w:r>
        <w:t xml:space="preserve">                 1. Распределенные бюджетные ассигнования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1080"/>
        <w:gridCol w:w="2880"/>
        <w:gridCol w:w="1200"/>
        <w:gridCol w:w="1080"/>
        <w:gridCol w:w="1725"/>
      </w:tblGrid>
      <w:tr w:rsidR="000F6E99">
        <w:tc>
          <w:tcPr>
            <w:tcW w:w="1920" w:type="dxa"/>
            <w:vMerge w:val="restart"/>
            <w:tcBorders>
              <w:left w:val="nil"/>
            </w:tcBorders>
          </w:tcPr>
          <w:p w:rsidR="000F6E99" w:rsidRDefault="000F6E99">
            <w:pPr>
              <w:pStyle w:val="ConsPlusNormal"/>
              <w:jc w:val="center"/>
            </w:pPr>
            <w:r>
              <w:t>Код по БК</w:t>
            </w:r>
          </w:p>
        </w:tc>
        <w:tc>
          <w:tcPr>
            <w:tcW w:w="6240" w:type="dxa"/>
            <w:gridSpan w:val="4"/>
          </w:tcPr>
          <w:p w:rsidR="000F6E99" w:rsidRDefault="000F6E99">
            <w:pPr>
              <w:pStyle w:val="ConsPlusNormal"/>
              <w:jc w:val="center"/>
            </w:pPr>
            <w:r>
              <w:t>Бюджетные ассигнования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920" w:type="dxa"/>
            <w:vMerge/>
            <w:tcBorders>
              <w:left w:val="nil"/>
            </w:tcBorders>
          </w:tcPr>
          <w:p w:rsidR="000F6E99" w:rsidRDefault="000F6E99"/>
        </w:tc>
        <w:tc>
          <w:tcPr>
            <w:tcW w:w="3960" w:type="dxa"/>
            <w:gridSpan w:val="2"/>
          </w:tcPr>
          <w:p w:rsidR="000F6E99" w:rsidRDefault="000F6E99">
            <w:pPr>
              <w:pStyle w:val="ConsPlusNormal"/>
              <w:jc w:val="center"/>
            </w:pPr>
            <w:r>
              <w:t>на текущий финансовый год</w:t>
            </w:r>
          </w:p>
        </w:tc>
        <w:tc>
          <w:tcPr>
            <w:tcW w:w="2280" w:type="dxa"/>
            <w:gridSpan w:val="2"/>
          </w:tcPr>
          <w:p w:rsidR="000F6E99" w:rsidRDefault="000F6E99">
            <w:pPr>
              <w:pStyle w:val="ConsPlusNormal"/>
              <w:jc w:val="center"/>
            </w:pPr>
            <w:r>
              <w:t>на плановый период</w:t>
            </w:r>
          </w:p>
        </w:tc>
        <w:tc>
          <w:tcPr>
            <w:tcW w:w="1725" w:type="dxa"/>
            <w:vMerge/>
            <w:tcBorders>
              <w:right w:val="nil"/>
            </w:tcBorders>
          </w:tcPr>
          <w:p w:rsidR="000F6E99" w:rsidRDefault="000F6E99"/>
        </w:tc>
      </w:tr>
      <w:tr w:rsidR="000F6E99">
        <w:tc>
          <w:tcPr>
            <w:tcW w:w="1920" w:type="dxa"/>
            <w:vMerge/>
            <w:tcBorders>
              <w:left w:val="nil"/>
            </w:tcBorders>
          </w:tcPr>
          <w:p w:rsidR="000F6E99" w:rsidRDefault="000F6E99"/>
        </w:tc>
        <w:tc>
          <w:tcPr>
            <w:tcW w:w="1080" w:type="dxa"/>
          </w:tcPr>
          <w:p w:rsidR="000F6E99" w:rsidRDefault="000F6E99">
            <w:pPr>
              <w:pStyle w:val="ConsPlusNormal"/>
              <w:jc w:val="center"/>
            </w:pPr>
            <w:r>
              <w:t>всего</w:t>
            </w:r>
          </w:p>
        </w:tc>
        <w:tc>
          <w:tcPr>
            <w:tcW w:w="2880" w:type="dxa"/>
          </w:tcPr>
          <w:p w:rsidR="000F6E99" w:rsidRDefault="000F6E99">
            <w:pPr>
              <w:pStyle w:val="ConsPlusNormal"/>
              <w:jc w:val="center"/>
            </w:pPr>
            <w:r>
              <w:t>в том числе на выплаты за счет связанных иностранных кредитов</w:t>
            </w:r>
          </w:p>
        </w:tc>
        <w:tc>
          <w:tcPr>
            <w:tcW w:w="1200" w:type="dxa"/>
          </w:tcPr>
          <w:p w:rsidR="000F6E99" w:rsidRDefault="000F6E99">
            <w:pPr>
              <w:pStyle w:val="ConsPlusNormal"/>
              <w:jc w:val="center"/>
            </w:pPr>
            <w:r>
              <w:t>первый год</w:t>
            </w:r>
          </w:p>
        </w:tc>
        <w:tc>
          <w:tcPr>
            <w:tcW w:w="1080" w:type="dxa"/>
          </w:tcPr>
          <w:p w:rsidR="000F6E99" w:rsidRDefault="000F6E99">
            <w:pPr>
              <w:pStyle w:val="ConsPlusNormal"/>
              <w:jc w:val="center"/>
            </w:pPr>
            <w:r>
              <w:t>второй год</w:t>
            </w:r>
          </w:p>
        </w:tc>
        <w:tc>
          <w:tcPr>
            <w:tcW w:w="1725" w:type="dxa"/>
            <w:vMerge/>
            <w:tcBorders>
              <w:right w:val="nil"/>
            </w:tcBorders>
          </w:tcPr>
          <w:p w:rsidR="000F6E99" w:rsidRDefault="000F6E99"/>
        </w:tc>
      </w:tr>
      <w:tr w:rsidR="000F6E99">
        <w:tc>
          <w:tcPr>
            <w:tcW w:w="1920" w:type="dxa"/>
            <w:tcBorders>
              <w:left w:val="nil"/>
            </w:tcBorders>
          </w:tcPr>
          <w:p w:rsidR="000F6E99" w:rsidRDefault="000F6E99">
            <w:pPr>
              <w:pStyle w:val="ConsPlusNormal"/>
              <w:jc w:val="center"/>
            </w:pPr>
            <w:r>
              <w:t>1</w:t>
            </w:r>
          </w:p>
        </w:tc>
        <w:tc>
          <w:tcPr>
            <w:tcW w:w="1080" w:type="dxa"/>
          </w:tcPr>
          <w:p w:rsidR="000F6E99" w:rsidRDefault="000F6E99">
            <w:pPr>
              <w:pStyle w:val="ConsPlusNormal"/>
              <w:jc w:val="center"/>
            </w:pPr>
            <w:r>
              <w:t>2</w:t>
            </w:r>
          </w:p>
        </w:tc>
        <w:tc>
          <w:tcPr>
            <w:tcW w:w="2880" w:type="dxa"/>
          </w:tcPr>
          <w:p w:rsidR="000F6E99" w:rsidRDefault="000F6E99">
            <w:pPr>
              <w:pStyle w:val="ConsPlusNormal"/>
              <w:jc w:val="center"/>
            </w:pPr>
            <w:r>
              <w:t>3</w:t>
            </w:r>
          </w:p>
        </w:tc>
        <w:tc>
          <w:tcPr>
            <w:tcW w:w="1200" w:type="dxa"/>
          </w:tcPr>
          <w:p w:rsidR="000F6E99" w:rsidRDefault="000F6E99">
            <w:pPr>
              <w:pStyle w:val="ConsPlusNormal"/>
              <w:jc w:val="center"/>
            </w:pPr>
            <w:r>
              <w:t>4</w:t>
            </w:r>
          </w:p>
        </w:tc>
        <w:tc>
          <w:tcPr>
            <w:tcW w:w="1080"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1920" w:type="dxa"/>
          </w:tcPr>
          <w:p w:rsidR="000F6E99" w:rsidRDefault="000F6E99">
            <w:pPr>
              <w:pStyle w:val="ConsPlusNormal"/>
            </w:pP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20" w:type="dxa"/>
          </w:tcPr>
          <w:p w:rsidR="000F6E99" w:rsidRDefault="000F6E99">
            <w:pPr>
              <w:pStyle w:val="ConsPlusNormal"/>
            </w:pP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20" w:type="dxa"/>
          </w:tcPr>
          <w:p w:rsidR="000F6E99" w:rsidRDefault="000F6E99">
            <w:pPr>
              <w:pStyle w:val="ConsPlusNormal"/>
            </w:pP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920" w:type="dxa"/>
            <w:tcBorders>
              <w:left w:val="nil"/>
              <w:bottom w:val="nil"/>
            </w:tcBorders>
          </w:tcPr>
          <w:p w:rsidR="000F6E99" w:rsidRDefault="000F6E99">
            <w:pPr>
              <w:pStyle w:val="ConsPlusNormal"/>
              <w:jc w:val="right"/>
            </w:pPr>
            <w:bookmarkStart w:id="353" w:name="P8601"/>
            <w:bookmarkEnd w:id="353"/>
            <w:r>
              <w:t>Итого</w:t>
            </w: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54" w:name="P8608"/>
      <w:bookmarkEnd w:id="354"/>
      <w:r>
        <w:t xml:space="preserve">                   2. Доведенные бюджетные ассигнования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1080"/>
        <w:gridCol w:w="2880"/>
        <w:gridCol w:w="1200"/>
        <w:gridCol w:w="1080"/>
        <w:gridCol w:w="1725"/>
      </w:tblGrid>
      <w:tr w:rsidR="000F6E99">
        <w:tc>
          <w:tcPr>
            <w:tcW w:w="1920" w:type="dxa"/>
            <w:vMerge w:val="restart"/>
            <w:tcBorders>
              <w:left w:val="nil"/>
            </w:tcBorders>
          </w:tcPr>
          <w:p w:rsidR="000F6E99" w:rsidRDefault="000F6E99">
            <w:pPr>
              <w:pStyle w:val="ConsPlusNormal"/>
              <w:jc w:val="center"/>
            </w:pPr>
            <w:r>
              <w:t>Код по БК</w:t>
            </w:r>
          </w:p>
        </w:tc>
        <w:tc>
          <w:tcPr>
            <w:tcW w:w="6240" w:type="dxa"/>
            <w:gridSpan w:val="4"/>
          </w:tcPr>
          <w:p w:rsidR="000F6E99" w:rsidRDefault="000F6E99">
            <w:pPr>
              <w:pStyle w:val="ConsPlusNormal"/>
              <w:jc w:val="center"/>
            </w:pPr>
            <w:r>
              <w:t>Бюджетные ассигнования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920" w:type="dxa"/>
            <w:vMerge/>
            <w:tcBorders>
              <w:left w:val="nil"/>
            </w:tcBorders>
          </w:tcPr>
          <w:p w:rsidR="000F6E99" w:rsidRDefault="000F6E99"/>
        </w:tc>
        <w:tc>
          <w:tcPr>
            <w:tcW w:w="3960" w:type="dxa"/>
            <w:gridSpan w:val="2"/>
          </w:tcPr>
          <w:p w:rsidR="000F6E99" w:rsidRDefault="000F6E99">
            <w:pPr>
              <w:pStyle w:val="ConsPlusNormal"/>
              <w:jc w:val="center"/>
            </w:pPr>
            <w:r>
              <w:t>на текущий финансовый год</w:t>
            </w:r>
          </w:p>
        </w:tc>
        <w:tc>
          <w:tcPr>
            <w:tcW w:w="2280" w:type="dxa"/>
            <w:gridSpan w:val="2"/>
          </w:tcPr>
          <w:p w:rsidR="000F6E99" w:rsidRDefault="000F6E99">
            <w:pPr>
              <w:pStyle w:val="ConsPlusNormal"/>
              <w:jc w:val="center"/>
            </w:pPr>
            <w:r>
              <w:t>на плановый период</w:t>
            </w:r>
          </w:p>
        </w:tc>
        <w:tc>
          <w:tcPr>
            <w:tcW w:w="1725" w:type="dxa"/>
            <w:vMerge/>
            <w:tcBorders>
              <w:right w:val="nil"/>
            </w:tcBorders>
          </w:tcPr>
          <w:p w:rsidR="000F6E99" w:rsidRDefault="000F6E99"/>
        </w:tc>
      </w:tr>
      <w:tr w:rsidR="000F6E99">
        <w:tc>
          <w:tcPr>
            <w:tcW w:w="1920" w:type="dxa"/>
            <w:vMerge/>
            <w:tcBorders>
              <w:left w:val="nil"/>
            </w:tcBorders>
          </w:tcPr>
          <w:p w:rsidR="000F6E99" w:rsidRDefault="000F6E99"/>
        </w:tc>
        <w:tc>
          <w:tcPr>
            <w:tcW w:w="1080" w:type="dxa"/>
          </w:tcPr>
          <w:p w:rsidR="000F6E99" w:rsidRDefault="000F6E99">
            <w:pPr>
              <w:pStyle w:val="ConsPlusNormal"/>
              <w:jc w:val="center"/>
            </w:pPr>
            <w:r>
              <w:t>всего</w:t>
            </w:r>
          </w:p>
        </w:tc>
        <w:tc>
          <w:tcPr>
            <w:tcW w:w="2880" w:type="dxa"/>
          </w:tcPr>
          <w:p w:rsidR="000F6E99" w:rsidRDefault="000F6E99">
            <w:pPr>
              <w:pStyle w:val="ConsPlusNormal"/>
              <w:jc w:val="center"/>
            </w:pPr>
            <w:r>
              <w:t>в том числе на выплаты за счет связанных иностранных кредитов</w:t>
            </w:r>
          </w:p>
        </w:tc>
        <w:tc>
          <w:tcPr>
            <w:tcW w:w="1200" w:type="dxa"/>
          </w:tcPr>
          <w:p w:rsidR="000F6E99" w:rsidRDefault="000F6E99">
            <w:pPr>
              <w:pStyle w:val="ConsPlusNormal"/>
              <w:jc w:val="center"/>
            </w:pPr>
            <w:r>
              <w:t>первый год</w:t>
            </w:r>
          </w:p>
        </w:tc>
        <w:tc>
          <w:tcPr>
            <w:tcW w:w="1080" w:type="dxa"/>
          </w:tcPr>
          <w:p w:rsidR="000F6E99" w:rsidRDefault="000F6E99">
            <w:pPr>
              <w:pStyle w:val="ConsPlusNormal"/>
              <w:jc w:val="center"/>
            </w:pPr>
            <w:r>
              <w:t>второй год</w:t>
            </w:r>
          </w:p>
        </w:tc>
        <w:tc>
          <w:tcPr>
            <w:tcW w:w="1725" w:type="dxa"/>
            <w:vMerge/>
            <w:tcBorders>
              <w:right w:val="nil"/>
            </w:tcBorders>
          </w:tcPr>
          <w:p w:rsidR="000F6E99" w:rsidRDefault="000F6E99"/>
        </w:tc>
      </w:tr>
      <w:tr w:rsidR="000F6E99">
        <w:tc>
          <w:tcPr>
            <w:tcW w:w="1920" w:type="dxa"/>
            <w:tcBorders>
              <w:left w:val="nil"/>
            </w:tcBorders>
          </w:tcPr>
          <w:p w:rsidR="000F6E99" w:rsidRDefault="000F6E99">
            <w:pPr>
              <w:pStyle w:val="ConsPlusNormal"/>
              <w:jc w:val="center"/>
            </w:pPr>
            <w:r>
              <w:t>1</w:t>
            </w:r>
          </w:p>
        </w:tc>
        <w:tc>
          <w:tcPr>
            <w:tcW w:w="1080" w:type="dxa"/>
          </w:tcPr>
          <w:p w:rsidR="000F6E99" w:rsidRDefault="000F6E99">
            <w:pPr>
              <w:pStyle w:val="ConsPlusNormal"/>
              <w:jc w:val="center"/>
            </w:pPr>
            <w:r>
              <w:t>2</w:t>
            </w:r>
          </w:p>
        </w:tc>
        <w:tc>
          <w:tcPr>
            <w:tcW w:w="2880" w:type="dxa"/>
          </w:tcPr>
          <w:p w:rsidR="000F6E99" w:rsidRDefault="000F6E99">
            <w:pPr>
              <w:pStyle w:val="ConsPlusNormal"/>
              <w:jc w:val="center"/>
            </w:pPr>
            <w:r>
              <w:t>3</w:t>
            </w:r>
          </w:p>
        </w:tc>
        <w:tc>
          <w:tcPr>
            <w:tcW w:w="1200" w:type="dxa"/>
          </w:tcPr>
          <w:p w:rsidR="000F6E99" w:rsidRDefault="000F6E99">
            <w:pPr>
              <w:pStyle w:val="ConsPlusNormal"/>
              <w:jc w:val="center"/>
            </w:pPr>
            <w:r>
              <w:t>4</w:t>
            </w:r>
          </w:p>
        </w:tc>
        <w:tc>
          <w:tcPr>
            <w:tcW w:w="1080" w:type="dxa"/>
          </w:tcPr>
          <w:p w:rsidR="000F6E99" w:rsidRDefault="000F6E99">
            <w:pPr>
              <w:pStyle w:val="ConsPlusNormal"/>
              <w:jc w:val="center"/>
            </w:pPr>
            <w:r>
              <w:t>5</w:t>
            </w:r>
          </w:p>
        </w:tc>
        <w:tc>
          <w:tcPr>
            <w:tcW w:w="1725" w:type="dxa"/>
            <w:tcBorders>
              <w:right w:val="nil"/>
            </w:tcBorders>
          </w:tcPr>
          <w:p w:rsidR="000F6E99" w:rsidRDefault="000F6E99">
            <w:pPr>
              <w:pStyle w:val="ConsPlusNormal"/>
              <w:jc w:val="center"/>
            </w:pPr>
            <w:r>
              <w:t>6</w:t>
            </w:r>
          </w:p>
        </w:tc>
      </w:tr>
      <w:tr w:rsidR="000F6E99">
        <w:tblPrEx>
          <w:tblBorders>
            <w:left w:val="single" w:sz="4" w:space="0" w:color="auto"/>
          </w:tblBorders>
        </w:tblPrEx>
        <w:tc>
          <w:tcPr>
            <w:tcW w:w="1920" w:type="dxa"/>
          </w:tcPr>
          <w:p w:rsidR="000F6E99" w:rsidRDefault="000F6E99">
            <w:pPr>
              <w:pStyle w:val="ConsPlusNormal"/>
            </w:pP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20" w:type="dxa"/>
          </w:tcPr>
          <w:p w:rsidR="000F6E99" w:rsidRDefault="000F6E99">
            <w:pPr>
              <w:pStyle w:val="ConsPlusNormal"/>
            </w:pP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20" w:type="dxa"/>
          </w:tcPr>
          <w:p w:rsidR="000F6E99" w:rsidRDefault="000F6E99">
            <w:pPr>
              <w:pStyle w:val="ConsPlusNormal"/>
            </w:pP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920" w:type="dxa"/>
            <w:tcBorders>
              <w:left w:val="nil"/>
              <w:bottom w:val="nil"/>
            </w:tcBorders>
          </w:tcPr>
          <w:p w:rsidR="000F6E99" w:rsidRDefault="000F6E99">
            <w:pPr>
              <w:pStyle w:val="ConsPlusNormal"/>
              <w:jc w:val="right"/>
            </w:pPr>
            <w:bookmarkStart w:id="355" w:name="P8643"/>
            <w:bookmarkEnd w:id="355"/>
            <w:r>
              <w:t>Итого</w:t>
            </w:r>
          </w:p>
        </w:tc>
        <w:tc>
          <w:tcPr>
            <w:tcW w:w="1080" w:type="dxa"/>
          </w:tcPr>
          <w:p w:rsidR="000F6E99" w:rsidRDefault="000F6E99">
            <w:pPr>
              <w:pStyle w:val="ConsPlusNormal"/>
            </w:pPr>
          </w:p>
        </w:tc>
        <w:tc>
          <w:tcPr>
            <w:tcW w:w="2880" w:type="dxa"/>
          </w:tcPr>
          <w:p w:rsidR="000F6E99" w:rsidRDefault="000F6E99">
            <w:pPr>
              <w:pStyle w:val="ConsPlusNormal"/>
            </w:pPr>
          </w:p>
        </w:tc>
        <w:tc>
          <w:tcPr>
            <w:tcW w:w="1200" w:type="dxa"/>
          </w:tcPr>
          <w:p w:rsidR="000F6E99" w:rsidRDefault="000F6E99">
            <w:pPr>
              <w:pStyle w:val="ConsPlusNormal"/>
            </w:pPr>
          </w:p>
        </w:tc>
        <w:tc>
          <w:tcPr>
            <w:tcW w:w="1080"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29</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 октября 2008 г. N 8н</w:t>
      </w:r>
    </w:p>
    <w:p w:rsidR="000F6E99" w:rsidRDefault="000F6E99">
      <w:pPr>
        <w:pStyle w:val="ConsPlusNormal"/>
        <w:jc w:val="both"/>
      </w:pPr>
    </w:p>
    <w:p w:rsidR="000F6E99" w:rsidRDefault="000F6E99">
      <w:pPr>
        <w:pStyle w:val="ConsPlusNonformat"/>
        <w:jc w:val="both"/>
      </w:pPr>
      <w:bookmarkStart w:id="356" w:name="P8680"/>
      <w:bookmarkEnd w:id="356"/>
      <w:r>
        <w:t xml:space="preserve">                                ДОПОЛНЕНИЕ</w:t>
      </w:r>
    </w:p>
    <w:p w:rsidR="000F6E99" w:rsidRDefault="000F6E99">
      <w:pPr>
        <w:pStyle w:val="ConsPlusNonformat"/>
        <w:jc w:val="both"/>
      </w:pPr>
      <w:r>
        <w:t xml:space="preserve">            к Сводным данным по лицевым счетам подведомственных</w:t>
      </w:r>
    </w:p>
    <w:p w:rsidR="000F6E99" w:rsidRDefault="000F6E99">
      <w:pPr>
        <w:pStyle w:val="ConsPlusNonformat"/>
        <w:jc w:val="both"/>
      </w:pPr>
      <w:r>
        <w:t xml:space="preserve">            учреждений главного администратора (администратора</w:t>
      </w:r>
    </w:p>
    <w:p w:rsidR="000F6E99" w:rsidRDefault="000F6E99">
      <w:pPr>
        <w:pStyle w:val="ConsPlusNonformat"/>
        <w:jc w:val="both"/>
      </w:pPr>
      <w:r>
        <w:t xml:space="preserve">                источников финансирования дефицита бюджета</w:t>
      </w:r>
    </w:p>
    <w:p w:rsidR="000F6E99" w:rsidRDefault="000F6E99">
      <w:pPr>
        <w:pStyle w:val="ConsPlusNonformat"/>
        <w:jc w:val="both"/>
      </w:pPr>
      <w:r>
        <w:t xml:space="preserve">            с полномочиями главного администратора) источников</w:t>
      </w:r>
    </w:p>
    <w:p w:rsidR="000F6E99" w:rsidRDefault="000F6E99">
      <w:pPr>
        <w:pStyle w:val="ConsPlusNonformat"/>
        <w:jc w:val="both"/>
      </w:pPr>
      <w:r>
        <w:t xml:space="preserve">            финансирования дефицита бюджета по средствам в пути</w:t>
      </w:r>
    </w:p>
    <w:p w:rsidR="000F6E99" w:rsidRDefault="000F6E99">
      <w:pPr>
        <w:pStyle w:val="ConsPlusNonformat"/>
        <w:jc w:val="both"/>
      </w:pPr>
      <w:r>
        <w:t xml:space="preserve">              (для отражения информации за ____ - ____ годы)</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0531829 │</w:t>
      </w:r>
    </w:p>
    <w:p w:rsidR="000F6E99" w:rsidRDefault="000F6E99">
      <w:pPr>
        <w:pStyle w:val="ConsPlusNonformat"/>
        <w:jc w:val="both"/>
      </w:pPr>
      <w:r>
        <w:t xml:space="preserve">                                                                ├─────────┤</w:t>
      </w:r>
    </w:p>
    <w:p w:rsidR="000F6E99" w:rsidRDefault="000F6E99">
      <w:pPr>
        <w:pStyle w:val="ConsPlusNonformat"/>
        <w:jc w:val="both"/>
      </w:pPr>
      <w:bookmarkStart w:id="357" w:name="P8693"/>
      <w:bookmarkEnd w:id="357"/>
      <w:r>
        <w:t xml:space="preserve">                       на "__" ____________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358" w:name="P8697"/>
      <w:bookmarkEnd w:id="358"/>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59" w:name="P8702"/>
      <w:bookmarkEnd w:id="359"/>
      <w:r>
        <w:t>Главный                                                         │         │</w:t>
      </w:r>
    </w:p>
    <w:p w:rsidR="000F6E99" w:rsidRDefault="000F6E99">
      <w:pPr>
        <w:pStyle w:val="ConsPlusNonformat"/>
        <w:jc w:val="both"/>
      </w:pPr>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360" w:name="P8708"/>
      <w:bookmarkEnd w:id="360"/>
      <w:r>
        <w:t>Администратор                                                   │         │</w:t>
      </w:r>
    </w:p>
    <w:p w:rsidR="000F6E99" w:rsidRDefault="000F6E99">
      <w:pPr>
        <w:pStyle w:val="ConsPlusNonformat"/>
        <w:jc w:val="both"/>
      </w:pPr>
      <w:r>
        <w:t>источников                                                      │         │</w:t>
      </w:r>
    </w:p>
    <w:p w:rsidR="000F6E99" w:rsidRDefault="000F6E99">
      <w:pPr>
        <w:pStyle w:val="ConsPlusNonformat"/>
        <w:jc w:val="both"/>
      </w:pPr>
      <w:r>
        <w:t>финансирования                                                  │         │</w:t>
      </w:r>
    </w:p>
    <w:p w:rsidR="000F6E99" w:rsidRDefault="000F6E99">
      <w:pPr>
        <w:pStyle w:val="ConsPlusNonformat"/>
        <w:jc w:val="both"/>
      </w:pPr>
      <w:r>
        <w:t>дефицита бюджета                                                │         │</w:t>
      </w:r>
    </w:p>
    <w:p w:rsidR="000F6E99" w:rsidRDefault="000F6E99">
      <w:pPr>
        <w:pStyle w:val="ConsPlusNonformat"/>
        <w:jc w:val="both"/>
      </w:pPr>
      <w:r>
        <w:t>с полномочиями                                                  │         │</w:t>
      </w:r>
    </w:p>
    <w:p w:rsidR="000F6E99" w:rsidRDefault="000F6E99">
      <w:pPr>
        <w:pStyle w:val="ConsPlusNonformat"/>
        <w:jc w:val="both"/>
      </w:pPr>
      <w:r>
        <w:t>главного                                            по Сводному │         │</w:t>
      </w:r>
    </w:p>
    <w:p w:rsidR="000F6E99" w:rsidRDefault="000F6E99">
      <w:pPr>
        <w:pStyle w:val="ConsPlusNonformat"/>
        <w:jc w:val="both"/>
      </w:pPr>
      <w:r>
        <w:t>администратора        __________________________        реестру │         │</w:t>
      </w:r>
    </w:p>
    <w:p w:rsidR="000F6E99" w:rsidRDefault="000F6E99">
      <w:pPr>
        <w:pStyle w:val="ConsPlusNonformat"/>
        <w:jc w:val="both"/>
      </w:pPr>
      <w:r>
        <w:t xml:space="preserve">                                                                ├─────────┤</w:t>
      </w:r>
    </w:p>
    <w:p w:rsidR="000F6E99" w:rsidRDefault="000F6E99">
      <w:pPr>
        <w:pStyle w:val="ConsPlusNonformat"/>
        <w:jc w:val="both"/>
      </w:pPr>
      <w:bookmarkStart w:id="361" w:name="P8716"/>
      <w:bookmarkEnd w:id="361"/>
      <w:r>
        <w:t>Наименование бюджета  __________________________                │         │</w:t>
      </w:r>
    </w:p>
    <w:p w:rsidR="000F6E99" w:rsidRDefault="000F6E99">
      <w:pPr>
        <w:pStyle w:val="ConsPlusNonformat"/>
        <w:jc w:val="both"/>
      </w:pPr>
      <w:r>
        <w:t xml:space="preserve">                                                                ├─────────┤</w:t>
      </w:r>
    </w:p>
    <w:p w:rsidR="000F6E99" w:rsidRDefault="000F6E99">
      <w:pPr>
        <w:pStyle w:val="ConsPlusNonformat"/>
        <w:jc w:val="both"/>
      </w:pPr>
      <w:bookmarkStart w:id="362" w:name="P8718"/>
      <w:bookmarkEnd w:id="362"/>
      <w:r>
        <w:t>Финансовый орган      __________________________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62"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363" w:name="P8723"/>
      <w:bookmarkEnd w:id="363"/>
      <w:r>
        <w:t xml:space="preserve">                 1. Распределенные бюджетные ассигнования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864"/>
        <w:gridCol w:w="1815"/>
        <w:gridCol w:w="1188"/>
        <w:gridCol w:w="1815"/>
        <w:gridCol w:w="1080"/>
        <w:gridCol w:w="1188"/>
        <w:gridCol w:w="1725"/>
      </w:tblGrid>
      <w:tr w:rsidR="000F6E99">
        <w:tc>
          <w:tcPr>
            <w:tcW w:w="1404" w:type="dxa"/>
            <w:vMerge w:val="restart"/>
            <w:tcBorders>
              <w:left w:val="nil"/>
            </w:tcBorders>
          </w:tcPr>
          <w:p w:rsidR="000F6E99" w:rsidRDefault="000F6E99">
            <w:pPr>
              <w:pStyle w:val="ConsPlusNormal"/>
              <w:jc w:val="center"/>
            </w:pPr>
            <w:r>
              <w:t>Код по БК</w:t>
            </w:r>
          </w:p>
        </w:tc>
        <w:tc>
          <w:tcPr>
            <w:tcW w:w="7950" w:type="dxa"/>
            <w:gridSpan w:val="6"/>
          </w:tcPr>
          <w:p w:rsidR="000F6E99" w:rsidRDefault="000F6E99">
            <w:pPr>
              <w:pStyle w:val="ConsPlusNormal"/>
              <w:jc w:val="center"/>
            </w:pPr>
            <w:r>
              <w:t>Бюджетные ассигнования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404" w:type="dxa"/>
            <w:vMerge/>
            <w:tcBorders>
              <w:left w:val="nil"/>
            </w:tcBorders>
          </w:tcPr>
          <w:p w:rsidR="000F6E99" w:rsidRDefault="000F6E99"/>
        </w:tc>
        <w:tc>
          <w:tcPr>
            <w:tcW w:w="2679" w:type="dxa"/>
            <w:gridSpan w:val="2"/>
          </w:tcPr>
          <w:p w:rsidR="000F6E99" w:rsidRDefault="000F6E99">
            <w:pPr>
              <w:pStyle w:val="ConsPlusNormal"/>
              <w:jc w:val="center"/>
            </w:pPr>
            <w:r>
              <w:t>сумма на ____ год</w:t>
            </w:r>
          </w:p>
        </w:tc>
        <w:tc>
          <w:tcPr>
            <w:tcW w:w="3003" w:type="dxa"/>
            <w:gridSpan w:val="2"/>
          </w:tcPr>
          <w:p w:rsidR="000F6E99" w:rsidRDefault="000F6E99">
            <w:pPr>
              <w:pStyle w:val="ConsPlusNormal"/>
              <w:jc w:val="center"/>
            </w:pPr>
            <w:r>
              <w:t>сумма на ____ год</w:t>
            </w:r>
          </w:p>
        </w:tc>
        <w:tc>
          <w:tcPr>
            <w:tcW w:w="1080" w:type="dxa"/>
            <w:vMerge w:val="restart"/>
          </w:tcPr>
          <w:p w:rsidR="000F6E99" w:rsidRDefault="000F6E99">
            <w:pPr>
              <w:pStyle w:val="ConsPlusNormal"/>
              <w:jc w:val="center"/>
            </w:pPr>
            <w:r>
              <w:t>сумма на ____ год</w:t>
            </w:r>
          </w:p>
        </w:tc>
        <w:tc>
          <w:tcPr>
            <w:tcW w:w="1188" w:type="dxa"/>
            <w:vMerge w:val="restart"/>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404" w:type="dxa"/>
            <w:vMerge/>
            <w:tcBorders>
              <w:left w:val="nil"/>
            </w:tcBorders>
          </w:tcPr>
          <w:p w:rsidR="000F6E99" w:rsidRDefault="000F6E99"/>
        </w:tc>
        <w:tc>
          <w:tcPr>
            <w:tcW w:w="864" w:type="dxa"/>
          </w:tcPr>
          <w:p w:rsidR="000F6E99" w:rsidRDefault="000F6E99">
            <w:pPr>
              <w:pStyle w:val="ConsPlusNormal"/>
              <w:jc w:val="center"/>
            </w:pPr>
            <w:r>
              <w:t>всего</w:t>
            </w:r>
          </w:p>
        </w:tc>
        <w:tc>
          <w:tcPr>
            <w:tcW w:w="1815" w:type="dxa"/>
          </w:tcPr>
          <w:p w:rsidR="000F6E99" w:rsidRDefault="000F6E99">
            <w:pPr>
              <w:pStyle w:val="ConsPlusNormal"/>
              <w:jc w:val="center"/>
            </w:pPr>
            <w:r>
              <w:t>в том числе на выплаты за счет связанных иностранных кредитов</w:t>
            </w:r>
          </w:p>
        </w:tc>
        <w:tc>
          <w:tcPr>
            <w:tcW w:w="1188" w:type="dxa"/>
          </w:tcPr>
          <w:p w:rsidR="000F6E99" w:rsidRDefault="000F6E99">
            <w:pPr>
              <w:pStyle w:val="ConsPlusNormal"/>
              <w:jc w:val="center"/>
            </w:pPr>
            <w:r>
              <w:t>всего</w:t>
            </w:r>
          </w:p>
        </w:tc>
        <w:tc>
          <w:tcPr>
            <w:tcW w:w="1815" w:type="dxa"/>
          </w:tcPr>
          <w:p w:rsidR="000F6E99" w:rsidRDefault="000F6E99">
            <w:pPr>
              <w:pStyle w:val="ConsPlusNormal"/>
              <w:jc w:val="center"/>
            </w:pPr>
            <w:r>
              <w:t>в том числе на выплаты за счет связанных иностранных кредитов</w:t>
            </w:r>
          </w:p>
        </w:tc>
        <w:tc>
          <w:tcPr>
            <w:tcW w:w="1080" w:type="dxa"/>
            <w:vMerge/>
          </w:tcPr>
          <w:p w:rsidR="000F6E99" w:rsidRDefault="000F6E99"/>
        </w:tc>
        <w:tc>
          <w:tcPr>
            <w:tcW w:w="1188" w:type="dxa"/>
            <w:vMerge/>
          </w:tcPr>
          <w:p w:rsidR="000F6E99" w:rsidRDefault="000F6E99"/>
        </w:tc>
        <w:tc>
          <w:tcPr>
            <w:tcW w:w="1725" w:type="dxa"/>
            <w:vMerge/>
            <w:tcBorders>
              <w:right w:val="nil"/>
            </w:tcBorders>
          </w:tcPr>
          <w:p w:rsidR="000F6E99" w:rsidRDefault="000F6E99"/>
        </w:tc>
      </w:tr>
      <w:tr w:rsidR="000F6E99">
        <w:tc>
          <w:tcPr>
            <w:tcW w:w="1404" w:type="dxa"/>
            <w:tcBorders>
              <w:left w:val="nil"/>
            </w:tcBorders>
          </w:tcPr>
          <w:p w:rsidR="000F6E99" w:rsidRDefault="000F6E99">
            <w:pPr>
              <w:pStyle w:val="ConsPlusNormal"/>
              <w:jc w:val="center"/>
            </w:pPr>
            <w:r>
              <w:t>1</w:t>
            </w:r>
          </w:p>
        </w:tc>
        <w:tc>
          <w:tcPr>
            <w:tcW w:w="864" w:type="dxa"/>
          </w:tcPr>
          <w:p w:rsidR="000F6E99" w:rsidRDefault="000F6E99">
            <w:pPr>
              <w:pStyle w:val="ConsPlusNormal"/>
              <w:jc w:val="center"/>
            </w:pPr>
            <w:r>
              <w:t>2</w:t>
            </w:r>
          </w:p>
        </w:tc>
        <w:tc>
          <w:tcPr>
            <w:tcW w:w="1815" w:type="dxa"/>
          </w:tcPr>
          <w:p w:rsidR="000F6E99" w:rsidRDefault="000F6E99">
            <w:pPr>
              <w:pStyle w:val="ConsPlusNormal"/>
              <w:jc w:val="center"/>
            </w:pPr>
            <w:r>
              <w:t>3</w:t>
            </w:r>
          </w:p>
        </w:tc>
        <w:tc>
          <w:tcPr>
            <w:tcW w:w="1188" w:type="dxa"/>
          </w:tcPr>
          <w:p w:rsidR="000F6E99" w:rsidRDefault="000F6E99">
            <w:pPr>
              <w:pStyle w:val="ConsPlusNormal"/>
              <w:jc w:val="center"/>
            </w:pPr>
            <w:r>
              <w:t>4</w:t>
            </w:r>
          </w:p>
        </w:tc>
        <w:tc>
          <w:tcPr>
            <w:tcW w:w="1815" w:type="dxa"/>
          </w:tcPr>
          <w:p w:rsidR="000F6E99" w:rsidRDefault="000F6E99">
            <w:pPr>
              <w:pStyle w:val="ConsPlusNormal"/>
              <w:jc w:val="center"/>
            </w:pPr>
            <w:r>
              <w:t>5</w:t>
            </w:r>
          </w:p>
        </w:tc>
        <w:tc>
          <w:tcPr>
            <w:tcW w:w="1080" w:type="dxa"/>
          </w:tcPr>
          <w:p w:rsidR="000F6E99" w:rsidRDefault="000F6E99">
            <w:pPr>
              <w:pStyle w:val="ConsPlusNormal"/>
              <w:jc w:val="center"/>
            </w:pPr>
            <w:r>
              <w:t>6</w:t>
            </w:r>
          </w:p>
        </w:tc>
        <w:tc>
          <w:tcPr>
            <w:tcW w:w="1188" w:type="dxa"/>
          </w:tcPr>
          <w:p w:rsidR="000F6E99" w:rsidRDefault="000F6E99">
            <w:pPr>
              <w:pStyle w:val="ConsPlusNormal"/>
              <w:jc w:val="center"/>
            </w:pPr>
            <w:r>
              <w:t>7</w:t>
            </w:r>
          </w:p>
        </w:tc>
        <w:tc>
          <w:tcPr>
            <w:tcW w:w="1725" w:type="dxa"/>
            <w:tcBorders>
              <w:right w:val="nil"/>
            </w:tcBorders>
          </w:tcPr>
          <w:p w:rsidR="000F6E99" w:rsidRDefault="000F6E99">
            <w:pPr>
              <w:pStyle w:val="ConsPlusNormal"/>
              <w:jc w:val="center"/>
            </w:pPr>
            <w:r>
              <w:t>8</w:t>
            </w:r>
          </w:p>
        </w:tc>
      </w:tr>
      <w:tr w:rsidR="000F6E99">
        <w:tblPrEx>
          <w:tblBorders>
            <w:left w:val="single" w:sz="4" w:space="0" w:color="auto"/>
          </w:tblBorders>
        </w:tblPrEx>
        <w:tc>
          <w:tcPr>
            <w:tcW w:w="1404" w:type="dxa"/>
          </w:tcPr>
          <w:p w:rsidR="000F6E99" w:rsidRDefault="000F6E99">
            <w:pPr>
              <w:pStyle w:val="ConsPlusNormal"/>
            </w:pP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04" w:type="dxa"/>
            <w:tcBorders>
              <w:left w:val="nil"/>
              <w:bottom w:val="nil"/>
            </w:tcBorders>
          </w:tcPr>
          <w:p w:rsidR="000F6E99" w:rsidRDefault="000F6E99">
            <w:pPr>
              <w:pStyle w:val="ConsPlusNormal"/>
              <w:jc w:val="right"/>
            </w:pPr>
            <w:bookmarkStart w:id="364" w:name="P8768"/>
            <w:bookmarkEnd w:id="364"/>
            <w:r>
              <w:t>Итого</w:t>
            </w: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65" w:name="P8777"/>
      <w:bookmarkEnd w:id="365"/>
      <w:r>
        <w:t xml:space="preserve">                   2. Доведенные бюджетные ассигнования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864"/>
        <w:gridCol w:w="1815"/>
        <w:gridCol w:w="1188"/>
        <w:gridCol w:w="1815"/>
        <w:gridCol w:w="1080"/>
        <w:gridCol w:w="1188"/>
        <w:gridCol w:w="1725"/>
      </w:tblGrid>
      <w:tr w:rsidR="000F6E99">
        <w:tc>
          <w:tcPr>
            <w:tcW w:w="1404" w:type="dxa"/>
            <w:vMerge w:val="restart"/>
            <w:tcBorders>
              <w:left w:val="nil"/>
            </w:tcBorders>
          </w:tcPr>
          <w:p w:rsidR="000F6E99" w:rsidRDefault="000F6E99">
            <w:pPr>
              <w:pStyle w:val="ConsPlusNormal"/>
              <w:jc w:val="center"/>
            </w:pPr>
            <w:r>
              <w:t>Код по БК</w:t>
            </w:r>
          </w:p>
        </w:tc>
        <w:tc>
          <w:tcPr>
            <w:tcW w:w="7950" w:type="dxa"/>
            <w:gridSpan w:val="6"/>
          </w:tcPr>
          <w:p w:rsidR="000F6E99" w:rsidRDefault="000F6E99">
            <w:pPr>
              <w:pStyle w:val="ConsPlusNormal"/>
              <w:jc w:val="center"/>
            </w:pPr>
            <w:r>
              <w:t>Бюджетные ассигнования</w:t>
            </w:r>
          </w:p>
        </w:tc>
        <w:tc>
          <w:tcPr>
            <w:tcW w:w="1725" w:type="dxa"/>
            <w:vMerge w:val="restart"/>
            <w:tcBorders>
              <w:right w:val="nil"/>
            </w:tcBorders>
          </w:tcPr>
          <w:p w:rsidR="000F6E99" w:rsidRDefault="000F6E99">
            <w:pPr>
              <w:pStyle w:val="ConsPlusNormal"/>
              <w:jc w:val="center"/>
            </w:pPr>
            <w:r>
              <w:t>Примечание</w:t>
            </w:r>
          </w:p>
        </w:tc>
      </w:tr>
      <w:tr w:rsidR="000F6E99">
        <w:tc>
          <w:tcPr>
            <w:tcW w:w="1404" w:type="dxa"/>
            <w:vMerge/>
            <w:tcBorders>
              <w:left w:val="nil"/>
            </w:tcBorders>
          </w:tcPr>
          <w:p w:rsidR="000F6E99" w:rsidRDefault="000F6E99"/>
        </w:tc>
        <w:tc>
          <w:tcPr>
            <w:tcW w:w="2679" w:type="dxa"/>
            <w:gridSpan w:val="2"/>
          </w:tcPr>
          <w:p w:rsidR="000F6E99" w:rsidRDefault="000F6E99">
            <w:pPr>
              <w:pStyle w:val="ConsPlusNormal"/>
              <w:jc w:val="center"/>
            </w:pPr>
            <w:r>
              <w:t>сумма на ____ год</w:t>
            </w:r>
          </w:p>
        </w:tc>
        <w:tc>
          <w:tcPr>
            <w:tcW w:w="3003" w:type="dxa"/>
            <w:gridSpan w:val="2"/>
          </w:tcPr>
          <w:p w:rsidR="000F6E99" w:rsidRDefault="000F6E99">
            <w:pPr>
              <w:pStyle w:val="ConsPlusNormal"/>
              <w:jc w:val="center"/>
            </w:pPr>
            <w:r>
              <w:t>сумма на ____ год</w:t>
            </w:r>
          </w:p>
        </w:tc>
        <w:tc>
          <w:tcPr>
            <w:tcW w:w="1080" w:type="dxa"/>
            <w:vMerge w:val="restart"/>
          </w:tcPr>
          <w:p w:rsidR="000F6E99" w:rsidRDefault="000F6E99">
            <w:pPr>
              <w:pStyle w:val="ConsPlusNormal"/>
              <w:jc w:val="center"/>
            </w:pPr>
            <w:r>
              <w:t>сумма на ____ год</w:t>
            </w:r>
          </w:p>
        </w:tc>
        <w:tc>
          <w:tcPr>
            <w:tcW w:w="1188" w:type="dxa"/>
            <w:vMerge w:val="restart"/>
          </w:tcPr>
          <w:p w:rsidR="000F6E99" w:rsidRDefault="000F6E99">
            <w:pPr>
              <w:pStyle w:val="ConsPlusNormal"/>
              <w:jc w:val="center"/>
            </w:pPr>
            <w:r>
              <w:t>сумма на ____ год</w:t>
            </w:r>
          </w:p>
        </w:tc>
        <w:tc>
          <w:tcPr>
            <w:tcW w:w="1725" w:type="dxa"/>
            <w:vMerge/>
            <w:tcBorders>
              <w:right w:val="nil"/>
            </w:tcBorders>
          </w:tcPr>
          <w:p w:rsidR="000F6E99" w:rsidRDefault="000F6E99"/>
        </w:tc>
      </w:tr>
      <w:tr w:rsidR="000F6E99">
        <w:tc>
          <w:tcPr>
            <w:tcW w:w="1404" w:type="dxa"/>
            <w:vMerge/>
            <w:tcBorders>
              <w:left w:val="nil"/>
            </w:tcBorders>
          </w:tcPr>
          <w:p w:rsidR="000F6E99" w:rsidRDefault="000F6E99"/>
        </w:tc>
        <w:tc>
          <w:tcPr>
            <w:tcW w:w="864" w:type="dxa"/>
          </w:tcPr>
          <w:p w:rsidR="000F6E99" w:rsidRDefault="000F6E99">
            <w:pPr>
              <w:pStyle w:val="ConsPlusNormal"/>
              <w:jc w:val="center"/>
            </w:pPr>
            <w:r>
              <w:t>всего</w:t>
            </w:r>
          </w:p>
        </w:tc>
        <w:tc>
          <w:tcPr>
            <w:tcW w:w="1815" w:type="dxa"/>
          </w:tcPr>
          <w:p w:rsidR="000F6E99" w:rsidRDefault="000F6E99">
            <w:pPr>
              <w:pStyle w:val="ConsPlusNormal"/>
              <w:jc w:val="center"/>
            </w:pPr>
            <w:r>
              <w:t>в том числе на выплаты за счет связанных иностранных кредитов</w:t>
            </w:r>
          </w:p>
        </w:tc>
        <w:tc>
          <w:tcPr>
            <w:tcW w:w="1188" w:type="dxa"/>
          </w:tcPr>
          <w:p w:rsidR="000F6E99" w:rsidRDefault="000F6E99">
            <w:pPr>
              <w:pStyle w:val="ConsPlusNormal"/>
              <w:jc w:val="center"/>
            </w:pPr>
            <w:r>
              <w:t>всего</w:t>
            </w:r>
          </w:p>
        </w:tc>
        <w:tc>
          <w:tcPr>
            <w:tcW w:w="1815" w:type="dxa"/>
          </w:tcPr>
          <w:p w:rsidR="000F6E99" w:rsidRDefault="000F6E99">
            <w:pPr>
              <w:pStyle w:val="ConsPlusNormal"/>
              <w:jc w:val="center"/>
            </w:pPr>
            <w:r>
              <w:t>в том числе на выплаты за счет связанных иностранных кредитов</w:t>
            </w:r>
          </w:p>
        </w:tc>
        <w:tc>
          <w:tcPr>
            <w:tcW w:w="1080" w:type="dxa"/>
            <w:vMerge/>
          </w:tcPr>
          <w:p w:rsidR="000F6E99" w:rsidRDefault="000F6E99"/>
        </w:tc>
        <w:tc>
          <w:tcPr>
            <w:tcW w:w="1188" w:type="dxa"/>
            <w:vMerge/>
          </w:tcPr>
          <w:p w:rsidR="000F6E99" w:rsidRDefault="000F6E99"/>
        </w:tc>
        <w:tc>
          <w:tcPr>
            <w:tcW w:w="1725" w:type="dxa"/>
            <w:vMerge/>
            <w:tcBorders>
              <w:right w:val="nil"/>
            </w:tcBorders>
          </w:tcPr>
          <w:p w:rsidR="000F6E99" w:rsidRDefault="000F6E99"/>
        </w:tc>
      </w:tr>
      <w:tr w:rsidR="000F6E99">
        <w:tc>
          <w:tcPr>
            <w:tcW w:w="1404" w:type="dxa"/>
            <w:tcBorders>
              <w:left w:val="nil"/>
            </w:tcBorders>
          </w:tcPr>
          <w:p w:rsidR="000F6E99" w:rsidRDefault="000F6E99">
            <w:pPr>
              <w:pStyle w:val="ConsPlusNormal"/>
              <w:jc w:val="center"/>
            </w:pPr>
            <w:r>
              <w:t>1</w:t>
            </w:r>
          </w:p>
        </w:tc>
        <w:tc>
          <w:tcPr>
            <w:tcW w:w="864" w:type="dxa"/>
          </w:tcPr>
          <w:p w:rsidR="000F6E99" w:rsidRDefault="000F6E99">
            <w:pPr>
              <w:pStyle w:val="ConsPlusNormal"/>
              <w:jc w:val="center"/>
            </w:pPr>
            <w:r>
              <w:t>2</w:t>
            </w:r>
          </w:p>
        </w:tc>
        <w:tc>
          <w:tcPr>
            <w:tcW w:w="1815" w:type="dxa"/>
          </w:tcPr>
          <w:p w:rsidR="000F6E99" w:rsidRDefault="000F6E99">
            <w:pPr>
              <w:pStyle w:val="ConsPlusNormal"/>
              <w:jc w:val="center"/>
            </w:pPr>
            <w:r>
              <w:t>3</w:t>
            </w:r>
          </w:p>
        </w:tc>
        <w:tc>
          <w:tcPr>
            <w:tcW w:w="1188" w:type="dxa"/>
          </w:tcPr>
          <w:p w:rsidR="000F6E99" w:rsidRDefault="000F6E99">
            <w:pPr>
              <w:pStyle w:val="ConsPlusNormal"/>
              <w:jc w:val="center"/>
            </w:pPr>
            <w:r>
              <w:t>4</w:t>
            </w:r>
          </w:p>
        </w:tc>
        <w:tc>
          <w:tcPr>
            <w:tcW w:w="1815" w:type="dxa"/>
          </w:tcPr>
          <w:p w:rsidR="000F6E99" w:rsidRDefault="000F6E99">
            <w:pPr>
              <w:pStyle w:val="ConsPlusNormal"/>
              <w:jc w:val="center"/>
            </w:pPr>
            <w:r>
              <w:t>5</w:t>
            </w:r>
          </w:p>
        </w:tc>
        <w:tc>
          <w:tcPr>
            <w:tcW w:w="1080" w:type="dxa"/>
          </w:tcPr>
          <w:p w:rsidR="000F6E99" w:rsidRDefault="000F6E99">
            <w:pPr>
              <w:pStyle w:val="ConsPlusNormal"/>
              <w:jc w:val="center"/>
            </w:pPr>
            <w:r>
              <w:t>6</w:t>
            </w:r>
          </w:p>
        </w:tc>
        <w:tc>
          <w:tcPr>
            <w:tcW w:w="1188" w:type="dxa"/>
          </w:tcPr>
          <w:p w:rsidR="000F6E99" w:rsidRDefault="000F6E99">
            <w:pPr>
              <w:pStyle w:val="ConsPlusNormal"/>
              <w:jc w:val="center"/>
            </w:pPr>
            <w:r>
              <w:t>7</w:t>
            </w:r>
          </w:p>
        </w:tc>
        <w:tc>
          <w:tcPr>
            <w:tcW w:w="1725" w:type="dxa"/>
            <w:tcBorders>
              <w:right w:val="nil"/>
            </w:tcBorders>
          </w:tcPr>
          <w:p w:rsidR="000F6E99" w:rsidRDefault="000F6E99">
            <w:pPr>
              <w:pStyle w:val="ConsPlusNormal"/>
              <w:jc w:val="center"/>
            </w:pPr>
            <w:r>
              <w:t>8</w:t>
            </w:r>
          </w:p>
        </w:tc>
      </w:tr>
      <w:tr w:rsidR="000F6E99">
        <w:tblPrEx>
          <w:tblBorders>
            <w:left w:val="single" w:sz="4" w:space="0" w:color="auto"/>
          </w:tblBorders>
        </w:tblPrEx>
        <w:tc>
          <w:tcPr>
            <w:tcW w:w="1404" w:type="dxa"/>
          </w:tcPr>
          <w:p w:rsidR="000F6E99" w:rsidRDefault="000F6E99">
            <w:pPr>
              <w:pStyle w:val="ConsPlusNormal"/>
            </w:pP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404" w:type="dxa"/>
          </w:tcPr>
          <w:p w:rsidR="000F6E99" w:rsidRDefault="000F6E99">
            <w:pPr>
              <w:pStyle w:val="ConsPlusNormal"/>
            </w:pP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404" w:type="dxa"/>
            <w:tcBorders>
              <w:left w:val="nil"/>
              <w:bottom w:val="nil"/>
            </w:tcBorders>
          </w:tcPr>
          <w:p w:rsidR="000F6E99" w:rsidRDefault="000F6E99">
            <w:pPr>
              <w:pStyle w:val="ConsPlusNormal"/>
              <w:jc w:val="right"/>
            </w:pPr>
            <w:bookmarkStart w:id="366" w:name="P8822"/>
            <w:bookmarkEnd w:id="366"/>
            <w:r>
              <w:t>Итого</w:t>
            </w:r>
          </w:p>
        </w:tc>
        <w:tc>
          <w:tcPr>
            <w:tcW w:w="864" w:type="dxa"/>
          </w:tcPr>
          <w:p w:rsidR="000F6E99" w:rsidRDefault="000F6E99">
            <w:pPr>
              <w:pStyle w:val="ConsPlusNormal"/>
            </w:pPr>
          </w:p>
        </w:tc>
        <w:tc>
          <w:tcPr>
            <w:tcW w:w="1815" w:type="dxa"/>
          </w:tcPr>
          <w:p w:rsidR="000F6E99" w:rsidRDefault="000F6E99">
            <w:pPr>
              <w:pStyle w:val="ConsPlusNormal"/>
            </w:pPr>
          </w:p>
        </w:tc>
        <w:tc>
          <w:tcPr>
            <w:tcW w:w="1188" w:type="dxa"/>
          </w:tcPr>
          <w:p w:rsidR="000F6E99" w:rsidRDefault="000F6E99">
            <w:pPr>
              <w:pStyle w:val="ConsPlusNormal"/>
            </w:pPr>
          </w:p>
        </w:tc>
        <w:tc>
          <w:tcPr>
            <w:tcW w:w="1815" w:type="dxa"/>
          </w:tcPr>
          <w:p w:rsidR="000F6E99" w:rsidRDefault="000F6E99">
            <w:pPr>
              <w:pStyle w:val="ConsPlusNormal"/>
            </w:pPr>
          </w:p>
        </w:tc>
        <w:tc>
          <w:tcPr>
            <w:tcW w:w="1080" w:type="dxa"/>
          </w:tcPr>
          <w:p w:rsidR="000F6E99" w:rsidRDefault="000F6E99">
            <w:pPr>
              <w:pStyle w:val="ConsPlusNormal"/>
            </w:pPr>
          </w:p>
        </w:tc>
        <w:tc>
          <w:tcPr>
            <w:tcW w:w="1188" w:type="dxa"/>
          </w:tcPr>
          <w:p w:rsidR="000F6E99" w:rsidRDefault="000F6E99">
            <w:pPr>
              <w:pStyle w:val="ConsPlusNormal"/>
            </w:pPr>
          </w:p>
        </w:tc>
        <w:tc>
          <w:tcPr>
            <w:tcW w:w="1725" w:type="dxa"/>
            <w:tcBorders>
              <w:bottom w:val="nil"/>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both"/>
      </w:pPr>
    </w:p>
    <w:p w:rsidR="000F6E99" w:rsidRDefault="000F6E99">
      <w:pPr>
        <w:pStyle w:val="ConsPlusNormal"/>
        <w:jc w:val="right"/>
      </w:pPr>
      <w:r>
        <w:t>Приложение N 30</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63" w:history="1">
        <w:r>
          <w:rPr>
            <w:color w:val="0000FF"/>
          </w:rPr>
          <w:t>Приказа</w:t>
        </w:r>
      </w:hyperlink>
      <w:r>
        <w:t xml:space="preserve"> Казначейства России от 06.09.2013 N 16н)</w:t>
      </w:r>
    </w:p>
    <w:p w:rsidR="000F6E99" w:rsidRDefault="000F6E99">
      <w:pPr>
        <w:pStyle w:val="ConsPlusNormal"/>
        <w:jc w:val="both"/>
      </w:pPr>
    </w:p>
    <w:p w:rsidR="000F6E99" w:rsidRDefault="000F6E99">
      <w:pPr>
        <w:pStyle w:val="ConsPlusNonformat"/>
        <w:jc w:val="both"/>
      </w:pPr>
      <w:bookmarkStart w:id="367" w:name="P8863"/>
      <w:bookmarkEnd w:id="367"/>
      <w:r>
        <w:t xml:space="preserve">                     ЗАЯВКА НА КАССОВЫЙ РАСХОД N ____</w:t>
      </w:r>
    </w:p>
    <w:p w:rsidR="000F6E99" w:rsidRDefault="000F6E99">
      <w:pPr>
        <w:pStyle w:val="ConsPlusNonformat"/>
        <w:jc w:val="both"/>
      </w:pPr>
      <w:r>
        <w:t xml:space="preserve">                               (сокращенная)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0531851 │</w:t>
      </w:r>
    </w:p>
    <w:p w:rsidR="000F6E99" w:rsidRDefault="000F6E99">
      <w:pPr>
        <w:pStyle w:val="ConsPlusNonformat"/>
        <w:jc w:val="both"/>
      </w:pPr>
      <w:r>
        <w:t xml:space="preserve">                                                                ├─────────┤</w:t>
      </w:r>
    </w:p>
    <w:p w:rsidR="000F6E99" w:rsidRDefault="000F6E99">
      <w:pPr>
        <w:pStyle w:val="ConsPlusNonformat"/>
        <w:jc w:val="both"/>
      </w:pPr>
      <w:r>
        <w:t xml:space="preserve">                        от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по Сводному │         │</w:t>
      </w:r>
    </w:p>
    <w:p w:rsidR="000F6E99" w:rsidRDefault="000F6E99">
      <w:pPr>
        <w:pStyle w:val="ConsPlusNonformat"/>
        <w:jc w:val="both"/>
      </w:pPr>
      <w:r>
        <w:t>Наименование          _____________________________     реестру │         │</w:t>
      </w:r>
    </w:p>
    <w:p w:rsidR="000F6E99" w:rsidRDefault="000F6E99">
      <w:pPr>
        <w:pStyle w:val="ConsPlusNonformat"/>
        <w:jc w:val="both"/>
      </w:pPr>
      <w:r>
        <w:t xml:space="preserve">                                                                ├─────────┤</w:t>
      </w:r>
    </w:p>
    <w:p w:rsidR="000F6E99" w:rsidRDefault="000F6E99">
      <w:pPr>
        <w:pStyle w:val="ConsPlusNonformat"/>
        <w:jc w:val="both"/>
      </w:pPr>
      <w:r>
        <w:t>клиента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r>
        <w:t xml:space="preserve">                      ┌────────────┐     ┌────────┐             │         │</w:t>
      </w:r>
    </w:p>
    <w:p w:rsidR="000F6E99" w:rsidRDefault="000F6E99">
      <w:pPr>
        <w:pStyle w:val="ConsPlusNonformat"/>
        <w:jc w:val="both"/>
      </w:pPr>
      <w:r>
        <w:t>Номер лицевого счета  │            │ ИНН │        │         КПП │         │</w:t>
      </w:r>
    </w:p>
    <w:p w:rsidR="000F6E99" w:rsidRDefault="000F6E99">
      <w:pPr>
        <w:pStyle w:val="ConsPlusNonformat"/>
        <w:jc w:val="both"/>
      </w:pPr>
      <w:r>
        <w:t xml:space="preserve">                      └────────────┘     └────────┘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r>
        <w:t>Орган федерального    _____________________________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64"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bookmarkStart w:id="368" w:name="P8889"/>
      <w:bookmarkEnd w:id="368"/>
      <w:r>
        <w:t xml:space="preserve">                                            Код объекта по ФАИП │         │</w:t>
      </w:r>
    </w:p>
    <w:p w:rsidR="000F6E99" w:rsidRDefault="000F6E99">
      <w:pPr>
        <w:pStyle w:val="ConsPlusNonformat"/>
        <w:jc w:val="both"/>
      </w:pPr>
      <w:r>
        <w:t xml:space="preserve">                                                                └─────────┘</w:t>
      </w:r>
    </w:p>
    <w:p w:rsidR="000F6E99" w:rsidRDefault="000F6E99">
      <w:pPr>
        <w:pStyle w:val="ConsPlusNonformat"/>
        <w:jc w:val="both"/>
      </w:pPr>
      <w:r>
        <w:t xml:space="preserve">                                                                ┌─────────┐</w:t>
      </w:r>
    </w:p>
    <w:p w:rsidR="000F6E99" w:rsidRDefault="000F6E99">
      <w:pPr>
        <w:pStyle w:val="ConsPlusNonformat"/>
        <w:jc w:val="both"/>
      </w:pPr>
      <w:r>
        <w:t xml:space="preserve">                                     Предельная дата исполнения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Реквизиты документа</w:t>
      </w:r>
    </w:p>
    <w:p w:rsidR="000F6E99" w:rsidRDefault="000F6E99">
      <w:pPr>
        <w:pStyle w:val="ConsPlusNonformat"/>
        <w:jc w:val="both"/>
      </w:pPr>
    </w:p>
    <w:p w:rsidR="000F6E99" w:rsidRDefault="000F6E99">
      <w:pPr>
        <w:pStyle w:val="ConsPlusNonformat"/>
        <w:jc w:val="both"/>
      </w:pPr>
      <w:r>
        <w:t>Вид средств _______________________________________________________________</w:t>
      </w:r>
    </w:p>
    <w:p w:rsidR="000F6E99" w:rsidRDefault="000F6E99">
      <w:pPr>
        <w:pStyle w:val="ConsPlusNonformat"/>
        <w:jc w:val="both"/>
      </w:pPr>
      <w:r>
        <w:t xml:space="preserve">                                        ┌────────┐      ┌─────────────────┐</w:t>
      </w:r>
    </w:p>
    <w:p w:rsidR="000F6E99" w:rsidRDefault="000F6E99">
      <w:pPr>
        <w:pStyle w:val="ConsPlusNonformat"/>
        <w:jc w:val="both"/>
      </w:pPr>
      <w:r>
        <w:t>Основание платежа _______________ Номер │        │ Дата │                 │</w:t>
      </w:r>
    </w:p>
    <w:p w:rsidR="000F6E99" w:rsidRDefault="000F6E99">
      <w:pPr>
        <w:pStyle w:val="ConsPlusNonformat"/>
        <w:jc w:val="both"/>
      </w:pPr>
      <w:r>
        <w:t xml:space="preserve">                     (договор           └────────┘      └─────────────────┘</w:t>
      </w:r>
    </w:p>
    <w:p w:rsidR="000F6E99" w:rsidRDefault="000F6E99">
      <w:pPr>
        <w:pStyle w:val="ConsPlusNonformat"/>
        <w:jc w:val="both"/>
      </w:pPr>
      <w:r>
        <w:t xml:space="preserve">                   (госконтракт))</w:t>
      </w:r>
    </w:p>
    <w:p w:rsidR="000F6E99" w:rsidRDefault="000F6E99">
      <w:pPr>
        <w:pStyle w:val="ConsPlusNonformat"/>
        <w:jc w:val="both"/>
      </w:pPr>
      <w:r>
        <w:t xml:space="preserve">                                        ┌────────┐      ┌─────────────────┐</w:t>
      </w:r>
    </w:p>
    <w:p w:rsidR="000F6E99" w:rsidRDefault="000F6E99">
      <w:pPr>
        <w:pStyle w:val="ConsPlusNonformat"/>
        <w:jc w:val="both"/>
      </w:pPr>
      <w:r>
        <w:t>_________________________________ Номер │        │ Дата │                 │</w:t>
      </w:r>
    </w:p>
    <w:p w:rsidR="000F6E99" w:rsidRDefault="000F6E99">
      <w:pPr>
        <w:pStyle w:val="ConsPlusNonformat"/>
        <w:jc w:val="both"/>
      </w:pPr>
      <w:r>
        <w:t xml:space="preserve">          (наименование                 └────────┘      └─────────────────┘</w:t>
      </w:r>
    </w:p>
    <w:p w:rsidR="000F6E99" w:rsidRDefault="000F6E99">
      <w:pPr>
        <w:pStyle w:val="ConsPlusNonformat"/>
        <w:jc w:val="both"/>
      </w:pPr>
      <w:r>
        <w:t xml:space="preserve">       документа-основания)</w:t>
      </w:r>
    </w:p>
    <w:p w:rsidR="000F6E99" w:rsidRDefault="000F6E99">
      <w:pPr>
        <w:pStyle w:val="ConsPlusNonformat"/>
        <w:jc w:val="both"/>
      </w:pPr>
      <w:r>
        <w:t xml:space="preserve">            ┌─────────────────────────────────────────────────────────────┐</w:t>
      </w:r>
    </w:p>
    <w:p w:rsidR="000F6E99" w:rsidRDefault="000F6E99">
      <w:pPr>
        <w:pStyle w:val="ConsPlusNonformat"/>
        <w:jc w:val="both"/>
      </w:pPr>
      <w:r>
        <w:t>Назначение  │                                                             │</w:t>
      </w:r>
    </w:p>
    <w:p w:rsidR="000F6E99" w:rsidRDefault="000F6E99">
      <w:pPr>
        <w:pStyle w:val="ConsPlusNonformat"/>
        <w:jc w:val="both"/>
      </w:pPr>
      <w:r>
        <w:t>платежа     │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1000"/>
        <w:gridCol w:w="1924"/>
        <w:gridCol w:w="1552"/>
        <w:gridCol w:w="580"/>
        <w:gridCol w:w="1720"/>
      </w:tblGrid>
      <w:tr w:rsidR="000F6E99">
        <w:tc>
          <w:tcPr>
            <w:tcW w:w="640" w:type="dxa"/>
            <w:vMerge w:val="restart"/>
            <w:tcBorders>
              <w:left w:val="nil"/>
            </w:tcBorders>
          </w:tcPr>
          <w:p w:rsidR="000F6E99" w:rsidRDefault="000F6E99">
            <w:pPr>
              <w:pStyle w:val="ConsPlusNormal"/>
              <w:jc w:val="center"/>
            </w:pPr>
            <w:r>
              <w:t>Код по БК</w:t>
            </w:r>
          </w:p>
        </w:tc>
        <w:tc>
          <w:tcPr>
            <w:tcW w:w="2179" w:type="dxa"/>
            <w:vMerge w:val="restart"/>
          </w:tcPr>
          <w:p w:rsidR="000F6E99" w:rsidRDefault="000F6E99">
            <w:pPr>
              <w:pStyle w:val="ConsPlusNormal"/>
              <w:jc w:val="center"/>
            </w:pPr>
            <w:r>
              <w:t>Код цели (аналитический код)</w:t>
            </w:r>
          </w:p>
        </w:tc>
        <w:tc>
          <w:tcPr>
            <w:tcW w:w="1000" w:type="dxa"/>
            <w:vMerge w:val="restart"/>
          </w:tcPr>
          <w:p w:rsidR="000F6E99" w:rsidRDefault="000F6E99">
            <w:pPr>
              <w:pStyle w:val="ConsPlusNormal"/>
              <w:jc w:val="center"/>
            </w:pPr>
            <w:r>
              <w:t>Сумма</w:t>
            </w:r>
          </w:p>
        </w:tc>
        <w:tc>
          <w:tcPr>
            <w:tcW w:w="1924" w:type="dxa"/>
            <w:vMerge w:val="restart"/>
          </w:tcPr>
          <w:p w:rsidR="000F6E99" w:rsidRDefault="000F6E99">
            <w:pPr>
              <w:pStyle w:val="ConsPlusNormal"/>
              <w:jc w:val="center"/>
            </w:pPr>
            <w:r>
              <w:t>Учетный номер бюджетного обязательства</w:t>
            </w:r>
          </w:p>
        </w:tc>
        <w:tc>
          <w:tcPr>
            <w:tcW w:w="1552" w:type="dxa"/>
            <w:vMerge w:val="restart"/>
          </w:tcPr>
          <w:p w:rsidR="000F6E99" w:rsidRDefault="000F6E99">
            <w:pPr>
              <w:pStyle w:val="ConsPlusNormal"/>
              <w:jc w:val="center"/>
            </w:pPr>
            <w:r>
              <w:t>Признак авансового платежа</w:t>
            </w:r>
          </w:p>
        </w:tc>
        <w:tc>
          <w:tcPr>
            <w:tcW w:w="2300" w:type="dxa"/>
            <w:gridSpan w:val="2"/>
            <w:tcBorders>
              <w:right w:val="nil"/>
            </w:tcBorders>
          </w:tcPr>
          <w:p w:rsidR="000F6E99" w:rsidRDefault="000F6E99">
            <w:pPr>
              <w:pStyle w:val="ConsPlusNormal"/>
              <w:jc w:val="center"/>
            </w:pPr>
            <w:r>
              <w:t>Платеж</w:t>
            </w:r>
          </w:p>
        </w:tc>
      </w:tr>
      <w:tr w:rsidR="000F6E99">
        <w:tc>
          <w:tcPr>
            <w:tcW w:w="640" w:type="dxa"/>
            <w:vMerge/>
            <w:tcBorders>
              <w:left w:val="nil"/>
            </w:tcBorders>
          </w:tcPr>
          <w:p w:rsidR="000F6E99" w:rsidRDefault="000F6E99"/>
        </w:tc>
        <w:tc>
          <w:tcPr>
            <w:tcW w:w="2179" w:type="dxa"/>
            <w:vMerge/>
          </w:tcPr>
          <w:p w:rsidR="000F6E99" w:rsidRDefault="000F6E99"/>
        </w:tc>
        <w:tc>
          <w:tcPr>
            <w:tcW w:w="1000" w:type="dxa"/>
            <w:vMerge/>
          </w:tcPr>
          <w:p w:rsidR="000F6E99" w:rsidRDefault="000F6E99"/>
        </w:tc>
        <w:tc>
          <w:tcPr>
            <w:tcW w:w="1924" w:type="dxa"/>
            <w:vMerge/>
          </w:tcPr>
          <w:p w:rsidR="000F6E99" w:rsidRDefault="000F6E99"/>
        </w:tc>
        <w:tc>
          <w:tcPr>
            <w:tcW w:w="1552" w:type="dxa"/>
            <w:vMerge/>
          </w:tcPr>
          <w:p w:rsidR="000F6E99" w:rsidRDefault="000F6E99"/>
        </w:tc>
        <w:tc>
          <w:tcPr>
            <w:tcW w:w="580" w:type="dxa"/>
          </w:tcPr>
          <w:p w:rsidR="000F6E99" w:rsidRDefault="000F6E99">
            <w:pPr>
              <w:pStyle w:val="ConsPlusNormal"/>
              <w:jc w:val="center"/>
            </w:pPr>
            <w:r>
              <w:t>вид</w:t>
            </w:r>
          </w:p>
        </w:tc>
        <w:tc>
          <w:tcPr>
            <w:tcW w:w="1720" w:type="dxa"/>
            <w:tcBorders>
              <w:right w:val="nil"/>
            </w:tcBorders>
          </w:tcPr>
          <w:p w:rsidR="000F6E99" w:rsidRDefault="000F6E99">
            <w:pPr>
              <w:pStyle w:val="ConsPlusNormal"/>
              <w:jc w:val="center"/>
            </w:pPr>
            <w:r>
              <w:t>очередность</w:t>
            </w:r>
          </w:p>
        </w:tc>
      </w:tr>
      <w:tr w:rsidR="000F6E99">
        <w:tc>
          <w:tcPr>
            <w:tcW w:w="640" w:type="dxa"/>
            <w:tcBorders>
              <w:left w:val="nil"/>
            </w:tcBorders>
          </w:tcPr>
          <w:p w:rsidR="000F6E99" w:rsidRDefault="000F6E99">
            <w:pPr>
              <w:pStyle w:val="ConsPlusNormal"/>
              <w:jc w:val="center"/>
            </w:pPr>
            <w:r>
              <w:t>1</w:t>
            </w:r>
          </w:p>
        </w:tc>
        <w:tc>
          <w:tcPr>
            <w:tcW w:w="2179" w:type="dxa"/>
          </w:tcPr>
          <w:p w:rsidR="000F6E99" w:rsidRDefault="000F6E99">
            <w:pPr>
              <w:pStyle w:val="ConsPlusNormal"/>
              <w:jc w:val="center"/>
            </w:pPr>
            <w:r>
              <w:t>2</w:t>
            </w:r>
          </w:p>
        </w:tc>
        <w:tc>
          <w:tcPr>
            <w:tcW w:w="1000" w:type="dxa"/>
          </w:tcPr>
          <w:p w:rsidR="000F6E99" w:rsidRDefault="000F6E99">
            <w:pPr>
              <w:pStyle w:val="ConsPlusNormal"/>
              <w:jc w:val="center"/>
            </w:pPr>
            <w:r>
              <w:t>3</w:t>
            </w:r>
          </w:p>
        </w:tc>
        <w:tc>
          <w:tcPr>
            <w:tcW w:w="1924" w:type="dxa"/>
          </w:tcPr>
          <w:p w:rsidR="000F6E99" w:rsidRDefault="000F6E99">
            <w:pPr>
              <w:pStyle w:val="ConsPlusNormal"/>
              <w:jc w:val="center"/>
            </w:pPr>
            <w:r>
              <w:t>4</w:t>
            </w:r>
          </w:p>
        </w:tc>
        <w:tc>
          <w:tcPr>
            <w:tcW w:w="1552" w:type="dxa"/>
          </w:tcPr>
          <w:p w:rsidR="000F6E99" w:rsidRDefault="000F6E99">
            <w:pPr>
              <w:pStyle w:val="ConsPlusNormal"/>
              <w:jc w:val="center"/>
            </w:pPr>
            <w:r>
              <w:t>5</w:t>
            </w:r>
          </w:p>
        </w:tc>
        <w:tc>
          <w:tcPr>
            <w:tcW w:w="580" w:type="dxa"/>
          </w:tcPr>
          <w:p w:rsidR="000F6E99" w:rsidRDefault="000F6E99">
            <w:pPr>
              <w:pStyle w:val="ConsPlusNormal"/>
              <w:jc w:val="center"/>
            </w:pPr>
            <w:r>
              <w:t>6</w:t>
            </w:r>
          </w:p>
        </w:tc>
        <w:tc>
          <w:tcPr>
            <w:tcW w:w="1720" w:type="dxa"/>
            <w:tcBorders>
              <w:right w:val="nil"/>
            </w:tcBorders>
          </w:tcPr>
          <w:p w:rsidR="000F6E99" w:rsidRDefault="000F6E99">
            <w:pPr>
              <w:pStyle w:val="ConsPlusNormal"/>
              <w:jc w:val="center"/>
            </w:pPr>
            <w:r>
              <w:t>7</w:t>
            </w:r>
          </w:p>
        </w:tc>
      </w:tr>
      <w:tr w:rsidR="000F6E99">
        <w:tc>
          <w:tcPr>
            <w:tcW w:w="640" w:type="dxa"/>
            <w:tcBorders>
              <w:left w:val="nil"/>
            </w:tcBorders>
          </w:tcPr>
          <w:p w:rsidR="000F6E99" w:rsidRDefault="000F6E99">
            <w:pPr>
              <w:pStyle w:val="ConsPlusNormal"/>
              <w:jc w:val="center"/>
            </w:pPr>
          </w:p>
        </w:tc>
        <w:tc>
          <w:tcPr>
            <w:tcW w:w="2179" w:type="dxa"/>
          </w:tcPr>
          <w:p w:rsidR="000F6E99" w:rsidRDefault="000F6E99">
            <w:pPr>
              <w:pStyle w:val="ConsPlusNormal"/>
              <w:jc w:val="center"/>
            </w:pPr>
          </w:p>
        </w:tc>
        <w:tc>
          <w:tcPr>
            <w:tcW w:w="1000" w:type="dxa"/>
          </w:tcPr>
          <w:p w:rsidR="000F6E99" w:rsidRDefault="000F6E99">
            <w:pPr>
              <w:pStyle w:val="ConsPlusNormal"/>
              <w:jc w:val="center"/>
            </w:pPr>
          </w:p>
        </w:tc>
        <w:tc>
          <w:tcPr>
            <w:tcW w:w="1924" w:type="dxa"/>
          </w:tcPr>
          <w:p w:rsidR="000F6E99" w:rsidRDefault="000F6E99">
            <w:pPr>
              <w:pStyle w:val="ConsPlusNormal"/>
              <w:jc w:val="center"/>
            </w:pPr>
          </w:p>
        </w:tc>
        <w:tc>
          <w:tcPr>
            <w:tcW w:w="1552" w:type="dxa"/>
          </w:tcPr>
          <w:p w:rsidR="000F6E99" w:rsidRDefault="000F6E99">
            <w:pPr>
              <w:pStyle w:val="ConsPlusNormal"/>
              <w:jc w:val="center"/>
            </w:pPr>
          </w:p>
        </w:tc>
        <w:tc>
          <w:tcPr>
            <w:tcW w:w="580" w:type="dxa"/>
          </w:tcPr>
          <w:p w:rsidR="000F6E99" w:rsidRDefault="000F6E99">
            <w:pPr>
              <w:pStyle w:val="ConsPlusNormal"/>
              <w:jc w:val="center"/>
            </w:pPr>
          </w:p>
        </w:tc>
        <w:tc>
          <w:tcPr>
            <w:tcW w:w="1720"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2. Реквизиты контрагента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Наименование юридического  │                                              │</w:t>
      </w:r>
    </w:p>
    <w:p w:rsidR="000F6E99" w:rsidRDefault="000F6E99">
      <w:pPr>
        <w:pStyle w:val="ConsPlusNonformat"/>
        <w:jc w:val="both"/>
      </w:pPr>
      <w:r>
        <w:t>лица, фамилия, и.о.        │                                              │</w:t>
      </w:r>
    </w:p>
    <w:p w:rsidR="000F6E99" w:rsidRDefault="000F6E99">
      <w:pPr>
        <w:pStyle w:val="ConsPlusNonformat"/>
        <w:jc w:val="both"/>
      </w:pPr>
      <w:r>
        <w:t>физического лица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        ┌───────────┐     ┌───────────┐</w:t>
      </w:r>
    </w:p>
    <w:p w:rsidR="000F6E99" w:rsidRDefault="000F6E99">
      <w:pPr>
        <w:pStyle w:val="ConsPlusNonformat"/>
        <w:jc w:val="both"/>
      </w:pPr>
      <w:r>
        <w:t>Номер счета │                      │    ИНН │           │ КПП │           │</w:t>
      </w:r>
    </w:p>
    <w:p w:rsidR="000F6E99" w:rsidRDefault="000F6E99">
      <w:pPr>
        <w:pStyle w:val="ConsPlusNonformat"/>
        <w:jc w:val="both"/>
      </w:pPr>
      <w:r>
        <w:t xml:space="preserve">            └──────────────────────┘        └───────────┘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86"/>
        <w:gridCol w:w="1904"/>
        <w:gridCol w:w="2880"/>
      </w:tblGrid>
      <w:tr w:rsidR="000F6E99">
        <w:tc>
          <w:tcPr>
            <w:tcW w:w="4186" w:type="dxa"/>
            <w:tcBorders>
              <w:left w:val="nil"/>
            </w:tcBorders>
          </w:tcPr>
          <w:p w:rsidR="000F6E99" w:rsidRDefault="000F6E99">
            <w:pPr>
              <w:pStyle w:val="ConsPlusNormal"/>
              <w:jc w:val="center"/>
            </w:pPr>
            <w:r>
              <w:t>Наименование банка</w:t>
            </w:r>
          </w:p>
        </w:tc>
        <w:tc>
          <w:tcPr>
            <w:tcW w:w="1904" w:type="dxa"/>
          </w:tcPr>
          <w:p w:rsidR="000F6E99" w:rsidRDefault="000F6E99">
            <w:pPr>
              <w:pStyle w:val="ConsPlusNormal"/>
              <w:jc w:val="center"/>
            </w:pPr>
            <w:r>
              <w:t>БИК</w:t>
            </w:r>
          </w:p>
        </w:tc>
        <w:tc>
          <w:tcPr>
            <w:tcW w:w="2880" w:type="dxa"/>
            <w:tcBorders>
              <w:right w:val="nil"/>
            </w:tcBorders>
          </w:tcPr>
          <w:p w:rsidR="000F6E99" w:rsidRDefault="000F6E99">
            <w:pPr>
              <w:pStyle w:val="ConsPlusNormal"/>
              <w:jc w:val="center"/>
            </w:pPr>
            <w:r>
              <w:t>Корреспондентский счет</w:t>
            </w:r>
          </w:p>
        </w:tc>
      </w:tr>
      <w:tr w:rsidR="000F6E99">
        <w:tc>
          <w:tcPr>
            <w:tcW w:w="4186" w:type="dxa"/>
            <w:tcBorders>
              <w:left w:val="nil"/>
            </w:tcBorders>
          </w:tcPr>
          <w:p w:rsidR="000F6E99" w:rsidRDefault="000F6E99">
            <w:pPr>
              <w:pStyle w:val="ConsPlusNormal"/>
              <w:jc w:val="center"/>
            </w:pPr>
            <w:r>
              <w:t>1</w:t>
            </w:r>
          </w:p>
        </w:tc>
        <w:tc>
          <w:tcPr>
            <w:tcW w:w="1904" w:type="dxa"/>
          </w:tcPr>
          <w:p w:rsidR="000F6E99" w:rsidRDefault="000F6E99">
            <w:pPr>
              <w:pStyle w:val="ConsPlusNormal"/>
              <w:jc w:val="center"/>
            </w:pPr>
            <w:r>
              <w:t>2</w:t>
            </w:r>
          </w:p>
        </w:tc>
        <w:tc>
          <w:tcPr>
            <w:tcW w:w="2880" w:type="dxa"/>
            <w:tcBorders>
              <w:right w:val="nil"/>
            </w:tcBorders>
          </w:tcPr>
          <w:p w:rsidR="000F6E99" w:rsidRDefault="000F6E99">
            <w:pPr>
              <w:pStyle w:val="ConsPlusNormal"/>
              <w:jc w:val="center"/>
            </w:pPr>
            <w:r>
              <w:t>3</w:t>
            </w:r>
          </w:p>
        </w:tc>
      </w:tr>
      <w:tr w:rsidR="000F6E99">
        <w:tc>
          <w:tcPr>
            <w:tcW w:w="4186" w:type="dxa"/>
            <w:tcBorders>
              <w:left w:val="nil"/>
            </w:tcBorders>
          </w:tcPr>
          <w:p w:rsidR="000F6E99" w:rsidRDefault="000F6E99">
            <w:pPr>
              <w:pStyle w:val="ConsPlusNormal"/>
              <w:jc w:val="center"/>
            </w:pPr>
          </w:p>
        </w:tc>
        <w:tc>
          <w:tcPr>
            <w:tcW w:w="1904" w:type="dxa"/>
          </w:tcPr>
          <w:p w:rsidR="000F6E99" w:rsidRDefault="000F6E99">
            <w:pPr>
              <w:pStyle w:val="ConsPlusNormal"/>
              <w:jc w:val="center"/>
            </w:pPr>
          </w:p>
        </w:tc>
        <w:tc>
          <w:tcPr>
            <w:tcW w:w="2880"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3. Реквизиты налоговых платежей</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Код статуса налогоплательщика │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6"/>
        <w:gridCol w:w="1259"/>
        <w:gridCol w:w="1527"/>
        <w:gridCol w:w="1565"/>
        <w:gridCol w:w="929"/>
        <w:gridCol w:w="747"/>
        <w:gridCol w:w="1193"/>
      </w:tblGrid>
      <w:tr w:rsidR="000F6E99">
        <w:tc>
          <w:tcPr>
            <w:tcW w:w="1756" w:type="dxa"/>
            <w:vMerge w:val="restart"/>
            <w:tcBorders>
              <w:left w:val="nil"/>
            </w:tcBorders>
          </w:tcPr>
          <w:p w:rsidR="000F6E99" w:rsidRDefault="000F6E99">
            <w:pPr>
              <w:pStyle w:val="ConsPlusNormal"/>
              <w:jc w:val="center"/>
            </w:pPr>
            <w:r>
              <w:t>Код по БК</w:t>
            </w:r>
          </w:p>
        </w:tc>
        <w:tc>
          <w:tcPr>
            <w:tcW w:w="1259" w:type="dxa"/>
            <w:vMerge w:val="restart"/>
          </w:tcPr>
          <w:p w:rsidR="000F6E99" w:rsidRDefault="000F6E99">
            <w:pPr>
              <w:pStyle w:val="ConsPlusNormal"/>
              <w:jc w:val="center"/>
            </w:pPr>
            <w:r>
              <w:t>Код по ОКТМО</w:t>
            </w:r>
          </w:p>
        </w:tc>
        <w:tc>
          <w:tcPr>
            <w:tcW w:w="1527" w:type="dxa"/>
            <w:vMerge w:val="restart"/>
          </w:tcPr>
          <w:p w:rsidR="000F6E99" w:rsidRDefault="000F6E99">
            <w:pPr>
              <w:pStyle w:val="ConsPlusNormal"/>
              <w:jc w:val="center"/>
            </w:pPr>
            <w:r>
              <w:t>Основание платежа</w:t>
            </w:r>
          </w:p>
        </w:tc>
        <w:tc>
          <w:tcPr>
            <w:tcW w:w="1565" w:type="dxa"/>
            <w:vMerge w:val="restart"/>
          </w:tcPr>
          <w:p w:rsidR="000F6E99" w:rsidRDefault="000F6E99">
            <w:pPr>
              <w:pStyle w:val="ConsPlusNormal"/>
              <w:jc w:val="center"/>
            </w:pPr>
            <w:r>
              <w:t>Налоговый период</w:t>
            </w:r>
          </w:p>
        </w:tc>
        <w:tc>
          <w:tcPr>
            <w:tcW w:w="1676" w:type="dxa"/>
            <w:gridSpan w:val="2"/>
          </w:tcPr>
          <w:p w:rsidR="000F6E99" w:rsidRDefault="000F6E99">
            <w:pPr>
              <w:pStyle w:val="ConsPlusNormal"/>
              <w:jc w:val="center"/>
            </w:pPr>
            <w:r>
              <w:t>Документ-основание</w:t>
            </w:r>
          </w:p>
        </w:tc>
        <w:tc>
          <w:tcPr>
            <w:tcW w:w="1193" w:type="dxa"/>
            <w:vMerge w:val="restart"/>
            <w:tcBorders>
              <w:right w:val="nil"/>
            </w:tcBorders>
          </w:tcPr>
          <w:p w:rsidR="000F6E99" w:rsidRDefault="000F6E99">
            <w:pPr>
              <w:pStyle w:val="ConsPlusNormal"/>
              <w:jc w:val="center"/>
            </w:pPr>
            <w:r>
              <w:t>Тип платежа</w:t>
            </w:r>
          </w:p>
        </w:tc>
      </w:tr>
      <w:tr w:rsidR="000F6E99">
        <w:tc>
          <w:tcPr>
            <w:tcW w:w="1756" w:type="dxa"/>
            <w:vMerge/>
            <w:tcBorders>
              <w:left w:val="nil"/>
            </w:tcBorders>
          </w:tcPr>
          <w:p w:rsidR="000F6E99" w:rsidRDefault="000F6E99"/>
        </w:tc>
        <w:tc>
          <w:tcPr>
            <w:tcW w:w="1259" w:type="dxa"/>
            <w:vMerge/>
          </w:tcPr>
          <w:p w:rsidR="000F6E99" w:rsidRDefault="000F6E99"/>
        </w:tc>
        <w:tc>
          <w:tcPr>
            <w:tcW w:w="1527" w:type="dxa"/>
            <w:vMerge/>
          </w:tcPr>
          <w:p w:rsidR="000F6E99" w:rsidRDefault="000F6E99"/>
        </w:tc>
        <w:tc>
          <w:tcPr>
            <w:tcW w:w="1565" w:type="dxa"/>
            <w:vMerge/>
          </w:tcPr>
          <w:p w:rsidR="000F6E99" w:rsidRDefault="000F6E99"/>
        </w:tc>
        <w:tc>
          <w:tcPr>
            <w:tcW w:w="929" w:type="dxa"/>
          </w:tcPr>
          <w:p w:rsidR="000F6E99" w:rsidRDefault="000F6E99">
            <w:pPr>
              <w:pStyle w:val="ConsPlusNormal"/>
              <w:jc w:val="center"/>
            </w:pPr>
            <w:r>
              <w:t>номер</w:t>
            </w:r>
          </w:p>
        </w:tc>
        <w:tc>
          <w:tcPr>
            <w:tcW w:w="747" w:type="dxa"/>
          </w:tcPr>
          <w:p w:rsidR="000F6E99" w:rsidRDefault="000F6E99">
            <w:pPr>
              <w:pStyle w:val="ConsPlusNormal"/>
              <w:jc w:val="center"/>
            </w:pPr>
            <w:r>
              <w:t>дата</w:t>
            </w:r>
          </w:p>
        </w:tc>
        <w:tc>
          <w:tcPr>
            <w:tcW w:w="1193" w:type="dxa"/>
            <w:vMerge/>
            <w:tcBorders>
              <w:right w:val="nil"/>
            </w:tcBorders>
          </w:tcPr>
          <w:p w:rsidR="000F6E99" w:rsidRDefault="000F6E99"/>
        </w:tc>
      </w:tr>
      <w:tr w:rsidR="000F6E99">
        <w:tc>
          <w:tcPr>
            <w:tcW w:w="1756" w:type="dxa"/>
            <w:tcBorders>
              <w:left w:val="nil"/>
            </w:tcBorders>
          </w:tcPr>
          <w:p w:rsidR="000F6E99" w:rsidRDefault="000F6E99">
            <w:pPr>
              <w:pStyle w:val="ConsPlusNormal"/>
              <w:jc w:val="center"/>
            </w:pPr>
            <w:r>
              <w:t>1</w:t>
            </w:r>
          </w:p>
        </w:tc>
        <w:tc>
          <w:tcPr>
            <w:tcW w:w="1259" w:type="dxa"/>
          </w:tcPr>
          <w:p w:rsidR="000F6E99" w:rsidRDefault="000F6E99">
            <w:pPr>
              <w:pStyle w:val="ConsPlusNormal"/>
              <w:jc w:val="center"/>
            </w:pPr>
            <w:r>
              <w:t>2</w:t>
            </w:r>
          </w:p>
        </w:tc>
        <w:tc>
          <w:tcPr>
            <w:tcW w:w="1527" w:type="dxa"/>
          </w:tcPr>
          <w:p w:rsidR="000F6E99" w:rsidRDefault="000F6E99">
            <w:pPr>
              <w:pStyle w:val="ConsPlusNormal"/>
              <w:jc w:val="center"/>
            </w:pPr>
            <w:r>
              <w:t>3</w:t>
            </w:r>
          </w:p>
        </w:tc>
        <w:tc>
          <w:tcPr>
            <w:tcW w:w="1565" w:type="dxa"/>
          </w:tcPr>
          <w:p w:rsidR="000F6E99" w:rsidRDefault="000F6E99">
            <w:pPr>
              <w:pStyle w:val="ConsPlusNormal"/>
              <w:jc w:val="center"/>
            </w:pPr>
            <w:r>
              <w:t>4</w:t>
            </w:r>
          </w:p>
        </w:tc>
        <w:tc>
          <w:tcPr>
            <w:tcW w:w="929" w:type="dxa"/>
          </w:tcPr>
          <w:p w:rsidR="000F6E99" w:rsidRDefault="000F6E99">
            <w:pPr>
              <w:pStyle w:val="ConsPlusNormal"/>
              <w:jc w:val="center"/>
            </w:pPr>
            <w:r>
              <w:t>5</w:t>
            </w:r>
          </w:p>
        </w:tc>
        <w:tc>
          <w:tcPr>
            <w:tcW w:w="747" w:type="dxa"/>
          </w:tcPr>
          <w:p w:rsidR="000F6E99" w:rsidRDefault="000F6E99">
            <w:pPr>
              <w:pStyle w:val="ConsPlusNormal"/>
              <w:jc w:val="center"/>
            </w:pPr>
            <w:r>
              <w:t>6</w:t>
            </w:r>
          </w:p>
        </w:tc>
        <w:tc>
          <w:tcPr>
            <w:tcW w:w="1193" w:type="dxa"/>
            <w:tcBorders>
              <w:right w:val="nil"/>
            </w:tcBorders>
          </w:tcPr>
          <w:p w:rsidR="000F6E99" w:rsidRDefault="000F6E99">
            <w:pPr>
              <w:pStyle w:val="ConsPlusNormal"/>
              <w:jc w:val="center"/>
            </w:pPr>
            <w:r>
              <w:t>7</w:t>
            </w:r>
          </w:p>
        </w:tc>
      </w:tr>
      <w:tr w:rsidR="000F6E99">
        <w:tc>
          <w:tcPr>
            <w:tcW w:w="1756" w:type="dxa"/>
            <w:tcBorders>
              <w:left w:val="nil"/>
            </w:tcBorders>
          </w:tcPr>
          <w:p w:rsidR="000F6E99" w:rsidRDefault="000F6E99">
            <w:pPr>
              <w:pStyle w:val="ConsPlusNormal"/>
              <w:jc w:val="center"/>
            </w:pPr>
          </w:p>
        </w:tc>
        <w:tc>
          <w:tcPr>
            <w:tcW w:w="1259" w:type="dxa"/>
          </w:tcPr>
          <w:p w:rsidR="000F6E99" w:rsidRDefault="000F6E99">
            <w:pPr>
              <w:pStyle w:val="ConsPlusNormal"/>
              <w:jc w:val="center"/>
            </w:pPr>
          </w:p>
        </w:tc>
        <w:tc>
          <w:tcPr>
            <w:tcW w:w="1527" w:type="dxa"/>
          </w:tcPr>
          <w:p w:rsidR="000F6E99" w:rsidRDefault="000F6E99">
            <w:pPr>
              <w:pStyle w:val="ConsPlusNormal"/>
              <w:jc w:val="center"/>
            </w:pPr>
          </w:p>
        </w:tc>
        <w:tc>
          <w:tcPr>
            <w:tcW w:w="1565" w:type="dxa"/>
          </w:tcPr>
          <w:p w:rsidR="000F6E99" w:rsidRDefault="000F6E99">
            <w:pPr>
              <w:pStyle w:val="ConsPlusNormal"/>
              <w:jc w:val="center"/>
            </w:pPr>
          </w:p>
        </w:tc>
        <w:tc>
          <w:tcPr>
            <w:tcW w:w="929" w:type="dxa"/>
          </w:tcPr>
          <w:p w:rsidR="000F6E99" w:rsidRDefault="000F6E99">
            <w:pPr>
              <w:pStyle w:val="ConsPlusNormal"/>
              <w:jc w:val="center"/>
            </w:pPr>
          </w:p>
        </w:tc>
        <w:tc>
          <w:tcPr>
            <w:tcW w:w="747" w:type="dxa"/>
          </w:tcPr>
          <w:p w:rsidR="000F6E99" w:rsidRDefault="000F6E99">
            <w:pPr>
              <w:pStyle w:val="ConsPlusNormal"/>
              <w:jc w:val="center"/>
            </w:pPr>
          </w:p>
        </w:tc>
        <w:tc>
          <w:tcPr>
            <w:tcW w:w="1193"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Руководитель           ______________   _______________________</w:t>
      </w:r>
    </w:p>
    <w:p w:rsidR="000F6E99" w:rsidRDefault="000F6E99">
      <w:pPr>
        <w:pStyle w:val="ConsPlusNonformat"/>
        <w:jc w:val="both"/>
      </w:pPr>
      <w:r>
        <w:t>(уполномоченное лицо)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      ______________   _______________________</w:t>
      </w:r>
    </w:p>
    <w:p w:rsidR="000F6E99" w:rsidRDefault="000F6E99">
      <w:pPr>
        <w:pStyle w:val="ConsPlusNonformat"/>
        <w:jc w:val="both"/>
      </w:pPr>
      <w:r>
        <w:t>(уполномоченное лицо)    (подпись)       (расшифровка подписи)</w:t>
      </w:r>
    </w:p>
    <w:p w:rsidR="000F6E99" w:rsidRDefault="000F6E99">
      <w:pPr>
        <w:pStyle w:val="ConsPlusNonformat"/>
        <w:jc w:val="both"/>
      </w:pPr>
    </w:p>
    <w:p w:rsidR="000F6E99" w:rsidRDefault="000F6E99">
      <w:pPr>
        <w:pStyle w:val="ConsPlusNonformat"/>
        <w:jc w:val="both"/>
      </w:pPr>
      <w:r>
        <w:t>"__" ________________ 20__ г.</w:t>
      </w:r>
    </w:p>
    <w:p w:rsidR="000F6E99" w:rsidRDefault="000F6E99">
      <w:pPr>
        <w:pStyle w:val="ConsPlusNonformat"/>
        <w:jc w:val="both"/>
      </w:pPr>
    </w:p>
    <w:p w:rsidR="000F6E99" w:rsidRDefault="000F6E99">
      <w:pPr>
        <w:pStyle w:val="ConsPlusNonformat"/>
        <w:jc w:val="both"/>
      </w:pPr>
      <w:r>
        <w:t>---------------------------------------------------------------------------</w:t>
      </w:r>
    </w:p>
    <w:p w:rsidR="000F6E99" w:rsidRDefault="000F6E99">
      <w:pPr>
        <w:pStyle w:val="ConsPlusNonformat"/>
        <w:jc w:val="both"/>
      </w:pPr>
      <w:r>
        <w:t xml:space="preserve">  ОТМЕТКА ОРГАНА ФЕДЕРАЛЬНОГО КАЗНАЧЕЙСТВА О РЕГИСТРАЦИИ НАСТОЯЩЕЙ ЗАЯВКИ</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31</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w:t>
      </w:r>
    </w:p>
    <w:p w:rsidR="000F6E99" w:rsidRDefault="000F6E99">
      <w:pPr>
        <w:pStyle w:val="ConsPlusNormal"/>
        <w:jc w:val="right"/>
      </w:pPr>
      <w:r>
        <w:t>Российской Федерации и местных</w:t>
      </w:r>
    </w:p>
    <w:p w:rsidR="000F6E99" w:rsidRDefault="000F6E99">
      <w:pPr>
        <w:pStyle w:val="ConsPlusNormal"/>
        <w:jc w:val="right"/>
      </w:pPr>
      <w:r>
        <w:t>бюджетов 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w:t>
      </w:r>
    </w:p>
    <w:p w:rsidR="000F6E99" w:rsidRDefault="000F6E99">
      <w:pPr>
        <w:pStyle w:val="ConsPlusNormal"/>
        <w:jc w:val="right"/>
      </w:pPr>
      <w:r>
        <w:t>отдельных функций финансовых</w:t>
      </w:r>
    </w:p>
    <w:p w:rsidR="000F6E99" w:rsidRDefault="000F6E99">
      <w:pPr>
        <w:pStyle w:val="ConsPlusNormal"/>
        <w:jc w:val="right"/>
      </w:pPr>
      <w:r>
        <w:t>органов субъектов</w:t>
      </w:r>
    </w:p>
    <w:p w:rsidR="000F6E99" w:rsidRDefault="000F6E99">
      <w:pPr>
        <w:pStyle w:val="ConsPlusNormal"/>
        <w:jc w:val="right"/>
      </w:pPr>
      <w:r>
        <w:t>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w:t>
      </w:r>
    </w:p>
    <w:p w:rsidR="000F6E99" w:rsidRDefault="000F6E99">
      <w:pPr>
        <w:pStyle w:val="ConsPlusNormal"/>
        <w:jc w:val="right"/>
      </w:pPr>
      <w:r>
        <w:t>приказом Федерального казначейства</w:t>
      </w:r>
    </w:p>
    <w:p w:rsidR="000F6E99" w:rsidRDefault="000F6E99">
      <w:pPr>
        <w:pStyle w:val="ConsPlusNormal"/>
        <w:jc w:val="right"/>
      </w:pPr>
      <w:r>
        <w:t>от 10 октября 2008 г.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(введена </w:t>
      </w:r>
      <w:hyperlink r:id="rId465" w:history="1">
        <w:r>
          <w:rPr>
            <w:color w:val="0000FF"/>
          </w:rPr>
          <w:t>Приказом</w:t>
        </w:r>
      </w:hyperlink>
      <w:r>
        <w:t xml:space="preserve"> Казначейства России от 27.12.2011 N 19н)</w:t>
      </w:r>
    </w:p>
    <w:p w:rsidR="000F6E99" w:rsidRDefault="000F6E99">
      <w:pPr>
        <w:pStyle w:val="ConsPlusNormal"/>
        <w:ind w:firstLine="540"/>
        <w:jc w:val="both"/>
      </w:pPr>
    </w:p>
    <w:p w:rsidR="000F6E99" w:rsidRDefault="000F6E99">
      <w:pPr>
        <w:pStyle w:val="ConsPlusNonformat"/>
        <w:jc w:val="both"/>
      </w:pPr>
      <w:bookmarkStart w:id="369" w:name="P9019"/>
      <w:bookmarkEnd w:id="369"/>
      <w:r>
        <w:t xml:space="preserve">                                  Справка</w:t>
      </w:r>
    </w:p>
    <w:p w:rsidR="000F6E99" w:rsidRDefault="000F6E99">
      <w:pPr>
        <w:pStyle w:val="ConsPlusNonformat"/>
        <w:jc w:val="both"/>
      </w:pPr>
      <w:r>
        <w:t xml:space="preserve">                о кассовых операциях со средствами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0531855 │</w:t>
      </w:r>
    </w:p>
    <w:p w:rsidR="000F6E99" w:rsidRDefault="000F6E99">
      <w:pPr>
        <w:pStyle w:val="ConsPlusNonformat"/>
        <w:jc w:val="both"/>
      </w:pPr>
      <w:r>
        <w:t xml:space="preserve">                                                                ├─────────┤</w:t>
      </w:r>
    </w:p>
    <w:p w:rsidR="000F6E99" w:rsidRDefault="000F6E99">
      <w:pPr>
        <w:pStyle w:val="ConsPlusNonformat"/>
        <w:jc w:val="both"/>
      </w:pPr>
      <w:r>
        <w:t xml:space="preserve">                        за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выдачи │         │</w:t>
      </w:r>
    </w:p>
    <w:p w:rsidR="000F6E99" w:rsidRDefault="000F6E99">
      <w:pPr>
        <w:pStyle w:val="ConsPlusNonformat"/>
        <w:jc w:val="both"/>
      </w:pPr>
      <w:r>
        <w:t xml:space="preserve">                                                     предыдущей │         │</w:t>
      </w:r>
    </w:p>
    <w:p w:rsidR="000F6E99" w:rsidRDefault="000F6E99">
      <w:pPr>
        <w:pStyle w:val="ConsPlusNonformat"/>
        <w:jc w:val="both"/>
      </w:pPr>
      <w:r>
        <w:t xml:space="preserve">                                                        справки │         │</w:t>
      </w:r>
    </w:p>
    <w:p w:rsidR="000F6E99" w:rsidRDefault="000F6E99">
      <w:pPr>
        <w:pStyle w:val="ConsPlusNonformat"/>
        <w:jc w:val="both"/>
      </w:pPr>
      <w:r>
        <w:t xml:space="preserve">                                                                ├─────────┤</w:t>
      </w:r>
    </w:p>
    <w:p w:rsidR="000F6E99" w:rsidRDefault="000F6E99">
      <w:pPr>
        <w:pStyle w:val="ConsPlusNonformat"/>
        <w:jc w:val="both"/>
      </w:pPr>
      <w:bookmarkStart w:id="370" w:name="P9034"/>
      <w:bookmarkEnd w:id="370"/>
      <w:r>
        <w:t>Наименование органа                                             │         │</w:t>
      </w:r>
    </w:p>
    <w:p w:rsidR="000F6E99" w:rsidRDefault="000F6E99">
      <w:pPr>
        <w:pStyle w:val="ConsPlusNonformat"/>
        <w:jc w:val="both"/>
      </w:pPr>
      <w:r>
        <w:t>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71" w:name="P9038"/>
      <w:bookmarkEnd w:id="371"/>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372" w:name="P9040"/>
      <w:bookmarkEnd w:id="372"/>
      <w:r>
        <w:t>Финансовый орган      _____________________________ Код по ОКПО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66"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373" w:name="P9045"/>
      <w:bookmarkEnd w:id="373"/>
      <w:r>
        <w:t xml:space="preserve">                              1. Поступления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60"/>
        <w:gridCol w:w="840"/>
        <w:gridCol w:w="750"/>
        <w:gridCol w:w="960"/>
        <w:gridCol w:w="960"/>
        <w:gridCol w:w="1560"/>
        <w:gridCol w:w="960"/>
        <w:gridCol w:w="975"/>
        <w:gridCol w:w="1725"/>
      </w:tblGrid>
      <w:tr w:rsidR="000F6E99">
        <w:tc>
          <w:tcPr>
            <w:tcW w:w="2880" w:type="dxa"/>
            <w:gridSpan w:val="2"/>
            <w:tcBorders>
              <w:left w:val="nil"/>
            </w:tcBorders>
          </w:tcPr>
          <w:p w:rsidR="000F6E99" w:rsidRDefault="000F6E99">
            <w:pPr>
              <w:pStyle w:val="ConsPlusNormal"/>
              <w:jc w:val="center"/>
            </w:pPr>
            <w:r>
              <w:t>Документ, подтверждающий проведение операции</w:t>
            </w:r>
          </w:p>
        </w:tc>
        <w:tc>
          <w:tcPr>
            <w:tcW w:w="3765" w:type="dxa"/>
            <w:gridSpan w:val="3"/>
          </w:tcPr>
          <w:p w:rsidR="000F6E99" w:rsidRDefault="000F6E99">
            <w:pPr>
              <w:pStyle w:val="ConsPlusNormal"/>
              <w:jc w:val="center"/>
            </w:pPr>
            <w:r>
              <w:t>Документ клиента</w:t>
            </w:r>
          </w:p>
        </w:tc>
        <w:tc>
          <w:tcPr>
            <w:tcW w:w="1710" w:type="dxa"/>
            <w:gridSpan w:val="2"/>
          </w:tcPr>
          <w:p w:rsidR="000F6E99" w:rsidRDefault="000F6E99">
            <w:pPr>
              <w:pStyle w:val="ConsPlusNormal"/>
              <w:jc w:val="center"/>
            </w:pPr>
            <w:r>
              <w:t>Плательщик</w:t>
            </w:r>
          </w:p>
        </w:tc>
        <w:tc>
          <w:tcPr>
            <w:tcW w:w="2520" w:type="dxa"/>
            <w:gridSpan w:val="2"/>
          </w:tcPr>
          <w:p w:rsidR="000F6E99" w:rsidRDefault="000F6E99">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960" w:type="dxa"/>
            <w:vMerge w:val="restart"/>
          </w:tcPr>
          <w:p w:rsidR="000F6E99" w:rsidRDefault="000F6E99">
            <w:pPr>
              <w:pStyle w:val="ConsPlusNormal"/>
              <w:jc w:val="center"/>
            </w:pPr>
            <w:r>
              <w:t>Код по БК</w:t>
            </w:r>
          </w:p>
        </w:tc>
        <w:tc>
          <w:tcPr>
            <w:tcW w:w="975" w:type="dxa"/>
            <w:vMerge w:val="restart"/>
          </w:tcPr>
          <w:p w:rsidR="000F6E99" w:rsidRDefault="000F6E99">
            <w:pPr>
              <w:pStyle w:val="ConsPlusNormal"/>
              <w:jc w:val="center"/>
            </w:pPr>
            <w:r>
              <w:t>Сумма</w:t>
            </w:r>
          </w:p>
        </w:tc>
        <w:tc>
          <w:tcPr>
            <w:tcW w:w="1725" w:type="dxa"/>
            <w:vMerge w:val="restart"/>
            <w:tcBorders>
              <w:right w:val="nil"/>
            </w:tcBorders>
          </w:tcPr>
          <w:p w:rsidR="000F6E99" w:rsidRDefault="000F6E99">
            <w:pPr>
              <w:pStyle w:val="ConsPlusNormal"/>
              <w:jc w:val="center"/>
            </w:pPr>
            <w:r>
              <w:t>Примечание</w:t>
            </w:r>
          </w:p>
        </w:tc>
      </w:tr>
      <w:tr w:rsidR="000F6E99">
        <w:tc>
          <w:tcPr>
            <w:tcW w:w="1965" w:type="dxa"/>
            <w:tcBorders>
              <w:left w:val="nil"/>
            </w:tcBorders>
          </w:tcPr>
          <w:p w:rsidR="000F6E99" w:rsidRDefault="000F6E99">
            <w:pPr>
              <w:pStyle w:val="ConsPlusNormal"/>
              <w:jc w:val="center"/>
            </w:pPr>
            <w:r>
              <w:t>наименование</w:t>
            </w:r>
          </w:p>
        </w:tc>
        <w:tc>
          <w:tcPr>
            <w:tcW w:w="915" w:type="dxa"/>
          </w:tcPr>
          <w:p w:rsidR="000F6E99" w:rsidRDefault="000F6E99">
            <w:pPr>
              <w:pStyle w:val="ConsPlusNormal"/>
              <w:jc w:val="center"/>
            </w:pPr>
            <w:r>
              <w:t>номер</w:t>
            </w:r>
          </w:p>
        </w:tc>
        <w:tc>
          <w:tcPr>
            <w:tcW w:w="1965" w:type="dxa"/>
          </w:tcPr>
          <w:p w:rsidR="000F6E99" w:rsidRDefault="000F6E99">
            <w:pPr>
              <w:pStyle w:val="ConsPlusNormal"/>
              <w:jc w:val="center"/>
            </w:pPr>
            <w:r>
              <w:t>наименование</w:t>
            </w:r>
          </w:p>
        </w:tc>
        <w:tc>
          <w:tcPr>
            <w:tcW w:w="960" w:type="dxa"/>
          </w:tcPr>
          <w:p w:rsidR="000F6E99" w:rsidRDefault="000F6E99">
            <w:pPr>
              <w:pStyle w:val="ConsPlusNormal"/>
              <w:jc w:val="center"/>
            </w:pPr>
            <w:r>
              <w:t>номер</w:t>
            </w:r>
          </w:p>
        </w:tc>
        <w:tc>
          <w:tcPr>
            <w:tcW w:w="840" w:type="dxa"/>
          </w:tcPr>
          <w:p w:rsidR="000F6E99" w:rsidRDefault="000F6E99">
            <w:pPr>
              <w:pStyle w:val="ConsPlusNormal"/>
              <w:jc w:val="center"/>
            </w:pPr>
            <w:r>
              <w:t>дата</w:t>
            </w:r>
          </w:p>
        </w:tc>
        <w:tc>
          <w:tcPr>
            <w:tcW w:w="750" w:type="dxa"/>
          </w:tcPr>
          <w:p w:rsidR="000F6E99" w:rsidRDefault="000F6E99">
            <w:pPr>
              <w:pStyle w:val="ConsPlusNormal"/>
              <w:jc w:val="center"/>
            </w:pPr>
            <w:r>
              <w:t>ИНН</w:t>
            </w:r>
          </w:p>
        </w:tc>
        <w:tc>
          <w:tcPr>
            <w:tcW w:w="960" w:type="dxa"/>
          </w:tcPr>
          <w:p w:rsidR="000F6E99" w:rsidRDefault="000F6E99">
            <w:pPr>
              <w:pStyle w:val="ConsPlusNormal"/>
              <w:jc w:val="center"/>
            </w:pPr>
            <w:r>
              <w:t>КПП</w:t>
            </w:r>
          </w:p>
        </w:tc>
        <w:tc>
          <w:tcPr>
            <w:tcW w:w="960" w:type="dxa"/>
          </w:tcPr>
          <w:p w:rsidR="000F6E99" w:rsidRDefault="000F6E99">
            <w:pPr>
              <w:pStyle w:val="ConsPlusNormal"/>
              <w:jc w:val="center"/>
            </w:pPr>
            <w:r>
              <w:t>ИНН</w:t>
            </w:r>
          </w:p>
        </w:tc>
        <w:tc>
          <w:tcPr>
            <w:tcW w:w="1560" w:type="dxa"/>
          </w:tcPr>
          <w:p w:rsidR="000F6E99" w:rsidRDefault="000F6E99">
            <w:pPr>
              <w:pStyle w:val="ConsPlusNormal"/>
              <w:jc w:val="center"/>
            </w:pPr>
            <w:r>
              <w:t>КПП</w:t>
            </w:r>
          </w:p>
        </w:tc>
        <w:tc>
          <w:tcPr>
            <w:tcW w:w="960" w:type="dxa"/>
            <w:vMerge/>
          </w:tcPr>
          <w:p w:rsidR="000F6E99" w:rsidRDefault="000F6E99"/>
        </w:tc>
        <w:tc>
          <w:tcPr>
            <w:tcW w:w="975" w:type="dxa"/>
            <w:vMerge/>
          </w:tcPr>
          <w:p w:rsidR="000F6E99" w:rsidRDefault="000F6E99"/>
        </w:tc>
        <w:tc>
          <w:tcPr>
            <w:tcW w:w="1725" w:type="dxa"/>
            <w:vMerge/>
            <w:tcBorders>
              <w:right w:val="nil"/>
            </w:tcBorders>
          </w:tcPr>
          <w:p w:rsidR="000F6E99" w:rsidRDefault="000F6E99"/>
        </w:tc>
      </w:tr>
      <w:tr w:rsidR="000F6E99">
        <w:tc>
          <w:tcPr>
            <w:tcW w:w="1965" w:type="dxa"/>
            <w:tcBorders>
              <w:left w:val="nil"/>
            </w:tcBorders>
          </w:tcPr>
          <w:p w:rsidR="000F6E99" w:rsidRDefault="000F6E99">
            <w:pPr>
              <w:pStyle w:val="ConsPlusNormal"/>
              <w:jc w:val="center"/>
            </w:pPr>
            <w:r>
              <w:t>1</w:t>
            </w:r>
          </w:p>
        </w:tc>
        <w:tc>
          <w:tcPr>
            <w:tcW w:w="915" w:type="dxa"/>
          </w:tcPr>
          <w:p w:rsidR="000F6E99" w:rsidRDefault="000F6E99">
            <w:pPr>
              <w:pStyle w:val="ConsPlusNormal"/>
              <w:jc w:val="center"/>
            </w:pPr>
            <w:r>
              <w:t>2</w:t>
            </w:r>
          </w:p>
        </w:tc>
        <w:tc>
          <w:tcPr>
            <w:tcW w:w="1965" w:type="dxa"/>
          </w:tcPr>
          <w:p w:rsidR="000F6E99" w:rsidRDefault="000F6E99">
            <w:pPr>
              <w:pStyle w:val="ConsPlusNormal"/>
              <w:jc w:val="center"/>
            </w:pPr>
            <w:r>
              <w:t>3</w:t>
            </w:r>
          </w:p>
        </w:tc>
        <w:tc>
          <w:tcPr>
            <w:tcW w:w="960" w:type="dxa"/>
          </w:tcPr>
          <w:p w:rsidR="000F6E99" w:rsidRDefault="000F6E99">
            <w:pPr>
              <w:pStyle w:val="ConsPlusNormal"/>
              <w:jc w:val="center"/>
            </w:pPr>
            <w:r>
              <w:t>4</w:t>
            </w:r>
          </w:p>
        </w:tc>
        <w:tc>
          <w:tcPr>
            <w:tcW w:w="840" w:type="dxa"/>
          </w:tcPr>
          <w:p w:rsidR="000F6E99" w:rsidRDefault="000F6E99">
            <w:pPr>
              <w:pStyle w:val="ConsPlusNormal"/>
              <w:jc w:val="center"/>
            </w:pPr>
            <w:r>
              <w:t>5</w:t>
            </w:r>
          </w:p>
        </w:tc>
        <w:tc>
          <w:tcPr>
            <w:tcW w:w="750" w:type="dxa"/>
          </w:tcPr>
          <w:p w:rsidR="000F6E99" w:rsidRDefault="000F6E99">
            <w:pPr>
              <w:pStyle w:val="ConsPlusNormal"/>
              <w:jc w:val="center"/>
            </w:pPr>
            <w:r>
              <w:t>6</w:t>
            </w:r>
          </w:p>
        </w:tc>
        <w:tc>
          <w:tcPr>
            <w:tcW w:w="960" w:type="dxa"/>
          </w:tcPr>
          <w:p w:rsidR="000F6E99" w:rsidRDefault="000F6E99">
            <w:pPr>
              <w:pStyle w:val="ConsPlusNormal"/>
              <w:jc w:val="center"/>
            </w:pPr>
            <w:r>
              <w:t>7</w:t>
            </w:r>
          </w:p>
        </w:tc>
        <w:tc>
          <w:tcPr>
            <w:tcW w:w="960" w:type="dxa"/>
          </w:tcPr>
          <w:p w:rsidR="000F6E99" w:rsidRDefault="000F6E99">
            <w:pPr>
              <w:pStyle w:val="ConsPlusNormal"/>
              <w:jc w:val="center"/>
            </w:pPr>
            <w:r>
              <w:t>8</w:t>
            </w:r>
          </w:p>
        </w:tc>
        <w:tc>
          <w:tcPr>
            <w:tcW w:w="1560" w:type="dxa"/>
          </w:tcPr>
          <w:p w:rsidR="000F6E99" w:rsidRDefault="000F6E99">
            <w:pPr>
              <w:pStyle w:val="ConsPlusNormal"/>
              <w:jc w:val="center"/>
            </w:pPr>
            <w:r>
              <w:t>9</w:t>
            </w:r>
          </w:p>
        </w:tc>
        <w:tc>
          <w:tcPr>
            <w:tcW w:w="960" w:type="dxa"/>
          </w:tcPr>
          <w:p w:rsidR="000F6E99" w:rsidRDefault="000F6E99">
            <w:pPr>
              <w:pStyle w:val="ConsPlusNormal"/>
              <w:jc w:val="center"/>
            </w:pPr>
            <w:r>
              <w:t>10</w:t>
            </w:r>
          </w:p>
        </w:tc>
        <w:tc>
          <w:tcPr>
            <w:tcW w:w="975" w:type="dxa"/>
          </w:tcPr>
          <w:p w:rsidR="000F6E99" w:rsidRDefault="000F6E99">
            <w:pPr>
              <w:pStyle w:val="ConsPlusNormal"/>
              <w:jc w:val="center"/>
            </w:pPr>
            <w:r>
              <w:t>11</w:t>
            </w:r>
          </w:p>
        </w:tc>
        <w:tc>
          <w:tcPr>
            <w:tcW w:w="1725" w:type="dxa"/>
            <w:tcBorders>
              <w:right w:val="nil"/>
            </w:tcBorders>
          </w:tcPr>
          <w:p w:rsidR="000F6E99" w:rsidRDefault="000F6E99">
            <w:pPr>
              <w:pStyle w:val="ConsPlusNormal"/>
              <w:jc w:val="center"/>
            </w:pPr>
            <w:r>
              <w:t>12</w:t>
            </w: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60" w:type="dxa"/>
          </w:tcPr>
          <w:p w:rsidR="000F6E99" w:rsidRDefault="000F6E99">
            <w:pPr>
              <w:pStyle w:val="ConsPlusNormal"/>
            </w:pPr>
          </w:p>
        </w:tc>
        <w:tc>
          <w:tcPr>
            <w:tcW w:w="840" w:type="dxa"/>
          </w:tcPr>
          <w:p w:rsidR="000F6E99" w:rsidRDefault="000F6E99">
            <w:pPr>
              <w:pStyle w:val="ConsPlusNormal"/>
            </w:pPr>
          </w:p>
        </w:tc>
        <w:tc>
          <w:tcPr>
            <w:tcW w:w="75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560" w:type="dxa"/>
          </w:tcPr>
          <w:p w:rsidR="000F6E99" w:rsidRDefault="000F6E99">
            <w:pPr>
              <w:pStyle w:val="ConsPlusNormal"/>
            </w:pPr>
          </w:p>
        </w:tc>
        <w:tc>
          <w:tcPr>
            <w:tcW w:w="960" w:type="dxa"/>
          </w:tcPr>
          <w:p w:rsidR="000F6E99" w:rsidRDefault="000F6E99">
            <w:pPr>
              <w:pStyle w:val="ConsPlusNormal"/>
            </w:pP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60" w:type="dxa"/>
          </w:tcPr>
          <w:p w:rsidR="000F6E99" w:rsidRDefault="000F6E99">
            <w:pPr>
              <w:pStyle w:val="ConsPlusNormal"/>
            </w:pPr>
          </w:p>
        </w:tc>
        <w:tc>
          <w:tcPr>
            <w:tcW w:w="840" w:type="dxa"/>
          </w:tcPr>
          <w:p w:rsidR="000F6E99" w:rsidRDefault="000F6E99">
            <w:pPr>
              <w:pStyle w:val="ConsPlusNormal"/>
            </w:pPr>
          </w:p>
        </w:tc>
        <w:tc>
          <w:tcPr>
            <w:tcW w:w="75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560" w:type="dxa"/>
          </w:tcPr>
          <w:p w:rsidR="000F6E99" w:rsidRDefault="000F6E99">
            <w:pPr>
              <w:pStyle w:val="ConsPlusNormal"/>
            </w:pPr>
          </w:p>
        </w:tc>
        <w:tc>
          <w:tcPr>
            <w:tcW w:w="960" w:type="dxa"/>
          </w:tcPr>
          <w:p w:rsidR="000F6E99" w:rsidRDefault="000F6E99">
            <w:pPr>
              <w:pStyle w:val="ConsPlusNormal"/>
            </w:pP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60" w:type="dxa"/>
          </w:tcPr>
          <w:p w:rsidR="000F6E99" w:rsidRDefault="000F6E99">
            <w:pPr>
              <w:pStyle w:val="ConsPlusNormal"/>
            </w:pPr>
          </w:p>
        </w:tc>
        <w:tc>
          <w:tcPr>
            <w:tcW w:w="840" w:type="dxa"/>
          </w:tcPr>
          <w:p w:rsidR="000F6E99" w:rsidRDefault="000F6E99">
            <w:pPr>
              <w:pStyle w:val="ConsPlusNormal"/>
            </w:pPr>
          </w:p>
        </w:tc>
        <w:tc>
          <w:tcPr>
            <w:tcW w:w="75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560" w:type="dxa"/>
          </w:tcPr>
          <w:p w:rsidR="000F6E99" w:rsidRDefault="000F6E99">
            <w:pPr>
              <w:pStyle w:val="ConsPlusNormal"/>
            </w:pPr>
          </w:p>
        </w:tc>
        <w:tc>
          <w:tcPr>
            <w:tcW w:w="960" w:type="dxa"/>
          </w:tcPr>
          <w:p w:rsidR="000F6E99" w:rsidRDefault="000F6E99">
            <w:pPr>
              <w:pStyle w:val="ConsPlusNormal"/>
            </w:pP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1835" w:type="dxa"/>
            <w:gridSpan w:val="10"/>
            <w:tcBorders>
              <w:left w:val="nil"/>
              <w:bottom w:val="nil"/>
            </w:tcBorders>
          </w:tcPr>
          <w:p w:rsidR="000F6E99" w:rsidRDefault="000F6E99">
            <w:pPr>
              <w:pStyle w:val="ConsPlusNormal"/>
              <w:jc w:val="right"/>
            </w:pPr>
            <w:r>
              <w:t>Итого</w:t>
            </w: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74" w:name="P9115"/>
      <w:bookmarkEnd w:id="374"/>
      <w:r>
        <w:t xml:space="preserve">                                2. Выбытия</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60"/>
        <w:gridCol w:w="840"/>
        <w:gridCol w:w="750"/>
        <w:gridCol w:w="960"/>
        <w:gridCol w:w="960"/>
        <w:gridCol w:w="1560"/>
        <w:gridCol w:w="960"/>
        <w:gridCol w:w="975"/>
        <w:gridCol w:w="1725"/>
      </w:tblGrid>
      <w:tr w:rsidR="000F6E99">
        <w:tc>
          <w:tcPr>
            <w:tcW w:w="2880" w:type="dxa"/>
            <w:gridSpan w:val="2"/>
            <w:tcBorders>
              <w:left w:val="nil"/>
            </w:tcBorders>
          </w:tcPr>
          <w:p w:rsidR="000F6E99" w:rsidRDefault="000F6E99">
            <w:pPr>
              <w:pStyle w:val="ConsPlusNormal"/>
              <w:jc w:val="center"/>
            </w:pPr>
            <w:r>
              <w:t>Документ, подтверждающий проведение операции</w:t>
            </w:r>
          </w:p>
        </w:tc>
        <w:tc>
          <w:tcPr>
            <w:tcW w:w="3765" w:type="dxa"/>
            <w:gridSpan w:val="3"/>
          </w:tcPr>
          <w:p w:rsidR="000F6E99" w:rsidRDefault="000F6E99">
            <w:pPr>
              <w:pStyle w:val="ConsPlusNormal"/>
              <w:jc w:val="center"/>
            </w:pPr>
            <w:r>
              <w:t>Документ клиента</w:t>
            </w:r>
          </w:p>
        </w:tc>
        <w:tc>
          <w:tcPr>
            <w:tcW w:w="1710" w:type="dxa"/>
            <w:gridSpan w:val="2"/>
          </w:tcPr>
          <w:p w:rsidR="000F6E99" w:rsidRDefault="000F6E99">
            <w:pPr>
              <w:pStyle w:val="ConsPlusNormal"/>
              <w:jc w:val="center"/>
            </w:pPr>
            <w:r>
              <w:t>Получатель</w:t>
            </w:r>
          </w:p>
        </w:tc>
        <w:tc>
          <w:tcPr>
            <w:tcW w:w="2520" w:type="dxa"/>
            <w:gridSpan w:val="2"/>
          </w:tcPr>
          <w:p w:rsidR="000F6E99" w:rsidRDefault="000F6E99">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960" w:type="dxa"/>
            <w:vMerge w:val="restart"/>
          </w:tcPr>
          <w:p w:rsidR="000F6E99" w:rsidRDefault="000F6E99">
            <w:pPr>
              <w:pStyle w:val="ConsPlusNormal"/>
              <w:jc w:val="center"/>
            </w:pPr>
            <w:r>
              <w:t>Код по БК</w:t>
            </w:r>
          </w:p>
        </w:tc>
        <w:tc>
          <w:tcPr>
            <w:tcW w:w="975" w:type="dxa"/>
            <w:vMerge w:val="restart"/>
          </w:tcPr>
          <w:p w:rsidR="000F6E99" w:rsidRDefault="000F6E99">
            <w:pPr>
              <w:pStyle w:val="ConsPlusNormal"/>
              <w:jc w:val="center"/>
            </w:pPr>
            <w:r>
              <w:t>Сумма</w:t>
            </w:r>
          </w:p>
        </w:tc>
        <w:tc>
          <w:tcPr>
            <w:tcW w:w="1725" w:type="dxa"/>
            <w:vMerge w:val="restart"/>
            <w:tcBorders>
              <w:right w:val="nil"/>
            </w:tcBorders>
          </w:tcPr>
          <w:p w:rsidR="000F6E99" w:rsidRDefault="000F6E99">
            <w:pPr>
              <w:pStyle w:val="ConsPlusNormal"/>
              <w:jc w:val="center"/>
            </w:pPr>
            <w:r>
              <w:t>Примечание</w:t>
            </w:r>
          </w:p>
        </w:tc>
      </w:tr>
      <w:tr w:rsidR="000F6E99">
        <w:tc>
          <w:tcPr>
            <w:tcW w:w="1965" w:type="dxa"/>
            <w:tcBorders>
              <w:left w:val="nil"/>
            </w:tcBorders>
          </w:tcPr>
          <w:p w:rsidR="000F6E99" w:rsidRDefault="000F6E99">
            <w:pPr>
              <w:pStyle w:val="ConsPlusNormal"/>
              <w:jc w:val="center"/>
            </w:pPr>
            <w:r>
              <w:t>наименование</w:t>
            </w:r>
          </w:p>
        </w:tc>
        <w:tc>
          <w:tcPr>
            <w:tcW w:w="915" w:type="dxa"/>
          </w:tcPr>
          <w:p w:rsidR="000F6E99" w:rsidRDefault="000F6E99">
            <w:pPr>
              <w:pStyle w:val="ConsPlusNormal"/>
              <w:jc w:val="center"/>
            </w:pPr>
            <w:r>
              <w:t>номер</w:t>
            </w:r>
          </w:p>
        </w:tc>
        <w:tc>
          <w:tcPr>
            <w:tcW w:w="1965" w:type="dxa"/>
          </w:tcPr>
          <w:p w:rsidR="000F6E99" w:rsidRDefault="000F6E99">
            <w:pPr>
              <w:pStyle w:val="ConsPlusNormal"/>
              <w:jc w:val="center"/>
            </w:pPr>
            <w:r>
              <w:t>наименование</w:t>
            </w:r>
          </w:p>
        </w:tc>
        <w:tc>
          <w:tcPr>
            <w:tcW w:w="960" w:type="dxa"/>
          </w:tcPr>
          <w:p w:rsidR="000F6E99" w:rsidRDefault="000F6E99">
            <w:pPr>
              <w:pStyle w:val="ConsPlusNormal"/>
              <w:jc w:val="center"/>
            </w:pPr>
            <w:r>
              <w:t>номер</w:t>
            </w:r>
          </w:p>
        </w:tc>
        <w:tc>
          <w:tcPr>
            <w:tcW w:w="840" w:type="dxa"/>
          </w:tcPr>
          <w:p w:rsidR="000F6E99" w:rsidRDefault="000F6E99">
            <w:pPr>
              <w:pStyle w:val="ConsPlusNormal"/>
              <w:jc w:val="center"/>
            </w:pPr>
            <w:r>
              <w:t>дата</w:t>
            </w:r>
          </w:p>
        </w:tc>
        <w:tc>
          <w:tcPr>
            <w:tcW w:w="750" w:type="dxa"/>
          </w:tcPr>
          <w:p w:rsidR="000F6E99" w:rsidRDefault="000F6E99">
            <w:pPr>
              <w:pStyle w:val="ConsPlusNormal"/>
              <w:jc w:val="center"/>
            </w:pPr>
            <w:r>
              <w:t>ИНН</w:t>
            </w:r>
          </w:p>
        </w:tc>
        <w:tc>
          <w:tcPr>
            <w:tcW w:w="960" w:type="dxa"/>
          </w:tcPr>
          <w:p w:rsidR="000F6E99" w:rsidRDefault="000F6E99">
            <w:pPr>
              <w:pStyle w:val="ConsPlusNormal"/>
              <w:jc w:val="center"/>
            </w:pPr>
            <w:r>
              <w:t>КПП</w:t>
            </w:r>
          </w:p>
        </w:tc>
        <w:tc>
          <w:tcPr>
            <w:tcW w:w="960" w:type="dxa"/>
          </w:tcPr>
          <w:p w:rsidR="000F6E99" w:rsidRDefault="000F6E99">
            <w:pPr>
              <w:pStyle w:val="ConsPlusNormal"/>
              <w:jc w:val="center"/>
            </w:pPr>
            <w:r>
              <w:t>ИНН</w:t>
            </w:r>
          </w:p>
        </w:tc>
        <w:tc>
          <w:tcPr>
            <w:tcW w:w="1560" w:type="dxa"/>
          </w:tcPr>
          <w:p w:rsidR="000F6E99" w:rsidRDefault="000F6E99">
            <w:pPr>
              <w:pStyle w:val="ConsPlusNormal"/>
              <w:jc w:val="center"/>
            </w:pPr>
            <w:r>
              <w:t>КПП</w:t>
            </w:r>
          </w:p>
        </w:tc>
        <w:tc>
          <w:tcPr>
            <w:tcW w:w="960" w:type="dxa"/>
            <w:vMerge/>
          </w:tcPr>
          <w:p w:rsidR="000F6E99" w:rsidRDefault="000F6E99"/>
        </w:tc>
        <w:tc>
          <w:tcPr>
            <w:tcW w:w="975" w:type="dxa"/>
            <w:vMerge/>
          </w:tcPr>
          <w:p w:rsidR="000F6E99" w:rsidRDefault="000F6E99"/>
        </w:tc>
        <w:tc>
          <w:tcPr>
            <w:tcW w:w="1725" w:type="dxa"/>
            <w:vMerge/>
            <w:tcBorders>
              <w:right w:val="nil"/>
            </w:tcBorders>
          </w:tcPr>
          <w:p w:rsidR="000F6E99" w:rsidRDefault="000F6E99"/>
        </w:tc>
      </w:tr>
      <w:tr w:rsidR="000F6E99">
        <w:tc>
          <w:tcPr>
            <w:tcW w:w="1965" w:type="dxa"/>
            <w:tcBorders>
              <w:left w:val="nil"/>
            </w:tcBorders>
          </w:tcPr>
          <w:p w:rsidR="000F6E99" w:rsidRDefault="000F6E99">
            <w:pPr>
              <w:pStyle w:val="ConsPlusNormal"/>
              <w:jc w:val="center"/>
            </w:pPr>
            <w:r>
              <w:t>1</w:t>
            </w:r>
          </w:p>
        </w:tc>
        <w:tc>
          <w:tcPr>
            <w:tcW w:w="915" w:type="dxa"/>
          </w:tcPr>
          <w:p w:rsidR="000F6E99" w:rsidRDefault="000F6E99">
            <w:pPr>
              <w:pStyle w:val="ConsPlusNormal"/>
              <w:jc w:val="center"/>
            </w:pPr>
            <w:r>
              <w:t>2</w:t>
            </w:r>
          </w:p>
        </w:tc>
        <w:tc>
          <w:tcPr>
            <w:tcW w:w="1965" w:type="dxa"/>
          </w:tcPr>
          <w:p w:rsidR="000F6E99" w:rsidRDefault="000F6E99">
            <w:pPr>
              <w:pStyle w:val="ConsPlusNormal"/>
              <w:jc w:val="center"/>
            </w:pPr>
            <w:r>
              <w:t>3</w:t>
            </w:r>
          </w:p>
        </w:tc>
        <w:tc>
          <w:tcPr>
            <w:tcW w:w="960" w:type="dxa"/>
          </w:tcPr>
          <w:p w:rsidR="000F6E99" w:rsidRDefault="000F6E99">
            <w:pPr>
              <w:pStyle w:val="ConsPlusNormal"/>
              <w:jc w:val="center"/>
            </w:pPr>
            <w:r>
              <w:t>4</w:t>
            </w:r>
          </w:p>
        </w:tc>
        <w:tc>
          <w:tcPr>
            <w:tcW w:w="840" w:type="dxa"/>
          </w:tcPr>
          <w:p w:rsidR="000F6E99" w:rsidRDefault="000F6E99">
            <w:pPr>
              <w:pStyle w:val="ConsPlusNormal"/>
              <w:jc w:val="center"/>
            </w:pPr>
            <w:r>
              <w:t>5</w:t>
            </w:r>
          </w:p>
        </w:tc>
        <w:tc>
          <w:tcPr>
            <w:tcW w:w="750" w:type="dxa"/>
          </w:tcPr>
          <w:p w:rsidR="000F6E99" w:rsidRDefault="000F6E99">
            <w:pPr>
              <w:pStyle w:val="ConsPlusNormal"/>
              <w:jc w:val="center"/>
            </w:pPr>
            <w:r>
              <w:t>6</w:t>
            </w:r>
          </w:p>
        </w:tc>
        <w:tc>
          <w:tcPr>
            <w:tcW w:w="960" w:type="dxa"/>
          </w:tcPr>
          <w:p w:rsidR="000F6E99" w:rsidRDefault="000F6E99">
            <w:pPr>
              <w:pStyle w:val="ConsPlusNormal"/>
              <w:jc w:val="center"/>
            </w:pPr>
            <w:r>
              <w:t>7</w:t>
            </w:r>
          </w:p>
        </w:tc>
        <w:tc>
          <w:tcPr>
            <w:tcW w:w="960" w:type="dxa"/>
          </w:tcPr>
          <w:p w:rsidR="000F6E99" w:rsidRDefault="000F6E99">
            <w:pPr>
              <w:pStyle w:val="ConsPlusNormal"/>
              <w:jc w:val="center"/>
            </w:pPr>
            <w:r>
              <w:t>8</w:t>
            </w:r>
          </w:p>
        </w:tc>
        <w:tc>
          <w:tcPr>
            <w:tcW w:w="1560" w:type="dxa"/>
          </w:tcPr>
          <w:p w:rsidR="000F6E99" w:rsidRDefault="000F6E99">
            <w:pPr>
              <w:pStyle w:val="ConsPlusNormal"/>
              <w:jc w:val="center"/>
            </w:pPr>
            <w:r>
              <w:t>9</w:t>
            </w:r>
          </w:p>
        </w:tc>
        <w:tc>
          <w:tcPr>
            <w:tcW w:w="960" w:type="dxa"/>
          </w:tcPr>
          <w:p w:rsidR="000F6E99" w:rsidRDefault="000F6E99">
            <w:pPr>
              <w:pStyle w:val="ConsPlusNormal"/>
              <w:jc w:val="center"/>
            </w:pPr>
            <w:r>
              <w:t>10</w:t>
            </w:r>
          </w:p>
        </w:tc>
        <w:tc>
          <w:tcPr>
            <w:tcW w:w="975" w:type="dxa"/>
          </w:tcPr>
          <w:p w:rsidR="000F6E99" w:rsidRDefault="000F6E99">
            <w:pPr>
              <w:pStyle w:val="ConsPlusNormal"/>
              <w:jc w:val="center"/>
            </w:pPr>
            <w:r>
              <w:t>11</w:t>
            </w:r>
          </w:p>
        </w:tc>
        <w:tc>
          <w:tcPr>
            <w:tcW w:w="1725" w:type="dxa"/>
            <w:tcBorders>
              <w:right w:val="nil"/>
            </w:tcBorders>
          </w:tcPr>
          <w:p w:rsidR="000F6E99" w:rsidRDefault="000F6E99">
            <w:pPr>
              <w:pStyle w:val="ConsPlusNormal"/>
              <w:jc w:val="center"/>
            </w:pPr>
            <w:r>
              <w:t>12</w:t>
            </w: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60" w:type="dxa"/>
          </w:tcPr>
          <w:p w:rsidR="000F6E99" w:rsidRDefault="000F6E99">
            <w:pPr>
              <w:pStyle w:val="ConsPlusNormal"/>
            </w:pPr>
          </w:p>
        </w:tc>
        <w:tc>
          <w:tcPr>
            <w:tcW w:w="840" w:type="dxa"/>
          </w:tcPr>
          <w:p w:rsidR="000F6E99" w:rsidRDefault="000F6E99">
            <w:pPr>
              <w:pStyle w:val="ConsPlusNormal"/>
            </w:pPr>
          </w:p>
        </w:tc>
        <w:tc>
          <w:tcPr>
            <w:tcW w:w="75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560" w:type="dxa"/>
          </w:tcPr>
          <w:p w:rsidR="000F6E99" w:rsidRDefault="000F6E99">
            <w:pPr>
              <w:pStyle w:val="ConsPlusNormal"/>
            </w:pPr>
          </w:p>
        </w:tc>
        <w:tc>
          <w:tcPr>
            <w:tcW w:w="960" w:type="dxa"/>
          </w:tcPr>
          <w:p w:rsidR="000F6E99" w:rsidRDefault="000F6E99">
            <w:pPr>
              <w:pStyle w:val="ConsPlusNormal"/>
            </w:pP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60" w:type="dxa"/>
          </w:tcPr>
          <w:p w:rsidR="000F6E99" w:rsidRDefault="000F6E99">
            <w:pPr>
              <w:pStyle w:val="ConsPlusNormal"/>
            </w:pPr>
          </w:p>
        </w:tc>
        <w:tc>
          <w:tcPr>
            <w:tcW w:w="840" w:type="dxa"/>
          </w:tcPr>
          <w:p w:rsidR="000F6E99" w:rsidRDefault="000F6E99">
            <w:pPr>
              <w:pStyle w:val="ConsPlusNormal"/>
            </w:pPr>
          </w:p>
        </w:tc>
        <w:tc>
          <w:tcPr>
            <w:tcW w:w="75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560" w:type="dxa"/>
          </w:tcPr>
          <w:p w:rsidR="000F6E99" w:rsidRDefault="000F6E99">
            <w:pPr>
              <w:pStyle w:val="ConsPlusNormal"/>
            </w:pPr>
          </w:p>
        </w:tc>
        <w:tc>
          <w:tcPr>
            <w:tcW w:w="960" w:type="dxa"/>
          </w:tcPr>
          <w:p w:rsidR="000F6E99" w:rsidRDefault="000F6E99">
            <w:pPr>
              <w:pStyle w:val="ConsPlusNormal"/>
            </w:pP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blPrEx>
          <w:tblBorders>
            <w:left w:val="single" w:sz="4" w:space="0" w:color="auto"/>
          </w:tblBorders>
        </w:tblPrEx>
        <w:tc>
          <w:tcPr>
            <w:tcW w:w="1965" w:type="dxa"/>
          </w:tcPr>
          <w:p w:rsidR="000F6E99" w:rsidRDefault="000F6E99">
            <w:pPr>
              <w:pStyle w:val="ConsPlusNormal"/>
            </w:pPr>
          </w:p>
        </w:tc>
        <w:tc>
          <w:tcPr>
            <w:tcW w:w="915" w:type="dxa"/>
          </w:tcPr>
          <w:p w:rsidR="000F6E99" w:rsidRDefault="000F6E99">
            <w:pPr>
              <w:pStyle w:val="ConsPlusNormal"/>
            </w:pPr>
          </w:p>
        </w:tc>
        <w:tc>
          <w:tcPr>
            <w:tcW w:w="1965" w:type="dxa"/>
          </w:tcPr>
          <w:p w:rsidR="000F6E99" w:rsidRDefault="000F6E99">
            <w:pPr>
              <w:pStyle w:val="ConsPlusNormal"/>
            </w:pPr>
          </w:p>
        </w:tc>
        <w:tc>
          <w:tcPr>
            <w:tcW w:w="960" w:type="dxa"/>
          </w:tcPr>
          <w:p w:rsidR="000F6E99" w:rsidRDefault="000F6E99">
            <w:pPr>
              <w:pStyle w:val="ConsPlusNormal"/>
            </w:pPr>
          </w:p>
        </w:tc>
        <w:tc>
          <w:tcPr>
            <w:tcW w:w="840" w:type="dxa"/>
          </w:tcPr>
          <w:p w:rsidR="000F6E99" w:rsidRDefault="000F6E99">
            <w:pPr>
              <w:pStyle w:val="ConsPlusNormal"/>
            </w:pPr>
          </w:p>
        </w:tc>
        <w:tc>
          <w:tcPr>
            <w:tcW w:w="750" w:type="dxa"/>
          </w:tcPr>
          <w:p w:rsidR="000F6E99" w:rsidRDefault="000F6E99">
            <w:pPr>
              <w:pStyle w:val="ConsPlusNormal"/>
            </w:pPr>
          </w:p>
        </w:tc>
        <w:tc>
          <w:tcPr>
            <w:tcW w:w="960" w:type="dxa"/>
          </w:tcPr>
          <w:p w:rsidR="000F6E99" w:rsidRDefault="000F6E99">
            <w:pPr>
              <w:pStyle w:val="ConsPlusNormal"/>
            </w:pPr>
          </w:p>
        </w:tc>
        <w:tc>
          <w:tcPr>
            <w:tcW w:w="960" w:type="dxa"/>
          </w:tcPr>
          <w:p w:rsidR="000F6E99" w:rsidRDefault="000F6E99">
            <w:pPr>
              <w:pStyle w:val="ConsPlusNormal"/>
            </w:pPr>
          </w:p>
        </w:tc>
        <w:tc>
          <w:tcPr>
            <w:tcW w:w="1560" w:type="dxa"/>
          </w:tcPr>
          <w:p w:rsidR="000F6E99" w:rsidRDefault="000F6E99">
            <w:pPr>
              <w:pStyle w:val="ConsPlusNormal"/>
            </w:pPr>
          </w:p>
        </w:tc>
        <w:tc>
          <w:tcPr>
            <w:tcW w:w="960" w:type="dxa"/>
          </w:tcPr>
          <w:p w:rsidR="000F6E99" w:rsidRDefault="000F6E99">
            <w:pPr>
              <w:pStyle w:val="ConsPlusNormal"/>
            </w:pP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r w:rsidR="000F6E99">
        <w:tc>
          <w:tcPr>
            <w:tcW w:w="11835" w:type="dxa"/>
            <w:gridSpan w:val="10"/>
            <w:tcBorders>
              <w:left w:val="nil"/>
              <w:bottom w:val="nil"/>
            </w:tcBorders>
          </w:tcPr>
          <w:p w:rsidR="000F6E99" w:rsidRDefault="000F6E99">
            <w:pPr>
              <w:pStyle w:val="ConsPlusNormal"/>
              <w:jc w:val="right"/>
            </w:pPr>
            <w:r>
              <w:t>Итого</w:t>
            </w:r>
          </w:p>
        </w:tc>
        <w:tc>
          <w:tcPr>
            <w:tcW w:w="975" w:type="dxa"/>
          </w:tcPr>
          <w:p w:rsidR="000F6E99" w:rsidRDefault="000F6E99">
            <w:pPr>
              <w:pStyle w:val="ConsPlusNormal"/>
            </w:pPr>
          </w:p>
        </w:tc>
        <w:tc>
          <w:tcPr>
            <w:tcW w:w="1725" w:type="dxa"/>
            <w:tcBorders>
              <w:right w:val="nil"/>
            </w:tcBorders>
          </w:tcPr>
          <w:p w:rsidR="000F6E99" w:rsidRDefault="000F6E99">
            <w:pPr>
              <w:pStyle w:val="ConsPlusNormal"/>
            </w:pPr>
          </w:p>
        </w:tc>
      </w:tr>
    </w:tbl>
    <w:p w:rsidR="000F6E99" w:rsidRDefault="000F6E99">
      <w:pPr>
        <w:pStyle w:val="ConsPlusNormal"/>
        <w:jc w:val="both"/>
      </w:pPr>
    </w:p>
    <w:p w:rsidR="000F6E99" w:rsidRDefault="000F6E99">
      <w:pPr>
        <w:pStyle w:val="ConsPlusNonformat"/>
        <w:jc w:val="both"/>
      </w:pPr>
      <w:bookmarkStart w:id="375" w:name="P9185"/>
      <w:bookmarkEnd w:id="375"/>
      <w:r>
        <w:t>Ответственный</w:t>
      </w:r>
    </w:p>
    <w:p w:rsidR="000F6E99" w:rsidRDefault="000F6E99">
      <w:pPr>
        <w:pStyle w:val="ConsPlusNonformat"/>
        <w:jc w:val="both"/>
      </w:pPr>
      <w:r>
        <w:t>исполнитель    _____________ ___________ _______________________ __________</w:t>
      </w:r>
    </w:p>
    <w:p w:rsidR="000F6E99" w:rsidRDefault="000F6E99">
      <w:pPr>
        <w:pStyle w:val="ConsPlusNonformat"/>
        <w:jc w:val="both"/>
      </w:pPr>
      <w:r>
        <w:t xml:space="preserve">                (должность)   (подпись)   (расшифровка подписи)  (телефон)</w:t>
      </w:r>
    </w:p>
    <w:p w:rsidR="000F6E99" w:rsidRDefault="000F6E99">
      <w:pPr>
        <w:pStyle w:val="ConsPlusNonformat"/>
        <w:jc w:val="both"/>
      </w:pPr>
    </w:p>
    <w:p w:rsidR="000F6E99" w:rsidRDefault="000F6E99">
      <w:pPr>
        <w:pStyle w:val="ConsPlusNonformat"/>
        <w:jc w:val="both"/>
      </w:pPr>
      <w:r>
        <w:t>"__" __________ 20__ г.</w:t>
      </w:r>
    </w:p>
    <w:p w:rsidR="000F6E99" w:rsidRDefault="000F6E99">
      <w:pPr>
        <w:pStyle w:val="ConsPlusNonformat"/>
        <w:jc w:val="both"/>
      </w:pPr>
    </w:p>
    <w:p w:rsidR="000F6E99" w:rsidRDefault="000F6E99">
      <w:pPr>
        <w:pStyle w:val="ConsPlusNonformat"/>
        <w:jc w:val="both"/>
      </w:pPr>
      <w:r>
        <w:t xml:space="preserve">                                                      Номер страницы ______</w:t>
      </w:r>
    </w:p>
    <w:p w:rsidR="000F6E99" w:rsidRDefault="000F6E99">
      <w:pPr>
        <w:pStyle w:val="ConsPlusNonformat"/>
        <w:jc w:val="both"/>
      </w:pPr>
      <w:r>
        <w:t xml:space="preserve">                                                      Всего страниц _______</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32</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67" w:history="1">
        <w:r>
          <w:rPr>
            <w:color w:val="0000FF"/>
          </w:rPr>
          <w:t>Приказа</w:t>
        </w:r>
      </w:hyperlink>
      <w:r>
        <w:t xml:space="preserve"> Казначейства России от 06.09.2013 N 16н)</w:t>
      </w:r>
    </w:p>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bookmarkStart w:id="376" w:name="P9217"/>
      <w:bookmarkEnd w:id="376"/>
      <w:r>
        <w:t xml:space="preserve">             Сводная справка по кассовым операциям N │       │</w:t>
      </w:r>
    </w:p>
    <w:p w:rsidR="000F6E99" w:rsidRDefault="000F6E99">
      <w:pPr>
        <w:pStyle w:val="ConsPlusNonformat"/>
        <w:jc w:val="both"/>
      </w:pPr>
      <w:r>
        <w:t xml:space="preserve">                                                     └───────┘</w:t>
      </w:r>
    </w:p>
    <w:p w:rsidR="000F6E99" w:rsidRDefault="000F6E99">
      <w:pPr>
        <w:pStyle w:val="ConsPlusNonformat"/>
        <w:jc w:val="both"/>
      </w:pPr>
      <w:r>
        <w:t xml:space="preserve">                               (ежедневная)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0531856 │</w:t>
      </w:r>
    </w:p>
    <w:p w:rsidR="000F6E99" w:rsidRDefault="000F6E99">
      <w:pPr>
        <w:pStyle w:val="ConsPlusNonformat"/>
        <w:jc w:val="both"/>
      </w:pPr>
      <w:r>
        <w:t xml:space="preserve">                                                                ├─────────┤</w:t>
      </w:r>
    </w:p>
    <w:p w:rsidR="000F6E99" w:rsidRDefault="000F6E99">
      <w:pPr>
        <w:pStyle w:val="ConsPlusNonformat"/>
        <w:jc w:val="both"/>
      </w:pPr>
      <w:r>
        <w:t xml:space="preserve">                        за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выдачи │         │</w:t>
      </w:r>
    </w:p>
    <w:p w:rsidR="000F6E99" w:rsidRDefault="000F6E99">
      <w:pPr>
        <w:pStyle w:val="ConsPlusNonformat"/>
        <w:jc w:val="both"/>
      </w:pPr>
      <w:r>
        <w:t xml:space="preserve">                                                     предыдущей │         │</w:t>
      </w:r>
    </w:p>
    <w:p w:rsidR="000F6E99" w:rsidRDefault="000F6E99">
      <w:pPr>
        <w:pStyle w:val="ConsPlusNonformat"/>
        <w:jc w:val="both"/>
      </w:pPr>
      <w:r>
        <w:t xml:space="preserve">                                                        справки │         │</w:t>
      </w:r>
    </w:p>
    <w:p w:rsidR="000F6E99" w:rsidRDefault="000F6E99">
      <w:pPr>
        <w:pStyle w:val="ConsPlusNonformat"/>
        <w:jc w:val="both"/>
      </w:pPr>
      <w:r>
        <w:t xml:space="preserve">                                                                ├─────────┤</w:t>
      </w:r>
    </w:p>
    <w:p w:rsidR="000F6E99" w:rsidRDefault="000F6E99">
      <w:pPr>
        <w:pStyle w:val="ConsPlusNonformat"/>
        <w:jc w:val="both"/>
      </w:pPr>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ежедневная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68"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Доходы</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0F6E99">
        <w:tc>
          <w:tcPr>
            <w:tcW w:w="2014" w:type="dxa"/>
            <w:tcBorders>
              <w:left w:val="nil"/>
            </w:tcBorders>
          </w:tcPr>
          <w:p w:rsidR="000F6E99" w:rsidRDefault="000F6E99">
            <w:pPr>
              <w:pStyle w:val="ConsPlusNormal"/>
              <w:jc w:val="center"/>
            </w:pPr>
            <w:r>
              <w:t>Наименование бюджета</w:t>
            </w:r>
          </w:p>
        </w:tc>
        <w:tc>
          <w:tcPr>
            <w:tcW w:w="1204" w:type="dxa"/>
          </w:tcPr>
          <w:p w:rsidR="000F6E99" w:rsidRDefault="000F6E99">
            <w:pPr>
              <w:pStyle w:val="ConsPlusNormal"/>
              <w:jc w:val="center"/>
            </w:pPr>
            <w:r>
              <w:t>Код по ОКТМО</w:t>
            </w:r>
          </w:p>
        </w:tc>
        <w:tc>
          <w:tcPr>
            <w:tcW w:w="640" w:type="dxa"/>
          </w:tcPr>
          <w:p w:rsidR="000F6E99" w:rsidRDefault="000F6E99">
            <w:pPr>
              <w:pStyle w:val="ConsPlusNormal"/>
              <w:jc w:val="center"/>
            </w:pPr>
            <w:r>
              <w:t>Код по БК</w:t>
            </w:r>
          </w:p>
        </w:tc>
        <w:tc>
          <w:tcPr>
            <w:tcW w:w="1816" w:type="dxa"/>
          </w:tcPr>
          <w:p w:rsidR="000F6E99" w:rsidRDefault="000F6E99">
            <w:pPr>
              <w:pStyle w:val="ConsPlusNormal"/>
              <w:jc w:val="center"/>
            </w:pPr>
            <w:r>
              <w:t>Поступления</w:t>
            </w:r>
          </w:p>
        </w:tc>
        <w:tc>
          <w:tcPr>
            <w:tcW w:w="1312" w:type="dxa"/>
          </w:tcPr>
          <w:p w:rsidR="000F6E99" w:rsidRDefault="000F6E99">
            <w:pPr>
              <w:pStyle w:val="ConsPlusNormal"/>
              <w:jc w:val="center"/>
            </w:pPr>
            <w:r>
              <w:t>Выплаты</w:t>
            </w:r>
          </w:p>
        </w:tc>
        <w:tc>
          <w:tcPr>
            <w:tcW w:w="904" w:type="dxa"/>
          </w:tcPr>
          <w:p w:rsidR="000F6E99" w:rsidRDefault="000F6E99">
            <w:pPr>
              <w:pStyle w:val="ConsPlusNormal"/>
              <w:jc w:val="center"/>
            </w:pPr>
            <w:r>
              <w:t>Итого (гр. 4 - гр. 5)</w:t>
            </w:r>
          </w:p>
        </w:tc>
        <w:tc>
          <w:tcPr>
            <w:tcW w:w="1729" w:type="dxa"/>
            <w:tcBorders>
              <w:right w:val="nil"/>
            </w:tcBorders>
          </w:tcPr>
          <w:p w:rsidR="000F6E99" w:rsidRDefault="000F6E99">
            <w:pPr>
              <w:pStyle w:val="ConsPlusNormal"/>
              <w:jc w:val="center"/>
            </w:pPr>
            <w:r>
              <w:t>Примечание</w:t>
            </w:r>
          </w:p>
        </w:tc>
      </w:tr>
      <w:tr w:rsidR="000F6E99">
        <w:tc>
          <w:tcPr>
            <w:tcW w:w="2014" w:type="dxa"/>
            <w:tcBorders>
              <w:left w:val="nil"/>
            </w:tcBorders>
          </w:tcPr>
          <w:p w:rsidR="000F6E99" w:rsidRDefault="000F6E99">
            <w:pPr>
              <w:pStyle w:val="ConsPlusNormal"/>
              <w:jc w:val="center"/>
            </w:pPr>
            <w:r>
              <w:t>1</w:t>
            </w:r>
          </w:p>
        </w:tc>
        <w:tc>
          <w:tcPr>
            <w:tcW w:w="120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1816" w:type="dxa"/>
          </w:tcPr>
          <w:p w:rsidR="000F6E99" w:rsidRDefault="000F6E99">
            <w:pPr>
              <w:pStyle w:val="ConsPlusNormal"/>
              <w:jc w:val="center"/>
            </w:pPr>
            <w:r>
              <w:t>4</w:t>
            </w:r>
          </w:p>
        </w:tc>
        <w:tc>
          <w:tcPr>
            <w:tcW w:w="1312" w:type="dxa"/>
          </w:tcPr>
          <w:p w:rsidR="000F6E99" w:rsidRDefault="000F6E99">
            <w:pPr>
              <w:pStyle w:val="ConsPlusNormal"/>
              <w:jc w:val="center"/>
            </w:pPr>
            <w:r>
              <w:t>5</w:t>
            </w:r>
          </w:p>
        </w:tc>
        <w:tc>
          <w:tcPr>
            <w:tcW w:w="904" w:type="dxa"/>
          </w:tcPr>
          <w:p w:rsidR="000F6E99" w:rsidRDefault="000F6E99">
            <w:pPr>
              <w:pStyle w:val="ConsPlusNormal"/>
              <w:jc w:val="center"/>
            </w:pPr>
            <w:r>
              <w:t>6</w:t>
            </w:r>
          </w:p>
        </w:tc>
        <w:tc>
          <w:tcPr>
            <w:tcW w:w="1729" w:type="dxa"/>
            <w:tcBorders>
              <w:right w:val="nil"/>
            </w:tcBorders>
          </w:tcPr>
          <w:p w:rsidR="000F6E99" w:rsidRDefault="000F6E99">
            <w:pPr>
              <w:pStyle w:val="ConsPlusNormal"/>
              <w:jc w:val="center"/>
            </w:pPr>
            <w:r>
              <w:t>7</w:t>
            </w:r>
          </w:p>
        </w:tc>
      </w:tr>
      <w:tr w:rsidR="000F6E99">
        <w:tc>
          <w:tcPr>
            <w:tcW w:w="2014" w:type="dxa"/>
            <w:tcBorders>
              <w:left w:val="nil"/>
            </w:tcBorders>
          </w:tcPr>
          <w:p w:rsidR="000F6E99" w:rsidRDefault="000F6E99">
            <w:pPr>
              <w:pStyle w:val="ConsPlusNormal"/>
              <w:jc w:val="center"/>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jc w:val="center"/>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jc w:val="right"/>
            </w:pPr>
            <w:r>
              <w:t>Итого по бюджету</w:t>
            </w:r>
          </w:p>
        </w:tc>
        <w:tc>
          <w:tcPr>
            <w:tcW w:w="1204" w:type="dxa"/>
          </w:tcPr>
          <w:p w:rsidR="000F6E99" w:rsidRDefault="000F6E99">
            <w:pPr>
              <w:pStyle w:val="ConsPlusNormal"/>
              <w:jc w:val="center"/>
            </w:pPr>
          </w:p>
        </w:tc>
        <w:tc>
          <w:tcPr>
            <w:tcW w:w="640" w:type="dxa"/>
          </w:tcPr>
          <w:p w:rsidR="000F6E99" w:rsidRDefault="000F6E99">
            <w:pPr>
              <w:pStyle w:val="ConsPlusNormal"/>
              <w:jc w:val="center"/>
            </w:pPr>
            <w:r>
              <w:t>X</w:t>
            </w: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3218" w:type="dxa"/>
            <w:gridSpan w:val="2"/>
            <w:tcBorders>
              <w:left w:val="nil"/>
              <w:bottom w:val="nil"/>
            </w:tcBorders>
          </w:tcPr>
          <w:p w:rsidR="000F6E99" w:rsidRDefault="000F6E99">
            <w:pPr>
              <w:pStyle w:val="ConsPlusNormal"/>
              <w:jc w:val="right"/>
            </w:pPr>
            <w:r>
              <w:t>Всего</w:t>
            </w:r>
          </w:p>
        </w:tc>
        <w:tc>
          <w:tcPr>
            <w:tcW w:w="640" w:type="dxa"/>
          </w:tcPr>
          <w:p w:rsidR="000F6E99" w:rsidRDefault="000F6E99">
            <w:pPr>
              <w:pStyle w:val="ConsPlusNormal"/>
              <w:jc w:val="center"/>
            </w:pPr>
            <w:r>
              <w:t>X</w:t>
            </w: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bottom w:val="nil"/>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2. Расходы</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0F6E99">
        <w:tc>
          <w:tcPr>
            <w:tcW w:w="2014" w:type="dxa"/>
            <w:tcBorders>
              <w:left w:val="nil"/>
            </w:tcBorders>
          </w:tcPr>
          <w:p w:rsidR="000F6E99" w:rsidRDefault="000F6E99">
            <w:pPr>
              <w:pStyle w:val="ConsPlusNormal"/>
              <w:jc w:val="center"/>
            </w:pPr>
            <w:r>
              <w:t>Наименование бюджета</w:t>
            </w:r>
          </w:p>
        </w:tc>
        <w:tc>
          <w:tcPr>
            <w:tcW w:w="1204" w:type="dxa"/>
          </w:tcPr>
          <w:p w:rsidR="000F6E99" w:rsidRDefault="000F6E99">
            <w:pPr>
              <w:pStyle w:val="ConsPlusNormal"/>
              <w:jc w:val="center"/>
            </w:pPr>
            <w:r>
              <w:t>Код по ОКТМО</w:t>
            </w:r>
          </w:p>
        </w:tc>
        <w:tc>
          <w:tcPr>
            <w:tcW w:w="640" w:type="dxa"/>
          </w:tcPr>
          <w:p w:rsidR="000F6E99" w:rsidRDefault="000F6E99">
            <w:pPr>
              <w:pStyle w:val="ConsPlusNormal"/>
              <w:jc w:val="center"/>
            </w:pPr>
            <w:r>
              <w:t>Код по БК</w:t>
            </w:r>
          </w:p>
        </w:tc>
        <w:tc>
          <w:tcPr>
            <w:tcW w:w="1816" w:type="dxa"/>
          </w:tcPr>
          <w:p w:rsidR="000F6E99" w:rsidRDefault="000F6E99">
            <w:pPr>
              <w:pStyle w:val="ConsPlusNormal"/>
              <w:jc w:val="center"/>
            </w:pPr>
            <w:r>
              <w:t>Поступления</w:t>
            </w:r>
          </w:p>
        </w:tc>
        <w:tc>
          <w:tcPr>
            <w:tcW w:w="1312" w:type="dxa"/>
          </w:tcPr>
          <w:p w:rsidR="000F6E99" w:rsidRDefault="000F6E99">
            <w:pPr>
              <w:pStyle w:val="ConsPlusNormal"/>
              <w:jc w:val="center"/>
            </w:pPr>
            <w:r>
              <w:t>Выплаты</w:t>
            </w:r>
          </w:p>
        </w:tc>
        <w:tc>
          <w:tcPr>
            <w:tcW w:w="904" w:type="dxa"/>
          </w:tcPr>
          <w:p w:rsidR="000F6E99" w:rsidRDefault="000F6E99">
            <w:pPr>
              <w:pStyle w:val="ConsPlusNormal"/>
              <w:jc w:val="center"/>
            </w:pPr>
            <w:r>
              <w:t>Итого (гр. 4 - гр. 5)</w:t>
            </w:r>
          </w:p>
        </w:tc>
        <w:tc>
          <w:tcPr>
            <w:tcW w:w="1729" w:type="dxa"/>
            <w:tcBorders>
              <w:right w:val="nil"/>
            </w:tcBorders>
          </w:tcPr>
          <w:p w:rsidR="000F6E99" w:rsidRDefault="000F6E99">
            <w:pPr>
              <w:pStyle w:val="ConsPlusNormal"/>
              <w:jc w:val="center"/>
            </w:pPr>
            <w:r>
              <w:t>Примечание</w:t>
            </w:r>
          </w:p>
        </w:tc>
      </w:tr>
      <w:tr w:rsidR="000F6E99">
        <w:tc>
          <w:tcPr>
            <w:tcW w:w="2014" w:type="dxa"/>
            <w:tcBorders>
              <w:left w:val="nil"/>
            </w:tcBorders>
          </w:tcPr>
          <w:p w:rsidR="000F6E99" w:rsidRDefault="000F6E99">
            <w:pPr>
              <w:pStyle w:val="ConsPlusNormal"/>
              <w:jc w:val="center"/>
            </w:pPr>
            <w:r>
              <w:t>1</w:t>
            </w:r>
          </w:p>
        </w:tc>
        <w:tc>
          <w:tcPr>
            <w:tcW w:w="120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1816" w:type="dxa"/>
          </w:tcPr>
          <w:p w:rsidR="000F6E99" w:rsidRDefault="000F6E99">
            <w:pPr>
              <w:pStyle w:val="ConsPlusNormal"/>
              <w:jc w:val="center"/>
            </w:pPr>
            <w:r>
              <w:t>4</w:t>
            </w:r>
          </w:p>
        </w:tc>
        <w:tc>
          <w:tcPr>
            <w:tcW w:w="1312" w:type="dxa"/>
          </w:tcPr>
          <w:p w:rsidR="000F6E99" w:rsidRDefault="000F6E99">
            <w:pPr>
              <w:pStyle w:val="ConsPlusNormal"/>
              <w:jc w:val="center"/>
            </w:pPr>
            <w:r>
              <w:t>5</w:t>
            </w:r>
          </w:p>
        </w:tc>
        <w:tc>
          <w:tcPr>
            <w:tcW w:w="904" w:type="dxa"/>
          </w:tcPr>
          <w:p w:rsidR="000F6E99" w:rsidRDefault="000F6E99">
            <w:pPr>
              <w:pStyle w:val="ConsPlusNormal"/>
              <w:jc w:val="center"/>
            </w:pPr>
            <w:r>
              <w:t>6</w:t>
            </w:r>
          </w:p>
        </w:tc>
        <w:tc>
          <w:tcPr>
            <w:tcW w:w="1729" w:type="dxa"/>
            <w:tcBorders>
              <w:right w:val="nil"/>
            </w:tcBorders>
          </w:tcPr>
          <w:p w:rsidR="000F6E99" w:rsidRDefault="000F6E99">
            <w:pPr>
              <w:pStyle w:val="ConsPlusNormal"/>
              <w:jc w:val="center"/>
            </w:pPr>
            <w:r>
              <w:t>7</w:t>
            </w:r>
          </w:p>
        </w:tc>
      </w:tr>
      <w:tr w:rsidR="000F6E99">
        <w:tc>
          <w:tcPr>
            <w:tcW w:w="2014" w:type="dxa"/>
            <w:tcBorders>
              <w:left w:val="nil"/>
            </w:tcBorders>
          </w:tcPr>
          <w:p w:rsidR="000F6E99" w:rsidRDefault="000F6E99">
            <w:pPr>
              <w:pStyle w:val="ConsPlusNormal"/>
              <w:jc w:val="center"/>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jc w:val="center"/>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jc w:val="right"/>
            </w:pPr>
            <w:r>
              <w:t>Итого по бюджету</w:t>
            </w:r>
          </w:p>
        </w:tc>
        <w:tc>
          <w:tcPr>
            <w:tcW w:w="1204" w:type="dxa"/>
          </w:tcPr>
          <w:p w:rsidR="000F6E99" w:rsidRDefault="000F6E99">
            <w:pPr>
              <w:pStyle w:val="ConsPlusNormal"/>
              <w:jc w:val="center"/>
            </w:pPr>
          </w:p>
        </w:tc>
        <w:tc>
          <w:tcPr>
            <w:tcW w:w="640" w:type="dxa"/>
          </w:tcPr>
          <w:p w:rsidR="000F6E99" w:rsidRDefault="000F6E99">
            <w:pPr>
              <w:pStyle w:val="ConsPlusNormal"/>
              <w:jc w:val="center"/>
            </w:pPr>
            <w:r>
              <w:t>X</w:t>
            </w: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3218" w:type="dxa"/>
            <w:gridSpan w:val="2"/>
            <w:tcBorders>
              <w:left w:val="nil"/>
              <w:bottom w:val="nil"/>
            </w:tcBorders>
          </w:tcPr>
          <w:p w:rsidR="000F6E99" w:rsidRDefault="000F6E99">
            <w:pPr>
              <w:pStyle w:val="ConsPlusNormal"/>
              <w:jc w:val="right"/>
            </w:pPr>
            <w:r>
              <w:t>Всего</w:t>
            </w:r>
          </w:p>
        </w:tc>
        <w:tc>
          <w:tcPr>
            <w:tcW w:w="640" w:type="dxa"/>
          </w:tcPr>
          <w:p w:rsidR="000F6E99" w:rsidRDefault="000F6E99">
            <w:pPr>
              <w:pStyle w:val="ConsPlusNormal"/>
              <w:jc w:val="center"/>
            </w:pPr>
            <w:r>
              <w:t>X</w:t>
            </w: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bottom w:val="nil"/>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3. Источники финансирования дефицита бюджета</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0F6E99">
        <w:tc>
          <w:tcPr>
            <w:tcW w:w="2014" w:type="dxa"/>
            <w:tcBorders>
              <w:left w:val="nil"/>
            </w:tcBorders>
          </w:tcPr>
          <w:p w:rsidR="000F6E99" w:rsidRDefault="000F6E99">
            <w:pPr>
              <w:pStyle w:val="ConsPlusNormal"/>
              <w:jc w:val="center"/>
            </w:pPr>
            <w:r>
              <w:t>Наименование бюджета</w:t>
            </w:r>
          </w:p>
        </w:tc>
        <w:tc>
          <w:tcPr>
            <w:tcW w:w="1204" w:type="dxa"/>
          </w:tcPr>
          <w:p w:rsidR="000F6E99" w:rsidRDefault="000F6E99">
            <w:pPr>
              <w:pStyle w:val="ConsPlusNormal"/>
              <w:jc w:val="center"/>
            </w:pPr>
            <w:r>
              <w:t>Код по ОКТМО</w:t>
            </w:r>
          </w:p>
        </w:tc>
        <w:tc>
          <w:tcPr>
            <w:tcW w:w="640" w:type="dxa"/>
          </w:tcPr>
          <w:p w:rsidR="000F6E99" w:rsidRDefault="000F6E99">
            <w:pPr>
              <w:pStyle w:val="ConsPlusNormal"/>
              <w:jc w:val="center"/>
            </w:pPr>
            <w:r>
              <w:t>Код по БК</w:t>
            </w:r>
          </w:p>
        </w:tc>
        <w:tc>
          <w:tcPr>
            <w:tcW w:w="1816" w:type="dxa"/>
          </w:tcPr>
          <w:p w:rsidR="000F6E99" w:rsidRDefault="000F6E99">
            <w:pPr>
              <w:pStyle w:val="ConsPlusNormal"/>
              <w:jc w:val="center"/>
            </w:pPr>
            <w:r>
              <w:t>Поступления</w:t>
            </w:r>
          </w:p>
        </w:tc>
        <w:tc>
          <w:tcPr>
            <w:tcW w:w="1312" w:type="dxa"/>
          </w:tcPr>
          <w:p w:rsidR="000F6E99" w:rsidRDefault="000F6E99">
            <w:pPr>
              <w:pStyle w:val="ConsPlusNormal"/>
              <w:jc w:val="center"/>
            </w:pPr>
            <w:r>
              <w:t>Выплаты</w:t>
            </w:r>
          </w:p>
        </w:tc>
        <w:tc>
          <w:tcPr>
            <w:tcW w:w="904" w:type="dxa"/>
          </w:tcPr>
          <w:p w:rsidR="000F6E99" w:rsidRDefault="000F6E99">
            <w:pPr>
              <w:pStyle w:val="ConsPlusNormal"/>
              <w:jc w:val="center"/>
            </w:pPr>
            <w:r>
              <w:t>Итого (гр. 4 - гр. 5)</w:t>
            </w:r>
          </w:p>
        </w:tc>
        <w:tc>
          <w:tcPr>
            <w:tcW w:w="1729" w:type="dxa"/>
            <w:tcBorders>
              <w:right w:val="nil"/>
            </w:tcBorders>
          </w:tcPr>
          <w:p w:rsidR="000F6E99" w:rsidRDefault="000F6E99">
            <w:pPr>
              <w:pStyle w:val="ConsPlusNormal"/>
              <w:jc w:val="center"/>
            </w:pPr>
            <w:r>
              <w:t>Примечание</w:t>
            </w:r>
          </w:p>
        </w:tc>
      </w:tr>
      <w:tr w:rsidR="000F6E99">
        <w:tc>
          <w:tcPr>
            <w:tcW w:w="2014" w:type="dxa"/>
            <w:tcBorders>
              <w:left w:val="nil"/>
            </w:tcBorders>
          </w:tcPr>
          <w:p w:rsidR="000F6E99" w:rsidRDefault="000F6E99">
            <w:pPr>
              <w:pStyle w:val="ConsPlusNormal"/>
              <w:jc w:val="center"/>
            </w:pPr>
            <w:r>
              <w:t>1</w:t>
            </w:r>
          </w:p>
        </w:tc>
        <w:tc>
          <w:tcPr>
            <w:tcW w:w="120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1816" w:type="dxa"/>
          </w:tcPr>
          <w:p w:rsidR="000F6E99" w:rsidRDefault="000F6E99">
            <w:pPr>
              <w:pStyle w:val="ConsPlusNormal"/>
              <w:jc w:val="center"/>
            </w:pPr>
            <w:r>
              <w:t>4</w:t>
            </w:r>
          </w:p>
        </w:tc>
        <w:tc>
          <w:tcPr>
            <w:tcW w:w="1312" w:type="dxa"/>
          </w:tcPr>
          <w:p w:rsidR="000F6E99" w:rsidRDefault="000F6E99">
            <w:pPr>
              <w:pStyle w:val="ConsPlusNormal"/>
              <w:jc w:val="center"/>
            </w:pPr>
            <w:r>
              <w:t>5</w:t>
            </w:r>
          </w:p>
        </w:tc>
        <w:tc>
          <w:tcPr>
            <w:tcW w:w="904" w:type="dxa"/>
          </w:tcPr>
          <w:p w:rsidR="000F6E99" w:rsidRDefault="000F6E99">
            <w:pPr>
              <w:pStyle w:val="ConsPlusNormal"/>
              <w:jc w:val="center"/>
            </w:pPr>
            <w:r>
              <w:t>6</w:t>
            </w:r>
          </w:p>
        </w:tc>
        <w:tc>
          <w:tcPr>
            <w:tcW w:w="1729" w:type="dxa"/>
            <w:tcBorders>
              <w:right w:val="nil"/>
            </w:tcBorders>
          </w:tcPr>
          <w:p w:rsidR="000F6E99" w:rsidRDefault="000F6E99">
            <w:pPr>
              <w:pStyle w:val="ConsPlusNormal"/>
              <w:jc w:val="center"/>
            </w:pPr>
            <w:r>
              <w:t>7</w:t>
            </w:r>
          </w:p>
        </w:tc>
      </w:tr>
      <w:tr w:rsidR="000F6E99">
        <w:tc>
          <w:tcPr>
            <w:tcW w:w="2014" w:type="dxa"/>
            <w:tcBorders>
              <w:left w:val="nil"/>
            </w:tcBorders>
          </w:tcPr>
          <w:p w:rsidR="000F6E99" w:rsidRDefault="000F6E99">
            <w:pPr>
              <w:pStyle w:val="ConsPlusNormal"/>
              <w:jc w:val="center"/>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jc w:val="center"/>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jc w:val="right"/>
            </w:pPr>
            <w:r>
              <w:t>Итого по бюджету</w:t>
            </w:r>
          </w:p>
        </w:tc>
        <w:tc>
          <w:tcPr>
            <w:tcW w:w="1204" w:type="dxa"/>
          </w:tcPr>
          <w:p w:rsidR="000F6E99" w:rsidRDefault="000F6E99">
            <w:pPr>
              <w:pStyle w:val="ConsPlusNormal"/>
              <w:jc w:val="center"/>
            </w:pPr>
          </w:p>
        </w:tc>
        <w:tc>
          <w:tcPr>
            <w:tcW w:w="640" w:type="dxa"/>
          </w:tcPr>
          <w:p w:rsidR="000F6E99" w:rsidRDefault="000F6E99">
            <w:pPr>
              <w:pStyle w:val="ConsPlusNormal"/>
              <w:jc w:val="center"/>
            </w:pPr>
            <w:r>
              <w:t>X</w:t>
            </w: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3218" w:type="dxa"/>
            <w:gridSpan w:val="2"/>
            <w:tcBorders>
              <w:left w:val="nil"/>
              <w:bottom w:val="nil"/>
            </w:tcBorders>
          </w:tcPr>
          <w:p w:rsidR="000F6E99" w:rsidRDefault="000F6E99">
            <w:pPr>
              <w:pStyle w:val="ConsPlusNormal"/>
              <w:jc w:val="right"/>
            </w:pPr>
            <w:r>
              <w:t>Всего</w:t>
            </w:r>
          </w:p>
        </w:tc>
        <w:tc>
          <w:tcPr>
            <w:tcW w:w="640" w:type="dxa"/>
          </w:tcPr>
          <w:p w:rsidR="000F6E99" w:rsidRDefault="000F6E99">
            <w:pPr>
              <w:pStyle w:val="ConsPlusNormal"/>
              <w:jc w:val="center"/>
            </w:pPr>
            <w:r>
              <w:t>X</w:t>
            </w:r>
          </w:p>
        </w:tc>
        <w:tc>
          <w:tcPr>
            <w:tcW w:w="1816" w:type="dxa"/>
          </w:tcPr>
          <w:p w:rsidR="000F6E99" w:rsidRDefault="000F6E99">
            <w:pPr>
              <w:pStyle w:val="ConsPlusNormal"/>
              <w:jc w:val="center"/>
            </w:pPr>
          </w:p>
        </w:tc>
        <w:tc>
          <w:tcPr>
            <w:tcW w:w="1312" w:type="dxa"/>
          </w:tcPr>
          <w:p w:rsidR="000F6E99" w:rsidRDefault="000F6E99">
            <w:pPr>
              <w:pStyle w:val="ConsPlusNormal"/>
              <w:jc w:val="center"/>
            </w:pPr>
          </w:p>
        </w:tc>
        <w:tc>
          <w:tcPr>
            <w:tcW w:w="904" w:type="dxa"/>
          </w:tcPr>
          <w:p w:rsidR="000F6E99" w:rsidRDefault="000F6E99">
            <w:pPr>
              <w:pStyle w:val="ConsPlusNormal"/>
              <w:jc w:val="center"/>
            </w:pPr>
          </w:p>
        </w:tc>
        <w:tc>
          <w:tcPr>
            <w:tcW w:w="1729" w:type="dxa"/>
            <w:tcBorders>
              <w:bottom w:val="nil"/>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33</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w:t>
      </w:r>
    </w:p>
    <w:p w:rsidR="000F6E99" w:rsidRDefault="000F6E99">
      <w:pPr>
        <w:pStyle w:val="ConsPlusNormal"/>
        <w:jc w:val="right"/>
      </w:pPr>
      <w:r>
        <w:t>Российской Федерации и местных</w:t>
      </w:r>
    </w:p>
    <w:p w:rsidR="000F6E99" w:rsidRDefault="000F6E99">
      <w:pPr>
        <w:pStyle w:val="ConsPlusNormal"/>
        <w:jc w:val="right"/>
      </w:pPr>
      <w:r>
        <w:t>бюджетов 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w:t>
      </w:r>
    </w:p>
    <w:p w:rsidR="000F6E99" w:rsidRDefault="000F6E99">
      <w:pPr>
        <w:pStyle w:val="ConsPlusNormal"/>
        <w:jc w:val="right"/>
      </w:pPr>
      <w:r>
        <w:t>отдельных функций финансовых</w:t>
      </w:r>
    </w:p>
    <w:p w:rsidR="000F6E99" w:rsidRDefault="000F6E99">
      <w:pPr>
        <w:pStyle w:val="ConsPlusNormal"/>
        <w:jc w:val="right"/>
      </w:pPr>
      <w:r>
        <w:t>органов субъектов</w:t>
      </w:r>
    </w:p>
    <w:p w:rsidR="000F6E99" w:rsidRDefault="000F6E99">
      <w:pPr>
        <w:pStyle w:val="ConsPlusNormal"/>
        <w:jc w:val="right"/>
      </w:pPr>
      <w:r>
        <w:t>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w:t>
      </w:r>
    </w:p>
    <w:p w:rsidR="000F6E99" w:rsidRDefault="000F6E99">
      <w:pPr>
        <w:pStyle w:val="ConsPlusNormal"/>
        <w:jc w:val="right"/>
      </w:pPr>
      <w:r>
        <w:t>приказом Федерального казначейства</w:t>
      </w:r>
    </w:p>
    <w:p w:rsidR="000F6E99" w:rsidRDefault="000F6E99">
      <w:pPr>
        <w:pStyle w:val="ConsPlusNormal"/>
        <w:jc w:val="right"/>
      </w:pPr>
      <w:r>
        <w:t>от 10 октября 2008 г.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(введена </w:t>
      </w:r>
      <w:hyperlink r:id="rId469" w:history="1">
        <w:r>
          <w:rPr>
            <w:color w:val="0000FF"/>
          </w:rPr>
          <w:t>Приказом</w:t>
        </w:r>
      </w:hyperlink>
      <w:r>
        <w:t xml:space="preserve"> Казначейства России от 27.12.2011 N 19н)</w:t>
      </w:r>
    </w:p>
    <w:p w:rsidR="000F6E99" w:rsidRDefault="000F6E99">
      <w:pPr>
        <w:pStyle w:val="ConsPlusNormal"/>
        <w:jc w:val="both"/>
      </w:pPr>
    </w:p>
    <w:p w:rsidR="000F6E99" w:rsidRDefault="000F6E99">
      <w:pPr>
        <w:pStyle w:val="ConsPlusNonformat"/>
        <w:jc w:val="both"/>
      </w:pPr>
      <w:bookmarkStart w:id="377" w:name="P9413"/>
      <w:bookmarkEnd w:id="377"/>
      <w:r>
        <w:t xml:space="preserve">                   Сводная справка по кассовым операциям</w:t>
      </w:r>
    </w:p>
    <w:p w:rsidR="000F6E99" w:rsidRDefault="000F6E99">
      <w:pPr>
        <w:pStyle w:val="ConsPlusNonformat"/>
        <w:jc w:val="both"/>
      </w:pPr>
      <w:r>
        <w:t xml:space="preserve">                                                  ┌────────┐</w:t>
      </w:r>
    </w:p>
    <w:p w:rsidR="000F6E99" w:rsidRDefault="000F6E99">
      <w:pPr>
        <w:pStyle w:val="ConsPlusNonformat"/>
        <w:jc w:val="both"/>
      </w:pPr>
      <w:r>
        <w:t xml:space="preserve">               со средствами бюджета (месячная) N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0531857 │</w:t>
      </w:r>
    </w:p>
    <w:p w:rsidR="000F6E99" w:rsidRDefault="000F6E99">
      <w:pPr>
        <w:pStyle w:val="ConsPlusNonformat"/>
        <w:jc w:val="both"/>
      </w:pPr>
      <w:r>
        <w:t xml:space="preserve">                                                                ├─────────┤</w:t>
      </w:r>
    </w:p>
    <w:p w:rsidR="000F6E99" w:rsidRDefault="000F6E99">
      <w:pPr>
        <w:pStyle w:val="ConsPlusNonformat"/>
        <w:jc w:val="both"/>
      </w:pPr>
      <w:r>
        <w:t xml:space="preserve">                        на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         │</w:t>
      </w:r>
    </w:p>
    <w:p w:rsidR="000F6E99" w:rsidRDefault="000F6E99">
      <w:pPr>
        <w:pStyle w:val="ConsPlusNonformat"/>
        <w:jc w:val="both"/>
      </w:pPr>
      <w:r>
        <w:t xml:space="preserve">                                                                ├─────────┤</w:t>
      </w:r>
    </w:p>
    <w:p w:rsidR="000F6E99" w:rsidRDefault="000F6E99">
      <w:pPr>
        <w:pStyle w:val="ConsPlusNonformat"/>
        <w:jc w:val="both"/>
      </w:pPr>
      <w:bookmarkStart w:id="378" w:name="P9427"/>
      <w:bookmarkEnd w:id="378"/>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79" w:name="P9432"/>
      <w:bookmarkEnd w:id="379"/>
      <w:r>
        <w:t>Наименование бюджета  _____________________________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380" w:name="P9434"/>
      <w:bookmarkEnd w:id="380"/>
      <w:r>
        <w:t>Финансовый орган      _____________________________ Код по ОКПО │         │</w:t>
      </w:r>
    </w:p>
    <w:p w:rsidR="000F6E99" w:rsidRDefault="000F6E99">
      <w:pPr>
        <w:pStyle w:val="ConsPlusNonformat"/>
        <w:jc w:val="both"/>
      </w:pPr>
      <w:r>
        <w:t xml:space="preserve">                                                                ├─────────┤</w:t>
      </w:r>
    </w:p>
    <w:p w:rsidR="000F6E99" w:rsidRDefault="000F6E99">
      <w:pPr>
        <w:pStyle w:val="ConsPlusNonformat"/>
        <w:jc w:val="both"/>
      </w:pPr>
      <w:r>
        <w:t>Периодичность:                                                  │         │</w:t>
      </w:r>
    </w:p>
    <w:p w:rsidR="000F6E99" w:rsidRDefault="000F6E99">
      <w:pPr>
        <w:pStyle w:val="ConsPlusNonformat"/>
        <w:jc w:val="both"/>
      </w:pPr>
      <w:r>
        <w:t>месячная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70"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381" w:name="P9442"/>
      <w:bookmarkEnd w:id="381"/>
      <w:r>
        <w:t xml:space="preserve">                                 1. Доходы</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2310"/>
        <w:gridCol w:w="1320"/>
        <w:gridCol w:w="2145"/>
        <w:gridCol w:w="1320"/>
        <w:gridCol w:w="1650"/>
        <w:gridCol w:w="1650"/>
        <w:gridCol w:w="1980"/>
      </w:tblGrid>
      <w:tr w:rsidR="000F6E99">
        <w:tc>
          <w:tcPr>
            <w:tcW w:w="3300" w:type="dxa"/>
            <w:vMerge w:val="restart"/>
            <w:tcBorders>
              <w:left w:val="nil"/>
            </w:tcBorders>
          </w:tcPr>
          <w:p w:rsidR="000F6E99" w:rsidRDefault="000F6E99">
            <w:pPr>
              <w:pStyle w:val="ConsPlusNormal"/>
              <w:jc w:val="center"/>
            </w:pPr>
            <w:r>
              <w:t>Код по БК</w:t>
            </w:r>
          </w:p>
        </w:tc>
        <w:tc>
          <w:tcPr>
            <w:tcW w:w="3630" w:type="dxa"/>
            <w:gridSpan w:val="2"/>
          </w:tcPr>
          <w:p w:rsidR="000F6E99" w:rsidRDefault="000F6E99">
            <w:pPr>
              <w:pStyle w:val="ConsPlusNormal"/>
              <w:jc w:val="center"/>
            </w:pPr>
            <w:r>
              <w:t>Поступления</w:t>
            </w:r>
          </w:p>
        </w:tc>
        <w:tc>
          <w:tcPr>
            <w:tcW w:w="3465" w:type="dxa"/>
            <w:gridSpan w:val="2"/>
          </w:tcPr>
          <w:p w:rsidR="000F6E99" w:rsidRDefault="000F6E99">
            <w:pPr>
              <w:pStyle w:val="ConsPlusNormal"/>
              <w:jc w:val="center"/>
            </w:pPr>
            <w:r>
              <w:t>Выплаты</w:t>
            </w:r>
          </w:p>
        </w:tc>
        <w:tc>
          <w:tcPr>
            <w:tcW w:w="3300" w:type="dxa"/>
            <w:gridSpan w:val="2"/>
          </w:tcPr>
          <w:p w:rsidR="000F6E99" w:rsidRDefault="000F6E99">
            <w:pPr>
              <w:pStyle w:val="ConsPlusNormal"/>
              <w:jc w:val="center"/>
            </w:pPr>
            <w:r>
              <w:t>Итого</w:t>
            </w:r>
          </w:p>
        </w:tc>
        <w:tc>
          <w:tcPr>
            <w:tcW w:w="1980" w:type="dxa"/>
            <w:vMerge w:val="restart"/>
            <w:tcBorders>
              <w:right w:val="nil"/>
            </w:tcBorders>
          </w:tcPr>
          <w:p w:rsidR="000F6E99" w:rsidRDefault="000F6E99">
            <w:pPr>
              <w:pStyle w:val="ConsPlusNormal"/>
              <w:jc w:val="center"/>
            </w:pPr>
            <w:r>
              <w:t>Примечание</w:t>
            </w:r>
          </w:p>
        </w:tc>
      </w:tr>
      <w:tr w:rsidR="000F6E99">
        <w:tc>
          <w:tcPr>
            <w:tcW w:w="3300" w:type="dxa"/>
            <w:vMerge/>
            <w:tcBorders>
              <w:left w:val="nil"/>
            </w:tcBorders>
          </w:tcPr>
          <w:p w:rsidR="000F6E99" w:rsidRDefault="000F6E99"/>
        </w:tc>
        <w:tc>
          <w:tcPr>
            <w:tcW w:w="2310" w:type="dxa"/>
          </w:tcPr>
          <w:p w:rsidR="000F6E99" w:rsidRDefault="000F6E99">
            <w:pPr>
              <w:pStyle w:val="ConsPlusNormal"/>
              <w:jc w:val="center"/>
            </w:pPr>
            <w:r>
              <w:t>за _________ (месяц)</w:t>
            </w:r>
          </w:p>
        </w:tc>
        <w:tc>
          <w:tcPr>
            <w:tcW w:w="1320" w:type="dxa"/>
          </w:tcPr>
          <w:p w:rsidR="000F6E99" w:rsidRDefault="000F6E99">
            <w:pPr>
              <w:pStyle w:val="ConsPlusNormal"/>
              <w:jc w:val="center"/>
            </w:pPr>
            <w:r>
              <w:t>с начала года</w:t>
            </w:r>
          </w:p>
        </w:tc>
        <w:tc>
          <w:tcPr>
            <w:tcW w:w="2145" w:type="dxa"/>
          </w:tcPr>
          <w:p w:rsidR="000F6E99" w:rsidRDefault="000F6E99">
            <w:pPr>
              <w:pStyle w:val="ConsPlusNormal"/>
              <w:jc w:val="center"/>
            </w:pPr>
            <w:r>
              <w:t>за _________ (месяц)</w:t>
            </w:r>
          </w:p>
        </w:tc>
        <w:tc>
          <w:tcPr>
            <w:tcW w:w="1320" w:type="dxa"/>
          </w:tcPr>
          <w:p w:rsidR="000F6E99" w:rsidRDefault="000F6E99">
            <w:pPr>
              <w:pStyle w:val="ConsPlusNormal"/>
              <w:jc w:val="center"/>
            </w:pPr>
            <w:r>
              <w:t>с начала года</w:t>
            </w:r>
          </w:p>
        </w:tc>
        <w:tc>
          <w:tcPr>
            <w:tcW w:w="1650" w:type="dxa"/>
          </w:tcPr>
          <w:p w:rsidR="000F6E99" w:rsidRDefault="000F6E99">
            <w:pPr>
              <w:pStyle w:val="ConsPlusNormal"/>
              <w:jc w:val="center"/>
            </w:pPr>
            <w:r>
              <w:t>за месяц (гр. 2 - гр. 4)</w:t>
            </w:r>
          </w:p>
        </w:tc>
        <w:tc>
          <w:tcPr>
            <w:tcW w:w="1650" w:type="dxa"/>
          </w:tcPr>
          <w:p w:rsidR="000F6E99" w:rsidRDefault="000F6E99">
            <w:pPr>
              <w:pStyle w:val="ConsPlusNormal"/>
              <w:jc w:val="center"/>
            </w:pPr>
            <w:r>
              <w:t>с начала года (гр. 3 - гр. 5)</w:t>
            </w:r>
          </w:p>
        </w:tc>
        <w:tc>
          <w:tcPr>
            <w:tcW w:w="1980" w:type="dxa"/>
            <w:vMerge/>
            <w:tcBorders>
              <w:right w:val="nil"/>
            </w:tcBorders>
          </w:tcPr>
          <w:p w:rsidR="000F6E99" w:rsidRDefault="000F6E99"/>
        </w:tc>
      </w:tr>
      <w:tr w:rsidR="000F6E99">
        <w:tc>
          <w:tcPr>
            <w:tcW w:w="3300" w:type="dxa"/>
            <w:tcBorders>
              <w:left w:val="nil"/>
            </w:tcBorders>
          </w:tcPr>
          <w:p w:rsidR="000F6E99" w:rsidRDefault="000F6E99">
            <w:pPr>
              <w:pStyle w:val="ConsPlusNormal"/>
              <w:jc w:val="center"/>
            </w:pPr>
            <w:r>
              <w:t>1</w:t>
            </w:r>
          </w:p>
        </w:tc>
        <w:tc>
          <w:tcPr>
            <w:tcW w:w="2310" w:type="dxa"/>
          </w:tcPr>
          <w:p w:rsidR="000F6E99" w:rsidRDefault="000F6E99">
            <w:pPr>
              <w:pStyle w:val="ConsPlusNormal"/>
              <w:jc w:val="center"/>
            </w:pPr>
            <w:r>
              <w:t>2</w:t>
            </w:r>
          </w:p>
        </w:tc>
        <w:tc>
          <w:tcPr>
            <w:tcW w:w="1320" w:type="dxa"/>
          </w:tcPr>
          <w:p w:rsidR="000F6E99" w:rsidRDefault="000F6E99">
            <w:pPr>
              <w:pStyle w:val="ConsPlusNormal"/>
              <w:jc w:val="center"/>
            </w:pPr>
            <w:r>
              <w:t>3</w:t>
            </w:r>
          </w:p>
        </w:tc>
        <w:tc>
          <w:tcPr>
            <w:tcW w:w="2145" w:type="dxa"/>
          </w:tcPr>
          <w:p w:rsidR="000F6E99" w:rsidRDefault="000F6E99">
            <w:pPr>
              <w:pStyle w:val="ConsPlusNormal"/>
              <w:jc w:val="center"/>
            </w:pPr>
            <w:r>
              <w:t>4</w:t>
            </w:r>
          </w:p>
        </w:tc>
        <w:tc>
          <w:tcPr>
            <w:tcW w:w="1320" w:type="dxa"/>
          </w:tcPr>
          <w:p w:rsidR="000F6E99" w:rsidRDefault="000F6E99">
            <w:pPr>
              <w:pStyle w:val="ConsPlusNormal"/>
              <w:jc w:val="center"/>
            </w:pPr>
            <w:r>
              <w:t>5</w:t>
            </w:r>
          </w:p>
        </w:tc>
        <w:tc>
          <w:tcPr>
            <w:tcW w:w="1650" w:type="dxa"/>
          </w:tcPr>
          <w:p w:rsidR="000F6E99" w:rsidRDefault="000F6E99">
            <w:pPr>
              <w:pStyle w:val="ConsPlusNormal"/>
              <w:jc w:val="center"/>
            </w:pPr>
            <w:r>
              <w:t>6</w:t>
            </w:r>
          </w:p>
        </w:tc>
        <w:tc>
          <w:tcPr>
            <w:tcW w:w="1650" w:type="dxa"/>
          </w:tcPr>
          <w:p w:rsidR="000F6E99" w:rsidRDefault="000F6E99">
            <w:pPr>
              <w:pStyle w:val="ConsPlusNormal"/>
              <w:jc w:val="center"/>
            </w:pPr>
            <w:r>
              <w:t>7</w:t>
            </w:r>
          </w:p>
        </w:tc>
        <w:tc>
          <w:tcPr>
            <w:tcW w:w="1980" w:type="dxa"/>
            <w:tcBorders>
              <w:right w:val="nil"/>
            </w:tcBorders>
          </w:tcPr>
          <w:p w:rsidR="000F6E99" w:rsidRDefault="000F6E99">
            <w:pPr>
              <w:pStyle w:val="ConsPlusNormal"/>
              <w:jc w:val="center"/>
            </w:pPr>
            <w:r>
              <w:t>8</w:t>
            </w:r>
          </w:p>
        </w:tc>
      </w:tr>
      <w:tr w:rsidR="000F6E99">
        <w:tblPrEx>
          <w:tblBorders>
            <w:left w:val="single" w:sz="4" w:space="0" w:color="auto"/>
          </w:tblBorders>
        </w:tblPrEx>
        <w:tc>
          <w:tcPr>
            <w:tcW w:w="3300" w:type="dxa"/>
          </w:tcPr>
          <w:p w:rsidR="000F6E99" w:rsidRDefault="000F6E99">
            <w:pPr>
              <w:pStyle w:val="ConsPlusNormal"/>
              <w:jc w:val="both"/>
            </w:pP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blPrEx>
          <w:tblBorders>
            <w:left w:val="single" w:sz="4" w:space="0" w:color="auto"/>
          </w:tblBorders>
        </w:tblPrEx>
        <w:tc>
          <w:tcPr>
            <w:tcW w:w="3300" w:type="dxa"/>
          </w:tcPr>
          <w:p w:rsidR="000F6E99" w:rsidRDefault="000F6E99">
            <w:pPr>
              <w:pStyle w:val="ConsPlusNormal"/>
              <w:jc w:val="both"/>
            </w:pP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3300" w:type="dxa"/>
            <w:tcBorders>
              <w:left w:val="nil"/>
            </w:tcBorders>
          </w:tcPr>
          <w:p w:rsidR="000F6E99" w:rsidRDefault="000F6E99">
            <w:pPr>
              <w:pStyle w:val="ConsPlusNormal"/>
              <w:jc w:val="center"/>
            </w:pPr>
            <w:bookmarkStart w:id="382" w:name="P9479"/>
            <w:bookmarkEnd w:id="382"/>
            <w:r>
              <w:t>Итого по коду БК:</w:t>
            </w: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3300" w:type="dxa"/>
            <w:tcBorders>
              <w:left w:val="nil"/>
              <w:bottom w:val="nil"/>
            </w:tcBorders>
          </w:tcPr>
          <w:p w:rsidR="000F6E99" w:rsidRDefault="000F6E99">
            <w:pPr>
              <w:pStyle w:val="ConsPlusNormal"/>
              <w:jc w:val="right"/>
            </w:pPr>
            <w:r>
              <w:t>Всего</w:t>
            </w: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bottom w:val="nil"/>
              <w:right w:val="nil"/>
            </w:tcBorders>
          </w:tcPr>
          <w:p w:rsidR="000F6E99" w:rsidRDefault="000F6E99">
            <w:pPr>
              <w:pStyle w:val="ConsPlusNormal"/>
              <w:jc w:val="both"/>
            </w:pPr>
          </w:p>
        </w:tc>
      </w:tr>
    </w:tbl>
    <w:p w:rsidR="000F6E99" w:rsidRDefault="000F6E99">
      <w:pPr>
        <w:pStyle w:val="ConsPlusNormal"/>
        <w:jc w:val="both"/>
      </w:pPr>
    </w:p>
    <w:p w:rsidR="000F6E99" w:rsidRDefault="000F6E99">
      <w:pPr>
        <w:pStyle w:val="ConsPlusNonformat"/>
        <w:jc w:val="both"/>
      </w:pPr>
      <w:bookmarkStart w:id="383" w:name="P9496"/>
      <w:bookmarkEnd w:id="383"/>
      <w:r>
        <w:t xml:space="preserve">                                2. Расходы</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990"/>
        <w:gridCol w:w="1155"/>
        <w:gridCol w:w="2310"/>
        <w:gridCol w:w="1320"/>
        <w:gridCol w:w="2145"/>
        <w:gridCol w:w="1320"/>
        <w:gridCol w:w="1650"/>
        <w:gridCol w:w="1650"/>
        <w:gridCol w:w="1980"/>
      </w:tblGrid>
      <w:tr w:rsidR="000F6E99">
        <w:tc>
          <w:tcPr>
            <w:tcW w:w="3300" w:type="dxa"/>
            <w:vMerge w:val="restart"/>
            <w:tcBorders>
              <w:left w:val="nil"/>
            </w:tcBorders>
          </w:tcPr>
          <w:p w:rsidR="000F6E99" w:rsidRDefault="000F6E99">
            <w:pPr>
              <w:pStyle w:val="ConsPlusNormal"/>
              <w:jc w:val="center"/>
            </w:pPr>
            <w:r>
              <w:t>Код по БК</w:t>
            </w:r>
          </w:p>
        </w:tc>
        <w:tc>
          <w:tcPr>
            <w:tcW w:w="2145" w:type="dxa"/>
            <w:gridSpan w:val="2"/>
            <w:vMerge w:val="restart"/>
          </w:tcPr>
          <w:p w:rsidR="000F6E99" w:rsidRDefault="000F6E99">
            <w:pPr>
              <w:pStyle w:val="ConsPlusNormal"/>
              <w:jc w:val="center"/>
            </w:pPr>
            <w:r>
              <w:t>Реквизиты получателя бюджетных средств</w:t>
            </w:r>
          </w:p>
        </w:tc>
        <w:tc>
          <w:tcPr>
            <w:tcW w:w="3630" w:type="dxa"/>
            <w:gridSpan w:val="2"/>
          </w:tcPr>
          <w:p w:rsidR="000F6E99" w:rsidRDefault="000F6E99">
            <w:pPr>
              <w:pStyle w:val="ConsPlusNormal"/>
              <w:jc w:val="center"/>
            </w:pPr>
            <w:r>
              <w:t>Поступления</w:t>
            </w:r>
          </w:p>
        </w:tc>
        <w:tc>
          <w:tcPr>
            <w:tcW w:w="3465" w:type="dxa"/>
            <w:gridSpan w:val="2"/>
          </w:tcPr>
          <w:p w:rsidR="000F6E99" w:rsidRDefault="000F6E99">
            <w:pPr>
              <w:pStyle w:val="ConsPlusNormal"/>
              <w:jc w:val="center"/>
            </w:pPr>
            <w:r>
              <w:t>Выплаты</w:t>
            </w:r>
          </w:p>
        </w:tc>
        <w:tc>
          <w:tcPr>
            <w:tcW w:w="3300" w:type="dxa"/>
            <w:gridSpan w:val="2"/>
          </w:tcPr>
          <w:p w:rsidR="000F6E99" w:rsidRDefault="000F6E99">
            <w:pPr>
              <w:pStyle w:val="ConsPlusNormal"/>
              <w:jc w:val="center"/>
            </w:pPr>
            <w:r>
              <w:t>Итого</w:t>
            </w:r>
          </w:p>
        </w:tc>
        <w:tc>
          <w:tcPr>
            <w:tcW w:w="1980" w:type="dxa"/>
            <w:vMerge w:val="restart"/>
            <w:tcBorders>
              <w:right w:val="nil"/>
            </w:tcBorders>
          </w:tcPr>
          <w:p w:rsidR="000F6E99" w:rsidRDefault="000F6E99">
            <w:pPr>
              <w:pStyle w:val="ConsPlusNormal"/>
              <w:jc w:val="center"/>
            </w:pPr>
            <w:r>
              <w:t>Примечание</w:t>
            </w:r>
          </w:p>
        </w:tc>
      </w:tr>
      <w:tr w:rsidR="000F6E99">
        <w:trPr>
          <w:trHeight w:val="509"/>
        </w:trPr>
        <w:tc>
          <w:tcPr>
            <w:tcW w:w="3300" w:type="dxa"/>
            <w:vMerge/>
            <w:tcBorders>
              <w:left w:val="nil"/>
            </w:tcBorders>
          </w:tcPr>
          <w:p w:rsidR="000F6E99" w:rsidRDefault="000F6E99"/>
        </w:tc>
        <w:tc>
          <w:tcPr>
            <w:tcW w:w="2145" w:type="dxa"/>
            <w:gridSpan w:val="2"/>
            <w:vMerge/>
          </w:tcPr>
          <w:p w:rsidR="000F6E99" w:rsidRDefault="000F6E99"/>
        </w:tc>
        <w:tc>
          <w:tcPr>
            <w:tcW w:w="2310" w:type="dxa"/>
            <w:vMerge w:val="restart"/>
          </w:tcPr>
          <w:p w:rsidR="000F6E99" w:rsidRDefault="000F6E99">
            <w:pPr>
              <w:pStyle w:val="ConsPlusNormal"/>
              <w:jc w:val="center"/>
            </w:pPr>
            <w:r>
              <w:t>за _________ (месяц)</w:t>
            </w:r>
          </w:p>
        </w:tc>
        <w:tc>
          <w:tcPr>
            <w:tcW w:w="1320" w:type="dxa"/>
            <w:vMerge w:val="restart"/>
          </w:tcPr>
          <w:p w:rsidR="000F6E99" w:rsidRDefault="000F6E99">
            <w:pPr>
              <w:pStyle w:val="ConsPlusNormal"/>
              <w:jc w:val="center"/>
            </w:pPr>
            <w:r>
              <w:t>с начала года</w:t>
            </w:r>
          </w:p>
        </w:tc>
        <w:tc>
          <w:tcPr>
            <w:tcW w:w="2145" w:type="dxa"/>
            <w:vMerge w:val="restart"/>
          </w:tcPr>
          <w:p w:rsidR="000F6E99" w:rsidRDefault="000F6E99">
            <w:pPr>
              <w:pStyle w:val="ConsPlusNormal"/>
              <w:jc w:val="center"/>
            </w:pPr>
            <w:r>
              <w:t>за _________ (месяц)</w:t>
            </w:r>
          </w:p>
        </w:tc>
        <w:tc>
          <w:tcPr>
            <w:tcW w:w="1320" w:type="dxa"/>
            <w:vMerge w:val="restart"/>
          </w:tcPr>
          <w:p w:rsidR="000F6E99" w:rsidRDefault="000F6E99">
            <w:pPr>
              <w:pStyle w:val="ConsPlusNormal"/>
              <w:jc w:val="center"/>
            </w:pPr>
            <w:r>
              <w:t>с начала года</w:t>
            </w:r>
          </w:p>
        </w:tc>
        <w:tc>
          <w:tcPr>
            <w:tcW w:w="1650" w:type="dxa"/>
            <w:vMerge w:val="restart"/>
          </w:tcPr>
          <w:p w:rsidR="000F6E99" w:rsidRDefault="000F6E99">
            <w:pPr>
              <w:pStyle w:val="ConsPlusNormal"/>
              <w:jc w:val="center"/>
            </w:pPr>
            <w:r>
              <w:t>за месяц (гр. 4 - гр. 6)</w:t>
            </w:r>
          </w:p>
        </w:tc>
        <w:tc>
          <w:tcPr>
            <w:tcW w:w="1650" w:type="dxa"/>
            <w:vMerge w:val="restart"/>
          </w:tcPr>
          <w:p w:rsidR="000F6E99" w:rsidRDefault="000F6E99">
            <w:pPr>
              <w:pStyle w:val="ConsPlusNormal"/>
              <w:jc w:val="center"/>
            </w:pPr>
            <w:r>
              <w:t>с начала года (гр. 5 - гр. 7)</w:t>
            </w:r>
          </w:p>
        </w:tc>
        <w:tc>
          <w:tcPr>
            <w:tcW w:w="1980" w:type="dxa"/>
            <w:vMerge/>
            <w:tcBorders>
              <w:right w:val="nil"/>
            </w:tcBorders>
          </w:tcPr>
          <w:p w:rsidR="000F6E99" w:rsidRDefault="000F6E99"/>
        </w:tc>
      </w:tr>
      <w:tr w:rsidR="000F6E99">
        <w:tc>
          <w:tcPr>
            <w:tcW w:w="3300" w:type="dxa"/>
            <w:vMerge/>
            <w:tcBorders>
              <w:left w:val="nil"/>
            </w:tcBorders>
          </w:tcPr>
          <w:p w:rsidR="000F6E99" w:rsidRDefault="000F6E99"/>
        </w:tc>
        <w:tc>
          <w:tcPr>
            <w:tcW w:w="990" w:type="dxa"/>
          </w:tcPr>
          <w:p w:rsidR="000F6E99" w:rsidRDefault="000F6E99">
            <w:pPr>
              <w:pStyle w:val="ConsPlusNormal"/>
              <w:jc w:val="center"/>
            </w:pPr>
            <w:r>
              <w:t>ИНН</w:t>
            </w:r>
          </w:p>
        </w:tc>
        <w:tc>
          <w:tcPr>
            <w:tcW w:w="1155" w:type="dxa"/>
          </w:tcPr>
          <w:p w:rsidR="000F6E99" w:rsidRDefault="000F6E99">
            <w:pPr>
              <w:pStyle w:val="ConsPlusNormal"/>
              <w:jc w:val="center"/>
            </w:pPr>
            <w:r>
              <w:t>КПП</w:t>
            </w:r>
          </w:p>
        </w:tc>
        <w:tc>
          <w:tcPr>
            <w:tcW w:w="2310" w:type="dxa"/>
            <w:vMerge/>
          </w:tcPr>
          <w:p w:rsidR="000F6E99" w:rsidRDefault="000F6E99"/>
        </w:tc>
        <w:tc>
          <w:tcPr>
            <w:tcW w:w="1320" w:type="dxa"/>
            <w:vMerge/>
          </w:tcPr>
          <w:p w:rsidR="000F6E99" w:rsidRDefault="000F6E99"/>
        </w:tc>
        <w:tc>
          <w:tcPr>
            <w:tcW w:w="2145" w:type="dxa"/>
            <w:vMerge/>
          </w:tcPr>
          <w:p w:rsidR="000F6E99" w:rsidRDefault="000F6E99"/>
        </w:tc>
        <w:tc>
          <w:tcPr>
            <w:tcW w:w="1320" w:type="dxa"/>
            <w:vMerge/>
          </w:tcPr>
          <w:p w:rsidR="000F6E99" w:rsidRDefault="000F6E99"/>
        </w:tc>
        <w:tc>
          <w:tcPr>
            <w:tcW w:w="1650" w:type="dxa"/>
            <w:vMerge/>
          </w:tcPr>
          <w:p w:rsidR="000F6E99" w:rsidRDefault="000F6E99"/>
        </w:tc>
        <w:tc>
          <w:tcPr>
            <w:tcW w:w="1650" w:type="dxa"/>
            <w:vMerge/>
          </w:tcPr>
          <w:p w:rsidR="000F6E99" w:rsidRDefault="000F6E99"/>
        </w:tc>
        <w:tc>
          <w:tcPr>
            <w:tcW w:w="1980" w:type="dxa"/>
            <w:vMerge/>
            <w:tcBorders>
              <w:right w:val="nil"/>
            </w:tcBorders>
          </w:tcPr>
          <w:p w:rsidR="000F6E99" w:rsidRDefault="000F6E99"/>
        </w:tc>
      </w:tr>
      <w:tr w:rsidR="000F6E99">
        <w:tc>
          <w:tcPr>
            <w:tcW w:w="3300" w:type="dxa"/>
            <w:tcBorders>
              <w:left w:val="nil"/>
            </w:tcBorders>
          </w:tcPr>
          <w:p w:rsidR="000F6E99" w:rsidRDefault="000F6E99">
            <w:pPr>
              <w:pStyle w:val="ConsPlusNormal"/>
              <w:jc w:val="center"/>
            </w:pPr>
            <w:r>
              <w:t>1</w:t>
            </w:r>
          </w:p>
        </w:tc>
        <w:tc>
          <w:tcPr>
            <w:tcW w:w="990" w:type="dxa"/>
          </w:tcPr>
          <w:p w:rsidR="000F6E99" w:rsidRDefault="000F6E99">
            <w:pPr>
              <w:pStyle w:val="ConsPlusNormal"/>
              <w:jc w:val="center"/>
            </w:pPr>
            <w:r>
              <w:t>2</w:t>
            </w:r>
          </w:p>
        </w:tc>
        <w:tc>
          <w:tcPr>
            <w:tcW w:w="1155" w:type="dxa"/>
          </w:tcPr>
          <w:p w:rsidR="000F6E99" w:rsidRDefault="000F6E99">
            <w:pPr>
              <w:pStyle w:val="ConsPlusNormal"/>
              <w:jc w:val="center"/>
            </w:pPr>
            <w:r>
              <w:t>3</w:t>
            </w:r>
          </w:p>
        </w:tc>
        <w:tc>
          <w:tcPr>
            <w:tcW w:w="2310" w:type="dxa"/>
          </w:tcPr>
          <w:p w:rsidR="000F6E99" w:rsidRDefault="000F6E99">
            <w:pPr>
              <w:pStyle w:val="ConsPlusNormal"/>
              <w:jc w:val="center"/>
            </w:pPr>
            <w:r>
              <w:t>4</w:t>
            </w:r>
          </w:p>
        </w:tc>
        <w:tc>
          <w:tcPr>
            <w:tcW w:w="1320" w:type="dxa"/>
          </w:tcPr>
          <w:p w:rsidR="000F6E99" w:rsidRDefault="000F6E99">
            <w:pPr>
              <w:pStyle w:val="ConsPlusNormal"/>
              <w:jc w:val="center"/>
            </w:pPr>
            <w:r>
              <w:t>5</w:t>
            </w:r>
          </w:p>
        </w:tc>
        <w:tc>
          <w:tcPr>
            <w:tcW w:w="2145" w:type="dxa"/>
          </w:tcPr>
          <w:p w:rsidR="000F6E99" w:rsidRDefault="000F6E99">
            <w:pPr>
              <w:pStyle w:val="ConsPlusNormal"/>
              <w:jc w:val="center"/>
            </w:pPr>
            <w:r>
              <w:t>6</w:t>
            </w:r>
          </w:p>
        </w:tc>
        <w:tc>
          <w:tcPr>
            <w:tcW w:w="1320" w:type="dxa"/>
          </w:tcPr>
          <w:p w:rsidR="000F6E99" w:rsidRDefault="000F6E99">
            <w:pPr>
              <w:pStyle w:val="ConsPlusNormal"/>
              <w:jc w:val="center"/>
            </w:pPr>
            <w:r>
              <w:t>7</w:t>
            </w:r>
          </w:p>
        </w:tc>
        <w:tc>
          <w:tcPr>
            <w:tcW w:w="1650" w:type="dxa"/>
          </w:tcPr>
          <w:p w:rsidR="000F6E99" w:rsidRDefault="000F6E99">
            <w:pPr>
              <w:pStyle w:val="ConsPlusNormal"/>
              <w:jc w:val="center"/>
            </w:pPr>
            <w:r>
              <w:t>8</w:t>
            </w:r>
          </w:p>
        </w:tc>
        <w:tc>
          <w:tcPr>
            <w:tcW w:w="1650" w:type="dxa"/>
          </w:tcPr>
          <w:p w:rsidR="000F6E99" w:rsidRDefault="000F6E99">
            <w:pPr>
              <w:pStyle w:val="ConsPlusNormal"/>
              <w:jc w:val="center"/>
            </w:pPr>
            <w:r>
              <w:t>9</w:t>
            </w:r>
          </w:p>
        </w:tc>
        <w:tc>
          <w:tcPr>
            <w:tcW w:w="1980" w:type="dxa"/>
            <w:tcBorders>
              <w:right w:val="nil"/>
            </w:tcBorders>
          </w:tcPr>
          <w:p w:rsidR="000F6E99" w:rsidRDefault="000F6E99">
            <w:pPr>
              <w:pStyle w:val="ConsPlusNormal"/>
              <w:jc w:val="center"/>
            </w:pPr>
            <w:r>
              <w:t>10</w:t>
            </w:r>
          </w:p>
        </w:tc>
      </w:tr>
      <w:tr w:rsidR="000F6E99">
        <w:tblPrEx>
          <w:tblBorders>
            <w:left w:val="single" w:sz="4" w:space="0" w:color="auto"/>
          </w:tblBorders>
        </w:tblPrEx>
        <w:tc>
          <w:tcPr>
            <w:tcW w:w="3300" w:type="dxa"/>
          </w:tcPr>
          <w:p w:rsidR="000F6E99" w:rsidRDefault="000F6E99">
            <w:pPr>
              <w:pStyle w:val="ConsPlusNormal"/>
              <w:jc w:val="both"/>
            </w:pPr>
          </w:p>
        </w:tc>
        <w:tc>
          <w:tcPr>
            <w:tcW w:w="990" w:type="dxa"/>
          </w:tcPr>
          <w:p w:rsidR="000F6E99" w:rsidRDefault="000F6E99">
            <w:pPr>
              <w:pStyle w:val="ConsPlusNormal"/>
              <w:jc w:val="both"/>
            </w:pPr>
          </w:p>
        </w:tc>
        <w:tc>
          <w:tcPr>
            <w:tcW w:w="1155" w:type="dxa"/>
          </w:tcPr>
          <w:p w:rsidR="000F6E99" w:rsidRDefault="000F6E99">
            <w:pPr>
              <w:pStyle w:val="ConsPlusNormal"/>
              <w:jc w:val="both"/>
            </w:pP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blPrEx>
          <w:tblBorders>
            <w:left w:val="single" w:sz="4" w:space="0" w:color="auto"/>
          </w:tblBorders>
        </w:tblPrEx>
        <w:tc>
          <w:tcPr>
            <w:tcW w:w="3300" w:type="dxa"/>
          </w:tcPr>
          <w:p w:rsidR="000F6E99" w:rsidRDefault="000F6E99">
            <w:pPr>
              <w:pStyle w:val="ConsPlusNormal"/>
              <w:jc w:val="both"/>
            </w:pPr>
          </w:p>
        </w:tc>
        <w:tc>
          <w:tcPr>
            <w:tcW w:w="990" w:type="dxa"/>
          </w:tcPr>
          <w:p w:rsidR="000F6E99" w:rsidRDefault="000F6E99">
            <w:pPr>
              <w:pStyle w:val="ConsPlusNormal"/>
              <w:jc w:val="both"/>
            </w:pPr>
          </w:p>
        </w:tc>
        <w:tc>
          <w:tcPr>
            <w:tcW w:w="1155" w:type="dxa"/>
          </w:tcPr>
          <w:p w:rsidR="000F6E99" w:rsidRDefault="000F6E99">
            <w:pPr>
              <w:pStyle w:val="ConsPlusNormal"/>
              <w:jc w:val="both"/>
            </w:pP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3300" w:type="dxa"/>
            <w:tcBorders>
              <w:left w:val="nil"/>
            </w:tcBorders>
          </w:tcPr>
          <w:p w:rsidR="000F6E99" w:rsidRDefault="000F6E99">
            <w:pPr>
              <w:pStyle w:val="ConsPlusNormal"/>
              <w:jc w:val="center"/>
            </w:pPr>
            <w:r>
              <w:t>Итого по коду БК:</w:t>
            </w:r>
          </w:p>
        </w:tc>
        <w:tc>
          <w:tcPr>
            <w:tcW w:w="990" w:type="dxa"/>
          </w:tcPr>
          <w:p w:rsidR="000F6E99" w:rsidRDefault="000F6E99">
            <w:pPr>
              <w:pStyle w:val="ConsPlusNormal"/>
              <w:jc w:val="center"/>
            </w:pPr>
            <w:r>
              <w:t>X</w:t>
            </w:r>
          </w:p>
        </w:tc>
        <w:tc>
          <w:tcPr>
            <w:tcW w:w="1155" w:type="dxa"/>
          </w:tcPr>
          <w:p w:rsidR="000F6E99" w:rsidRDefault="000F6E99">
            <w:pPr>
              <w:pStyle w:val="ConsPlusNormal"/>
              <w:jc w:val="center"/>
            </w:pPr>
            <w:r>
              <w:t>X</w:t>
            </w: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5445" w:type="dxa"/>
            <w:gridSpan w:val="3"/>
            <w:tcBorders>
              <w:left w:val="nil"/>
              <w:bottom w:val="nil"/>
            </w:tcBorders>
          </w:tcPr>
          <w:p w:rsidR="000F6E99" w:rsidRDefault="000F6E99">
            <w:pPr>
              <w:pStyle w:val="ConsPlusNormal"/>
              <w:jc w:val="right"/>
            </w:pPr>
            <w:r>
              <w:t>Всего</w:t>
            </w: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bottom w:val="nil"/>
              <w:right w:val="nil"/>
            </w:tcBorders>
          </w:tcPr>
          <w:p w:rsidR="000F6E99" w:rsidRDefault="000F6E99">
            <w:pPr>
              <w:pStyle w:val="ConsPlusNormal"/>
              <w:jc w:val="both"/>
            </w:pPr>
          </w:p>
        </w:tc>
      </w:tr>
    </w:tbl>
    <w:p w:rsidR="000F6E99" w:rsidRDefault="000F6E99">
      <w:pPr>
        <w:pStyle w:val="ConsPlusNormal"/>
        <w:jc w:val="both"/>
      </w:pPr>
    </w:p>
    <w:p w:rsidR="000F6E99" w:rsidRDefault="000F6E99">
      <w:pPr>
        <w:pStyle w:val="ConsPlusNonformat"/>
        <w:jc w:val="both"/>
      </w:pPr>
      <w:bookmarkStart w:id="384" w:name="P9561"/>
      <w:bookmarkEnd w:id="384"/>
      <w:r>
        <w:t xml:space="preserve">               3. Источники финансирования дефицита бюджета</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1155"/>
        <w:gridCol w:w="1320"/>
        <w:gridCol w:w="2310"/>
        <w:gridCol w:w="1320"/>
        <w:gridCol w:w="2145"/>
        <w:gridCol w:w="1320"/>
        <w:gridCol w:w="1650"/>
        <w:gridCol w:w="1650"/>
        <w:gridCol w:w="1980"/>
      </w:tblGrid>
      <w:tr w:rsidR="000F6E99">
        <w:tc>
          <w:tcPr>
            <w:tcW w:w="3300" w:type="dxa"/>
            <w:vMerge w:val="restart"/>
            <w:tcBorders>
              <w:left w:val="nil"/>
            </w:tcBorders>
          </w:tcPr>
          <w:p w:rsidR="000F6E99" w:rsidRDefault="000F6E99">
            <w:pPr>
              <w:pStyle w:val="ConsPlusNormal"/>
              <w:jc w:val="center"/>
            </w:pPr>
            <w:r>
              <w:t>Код по БК</w:t>
            </w:r>
          </w:p>
        </w:tc>
        <w:tc>
          <w:tcPr>
            <w:tcW w:w="2475" w:type="dxa"/>
            <w:gridSpan w:val="2"/>
            <w:vMerge w:val="restart"/>
          </w:tcPr>
          <w:p w:rsidR="000F6E99" w:rsidRDefault="000F6E99">
            <w:pPr>
              <w:pStyle w:val="ConsPlusNormal"/>
              <w:jc w:val="center"/>
            </w:pPr>
            <w:r>
              <w:t>Реквизиты администратора источников финансирования</w:t>
            </w:r>
          </w:p>
        </w:tc>
        <w:tc>
          <w:tcPr>
            <w:tcW w:w="3630" w:type="dxa"/>
            <w:gridSpan w:val="2"/>
          </w:tcPr>
          <w:p w:rsidR="000F6E99" w:rsidRDefault="000F6E99">
            <w:pPr>
              <w:pStyle w:val="ConsPlusNormal"/>
              <w:jc w:val="center"/>
            </w:pPr>
            <w:r>
              <w:t>Поступления</w:t>
            </w:r>
          </w:p>
        </w:tc>
        <w:tc>
          <w:tcPr>
            <w:tcW w:w="3465" w:type="dxa"/>
            <w:gridSpan w:val="2"/>
          </w:tcPr>
          <w:p w:rsidR="000F6E99" w:rsidRDefault="000F6E99">
            <w:pPr>
              <w:pStyle w:val="ConsPlusNormal"/>
              <w:jc w:val="center"/>
            </w:pPr>
            <w:r>
              <w:t>Выплаты</w:t>
            </w:r>
          </w:p>
        </w:tc>
        <w:tc>
          <w:tcPr>
            <w:tcW w:w="3300" w:type="dxa"/>
            <w:gridSpan w:val="2"/>
          </w:tcPr>
          <w:p w:rsidR="000F6E99" w:rsidRDefault="000F6E99">
            <w:pPr>
              <w:pStyle w:val="ConsPlusNormal"/>
              <w:jc w:val="center"/>
            </w:pPr>
            <w:r>
              <w:t>Итого</w:t>
            </w:r>
          </w:p>
        </w:tc>
        <w:tc>
          <w:tcPr>
            <w:tcW w:w="1980" w:type="dxa"/>
            <w:vMerge w:val="restart"/>
            <w:tcBorders>
              <w:right w:val="nil"/>
            </w:tcBorders>
          </w:tcPr>
          <w:p w:rsidR="000F6E99" w:rsidRDefault="000F6E99">
            <w:pPr>
              <w:pStyle w:val="ConsPlusNormal"/>
              <w:jc w:val="center"/>
            </w:pPr>
            <w:r>
              <w:t>Примечание</w:t>
            </w:r>
          </w:p>
        </w:tc>
      </w:tr>
      <w:tr w:rsidR="000F6E99">
        <w:trPr>
          <w:trHeight w:val="509"/>
        </w:trPr>
        <w:tc>
          <w:tcPr>
            <w:tcW w:w="3300" w:type="dxa"/>
            <w:vMerge/>
            <w:tcBorders>
              <w:left w:val="nil"/>
            </w:tcBorders>
          </w:tcPr>
          <w:p w:rsidR="000F6E99" w:rsidRDefault="000F6E99"/>
        </w:tc>
        <w:tc>
          <w:tcPr>
            <w:tcW w:w="2475" w:type="dxa"/>
            <w:gridSpan w:val="2"/>
            <w:vMerge/>
          </w:tcPr>
          <w:p w:rsidR="000F6E99" w:rsidRDefault="000F6E99"/>
        </w:tc>
        <w:tc>
          <w:tcPr>
            <w:tcW w:w="2310" w:type="dxa"/>
            <w:vMerge w:val="restart"/>
          </w:tcPr>
          <w:p w:rsidR="000F6E99" w:rsidRDefault="000F6E99">
            <w:pPr>
              <w:pStyle w:val="ConsPlusNormal"/>
              <w:jc w:val="center"/>
            </w:pPr>
            <w:r>
              <w:t>за _________ (месяц)</w:t>
            </w:r>
          </w:p>
        </w:tc>
        <w:tc>
          <w:tcPr>
            <w:tcW w:w="1320" w:type="dxa"/>
            <w:vMerge w:val="restart"/>
          </w:tcPr>
          <w:p w:rsidR="000F6E99" w:rsidRDefault="000F6E99">
            <w:pPr>
              <w:pStyle w:val="ConsPlusNormal"/>
              <w:jc w:val="center"/>
            </w:pPr>
            <w:r>
              <w:t>с начала года</w:t>
            </w:r>
          </w:p>
        </w:tc>
        <w:tc>
          <w:tcPr>
            <w:tcW w:w="2145" w:type="dxa"/>
            <w:vMerge w:val="restart"/>
          </w:tcPr>
          <w:p w:rsidR="000F6E99" w:rsidRDefault="000F6E99">
            <w:pPr>
              <w:pStyle w:val="ConsPlusNormal"/>
              <w:jc w:val="center"/>
            </w:pPr>
            <w:r>
              <w:t>за _________ (месяц)</w:t>
            </w:r>
          </w:p>
        </w:tc>
        <w:tc>
          <w:tcPr>
            <w:tcW w:w="1320" w:type="dxa"/>
            <w:vMerge w:val="restart"/>
          </w:tcPr>
          <w:p w:rsidR="000F6E99" w:rsidRDefault="000F6E99">
            <w:pPr>
              <w:pStyle w:val="ConsPlusNormal"/>
              <w:jc w:val="center"/>
            </w:pPr>
            <w:r>
              <w:t>с начала года</w:t>
            </w:r>
          </w:p>
        </w:tc>
        <w:tc>
          <w:tcPr>
            <w:tcW w:w="1650" w:type="dxa"/>
            <w:vMerge w:val="restart"/>
          </w:tcPr>
          <w:p w:rsidR="000F6E99" w:rsidRDefault="000F6E99">
            <w:pPr>
              <w:pStyle w:val="ConsPlusNormal"/>
              <w:jc w:val="center"/>
            </w:pPr>
            <w:r>
              <w:t>за месяц (гр. 4 - гр. 6)</w:t>
            </w:r>
          </w:p>
        </w:tc>
        <w:tc>
          <w:tcPr>
            <w:tcW w:w="1650" w:type="dxa"/>
            <w:vMerge w:val="restart"/>
          </w:tcPr>
          <w:p w:rsidR="000F6E99" w:rsidRDefault="000F6E99">
            <w:pPr>
              <w:pStyle w:val="ConsPlusNormal"/>
              <w:jc w:val="center"/>
            </w:pPr>
            <w:r>
              <w:t>с начала года (гр. 5 - гр. 7)</w:t>
            </w:r>
          </w:p>
        </w:tc>
        <w:tc>
          <w:tcPr>
            <w:tcW w:w="1980" w:type="dxa"/>
            <w:vMerge/>
            <w:tcBorders>
              <w:right w:val="nil"/>
            </w:tcBorders>
          </w:tcPr>
          <w:p w:rsidR="000F6E99" w:rsidRDefault="000F6E99"/>
        </w:tc>
      </w:tr>
      <w:tr w:rsidR="000F6E99">
        <w:tc>
          <w:tcPr>
            <w:tcW w:w="3300" w:type="dxa"/>
            <w:vMerge/>
            <w:tcBorders>
              <w:left w:val="nil"/>
            </w:tcBorders>
          </w:tcPr>
          <w:p w:rsidR="000F6E99" w:rsidRDefault="000F6E99"/>
        </w:tc>
        <w:tc>
          <w:tcPr>
            <w:tcW w:w="1155" w:type="dxa"/>
          </w:tcPr>
          <w:p w:rsidR="000F6E99" w:rsidRDefault="000F6E99">
            <w:pPr>
              <w:pStyle w:val="ConsPlusNormal"/>
              <w:jc w:val="center"/>
            </w:pPr>
            <w:r>
              <w:t>ИНН</w:t>
            </w:r>
          </w:p>
        </w:tc>
        <w:tc>
          <w:tcPr>
            <w:tcW w:w="1320" w:type="dxa"/>
          </w:tcPr>
          <w:p w:rsidR="000F6E99" w:rsidRDefault="000F6E99">
            <w:pPr>
              <w:pStyle w:val="ConsPlusNormal"/>
              <w:jc w:val="center"/>
            </w:pPr>
            <w:r>
              <w:t>КПП</w:t>
            </w:r>
          </w:p>
        </w:tc>
        <w:tc>
          <w:tcPr>
            <w:tcW w:w="2310" w:type="dxa"/>
            <w:vMerge/>
          </w:tcPr>
          <w:p w:rsidR="000F6E99" w:rsidRDefault="000F6E99"/>
        </w:tc>
        <w:tc>
          <w:tcPr>
            <w:tcW w:w="1320" w:type="dxa"/>
            <w:vMerge/>
          </w:tcPr>
          <w:p w:rsidR="000F6E99" w:rsidRDefault="000F6E99"/>
        </w:tc>
        <w:tc>
          <w:tcPr>
            <w:tcW w:w="2145" w:type="dxa"/>
            <w:vMerge/>
          </w:tcPr>
          <w:p w:rsidR="000F6E99" w:rsidRDefault="000F6E99"/>
        </w:tc>
        <w:tc>
          <w:tcPr>
            <w:tcW w:w="1320" w:type="dxa"/>
            <w:vMerge/>
          </w:tcPr>
          <w:p w:rsidR="000F6E99" w:rsidRDefault="000F6E99"/>
        </w:tc>
        <w:tc>
          <w:tcPr>
            <w:tcW w:w="1650" w:type="dxa"/>
            <w:vMerge/>
          </w:tcPr>
          <w:p w:rsidR="000F6E99" w:rsidRDefault="000F6E99"/>
        </w:tc>
        <w:tc>
          <w:tcPr>
            <w:tcW w:w="1650" w:type="dxa"/>
            <w:vMerge/>
          </w:tcPr>
          <w:p w:rsidR="000F6E99" w:rsidRDefault="000F6E99"/>
        </w:tc>
        <w:tc>
          <w:tcPr>
            <w:tcW w:w="1980" w:type="dxa"/>
            <w:vMerge/>
            <w:tcBorders>
              <w:right w:val="nil"/>
            </w:tcBorders>
          </w:tcPr>
          <w:p w:rsidR="000F6E99" w:rsidRDefault="000F6E99"/>
        </w:tc>
      </w:tr>
      <w:tr w:rsidR="000F6E99">
        <w:tc>
          <w:tcPr>
            <w:tcW w:w="3300" w:type="dxa"/>
            <w:tcBorders>
              <w:left w:val="nil"/>
            </w:tcBorders>
          </w:tcPr>
          <w:p w:rsidR="000F6E99" w:rsidRDefault="000F6E99">
            <w:pPr>
              <w:pStyle w:val="ConsPlusNormal"/>
              <w:jc w:val="center"/>
            </w:pPr>
            <w:r>
              <w:t>1</w:t>
            </w:r>
          </w:p>
        </w:tc>
        <w:tc>
          <w:tcPr>
            <w:tcW w:w="1155" w:type="dxa"/>
          </w:tcPr>
          <w:p w:rsidR="000F6E99" w:rsidRDefault="000F6E99">
            <w:pPr>
              <w:pStyle w:val="ConsPlusNormal"/>
              <w:jc w:val="center"/>
            </w:pPr>
            <w:r>
              <w:t>2</w:t>
            </w:r>
          </w:p>
        </w:tc>
        <w:tc>
          <w:tcPr>
            <w:tcW w:w="1320" w:type="dxa"/>
          </w:tcPr>
          <w:p w:rsidR="000F6E99" w:rsidRDefault="000F6E99">
            <w:pPr>
              <w:pStyle w:val="ConsPlusNormal"/>
              <w:jc w:val="center"/>
            </w:pPr>
            <w:r>
              <w:t>3</w:t>
            </w:r>
          </w:p>
        </w:tc>
        <w:tc>
          <w:tcPr>
            <w:tcW w:w="2310" w:type="dxa"/>
          </w:tcPr>
          <w:p w:rsidR="000F6E99" w:rsidRDefault="000F6E99">
            <w:pPr>
              <w:pStyle w:val="ConsPlusNormal"/>
              <w:jc w:val="center"/>
            </w:pPr>
            <w:r>
              <w:t>4</w:t>
            </w:r>
          </w:p>
        </w:tc>
        <w:tc>
          <w:tcPr>
            <w:tcW w:w="1320" w:type="dxa"/>
          </w:tcPr>
          <w:p w:rsidR="000F6E99" w:rsidRDefault="000F6E99">
            <w:pPr>
              <w:pStyle w:val="ConsPlusNormal"/>
              <w:jc w:val="center"/>
            </w:pPr>
            <w:r>
              <w:t>5</w:t>
            </w:r>
          </w:p>
        </w:tc>
        <w:tc>
          <w:tcPr>
            <w:tcW w:w="2145" w:type="dxa"/>
          </w:tcPr>
          <w:p w:rsidR="000F6E99" w:rsidRDefault="000F6E99">
            <w:pPr>
              <w:pStyle w:val="ConsPlusNormal"/>
              <w:jc w:val="center"/>
            </w:pPr>
            <w:r>
              <w:t>6</w:t>
            </w:r>
          </w:p>
        </w:tc>
        <w:tc>
          <w:tcPr>
            <w:tcW w:w="1320" w:type="dxa"/>
          </w:tcPr>
          <w:p w:rsidR="000F6E99" w:rsidRDefault="000F6E99">
            <w:pPr>
              <w:pStyle w:val="ConsPlusNormal"/>
              <w:jc w:val="center"/>
            </w:pPr>
            <w:r>
              <w:t>7</w:t>
            </w:r>
          </w:p>
        </w:tc>
        <w:tc>
          <w:tcPr>
            <w:tcW w:w="1650" w:type="dxa"/>
          </w:tcPr>
          <w:p w:rsidR="000F6E99" w:rsidRDefault="000F6E99">
            <w:pPr>
              <w:pStyle w:val="ConsPlusNormal"/>
              <w:jc w:val="center"/>
            </w:pPr>
            <w:r>
              <w:t>8</w:t>
            </w:r>
          </w:p>
        </w:tc>
        <w:tc>
          <w:tcPr>
            <w:tcW w:w="1650" w:type="dxa"/>
          </w:tcPr>
          <w:p w:rsidR="000F6E99" w:rsidRDefault="000F6E99">
            <w:pPr>
              <w:pStyle w:val="ConsPlusNormal"/>
              <w:jc w:val="center"/>
            </w:pPr>
            <w:r>
              <w:t>9</w:t>
            </w:r>
          </w:p>
        </w:tc>
        <w:tc>
          <w:tcPr>
            <w:tcW w:w="1980" w:type="dxa"/>
            <w:tcBorders>
              <w:right w:val="nil"/>
            </w:tcBorders>
          </w:tcPr>
          <w:p w:rsidR="000F6E99" w:rsidRDefault="000F6E99">
            <w:pPr>
              <w:pStyle w:val="ConsPlusNormal"/>
              <w:jc w:val="center"/>
            </w:pPr>
            <w:r>
              <w:t>10</w:t>
            </w:r>
          </w:p>
        </w:tc>
      </w:tr>
      <w:tr w:rsidR="000F6E99">
        <w:tblPrEx>
          <w:tblBorders>
            <w:left w:val="single" w:sz="4" w:space="0" w:color="auto"/>
          </w:tblBorders>
        </w:tblPrEx>
        <w:tc>
          <w:tcPr>
            <w:tcW w:w="3300" w:type="dxa"/>
          </w:tcPr>
          <w:p w:rsidR="000F6E99" w:rsidRDefault="000F6E99">
            <w:pPr>
              <w:pStyle w:val="ConsPlusNormal"/>
              <w:jc w:val="both"/>
            </w:pPr>
          </w:p>
        </w:tc>
        <w:tc>
          <w:tcPr>
            <w:tcW w:w="1155" w:type="dxa"/>
          </w:tcPr>
          <w:p w:rsidR="000F6E99" w:rsidRDefault="000F6E99">
            <w:pPr>
              <w:pStyle w:val="ConsPlusNormal"/>
              <w:jc w:val="both"/>
            </w:pPr>
          </w:p>
        </w:tc>
        <w:tc>
          <w:tcPr>
            <w:tcW w:w="1320" w:type="dxa"/>
          </w:tcPr>
          <w:p w:rsidR="000F6E99" w:rsidRDefault="000F6E99">
            <w:pPr>
              <w:pStyle w:val="ConsPlusNormal"/>
              <w:jc w:val="both"/>
            </w:pP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blPrEx>
          <w:tblBorders>
            <w:left w:val="single" w:sz="4" w:space="0" w:color="auto"/>
          </w:tblBorders>
        </w:tblPrEx>
        <w:tc>
          <w:tcPr>
            <w:tcW w:w="3300" w:type="dxa"/>
          </w:tcPr>
          <w:p w:rsidR="000F6E99" w:rsidRDefault="000F6E99">
            <w:pPr>
              <w:pStyle w:val="ConsPlusNormal"/>
              <w:jc w:val="both"/>
            </w:pPr>
          </w:p>
        </w:tc>
        <w:tc>
          <w:tcPr>
            <w:tcW w:w="1155" w:type="dxa"/>
          </w:tcPr>
          <w:p w:rsidR="000F6E99" w:rsidRDefault="000F6E99">
            <w:pPr>
              <w:pStyle w:val="ConsPlusNormal"/>
              <w:jc w:val="both"/>
            </w:pPr>
          </w:p>
        </w:tc>
        <w:tc>
          <w:tcPr>
            <w:tcW w:w="1320" w:type="dxa"/>
          </w:tcPr>
          <w:p w:rsidR="000F6E99" w:rsidRDefault="000F6E99">
            <w:pPr>
              <w:pStyle w:val="ConsPlusNormal"/>
              <w:jc w:val="both"/>
            </w:pP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3300" w:type="dxa"/>
            <w:tcBorders>
              <w:left w:val="nil"/>
            </w:tcBorders>
          </w:tcPr>
          <w:p w:rsidR="000F6E99" w:rsidRDefault="000F6E99">
            <w:pPr>
              <w:pStyle w:val="ConsPlusNormal"/>
              <w:jc w:val="center"/>
            </w:pPr>
            <w:r>
              <w:t>Итого по коду БК:</w:t>
            </w:r>
          </w:p>
        </w:tc>
        <w:tc>
          <w:tcPr>
            <w:tcW w:w="1155" w:type="dxa"/>
          </w:tcPr>
          <w:p w:rsidR="000F6E99" w:rsidRDefault="000F6E99">
            <w:pPr>
              <w:pStyle w:val="ConsPlusNormal"/>
              <w:jc w:val="center"/>
            </w:pPr>
            <w:r>
              <w:t>X</w:t>
            </w:r>
          </w:p>
        </w:tc>
        <w:tc>
          <w:tcPr>
            <w:tcW w:w="1320" w:type="dxa"/>
          </w:tcPr>
          <w:p w:rsidR="000F6E99" w:rsidRDefault="000F6E99">
            <w:pPr>
              <w:pStyle w:val="ConsPlusNormal"/>
              <w:jc w:val="center"/>
            </w:pPr>
            <w:r>
              <w:t>X</w:t>
            </w: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right w:val="nil"/>
            </w:tcBorders>
          </w:tcPr>
          <w:p w:rsidR="000F6E99" w:rsidRDefault="000F6E99">
            <w:pPr>
              <w:pStyle w:val="ConsPlusNormal"/>
              <w:jc w:val="both"/>
            </w:pPr>
          </w:p>
        </w:tc>
      </w:tr>
      <w:tr w:rsidR="000F6E99">
        <w:tc>
          <w:tcPr>
            <w:tcW w:w="5775" w:type="dxa"/>
            <w:gridSpan w:val="3"/>
            <w:tcBorders>
              <w:left w:val="nil"/>
              <w:bottom w:val="nil"/>
            </w:tcBorders>
          </w:tcPr>
          <w:p w:rsidR="000F6E99" w:rsidRDefault="000F6E99">
            <w:pPr>
              <w:pStyle w:val="ConsPlusNormal"/>
              <w:jc w:val="right"/>
            </w:pPr>
            <w:r>
              <w:t>Всего</w:t>
            </w:r>
          </w:p>
        </w:tc>
        <w:tc>
          <w:tcPr>
            <w:tcW w:w="2310" w:type="dxa"/>
          </w:tcPr>
          <w:p w:rsidR="000F6E99" w:rsidRDefault="000F6E99">
            <w:pPr>
              <w:pStyle w:val="ConsPlusNormal"/>
              <w:jc w:val="both"/>
            </w:pPr>
          </w:p>
        </w:tc>
        <w:tc>
          <w:tcPr>
            <w:tcW w:w="1320" w:type="dxa"/>
          </w:tcPr>
          <w:p w:rsidR="000F6E99" w:rsidRDefault="000F6E99">
            <w:pPr>
              <w:pStyle w:val="ConsPlusNormal"/>
              <w:jc w:val="both"/>
            </w:pPr>
          </w:p>
        </w:tc>
        <w:tc>
          <w:tcPr>
            <w:tcW w:w="2145" w:type="dxa"/>
          </w:tcPr>
          <w:p w:rsidR="000F6E99" w:rsidRDefault="000F6E99">
            <w:pPr>
              <w:pStyle w:val="ConsPlusNormal"/>
              <w:jc w:val="both"/>
            </w:pPr>
          </w:p>
        </w:tc>
        <w:tc>
          <w:tcPr>
            <w:tcW w:w="1320" w:type="dxa"/>
          </w:tcPr>
          <w:p w:rsidR="000F6E99" w:rsidRDefault="000F6E99">
            <w:pPr>
              <w:pStyle w:val="ConsPlusNormal"/>
              <w:jc w:val="both"/>
            </w:pPr>
          </w:p>
        </w:tc>
        <w:tc>
          <w:tcPr>
            <w:tcW w:w="1650" w:type="dxa"/>
          </w:tcPr>
          <w:p w:rsidR="000F6E99" w:rsidRDefault="000F6E99">
            <w:pPr>
              <w:pStyle w:val="ConsPlusNormal"/>
              <w:jc w:val="both"/>
            </w:pPr>
          </w:p>
        </w:tc>
        <w:tc>
          <w:tcPr>
            <w:tcW w:w="1650" w:type="dxa"/>
          </w:tcPr>
          <w:p w:rsidR="000F6E99" w:rsidRDefault="000F6E99">
            <w:pPr>
              <w:pStyle w:val="ConsPlusNormal"/>
              <w:jc w:val="both"/>
            </w:pPr>
          </w:p>
        </w:tc>
        <w:tc>
          <w:tcPr>
            <w:tcW w:w="1980" w:type="dxa"/>
            <w:tcBorders>
              <w:bottom w:val="nil"/>
              <w:right w:val="nil"/>
            </w:tcBorders>
          </w:tcPr>
          <w:p w:rsidR="000F6E99" w:rsidRDefault="000F6E99">
            <w:pPr>
              <w:pStyle w:val="ConsPlusNormal"/>
              <w:jc w:val="both"/>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_______________________ __________</w:t>
      </w:r>
    </w:p>
    <w:p w:rsidR="000F6E99" w:rsidRDefault="000F6E99">
      <w:pPr>
        <w:pStyle w:val="ConsPlusNonformat"/>
        <w:jc w:val="both"/>
      </w:pPr>
      <w:r>
        <w:t xml:space="preserve">                (должность)   (подпись)   (расшифровка подписи)  (телефон)</w:t>
      </w:r>
    </w:p>
    <w:p w:rsidR="000F6E99" w:rsidRDefault="000F6E99">
      <w:pPr>
        <w:pStyle w:val="ConsPlusNonformat"/>
        <w:jc w:val="both"/>
      </w:pPr>
    </w:p>
    <w:p w:rsidR="000F6E99" w:rsidRDefault="000F6E99">
      <w:pPr>
        <w:pStyle w:val="ConsPlusNonformat"/>
        <w:jc w:val="both"/>
      </w:pPr>
      <w:r>
        <w:t>"__" __________ 20__ г.</w:t>
      </w:r>
    </w:p>
    <w:p w:rsidR="000F6E99" w:rsidRDefault="000F6E99">
      <w:pPr>
        <w:pStyle w:val="ConsPlusNonformat"/>
        <w:jc w:val="both"/>
      </w:pPr>
    </w:p>
    <w:p w:rsidR="000F6E99" w:rsidRDefault="000F6E99">
      <w:pPr>
        <w:pStyle w:val="ConsPlusNonformat"/>
        <w:jc w:val="both"/>
      </w:pPr>
      <w:r>
        <w:t xml:space="preserve">                                                      Номер страницы ______</w:t>
      </w:r>
    </w:p>
    <w:p w:rsidR="000F6E99" w:rsidRDefault="000F6E99">
      <w:pPr>
        <w:pStyle w:val="ConsPlusNonformat"/>
        <w:jc w:val="both"/>
      </w:pPr>
      <w:r>
        <w:t xml:space="preserve">                                                      Всего страниц _______</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34</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 ред. </w:t>
      </w:r>
      <w:hyperlink r:id="rId471" w:history="1">
        <w:r>
          <w:rPr>
            <w:color w:val="0000FF"/>
          </w:rPr>
          <w:t>Приказа</w:t>
        </w:r>
      </w:hyperlink>
      <w:r>
        <w:t xml:space="preserve"> Казначейства России от 06.09.2013 N 16н)</w:t>
      </w:r>
    </w:p>
    <w:p w:rsidR="000F6E99" w:rsidRDefault="000F6E99">
      <w:pPr>
        <w:pStyle w:val="ConsPlusNormal"/>
        <w:jc w:val="both"/>
      </w:pPr>
    </w:p>
    <w:p w:rsidR="000F6E99" w:rsidRDefault="000F6E99">
      <w:pPr>
        <w:pStyle w:val="ConsPlusNonformat"/>
        <w:jc w:val="both"/>
      </w:pPr>
      <w:bookmarkStart w:id="385" w:name="P9657"/>
      <w:bookmarkEnd w:id="385"/>
      <w:r>
        <w:t xml:space="preserve">                   Сводная справка по кассовым операциям</w:t>
      </w:r>
    </w:p>
    <w:p w:rsidR="000F6E99" w:rsidRDefault="000F6E99">
      <w:pPr>
        <w:pStyle w:val="ConsPlusNonformat"/>
        <w:jc w:val="both"/>
      </w:pPr>
      <w:r>
        <w:t xml:space="preserve">                                               ┌────────┐</w:t>
      </w:r>
    </w:p>
    <w:p w:rsidR="000F6E99" w:rsidRDefault="000F6E99">
      <w:pPr>
        <w:pStyle w:val="ConsPlusNonformat"/>
        <w:jc w:val="both"/>
      </w:pPr>
      <w:r>
        <w:t xml:space="preserve">                  консолидированного бюджета N │        │</w:t>
      </w:r>
    </w:p>
    <w:p w:rsidR="000F6E99" w:rsidRDefault="000F6E99">
      <w:pPr>
        <w:pStyle w:val="ConsPlusNonformat"/>
        <w:jc w:val="both"/>
      </w:pPr>
      <w:r>
        <w:t xml:space="preserve">                                               └────────┘</w:t>
      </w:r>
    </w:p>
    <w:p w:rsidR="000F6E99" w:rsidRDefault="000F6E99">
      <w:pPr>
        <w:pStyle w:val="ConsPlusNonformat"/>
        <w:jc w:val="both"/>
      </w:pPr>
      <w:r>
        <w:t xml:space="preserve">                                (месячная)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0531858 │</w:t>
      </w:r>
    </w:p>
    <w:p w:rsidR="000F6E99" w:rsidRDefault="000F6E99">
      <w:pPr>
        <w:pStyle w:val="ConsPlusNonformat"/>
        <w:jc w:val="both"/>
      </w:pPr>
      <w:r>
        <w:t xml:space="preserve">                                                                ├─────────┤</w:t>
      </w:r>
    </w:p>
    <w:p w:rsidR="000F6E99" w:rsidRDefault="000F6E99">
      <w:pPr>
        <w:pStyle w:val="ConsPlusNonformat"/>
        <w:jc w:val="both"/>
      </w:pPr>
      <w:r>
        <w:t xml:space="preserve">                        на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выдачи │         │</w:t>
      </w:r>
    </w:p>
    <w:p w:rsidR="000F6E99" w:rsidRDefault="000F6E99">
      <w:pPr>
        <w:pStyle w:val="ConsPlusNonformat"/>
        <w:jc w:val="both"/>
      </w:pPr>
      <w:r>
        <w:t xml:space="preserve">                                                     предыдущей │         │</w:t>
      </w:r>
    </w:p>
    <w:p w:rsidR="000F6E99" w:rsidRDefault="000F6E99">
      <w:pPr>
        <w:pStyle w:val="ConsPlusNonformat"/>
        <w:jc w:val="both"/>
      </w:pPr>
      <w:r>
        <w:t xml:space="preserve">                                                        справки │         │</w:t>
      </w:r>
    </w:p>
    <w:p w:rsidR="000F6E99" w:rsidRDefault="000F6E99">
      <w:pPr>
        <w:pStyle w:val="ConsPlusNonformat"/>
        <w:jc w:val="both"/>
      </w:pPr>
      <w:r>
        <w:t xml:space="preserve">                                                                ├─────────┤</w:t>
      </w:r>
    </w:p>
    <w:p w:rsidR="000F6E99" w:rsidRDefault="000F6E99">
      <w:pPr>
        <w:pStyle w:val="ConsPlusNonformat"/>
        <w:jc w:val="both"/>
      </w:pPr>
      <w:r>
        <w:t>Федеральное                                                     │         │</w:t>
      </w:r>
    </w:p>
    <w:p w:rsidR="000F6E99" w:rsidRDefault="000F6E99">
      <w:pPr>
        <w:pStyle w:val="ConsPlusNonformat"/>
        <w:jc w:val="both"/>
      </w:pPr>
      <w:r>
        <w:t>казначейство,                                                   │         │</w:t>
      </w:r>
    </w:p>
    <w:p w:rsidR="000F6E99" w:rsidRDefault="000F6E99">
      <w:pPr>
        <w:pStyle w:val="ConsPlusNonformat"/>
        <w:jc w:val="both"/>
      </w:pPr>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r>
        <w:t>Периодичность: месячная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72"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1. Доходы</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0F6E99">
        <w:tc>
          <w:tcPr>
            <w:tcW w:w="2014" w:type="dxa"/>
            <w:vMerge w:val="restart"/>
            <w:tcBorders>
              <w:left w:val="nil"/>
            </w:tcBorders>
          </w:tcPr>
          <w:p w:rsidR="000F6E99" w:rsidRDefault="000F6E99">
            <w:pPr>
              <w:pStyle w:val="ConsPlusNormal"/>
              <w:jc w:val="center"/>
            </w:pPr>
            <w:r>
              <w:t>Наименование бюджета</w:t>
            </w:r>
          </w:p>
        </w:tc>
        <w:tc>
          <w:tcPr>
            <w:tcW w:w="1204" w:type="dxa"/>
            <w:vMerge w:val="restart"/>
          </w:tcPr>
          <w:p w:rsidR="000F6E99" w:rsidRDefault="000F6E99">
            <w:pPr>
              <w:pStyle w:val="ConsPlusNormal"/>
              <w:jc w:val="center"/>
            </w:pPr>
            <w:r>
              <w:t>Код по ОКТМО</w:t>
            </w:r>
          </w:p>
        </w:tc>
        <w:tc>
          <w:tcPr>
            <w:tcW w:w="640" w:type="dxa"/>
            <w:vMerge w:val="restart"/>
          </w:tcPr>
          <w:p w:rsidR="000F6E99" w:rsidRDefault="000F6E99">
            <w:pPr>
              <w:pStyle w:val="ConsPlusNormal"/>
              <w:jc w:val="center"/>
            </w:pPr>
            <w:r>
              <w:t>Код по БК</w:t>
            </w:r>
          </w:p>
        </w:tc>
        <w:tc>
          <w:tcPr>
            <w:tcW w:w="2294" w:type="dxa"/>
            <w:gridSpan w:val="2"/>
          </w:tcPr>
          <w:p w:rsidR="000F6E99" w:rsidRDefault="000F6E99">
            <w:pPr>
              <w:pStyle w:val="ConsPlusNormal"/>
              <w:jc w:val="center"/>
            </w:pPr>
            <w:r>
              <w:t>Поступления</w:t>
            </w:r>
          </w:p>
        </w:tc>
        <w:tc>
          <w:tcPr>
            <w:tcW w:w="2294" w:type="dxa"/>
            <w:gridSpan w:val="2"/>
          </w:tcPr>
          <w:p w:rsidR="000F6E99" w:rsidRDefault="000F6E99">
            <w:pPr>
              <w:pStyle w:val="ConsPlusNormal"/>
              <w:jc w:val="center"/>
            </w:pPr>
            <w:r>
              <w:t>Выплаты</w:t>
            </w:r>
          </w:p>
        </w:tc>
        <w:tc>
          <w:tcPr>
            <w:tcW w:w="1883" w:type="dxa"/>
            <w:gridSpan w:val="2"/>
          </w:tcPr>
          <w:p w:rsidR="000F6E99" w:rsidRDefault="000F6E99">
            <w:pPr>
              <w:pStyle w:val="ConsPlusNormal"/>
              <w:jc w:val="center"/>
            </w:pPr>
            <w:r>
              <w:t>Итого</w:t>
            </w:r>
          </w:p>
        </w:tc>
        <w:tc>
          <w:tcPr>
            <w:tcW w:w="1729" w:type="dxa"/>
            <w:vMerge w:val="restart"/>
            <w:tcBorders>
              <w:right w:val="nil"/>
            </w:tcBorders>
          </w:tcPr>
          <w:p w:rsidR="000F6E99" w:rsidRDefault="000F6E99">
            <w:pPr>
              <w:pStyle w:val="ConsPlusNormal"/>
              <w:jc w:val="center"/>
            </w:pPr>
            <w:r>
              <w:t>Примечание</w:t>
            </w:r>
          </w:p>
        </w:tc>
      </w:tr>
      <w:tr w:rsidR="000F6E99">
        <w:tc>
          <w:tcPr>
            <w:tcW w:w="2014" w:type="dxa"/>
            <w:vMerge/>
            <w:tcBorders>
              <w:left w:val="nil"/>
            </w:tcBorders>
          </w:tcPr>
          <w:p w:rsidR="000F6E99" w:rsidRDefault="000F6E99"/>
        </w:tc>
        <w:tc>
          <w:tcPr>
            <w:tcW w:w="1204" w:type="dxa"/>
            <w:vMerge/>
          </w:tcPr>
          <w:p w:rsidR="000F6E99" w:rsidRDefault="000F6E99"/>
        </w:tc>
        <w:tc>
          <w:tcPr>
            <w:tcW w:w="640" w:type="dxa"/>
            <w:vMerge/>
          </w:tcPr>
          <w:p w:rsidR="000F6E99" w:rsidRDefault="000F6E99"/>
        </w:tc>
        <w:tc>
          <w:tcPr>
            <w:tcW w:w="1300" w:type="dxa"/>
          </w:tcPr>
          <w:p w:rsidR="000F6E99" w:rsidRDefault="000F6E99">
            <w:pPr>
              <w:pStyle w:val="ConsPlusNormal"/>
              <w:jc w:val="center"/>
            </w:pPr>
            <w:r>
              <w:t>за _______ (месяц)</w:t>
            </w:r>
          </w:p>
        </w:tc>
        <w:tc>
          <w:tcPr>
            <w:tcW w:w="994" w:type="dxa"/>
          </w:tcPr>
          <w:p w:rsidR="000F6E99" w:rsidRDefault="000F6E99">
            <w:pPr>
              <w:pStyle w:val="ConsPlusNormal"/>
              <w:jc w:val="center"/>
            </w:pPr>
            <w:r>
              <w:t>с начала года</w:t>
            </w:r>
          </w:p>
        </w:tc>
        <w:tc>
          <w:tcPr>
            <w:tcW w:w="1300" w:type="dxa"/>
          </w:tcPr>
          <w:p w:rsidR="000F6E99" w:rsidRDefault="000F6E99">
            <w:pPr>
              <w:pStyle w:val="ConsPlusNormal"/>
              <w:jc w:val="center"/>
            </w:pPr>
            <w:r>
              <w:t>за _______ (месяц)</w:t>
            </w:r>
          </w:p>
        </w:tc>
        <w:tc>
          <w:tcPr>
            <w:tcW w:w="994" w:type="dxa"/>
          </w:tcPr>
          <w:p w:rsidR="000F6E99" w:rsidRDefault="000F6E99">
            <w:pPr>
              <w:pStyle w:val="ConsPlusNormal"/>
              <w:jc w:val="center"/>
            </w:pPr>
            <w:r>
              <w:t>с начала года</w:t>
            </w:r>
          </w:p>
        </w:tc>
        <w:tc>
          <w:tcPr>
            <w:tcW w:w="889" w:type="dxa"/>
          </w:tcPr>
          <w:p w:rsidR="000F6E99" w:rsidRDefault="000F6E99">
            <w:pPr>
              <w:pStyle w:val="ConsPlusNormal"/>
              <w:jc w:val="center"/>
            </w:pPr>
            <w:r>
              <w:t>за месяц (гр. 4 - гр. 6)</w:t>
            </w:r>
          </w:p>
        </w:tc>
        <w:tc>
          <w:tcPr>
            <w:tcW w:w="994" w:type="dxa"/>
          </w:tcPr>
          <w:p w:rsidR="000F6E99" w:rsidRDefault="000F6E99">
            <w:pPr>
              <w:pStyle w:val="ConsPlusNormal"/>
              <w:jc w:val="center"/>
            </w:pPr>
            <w:r>
              <w:t>с начала года (гр. 5 - гр. 7)</w:t>
            </w:r>
          </w:p>
        </w:tc>
        <w:tc>
          <w:tcPr>
            <w:tcW w:w="1729" w:type="dxa"/>
            <w:vMerge/>
            <w:tcBorders>
              <w:right w:val="nil"/>
            </w:tcBorders>
          </w:tcPr>
          <w:p w:rsidR="000F6E99" w:rsidRDefault="000F6E99"/>
        </w:tc>
      </w:tr>
      <w:tr w:rsidR="000F6E99">
        <w:tc>
          <w:tcPr>
            <w:tcW w:w="2014" w:type="dxa"/>
            <w:tcBorders>
              <w:left w:val="nil"/>
            </w:tcBorders>
          </w:tcPr>
          <w:p w:rsidR="000F6E99" w:rsidRDefault="000F6E99">
            <w:pPr>
              <w:pStyle w:val="ConsPlusNormal"/>
              <w:jc w:val="center"/>
            </w:pPr>
            <w:r>
              <w:t>1</w:t>
            </w:r>
          </w:p>
        </w:tc>
        <w:tc>
          <w:tcPr>
            <w:tcW w:w="120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1300" w:type="dxa"/>
          </w:tcPr>
          <w:p w:rsidR="000F6E99" w:rsidRDefault="000F6E99">
            <w:pPr>
              <w:pStyle w:val="ConsPlusNormal"/>
              <w:jc w:val="center"/>
            </w:pPr>
            <w:r>
              <w:t>4</w:t>
            </w:r>
          </w:p>
        </w:tc>
        <w:tc>
          <w:tcPr>
            <w:tcW w:w="994" w:type="dxa"/>
          </w:tcPr>
          <w:p w:rsidR="000F6E99" w:rsidRDefault="000F6E99">
            <w:pPr>
              <w:pStyle w:val="ConsPlusNormal"/>
              <w:jc w:val="center"/>
            </w:pPr>
            <w:r>
              <w:t>5</w:t>
            </w:r>
          </w:p>
        </w:tc>
        <w:tc>
          <w:tcPr>
            <w:tcW w:w="1300" w:type="dxa"/>
          </w:tcPr>
          <w:p w:rsidR="000F6E99" w:rsidRDefault="000F6E99">
            <w:pPr>
              <w:pStyle w:val="ConsPlusNormal"/>
              <w:jc w:val="center"/>
            </w:pPr>
            <w:r>
              <w:t>6</w:t>
            </w:r>
          </w:p>
        </w:tc>
        <w:tc>
          <w:tcPr>
            <w:tcW w:w="994" w:type="dxa"/>
          </w:tcPr>
          <w:p w:rsidR="000F6E99" w:rsidRDefault="000F6E99">
            <w:pPr>
              <w:pStyle w:val="ConsPlusNormal"/>
              <w:jc w:val="center"/>
            </w:pPr>
            <w:r>
              <w:t>7</w:t>
            </w:r>
          </w:p>
        </w:tc>
        <w:tc>
          <w:tcPr>
            <w:tcW w:w="889" w:type="dxa"/>
          </w:tcPr>
          <w:p w:rsidR="000F6E99" w:rsidRDefault="000F6E99">
            <w:pPr>
              <w:pStyle w:val="ConsPlusNormal"/>
              <w:jc w:val="center"/>
            </w:pPr>
            <w:r>
              <w:t>8</w:t>
            </w:r>
          </w:p>
        </w:tc>
        <w:tc>
          <w:tcPr>
            <w:tcW w:w="994" w:type="dxa"/>
          </w:tcPr>
          <w:p w:rsidR="000F6E99" w:rsidRDefault="000F6E99">
            <w:pPr>
              <w:pStyle w:val="ConsPlusNormal"/>
              <w:jc w:val="center"/>
            </w:pPr>
            <w:r>
              <w:t>9</w:t>
            </w:r>
          </w:p>
        </w:tc>
        <w:tc>
          <w:tcPr>
            <w:tcW w:w="1729" w:type="dxa"/>
            <w:tcBorders>
              <w:right w:val="nil"/>
            </w:tcBorders>
          </w:tcPr>
          <w:p w:rsidR="000F6E99" w:rsidRDefault="000F6E99">
            <w:pPr>
              <w:pStyle w:val="ConsPlusNormal"/>
              <w:jc w:val="center"/>
            </w:pPr>
            <w:r>
              <w:t>10</w:t>
            </w:r>
          </w:p>
        </w:tc>
      </w:tr>
      <w:tr w:rsidR="000F6E99">
        <w:tc>
          <w:tcPr>
            <w:tcW w:w="2014" w:type="dxa"/>
            <w:tcBorders>
              <w:left w:val="nil"/>
            </w:tcBorders>
          </w:tcPr>
          <w:p w:rsidR="000F6E99" w:rsidRDefault="000F6E99">
            <w:pPr>
              <w:pStyle w:val="ConsPlusNormal"/>
            </w:pPr>
          </w:p>
        </w:tc>
        <w:tc>
          <w:tcPr>
            <w:tcW w:w="1204" w:type="dxa"/>
          </w:tcPr>
          <w:p w:rsidR="000F6E99" w:rsidRDefault="000F6E99">
            <w:pPr>
              <w:pStyle w:val="ConsPlusNormal"/>
            </w:pPr>
          </w:p>
        </w:tc>
        <w:tc>
          <w:tcPr>
            <w:tcW w:w="640"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pPr>
          </w:p>
        </w:tc>
        <w:tc>
          <w:tcPr>
            <w:tcW w:w="1204" w:type="dxa"/>
          </w:tcPr>
          <w:p w:rsidR="000F6E99" w:rsidRDefault="000F6E99">
            <w:pPr>
              <w:pStyle w:val="ConsPlusNormal"/>
            </w:pPr>
          </w:p>
        </w:tc>
        <w:tc>
          <w:tcPr>
            <w:tcW w:w="640"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pPr>
            <w:r>
              <w:t>Итого по бюджету:</w:t>
            </w:r>
          </w:p>
        </w:tc>
        <w:tc>
          <w:tcPr>
            <w:tcW w:w="1204" w:type="dxa"/>
          </w:tcPr>
          <w:p w:rsidR="000F6E99" w:rsidRDefault="000F6E99">
            <w:pPr>
              <w:pStyle w:val="ConsPlusNormal"/>
            </w:pPr>
          </w:p>
        </w:tc>
        <w:tc>
          <w:tcPr>
            <w:tcW w:w="640" w:type="dxa"/>
          </w:tcPr>
          <w:p w:rsidR="000F6E99" w:rsidRDefault="000F6E99">
            <w:pPr>
              <w:pStyle w:val="ConsPlusNormal"/>
              <w:jc w:val="center"/>
            </w:pPr>
            <w:r>
              <w:t>X</w:t>
            </w: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3218" w:type="dxa"/>
            <w:gridSpan w:val="2"/>
            <w:tcBorders>
              <w:left w:val="nil"/>
              <w:bottom w:val="nil"/>
            </w:tcBorders>
          </w:tcPr>
          <w:p w:rsidR="000F6E99" w:rsidRDefault="000F6E99">
            <w:pPr>
              <w:pStyle w:val="ConsPlusNormal"/>
              <w:jc w:val="right"/>
            </w:pPr>
            <w:r>
              <w:t>Всего</w:t>
            </w:r>
          </w:p>
        </w:tc>
        <w:tc>
          <w:tcPr>
            <w:tcW w:w="640" w:type="dxa"/>
          </w:tcPr>
          <w:p w:rsidR="000F6E99" w:rsidRDefault="000F6E99">
            <w:pPr>
              <w:pStyle w:val="ConsPlusNormal"/>
              <w:jc w:val="center"/>
            </w:pPr>
            <w:r>
              <w:t>X</w:t>
            </w: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bottom w:val="nil"/>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2. Расходы</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0F6E99">
        <w:tc>
          <w:tcPr>
            <w:tcW w:w="2014" w:type="dxa"/>
            <w:vMerge w:val="restart"/>
            <w:tcBorders>
              <w:left w:val="nil"/>
            </w:tcBorders>
          </w:tcPr>
          <w:p w:rsidR="000F6E99" w:rsidRDefault="000F6E99">
            <w:pPr>
              <w:pStyle w:val="ConsPlusNormal"/>
              <w:jc w:val="center"/>
            </w:pPr>
            <w:r>
              <w:t>Наименование бюджета</w:t>
            </w:r>
          </w:p>
        </w:tc>
        <w:tc>
          <w:tcPr>
            <w:tcW w:w="1204" w:type="dxa"/>
            <w:vMerge w:val="restart"/>
          </w:tcPr>
          <w:p w:rsidR="000F6E99" w:rsidRDefault="000F6E99">
            <w:pPr>
              <w:pStyle w:val="ConsPlusNormal"/>
              <w:jc w:val="center"/>
            </w:pPr>
            <w:r>
              <w:t>Код по ОКТМО</w:t>
            </w:r>
          </w:p>
        </w:tc>
        <w:tc>
          <w:tcPr>
            <w:tcW w:w="640" w:type="dxa"/>
            <w:vMerge w:val="restart"/>
          </w:tcPr>
          <w:p w:rsidR="000F6E99" w:rsidRDefault="000F6E99">
            <w:pPr>
              <w:pStyle w:val="ConsPlusNormal"/>
              <w:jc w:val="center"/>
            </w:pPr>
            <w:r>
              <w:t>Код по БК</w:t>
            </w:r>
          </w:p>
        </w:tc>
        <w:tc>
          <w:tcPr>
            <w:tcW w:w="2294" w:type="dxa"/>
            <w:gridSpan w:val="2"/>
          </w:tcPr>
          <w:p w:rsidR="000F6E99" w:rsidRDefault="000F6E99">
            <w:pPr>
              <w:pStyle w:val="ConsPlusNormal"/>
              <w:jc w:val="center"/>
            </w:pPr>
            <w:r>
              <w:t>Поступления</w:t>
            </w:r>
          </w:p>
        </w:tc>
        <w:tc>
          <w:tcPr>
            <w:tcW w:w="2294" w:type="dxa"/>
            <w:gridSpan w:val="2"/>
          </w:tcPr>
          <w:p w:rsidR="000F6E99" w:rsidRDefault="000F6E99">
            <w:pPr>
              <w:pStyle w:val="ConsPlusNormal"/>
              <w:jc w:val="center"/>
            </w:pPr>
            <w:r>
              <w:t>Выплаты</w:t>
            </w:r>
          </w:p>
        </w:tc>
        <w:tc>
          <w:tcPr>
            <w:tcW w:w="1883" w:type="dxa"/>
            <w:gridSpan w:val="2"/>
          </w:tcPr>
          <w:p w:rsidR="000F6E99" w:rsidRDefault="000F6E99">
            <w:pPr>
              <w:pStyle w:val="ConsPlusNormal"/>
              <w:jc w:val="center"/>
            </w:pPr>
            <w:r>
              <w:t>Итого</w:t>
            </w:r>
          </w:p>
        </w:tc>
        <w:tc>
          <w:tcPr>
            <w:tcW w:w="1729" w:type="dxa"/>
            <w:vMerge w:val="restart"/>
            <w:tcBorders>
              <w:right w:val="nil"/>
            </w:tcBorders>
          </w:tcPr>
          <w:p w:rsidR="000F6E99" w:rsidRDefault="000F6E99">
            <w:pPr>
              <w:pStyle w:val="ConsPlusNormal"/>
              <w:jc w:val="center"/>
            </w:pPr>
            <w:r>
              <w:t>Примечание</w:t>
            </w:r>
          </w:p>
        </w:tc>
      </w:tr>
      <w:tr w:rsidR="000F6E99">
        <w:tc>
          <w:tcPr>
            <w:tcW w:w="2014" w:type="dxa"/>
            <w:vMerge/>
            <w:tcBorders>
              <w:left w:val="nil"/>
            </w:tcBorders>
          </w:tcPr>
          <w:p w:rsidR="000F6E99" w:rsidRDefault="000F6E99"/>
        </w:tc>
        <w:tc>
          <w:tcPr>
            <w:tcW w:w="1204" w:type="dxa"/>
            <w:vMerge/>
          </w:tcPr>
          <w:p w:rsidR="000F6E99" w:rsidRDefault="000F6E99"/>
        </w:tc>
        <w:tc>
          <w:tcPr>
            <w:tcW w:w="640" w:type="dxa"/>
            <w:vMerge/>
          </w:tcPr>
          <w:p w:rsidR="000F6E99" w:rsidRDefault="000F6E99"/>
        </w:tc>
        <w:tc>
          <w:tcPr>
            <w:tcW w:w="1300" w:type="dxa"/>
          </w:tcPr>
          <w:p w:rsidR="000F6E99" w:rsidRDefault="000F6E99">
            <w:pPr>
              <w:pStyle w:val="ConsPlusNormal"/>
              <w:jc w:val="center"/>
            </w:pPr>
            <w:r>
              <w:t>за _______ (месяц)</w:t>
            </w:r>
          </w:p>
        </w:tc>
        <w:tc>
          <w:tcPr>
            <w:tcW w:w="994" w:type="dxa"/>
          </w:tcPr>
          <w:p w:rsidR="000F6E99" w:rsidRDefault="000F6E99">
            <w:pPr>
              <w:pStyle w:val="ConsPlusNormal"/>
              <w:jc w:val="center"/>
            </w:pPr>
            <w:r>
              <w:t>с начала года</w:t>
            </w:r>
          </w:p>
        </w:tc>
        <w:tc>
          <w:tcPr>
            <w:tcW w:w="1300" w:type="dxa"/>
          </w:tcPr>
          <w:p w:rsidR="000F6E99" w:rsidRDefault="000F6E99">
            <w:pPr>
              <w:pStyle w:val="ConsPlusNormal"/>
              <w:jc w:val="center"/>
            </w:pPr>
            <w:r>
              <w:t>за _______ (месяц)</w:t>
            </w:r>
          </w:p>
        </w:tc>
        <w:tc>
          <w:tcPr>
            <w:tcW w:w="994" w:type="dxa"/>
          </w:tcPr>
          <w:p w:rsidR="000F6E99" w:rsidRDefault="000F6E99">
            <w:pPr>
              <w:pStyle w:val="ConsPlusNormal"/>
              <w:jc w:val="center"/>
            </w:pPr>
            <w:r>
              <w:t>с начала года</w:t>
            </w:r>
          </w:p>
        </w:tc>
        <w:tc>
          <w:tcPr>
            <w:tcW w:w="889" w:type="dxa"/>
          </w:tcPr>
          <w:p w:rsidR="000F6E99" w:rsidRDefault="000F6E99">
            <w:pPr>
              <w:pStyle w:val="ConsPlusNormal"/>
              <w:jc w:val="center"/>
            </w:pPr>
            <w:r>
              <w:t>за месяц (гр. 4 - гр. 6)</w:t>
            </w:r>
          </w:p>
        </w:tc>
        <w:tc>
          <w:tcPr>
            <w:tcW w:w="994" w:type="dxa"/>
          </w:tcPr>
          <w:p w:rsidR="000F6E99" w:rsidRDefault="000F6E99">
            <w:pPr>
              <w:pStyle w:val="ConsPlusNormal"/>
              <w:jc w:val="center"/>
            </w:pPr>
            <w:r>
              <w:t>с начала года (гр. 5 - гр. 7)</w:t>
            </w:r>
          </w:p>
        </w:tc>
        <w:tc>
          <w:tcPr>
            <w:tcW w:w="1729" w:type="dxa"/>
            <w:vMerge/>
            <w:tcBorders>
              <w:right w:val="nil"/>
            </w:tcBorders>
          </w:tcPr>
          <w:p w:rsidR="000F6E99" w:rsidRDefault="000F6E99"/>
        </w:tc>
      </w:tr>
      <w:tr w:rsidR="000F6E99">
        <w:tc>
          <w:tcPr>
            <w:tcW w:w="2014" w:type="dxa"/>
            <w:tcBorders>
              <w:left w:val="nil"/>
            </w:tcBorders>
          </w:tcPr>
          <w:p w:rsidR="000F6E99" w:rsidRDefault="000F6E99">
            <w:pPr>
              <w:pStyle w:val="ConsPlusNormal"/>
              <w:jc w:val="center"/>
            </w:pPr>
            <w:r>
              <w:t>1</w:t>
            </w:r>
          </w:p>
        </w:tc>
        <w:tc>
          <w:tcPr>
            <w:tcW w:w="120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1300" w:type="dxa"/>
          </w:tcPr>
          <w:p w:rsidR="000F6E99" w:rsidRDefault="000F6E99">
            <w:pPr>
              <w:pStyle w:val="ConsPlusNormal"/>
              <w:jc w:val="center"/>
            </w:pPr>
            <w:r>
              <w:t>4</w:t>
            </w:r>
          </w:p>
        </w:tc>
        <w:tc>
          <w:tcPr>
            <w:tcW w:w="994" w:type="dxa"/>
          </w:tcPr>
          <w:p w:rsidR="000F6E99" w:rsidRDefault="000F6E99">
            <w:pPr>
              <w:pStyle w:val="ConsPlusNormal"/>
              <w:jc w:val="center"/>
            </w:pPr>
            <w:r>
              <w:t>5</w:t>
            </w:r>
          </w:p>
        </w:tc>
        <w:tc>
          <w:tcPr>
            <w:tcW w:w="1300" w:type="dxa"/>
          </w:tcPr>
          <w:p w:rsidR="000F6E99" w:rsidRDefault="000F6E99">
            <w:pPr>
              <w:pStyle w:val="ConsPlusNormal"/>
              <w:jc w:val="center"/>
            </w:pPr>
            <w:r>
              <w:t>6</w:t>
            </w:r>
          </w:p>
        </w:tc>
        <w:tc>
          <w:tcPr>
            <w:tcW w:w="994" w:type="dxa"/>
          </w:tcPr>
          <w:p w:rsidR="000F6E99" w:rsidRDefault="000F6E99">
            <w:pPr>
              <w:pStyle w:val="ConsPlusNormal"/>
              <w:jc w:val="center"/>
            </w:pPr>
            <w:r>
              <w:t>7</w:t>
            </w:r>
          </w:p>
        </w:tc>
        <w:tc>
          <w:tcPr>
            <w:tcW w:w="889" w:type="dxa"/>
          </w:tcPr>
          <w:p w:rsidR="000F6E99" w:rsidRDefault="000F6E99">
            <w:pPr>
              <w:pStyle w:val="ConsPlusNormal"/>
              <w:jc w:val="center"/>
            </w:pPr>
            <w:r>
              <w:t>8</w:t>
            </w:r>
          </w:p>
        </w:tc>
        <w:tc>
          <w:tcPr>
            <w:tcW w:w="994" w:type="dxa"/>
          </w:tcPr>
          <w:p w:rsidR="000F6E99" w:rsidRDefault="000F6E99">
            <w:pPr>
              <w:pStyle w:val="ConsPlusNormal"/>
              <w:jc w:val="center"/>
            </w:pPr>
            <w:r>
              <w:t>9</w:t>
            </w:r>
          </w:p>
        </w:tc>
        <w:tc>
          <w:tcPr>
            <w:tcW w:w="1729" w:type="dxa"/>
            <w:tcBorders>
              <w:right w:val="nil"/>
            </w:tcBorders>
          </w:tcPr>
          <w:p w:rsidR="000F6E99" w:rsidRDefault="000F6E99">
            <w:pPr>
              <w:pStyle w:val="ConsPlusNormal"/>
              <w:jc w:val="center"/>
            </w:pPr>
            <w:r>
              <w:t>10</w:t>
            </w:r>
          </w:p>
        </w:tc>
      </w:tr>
      <w:tr w:rsidR="000F6E99">
        <w:tc>
          <w:tcPr>
            <w:tcW w:w="2014" w:type="dxa"/>
            <w:tcBorders>
              <w:left w:val="nil"/>
            </w:tcBorders>
          </w:tcPr>
          <w:p w:rsidR="000F6E99" w:rsidRDefault="000F6E99">
            <w:pPr>
              <w:pStyle w:val="ConsPlusNormal"/>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pPr>
            <w:r>
              <w:t>Итого по бюджету:</w:t>
            </w:r>
          </w:p>
        </w:tc>
        <w:tc>
          <w:tcPr>
            <w:tcW w:w="1204" w:type="dxa"/>
          </w:tcPr>
          <w:p w:rsidR="000F6E99" w:rsidRDefault="000F6E99">
            <w:pPr>
              <w:pStyle w:val="ConsPlusNormal"/>
              <w:jc w:val="center"/>
            </w:pPr>
          </w:p>
        </w:tc>
        <w:tc>
          <w:tcPr>
            <w:tcW w:w="640" w:type="dxa"/>
          </w:tcPr>
          <w:p w:rsidR="000F6E99" w:rsidRDefault="000F6E99">
            <w:pPr>
              <w:pStyle w:val="ConsPlusNormal"/>
              <w:jc w:val="center"/>
            </w:pPr>
            <w:r>
              <w:t>X</w:t>
            </w: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3218" w:type="dxa"/>
            <w:gridSpan w:val="2"/>
            <w:tcBorders>
              <w:left w:val="nil"/>
              <w:bottom w:val="nil"/>
            </w:tcBorders>
          </w:tcPr>
          <w:p w:rsidR="000F6E99" w:rsidRDefault="000F6E99">
            <w:pPr>
              <w:pStyle w:val="ConsPlusNormal"/>
              <w:jc w:val="right"/>
            </w:pPr>
            <w:r>
              <w:t>Всего</w:t>
            </w:r>
          </w:p>
        </w:tc>
        <w:tc>
          <w:tcPr>
            <w:tcW w:w="640" w:type="dxa"/>
          </w:tcPr>
          <w:p w:rsidR="000F6E99" w:rsidRDefault="000F6E99">
            <w:pPr>
              <w:pStyle w:val="ConsPlusNormal"/>
              <w:jc w:val="center"/>
            </w:pPr>
            <w:r>
              <w:t>X</w:t>
            </w: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bottom w:val="nil"/>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3. Источники финансирования дефицита бюджета</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0F6E99">
        <w:tc>
          <w:tcPr>
            <w:tcW w:w="2014" w:type="dxa"/>
            <w:vMerge w:val="restart"/>
            <w:tcBorders>
              <w:left w:val="nil"/>
            </w:tcBorders>
          </w:tcPr>
          <w:p w:rsidR="000F6E99" w:rsidRDefault="000F6E99">
            <w:pPr>
              <w:pStyle w:val="ConsPlusNormal"/>
              <w:jc w:val="center"/>
            </w:pPr>
            <w:r>
              <w:t>Наименование бюджета</w:t>
            </w:r>
          </w:p>
        </w:tc>
        <w:tc>
          <w:tcPr>
            <w:tcW w:w="1204" w:type="dxa"/>
            <w:vMerge w:val="restart"/>
          </w:tcPr>
          <w:p w:rsidR="000F6E99" w:rsidRDefault="000F6E99">
            <w:pPr>
              <w:pStyle w:val="ConsPlusNormal"/>
              <w:jc w:val="center"/>
            </w:pPr>
            <w:r>
              <w:t>Код по ОКТМО</w:t>
            </w:r>
          </w:p>
        </w:tc>
        <w:tc>
          <w:tcPr>
            <w:tcW w:w="640" w:type="dxa"/>
            <w:vMerge w:val="restart"/>
          </w:tcPr>
          <w:p w:rsidR="000F6E99" w:rsidRDefault="000F6E99">
            <w:pPr>
              <w:pStyle w:val="ConsPlusNormal"/>
              <w:jc w:val="center"/>
            </w:pPr>
            <w:r>
              <w:t>Код по БК</w:t>
            </w:r>
          </w:p>
        </w:tc>
        <w:tc>
          <w:tcPr>
            <w:tcW w:w="2294" w:type="dxa"/>
            <w:gridSpan w:val="2"/>
          </w:tcPr>
          <w:p w:rsidR="000F6E99" w:rsidRDefault="000F6E99">
            <w:pPr>
              <w:pStyle w:val="ConsPlusNormal"/>
              <w:jc w:val="center"/>
            </w:pPr>
            <w:r>
              <w:t>Поступления</w:t>
            </w:r>
          </w:p>
        </w:tc>
        <w:tc>
          <w:tcPr>
            <w:tcW w:w="2294" w:type="dxa"/>
            <w:gridSpan w:val="2"/>
          </w:tcPr>
          <w:p w:rsidR="000F6E99" w:rsidRDefault="000F6E99">
            <w:pPr>
              <w:pStyle w:val="ConsPlusNormal"/>
              <w:jc w:val="center"/>
            </w:pPr>
            <w:r>
              <w:t>Выплаты</w:t>
            </w:r>
          </w:p>
        </w:tc>
        <w:tc>
          <w:tcPr>
            <w:tcW w:w="1883" w:type="dxa"/>
            <w:gridSpan w:val="2"/>
          </w:tcPr>
          <w:p w:rsidR="000F6E99" w:rsidRDefault="000F6E99">
            <w:pPr>
              <w:pStyle w:val="ConsPlusNormal"/>
              <w:jc w:val="center"/>
            </w:pPr>
            <w:r>
              <w:t>Итого</w:t>
            </w:r>
          </w:p>
        </w:tc>
        <w:tc>
          <w:tcPr>
            <w:tcW w:w="1729" w:type="dxa"/>
            <w:vMerge w:val="restart"/>
            <w:tcBorders>
              <w:right w:val="nil"/>
            </w:tcBorders>
          </w:tcPr>
          <w:p w:rsidR="000F6E99" w:rsidRDefault="000F6E99">
            <w:pPr>
              <w:pStyle w:val="ConsPlusNormal"/>
              <w:jc w:val="center"/>
            </w:pPr>
            <w:r>
              <w:t>Примечание</w:t>
            </w:r>
          </w:p>
        </w:tc>
      </w:tr>
      <w:tr w:rsidR="000F6E99">
        <w:tc>
          <w:tcPr>
            <w:tcW w:w="2014" w:type="dxa"/>
            <w:vMerge/>
            <w:tcBorders>
              <w:left w:val="nil"/>
            </w:tcBorders>
          </w:tcPr>
          <w:p w:rsidR="000F6E99" w:rsidRDefault="000F6E99"/>
        </w:tc>
        <w:tc>
          <w:tcPr>
            <w:tcW w:w="1204" w:type="dxa"/>
            <w:vMerge/>
          </w:tcPr>
          <w:p w:rsidR="000F6E99" w:rsidRDefault="000F6E99"/>
        </w:tc>
        <w:tc>
          <w:tcPr>
            <w:tcW w:w="640" w:type="dxa"/>
            <w:vMerge/>
          </w:tcPr>
          <w:p w:rsidR="000F6E99" w:rsidRDefault="000F6E99"/>
        </w:tc>
        <w:tc>
          <w:tcPr>
            <w:tcW w:w="1300" w:type="dxa"/>
          </w:tcPr>
          <w:p w:rsidR="000F6E99" w:rsidRDefault="000F6E99">
            <w:pPr>
              <w:pStyle w:val="ConsPlusNormal"/>
              <w:jc w:val="center"/>
            </w:pPr>
            <w:r>
              <w:t>за _______ (месяц)</w:t>
            </w:r>
          </w:p>
        </w:tc>
        <w:tc>
          <w:tcPr>
            <w:tcW w:w="994" w:type="dxa"/>
          </w:tcPr>
          <w:p w:rsidR="000F6E99" w:rsidRDefault="000F6E99">
            <w:pPr>
              <w:pStyle w:val="ConsPlusNormal"/>
              <w:jc w:val="center"/>
            </w:pPr>
            <w:r>
              <w:t>с начала года</w:t>
            </w:r>
          </w:p>
        </w:tc>
        <w:tc>
          <w:tcPr>
            <w:tcW w:w="1300" w:type="dxa"/>
          </w:tcPr>
          <w:p w:rsidR="000F6E99" w:rsidRDefault="000F6E99">
            <w:pPr>
              <w:pStyle w:val="ConsPlusNormal"/>
              <w:jc w:val="center"/>
            </w:pPr>
            <w:r>
              <w:t>за _______ (месяц)</w:t>
            </w:r>
          </w:p>
        </w:tc>
        <w:tc>
          <w:tcPr>
            <w:tcW w:w="994" w:type="dxa"/>
          </w:tcPr>
          <w:p w:rsidR="000F6E99" w:rsidRDefault="000F6E99">
            <w:pPr>
              <w:pStyle w:val="ConsPlusNormal"/>
              <w:jc w:val="center"/>
            </w:pPr>
            <w:r>
              <w:t>с начала года</w:t>
            </w:r>
          </w:p>
        </w:tc>
        <w:tc>
          <w:tcPr>
            <w:tcW w:w="889" w:type="dxa"/>
          </w:tcPr>
          <w:p w:rsidR="000F6E99" w:rsidRDefault="000F6E99">
            <w:pPr>
              <w:pStyle w:val="ConsPlusNormal"/>
              <w:jc w:val="center"/>
            </w:pPr>
            <w:r>
              <w:t>за месяц (гр. 4 - гр. 6)</w:t>
            </w:r>
          </w:p>
        </w:tc>
        <w:tc>
          <w:tcPr>
            <w:tcW w:w="994" w:type="dxa"/>
          </w:tcPr>
          <w:p w:rsidR="000F6E99" w:rsidRDefault="000F6E99">
            <w:pPr>
              <w:pStyle w:val="ConsPlusNormal"/>
              <w:jc w:val="center"/>
            </w:pPr>
            <w:r>
              <w:t>с начала года (гр. 5-гр. 7)</w:t>
            </w:r>
          </w:p>
        </w:tc>
        <w:tc>
          <w:tcPr>
            <w:tcW w:w="1729" w:type="dxa"/>
            <w:vMerge/>
            <w:tcBorders>
              <w:right w:val="nil"/>
            </w:tcBorders>
          </w:tcPr>
          <w:p w:rsidR="000F6E99" w:rsidRDefault="000F6E99"/>
        </w:tc>
      </w:tr>
      <w:tr w:rsidR="000F6E99">
        <w:tc>
          <w:tcPr>
            <w:tcW w:w="2014" w:type="dxa"/>
            <w:tcBorders>
              <w:left w:val="nil"/>
            </w:tcBorders>
          </w:tcPr>
          <w:p w:rsidR="000F6E99" w:rsidRDefault="000F6E99">
            <w:pPr>
              <w:pStyle w:val="ConsPlusNormal"/>
              <w:jc w:val="center"/>
            </w:pPr>
            <w:r>
              <w:t>1</w:t>
            </w:r>
          </w:p>
        </w:tc>
        <w:tc>
          <w:tcPr>
            <w:tcW w:w="1204" w:type="dxa"/>
          </w:tcPr>
          <w:p w:rsidR="000F6E99" w:rsidRDefault="000F6E99">
            <w:pPr>
              <w:pStyle w:val="ConsPlusNormal"/>
              <w:jc w:val="center"/>
            </w:pPr>
            <w:r>
              <w:t>2</w:t>
            </w:r>
          </w:p>
        </w:tc>
        <w:tc>
          <w:tcPr>
            <w:tcW w:w="640" w:type="dxa"/>
          </w:tcPr>
          <w:p w:rsidR="000F6E99" w:rsidRDefault="000F6E99">
            <w:pPr>
              <w:pStyle w:val="ConsPlusNormal"/>
              <w:jc w:val="center"/>
            </w:pPr>
            <w:r>
              <w:t>3</w:t>
            </w:r>
          </w:p>
        </w:tc>
        <w:tc>
          <w:tcPr>
            <w:tcW w:w="1300" w:type="dxa"/>
          </w:tcPr>
          <w:p w:rsidR="000F6E99" w:rsidRDefault="000F6E99">
            <w:pPr>
              <w:pStyle w:val="ConsPlusNormal"/>
              <w:jc w:val="center"/>
            </w:pPr>
            <w:r>
              <w:t>4</w:t>
            </w:r>
          </w:p>
        </w:tc>
        <w:tc>
          <w:tcPr>
            <w:tcW w:w="994" w:type="dxa"/>
          </w:tcPr>
          <w:p w:rsidR="000F6E99" w:rsidRDefault="000F6E99">
            <w:pPr>
              <w:pStyle w:val="ConsPlusNormal"/>
              <w:jc w:val="center"/>
            </w:pPr>
            <w:r>
              <w:t>5</w:t>
            </w:r>
          </w:p>
        </w:tc>
        <w:tc>
          <w:tcPr>
            <w:tcW w:w="1300" w:type="dxa"/>
          </w:tcPr>
          <w:p w:rsidR="000F6E99" w:rsidRDefault="000F6E99">
            <w:pPr>
              <w:pStyle w:val="ConsPlusNormal"/>
              <w:jc w:val="center"/>
            </w:pPr>
            <w:r>
              <w:t>6</w:t>
            </w:r>
          </w:p>
        </w:tc>
        <w:tc>
          <w:tcPr>
            <w:tcW w:w="994" w:type="dxa"/>
          </w:tcPr>
          <w:p w:rsidR="000F6E99" w:rsidRDefault="000F6E99">
            <w:pPr>
              <w:pStyle w:val="ConsPlusNormal"/>
              <w:jc w:val="center"/>
            </w:pPr>
            <w:r>
              <w:t>7</w:t>
            </w:r>
          </w:p>
        </w:tc>
        <w:tc>
          <w:tcPr>
            <w:tcW w:w="889" w:type="dxa"/>
          </w:tcPr>
          <w:p w:rsidR="000F6E99" w:rsidRDefault="000F6E99">
            <w:pPr>
              <w:pStyle w:val="ConsPlusNormal"/>
              <w:jc w:val="center"/>
            </w:pPr>
            <w:r>
              <w:t>8</w:t>
            </w:r>
          </w:p>
        </w:tc>
        <w:tc>
          <w:tcPr>
            <w:tcW w:w="994" w:type="dxa"/>
          </w:tcPr>
          <w:p w:rsidR="000F6E99" w:rsidRDefault="000F6E99">
            <w:pPr>
              <w:pStyle w:val="ConsPlusNormal"/>
              <w:jc w:val="center"/>
            </w:pPr>
            <w:r>
              <w:t>9</w:t>
            </w:r>
          </w:p>
        </w:tc>
        <w:tc>
          <w:tcPr>
            <w:tcW w:w="1729" w:type="dxa"/>
            <w:tcBorders>
              <w:right w:val="nil"/>
            </w:tcBorders>
          </w:tcPr>
          <w:p w:rsidR="000F6E99" w:rsidRDefault="000F6E99">
            <w:pPr>
              <w:pStyle w:val="ConsPlusNormal"/>
              <w:jc w:val="center"/>
            </w:pPr>
            <w:r>
              <w:t>10</w:t>
            </w:r>
          </w:p>
        </w:tc>
      </w:tr>
      <w:tr w:rsidR="000F6E99">
        <w:tc>
          <w:tcPr>
            <w:tcW w:w="2014" w:type="dxa"/>
            <w:tcBorders>
              <w:left w:val="nil"/>
            </w:tcBorders>
          </w:tcPr>
          <w:p w:rsidR="000F6E99" w:rsidRDefault="000F6E99">
            <w:pPr>
              <w:pStyle w:val="ConsPlusNormal"/>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pPr>
          </w:p>
        </w:tc>
        <w:tc>
          <w:tcPr>
            <w:tcW w:w="1204" w:type="dxa"/>
          </w:tcPr>
          <w:p w:rsidR="000F6E99" w:rsidRDefault="000F6E99">
            <w:pPr>
              <w:pStyle w:val="ConsPlusNormal"/>
              <w:jc w:val="center"/>
            </w:pPr>
          </w:p>
        </w:tc>
        <w:tc>
          <w:tcPr>
            <w:tcW w:w="640"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2014" w:type="dxa"/>
            <w:tcBorders>
              <w:left w:val="nil"/>
            </w:tcBorders>
          </w:tcPr>
          <w:p w:rsidR="000F6E99" w:rsidRDefault="000F6E99">
            <w:pPr>
              <w:pStyle w:val="ConsPlusNormal"/>
            </w:pPr>
            <w:r>
              <w:t>Итого по бюджету:</w:t>
            </w:r>
          </w:p>
        </w:tc>
        <w:tc>
          <w:tcPr>
            <w:tcW w:w="1204" w:type="dxa"/>
          </w:tcPr>
          <w:p w:rsidR="000F6E99" w:rsidRDefault="000F6E99">
            <w:pPr>
              <w:pStyle w:val="ConsPlusNormal"/>
              <w:jc w:val="center"/>
            </w:pPr>
          </w:p>
        </w:tc>
        <w:tc>
          <w:tcPr>
            <w:tcW w:w="640" w:type="dxa"/>
          </w:tcPr>
          <w:p w:rsidR="000F6E99" w:rsidRDefault="000F6E99">
            <w:pPr>
              <w:pStyle w:val="ConsPlusNormal"/>
              <w:jc w:val="center"/>
            </w:pPr>
            <w:r>
              <w:t>X</w:t>
            </w: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3218" w:type="dxa"/>
            <w:gridSpan w:val="2"/>
            <w:tcBorders>
              <w:left w:val="nil"/>
              <w:bottom w:val="nil"/>
            </w:tcBorders>
          </w:tcPr>
          <w:p w:rsidR="000F6E99" w:rsidRDefault="000F6E99">
            <w:pPr>
              <w:pStyle w:val="ConsPlusNormal"/>
              <w:jc w:val="right"/>
            </w:pPr>
            <w:r>
              <w:t>Всего</w:t>
            </w:r>
          </w:p>
        </w:tc>
        <w:tc>
          <w:tcPr>
            <w:tcW w:w="640" w:type="dxa"/>
          </w:tcPr>
          <w:p w:rsidR="000F6E99" w:rsidRDefault="000F6E99">
            <w:pPr>
              <w:pStyle w:val="ConsPlusNormal"/>
              <w:jc w:val="center"/>
            </w:pPr>
            <w:r>
              <w:t>X</w:t>
            </w: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1300" w:type="dxa"/>
          </w:tcPr>
          <w:p w:rsidR="000F6E99" w:rsidRDefault="000F6E99">
            <w:pPr>
              <w:pStyle w:val="ConsPlusNormal"/>
              <w:jc w:val="center"/>
            </w:pPr>
          </w:p>
        </w:tc>
        <w:tc>
          <w:tcPr>
            <w:tcW w:w="994" w:type="dxa"/>
          </w:tcPr>
          <w:p w:rsidR="000F6E99" w:rsidRDefault="000F6E99">
            <w:pPr>
              <w:pStyle w:val="ConsPlusNormal"/>
              <w:jc w:val="center"/>
            </w:pPr>
          </w:p>
        </w:tc>
        <w:tc>
          <w:tcPr>
            <w:tcW w:w="889" w:type="dxa"/>
          </w:tcPr>
          <w:p w:rsidR="000F6E99" w:rsidRDefault="000F6E99">
            <w:pPr>
              <w:pStyle w:val="ConsPlusNormal"/>
              <w:jc w:val="center"/>
            </w:pPr>
          </w:p>
        </w:tc>
        <w:tc>
          <w:tcPr>
            <w:tcW w:w="994" w:type="dxa"/>
          </w:tcPr>
          <w:p w:rsidR="000F6E99" w:rsidRDefault="000F6E99">
            <w:pPr>
              <w:pStyle w:val="ConsPlusNormal"/>
              <w:jc w:val="center"/>
            </w:pPr>
          </w:p>
        </w:tc>
        <w:tc>
          <w:tcPr>
            <w:tcW w:w="1729" w:type="dxa"/>
            <w:tcBorders>
              <w:bottom w:val="nil"/>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Ответственный</w:t>
      </w:r>
    </w:p>
    <w:p w:rsidR="000F6E99" w:rsidRDefault="000F6E99">
      <w:pPr>
        <w:pStyle w:val="ConsPlusNonformat"/>
        <w:jc w:val="both"/>
      </w:pPr>
      <w:r>
        <w:t>исполнитель         _____________ ___________ ______________ __________</w:t>
      </w:r>
    </w:p>
    <w:p w:rsidR="000F6E99" w:rsidRDefault="000F6E99">
      <w:pPr>
        <w:pStyle w:val="ConsPlusNonformat"/>
        <w:jc w:val="both"/>
      </w:pPr>
      <w:r>
        <w:t xml:space="preserve">                     (должность)   (подпись)   (расшифровка   (телефон)</w:t>
      </w:r>
    </w:p>
    <w:p w:rsidR="000F6E99" w:rsidRDefault="000F6E99">
      <w:pPr>
        <w:pStyle w:val="ConsPlusNonformat"/>
        <w:jc w:val="both"/>
      </w:pPr>
      <w:r>
        <w:t xml:space="preserve">                                                 подписи)</w:t>
      </w:r>
    </w:p>
    <w:p w:rsidR="000F6E99" w:rsidRDefault="000F6E99">
      <w:pPr>
        <w:pStyle w:val="ConsPlusNonformat"/>
        <w:jc w:val="both"/>
      </w:pPr>
    </w:p>
    <w:p w:rsidR="000F6E99" w:rsidRDefault="000F6E99">
      <w:pPr>
        <w:pStyle w:val="ConsPlusNonformat"/>
        <w:jc w:val="both"/>
      </w:pPr>
      <w:r>
        <w:t>"__" _______________ 20__ г.</w:t>
      </w:r>
    </w:p>
    <w:p w:rsidR="000F6E99" w:rsidRDefault="000F6E99">
      <w:pPr>
        <w:pStyle w:val="ConsPlusNonformat"/>
        <w:jc w:val="both"/>
      </w:pPr>
    </w:p>
    <w:p w:rsidR="000F6E99" w:rsidRDefault="000F6E99">
      <w:pPr>
        <w:pStyle w:val="ConsPlusNonformat"/>
        <w:jc w:val="both"/>
      </w:pPr>
      <w:r>
        <w:t xml:space="preserve">                                                         Номер страницы ___</w:t>
      </w:r>
    </w:p>
    <w:p w:rsidR="000F6E99" w:rsidRDefault="000F6E99">
      <w:pPr>
        <w:pStyle w:val="ConsPlusNonformat"/>
        <w:jc w:val="both"/>
      </w:pPr>
      <w:r>
        <w:t xml:space="preserve">                                                          Всего страниц ___</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35</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w:t>
      </w:r>
    </w:p>
    <w:p w:rsidR="000F6E99" w:rsidRDefault="000F6E99">
      <w:pPr>
        <w:pStyle w:val="ConsPlusNormal"/>
        <w:jc w:val="right"/>
      </w:pPr>
      <w:r>
        <w:t>Российской Федерации и местных</w:t>
      </w:r>
    </w:p>
    <w:p w:rsidR="000F6E99" w:rsidRDefault="000F6E99">
      <w:pPr>
        <w:pStyle w:val="ConsPlusNormal"/>
        <w:jc w:val="right"/>
      </w:pPr>
      <w:r>
        <w:t>бюджетов 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w:t>
      </w:r>
    </w:p>
    <w:p w:rsidR="000F6E99" w:rsidRDefault="000F6E99">
      <w:pPr>
        <w:pStyle w:val="ConsPlusNormal"/>
        <w:jc w:val="right"/>
      </w:pPr>
      <w:r>
        <w:t>отдельных функций финансовых</w:t>
      </w:r>
    </w:p>
    <w:p w:rsidR="000F6E99" w:rsidRDefault="000F6E99">
      <w:pPr>
        <w:pStyle w:val="ConsPlusNormal"/>
        <w:jc w:val="right"/>
      </w:pPr>
      <w:r>
        <w:t>органов субъектов</w:t>
      </w:r>
    </w:p>
    <w:p w:rsidR="000F6E99" w:rsidRDefault="000F6E99">
      <w:pPr>
        <w:pStyle w:val="ConsPlusNormal"/>
        <w:jc w:val="right"/>
      </w:pPr>
      <w:r>
        <w:t>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w:t>
      </w:r>
    </w:p>
    <w:p w:rsidR="000F6E99" w:rsidRDefault="000F6E99">
      <w:pPr>
        <w:pStyle w:val="ConsPlusNormal"/>
        <w:jc w:val="right"/>
      </w:pPr>
      <w:r>
        <w:t>приказом Федерального казначейства</w:t>
      </w:r>
    </w:p>
    <w:p w:rsidR="000F6E99" w:rsidRDefault="000F6E99">
      <w:pPr>
        <w:pStyle w:val="ConsPlusNormal"/>
        <w:jc w:val="right"/>
      </w:pPr>
      <w:r>
        <w:t>от 10 октября 2008 г.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(введена </w:t>
      </w:r>
      <w:hyperlink r:id="rId473" w:history="1">
        <w:r>
          <w:rPr>
            <w:color w:val="0000FF"/>
          </w:rPr>
          <w:t>Приказом</w:t>
        </w:r>
      </w:hyperlink>
      <w:r>
        <w:t xml:space="preserve"> Казначейства России от 27.12.2011 N 19н)</w:t>
      </w:r>
    </w:p>
    <w:p w:rsidR="000F6E99" w:rsidRDefault="000F6E99">
      <w:pPr>
        <w:pStyle w:val="ConsPlusNormal"/>
        <w:jc w:val="both"/>
      </w:pPr>
    </w:p>
    <w:p w:rsidR="000F6E99" w:rsidRDefault="000F6E99">
      <w:pPr>
        <w:pStyle w:val="ConsPlusNormal"/>
        <w:pBdr>
          <w:top w:val="single" w:sz="6" w:space="0" w:color="auto"/>
        </w:pBdr>
        <w:spacing w:before="100" w:after="100"/>
        <w:jc w:val="both"/>
        <w:rPr>
          <w:sz w:val="2"/>
          <w:szCs w:val="2"/>
        </w:rPr>
      </w:pPr>
    </w:p>
    <w:p w:rsidR="000F6E99" w:rsidRDefault="000F6E99">
      <w:pPr>
        <w:pStyle w:val="ConsPlusNormal"/>
        <w:ind w:firstLine="540"/>
        <w:jc w:val="both"/>
      </w:pPr>
      <w:r>
        <w:t>КонсультантПлюс: примечание.</w:t>
      </w:r>
    </w:p>
    <w:p w:rsidR="000F6E99" w:rsidRDefault="000F6E99">
      <w:pPr>
        <w:pStyle w:val="ConsPlusNormal"/>
        <w:ind w:firstLine="540"/>
        <w:jc w:val="both"/>
      </w:pPr>
      <w:r>
        <w:t xml:space="preserve">Письмом Казначейства России от 31.10.2014 N 42-7.4-05/5.3-651 направлена уточненная форма </w:t>
      </w:r>
      <w:hyperlink r:id="rId474" w:history="1">
        <w:r>
          <w:rPr>
            <w:color w:val="0000FF"/>
          </w:rPr>
          <w:t>Справки</w:t>
        </w:r>
      </w:hyperlink>
      <w:r>
        <w:t xml:space="preserve"> о свободном остатке средств бюджета.</w:t>
      </w:r>
    </w:p>
    <w:p w:rsidR="000F6E99" w:rsidRDefault="000F6E99">
      <w:pPr>
        <w:sectPr w:rsidR="000F6E99">
          <w:pgSz w:w="16838" w:h="11905"/>
          <w:pgMar w:top="1701" w:right="1134" w:bottom="850" w:left="1134" w:header="0" w:footer="0" w:gutter="0"/>
          <w:cols w:space="720"/>
        </w:sectPr>
      </w:pPr>
    </w:p>
    <w:p w:rsidR="000F6E99" w:rsidRDefault="000F6E99">
      <w:pPr>
        <w:pStyle w:val="ConsPlusNormal"/>
        <w:pBdr>
          <w:top w:val="single" w:sz="6" w:space="0" w:color="auto"/>
        </w:pBdr>
        <w:spacing w:before="100" w:after="100"/>
        <w:jc w:val="both"/>
        <w:rPr>
          <w:sz w:val="2"/>
          <w:szCs w:val="2"/>
        </w:rPr>
      </w:pPr>
    </w:p>
    <w:p w:rsidR="000F6E99" w:rsidRDefault="000F6E99">
      <w:pPr>
        <w:pStyle w:val="ConsPlusNonformat"/>
        <w:jc w:val="both"/>
      </w:pPr>
      <w:bookmarkStart w:id="386" w:name="P9919"/>
      <w:bookmarkEnd w:id="386"/>
      <w:r>
        <w:t xml:space="preserve">                                  СПРАВКА</w:t>
      </w:r>
    </w:p>
    <w:p w:rsidR="000F6E99" w:rsidRDefault="000F6E99">
      <w:pPr>
        <w:pStyle w:val="ConsPlusNonformat"/>
        <w:jc w:val="both"/>
      </w:pPr>
      <w:r>
        <w:t xml:space="preserve">                    о свободном остатке средств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0531859 │</w:t>
      </w:r>
    </w:p>
    <w:p w:rsidR="000F6E99" w:rsidRDefault="000F6E99">
      <w:pPr>
        <w:pStyle w:val="ConsPlusNonformat"/>
        <w:jc w:val="both"/>
      </w:pPr>
      <w:r>
        <w:t xml:space="preserve">                                                                ├─────────┤</w:t>
      </w:r>
    </w:p>
    <w:p w:rsidR="000F6E99" w:rsidRDefault="000F6E99">
      <w:pPr>
        <w:pStyle w:val="ConsPlusNonformat"/>
        <w:jc w:val="both"/>
      </w:pPr>
      <w:r>
        <w:t xml:space="preserve">                        за "__" __________ 20__ г.         Дата │         │</w:t>
      </w:r>
    </w:p>
    <w:p w:rsidR="000F6E99" w:rsidRDefault="000F6E99">
      <w:pPr>
        <w:pStyle w:val="ConsPlusNonformat"/>
        <w:jc w:val="both"/>
      </w:pPr>
      <w:r>
        <w:t xml:space="preserve">                                                                ├─────────┤</w:t>
      </w:r>
    </w:p>
    <w:p w:rsidR="000F6E99" w:rsidRDefault="000F6E99">
      <w:pPr>
        <w:pStyle w:val="ConsPlusNonformat"/>
        <w:jc w:val="both"/>
      </w:pPr>
      <w:r>
        <w:t xml:space="preserve">                                                           Дата │         │</w:t>
      </w:r>
    </w:p>
    <w:p w:rsidR="000F6E99" w:rsidRDefault="000F6E99">
      <w:pPr>
        <w:pStyle w:val="ConsPlusNonformat"/>
        <w:jc w:val="both"/>
      </w:pPr>
      <w:r>
        <w:t xml:space="preserve">                                                 предоставления │         │</w:t>
      </w:r>
    </w:p>
    <w:p w:rsidR="000F6E99" w:rsidRDefault="000F6E99">
      <w:pPr>
        <w:pStyle w:val="ConsPlusNonformat"/>
        <w:jc w:val="both"/>
      </w:pPr>
      <w:r>
        <w:t xml:space="preserve">                                                     предыдущей │         │</w:t>
      </w:r>
    </w:p>
    <w:p w:rsidR="000F6E99" w:rsidRDefault="000F6E99">
      <w:pPr>
        <w:pStyle w:val="ConsPlusNonformat"/>
        <w:jc w:val="both"/>
      </w:pPr>
      <w:r>
        <w:t xml:space="preserve">                                                        справки │         │</w:t>
      </w:r>
    </w:p>
    <w:p w:rsidR="000F6E99" w:rsidRDefault="000F6E99">
      <w:pPr>
        <w:pStyle w:val="ConsPlusNonformat"/>
        <w:jc w:val="both"/>
      </w:pPr>
      <w:r>
        <w:t xml:space="preserve">                                                                ├─────────┤</w:t>
      </w:r>
    </w:p>
    <w:p w:rsidR="000F6E99" w:rsidRDefault="000F6E99">
      <w:pPr>
        <w:pStyle w:val="ConsPlusNonformat"/>
        <w:jc w:val="both"/>
      </w:pPr>
      <w:bookmarkStart w:id="387" w:name="P9934"/>
      <w:bookmarkEnd w:id="387"/>
      <w:r>
        <w:t>Наименование органа                                             │         │</w:t>
      </w:r>
    </w:p>
    <w:p w:rsidR="000F6E99" w:rsidRDefault="000F6E99">
      <w:pPr>
        <w:pStyle w:val="ConsPlusNonformat"/>
        <w:jc w:val="both"/>
      </w:pPr>
      <w:r>
        <w:t>Федерального                                                    ├─────────┤</w:t>
      </w:r>
    </w:p>
    <w:p w:rsidR="000F6E99" w:rsidRDefault="000F6E99">
      <w:pPr>
        <w:pStyle w:val="ConsPlusNonformat"/>
        <w:jc w:val="both"/>
      </w:pPr>
      <w:r>
        <w:t>казначейства          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388" w:name="P9938"/>
      <w:bookmarkEnd w:id="388"/>
      <w:r>
        <w:t>Наименование бюджета  __________________________    Номер счета │         │</w:t>
      </w:r>
    </w:p>
    <w:p w:rsidR="000F6E99" w:rsidRDefault="000F6E99">
      <w:pPr>
        <w:pStyle w:val="ConsPlusNonformat"/>
        <w:jc w:val="both"/>
      </w:pPr>
      <w:r>
        <w:t xml:space="preserve">                                                                ├─────────┤</w:t>
      </w:r>
    </w:p>
    <w:p w:rsidR="000F6E99" w:rsidRDefault="000F6E99">
      <w:pPr>
        <w:pStyle w:val="ConsPlusNonformat"/>
        <w:jc w:val="both"/>
      </w:pPr>
      <w:bookmarkStart w:id="389" w:name="P9940"/>
      <w:bookmarkEnd w:id="389"/>
      <w:r>
        <w:t>Финансовый орган      __________________________    Код по ОКПО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75"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390" w:name="P9945"/>
      <w:bookmarkEnd w:id="390"/>
      <w:r>
        <w:t xml:space="preserve">                         1. Поступления и выбытия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Свободный остаток средств │         │</w:t>
      </w:r>
    </w:p>
    <w:p w:rsidR="000F6E99" w:rsidRDefault="000F6E99">
      <w:pPr>
        <w:pStyle w:val="ConsPlusNonformat"/>
        <w:jc w:val="both"/>
      </w:pPr>
      <w:r>
        <w:t xml:space="preserve">                                 бюджета, на начало дня, всего: │         │</w:t>
      </w:r>
    </w:p>
    <w:p w:rsidR="000F6E99" w:rsidRDefault="000F6E99">
      <w:pPr>
        <w:pStyle w:val="ConsPlusNonformat"/>
        <w:jc w:val="both"/>
      </w:pPr>
      <w:r>
        <w:t xml:space="preserve">                                                                ├─────────┤</w:t>
      </w:r>
    </w:p>
    <w:p w:rsidR="000F6E99" w:rsidRDefault="000F6E99">
      <w:pPr>
        <w:pStyle w:val="ConsPlusNonformat"/>
        <w:jc w:val="both"/>
      </w:pPr>
      <w:r>
        <w:t xml:space="preserve">                                в том числе собственных средств │         │</w:t>
      </w:r>
    </w:p>
    <w:p w:rsidR="000F6E99" w:rsidRDefault="000F6E99">
      <w:pPr>
        <w:pStyle w:val="ConsPlusNonformat"/>
        <w:jc w:val="both"/>
      </w:pPr>
      <w:r>
        <w:t xml:space="preserve">                                         бюджета, на начало дня │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0"/>
        <w:gridCol w:w="1080"/>
        <w:gridCol w:w="1200"/>
      </w:tblGrid>
      <w:tr w:rsidR="000F6E99">
        <w:tc>
          <w:tcPr>
            <w:tcW w:w="6960" w:type="dxa"/>
            <w:tcBorders>
              <w:left w:val="nil"/>
            </w:tcBorders>
          </w:tcPr>
          <w:p w:rsidR="000F6E99" w:rsidRDefault="000F6E99">
            <w:pPr>
              <w:pStyle w:val="ConsPlusNormal"/>
              <w:jc w:val="center"/>
            </w:pPr>
            <w:r>
              <w:t>Наименование показателя</w:t>
            </w:r>
          </w:p>
        </w:tc>
        <w:tc>
          <w:tcPr>
            <w:tcW w:w="1080" w:type="dxa"/>
          </w:tcPr>
          <w:p w:rsidR="000F6E99" w:rsidRDefault="000F6E99">
            <w:pPr>
              <w:pStyle w:val="ConsPlusNormal"/>
              <w:jc w:val="center"/>
            </w:pPr>
            <w:r>
              <w:t>Код строки</w:t>
            </w:r>
          </w:p>
        </w:tc>
        <w:tc>
          <w:tcPr>
            <w:tcW w:w="1200" w:type="dxa"/>
            <w:tcBorders>
              <w:right w:val="nil"/>
            </w:tcBorders>
          </w:tcPr>
          <w:p w:rsidR="000F6E99" w:rsidRDefault="000F6E99">
            <w:pPr>
              <w:pStyle w:val="ConsPlusNormal"/>
              <w:jc w:val="center"/>
            </w:pPr>
            <w:r>
              <w:t>Сумма</w:t>
            </w:r>
          </w:p>
        </w:tc>
      </w:tr>
      <w:tr w:rsidR="000F6E99">
        <w:tc>
          <w:tcPr>
            <w:tcW w:w="6960" w:type="dxa"/>
            <w:tcBorders>
              <w:left w:val="nil"/>
            </w:tcBorders>
          </w:tcPr>
          <w:p w:rsidR="000F6E99" w:rsidRDefault="000F6E99">
            <w:pPr>
              <w:pStyle w:val="ConsPlusNormal"/>
              <w:jc w:val="center"/>
            </w:pPr>
            <w:r>
              <w:t>1</w:t>
            </w:r>
          </w:p>
        </w:tc>
        <w:tc>
          <w:tcPr>
            <w:tcW w:w="1080" w:type="dxa"/>
          </w:tcPr>
          <w:p w:rsidR="000F6E99" w:rsidRDefault="000F6E99">
            <w:pPr>
              <w:pStyle w:val="ConsPlusNormal"/>
              <w:jc w:val="center"/>
            </w:pPr>
            <w:r>
              <w:t>2</w:t>
            </w:r>
          </w:p>
        </w:tc>
        <w:tc>
          <w:tcPr>
            <w:tcW w:w="120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1" w:name="P9961"/>
            <w:bookmarkEnd w:id="391"/>
            <w:r>
              <w:t>Доходы за день, полученные в виде субсидий и субвенций из других бюджетов, подлежащие контролю</w:t>
            </w:r>
          </w:p>
        </w:tc>
        <w:tc>
          <w:tcPr>
            <w:tcW w:w="1080" w:type="dxa"/>
          </w:tcPr>
          <w:p w:rsidR="000F6E99" w:rsidRDefault="000F6E99">
            <w:pPr>
              <w:pStyle w:val="ConsPlusNormal"/>
              <w:jc w:val="center"/>
            </w:pPr>
            <w:r>
              <w:t>01</w:t>
            </w:r>
          </w:p>
        </w:tc>
        <w:tc>
          <w:tcPr>
            <w:tcW w:w="1200" w:type="dxa"/>
          </w:tcPr>
          <w:p w:rsidR="000F6E99" w:rsidRDefault="000F6E99">
            <w:pPr>
              <w:pStyle w:val="ConsPlusNormal"/>
              <w:jc w:val="center"/>
            </w:pP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2" w:name="P9964"/>
            <w:bookmarkEnd w:id="392"/>
            <w:r>
              <w:t>Иные поступления, всего:</w:t>
            </w:r>
          </w:p>
        </w:tc>
        <w:tc>
          <w:tcPr>
            <w:tcW w:w="1080" w:type="dxa"/>
          </w:tcPr>
          <w:p w:rsidR="000F6E99" w:rsidRDefault="000F6E99">
            <w:pPr>
              <w:pStyle w:val="ConsPlusNormal"/>
              <w:jc w:val="center"/>
            </w:pPr>
            <w:r>
              <w:t>02</w:t>
            </w:r>
          </w:p>
        </w:tc>
        <w:tc>
          <w:tcPr>
            <w:tcW w:w="1200" w:type="dxa"/>
          </w:tcPr>
          <w:p w:rsidR="000F6E99" w:rsidRDefault="000F6E99">
            <w:pPr>
              <w:pStyle w:val="ConsPlusNormal"/>
              <w:jc w:val="center"/>
            </w:pP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3" w:name="P9967"/>
            <w:bookmarkEnd w:id="393"/>
            <w:r>
              <w:t>в том числе неклассифицированные поступления</w:t>
            </w:r>
          </w:p>
        </w:tc>
        <w:tc>
          <w:tcPr>
            <w:tcW w:w="1080" w:type="dxa"/>
          </w:tcPr>
          <w:p w:rsidR="000F6E99" w:rsidRDefault="000F6E99">
            <w:pPr>
              <w:pStyle w:val="ConsPlusNormal"/>
              <w:jc w:val="center"/>
            </w:pPr>
            <w:r>
              <w:t>03</w:t>
            </w:r>
          </w:p>
        </w:tc>
        <w:tc>
          <w:tcPr>
            <w:tcW w:w="1200" w:type="dxa"/>
          </w:tcPr>
          <w:p w:rsidR="000F6E99" w:rsidRDefault="000F6E99">
            <w:pPr>
              <w:pStyle w:val="ConsPlusNormal"/>
              <w:jc w:val="center"/>
            </w:pP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4" w:name="P9970"/>
            <w:bookmarkEnd w:id="394"/>
            <w:r>
              <w:t>Выплаты, источником финансового обеспечения которых являются субсидии и субвенции из других бюджетов, подлежащие контролю</w:t>
            </w:r>
          </w:p>
        </w:tc>
        <w:tc>
          <w:tcPr>
            <w:tcW w:w="1080" w:type="dxa"/>
          </w:tcPr>
          <w:p w:rsidR="000F6E99" w:rsidRDefault="000F6E99">
            <w:pPr>
              <w:pStyle w:val="ConsPlusNormal"/>
              <w:jc w:val="center"/>
            </w:pPr>
            <w:r>
              <w:t>04</w:t>
            </w:r>
          </w:p>
        </w:tc>
        <w:tc>
          <w:tcPr>
            <w:tcW w:w="1200" w:type="dxa"/>
          </w:tcPr>
          <w:p w:rsidR="000F6E99" w:rsidRDefault="000F6E99">
            <w:pPr>
              <w:pStyle w:val="ConsPlusNormal"/>
              <w:jc w:val="center"/>
            </w:pP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5" w:name="P9973"/>
            <w:bookmarkEnd w:id="395"/>
            <w:r>
              <w:t>Выплаты с лицевого счета бюджета</w:t>
            </w:r>
          </w:p>
        </w:tc>
        <w:tc>
          <w:tcPr>
            <w:tcW w:w="1080" w:type="dxa"/>
          </w:tcPr>
          <w:p w:rsidR="000F6E99" w:rsidRDefault="000F6E99">
            <w:pPr>
              <w:pStyle w:val="ConsPlusNormal"/>
              <w:jc w:val="center"/>
            </w:pPr>
            <w:r>
              <w:t>05</w:t>
            </w:r>
          </w:p>
        </w:tc>
        <w:tc>
          <w:tcPr>
            <w:tcW w:w="1200" w:type="dxa"/>
          </w:tcPr>
          <w:p w:rsidR="000F6E99" w:rsidRDefault="000F6E99">
            <w:pPr>
              <w:pStyle w:val="ConsPlusNormal"/>
              <w:jc w:val="center"/>
            </w:pP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6" w:name="P9976"/>
            <w:bookmarkEnd w:id="396"/>
            <w:r>
              <w:t>Выплаты с лицевого счета администратора источников внутреннего финансирования дефицита бюджета</w:t>
            </w:r>
          </w:p>
        </w:tc>
        <w:tc>
          <w:tcPr>
            <w:tcW w:w="1080" w:type="dxa"/>
          </w:tcPr>
          <w:p w:rsidR="000F6E99" w:rsidRDefault="000F6E99">
            <w:pPr>
              <w:pStyle w:val="ConsPlusNormal"/>
              <w:jc w:val="center"/>
            </w:pPr>
            <w:r>
              <w:t>06</w:t>
            </w:r>
          </w:p>
        </w:tc>
        <w:tc>
          <w:tcPr>
            <w:tcW w:w="1200" w:type="dxa"/>
          </w:tcPr>
          <w:p w:rsidR="000F6E99" w:rsidRDefault="000F6E99">
            <w:pPr>
              <w:pStyle w:val="ConsPlusNormal"/>
              <w:jc w:val="center"/>
            </w:pPr>
          </w:p>
        </w:tc>
      </w:tr>
      <w:tr w:rsidR="000F6E99">
        <w:tblPrEx>
          <w:tblBorders>
            <w:right w:val="single" w:sz="4" w:space="0" w:color="auto"/>
          </w:tblBorders>
        </w:tblPrEx>
        <w:tc>
          <w:tcPr>
            <w:tcW w:w="6960" w:type="dxa"/>
            <w:tcBorders>
              <w:left w:val="nil"/>
            </w:tcBorders>
          </w:tcPr>
          <w:p w:rsidR="000F6E99" w:rsidRDefault="000F6E99">
            <w:pPr>
              <w:pStyle w:val="ConsPlusNormal"/>
            </w:pPr>
            <w:bookmarkStart w:id="397" w:name="P9979"/>
            <w:bookmarkEnd w:id="397"/>
            <w:r>
              <w:t>Иные выплаты</w:t>
            </w:r>
          </w:p>
        </w:tc>
        <w:tc>
          <w:tcPr>
            <w:tcW w:w="1080" w:type="dxa"/>
          </w:tcPr>
          <w:p w:rsidR="000F6E99" w:rsidRDefault="000F6E99">
            <w:pPr>
              <w:pStyle w:val="ConsPlusNormal"/>
              <w:jc w:val="center"/>
            </w:pPr>
            <w:r>
              <w:t>07</w:t>
            </w:r>
          </w:p>
        </w:tc>
        <w:tc>
          <w:tcPr>
            <w:tcW w:w="1200" w:type="dxa"/>
          </w:tcPr>
          <w:p w:rsidR="000F6E99" w:rsidRDefault="000F6E99">
            <w:pPr>
              <w:pStyle w:val="ConsPlusNormal"/>
              <w:jc w:val="center"/>
            </w:pPr>
          </w:p>
        </w:tc>
      </w:tr>
    </w:tbl>
    <w:p w:rsidR="000F6E99" w:rsidRDefault="000F6E99">
      <w:pPr>
        <w:sectPr w:rsidR="000F6E99">
          <w:pgSz w:w="11905" w:h="16838"/>
          <w:pgMar w:top="1134" w:right="850" w:bottom="1134" w:left="1701" w:header="0" w:footer="0" w:gutter="0"/>
          <w:cols w:space="720"/>
        </w:sectPr>
      </w:pPr>
    </w:p>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r>
        <w:t xml:space="preserve">                                      Свободный остаток средств │         │</w:t>
      </w:r>
    </w:p>
    <w:p w:rsidR="000F6E99" w:rsidRDefault="000F6E99">
      <w:pPr>
        <w:pStyle w:val="ConsPlusNonformat"/>
        <w:jc w:val="both"/>
      </w:pPr>
      <w:r>
        <w:t xml:space="preserve">                                  бюджета, на конец дня, всего: │         │</w:t>
      </w:r>
    </w:p>
    <w:p w:rsidR="000F6E99" w:rsidRDefault="000F6E99">
      <w:pPr>
        <w:pStyle w:val="ConsPlusNonformat"/>
        <w:jc w:val="both"/>
      </w:pPr>
      <w:r>
        <w:t xml:space="preserve">                                                                ├─────────┤</w:t>
      </w:r>
    </w:p>
    <w:p w:rsidR="000F6E99" w:rsidRDefault="000F6E99">
      <w:pPr>
        <w:pStyle w:val="ConsPlusNonformat"/>
        <w:jc w:val="both"/>
      </w:pPr>
      <w:r>
        <w:t xml:space="preserve">                                в том числе собственных средств │         │</w:t>
      </w:r>
    </w:p>
    <w:p w:rsidR="000F6E99" w:rsidRDefault="000F6E99">
      <w:pPr>
        <w:pStyle w:val="ConsPlusNonformat"/>
        <w:jc w:val="both"/>
      </w:pPr>
      <w:r>
        <w:t xml:space="preserve">                                          бюджета, на конец дня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2. Распределение бюджетных данных</w:t>
      </w:r>
    </w:p>
    <w:p w:rsidR="000F6E99" w:rsidRDefault="000F6E99">
      <w:pPr>
        <w:pStyle w:val="ConsPlusNonformat"/>
        <w:jc w:val="both"/>
      </w:pPr>
    </w:p>
    <w:p w:rsidR="000F6E99" w:rsidRDefault="000F6E99">
      <w:pPr>
        <w:pStyle w:val="ConsPlusNonformat"/>
        <w:jc w:val="both"/>
      </w:pPr>
      <w:bookmarkStart w:id="398" w:name="P9993"/>
      <w:bookmarkEnd w:id="398"/>
      <w:r>
        <w:t xml:space="preserve">           2.1. Распределение предельных объемов финансирования</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Свободный остаток средств бюджета, │         │</w:t>
      </w:r>
    </w:p>
    <w:p w:rsidR="000F6E99" w:rsidRDefault="000F6E99">
      <w:pPr>
        <w:pStyle w:val="ConsPlusNonformat"/>
        <w:jc w:val="both"/>
      </w:pPr>
      <w:r>
        <w:t xml:space="preserve">                              не связанный предельными объемами │         │</w:t>
      </w:r>
    </w:p>
    <w:p w:rsidR="000F6E99" w:rsidRDefault="000F6E99">
      <w:pPr>
        <w:pStyle w:val="ConsPlusNonformat"/>
        <w:jc w:val="both"/>
      </w:pPr>
      <w:r>
        <w:t xml:space="preserve">                                  финансирования, на начало дня │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560"/>
        <w:gridCol w:w="1440"/>
        <w:gridCol w:w="3000"/>
      </w:tblGrid>
      <w:tr w:rsidR="000F6E99">
        <w:tc>
          <w:tcPr>
            <w:tcW w:w="3360" w:type="dxa"/>
            <w:tcBorders>
              <w:left w:val="nil"/>
            </w:tcBorders>
          </w:tcPr>
          <w:p w:rsidR="000F6E99" w:rsidRDefault="000F6E99">
            <w:pPr>
              <w:pStyle w:val="ConsPlusNormal"/>
              <w:jc w:val="center"/>
            </w:pPr>
            <w:r>
              <w:t>Наименование документа</w:t>
            </w:r>
          </w:p>
        </w:tc>
        <w:tc>
          <w:tcPr>
            <w:tcW w:w="1560" w:type="dxa"/>
          </w:tcPr>
          <w:p w:rsidR="000F6E99" w:rsidRDefault="000F6E99">
            <w:pPr>
              <w:pStyle w:val="ConsPlusNormal"/>
              <w:jc w:val="center"/>
            </w:pPr>
            <w:r>
              <w:t>Дата</w:t>
            </w:r>
          </w:p>
        </w:tc>
        <w:tc>
          <w:tcPr>
            <w:tcW w:w="1440" w:type="dxa"/>
          </w:tcPr>
          <w:p w:rsidR="000F6E99" w:rsidRDefault="000F6E99">
            <w:pPr>
              <w:pStyle w:val="ConsPlusNormal"/>
              <w:jc w:val="center"/>
            </w:pPr>
            <w:r>
              <w:t>Номер</w:t>
            </w:r>
          </w:p>
        </w:tc>
        <w:tc>
          <w:tcPr>
            <w:tcW w:w="3000" w:type="dxa"/>
            <w:tcBorders>
              <w:right w:val="nil"/>
            </w:tcBorders>
          </w:tcPr>
          <w:p w:rsidR="000F6E99" w:rsidRDefault="000F6E99">
            <w:pPr>
              <w:pStyle w:val="ConsPlusNormal"/>
              <w:jc w:val="center"/>
            </w:pPr>
            <w:r>
              <w:t>Сумма</w:t>
            </w:r>
          </w:p>
        </w:tc>
      </w:tr>
      <w:tr w:rsidR="000F6E99">
        <w:tc>
          <w:tcPr>
            <w:tcW w:w="3360" w:type="dxa"/>
            <w:tcBorders>
              <w:left w:val="nil"/>
            </w:tcBorders>
          </w:tcPr>
          <w:p w:rsidR="000F6E99" w:rsidRDefault="000F6E99">
            <w:pPr>
              <w:pStyle w:val="ConsPlusNormal"/>
              <w:jc w:val="center"/>
            </w:pPr>
            <w:r>
              <w:t>1</w:t>
            </w:r>
          </w:p>
        </w:tc>
        <w:tc>
          <w:tcPr>
            <w:tcW w:w="1560" w:type="dxa"/>
          </w:tcPr>
          <w:p w:rsidR="000F6E99" w:rsidRDefault="000F6E99">
            <w:pPr>
              <w:pStyle w:val="ConsPlusNormal"/>
              <w:jc w:val="center"/>
            </w:pPr>
            <w:r>
              <w:t>2</w:t>
            </w:r>
          </w:p>
        </w:tc>
        <w:tc>
          <w:tcPr>
            <w:tcW w:w="1440" w:type="dxa"/>
          </w:tcPr>
          <w:p w:rsidR="000F6E99" w:rsidRDefault="000F6E99">
            <w:pPr>
              <w:pStyle w:val="ConsPlusNormal"/>
              <w:jc w:val="center"/>
            </w:pPr>
            <w:r>
              <w:t>3</w:t>
            </w:r>
          </w:p>
        </w:tc>
        <w:tc>
          <w:tcPr>
            <w:tcW w:w="3000" w:type="dxa"/>
            <w:tcBorders>
              <w:right w:val="nil"/>
            </w:tcBorders>
          </w:tcPr>
          <w:p w:rsidR="000F6E99" w:rsidRDefault="000F6E99">
            <w:pPr>
              <w:pStyle w:val="ConsPlusNormal"/>
              <w:jc w:val="center"/>
            </w:pPr>
            <w:r>
              <w:t>4</w:t>
            </w:r>
          </w:p>
        </w:tc>
      </w:tr>
      <w:tr w:rsidR="000F6E99">
        <w:tblPrEx>
          <w:tblBorders>
            <w:right w:val="single" w:sz="4" w:space="0" w:color="auto"/>
          </w:tblBorders>
        </w:tblPrEx>
        <w:tc>
          <w:tcPr>
            <w:tcW w:w="3360" w:type="dxa"/>
            <w:tcBorders>
              <w:left w:val="nil"/>
            </w:tcBorders>
          </w:tcPr>
          <w:p w:rsidR="000F6E99" w:rsidRDefault="000F6E99">
            <w:pPr>
              <w:pStyle w:val="ConsPlusNormal"/>
              <w:jc w:val="center"/>
            </w:pPr>
          </w:p>
        </w:tc>
        <w:tc>
          <w:tcPr>
            <w:tcW w:w="1560" w:type="dxa"/>
          </w:tcPr>
          <w:p w:rsidR="000F6E99" w:rsidRDefault="000F6E99">
            <w:pPr>
              <w:pStyle w:val="ConsPlusNormal"/>
              <w:jc w:val="center"/>
            </w:pPr>
          </w:p>
        </w:tc>
        <w:tc>
          <w:tcPr>
            <w:tcW w:w="1440" w:type="dxa"/>
          </w:tcPr>
          <w:p w:rsidR="000F6E99" w:rsidRDefault="000F6E99">
            <w:pPr>
              <w:pStyle w:val="ConsPlusNormal"/>
              <w:jc w:val="center"/>
            </w:pPr>
          </w:p>
        </w:tc>
        <w:tc>
          <w:tcPr>
            <w:tcW w:w="3000" w:type="dxa"/>
          </w:tcPr>
          <w:p w:rsidR="000F6E99" w:rsidRDefault="000F6E99">
            <w:pPr>
              <w:pStyle w:val="ConsPlusNormal"/>
              <w:jc w:val="center"/>
            </w:pPr>
          </w:p>
        </w:tc>
      </w:tr>
      <w:tr w:rsidR="000F6E99">
        <w:tblPrEx>
          <w:tblBorders>
            <w:right w:val="single" w:sz="4" w:space="0" w:color="auto"/>
          </w:tblBorders>
        </w:tblPrEx>
        <w:tc>
          <w:tcPr>
            <w:tcW w:w="3360" w:type="dxa"/>
            <w:tcBorders>
              <w:left w:val="nil"/>
            </w:tcBorders>
          </w:tcPr>
          <w:p w:rsidR="000F6E99" w:rsidRDefault="000F6E99">
            <w:pPr>
              <w:pStyle w:val="ConsPlusNormal"/>
              <w:jc w:val="center"/>
            </w:pPr>
          </w:p>
        </w:tc>
        <w:tc>
          <w:tcPr>
            <w:tcW w:w="1560" w:type="dxa"/>
          </w:tcPr>
          <w:p w:rsidR="000F6E99" w:rsidRDefault="000F6E99">
            <w:pPr>
              <w:pStyle w:val="ConsPlusNormal"/>
              <w:jc w:val="center"/>
            </w:pPr>
          </w:p>
        </w:tc>
        <w:tc>
          <w:tcPr>
            <w:tcW w:w="1440" w:type="dxa"/>
          </w:tcPr>
          <w:p w:rsidR="000F6E99" w:rsidRDefault="000F6E99">
            <w:pPr>
              <w:pStyle w:val="ConsPlusNormal"/>
              <w:jc w:val="center"/>
            </w:pPr>
          </w:p>
        </w:tc>
        <w:tc>
          <w:tcPr>
            <w:tcW w:w="3000" w:type="dxa"/>
          </w:tcPr>
          <w:p w:rsidR="000F6E99" w:rsidRDefault="000F6E99">
            <w:pPr>
              <w:pStyle w:val="ConsPlusNormal"/>
              <w:jc w:val="center"/>
            </w:pPr>
          </w:p>
        </w:tc>
      </w:tr>
      <w:tr w:rsidR="000F6E99">
        <w:tblPrEx>
          <w:tblBorders>
            <w:right w:val="single" w:sz="4" w:space="0" w:color="auto"/>
          </w:tblBorders>
        </w:tblPrEx>
        <w:tc>
          <w:tcPr>
            <w:tcW w:w="3360" w:type="dxa"/>
            <w:tcBorders>
              <w:left w:val="nil"/>
            </w:tcBorders>
          </w:tcPr>
          <w:p w:rsidR="000F6E99" w:rsidRDefault="000F6E99">
            <w:pPr>
              <w:pStyle w:val="ConsPlusNormal"/>
              <w:jc w:val="center"/>
            </w:pPr>
          </w:p>
        </w:tc>
        <w:tc>
          <w:tcPr>
            <w:tcW w:w="1560" w:type="dxa"/>
          </w:tcPr>
          <w:p w:rsidR="000F6E99" w:rsidRDefault="000F6E99">
            <w:pPr>
              <w:pStyle w:val="ConsPlusNormal"/>
              <w:jc w:val="center"/>
            </w:pPr>
          </w:p>
        </w:tc>
        <w:tc>
          <w:tcPr>
            <w:tcW w:w="1440" w:type="dxa"/>
          </w:tcPr>
          <w:p w:rsidR="000F6E99" w:rsidRDefault="000F6E99">
            <w:pPr>
              <w:pStyle w:val="ConsPlusNormal"/>
              <w:jc w:val="center"/>
            </w:pPr>
          </w:p>
        </w:tc>
        <w:tc>
          <w:tcPr>
            <w:tcW w:w="3000" w:type="dxa"/>
          </w:tcPr>
          <w:p w:rsidR="000F6E99" w:rsidRDefault="000F6E99">
            <w:pPr>
              <w:pStyle w:val="ConsPlusNormal"/>
              <w:jc w:val="center"/>
            </w:pPr>
          </w:p>
        </w:tc>
      </w:tr>
      <w:tr w:rsidR="000F6E99">
        <w:tblPrEx>
          <w:tblBorders>
            <w:right w:val="single" w:sz="4" w:space="0" w:color="auto"/>
          </w:tblBorders>
        </w:tblPrEx>
        <w:tc>
          <w:tcPr>
            <w:tcW w:w="6360" w:type="dxa"/>
            <w:gridSpan w:val="3"/>
            <w:tcBorders>
              <w:left w:val="nil"/>
              <w:bottom w:val="nil"/>
            </w:tcBorders>
          </w:tcPr>
          <w:p w:rsidR="000F6E99" w:rsidRDefault="000F6E99">
            <w:pPr>
              <w:pStyle w:val="ConsPlusNormal"/>
              <w:jc w:val="right"/>
            </w:pPr>
            <w:bookmarkStart w:id="399" w:name="P10021"/>
            <w:bookmarkEnd w:id="399"/>
            <w:r>
              <w:t>Итого</w:t>
            </w:r>
          </w:p>
        </w:tc>
        <w:tc>
          <w:tcPr>
            <w:tcW w:w="3000" w:type="dxa"/>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r>
        <w:t xml:space="preserve">                             Свободный остаток средств бюджета, │         │</w:t>
      </w:r>
    </w:p>
    <w:p w:rsidR="000F6E99" w:rsidRDefault="000F6E99">
      <w:pPr>
        <w:pStyle w:val="ConsPlusNonformat"/>
        <w:jc w:val="both"/>
      </w:pPr>
      <w:r>
        <w:t xml:space="preserve">                              не связанный предельными объемами │         │</w:t>
      </w:r>
    </w:p>
    <w:p w:rsidR="000F6E99" w:rsidRDefault="000F6E99">
      <w:pPr>
        <w:pStyle w:val="ConsPlusNonformat"/>
        <w:jc w:val="both"/>
      </w:pPr>
      <w:r>
        <w:t xml:space="preserve">                                   финансирования, на конец дня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400" w:name="P10030"/>
      <w:bookmarkEnd w:id="400"/>
      <w:r>
        <w:t xml:space="preserve">                 2.2. Распределение бюджетных ассигнований</w:t>
      </w:r>
    </w:p>
    <w:p w:rsidR="000F6E99" w:rsidRDefault="000F6E99">
      <w:pPr>
        <w:pStyle w:val="ConsPlusNonformat"/>
        <w:jc w:val="both"/>
      </w:pPr>
      <w:r>
        <w:t xml:space="preserve">               по источникам финансирования дефицита бюджета</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r>
        <w:t xml:space="preserve">                             Свободный остаток средств бюджета, │         │</w:t>
      </w:r>
    </w:p>
    <w:p w:rsidR="000F6E99" w:rsidRDefault="000F6E99">
      <w:pPr>
        <w:pStyle w:val="ConsPlusNonformat"/>
        <w:jc w:val="both"/>
      </w:pPr>
      <w:r>
        <w:t xml:space="preserve">                              не связанный предельными объемами │         │</w:t>
      </w:r>
    </w:p>
    <w:p w:rsidR="000F6E99" w:rsidRDefault="000F6E99">
      <w:pPr>
        <w:pStyle w:val="ConsPlusNonformat"/>
        <w:jc w:val="both"/>
      </w:pPr>
      <w:r>
        <w:t xml:space="preserve">                    финансирования и бюджетными ассигнованиями, │         │</w:t>
      </w:r>
    </w:p>
    <w:p w:rsidR="000F6E99" w:rsidRDefault="000F6E99">
      <w:pPr>
        <w:pStyle w:val="ConsPlusNonformat"/>
        <w:jc w:val="both"/>
      </w:pPr>
      <w:r>
        <w:t xml:space="preserve">                                                  на начало дня │         │</w:t>
      </w:r>
    </w:p>
    <w:p w:rsidR="000F6E99" w:rsidRDefault="000F6E99">
      <w:pPr>
        <w:pStyle w:val="ConsPlusNonformat"/>
        <w:jc w:val="both"/>
      </w:pPr>
      <w:r>
        <w:t xml:space="preserve">                                                                └─────────┘</w:t>
      </w:r>
    </w:p>
    <w:p w:rsidR="000F6E99" w:rsidRDefault="000F6E9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560"/>
        <w:gridCol w:w="1440"/>
        <w:gridCol w:w="3000"/>
      </w:tblGrid>
      <w:tr w:rsidR="000F6E99">
        <w:tc>
          <w:tcPr>
            <w:tcW w:w="3360" w:type="dxa"/>
            <w:tcBorders>
              <w:left w:val="nil"/>
            </w:tcBorders>
          </w:tcPr>
          <w:p w:rsidR="000F6E99" w:rsidRDefault="000F6E99">
            <w:pPr>
              <w:pStyle w:val="ConsPlusNormal"/>
              <w:jc w:val="center"/>
            </w:pPr>
            <w:r>
              <w:t>Наименование документа</w:t>
            </w:r>
          </w:p>
        </w:tc>
        <w:tc>
          <w:tcPr>
            <w:tcW w:w="1560" w:type="dxa"/>
          </w:tcPr>
          <w:p w:rsidR="000F6E99" w:rsidRDefault="000F6E99">
            <w:pPr>
              <w:pStyle w:val="ConsPlusNormal"/>
              <w:jc w:val="center"/>
            </w:pPr>
            <w:r>
              <w:t>Дата</w:t>
            </w:r>
          </w:p>
        </w:tc>
        <w:tc>
          <w:tcPr>
            <w:tcW w:w="1440" w:type="dxa"/>
          </w:tcPr>
          <w:p w:rsidR="000F6E99" w:rsidRDefault="000F6E99">
            <w:pPr>
              <w:pStyle w:val="ConsPlusNormal"/>
              <w:jc w:val="center"/>
            </w:pPr>
            <w:r>
              <w:t>Номер</w:t>
            </w:r>
          </w:p>
        </w:tc>
        <w:tc>
          <w:tcPr>
            <w:tcW w:w="3000" w:type="dxa"/>
            <w:tcBorders>
              <w:right w:val="nil"/>
            </w:tcBorders>
          </w:tcPr>
          <w:p w:rsidR="000F6E99" w:rsidRDefault="000F6E99">
            <w:pPr>
              <w:pStyle w:val="ConsPlusNormal"/>
              <w:jc w:val="center"/>
            </w:pPr>
            <w:r>
              <w:t>Сумма</w:t>
            </w:r>
          </w:p>
        </w:tc>
      </w:tr>
      <w:tr w:rsidR="000F6E99">
        <w:tc>
          <w:tcPr>
            <w:tcW w:w="3360" w:type="dxa"/>
            <w:tcBorders>
              <w:left w:val="nil"/>
            </w:tcBorders>
          </w:tcPr>
          <w:p w:rsidR="000F6E99" w:rsidRDefault="000F6E99">
            <w:pPr>
              <w:pStyle w:val="ConsPlusNormal"/>
              <w:jc w:val="center"/>
            </w:pPr>
            <w:r>
              <w:t>1</w:t>
            </w:r>
          </w:p>
        </w:tc>
        <w:tc>
          <w:tcPr>
            <w:tcW w:w="1560" w:type="dxa"/>
          </w:tcPr>
          <w:p w:rsidR="000F6E99" w:rsidRDefault="000F6E99">
            <w:pPr>
              <w:pStyle w:val="ConsPlusNormal"/>
              <w:jc w:val="center"/>
            </w:pPr>
            <w:r>
              <w:t>2</w:t>
            </w:r>
          </w:p>
        </w:tc>
        <w:tc>
          <w:tcPr>
            <w:tcW w:w="1440" w:type="dxa"/>
          </w:tcPr>
          <w:p w:rsidR="000F6E99" w:rsidRDefault="000F6E99">
            <w:pPr>
              <w:pStyle w:val="ConsPlusNormal"/>
              <w:jc w:val="center"/>
            </w:pPr>
            <w:r>
              <w:t>3</w:t>
            </w:r>
          </w:p>
        </w:tc>
        <w:tc>
          <w:tcPr>
            <w:tcW w:w="3000" w:type="dxa"/>
            <w:tcBorders>
              <w:right w:val="nil"/>
            </w:tcBorders>
          </w:tcPr>
          <w:p w:rsidR="000F6E99" w:rsidRDefault="000F6E99">
            <w:pPr>
              <w:pStyle w:val="ConsPlusNormal"/>
              <w:jc w:val="center"/>
            </w:pPr>
            <w:r>
              <w:t>4</w:t>
            </w:r>
          </w:p>
        </w:tc>
      </w:tr>
      <w:tr w:rsidR="000F6E99">
        <w:tblPrEx>
          <w:tblBorders>
            <w:right w:val="single" w:sz="4" w:space="0" w:color="auto"/>
          </w:tblBorders>
        </w:tblPrEx>
        <w:tc>
          <w:tcPr>
            <w:tcW w:w="3360" w:type="dxa"/>
            <w:tcBorders>
              <w:left w:val="nil"/>
            </w:tcBorders>
          </w:tcPr>
          <w:p w:rsidR="000F6E99" w:rsidRDefault="000F6E99">
            <w:pPr>
              <w:pStyle w:val="ConsPlusNormal"/>
              <w:jc w:val="center"/>
            </w:pPr>
          </w:p>
        </w:tc>
        <w:tc>
          <w:tcPr>
            <w:tcW w:w="1560" w:type="dxa"/>
          </w:tcPr>
          <w:p w:rsidR="000F6E99" w:rsidRDefault="000F6E99">
            <w:pPr>
              <w:pStyle w:val="ConsPlusNormal"/>
              <w:jc w:val="center"/>
            </w:pPr>
          </w:p>
        </w:tc>
        <w:tc>
          <w:tcPr>
            <w:tcW w:w="1440" w:type="dxa"/>
          </w:tcPr>
          <w:p w:rsidR="000F6E99" w:rsidRDefault="000F6E99">
            <w:pPr>
              <w:pStyle w:val="ConsPlusNormal"/>
              <w:jc w:val="center"/>
            </w:pPr>
          </w:p>
        </w:tc>
        <w:tc>
          <w:tcPr>
            <w:tcW w:w="3000" w:type="dxa"/>
          </w:tcPr>
          <w:p w:rsidR="000F6E99" w:rsidRDefault="000F6E99">
            <w:pPr>
              <w:pStyle w:val="ConsPlusNormal"/>
              <w:jc w:val="center"/>
            </w:pPr>
          </w:p>
        </w:tc>
      </w:tr>
      <w:tr w:rsidR="000F6E99">
        <w:tblPrEx>
          <w:tblBorders>
            <w:right w:val="single" w:sz="4" w:space="0" w:color="auto"/>
          </w:tblBorders>
        </w:tblPrEx>
        <w:tc>
          <w:tcPr>
            <w:tcW w:w="3360" w:type="dxa"/>
            <w:tcBorders>
              <w:left w:val="nil"/>
            </w:tcBorders>
          </w:tcPr>
          <w:p w:rsidR="000F6E99" w:rsidRDefault="000F6E99">
            <w:pPr>
              <w:pStyle w:val="ConsPlusNormal"/>
              <w:jc w:val="center"/>
            </w:pPr>
          </w:p>
        </w:tc>
        <w:tc>
          <w:tcPr>
            <w:tcW w:w="1560" w:type="dxa"/>
          </w:tcPr>
          <w:p w:rsidR="000F6E99" w:rsidRDefault="000F6E99">
            <w:pPr>
              <w:pStyle w:val="ConsPlusNormal"/>
              <w:jc w:val="center"/>
            </w:pPr>
          </w:p>
        </w:tc>
        <w:tc>
          <w:tcPr>
            <w:tcW w:w="1440" w:type="dxa"/>
          </w:tcPr>
          <w:p w:rsidR="000F6E99" w:rsidRDefault="000F6E99">
            <w:pPr>
              <w:pStyle w:val="ConsPlusNormal"/>
              <w:jc w:val="center"/>
            </w:pPr>
          </w:p>
        </w:tc>
        <w:tc>
          <w:tcPr>
            <w:tcW w:w="3000" w:type="dxa"/>
          </w:tcPr>
          <w:p w:rsidR="000F6E99" w:rsidRDefault="000F6E99">
            <w:pPr>
              <w:pStyle w:val="ConsPlusNormal"/>
              <w:jc w:val="center"/>
            </w:pPr>
          </w:p>
        </w:tc>
      </w:tr>
      <w:tr w:rsidR="000F6E99">
        <w:tblPrEx>
          <w:tblBorders>
            <w:right w:val="single" w:sz="4" w:space="0" w:color="auto"/>
          </w:tblBorders>
        </w:tblPrEx>
        <w:tc>
          <w:tcPr>
            <w:tcW w:w="3360" w:type="dxa"/>
            <w:tcBorders>
              <w:left w:val="nil"/>
            </w:tcBorders>
          </w:tcPr>
          <w:p w:rsidR="000F6E99" w:rsidRDefault="000F6E99">
            <w:pPr>
              <w:pStyle w:val="ConsPlusNormal"/>
              <w:jc w:val="center"/>
            </w:pPr>
          </w:p>
        </w:tc>
        <w:tc>
          <w:tcPr>
            <w:tcW w:w="1560" w:type="dxa"/>
          </w:tcPr>
          <w:p w:rsidR="000F6E99" w:rsidRDefault="000F6E99">
            <w:pPr>
              <w:pStyle w:val="ConsPlusNormal"/>
              <w:jc w:val="center"/>
            </w:pPr>
          </w:p>
        </w:tc>
        <w:tc>
          <w:tcPr>
            <w:tcW w:w="1440" w:type="dxa"/>
          </w:tcPr>
          <w:p w:rsidR="000F6E99" w:rsidRDefault="000F6E99">
            <w:pPr>
              <w:pStyle w:val="ConsPlusNormal"/>
              <w:jc w:val="center"/>
            </w:pPr>
          </w:p>
        </w:tc>
        <w:tc>
          <w:tcPr>
            <w:tcW w:w="3000" w:type="dxa"/>
          </w:tcPr>
          <w:p w:rsidR="000F6E99" w:rsidRDefault="000F6E99">
            <w:pPr>
              <w:pStyle w:val="ConsPlusNormal"/>
              <w:jc w:val="center"/>
            </w:pPr>
          </w:p>
        </w:tc>
      </w:tr>
      <w:tr w:rsidR="000F6E99">
        <w:tblPrEx>
          <w:tblBorders>
            <w:right w:val="single" w:sz="4" w:space="0" w:color="auto"/>
          </w:tblBorders>
        </w:tblPrEx>
        <w:tc>
          <w:tcPr>
            <w:tcW w:w="6360" w:type="dxa"/>
            <w:gridSpan w:val="3"/>
            <w:tcBorders>
              <w:left w:val="nil"/>
              <w:bottom w:val="nil"/>
            </w:tcBorders>
          </w:tcPr>
          <w:p w:rsidR="000F6E99" w:rsidRDefault="000F6E99">
            <w:pPr>
              <w:pStyle w:val="ConsPlusNormal"/>
              <w:jc w:val="right"/>
            </w:pPr>
            <w:bookmarkStart w:id="401" w:name="P10060"/>
            <w:bookmarkEnd w:id="401"/>
            <w:r>
              <w:t>Итого</w:t>
            </w:r>
          </w:p>
        </w:tc>
        <w:tc>
          <w:tcPr>
            <w:tcW w:w="3000" w:type="dxa"/>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 xml:space="preserve">                                                                ┌─────────┐</w:t>
      </w:r>
    </w:p>
    <w:p w:rsidR="000F6E99" w:rsidRDefault="000F6E99">
      <w:pPr>
        <w:pStyle w:val="ConsPlusNonformat"/>
        <w:jc w:val="both"/>
      </w:pPr>
      <w:r>
        <w:t xml:space="preserve">                             Свободный остаток средств бюджета, │         │</w:t>
      </w:r>
    </w:p>
    <w:p w:rsidR="000F6E99" w:rsidRDefault="000F6E99">
      <w:pPr>
        <w:pStyle w:val="ConsPlusNonformat"/>
        <w:jc w:val="both"/>
      </w:pPr>
      <w:r>
        <w:t xml:space="preserve">                              не связанный предельными объемами │         │</w:t>
      </w:r>
    </w:p>
    <w:p w:rsidR="000F6E99" w:rsidRDefault="000F6E99">
      <w:pPr>
        <w:pStyle w:val="ConsPlusNonformat"/>
        <w:jc w:val="both"/>
      </w:pPr>
      <w:r>
        <w:t xml:space="preserve">                    финансирования и бюджетными ассигнованиями, │         │</w:t>
      </w:r>
    </w:p>
    <w:p w:rsidR="000F6E99" w:rsidRDefault="000F6E99">
      <w:pPr>
        <w:pStyle w:val="ConsPlusNonformat"/>
        <w:jc w:val="both"/>
      </w:pPr>
      <w:r>
        <w:t xml:space="preserve">                                                   на конец дня │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r>
        <w:t xml:space="preserve">             3. Остаток средств бюджета на счете 40201 (40204)</w:t>
      </w:r>
    </w:p>
    <w:p w:rsidR="000F6E99" w:rsidRDefault="000F6E9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0"/>
        <w:gridCol w:w="1920"/>
        <w:gridCol w:w="2280"/>
      </w:tblGrid>
      <w:tr w:rsidR="000F6E99">
        <w:tc>
          <w:tcPr>
            <w:tcW w:w="5040" w:type="dxa"/>
            <w:tcBorders>
              <w:left w:val="nil"/>
            </w:tcBorders>
          </w:tcPr>
          <w:p w:rsidR="000F6E99" w:rsidRDefault="000F6E99">
            <w:pPr>
              <w:pStyle w:val="ConsPlusNormal"/>
              <w:jc w:val="center"/>
            </w:pPr>
            <w:r>
              <w:t>Наименование показателя</w:t>
            </w:r>
          </w:p>
        </w:tc>
        <w:tc>
          <w:tcPr>
            <w:tcW w:w="1920" w:type="dxa"/>
          </w:tcPr>
          <w:p w:rsidR="000F6E99" w:rsidRDefault="000F6E99">
            <w:pPr>
              <w:pStyle w:val="ConsPlusNormal"/>
              <w:jc w:val="center"/>
            </w:pPr>
            <w:r>
              <w:t>Код строки</w:t>
            </w:r>
          </w:p>
        </w:tc>
        <w:tc>
          <w:tcPr>
            <w:tcW w:w="2280" w:type="dxa"/>
            <w:tcBorders>
              <w:right w:val="nil"/>
            </w:tcBorders>
          </w:tcPr>
          <w:p w:rsidR="000F6E99" w:rsidRDefault="000F6E99">
            <w:pPr>
              <w:pStyle w:val="ConsPlusNormal"/>
              <w:jc w:val="center"/>
            </w:pPr>
            <w:r>
              <w:t>Сумма</w:t>
            </w:r>
          </w:p>
        </w:tc>
      </w:tr>
      <w:tr w:rsidR="000F6E99">
        <w:tc>
          <w:tcPr>
            <w:tcW w:w="5040" w:type="dxa"/>
            <w:tcBorders>
              <w:left w:val="nil"/>
            </w:tcBorders>
          </w:tcPr>
          <w:p w:rsidR="000F6E99" w:rsidRDefault="000F6E99">
            <w:pPr>
              <w:pStyle w:val="ConsPlusNormal"/>
              <w:jc w:val="center"/>
            </w:pPr>
            <w:r>
              <w:t>1</w:t>
            </w:r>
          </w:p>
        </w:tc>
        <w:tc>
          <w:tcPr>
            <w:tcW w:w="1920" w:type="dxa"/>
          </w:tcPr>
          <w:p w:rsidR="000F6E99" w:rsidRDefault="000F6E99">
            <w:pPr>
              <w:pStyle w:val="ConsPlusNormal"/>
              <w:jc w:val="center"/>
            </w:pPr>
            <w:r>
              <w:t>2</w:t>
            </w:r>
          </w:p>
        </w:tc>
        <w:tc>
          <w:tcPr>
            <w:tcW w:w="2280" w:type="dxa"/>
            <w:tcBorders>
              <w:right w:val="nil"/>
            </w:tcBorders>
          </w:tcPr>
          <w:p w:rsidR="000F6E99" w:rsidRDefault="000F6E99">
            <w:pPr>
              <w:pStyle w:val="ConsPlusNormal"/>
              <w:jc w:val="center"/>
            </w:pPr>
            <w:r>
              <w:t>3</w:t>
            </w:r>
          </w:p>
        </w:tc>
      </w:tr>
      <w:tr w:rsidR="000F6E99">
        <w:tblPrEx>
          <w:tblBorders>
            <w:right w:val="single" w:sz="4" w:space="0" w:color="auto"/>
          </w:tblBorders>
        </w:tblPrEx>
        <w:tc>
          <w:tcPr>
            <w:tcW w:w="5040" w:type="dxa"/>
            <w:tcBorders>
              <w:left w:val="nil"/>
            </w:tcBorders>
          </w:tcPr>
          <w:p w:rsidR="000F6E99" w:rsidRDefault="000F6E99">
            <w:pPr>
              <w:pStyle w:val="ConsPlusNormal"/>
            </w:pPr>
            <w:r>
              <w:t>Остаток средств на начало дня</w:t>
            </w:r>
          </w:p>
        </w:tc>
        <w:tc>
          <w:tcPr>
            <w:tcW w:w="1920" w:type="dxa"/>
          </w:tcPr>
          <w:p w:rsidR="000F6E99" w:rsidRDefault="000F6E99">
            <w:pPr>
              <w:pStyle w:val="ConsPlusNormal"/>
              <w:jc w:val="center"/>
            </w:pPr>
            <w:r>
              <w:t>01</w:t>
            </w:r>
          </w:p>
        </w:tc>
        <w:tc>
          <w:tcPr>
            <w:tcW w:w="2280" w:type="dxa"/>
          </w:tcPr>
          <w:p w:rsidR="000F6E99" w:rsidRDefault="000F6E99">
            <w:pPr>
              <w:pStyle w:val="ConsPlusNormal"/>
              <w:jc w:val="center"/>
            </w:pPr>
          </w:p>
        </w:tc>
      </w:tr>
      <w:tr w:rsidR="000F6E99">
        <w:tblPrEx>
          <w:tblBorders>
            <w:right w:val="single" w:sz="4" w:space="0" w:color="auto"/>
          </w:tblBorders>
        </w:tblPrEx>
        <w:tc>
          <w:tcPr>
            <w:tcW w:w="5040" w:type="dxa"/>
            <w:tcBorders>
              <w:left w:val="nil"/>
            </w:tcBorders>
          </w:tcPr>
          <w:p w:rsidR="000F6E99" w:rsidRDefault="000F6E99">
            <w:pPr>
              <w:pStyle w:val="ConsPlusNormal"/>
            </w:pPr>
            <w:r>
              <w:t>Зачислено на счет</w:t>
            </w:r>
          </w:p>
        </w:tc>
        <w:tc>
          <w:tcPr>
            <w:tcW w:w="1920" w:type="dxa"/>
          </w:tcPr>
          <w:p w:rsidR="000F6E99" w:rsidRDefault="000F6E99">
            <w:pPr>
              <w:pStyle w:val="ConsPlusNormal"/>
              <w:jc w:val="center"/>
            </w:pPr>
            <w:r>
              <w:t>02</w:t>
            </w:r>
          </w:p>
        </w:tc>
        <w:tc>
          <w:tcPr>
            <w:tcW w:w="2280" w:type="dxa"/>
          </w:tcPr>
          <w:p w:rsidR="000F6E99" w:rsidRDefault="000F6E99">
            <w:pPr>
              <w:pStyle w:val="ConsPlusNormal"/>
              <w:jc w:val="center"/>
            </w:pPr>
          </w:p>
        </w:tc>
      </w:tr>
      <w:tr w:rsidR="000F6E99">
        <w:tblPrEx>
          <w:tblBorders>
            <w:right w:val="single" w:sz="4" w:space="0" w:color="auto"/>
          </w:tblBorders>
        </w:tblPrEx>
        <w:tc>
          <w:tcPr>
            <w:tcW w:w="5040" w:type="dxa"/>
            <w:tcBorders>
              <w:left w:val="nil"/>
            </w:tcBorders>
          </w:tcPr>
          <w:p w:rsidR="000F6E99" w:rsidRDefault="000F6E99">
            <w:pPr>
              <w:pStyle w:val="ConsPlusNormal"/>
            </w:pPr>
            <w:r>
              <w:t>Списано со счета</w:t>
            </w:r>
          </w:p>
        </w:tc>
        <w:tc>
          <w:tcPr>
            <w:tcW w:w="1920" w:type="dxa"/>
          </w:tcPr>
          <w:p w:rsidR="000F6E99" w:rsidRDefault="000F6E99">
            <w:pPr>
              <w:pStyle w:val="ConsPlusNormal"/>
              <w:jc w:val="center"/>
            </w:pPr>
            <w:r>
              <w:t>03</w:t>
            </w:r>
          </w:p>
        </w:tc>
        <w:tc>
          <w:tcPr>
            <w:tcW w:w="2280" w:type="dxa"/>
          </w:tcPr>
          <w:p w:rsidR="000F6E99" w:rsidRDefault="000F6E99">
            <w:pPr>
              <w:pStyle w:val="ConsPlusNormal"/>
              <w:jc w:val="center"/>
            </w:pPr>
          </w:p>
        </w:tc>
      </w:tr>
      <w:tr w:rsidR="000F6E99">
        <w:tblPrEx>
          <w:tblBorders>
            <w:right w:val="single" w:sz="4" w:space="0" w:color="auto"/>
          </w:tblBorders>
        </w:tblPrEx>
        <w:tc>
          <w:tcPr>
            <w:tcW w:w="5040" w:type="dxa"/>
            <w:tcBorders>
              <w:left w:val="nil"/>
            </w:tcBorders>
          </w:tcPr>
          <w:p w:rsidR="000F6E99" w:rsidRDefault="000F6E99">
            <w:pPr>
              <w:pStyle w:val="ConsPlusNormal"/>
            </w:pPr>
            <w:r>
              <w:t>Остаток средств на конец дня</w:t>
            </w:r>
          </w:p>
        </w:tc>
        <w:tc>
          <w:tcPr>
            <w:tcW w:w="1920" w:type="dxa"/>
          </w:tcPr>
          <w:p w:rsidR="000F6E99" w:rsidRDefault="000F6E99">
            <w:pPr>
              <w:pStyle w:val="ConsPlusNormal"/>
              <w:jc w:val="center"/>
            </w:pPr>
            <w:r>
              <w:t>04</w:t>
            </w:r>
          </w:p>
        </w:tc>
        <w:tc>
          <w:tcPr>
            <w:tcW w:w="2280" w:type="dxa"/>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bookmarkStart w:id="402" w:name="P10091"/>
      <w:bookmarkEnd w:id="402"/>
      <w:r>
        <w:t>Ответственный</w:t>
      </w:r>
    </w:p>
    <w:p w:rsidR="000F6E99" w:rsidRDefault="000F6E99">
      <w:pPr>
        <w:pStyle w:val="ConsPlusNonformat"/>
        <w:jc w:val="both"/>
      </w:pPr>
      <w:r>
        <w:t>исполнитель    _____________ ___________ _______________________ __________</w:t>
      </w:r>
    </w:p>
    <w:p w:rsidR="000F6E99" w:rsidRDefault="000F6E99">
      <w:pPr>
        <w:pStyle w:val="ConsPlusNonformat"/>
        <w:jc w:val="both"/>
      </w:pPr>
      <w:r>
        <w:t xml:space="preserve">                (должность)   (подпись)   (расшифровка подписи)  (телефон)</w:t>
      </w:r>
    </w:p>
    <w:p w:rsidR="000F6E99" w:rsidRDefault="000F6E99">
      <w:pPr>
        <w:pStyle w:val="ConsPlusNonformat"/>
        <w:jc w:val="both"/>
      </w:pPr>
    </w:p>
    <w:p w:rsidR="000F6E99" w:rsidRDefault="000F6E99">
      <w:pPr>
        <w:pStyle w:val="ConsPlusNonformat"/>
        <w:jc w:val="both"/>
      </w:pPr>
      <w:r>
        <w:t>"__" __________ 20__ г.</w:t>
      </w:r>
    </w:p>
    <w:p w:rsidR="000F6E99" w:rsidRDefault="000F6E99">
      <w:pPr>
        <w:pStyle w:val="ConsPlusNonformat"/>
        <w:jc w:val="both"/>
      </w:pPr>
    </w:p>
    <w:p w:rsidR="000F6E99" w:rsidRDefault="000F6E99">
      <w:pPr>
        <w:pStyle w:val="ConsPlusNonformat"/>
        <w:jc w:val="both"/>
      </w:pPr>
      <w:r>
        <w:t xml:space="preserve">                                                      Номер страницы ______</w:t>
      </w:r>
    </w:p>
    <w:p w:rsidR="000F6E99" w:rsidRDefault="000F6E99">
      <w:pPr>
        <w:pStyle w:val="ConsPlusNonformat"/>
        <w:jc w:val="both"/>
      </w:pPr>
      <w:r>
        <w:t xml:space="preserve">                                                      Всего страниц _______</w:t>
      </w: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ind w:firstLine="540"/>
        <w:jc w:val="both"/>
      </w:pPr>
    </w:p>
    <w:p w:rsidR="000F6E99" w:rsidRDefault="000F6E99">
      <w:pPr>
        <w:pStyle w:val="ConsPlusNormal"/>
        <w:jc w:val="right"/>
      </w:pPr>
      <w:r>
        <w:t>Приложение N 36</w:t>
      </w:r>
    </w:p>
    <w:p w:rsidR="000F6E99" w:rsidRDefault="000F6E99">
      <w:pPr>
        <w:pStyle w:val="ConsPlusNormal"/>
        <w:jc w:val="right"/>
      </w:pPr>
      <w:r>
        <w:t>к Порядку кассового обслуживания</w:t>
      </w:r>
    </w:p>
    <w:p w:rsidR="000F6E99" w:rsidRDefault="000F6E99">
      <w:pPr>
        <w:pStyle w:val="ConsPlusNormal"/>
        <w:jc w:val="right"/>
      </w:pPr>
      <w:r>
        <w:t>исполнения федерального бюджета,</w:t>
      </w:r>
    </w:p>
    <w:p w:rsidR="000F6E99" w:rsidRDefault="000F6E99">
      <w:pPr>
        <w:pStyle w:val="ConsPlusNormal"/>
        <w:jc w:val="right"/>
      </w:pPr>
      <w:r>
        <w:t>бюджетов субъектов Российской</w:t>
      </w:r>
    </w:p>
    <w:p w:rsidR="000F6E99" w:rsidRDefault="000F6E99">
      <w:pPr>
        <w:pStyle w:val="ConsPlusNormal"/>
        <w:jc w:val="right"/>
      </w:pPr>
      <w:r>
        <w:t>Федерации и местных бюджетов</w:t>
      </w:r>
    </w:p>
    <w:p w:rsidR="000F6E99" w:rsidRDefault="000F6E99">
      <w:pPr>
        <w:pStyle w:val="ConsPlusNormal"/>
        <w:jc w:val="right"/>
      </w:pPr>
      <w:r>
        <w:t>и порядку осуществления</w:t>
      </w:r>
    </w:p>
    <w:p w:rsidR="000F6E99" w:rsidRDefault="000F6E99">
      <w:pPr>
        <w:pStyle w:val="ConsPlusNormal"/>
        <w:jc w:val="right"/>
      </w:pPr>
      <w:r>
        <w:t>территориальными органами</w:t>
      </w:r>
    </w:p>
    <w:p w:rsidR="000F6E99" w:rsidRDefault="000F6E99">
      <w:pPr>
        <w:pStyle w:val="ConsPlusNormal"/>
        <w:jc w:val="right"/>
      </w:pPr>
      <w:r>
        <w:t>Федерального казначейства отдельных</w:t>
      </w:r>
    </w:p>
    <w:p w:rsidR="000F6E99" w:rsidRDefault="000F6E99">
      <w:pPr>
        <w:pStyle w:val="ConsPlusNormal"/>
        <w:jc w:val="right"/>
      </w:pPr>
      <w:r>
        <w:t>функций финансовых органов</w:t>
      </w:r>
    </w:p>
    <w:p w:rsidR="000F6E99" w:rsidRDefault="000F6E99">
      <w:pPr>
        <w:pStyle w:val="ConsPlusNormal"/>
        <w:jc w:val="right"/>
      </w:pPr>
      <w:r>
        <w:t>субъектов Российской Федерации</w:t>
      </w:r>
    </w:p>
    <w:p w:rsidR="000F6E99" w:rsidRDefault="000F6E99">
      <w:pPr>
        <w:pStyle w:val="ConsPlusNormal"/>
        <w:jc w:val="right"/>
      </w:pPr>
      <w:r>
        <w:t>и муниципальных образований</w:t>
      </w:r>
    </w:p>
    <w:p w:rsidR="000F6E99" w:rsidRDefault="000F6E99">
      <w:pPr>
        <w:pStyle w:val="ConsPlusNormal"/>
        <w:jc w:val="right"/>
      </w:pPr>
      <w:r>
        <w:t>по исполнению соответствующих</w:t>
      </w:r>
    </w:p>
    <w:p w:rsidR="000F6E99" w:rsidRDefault="000F6E99">
      <w:pPr>
        <w:pStyle w:val="ConsPlusNormal"/>
        <w:jc w:val="right"/>
      </w:pPr>
      <w:r>
        <w:t>бюджетов, утвержденному приказом</w:t>
      </w:r>
    </w:p>
    <w:p w:rsidR="000F6E99" w:rsidRDefault="000F6E99">
      <w:pPr>
        <w:pStyle w:val="ConsPlusNormal"/>
        <w:jc w:val="right"/>
      </w:pPr>
      <w:r>
        <w:t>Федерального казначейства</w:t>
      </w:r>
    </w:p>
    <w:p w:rsidR="000F6E99" w:rsidRDefault="000F6E99">
      <w:pPr>
        <w:pStyle w:val="ConsPlusNormal"/>
        <w:jc w:val="right"/>
      </w:pPr>
      <w:r>
        <w:t>от 10.10.2008 N 8н</w:t>
      </w:r>
    </w:p>
    <w:p w:rsidR="000F6E99" w:rsidRDefault="000F6E99">
      <w:pPr>
        <w:pStyle w:val="ConsPlusNormal"/>
        <w:jc w:val="center"/>
      </w:pPr>
      <w:r>
        <w:t>Список изменяющих документов</w:t>
      </w:r>
    </w:p>
    <w:p w:rsidR="000F6E99" w:rsidRDefault="000F6E99">
      <w:pPr>
        <w:pStyle w:val="ConsPlusNormal"/>
        <w:jc w:val="center"/>
      </w:pPr>
      <w:r>
        <w:t xml:space="preserve">(введена </w:t>
      </w:r>
      <w:hyperlink r:id="rId476" w:history="1">
        <w:r>
          <w:rPr>
            <w:color w:val="0000FF"/>
          </w:rPr>
          <w:t>Приказом</w:t>
        </w:r>
      </w:hyperlink>
      <w:r>
        <w:t xml:space="preserve"> Казначейства России от 06.09.2013 N 16н)</w:t>
      </w:r>
    </w:p>
    <w:p w:rsidR="000F6E99" w:rsidRDefault="000F6E99">
      <w:pPr>
        <w:pStyle w:val="ConsPlusNormal"/>
        <w:ind w:firstLine="540"/>
        <w:jc w:val="both"/>
      </w:pPr>
    </w:p>
    <w:p w:rsidR="000F6E99" w:rsidRDefault="000F6E99">
      <w:pPr>
        <w:pStyle w:val="ConsPlusNonformat"/>
        <w:jc w:val="both"/>
      </w:pPr>
      <w:bookmarkStart w:id="403" w:name="P10122"/>
      <w:bookmarkEnd w:id="403"/>
      <w:r>
        <w:t xml:space="preserve">              Сводная заявка на кассовый расход N __________</w:t>
      </w:r>
    </w:p>
    <w:p w:rsidR="000F6E99" w:rsidRDefault="000F6E99">
      <w:pPr>
        <w:pStyle w:val="ConsPlusNonformat"/>
        <w:jc w:val="both"/>
      </w:pPr>
      <w:r>
        <w:t xml:space="preserve">                           (для уплаты налогов)</w:t>
      </w:r>
    </w:p>
    <w:p w:rsidR="000F6E99" w:rsidRDefault="000F6E99">
      <w:pPr>
        <w:pStyle w:val="ConsPlusNonformat"/>
        <w:jc w:val="both"/>
      </w:pPr>
    </w:p>
    <w:p w:rsidR="000F6E99" w:rsidRDefault="000F6E99">
      <w:pPr>
        <w:pStyle w:val="ConsPlusNonformat"/>
        <w:jc w:val="both"/>
      </w:pPr>
      <w:r>
        <w:t xml:space="preserve">                                                                ┌─────────┐</w:t>
      </w:r>
    </w:p>
    <w:p w:rsidR="000F6E99" w:rsidRDefault="000F6E99">
      <w:pPr>
        <w:pStyle w:val="ConsPlusNonformat"/>
        <w:jc w:val="both"/>
      </w:pPr>
      <w:bookmarkStart w:id="404" w:name="P10126"/>
      <w:bookmarkEnd w:id="404"/>
      <w:r>
        <w:t xml:space="preserve">                                                                │  Коды   │</w:t>
      </w:r>
    </w:p>
    <w:p w:rsidR="000F6E99" w:rsidRDefault="000F6E99">
      <w:pPr>
        <w:pStyle w:val="ConsPlusNonformat"/>
        <w:jc w:val="both"/>
      </w:pPr>
      <w:r>
        <w:t xml:space="preserve">                                                                ├─────────┤</w:t>
      </w:r>
    </w:p>
    <w:p w:rsidR="000F6E99" w:rsidRDefault="000F6E99">
      <w:pPr>
        <w:pStyle w:val="ConsPlusNonformat"/>
        <w:jc w:val="both"/>
      </w:pPr>
      <w:r>
        <w:t xml:space="preserve">                                                   Форма по КФД │ 0531860 │</w:t>
      </w:r>
    </w:p>
    <w:p w:rsidR="000F6E99" w:rsidRDefault="000F6E99">
      <w:pPr>
        <w:pStyle w:val="ConsPlusNonformat"/>
        <w:jc w:val="both"/>
      </w:pPr>
      <w:r>
        <w:t xml:space="preserve">                                                                ├─────────┤</w:t>
      </w:r>
    </w:p>
    <w:p w:rsidR="000F6E99" w:rsidRDefault="000F6E99">
      <w:pPr>
        <w:pStyle w:val="ConsPlusNonformat"/>
        <w:jc w:val="both"/>
      </w:pPr>
      <w:bookmarkStart w:id="405" w:name="P10130"/>
      <w:bookmarkEnd w:id="405"/>
      <w:r>
        <w:t xml:space="preserve">                        от "__" __________ 20__ г.         Дата │         │</w:t>
      </w:r>
    </w:p>
    <w:p w:rsidR="000F6E99" w:rsidRDefault="000F6E99">
      <w:pPr>
        <w:pStyle w:val="ConsPlusNonformat"/>
        <w:jc w:val="both"/>
      </w:pPr>
      <w:r>
        <w:t xml:space="preserve">                                                                ├─────────┤</w:t>
      </w:r>
    </w:p>
    <w:p w:rsidR="000F6E99" w:rsidRDefault="000F6E99">
      <w:pPr>
        <w:pStyle w:val="ConsPlusNonformat"/>
        <w:jc w:val="both"/>
      </w:pPr>
      <w:bookmarkStart w:id="406" w:name="P10132"/>
      <w:bookmarkEnd w:id="406"/>
      <w:r>
        <w:t>Наименование клиента  _____________________________ по Сводному │         │</w:t>
      </w:r>
    </w:p>
    <w:p w:rsidR="000F6E99" w:rsidRDefault="000F6E99">
      <w:pPr>
        <w:pStyle w:val="ConsPlusNonformat"/>
        <w:jc w:val="both"/>
      </w:pPr>
      <w:r>
        <w:t xml:space="preserve">                                                        реестру │         │</w:t>
      </w:r>
    </w:p>
    <w:p w:rsidR="000F6E99" w:rsidRDefault="000F6E99">
      <w:pPr>
        <w:pStyle w:val="ConsPlusNonformat"/>
        <w:jc w:val="both"/>
      </w:pPr>
      <w:r>
        <w:t xml:space="preserve">                                                                ├─────────┤</w:t>
      </w:r>
    </w:p>
    <w:p w:rsidR="000F6E99" w:rsidRDefault="000F6E99">
      <w:pPr>
        <w:pStyle w:val="ConsPlusNonformat"/>
        <w:jc w:val="both"/>
      </w:pPr>
      <w:r>
        <w:t xml:space="preserve">                                                          Номер │         │</w:t>
      </w:r>
    </w:p>
    <w:p w:rsidR="000F6E99" w:rsidRDefault="000F6E99">
      <w:pPr>
        <w:pStyle w:val="ConsPlusNonformat"/>
        <w:jc w:val="both"/>
      </w:pPr>
      <w:r>
        <w:t xml:space="preserve">                                                        лицевого│         │</w:t>
      </w:r>
    </w:p>
    <w:p w:rsidR="000F6E99" w:rsidRDefault="000F6E99">
      <w:pPr>
        <w:pStyle w:val="ConsPlusNonformat"/>
        <w:jc w:val="both"/>
      </w:pPr>
      <w:r>
        <w:t xml:space="preserve">                                                          счета │         │</w:t>
      </w:r>
    </w:p>
    <w:p w:rsidR="000F6E99" w:rsidRDefault="000F6E99">
      <w:pPr>
        <w:pStyle w:val="ConsPlusNonformat"/>
        <w:jc w:val="both"/>
      </w:pPr>
      <w:r>
        <w:t xml:space="preserve">                                                                ├─────────┤</w:t>
      </w:r>
    </w:p>
    <w:p w:rsidR="000F6E99" w:rsidRDefault="000F6E99">
      <w:pPr>
        <w:pStyle w:val="ConsPlusNonformat"/>
        <w:jc w:val="both"/>
      </w:pPr>
      <w:bookmarkStart w:id="407" w:name="P10139"/>
      <w:bookmarkEnd w:id="407"/>
      <w:r>
        <w:t>Главный распорядитель                                           │         │</w:t>
      </w:r>
    </w:p>
    <w:p w:rsidR="000F6E99" w:rsidRDefault="000F6E99">
      <w:pPr>
        <w:pStyle w:val="ConsPlusNonformat"/>
        <w:jc w:val="both"/>
      </w:pPr>
      <w:r>
        <w:t>(распорядитель)                                                 │         │</w:t>
      </w:r>
    </w:p>
    <w:p w:rsidR="000F6E99" w:rsidRDefault="000F6E99">
      <w:pPr>
        <w:pStyle w:val="ConsPlusNonformat"/>
        <w:jc w:val="both"/>
      </w:pPr>
      <w:r>
        <w:t>бюджетных средств     _____________________________ Глава по БК │         │</w:t>
      </w:r>
    </w:p>
    <w:p w:rsidR="000F6E99" w:rsidRDefault="000F6E99">
      <w:pPr>
        <w:pStyle w:val="ConsPlusNonformat"/>
        <w:jc w:val="both"/>
      </w:pPr>
      <w:r>
        <w:t xml:space="preserve">                                                                ├─────────┤</w:t>
      </w:r>
    </w:p>
    <w:p w:rsidR="000F6E99" w:rsidRDefault="000F6E99">
      <w:pPr>
        <w:pStyle w:val="ConsPlusNonformat"/>
        <w:jc w:val="both"/>
      </w:pPr>
      <w:bookmarkStart w:id="408" w:name="P10143"/>
      <w:bookmarkEnd w:id="408"/>
      <w:r>
        <w:t>Наименование бюджета  _____________________________             │         │</w:t>
      </w:r>
    </w:p>
    <w:p w:rsidR="000F6E99" w:rsidRDefault="000F6E99">
      <w:pPr>
        <w:pStyle w:val="ConsPlusNonformat"/>
        <w:jc w:val="both"/>
      </w:pPr>
      <w:r>
        <w:t xml:space="preserve">                                                                ├─────────┤</w:t>
      </w:r>
    </w:p>
    <w:p w:rsidR="000F6E99" w:rsidRDefault="000F6E99">
      <w:pPr>
        <w:pStyle w:val="ConsPlusNonformat"/>
        <w:jc w:val="both"/>
      </w:pPr>
      <w:bookmarkStart w:id="409" w:name="P10145"/>
      <w:bookmarkEnd w:id="409"/>
      <w:r>
        <w:t>Финансовый орган      _____________________________     по ОКПО │         │</w:t>
      </w:r>
    </w:p>
    <w:p w:rsidR="000F6E99" w:rsidRDefault="000F6E99">
      <w:pPr>
        <w:pStyle w:val="ConsPlusNonformat"/>
        <w:jc w:val="both"/>
      </w:pPr>
      <w:r>
        <w:t xml:space="preserve">                                                                ├─────────┤</w:t>
      </w:r>
    </w:p>
    <w:p w:rsidR="000F6E99" w:rsidRDefault="000F6E99">
      <w:pPr>
        <w:pStyle w:val="ConsPlusNonformat"/>
        <w:jc w:val="both"/>
      </w:pPr>
      <w:bookmarkStart w:id="410" w:name="P10147"/>
      <w:bookmarkEnd w:id="410"/>
      <w:r>
        <w:t>Орган Федерального                                              │         │</w:t>
      </w:r>
    </w:p>
    <w:p w:rsidR="000F6E99" w:rsidRDefault="000F6E99">
      <w:pPr>
        <w:pStyle w:val="ConsPlusNonformat"/>
        <w:jc w:val="both"/>
      </w:pPr>
      <w:r>
        <w:t>казначейства          _____________________________     по КОФК │         │</w:t>
      </w:r>
    </w:p>
    <w:p w:rsidR="000F6E99" w:rsidRDefault="000F6E99">
      <w:pPr>
        <w:pStyle w:val="ConsPlusNonformat"/>
        <w:jc w:val="both"/>
      </w:pPr>
      <w:r>
        <w:t xml:space="preserve">                                                                ├─────────┤</w:t>
      </w:r>
    </w:p>
    <w:p w:rsidR="000F6E99" w:rsidRDefault="000F6E99">
      <w:pPr>
        <w:pStyle w:val="ConsPlusNonformat"/>
        <w:jc w:val="both"/>
      </w:pPr>
      <w:bookmarkStart w:id="411" w:name="P10150"/>
      <w:bookmarkEnd w:id="411"/>
      <w:r>
        <w:t xml:space="preserve">                                                     Предельная │         │</w:t>
      </w:r>
    </w:p>
    <w:p w:rsidR="000F6E99" w:rsidRDefault="000F6E99">
      <w:pPr>
        <w:pStyle w:val="ConsPlusNonformat"/>
        <w:jc w:val="both"/>
      </w:pPr>
      <w:r>
        <w:t xml:space="preserve">                                                          дата  │         │</w:t>
      </w:r>
    </w:p>
    <w:p w:rsidR="000F6E99" w:rsidRDefault="000F6E99">
      <w:pPr>
        <w:pStyle w:val="ConsPlusNonformat"/>
        <w:jc w:val="both"/>
      </w:pPr>
      <w:r>
        <w:t xml:space="preserve">                                                     исполнения │         │</w:t>
      </w:r>
    </w:p>
    <w:p w:rsidR="000F6E99" w:rsidRDefault="000F6E99">
      <w:pPr>
        <w:pStyle w:val="ConsPlusNonformat"/>
        <w:jc w:val="both"/>
      </w:pPr>
      <w:r>
        <w:t xml:space="preserve">                                                                ├─────────┤</w:t>
      </w:r>
    </w:p>
    <w:p w:rsidR="000F6E99" w:rsidRDefault="000F6E99">
      <w:pPr>
        <w:pStyle w:val="ConsPlusNonformat"/>
        <w:jc w:val="both"/>
      </w:pPr>
      <w:r>
        <w:t xml:space="preserve">Единица измерения: руб.                                 по </w:t>
      </w:r>
      <w:hyperlink r:id="rId477" w:history="1">
        <w:r>
          <w:rPr>
            <w:color w:val="0000FF"/>
          </w:rPr>
          <w:t>ОКЕИ</w:t>
        </w:r>
      </w:hyperlink>
      <w:r>
        <w:t xml:space="preserve"> │   383   │</w:t>
      </w:r>
    </w:p>
    <w:p w:rsidR="000F6E99" w:rsidRDefault="000F6E99">
      <w:pPr>
        <w:pStyle w:val="ConsPlusNonformat"/>
        <w:jc w:val="both"/>
      </w:pPr>
      <w:r>
        <w:t xml:space="preserve">                                                                └─────────┘</w:t>
      </w:r>
    </w:p>
    <w:p w:rsidR="000F6E99" w:rsidRDefault="000F6E99">
      <w:pPr>
        <w:pStyle w:val="ConsPlusNonformat"/>
        <w:jc w:val="both"/>
      </w:pPr>
    </w:p>
    <w:p w:rsidR="000F6E99" w:rsidRDefault="000F6E99">
      <w:pPr>
        <w:pStyle w:val="ConsPlusNonformat"/>
        <w:jc w:val="both"/>
      </w:pPr>
      <w:bookmarkStart w:id="412" w:name="P10157"/>
      <w:bookmarkEnd w:id="412"/>
      <w:r>
        <w:t xml:space="preserve">                                 Раздел 1</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6"/>
        <w:gridCol w:w="1228"/>
        <w:gridCol w:w="2659"/>
        <w:gridCol w:w="1189"/>
        <w:gridCol w:w="1780"/>
        <w:gridCol w:w="1000"/>
        <w:gridCol w:w="1639"/>
        <w:gridCol w:w="1729"/>
      </w:tblGrid>
      <w:tr w:rsidR="000F6E99">
        <w:tc>
          <w:tcPr>
            <w:tcW w:w="1336" w:type="dxa"/>
            <w:tcBorders>
              <w:left w:val="nil"/>
            </w:tcBorders>
          </w:tcPr>
          <w:p w:rsidR="000F6E99" w:rsidRDefault="000F6E99">
            <w:pPr>
              <w:pStyle w:val="ConsPlusNormal"/>
              <w:jc w:val="center"/>
            </w:pPr>
            <w:r>
              <w:t>Код БК по расходам</w:t>
            </w:r>
          </w:p>
        </w:tc>
        <w:tc>
          <w:tcPr>
            <w:tcW w:w="1228" w:type="dxa"/>
          </w:tcPr>
          <w:p w:rsidR="000F6E99" w:rsidRDefault="000F6E99">
            <w:pPr>
              <w:pStyle w:val="ConsPlusNormal"/>
              <w:jc w:val="center"/>
            </w:pPr>
            <w:r>
              <w:t>Код БК по доходам</w:t>
            </w:r>
          </w:p>
        </w:tc>
        <w:tc>
          <w:tcPr>
            <w:tcW w:w="2659" w:type="dxa"/>
          </w:tcPr>
          <w:p w:rsidR="000F6E99" w:rsidRDefault="000F6E99">
            <w:pPr>
              <w:pStyle w:val="ConsPlusNormal"/>
              <w:jc w:val="center"/>
            </w:pPr>
            <w:r>
              <w:t>Статус налогоплательщика</w:t>
            </w:r>
          </w:p>
        </w:tc>
        <w:tc>
          <w:tcPr>
            <w:tcW w:w="1189" w:type="dxa"/>
          </w:tcPr>
          <w:p w:rsidR="000F6E99" w:rsidRDefault="000F6E99">
            <w:pPr>
              <w:pStyle w:val="ConsPlusNormal"/>
              <w:jc w:val="center"/>
            </w:pPr>
            <w:r>
              <w:t>Вид платежа</w:t>
            </w:r>
          </w:p>
        </w:tc>
        <w:tc>
          <w:tcPr>
            <w:tcW w:w="1780" w:type="dxa"/>
          </w:tcPr>
          <w:p w:rsidR="000F6E99" w:rsidRDefault="000F6E99">
            <w:pPr>
              <w:pStyle w:val="ConsPlusNormal"/>
              <w:jc w:val="center"/>
            </w:pPr>
            <w:r>
              <w:t>Очередность платежа</w:t>
            </w:r>
          </w:p>
        </w:tc>
        <w:tc>
          <w:tcPr>
            <w:tcW w:w="1000" w:type="dxa"/>
          </w:tcPr>
          <w:p w:rsidR="000F6E99" w:rsidRDefault="000F6E99">
            <w:pPr>
              <w:pStyle w:val="ConsPlusNormal"/>
              <w:jc w:val="center"/>
            </w:pPr>
            <w:bookmarkStart w:id="413" w:name="P10164"/>
            <w:bookmarkEnd w:id="413"/>
            <w:r>
              <w:t>Сумма</w:t>
            </w:r>
          </w:p>
        </w:tc>
        <w:tc>
          <w:tcPr>
            <w:tcW w:w="1639" w:type="dxa"/>
          </w:tcPr>
          <w:p w:rsidR="000F6E99" w:rsidRDefault="000F6E99">
            <w:pPr>
              <w:pStyle w:val="ConsPlusNormal"/>
              <w:jc w:val="center"/>
            </w:pPr>
            <w:r>
              <w:t>Назначение платежа</w:t>
            </w:r>
          </w:p>
        </w:tc>
        <w:tc>
          <w:tcPr>
            <w:tcW w:w="1729" w:type="dxa"/>
            <w:tcBorders>
              <w:right w:val="nil"/>
            </w:tcBorders>
          </w:tcPr>
          <w:p w:rsidR="000F6E99" w:rsidRDefault="000F6E99">
            <w:pPr>
              <w:pStyle w:val="ConsPlusNormal"/>
              <w:jc w:val="center"/>
            </w:pPr>
            <w:r>
              <w:t>Примечание</w:t>
            </w:r>
          </w:p>
        </w:tc>
      </w:tr>
      <w:tr w:rsidR="000F6E99">
        <w:tc>
          <w:tcPr>
            <w:tcW w:w="1336" w:type="dxa"/>
            <w:tcBorders>
              <w:left w:val="nil"/>
            </w:tcBorders>
          </w:tcPr>
          <w:p w:rsidR="000F6E99" w:rsidRDefault="000F6E99">
            <w:pPr>
              <w:pStyle w:val="ConsPlusNormal"/>
              <w:jc w:val="center"/>
            </w:pPr>
            <w:r>
              <w:t>1</w:t>
            </w:r>
          </w:p>
        </w:tc>
        <w:tc>
          <w:tcPr>
            <w:tcW w:w="1228" w:type="dxa"/>
          </w:tcPr>
          <w:p w:rsidR="000F6E99" w:rsidRDefault="000F6E99">
            <w:pPr>
              <w:pStyle w:val="ConsPlusNormal"/>
              <w:jc w:val="center"/>
            </w:pPr>
            <w:r>
              <w:t>2</w:t>
            </w:r>
          </w:p>
        </w:tc>
        <w:tc>
          <w:tcPr>
            <w:tcW w:w="2659" w:type="dxa"/>
          </w:tcPr>
          <w:p w:rsidR="000F6E99" w:rsidRDefault="000F6E99">
            <w:pPr>
              <w:pStyle w:val="ConsPlusNormal"/>
              <w:jc w:val="center"/>
            </w:pPr>
            <w:r>
              <w:t>3</w:t>
            </w:r>
          </w:p>
        </w:tc>
        <w:tc>
          <w:tcPr>
            <w:tcW w:w="1189" w:type="dxa"/>
          </w:tcPr>
          <w:p w:rsidR="000F6E99" w:rsidRDefault="000F6E99">
            <w:pPr>
              <w:pStyle w:val="ConsPlusNormal"/>
              <w:jc w:val="center"/>
            </w:pPr>
            <w:r>
              <w:t>4</w:t>
            </w:r>
          </w:p>
        </w:tc>
        <w:tc>
          <w:tcPr>
            <w:tcW w:w="1780" w:type="dxa"/>
          </w:tcPr>
          <w:p w:rsidR="000F6E99" w:rsidRDefault="000F6E99">
            <w:pPr>
              <w:pStyle w:val="ConsPlusNormal"/>
              <w:jc w:val="center"/>
            </w:pPr>
            <w:r>
              <w:t>5</w:t>
            </w:r>
          </w:p>
        </w:tc>
        <w:tc>
          <w:tcPr>
            <w:tcW w:w="1000" w:type="dxa"/>
          </w:tcPr>
          <w:p w:rsidR="000F6E99" w:rsidRDefault="000F6E99">
            <w:pPr>
              <w:pStyle w:val="ConsPlusNormal"/>
              <w:jc w:val="center"/>
            </w:pPr>
            <w:r>
              <w:t>6</w:t>
            </w:r>
          </w:p>
        </w:tc>
        <w:tc>
          <w:tcPr>
            <w:tcW w:w="1639" w:type="dxa"/>
          </w:tcPr>
          <w:p w:rsidR="000F6E99" w:rsidRDefault="000F6E99">
            <w:pPr>
              <w:pStyle w:val="ConsPlusNormal"/>
              <w:jc w:val="center"/>
            </w:pPr>
            <w:r>
              <w:t>7</w:t>
            </w:r>
          </w:p>
        </w:tc>
        <w:tc>
          <w:tcPr>
            <w:tcW w:w="1729" w:type="dxa"/>
            <w:tcBorders>
              <w:right w:val="nil"/>
            </w:tcBorders>
          </w:tcPr>
          <w:p w:rsidR="000F6E99" w:rsidRDefault="000F6E99">
            <w:pPr>
              <w:pStyle w:val="ConsPlusNormal"/>
              <w:jc w:val="center"/>
            </w:pPr>
            <w:r>
              <w:t>8</w:t>
            </w:r>
          </w:p>
        </w:tc>
      </w:tr>
      <w:tr w:rsidR="000F6E99">
        <w:tc>
          <w:tcPr>
            <w:tcW w:w="1336" w:type="dxa"/>
            <w:tcBorders>
              <w:left w:val="nil"/>
            </w:tcBorders>
          </w:tcPr>
          <w:p w:rsidR="000F6E99" w:rsidRDefault="000F6E99">
            <w:pPr>
              <w:pStyle w:val="ConsPlusNormal"/>
              <w:jc w:val="center"/>
            </w:pPr>
          </w:p>
        </w:tc>
        <w:tc>
          <w:tcPr>
            <w:tcW w:w="1228" w:type="dxa"/>
          </w:tcPr>
          <w:p w:rsidR="000F6E99" w:rsidRDefault="000F6E99">
            <w:pPr>
              <w:pStyle w:val="ConsPlusNormal"/>
              <w:jc w:val="center"/>
            </w:pPr>
          </w:p>
        </w:tc>
        <w:tc>
          <w:tcPr>
            <w:tcW w:w="2659" w:type="dxa"/>
          </w:tcPr>
          <w:p w:rsidR="000F6E99" w:rsidRDefault="000F6E99">
            <w:pPr>
              <w:pStyle w:val="ConsPlusNormal"/>
              <w:jc w:val="center"/>
            </w:pPr>
          </w:p>
        </w:tc>
        <w:tc>
          <w:tcPr>
            <w:tcW w:w="1189" w:type="dxa"/>
          </w:tcPr>
          <w:p w:rsidR="000F6E99" w:rsidRDefault="000F6E99">
            <w:pPr>
              <w:pStyle w:val="ConsPlusNormal"/>
              <w:jc w:val="center"/>
            </w:pPr>
          </w:p>
        </w:tc>
        <w:tc>
          <w:tcPr>
            <w:tcW w:w="1780" w:type="dxa"/>
          </w:tcPr>
          <w:p w:rsidR="000F6E99" w:rsidRDefault="000F6E99">
            <w:pPr>
              <w:pStyle w:val="ConsPlusNormal"/>
              <w:jc w:val="center"/>
            </w:pPr>
          </w:p>
        </w:tc>
        <w:tc>
          <w:tcPr>
            <w:tcW w:w="1000" w:type="dxa"/>
          </w:tcPr>
          <w:p w:rsidR="000F6E99" w:rsidRDefault="000F6E99">
            <w:pPr>
              <w:pStyle w:val="ConsPlusNormal"/>
              <w:jc w:val="center"/>
            </w:pPr>
          </w:p>
        </w:tc>
        <w:tc>
          <w:tcPr>
            <w:tcW w:w="1639"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bookmarkStart w:id="414" w:name="P10184"/>
      <w:bookmarkEnd w:id="414"/>
      <w:r>
        <w:t xml:space="preserve">                                Раздел 2</w:t>
      </w:r>
    </w:p>
    <w:p w:rsidR="000F6E99" w:rsidRDefault="000F6E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863"/>
        <w:gridCol w:w="845"/>
        <w:gridCol w:w="2224"/>
        <w:gridCol w:w="1055"/>
        <w:gridCol w:w="1034"/>
        <w:gridCol w:w="1720"/>
        <w:gridCol w:w="2014"/>
        <w:gridCol w:w="712"/>
        <w:gridCol w:w="1204"/>
        <w:gridCol w:w="1519"/>
        <w:gridCol w:w="1564"/>
        <w:gridCol w:w="919"/>
        <w:gridCol w:w="679"/>
        <w:gridCol w:w="1189"/>
        <w:gridCol w:w="1000"/>
        <w:gridCol w:w="1639"/>
        <w:gridCol w:w="1729"/>
      </w:tblGrid>
      <w:tr w:rsidR="000F6E99">
        <w:tc>
          <w:tcPr>
            <w:tcW w:w="544" w:type="dxa"/>
            <w:vMerge w:val="restart"/>
            <w:tcBorders>
              <w:left w:val="nil"/>
            </w:tcBorders>
          </w:tcPr>
          <w:p w:rsidR="000F6E99" w:rsidRDefault="000F6E99">
            <w:pPr>
              <w:pStyle w:val="ConsPlusNormal"/>
              <w:jc w:val="center"/>
            </w:pPr>
            <w:r>
              <w:t>N п/п</w:t>
            </w:r>
          </w:p>
        </w:tc>
        <w:tc>
          <w:tcPr>
            <w:tcW w:w="1708" w:type="dxa"/>
            <w:gridSpan w:val="2"/>
          </w:tcPr>
          <w:p w:rsidR="000F6E99" w:rsidRDefault="000F6E99">
            <w:pPr>
              <w:pStyle w:val="ConsPlusNormal"/>
              <w:jc w:val="center"/>
            </w:pPr>
            <w:r>
              <w:t>Плательщик</w:t>
            </w:r>
          </w:p>
        </w:tc>
        <w:tc>
          <w:tcPr>
            <w:tcW w:w="8759" w:type="dxa"/>
            <w:gridSpan w:val="6"/>
          </w:tcPr>
          <w:p w:rsidR="000F6E99" w:rsidRDefault="000F6E99">
            <w:pPr>
              <w:pStyle w:val="ConsPlusNormal"/>
              <w:jc w:val="center"/>
            </w:pPr>
            <w:r>
              <w:t>Реквизиты получателя платежа</w:t>
            </w:r>
          </w:p>
        </w:tc>
        <w:tc>
          <w:tcPr>
            <w:tcW w:w="7074" w:type="dxa"/>
            <w:gridSpan w:val="6"/>
          </w:tcPr>
          <w:p w:rsidR="000F6E99" w:rsidRDefault="000F6E99">
            <w:pPr>
              <w:pStyle w:val="ConsPlusNormal"/>
              <w:jc w:val="center"/>
            </w:pPr>
            <w:r>
              <w:t>Реквизиты налоговых платежей</w:t>
            </w:r>
          </w:p>
        </w:tc>
        <w:tc>
          <w:tcPr>
            <w:tcW w:w="1000" w:type="dxa"/>
            <w:vMerge w:val="restart"/>
          </w:tcPr>
          <w:p w:rsidR="000F6E99" w:rsidRDefault="000F6E99">
            <w:pPr>
              <w:pStyle w:val="ConsPlusNormal"/>
              <w:jc w:val="center"/>
            </w:pPr>
            <w:r>
              <w:t>Сумма</w:t>
            </w:r>
          </w:p>
        </w:tc>
        <w:tc>
          <w:tcPr>
            <w:tcW w:w="1639" w:type="dxa"/>
            <w:vMerge w:val="restart"/>
          </w:tcPr>
          <w:p w:rsidR="000F6E99" w:rsidRDefault="000F6E99">
            <w:pPr>
              <w:pStyle w:val="ConsPlusNormal"/>
              <w:jc w:val="center"/>
            </w:pPr>
            <w:r>
              <w:t>Назначение платежа</w:t>
            </w:r>
          </w:p>
        </w:tc>
        <w:tc>
          <w:tcPr>
            <w:tcW w:w="1729" w:type="dxa"/>
            <w:vMerge w:val="restart"/>
            <w:tcBorders>
              <w:right w:val="nil"/>
            </w:tcBorders>
          </w:tcPr>
          <w:p w:rsidR="000F6E99" w:rsidRDefault="000F6E99">
            <w:pPr>
              <w:pStyle w:val="ConsPlusNormal"/>
              <w:jc w:val="center"/>
            </w:pPr>
            <w:r>
              <w:t>Примечание</w:t>
            </w:r>
          </w:p>
        </w:tc>
      </w:tr>
      <w:tr w:rsidR="000F6E99">
        <w:tc>
          <w:tcPr>
            <w:tcW w:w="544" w:type="dxa"/>
            <w:vMerge/>
            <w:tcBorders>
              <w:left w:val="nil"/>
            </w:tcBorders>
          </w:tcPr>
          <w:p w:rsidR="000F6E99" w:rsidRDefault="000F6E99"/>
        </w:tc>
        <w:tc>
          <w:tcPr>
            <w:tcW w:w="863" w:type="dxa"/>
            <w:vMerge w:val="restart"/>
          </w:tcPr>
          <w:p w:rsidR="000F6E99" w:rsidRDefault="000F6E99">
            <w:pPr>
              <w:pStyle w:val="ConsPlusNormal"/>
              <w:jc w:val="center"/>
            </w:pPr>
            <w:r>
              <w:t>ИНН</w:t>
            </w:r>
          </w:p>
        </w:tc>
        <w:tc>
          <w:tcPr>
            <w:tcW w:w="845" w:type="dxa"/>
            <w:vMerge w:val="restart"/>
          </w:tcPr>
          <w:p w:rsidR="000F6E99" w:rsidRDefault="000F6E99">
            <w:pPr>
              <w:pStyle w:val="ConsPlusNormal"/>
              <w:jc w:val="center"/>
            </w:pPr>
            <w:r>
              <w:t>КПП</w:t>
            </w:r>
          </w:p>
        </w:tc>
        <w:tc>
          <w:tcPr>
            <w:tcW w:w="2224" w:type="dxa"/>
            <w:vMerge w:val="restart"/>
          </w:tcPr>
          <w:p w:rsidR="000F6E99" w:rsidRDefault="000F6E99">
            <w:pPr>
              <w:pStyle w:val="ConsPlusNormal"/>
              <w:jc w:val="center"/>
            </w:pPr>
            <w:r>
              <w:t>Наименование органа Федерального казначейства (наименование администратора поступлений)</w:t>
            </w:r>
          </w:p>
        </w:tc>
        <w:tc>
          <w:tcPr>
            <w:tcW w:w="2089" w:type="dxa"/>
            <w:gridSpan w:val="2"/>
          </w:tcPr>
          <w:p w:rsidR="000F6E99" w:rsidRDefault="000F6E99">
            <w:pPr>
              <w:pStyle w:val="ConsPlusNormal"/>
              <w:jc w:val="center"/>
            </w:pPr>
            <w:r>
              <w:t>администратор поступлений</w:t>
            </w:r>
          </w:p>
        </w:tc>
        <w:tc>
          <w:tcPr>
            <w:tcW w:w="1720" w:type="dxa"/>
            <w:vMerge w:val="restart"/>
          </w:tcPr>
          <w:p w:rsidR="000F6E99" w:rsidRDefault="000F6E99">
            <w:pPr>
              <w:pStyle w:val="ConsPlusNormal"/>
              <w:jc w:val="center"/>
            </w:pPr>
            <w:r>
              <w:t>Номер банковского счета</w:t>
            </w:r>
          </w:p>
        </w:tc>
        <w:tc>
          <w:tcPr>
            <w:tcW w:w="2014" w:type="dxa"/>
            <w:vMerge w:val="restart"/>
          </w:tcPr>
          <w:p w:rsidR="000F6E99" w:rsidRDefault="000F6E99">
            <w:pPr>
              <w:pStyle w:val="ConsPlusNormal"/>
              <w:jc w:val="center"/>
            </w:pPr>
            <w:r>
              <w:t>Наименование банка</w:t>
            </w:r>
          </w:p>
        </w:tc>
        <w:tc>
          <w:tcPr>
            <w:tcW w:w="712" w:type="dxa"/>
            <w:vMerge w:val="restart"/>
          </w:tcPr>
          <w:p w:rsidR="000F6E99" w:rsidRDefault="000F6E99">
            <w:pPr>
              <w:pStyle w:val="ConsPlusNormal"/>
              <w:jc w:val="center"/>
            </w:pPr>
            <w:r>
              <w:t>БИК</w:t>
            </w:r>
          </w:p>
        </w:tc>
        <w:tc>
          <w:tcPr>
            <w:tcW w:w="1204" w:type="dxa"/>
            <w:vMerge w:val="restart"/>
          </w:tcPr>
          <w:p w:rsidR="000F6E99" w:rsidRDefault="000F6E99">
            <w:pPr>
              <w:pStyle w:val="ConsPlusNormal"/>
              <w:jc w:val="center"/>
            </w:pPr>
            <w:r>
              <w:t>Код по ОКТМО</w:t>
            </w:r>
          </w:p>
        </w:tc>
        <w:tc>
          <w:tcPr>
            <w:tcW w:w="1519" w:type="dxa"/>
            <w:vMerge w:val="restart"/>
          </w:tcPr>
          <w:p w:rsidR="000F6E99" w:rsidRDefault="000F6E99">
            <w:pPr>
              <w:pStyle w:val="ConsPlusNormal"/>
              <w:jc w:val="center"/>
            </w:pPr>
            <w:r>
              <w:t>Основание платежа</w:t>
            </w:r>
          </w:p>
        </w:tc>
        <w:tc>
          <w:tcPr>
            <w:tcW w:w="1564" w:type="dxa"/>
            <w:vMerge w:val="restart"/>
          </w:tcPr>
          <w:p w:rsidR="000F6E99" w:rsidRDefault="000F6E99">
            <w:pPr>
              <w:pStyle w:val="ConsPlusNormal"/>
              <w:jc w:val="center"/>
            </w:pPr>
            <w:r>
              <w:t>Налоговый период</w:t>
            </w:r>
          </w:p>
        </w:tc>
        <w:tc>
          <w:tcPr>
            <w:tcW w:w="1598" w:type="dxa"/>
            <w:gridSpan w:val="2"/>
          </w:tcPr>
          <w:p w:rsidR="000F6E99" w:rsidRDefault="000F6E99">
            <w:pPr>
              <w:pStyle w:val="ConsPlusNormal"/>
              <w:jc w:val="center"/>
            </w:pPr>
            <w:r>
              <w:t>Документ-основание</w:t>
            </w:r>
          </w:p>
        </w:tc>
        <w:tc>
          <w:tcPr>
            <w:tcW w:w="1189" w:type="dxa"/>
            <w:vMerge w:val="restart"/>
          </w:tcPr>
          <w:p w:rsidR="000F6E99" w:rsidRDefault="000F6E99">
            <w:pPr>
              <w:pStyle w:val="ConsPlusNormal"/>
              <w:jc w:val="center"/>
            </w:pPr>
            <w:r>
              <w:t>Тип платежа</w:t>
            </w:r>
          </w:p>
        </w:tc>
        <w:tc>
          <w:tcPr>
            <w:tcW w:w="1000" w:type="dxa"/>
            <w:vMerge/>
          </w:tcPr>
          <w:p w:rsidR="000F6E99" w:rsidRDefault="000F6E99"/>
        </w:tc>
        <w:tc>
          <w:tcPr>
            <w:tcW w:w="1639" w:type="dxa"/>
            <w:vMerge/>
          </w:tcPr>
          <w:p w:rsidR="000F6E99" w:rsidRDefault="000F6E99"/>
        </w:tc>
        <w:tc>
          <w:tcPr>
            <w:tcW w:w="1729" w:type="dxa"/>
            <w:vMerge/>
            <w:tcBorders>
              <w:right w:val="nil"/>
            </w:tcBorders>
          </w:tcPr>
          <w:p w:rsidR="000F6E99" w:rsidRDefault="000F6E99"/>
        </w:tc>
      </w:tr>
      <w:tr w:rsidR="000F6E99">
        <w:tc>
          <w:tcPr>
            <w:tcW w:w="544" w:type="dxa"/>
            <w:vMerge/>
            <w:tcBorders>
              <w:left w:val="nil"/>
            </w:tcBorders>
          </w:tcPr>
          <w:p w:rsidR="000F6E99" w:rsidRDefault="000F6E99"/>
        </w:tc>
        <w:tc>
          <w:tcPr>
            <w:tcW w:w="863" w:type="dxa"/>
            <w:vMerge/>
          </w:tcPr>
          <w:p w:rsidR="000F6E99" w:rsidRDefault="000F6E99"/>
        </w:tc>
        <w:tc>
          <w:tcPr>
            <w:tcW w:w="845" w:type="dxa"/>
            <w:vMerge/>
          </w:tcPr>
          <w:p w:rsidR="000F6E99" w:rsidRDefault="000F6E99"/>
        </w:tc>
        <w:tc>
          <w:tcPr>
            <w:tcW w:w="2224" w:type="dxa"/>
            <w:vMerge/>
          </w:tcPr>
          <w:p w:rsidR="000F6E99" w:rsidRDefault="000F6E99"/>
        </w:tc>
        <w:tc>
          <w:tcPr>
            <w:tcW w:w="1055" w:type="dxa"/>
          </w:tcPr>
          <w:p w:rsidR="000F6E99" w:rsidRDefault="000F6E99">
            <w:pPr>
              <w:pStyle w:val="ConsPlusNormal"/>
              <w:jc w:val="center"/>
            </w:pPr>
            <w:r>
              <w:t>ИНН</w:t>
            </w:r>
          </w:p>
        </w:tc>
        <w:tc>
          <w:tcPr>
            <w:tcW w:w="1034" w:type="dxa"/>
          </w:tcPr>
          <w:p w:rsidR="000F6E99" w:rsidRDefault="000F6E99">
            <w:pPr>
              <w:pStyle w:val="ConsPlusNormal"/>
              <w:jc w:val="center"/>
            </w:pPr>
            <w:r>
              <w:t>КПП</w:t>
            </w:r>
          </w:p>
        </w:tc>
        <w:tc>
          <w:tcPr>
            <w:tcW w:w="1720" w:type="dxa"/>
            <w:vMerge/>
          </w:tcPr>
          <w:p w:rsidR="000F6E99" w:rsidRDefault="000F6E99"/>
        </w:tc>
        <w:tc>
          <w:tcPr>
            <w:tcW w:w="2014" w:type="dxa"/>
            <w:vMerge/>
          </w:tcPr>
          <w:p w:rsidR="000F6E99" w:rsidRDefault="000F6E99"/>
        </w:tc>
        <w:tc>
          <w:tcPr>
            <w:tcW w:w="712" w:type="dxa"/>
            <w:vMerge/>
          </w:tcPr>
          <w:p w:rsidR="000F6E99" w:rsidRDefault="000F6E99"/>
        </w:tc>
        <w:tc>
          <w:tcPr>
            <w:tcW w:w="1204" w:type="dxa"/>
            <w:vMerge/>
          </w:tcPr>
          <w:p w:rsidR="000F6E99" w:rsidRDefault="000F6E99"/>
        </w:tc>
        <w:tc>
          <w:tcPr>
            <w:tcW w:w="1519" w:type="dxa"/>
            <w:vMerge/>
          </w:tcPr>
          <w:p w:rsidR="000F6E99" w:rsidRDefault="000F6E99"/>
        </w:tc>
        <w:tc>
          <w:tcPr>
            <w:tcW w:w="1564" w:type="dxa"/>
            <w:vMerge/>
          </w:tcPr>
          <w:p w:rsidR="000F6E99" w:rsidRDefault="000F6E99"/>
        </w:tc>
        <w:tc>
          <w:tcPr>
            <w:tcW w:w="919" w:type="dxa"/>
          </w:tcPr>
          <w:p w:rsidR="000F6E99" w:rsidRDefault="000F6E99">
            <w:pPr>
              <w:pStyle w:val="ConsPlusNormal"/>
              <w:jc w:val="center"/>
            </w:pPr>
            <w:r>
              <w:t>номер</w:t>
            </w:r>
          </w:p>
        </w:tc>
        <w:tc>
          <w:tcPr>
            <w:tcW w:w="679" w:type="dxa"/>
          </w:tcPr>
          <w:p w:rsidR="000F6E99" w:rsidRDefault="000F6E99">
            <w:pPr>
              <w:pStyle w:val="ConsPlusNormal"/>
              <w:jc w:val="center"/>
            </w:pPr>
            <w:r>
              <w:t>дата</w:t>
            </w:r>
          </w:p>
        </w:tc>
        <w:tc>
          <w:tcPr>
            <w:tcW w:w="1189" w:type="dxa"/>
            <w:vMerge/>
          </w:tcPr>
          <w:p w:rsidR="000F6E99" w:rsidRDefault="000F6E99"/>
        </w:tc>
        <w:tc>
          <w:tcPr>
            <w:tcW w:w="1000" w:type="dxa"/>
            <w:vMerge/>
          </w:tcPr>
          <w:p w:rsidR="000F6E99" w:rsidRDefault="000F6E99"/>
        </w:tc>
        <w:tc>
          <w:tcPr>
            <w:tcW w:w="1639" w:type="dxa"/>
            <w:vMerge/>
          </w:tcPr>
          <w:p w:rsidR="000F6E99" w:rsidRDefault="000F6E99"/>
        </w:tc>
        <w:tc>
          <w:tcPr>
            <w:tcW w:w="1729" w:type="dxa"/>
            <w:vMerge/>
            <w:tcBorders>
              <w:right w:val="nil"/>
            </w:tcBorders>
          </w:tcPr>
          <w:p w:rsidR="000F6E99" w:rsidRDefault="000F6E99"/>
        </w:tc>
      </w:tr>
      <w:tr w:rsidR="000F6E99">
        <w:tc>
          <w:tcPr>
            <w:tcW w:w="544" w:type="dxa"/>
            <w:tcBorders>
              <w:left w:val="nil"/>
            </w:tcBorders>
          </w:tcPr>
          <w:p w:rsidR="000F6E99" w:rsidRDefault="000F6E99">
            <w:pPr>
              <w:pStyle w:val="ConsPlusNormal"/>
              <w:jc w:val="center"/>
            </w:pPr>
            <w:r>
              <w:t>1</w:t>
            </w:r>
          </w:p>
        </w:tc>
        <w:tc>
          <w:tcPr>
            <w:tcW w:w="863" w:type="dxa"/>
          </w:tcPr>
          <w:p w:rsidR="000F6E99" w:rsidRDefault="000F6E99">
            <w:pPr>
              <w:pStyle w:val="ConsPlusNormal"/>
              <w:jc w:val="center"/>
            </w:pPr>
            <w:r>
              <w:t>2</w:t>
            </w:r>
          </w:p>
        </w:tc>
        <w:tc>
          <w:tcPr>
            <w:tcW w:w="845" w:type="dxa"/>
          </w:tcPr>
          <w:p w:rsidR="000F6E99" w:rsidRDefault="000F6E99">
            <w:pPr>
              <w:pStyle w:val="ConsPlusNormal"/>
              <w:jc w:val="center"/>
            </w:pPr>
            <w:r>
              <w:t>3</w:t>
            </w:r>
          </w:p>
        </w:tc>
        <w:tc>
          <w:tcPr>
            <w:tcW w:w="2224" w:type="dxa"/>
          </w:tcPr>
          <w:p w:rsidR="000F6E99" w:rsidRDefault="000F6E99">
            <w:pPr>
              <w:pStyle w:val="ConsPlusNormal"/>
              <w:jc w:val="center"/>
            </w:pPr>
            <w:r>
              <w:t>4</w:t>
            </w:r>
          </w:p>
        </w:tc>
        <w:tc>
          <w:tcPr>
            <w:tcW w:w="1055" w:type="dxa"/>
          </w:tcPr>
          <w:p w:rsidR="000F6E99" w:rsidRDefault="000F6E99">
            <w:pPr>
              <w:pStyle w:val="ConsPlusNormal"/>
              <w:jc w:val="center"/>
            </w:pPr>
            <w:r>
              <w:t>5</w:t>
            </w:r>
          </w:p>
        </w:tc>
        <w:tc>
          <w:tcPr>
            <w:tcW w:w="1034" w:type="dxa"/>
          </w:tcPr>
          <w:p w:rsidR="000F6E99" w:rsidRDefault="000F6E99">
            <w:pPr>
              <w:pStyle w:val="ConsPlusNormal"/>
              <w:jc w:val="center"/>
            </w:pPr>
            <w:r>
              <w:t>6</w:t>
            </w:r>
          </w:p>
        </w:tc>
        <w:tc>
          <w:tcPr>
            <w:tcW w:w="1720" w:type="dxa"/>
          </w:tcPr>
          <w:p w:rsidR="000F6E99" w:rsidRDefault="000F6E99">
            <w:pPr>
              <w:pStyle w:val="ConsPlusNormal"/>
              <w:jc w:val="center"/>
            </w:pPr>
            <w:r>
              <w:t>7</w:t>
            </w:r>
          </w:p>
        </w:tc>
        <w:tc>
          <w:tcPr>
            <w:tcW w:w="2014" w:type="dxa"/>
          </w:tcPr>
          <w:p w:rsidR="000F6E99" w:rsidRDefault="000F6E99">
            <w:pPr>
              <w:pStyle w:val="ConsPlusNormal"/>
              <w:jc w:val="center"/>
            </w:pPr>
            <w:r>
              <w:t>8</w:t>
            </w:r>
          </w:p>
        </w:tc>
        <w:tc>
          <w:tcPr>
            <w:tcW w:w="712" w:type="dxa"/>
          </w:tcPr>
          <w:p w:rsidR="000F6E99" w:rsidRDefault="000F6E99">
            <w:pPr>
              <w:pStyle w:val="ConsPlusNormal"/>
              <w:jc w:val="center"/>
            </w:pPr>
            <w:r>
              <w:t>9</w:t>
            </w:r>
          </w:p>
        </w:tc>
        <w:tc>
          <w:tcPr>
            <w:tcW w:w="1204" w:type="dxa"/>
          </w:tcPr>
          <w:p w:rsidR="000F6E99" w:rsidRDefault="000F6E99">
            <w:pPr>
              <w:pStyle w:val="ConsPlusNormal"/>
              <w:jc w:val="center"/>
            </w:pPr>
            <w:r>
              <w:t>10</w:t>
            </w:r>
          </w:p>
        </w:tc>
        <w:tc>
          <w:tcPr>
            <w:tcW w:w="1519" w:type="dxa"/>
          </w:tcPr>
          <w:p w:rsidR="000F6E99" w:rsidRDefault="000F6E99">
            <w:pPr>
              <w:pStyle w:val="ConsPlusNormal"/>
              <w:jc w:val="center"/>
            </w:pPr>
            <w:r>
              <w:t>11</w:t>
            </w:r>
          </w:p>
        </w:tc>
        <w:tc>
          <w:tcPr>
            <w:tcW w:w="1564" w:type="dxa"/>
          </w:tcPr>
          <w:p w:rsidR="000F6E99" w:rsidRDefault="000F6E99">
            <w:pPr>
              <w:pStyle w:val="ConsPlusNormal"/>
              <w:jc w:val="center"/>
            </w:pPr>
            <w:r>
              <w:t>12</w:t>
            </w:r>
          </w:p>
        </w:tc>
        <w:tc>
          <w:tcPr>
            <w:tcW w:w="919" w:type="dxa"/>
          </w:tcPr>
          <w:p w:rsidR="000F6E99" w:rsidRDefault="000F6E99">
            <w:pPr>
              <w:pStyle w:val="ConsPlusNormal"/>
              <w:jc w:val="center"/>
            </w:pPr>
            <w:r>
              <w:t>13</w:t>
            </w:r>
          </w:p>
        </w:tc>
        <w:tc>
          <w:tcPr>
            <w:tcW w:w="679" w:type="dxa"/>
          </w:tcPr>
          <w:p w:rsidR="000F6E99" w:rsidRDefault="000F6E99">
            <w:pPr>
              <w:pStyle w:val="ConsPlusNormal"/>
              <w:jc w:val="center"/>
            </w:pPr>
            <w:r>
              <w:t>14</w:t>
            </w:r>
          </w:p>
        </w:tc>
        <w:tc>
          <w:tcPr>
            <w:tcW w:w="1189" w:type="dxa"/>
          </w:tcPr>
          <w:p w:rsidR="000F6E99" w:rsidRDefault="000F6E99">
            <w:pPr>
              <w:pStyle w:val="ConsPlusNormal"/>
              <w:jc w:val="center"/>
            </w:pPr>
            <w:r>
              <w:t>15</w:t>
            </w:r>
          </w:p>
        </w:tc>
        <w:tc>
          <w:tcPr>
            <w:tcW w:w="1000" w:type="dxa"/>
          </w:tcPr>
          <w:p w:rsidR="000F6E99" w:rsidRDefault="000F6E99">
            <w:pPr>
              <w:pStyle w:val="ConsPlusNormal"/>
              <w:jc w:val="center"/>
            </w:pPr>
            <w:r>
              <w:t>16</w:t>
            </w:r>
          </w:p>
        </w:tc>
        <w:tc>
          <w:tcPr>
            <w:tcW w:w="1639" w:type="dxa"/>
          </w:tcPr>
          <w:p w:rsidR="000F6E99" w:rsidRDefault="000F6E99">
            <w:pPr>
              <w:pStyle w:val="ConsPlusNormal"/>
              <w:jc w:val="center"/>
            </w:pPr>
            <w:r>
              <w:t>17</w:t>
            </w:r>
          </w:p>
        </w:tc>
        <w:tc>
          <w:tcPr>
            <w:tcW w:w="1729" w:type="dxa"/>
            <w:tcBorders>
              <w:right w:val="nil"/>
            </w:tcBorders>
          </w:tcPr>
          <w:p w:rsidR="000F6E99" w:rsidRDefault="000F6E99">
            <w:pPr>
              <w:pStyle w:val="ConsPlusNormal"/>
              <w:jc w:val="center"/>
            </w:pPr>
            <w:r>
              <w:t>18</w:t>
            </w:r>
          </w:p>
        </w:tc>
      </w:tr>
      <w:tr w:rsidR="000F6E99">
        <w:tc>
          <w:tcPr>
            <w:tcW w:w="544" w:type="dxa"/>
            <w:tcBorders>
              <w:left w:val="nil"/>
            </w:tcBorders>
          </w:tcPr>
          <w:p w:rsidR="000F6E99" w:rsidRDefault="000F6E99">
            <w:pPr>
              <w:pStyle w:val="ConsPlusNormal"/>
              <w:jc w:val="center"/>
            </w:pPr>
          </w:p>
        </w:tc>
        <w:tc>
          <w:tcPr>
            <w:tcW w:w="863" w:type="dxa"/>
          </w:tcPr>
          <w:p w:rsidR="000F6E99" w:rsidRDefault="000F6E99">
            <w:pPr>
              <w:pStyle w:val="ConsPlusNormal"/>
              <w:jc w:val="center"/>
            </w:pPr>
          </w:p>
        </w:tc>
        <w:tc>
          <w:tcPr>
            <w:tcW w:w="845" w:type="dxa"/>
          </w:tcPr>
          <w:p w:rsidR="000F6E99" w:rsidRDefault="000F6E99">
            <w:pPr>
              <w:pStyle w:val="ConsPlusNormal"/>
              <w:jc w:val="center"/>
            </w:pPr>
          </w:p>
        </w:tc>
        <w:tc>
          <w:tcPr>
            <w:tcW w:w="2224" w:type="dxa"/>
          </w:tcPr>
          <w:p w:rsidR="000F6E99" w:rsidRDefault="000F6E99">
            <w:pPr>
              <w:pStyle w:val="ConsPlusNormal"/>
              <w:jc w:val="center"/>
            </w:pPr>
          </w:p>
        </w:tc>
        <w:tc>
          <w:tcPr>
            <w:tcW w:w="1055" w:type="dxa"/>
          </w:tcPr>
          <w:p w:rsidR="000F6E99" w:rsidRDefault="000F6E99">
            <w:pPr>
              <w:pStyle w:val="ConsPlusNormal"/>
              <w:jc w:val="center"/>
            </w:pPr>
          </w:p>
        </w:tc>
        <w:tc>
          <w:tcPr>
            <w:tcW w:w="1034" w:type="dxa"/>
          </w:tcPr>
          <w:p w:rsidR="000F6E99" w:rsidRDefault="000F6E99">
            <w:pPr>
              <w:pStyle w:val="ConsPlusNormal"/>
              <w:jc w:val="center"/>
            </w:pPr>
          </w:p>
        </w:tc>
        <w:tc>
          <w:tcPr>
            <w:tcW w:w="1720" w:type="dxa"/>
          </w:tcPr>
          <w:p w:rsidR="000F6E99" w:rsidRDefault="000F6E99">
            <w:pPr>
              <w:pStyle w:val="ConsPlusNormal"/>
              <w:jc w:val="center"/>
            </w:pPr>
          </w:p>
        </w:tc>
        <w:tc>
          <w:tcPr>
            <w:tcW w:w="2014" w:type="dxa"/>
          </w:tcPr>
          <w:p w:rsidR="000F6E99" w:rsidRDefault="000F6E99">
            <w:pPr>
              <w:pStyle w:val="ConsPlusNormal"/>
              <w:jc w:val="center"/>
            </w:pPr>
          </w:p>
        </w:tc>
        <w:tc>
          <w:tcPr>
            <w:tcW w:w="712" w:type="dxa"/>
          </w:tcPr>
          <w:p w:rsidR="000F6E99" w:rsidRDefault="000F6E99">
            <w:pPr>
              <w:pStyle w:val="ConsPlusNormal"/>
              <w:jc w:val="center"/>
            </w:pPr>
          </w:p>
        </w:tc>
        <w:tc>
          <w:tcPr>
            <w:tcW w:w="1204" w:type="dxa"/>
          </w:tcPr>
          <w:p w:rsidR="000F6E99" w:rsidRDefault="000F6E99">
            <w:pPr>
              <w:pStyle w:val="ConsPlusNormal"/>
              <w:jc w:val="center"/>
            </w:pPr>
          </w:p>
        </w:tc>
        <w:tc>
          <w:tcPr>
            <w:tcW w:w="1519" w:type="dxa"/>
          </w:tcPr>
          <w:p w:rsidR="000F6E99" w:rsidRDefault="000F6E99">
            <w:pPr>
              <w:pStyle w:val="ConsPlusNormal"/>
              <w:jc w:val="center"/>
            </w:pPr>
          </w:p>
        </w:tc>
        <w:tc>
          <w:tcPr>
            <w:tcW w:w="1564" w:type="dxa"/>
          </w:tcPr>
          <w:p w:rsidR="000F6E99" w:rsidRDefault="000F6E99">
            <w:pPr>
              <w:pStyle w:val="ConsPlusNormal"/>
              <w:jc w:val="center"/>
            </w:pPr>
          </w:p>
        </w:tc>
        <w:tc>
          <w:tcPr>
            <w:tcW w:w="919" w:type="dxa"/>
          </w:tcPr>
          <w:p w:rsidR="000F6E99" w:rsidRDefault="000F6E99">
            <w:pPr>
              <w:pStyle w:val="ConsPlusNormal"/>
              <w:jc w:val="center"/>
            </w:pPr>
          </w:p>
        </w:tc>
        <w:tc>
          <w:tcPr>
            <w:tcW w:w="679" w:type="dxa"/>
          </w:tcPr>
          <w:p w:rsidR="000F6E99" w:rsidRDefault="000F6E99">
            <w:pPr>
              <w:pStyle w:val="ConsPlusNormal"/>
              <w:jc w:val="center"/>
            </w:pPr>
          </w:p>
        </w:tc>
        <w:tc>
          <w:tcPr>
            <w:tcW w:w="1189" w:type="dxa"/>
          </w:tcPr>
          <w:p w:rsidR="000F6E99" w:rsidRDefault="000F6E99">
            <w:pPr>
              <w:pStyle w:val="ConsPlusNormal"/>
              <w:jc w:val="center"/>
            </w:pPr>
          </w:p>
        </w:tc>
        <w:tc>
          <w:tcPr>
            <w:tcW w:w="1000" w:type="dxa"/>
          </w:tcPr>
          <w:p w:rsidR="000F6E99" w:rsidRDefault="000F6E99">
            <w:pPr>
              <w:pStyle w:val="ConsPlusNormal"/>
              <w:jc w:val="center"/>
            </w:pPr>
          </w:p>
        </w:tc>
        <w:tc>
          <w:tcPr>
            <w:tcW w:w="1639"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r w:rsidR="000F6E99">
        <w:tc>
          <w:tcPr>
            <w:tcW w:w="544" w:type="dxa"/>
            <w:tcBorders>
              <w:left w:val="nil"/>
            </w:tcBorders>
          </w:tcPr>
          <w:p w:rsidR="000F6E99" w:rsidRDefault="000F6E99">
            <w:pPr>
              <w:pStyle w:val="ConsPlusNormal"/>
              <w:jc w:val="center"/>
            </w:pPr>
          </w:p>
        </w:tc>
        <w:tc>
          <w:tcPr>
            <w:tcW w:w="863" w:type="dxa"/>
          </w:tcPr>
          <w:p w:rsidR="000F6E99" w:rsidRDefault="000F6E99">
            <w:pPr>
              <w:pStyle w:val="ConsPlusNormal"/>
              <w:jc w:val="center"/>
            </w:pPr>
          </w:p>
        </w:tc>
        <w:tc>
          <w:tcPr>
            <w:tcW w:w="845" w:type="dxa"/>
          </w:tcPr>
          <w:p w:rsidR="000F6E99" w:rsidRDefault="000F6E99">
            <w:pPr>
              <w:pStyle w:val="ConsPlusNormal"/>
              <w:jc w:val="center"/>
            </w:pPr>
          </w:p>
        </w:tc>
        <w:tc>
          <w:tcPr>
            <w:tcW w:w="2224" w:type="dxa"/>
          </w:tcPr>
          <w:p w:rsidR="000F6E99" w:rsidRDefault="000F6E99">
            <w:pPr>
              <w:pStyle w:val="ConsPlusNormal"/>
              <w:jc w:val="center"/>
            </w:pPr>
          </w:p>
        </w:tc>
        <w:tc>
          <w:tcPr>
            <w:tcW w:w="1055" w:type="dxa"/>
          </w:tcPr>
          <w:p w:rsidR="000F6E99" w:rsidRDefault="000F6E99">
            <w:pPr>
              <w:pStyle w:val="ConsPlusNormal"/>
              <w:jc w:val="center"/>
            </w:pPr>
          </w:p>
        </w:tc>
        <w:tc>
          <w:tcPr>
            <w:tcW w:w="1034" w:type="dxa"/>
          </w:tcPr>
          <w:p w:rsidR="000F6E99" w:rsidRDefault="000F6E99">
            <w:pPr>
              <w:pStyle w:val="ConsPlusNormal"/>
              <w:jc w:val="center"/>
            </w:pPr>
          </w:p>
        </w:tc>
        <w:tc>
          <w:tcPr>
            <w:tcW w:w="1720" w:type="dxa"/>
          </w:tcPr>
          <w:p w:rsidR="000F6E99" w:rsidRDefault="000F6E99">
            <w:pPr>
              <w:pStyle w:val="ConsPlusNormal"/>
              <w:jc w:val="center"/>
            </w:pPr>
          </w:p>
        </w:tc>
        <w:tc>
          <w:tcPr>
            <w:tcW w:w="2014" w:type="dxa"/>
          </w:tcPr>
          <w:p w:rsidR="000F6E99" w:rsidRDefault="000F6E99">
            <w:pPr>
              <w:pStyle w:val="ConsPlusNormal"/>
              <w:jc w:val="center"/>
            </w:pPr>
          </w:p>
        </w:tc>
        <w:tc>
          <w:tcPr>
            <w:tcW w:w="712" w:type="dxa"/>
          </w:tcPr>
          <w:p w:rsidR="000F6E99" w:rsidRDefault="000F6E99">
            <w:pPr>
              <w:pStyle w:val="ConsPlusNormal"/>
              <w:jc w:val="center"/>
            </w:pPr>
          </w:p>
        </w:tc>
        <w:tc>
          <w:tcPr>
            <w:tcW w:w="1204" w:type="dxa"/>
          </w:tcPr>
          <w:p w:rsidR="000F6E99" w:rsidRDefault="000F6E99">
            <w:pPr>
              <w:pStyle w:val="ConsPlusNormal"/>
              <w:jc w:val="center"/>
            </w:pPr>
          </w:p>
        </w:tc>
        <w:tc>
          <w:tcPr>
            <w:tcW w:w="1519" w:type="dxa"/>
          </w:tcPr>
          <w:p w:rsidR="000F6E99" w:rsidRDefault="000F6E99">
            <w:pPr>
              <w:pStyle w:val="ConsPlusNormal"/>
              <w:jc w:val="center"/>
            </w:pPr>
          </w:p>
        </w:tc>
        <w:tc>
          <w:tcPr>
            <w:tcW w:w="1564" w:type="dxa"/>
          </w:tcPr>
          <w:p w:rsidR="000F6E99" w:rsidRDefault="000F6E99">
            <w:pPr>
              <w:pStyle w:val="ConsPlusNormal"/>
              <w:jc w:val="center"/>
            </w:pPr>
          </w:p>
        </w:tc>
        <w:tc>
          <w:tcPr>
            <w:tcW w:w="919" w:type="dxa"/>
          </w:tcPr>
          <w:p w:rsidR="000F6E99" w:rsidRDefault="000F6E99">
            <w:pPr>
              <w:pStyle w:val="ConsPlusNormal"/>
              <w:jc w:val="center"/>
            </w:pPr>
          </w:p>
        </w:tc>
        <w:tc>
          <w:tcPr>
            <w:tcW w:w="679" w:type="dxa"/>
          </w:tcPr>
          <w:p w:rsidR="000F6E99" w:rsidRDefault="000F6E99">
            <w:pPr>
              <w:pStyle w:val="ConsPlusNormal"/>
              <w:jc w:val="center"/>
            </w:pPr>
          </w:p>
        </w:tc>
        <w:tc>
          <w:tcPr>
            <w:tcW w:w="1189" w:type="dxa"/>
          </w:tcPr>
          <w:p w:rsidR="000F6E99" w:rsidRDefault="000F6E99">
            <w:pPr>
              <w:pStyle w:val="ConsPlusNormal"/>
              <w:jc w:val="center"/>
            </w:pPr>
          </w:p>
        </w:tc>
        <w:tc>
          <w:tcPr>
            <w:tcW w:w="1000" w:type="dxa"/>
          </w:tcPr>
          <w:p w:rsidR="000F6E99" w:rsidRDefault="000F6E99">
            <w:pPr>
              <w:pStyle w:val="ConsPlusNormal"/>
              <w:jc w:val="center"/>
            </w:pPr>
          </w:p>
        </w:tc>
        <w:tc>
          <w:tcPr>
            <w:tcW w:w="1639" w:type="dxa"/>
          </w:tcPr>
          <w:p w:rsidR="000F6E99" w:rsidRDefault="000F6E99">
            <w:pPr>
              <w:pStyle w:val="ConsPlusNormal"/>
              <w:jc w:val="center"/>
            </w:pPr>
          </w:p>
        </w:tc>
        <w:tc>
          <w:tcPr>
            <w:tcW w:w="1729" w:type="dxa"/>
            <w:tcBorders>
              <w:right w:val="nil"/>
            </w:tcBorders>
          </w:tcPr>
          <w:p w:rsidR="000F6E99" w:rsidRDefault="000F6E99">
            <w:pPr>
              <w:pStyle w:val="ConsPlusNormal"/>
              <w:jc w:val="center"/>
            </w:pPr>
          </w:p>
        </w:tc>
      </w:tr>
    </w:tbl>
    <w:p w:rsidR="000F6E99" w:rsidRDefault="000F6E99">
      <w:pPr>
        <w:pStyle w:val="ConsPlusNormal"/>
        <w:jc w:val="both"/>
      </w:pPr>
    </w:p>
    <w:p w:rsidR="000F6E99" w:rsidRDefault="000F6E99">
      <w:pPr>
        <w:pStyle w:val="ConsPlusNonformat"/>
        <w:jc w:val="both"/>
      </w:pPr>
      <w:r>
        <w:t>Руководитель           _____________   ___________  _______________________</w:t>
      </w:r>
    </w:p>
    <w:p w:rsidR="000F6E99" w:rsidRDefault="000F6E99">
      <w:pPr>
        <w:pStyle w:val="ConsPlusNonformat"/>
        <w:jc w:val="both"/>
      </w:pPr>
      <w:r>
        <w:t>(уполномоченное лицо)   (должность)     (подпись)    (расшифровка подписи)</w:t>
      </w:r>
    </w:p>
    <w:p w:rsidR="000F6E99" w:rsidRDefault="000F6E99">
      <w:pPr>
        <w:pStyle w:val="ConsPlusNonformat"/>
        <w:jc w:val="both"/>
      </w:pPr>
    </w:p>
    <w:p w:rsidR="000F6E99" w:rsidRDefault="000F6E99">
      <w:pPr>
        <w:pStyle w:val="ConsPlusNonformat"/>
        <w:jc w:val="both"/>
      </w:pPr>
      <w:r>
        <w:t>Главный бухгалтер      _____________   ___________  _______________________</w:t>
      </w:r>
    </w:p>
    <w:p w:rsidR="000F6E99" w:rsidRDefault="000F6E99">
      <w:pPr>
        <w:pStyle w:val="ConsPlusNonformat"/>
        <w:jc w:val="both"/>
      </w:pPr>
      <w:r>
        <w:t>(уполномоченное лицо)   (должность)     (подпись)    (расшифровка подписи)</w:t>
      </w:r>
    </w:p>
    <w:p w:rsidR="000F6E99" w:rsidRDefault="000F6E99">
      <w:pPr>
        <w:pStyle w:val="ConsPlusNonformat"/>
        <w:jc w:val="both"/>
      </w:pPr>
    </w:p>
    <w:p w:rsidR="000F6E99" w:rsidRDefault="000F6E99">
      <w:pPr>
        <w:pStyle w:val="ConsPlusNonformat"/>
        <w:jc w:val="both"/>
      </w:pPr>
      <w:r>
        <w:t>"__" ________________ 20__ г.</w:t>
      </w:r>
    </w:p>
    <w:p w:rsidR="000F6E99" w:rsidRDefault="000F6E99">
      <w:pPr>
        <w:pStyle w:val="ConsPlusNormal"/>
        <w:ind w:firstLine="540"/>
        <w:jc w:val="both"/>
      </w:pPr>
    </w:p>
    <w:p w:rsidR="000F6E99" w:rsidRDefault="000F6E99">
      <w:pPr>
        <w:pStyle w:val="ConsPlusNormal"/>
        <w:jc w:val="both"/>
      </w:pPr>
    </w:p>
    <w:p w:rsidR="000F6E99" w:rsidRDefault="000F6E99">
      <w:pPr>
        <w:pStyle w:val="ConsPlusNormal"/>
        <w:pBdr>
          <w:top w:val="single" w:sz="6" w:space="0" w:color="auto"/>
        </w:pBdr>
        <w:spacing w:before="100" w:after="100"/>
        <w:jc w:val="both"/>
        <w:rPr>
          <w:sz w:val="2"/>
          <w:szCs w:val="2"/>
        </w:rPr>
      </w:pPr>
    </w:p>
    <w:p w:rsidR="002337D3" w:rsidRDefault="002337D3"/>
    <w:sectPr w:rsidR="002337D3" w:rsidSect="00313A63">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E99"/>
    <w:rsid w:val="000F6E99"/>
    <w:rsid w:val="00233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6E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6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6E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6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6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F6E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6E9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6E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6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6E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6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6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F6E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6E9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0AC7E84C3FBC512C9EED3BEEE9099A7273E204B5B31851136F57E90CFA358C0AC221464820548BD26XDC" TargetMode="External"/><Relationship Id="rId299" Type="http://schemas.openxmlformats.org/officeDocument/2006/relationships/hyperlink" Target="consultantplus://offline/ref=60AC7E84C3FBC512C9EED3BEEE9099A7273921425B32851136F57E90CFA358C0AC221464820548BE26X4C" TargetMode="External"/><Relationship Id="rId21" Type="http://schemas.openxmlformats.org/officeDocument/2006/relationships/hyperlink" Target="consultantplus://offline/ref=60AC7E84C3FBC512C9EED3BEEE9099A72F3D2640553ED81B3EAC7292C8AC07D7AB6B18658205482BX1C" TargetMode="External"/><Relationship Id="rId63" Type="http://schemas.openxmlformats.org/officeDocument/2006/relationships/hyperlink" Target="consultantplus://offline/ref=60AC7E84C3FBC512C9EED3BEEE9099A7273C2243553D851136F57E90CFA358C0AC221464820548BA26XDC" TargetMode="External"/><Relationship Id="rId159" Type="http://schemas.openxmlformats.org/officeDocument/2006/relationships/hyperlink" Target="consultantplus://offline/ref=60AC7E84C3FBC512C9EED3BEEE9099A7273C2243553D851136F57E90CFA358C0AC221464820549B926XDC" TargetMode="External"/><Relationship Id="rId324" Type="http://schemas.openxmlformats.org/officeDocument/2006/relationships/hyperlink" Target="consultantplus://offline/ref=60AC7E84C3FBC512C9EED3BEEE9099A7273B23435B3C851136F57E90CF2AX3C" TargetMode="External"/><Relationship Id="rId366" Type="http://schemas.openxmlformats.org/officeDocument/2006/relationships/hyperlink" Target="consultantplus://offline/ref=60AC7E84C3FBC512C9EED3BEEE9099A7273C2243553D851136F57E90CFA358C0AC221464820549BC26X4C" TargetMode="External"/><Relationship Id="rId170" Type="http://schemas.openxmlformats.org/officeDocument/2006/relationships/hyperlink" Target="consultantplus://offline/ref=60AC7E84C3FBC512C9EED3BEEE9099A7273427405F31851136F57E90CFA358C0AC22146482054CBD26X4C" TargetMode="External"/><Relationship Id="rId226" Type="http://schemas.openxmlformats.org/officeDocument/2006/relationships/hyperlink" Target="consultantplus://offline/ref=60AC7E84C3FBC512C9EED3BEEE9099A7273427405F31851136F57E90CFA358C0AC22146482054CBD26X8C" TargetMode="External"/><Relationship Id="rId433" Type="http://schemas.openxmlformats.org/officeDocument/2006/relationships/hyperlink" Target="consultantplus://offline/ref=60AC7E84C3FBC512C9EED3BEEE9099A7273A22475A30851136F57E90CFA358C0AC22146482054AB126XEC" TargetMode="External"/><Relationship Id="rId268" Type="http://schemas.openxmlformats.org/officeDocument/2006/relationships/hyperlink" Target="consultantplus://offline/ref=60AC7E84C3FBC512C9EED3BEEE9099A7273B20435C3C851136F57E90CFA358C0AC221464820541BA26X5C" TargetMode="External"/><Relationship Id="rId475" Type="http://schemas.openxmlformats.org/officeDocument/2006/relationships/hyperlink" Target="consultantplus://offline/ref=A105C891FB7F089AFFC0AABE2A2AC943680A0AA320A4EB9D55839377B776B856AA20B001E6A48B373CX7C" TargetMode="External"/><Relationship Id="rId32" Type="http://schemas.openxmlformats.org/officeDocument/2006/relationships/hyperlink" Target="consultantplus://offline/ref=60AC7E84C3FBC512C9EED3BEEE9099A7273F2D43583D851136F57E90CF2AX3C" TargetMode="External"/><Relationship Id="rId74" Type="http://schemas.openxmlformats.org/officeDocument/2006/relationships/hyperlink" Target="consultantplus://offline/ref=60AC7E84C3FBC512C9EED3BEEE9099A7273F2D43583D851136F57E90CF2AX3C" TargetMode="External"/><Relationship Id="rId128" Type="http://schemas.openxmlformats.org/officeDocument/2006/relationships/hyperlink" Target="consultantplus://offline/ref=60AC7E84C3FBC512C9EED3BEEE9099A7273C2243553D851136F57E90CFA358C0AC221464820548BF26X8C" TargetMode="External"/><Relationship Id="rId335" Type="http://schemas.openxmlformats.org/officeDocument/2006/relationships/hyperlink" Target="consultantplus://offline/ref=60AC7E84C3FBC512C9EED3BEEE9099A7273E204B5B31851136F57E90CFA358C0AC221464820548B026X4C" TargetMode="External"/><Relationship Id="rId377" Type="http://schemas.openxmlformats.org/officeDocument/2006/relationships/hyperlink" Target="consultantplus://offline/ref=60AC7E84C3FBC512C9EED3BEEE9099A7273C2243553D851136F57E90CFA358C0AC221464820549BF26XEC" TargetMode="External"/><Relationship Id="rId5" Type="http://schemas.openxmlformats.org/officeDocument/2006/relationships/hyperlink" Target="consultantplus://offline/ref=60AC7E84C3FBC512C9EED3BEEE9099A72F3D2640553ED81B3EAC7292C8AC07D7AB6B18658205482BXEC" TargetMode="External"/><Relationship Id="rId181" Type="http://schemas.openxmlformats.org/officeDocument/2006/relationships/hyperlink" Target="consultantplus://offline/ref=60AC7E84C3FBC512C9EED3BEEE9099A7273427405F31851136F57E90CFA358C0AC22146482054CBC26XEC" TargetMode="External"/><Relationship Id="rId237" Type="http://schemas.openxmlformats.org/officeDocument/2006/relationships/hyperlink" Target="consultantplus://offline/ref=60AC7E84C3FBC512C9EED3BEEE9099A7273921425B32851136F57E90CFA358C0AC221464820548BC26XEC" TargetMode="External"/><Relationship Id="rId402" Type="http://schemas.openxmlformats.org/officeDocument/2006/relationships/hyperlink" Target="consultantplus://offline/ref=60AC7E84C3FBC512C9EED3BEEE9099A7273C22405F31851136F57E90CFA358C0AC221464820548B826XCC" TargetMode="External"/><Relationship Id="rId279" Type="http://schemas.openxmlformats.org/officeDocument/2006/relationships/hyperlink" Target="consultantplus://offline/ref=60AC7E84C3FBC512C9EED3BEEE9099A7273921425B32851136F57E90CFA358C0AC221464820548BE26XCC" TargetMode="External"/><Relationship Id="rId444" Type="http://schemas.openxmlformats.org/officeDocument/2006/relationships/hyperlink" Target="consultantplus://offline/ref=60AC7E84C3FBC512C9EED3BEEE9099A7273A22475A30851136F57E90CFA358C0AC22146482054AB126XEC" TargetMode="External"/><Relationship Id="rId43" Type="http://schemas.openxmlformats.org/officeDocument/2006/relationships/hyperlink" Target="consultantplus://offline/ref=60AC7E84C3FBC512C9EED3BEEE9099A7273C2243553D851136F57E90CFA358C0AC221464820548BB26XFC" TargetMode="External"/><Relationship Id="rId139" Type="http://schemas.openxmlformats.org/officeDocument/2006/relationships/hyperlink" Target="consultantplus://offline/ref=60AC7E84C3FBC512C9EED3BEEE9099A7273E204B5B31851136F57E90CFA358C0AC221464820548BC26X9C" TargetMode="External"/><Relationship Id="rId290" Type="http://schemas.openxmlformats.org/officeDocument/2006/relationships/hyperlink" Target="consultantplus://offline/ref=60AC7E84C3FBC512C9EED3BEEE9099A7273921425B32851136F57E90CFA358C0AC221464820548BE26X5C" TargetMode="External"/><Relationship Id="rId304" Type="http://schemas.openxmlformats.org/officeDocument/2006/relationships/hyperlink" Target="consultantplus://offline/ref=60AC7E84C3FBC512C9EED3BEEE9099A7273921425B32851136F57E90CFA358C0AC221464820549B126X9C" TargetMode="External"/><Relationship Id="rId346" Type="http://schemas.openxmlformats.org/officeDocument/2006/relationships/hyperlink" Target="consultantplus://offline/ref=60AC7E84C3FBC512C9EED3BEEE9099A7273C2243553D851136F57E90CFA358C0AC221464820549BC26XFC" TargetMode="External"/><Relationship Id="rId388" Type="http://schemas.openxmlformats.org/officeDocument/2006/relationships/hyperlink" Target="consultantplus://offline/ref=60AC7E84C3FBC512C9EED3BEEE9099A7273E204B5B31851136F57E90CFA358C0AC221464820549B926XAC" TargetMode="External"/><Relationship Id="rId85" Type="http://schemas.openxmlformats.org/officeDocument/2006/relationships/hyperlink" Target="consultantplus://offline/ref=60AC7E84C3FBC512C9EED3BEEE9099A7273921425B32851136F57E90CFA358C0AC221464820548BA26X9C" TargetMode="External"/><Relationship Id="rId150" Type="http://schemas.openxmlformats.org/officeDocument/2006/relationships/hyperlink" Target="consultantplus://offline/ref=60AC7E84C3FBC512C9EED3BEEE9099A7273E264A5C32851136F57E90CF2AX3C" TargetMode="External"/><Relationship Id="rId192" Type="http://schemas.openxmlformats.org/officeDocument/2006/relationships/hyperlink" Target="consultantplus://offline/ref=60AC7E84C3FBC512C9EED3BEEE9099A7273C2243553D851136F57E90CFA358C0AC221464820549B926XBC" TargetMode="External"/><Relationship Id="rId206" Type="http://schemas.openxmlformats.org/officeDocument/2006/relationships/hyperlink" Target="consultantplus://offline/ref=60AC7E84C3FBC512C9EED3BEEE9099A7273427405F31851136F57E90CFA358C0AC22146482054CB126XDC" TargetMode="External"/><Relationship Id="rId413" Type="http://schemas.openxmlformats.org/officeDocument/2006/relationships/hyperlink" Target="consultantplus://offline/ref=60AC7E84C3FBC512C9EED3BEEE9099A7273E204B5B31851136F57E90CFA358C0AC221464820549B826X4C" TargetMode="External"/><Relationship Id="rId248" Type="http://schemas.openxmlformats.org/officeDocument/2006/relationships/hyperlink" Target="consultantplus://offline/ref=60AC7E84C3FBC512C9EED3BEEE9099A7273E204B5B31851136F57E90CFA358C0AC221464820548BE26X4C" TargetMode="External"/><Relationship Id="rId455" Type="http://schemas.openxmlformats.org/officeDocument/2006/relationships/hyperlink" Target="consultantplus://offline/ref=60AC7E84C3FBC512C9EED3BEEE9099A7273B23435B3C851136F57E90CF2AX3C" TargetMode="External"/><Relationship Id="rId12" Type="http://schemas.openxmlformats.org/officeDocument/2006/relationships/hyperlink" Target="consultantplus://offline/ref=60AC7E84C3FBC512C9EED3BEEE9099A7273B26415531851136F57E90CFA358C0AC22146482044BBB26XFC" TargetMode="External"/><Relationship Id="rId108" Type="http://schemas.openxmlformats.org/officeDocument/2006/relationships/hyperlink" Target="consultantplus://offline/ref=60AC7E84C3FBC512C9EED3BEEE9099A7273C2243553D851136F57E90CFA358C0AC221464820548BC26XAC" TargetMode="External"/><Relationship Id="rId315" Type="http://schemas.openxmlformats.org/officeDocument/2006/relationships/hyperlink" Target="consultantplus://offline/ref=60AC7E84C3FBC512C9EED3BEEE9099A7273921425B32851136F57E90CFA358C0AC221464820548B026XEC" TargetMode="External"/><Relationship Id="rId357" Type="http://schemas.openxmlformats.org/officeDocument/2006/relationships/hyperlink" Target="consultantplus://offline/ref=60AC7E84C3FBC512C9EED3BEEE9099A7273E204B5B31851136F57E90CFA358C0AC221464820549B926XEC" TargetMode="External"/><Relationship Id="rId54" Type="http://schemas.openxmlformats.org/officeDocument/2006/relationships/hyperlink" Target="consultantplus://offline/ref=60AC7E84C3FBC512C9EED3BEEE9099A7273921425B32851136F57E90CFA358C0AC221464820548BB26XEC" TargetMode="External"/><Relationship Id="rId96" Type="http://schemas.openxmlformats.org/officeDocument/2006/relationships/hyperlink" Target="consultantplus://offline/ref=60AC7E84C3FBC512C9EED3BEEE9099A7273C2243553D851136F57E90CFA358C0AC221464820548BC26X9C" TargetMode="External"/><Relationship Id="rId161" Type="http://schemas.openxmlformats.org/officeDocument/2006/relationships/hyperlink" Target="consultantplus://offline/ref=60AC7E84C3FBC512C9EED3BEEE9099A7273C22405F31851136F57E90CFA358C0AC221464820548B826XCC" TargetMode="External"/><Relationship Id="rId217" Type="http://schemas.openxmlformats.org/officeDocument/2006/relationships/hyperlink" Target="consultantplus://offline/ref=60AC7E84C3FBC512C9EED3BEEE9099A7273B20435C3C851136F57E90CFA358C0AC22146482074CB826XFC" TargetMode="External"/><Relationship Id="rId399" Type="http://schemas.openxmlformats.org/officeDocument/2006/relationships/hyperlink" Target="consultantplus://offline/ref=60AC7E84C3FBC512C9EED3BEEE9099A7273E204B5B31851136F57E90CFA358C0AC221464820549B826X9C" TargetMode="External"/><Relationship Id="rId259" Type="http://schemas.openxmlformats.org/officeDocument/2006/relationships/hyperlink" Target="consultantplus://offline/ref=60AC7E84C3FBC512C9EED3BEEE9099A7273C2243553D851136F57E90CFA358C0AC221464820549BB26X9C" TargetMode="External"/><Relationship Id="rId424" Type="http://schemas.openxmlformats.org/officeDocument/2006/relationships/hyperlink" Target="consultantplus://offline/ref=60AC7E84C3FBC512C9EED3BEEE9099A7273A22475A30851136F57E90CFA358C0AC22146482054AB126XEC" TargetMode="External"/><Relationship Id="rId466" Type="http://schemas.openxmlformats.org/officeDocument/2006/relationships/hyperlink" Target="consultantplus://offline/ref=60AC7E84C3FBC512C9EED3BEEE9099A7273A22475A30851136F57E90CFA358C0AC22146482054AB126XEC" TargetMode="External"/><Relationship Id="rId23" Type="http://schemas.openxmlformats.org/officeDocument/2006/relationships/hyperlink" Target="consultantplus://offline/ref=60AC7E84C3FBC512C9EED3BEEE9099A7273C22405F31851136F57E90CFA358C0AC221464820548B826XDC" TargetMode="External"/><Relationship Id="rId119" Type="http://schemas.openxmlformats.org/officeDocument/2006/relationships/hyperlink" Target="consultantplus://offline/ref=60AC7E84C3FBC512C9EED3BEEE9099A7273F2D43583D851136F57E90CF2AX3C" TargetMode="External"/><Relationship Id="rId270" Type="http://schemas.openxmlformats.org/officeDocument/2006/relationships/hyperlink" Target="consultantplus://offline/ref=60AC7E84C3FBC512C9EED3BEEE9099A7273921425B32851136F57E90CFA358C0AC221464820548BF26X9C" TargetMode="External"/><Relationship Id="rId326" Type="http://schemas.openxmlformats.org/officeDocument/2006/relationships/hyperlink" Target="consultantplus://offline/ref=60AC7E84C3FBC512C9EED3BEEE9099A7273921425B32851136F57E90CFA358C0AC221464820549B926XEC" TargetMode="External"/><Relationship Id="rId65" Type="http://schemas.openxmlformats.org/officeDocument/2006/relationships/hyperlink" Target="consultantplus://offline/ref=60AC7E84C3FBC512C9EED3BEEE9099A7273921425B32851136F57E90CFA358C0AC221464820549B126X9C" TargetMode="External"/><Relationship Id="rId130" Type="http://schemas.openxmlformats.org/officeDocument/2006/relationships/hyperlink" Target="consultantplus://offline/ref=60AC7E84C3FBC512C9EED3BEEE9099A7273F204B5A3D851136F57E90CFA358C0AC221464820548B826XDC" TargetMode="External"/><Relationship Id="rId368" Type="http://schemas.openxmlformats.org/officeDocument/2006/relationships/hyperlink" Target="consultantplus://offline/ref=60AC7E84C3FBC512C9EED3BEEE9099A7273C2243553D851136F57E90CFA358C0AC221464820549BC26X5C" TargetMode="External"/><Relationship Id="rId172" Type="http://schemas.openxmlformats.org/officeDocument/2006/relationships/hyperlink" Target="consultantplus://offline/ref=60AC7E84C3FBC512C9EED3BEEE9099A7273427405F31851136F57E90CFA358C0AC22146482054CBD26X8C" TargetMode="External"/><Relationship Id="rId228" Type="http://schemas.openxmlformats.org/officeDocument/2006/relationships/hyperlink" Target="consultantplus://offline/ref=60AC7E84C3FBC512C9EED3BEEE9099A7273C2243553D851136F57E90CFA358C0AC221464820549B926X5C" TargetMode="External"/><Relationship Id="rId435" Type="http://schemas.openxmlformats.org/officeDocument/2006/relationships/hyperlink" Target="consultantplus://offline/ref=60AC7E84C3FBC512C9EED3BEEE9099A7273A22475A30851136F57E90CFA358C0AC22146482054AB126XEC" TargetMode="External"/><Relationship Id="rId477" Type="http://schemas.openxmlformats.org/officeDocument/2006/relationships/hyperlink" Target="consultantplus://offline/ref=A105C891FB7F089AFFC0AABE2A2AC943680A0AA320A4EB9D55839377B776B856AA20B001E6A48B373CX7C" TargetMode="External"/><Relationship Id="rId13" Type="http://schemas.openxmlformats.org/officeDocument/2006/relationships/hyperlink" Target="consultantplus://offline/ref=60AC7E84C3FBC512C9EED3BEEE9099A7273B26415531851136F57E90CFA358C0AC22146482044AB026XBC" TargetMode="External"/><Relationship Id="rId109" Type="http://schemas.openxmlformats.org/officeDocument/2006/relationships/hyperlink" Target="consultantplus://offline/ref=60AC7E84C3FBC512C9EED3BEEE9099A7273E204B5B31851136F57E90CFA358C0AC221464820548BA26X9C" TargetMode="External"/><Relationship Id="rId260" Type="http://schemas.openxmlformats.org/officeDocument/2006/relationships/hyperlink" Target="consultantplus://offline/ref=60AC7E84C3FBC512C9EED3BEEE9099A7273E204B5B31851136F57E90CFA358C0AC221464820548B126XAC" TargetMode="External"/><Relationship Id="rId281" Type="http://schemas.openxmlformats.org/officeDocument/2006/relationships/hyperlink" Target="consultantplus://offline/ref=60AC7E84C3FBC512C9EED3BEEE9099A7273921425B32851136F57E90CFA358C0AC221464820548BE26X9C" TargetMode="External"/><Relationship Id="rId316" Type="http://schemas.openxmlformats.org/officeDocument/2006/relationships/hyperlink" Target="consultantplus://offline/ref=60AC7E84C3FBC512C9EED3BEEE9099A7273921425B32851136F57E90CFA358C0AC221464820549B126X9C" TargetMode="External"/><Relationship Id="rId337" Type="http://schemas.openxmlformats.org/officeDocument/2006/relationships/hyperlink" Target="consultantplus://offline/ref=60AC7E84C3FBC512C9EED3BEEE9099A7273C2243553D851136F57E90CFA358C0AC221464820549BD26XBC" TargetMode="External"/><Relationship Id="rId34" Type="http://schemas.openxmlformats.org/officeDocument/2006/relationships/hyperlink" Target="consultantplus://offline/ref=60AC7E84C3FBC512C9EED3BEEE9099A7273921425B32851136F57E90CFA358C0AC221464820548B826XEC" TargetMode="External"/><Relationship Id="rId55" Type="http://schemas.openxmlformats.org/officeDocument/2006/relationships/hyperlink" Target="consultantplus://offline/ref=60AC7E84C3FBC512C9EED3BEEE9099A7273B20435C3C851136F57E90CFA358C0AC221464820541BE26XEC" TargetMode="External"/><Relationship Id="rId76" Type="http://schemas.openxmlformats.org/officeDocument/2006/relationships/hyperlink" Target="consultantplus://offline/ref=60AC7E84C3FBC512C9EED3BEEE9099A7273C2243553D851136F57E90CFA358C0AC221464820548BD26XFC" TargetMode="External"/><Relationship Id="rId97" Type="http://schemas.openxmlformats.org/officeDocument/2006/relationships/hyperlink" Target="consultantplus://offline/ref=60AC7E84C3FBC512C9EED3BEEE9099A7273C2243553D851136F57E90CFA358C0AC221464820548BC26XBC" TargetMode="External"/><Relationship Id="rId120" Type="http://schemas.openxmlformats.org/officeDocument/2006/relationships/hyperlink" Target="consultantplus://offline/ref=60AC7E84C3FBC512C9EED3BEEE9099A7273921425B32851136F57E90CFA358C0AC221464820548BB26X5C" TargetMode="External"/><Relationship Id="rId141" Type="http://schemas.openxmlformats.org/officeDocument/2006/relationships/hyperlink" Target="consultantplus://offline/ref=60AC7E84C3FBC512C9EED3BEEE9099A7273C2243553D851136F57E90CFA358C0AC221464820548B026XEC" TargetMode="External"/><Relationship Id="rId358" Type="http://schemas.openxmlformats.org/officeDocument/2006/relationships/hyperlink" Target="consultantplus://offline/ref=60AC7E84C3FBC512C9EED3BEEE9099A7273F2D43583D851136F57E90CFA358C0AC221464820548BB26XAC" TargetMode="External"/><Relationship Id="rId379" Type="http://schemas.openxmlformats.org/officeDocument/2006/relationships/hyperlink" Target="consultantplus://offline/ref=60AC7E84C3FBC512C9EED3BEEE9099A7273C2243553D851136F57E90CFA358C0AC221464820549BF26XEC" TargetMode="External"/><Relationship Id="rId7" Type="http://schemas.openxmlformats.org/officeDocument/2006/relationships/hyperlink" Target="consultantplus://offline/ref=60AC7E84C3FBC512C9EED3BEEE9099A7273C22405F31851136F57E90CFA358C0AC221464820548B926X5C" TargetMode="External"/><Relationship Id="rId162" Type="http://schemas.openxmlformats.org/officeDocument/2006/relationships/hyperlink" Target="consultantplus://offline/ref=60AC7E84C3FBC512C9EED3BEEE9099A7273427405F31851136F57E90CFA358C0AC22146482054CBD26X8C" TargetMode="External"/><Relationship Id="rId183" Type="http://schemas.openxmlformats.org/officeDocument/2006/relationships/hyperlink" Target="consultantplus://offline/ref=60AC7E84C3FBC512C9EED3BEEE9099A7273427405F31851136F57E90CFA358C0AC22146482054CBC26XBC" TargetMode="External"/><Relationship Id="rId218" Type="http://schemas.openxmlformats.org/officeDocument/2006/relationships/hyperlink" Target="consultantplus://offline/ref=60AC7E84C3FBC512C9EED3BEEE9099A7273B20435C3C851136F57E90CFA358C0AC22146482074CB026XBC" TargetMode="External"/><Relationship Id="rId239" Type="http://schemas.openxmlformats.org/officeDocument/2006/relationships/hyperlink" Target="consultantplus://offline/ref=60AC7E84C3FBC512C9EED3BEEE9099A7273921425B32851136F57E90CFA358C0AC221464820548BC26X9C" TargetMode="External"/><Relationship Id="rId390" Type="http://schemas.openxmlformats.org/officeDocument/2006/relationships/hyperlink" Target="consultantplus://offline/ref=60AC7E84C3FBC512C9EED3BEEE9099A7273E204B5B31851136F57E90CFA358C0AC221464820549B926X4C" TargetMode="External"/><Relationship Id="rId404" Type="http://schemas.openxmlformats.org/officeDocument/2006/relationships/hyperlink" Target="consultantplus://offline/ref=60AC7E84C3FBC512C9EED3BEEE9099A7273921425B32851136F57E90CFA358C0AC221464820549BA26XBC" TargetMode="External"/><Relationship Id="rId425" Type="http://schemas.openxmlformats.org/officeDocument/2006/relationships/hyperlink" Target="consultantplus://offline/ref=60AC7E84C3FBC512C9EED3BEEE9099A7273B23435B3C851136F57E90CF2AX3C" TargetMode="External"/><Relationship Id="rId446" Type="http://schemas.openxmlformats.org/officeDocument/2006/relationships/hyperlink" Target="consultantplus://offline/ref=60AC7E84C3FBC512C9EED3BEEE9099A7273A22475A30851136F57E90CFA358C0AC22146482054AB126XEC" TargetMode="External"/><Relationship Id="rId467" Type="http://schemas.openxmlformats.org/officeDocument/2006/relationships/hyperlink" Target="consultantplus://offline/ref=60AC7E84C3FBC512C9EED3BEEE9099A7273921425B32851136F57E90CFA358C0AC22146482054EBD26XEC" TargetMode="External"/><Relationship Id="rId250" Type="http://schemas.openxmlformats.org/officeDocument/2006/relationships/hyperlink" Target="consultantplus://offline/ref=60AC7E84C3FBC512C9EED3BEEE9099A7273921425B32851136F57E90CFA358C0AC221464820548BF26XCC" TargetMode="External"/><Relationship Id="rId271" Type="http://schemas.openxmlformats.org/officeDocument/2006/relationships/hyperlink" Target="consultantplus://offline/ref=60AC7E84C3FBC512C9EED3BEEE9099A7273921425B32851136F57E90CFA358C0AC221464820548BF26XBC" TargetMode="External"/><Relationship Id="rId292" Type="http://schemas.openxmlformats.org/officeDocument/2006/relationships/hyperlink" Target="consultantplus://offline/ref=60AC7E84C3FBC512C9EED3BEEE9099A7273C2243553D851136F57E90CFA358C0AC221464820549BA26X9C" TargetMode="External"/><Relationship Id="rId306" Type="http://schemas.openxmlformats.org/officeDocument/2006/relationships/hyperlink" Target="consultantplus://offline/ref=60AC7E84C3FBC512C9EED3BEEE9099A7273921425B32851136F57E90CFA358C0AC221464820548B126XBC" TargetMode="External"/><Relationship Id="rId24" Type="http://schemas.openxmlformats.org/officeDocument/2006/relationships/hyperlink" Target="consultantplus://offline/ref=60AC7E84C3FBC512C9EED3BEEE9099A7273E204B5B31851136F57E90CFA358C0AC221464820548B826XEC" TargetMode="External"/><Relationship Id="rId45" Type="http://schemas.openxmlformats.org/officeDocument/2006/relationships/hyperlink" Target="consultantplus://offline/ref=60AC7E84C3FBC512C9EED3BEEE9099A7273C2243553D851136F57E90CFA358C0AC221464820548BB26X8C" TargetMode="External"/><Relationship Id="rId66" Type="http://schemas.openxmlformats.org/officeDocument/2006/relationships/hyperlink" Target="consultantplus://offline/ref=60AC7E84C3FBC512C9EED3BEEE9099A7273826405D3C851136F57E90CFA358C0AC22146482054BB026X8C" TargetMode="External"/><Relationship Id="rId87" Type="http://schemas.openxmlformats.org/officeDocument/2006/relationships/hyperlink" Target="consultantplus://offline/ref=60AC7E84C3FBC512C9EED3BEEE9099A7273921425B32851136F57E90CFA358C0AC221464820548BA26XBC" TargetMode="External"/><Relationship Id="rId110" Type="http://schemas.openxmlformats.org/officeDocument/2006/relationships/hyperlink" Target="consultantplus://offline/ref=60AC7E84C3FBC512C9EED3BEEE9099A7273423445F37851136F57E90CF2AX3C" TargetMode="External"/><Relationship Id="rId131" Type="http://schemas.openxmlformats.org/officeDocument/2006/relationships/hyperlink" Target="consultantplus://offline/ref=60AC7E84C3FBC512C9EED3BEEE9099A7273E204B5B31851136F57E90CFA358C0AC221464820548BD26XAC" TargetMode="External"/><Relationship Id="rId327" Type="http://schemas.openxmlformats.org/officeDocument/2006/relationships/hyperlink" Target="consultantplus://offline/ref=60AC7E84C3FBC512C9EED3BEEE9099A7273921425B32851136F57E90CFA358C0AC221464820549B926X9C" TargetMode="External"/><Relationship Id="rId348" Type="http://schemas.openxmlformats.org/officeDocument/2006/relationships/hyperlink" Target="consultantplus://offline/ref=60AC7E84C3FBC512C9EED3BEEE9099A7273921425B32851136F57E90CFA358C0AC221464820549B826X9C" TargetMode="External"/><Relationship Id="rId369" Type="http://schemas.openxmlformats.org/officeDocument/2006/relationships/hyperlink" Target="consultantplus://offline/ref=60AC7E84C3FBC512C9EED3BEEE9099A7273921425B32851136F57E90CFA358C0AC221464820549B126X9C" TargetMode="External"/><Relationship Id="rId152" Type="http://schemas.openxmlformats.org/officeDocument/2006/relationships/hyperlink" Target="consultantplus://offline/ref=60AC7E84C3FBC512C9EED3BEEE9099A7273C22405F31851136F57E90CFA358C0AC221464820548B826XCC" TargetMode="External"/><Relationship Id="rId173" Type="http://schemas.openxmlformats.org/officeDocument/2006/relationships/hyperlink" Target="consultantplus://offline/ref=60AC7E84C3FBC512C9EED3BEEE9099A7273427405F31851136F57E90CFA358C0AC22146482054CB126XDC" TargetMode="External"/><Relationship Id="rId194" Type="http://schemas.openxmlformats.org/officeDocument/2006/relationships/hyperlink" Target="consultantplus://offline/ref=60AC7E84C3FBC512C9EED3BEEE9099A7273427405F31851136F57E90CFA358C0AC22146482054CBE26X9C" TargetMode="External"/><Relationship Id="rId208" Type="http://schemas.openxmlformats.org/officeDocument/2006/relationships/hyperlink" Target="consultantplus://offline/ref=60AC7E84C3FBC512C9EED3BEEE9099A7273427405F31851136F57E90CFA358C0AC22146482054CBD26X8C" TargetMode="External"/><Relationship Id="rId229" Type="http://schemas.openxmlformats.org/officeDocument/2006/relationships/hyperlink" Target="consultantplus://offline/ref=60AC7E84C3FBC512C9EED3BEEE9099A7273E204B5B31851136F57E90CFA358C0AC221464820548BF26X4C" TargetMode="External"/><Relationship Id="rId380" Type="http://schemas.openxmlformats.org/officeDocument/2006/relationships/hyperlink" Target="consultantplus://offline/ref=60AC7E84C3FBC512C9EED3BEEE9099A7273B23435B3C851136F57E90CF2AX3C" TargetMode="External"/><Relationship Id="rId415" Type="http://schemas.openxmlformats.org/officeDocument/2006/relationships/hyperlink" Target="consultantplus://offline/ref=60AC7E84C3FBC512C9EED3BEEE9099A7273E204B5B31851136F57E90CFA358C0AC221464820549BC26X8C" TargetMode="External"/><Relationship Id="rId436" Type="http://schemas.openxmlformats.org/officeDocument/2006/relationships/hyperlink" Target="consultantplus://offline/ref=60AC7E84C3FBC512C9EED3BEEE9099A7273A22475A30851136F57E90CFA358C0AC22146482054AB126XEC" TargetMode="External"/><Relationship Id="rId457" Type="http://schemas.openxmlformats.org/officeDocument/2006/relationships/hyperlink" Target="consultantplus://offline/ref=60AC7E84C3FBC512C9EED3BEEE9099A7273A22475A30851136F57E90CFA358C0AC22146482054AB126XEC" TargetMode="External"/><Relationship Id="rId240" Type="http://schemas.openxmlformats.org/officeDocument/2006/relationships/hyperlink" Target="consultantplus://offline/ref=60AC7E84C3FBC512C9EED3BEEE9099A7273921425B32851136F57E90CFA358C0AC221464820549B126X9C" TargetMode="External"/><Relationship Id="rId261" Type="http://schemas.openxmlformats.org/officeDocument/2006/relationships/hyperlink" Target="consultantplus://offline/ref=60AC7E84C3FBC512C9EED3BEEE9099A7273C2243553D851136F57E90CFA358C0AC221464820549BB26XBC" TargetMode="External"/><Relationship Id="rId478" Type="http://schemas.openxmlformats.org/officeDocument/2006/relationships/fontTable" Target="fontTable.xml"/><Relationship Id="rId14" Type="http://schemas.openxmlformats.org/officeDocument/2006/relationships/hyperlink" Target="consultantplus://offline/ref=60AC7E84C3FBC512C9EED3BEEE9099A7273423445F37851136F57E90CFA358C0AC221464820741B826XAC" TargetMode="External"/><Relationship Id="rId35" Type="http://schemas.openxmlformats.org/officeDocument/2006/relationships/hyperlink" Target="consultantplus://offline/ref=60AC7E84C3FBC512C9EED3BEEE9099A7273921425B32851136F57E90CFA358C0AC221464820548B826X9C" TargetMode="External"/><Relationship Id="rId56" Type="http://schemas.openxmlformats.org/officeDocument/2006/relationships/hyperlink" Target="consultantplus://offline/ref=60AC7E84C3FBC512C9EED3BEEE9099A7273E204B5B31851136F57E90CFA358C0AC221464820548BB26XFC" TargetMode="External"/><Relationship Id="rId77" Type="http://schemas.openxmlformats.org/officeDocument/2006/relationships/hyperlink" Target="consultantplus://offline/ref=60AC7E84C3FBC512C9EED3BEEE9099A7273921425B32851136F57E90CFA358C0AC221464820548BB26X5C" TargetMode="External"/><Relationship Id="rId100" Type="http://schemas.openxmlformats.org/officeDocument/2006/relationships/hyperlink" Target="consultantplus://offline/ref=60AC7E84C3FBC512C9EED3BEEE9099A7273826405D3C851136F57E90CFA358C0AC22146482054BB026X8C" TargetMode="External"/><Relationship Id="rId282" Type="http://schemas.openxmlformats.org/officeDocument/2006/relationships/hyperlink" Target="consultantplus://offline/ref=60AC7E84C3FBC512C9EED3BEEE9099A7273921425B32851136F57E90CFA358C0AC221464820548BE26X8C" TargetMode="External"/><Relationship Id="rId317" Type="http://schemas.openxmlformats.org/officeDocument/2006/relationships/hyperlink" Target="consultantplus://offline/ref=60AC7E84C3FBC512C9EED3BEEE9099A7273921425B32851136F57E90CFA358C0AC221464820548B026X8C" TargetMode="External"/><Relationship Id="rId338" Type="http://schemas.openxmlformats.org/officeDocument/2006/relationships/hyperlink" Target="consultantplus://offline/ref=60AC7E84C3FBC512C9EED3BEEE9099A7273C2243553D851136F57E90CFA358C0AC221464820549BD26XBC" TargetMode="External"/><Relationship Id="rId359" Type="http://schemas.openxmlformats.org/officeDocument/2006/relationships/hyperlink" Target="consultantplus://offline/ref=60AC7E84C3FBC512C9EED3BEEE9099A7273C22405F31851136F57E90CFA358C0AC221464820548B826XCC" TargetMode="External"/><Relationship Id="rId8" Type="http://schemas.openxmlformats.org/officeDocument/2006/relationships/hyperlink" Target="consultantplus://offline/ref=60AC7E84C3FBC512C9EED3BEEE9099A7273E204B5B31851136F57E90CFA358C0AC221464820548B926X5C" TargetMode="External"/><Relationship Id="rId98" Type="http://schemas.openxmlformats.org/officeDocument/2006/relationships/hyperlink" Target="consultantplus://offline/ref=60AC7E84C3FBC512C9EED3BEEE9099A7273E204B5B31851136F57E90CFA358C0AC221464820548BB26XAC" TargetMode="External"/><Relationship Id="rId121" Type="http://schemas.openxmlformats.org/officeDocument/2006/relationships/hyperlink" Target="consultantplus://offline/ref=60AC7E84C3FBC512C9EED3BEEE9099A7273D24465831851136F57E90CFA358C0AC221464820548B926XAC" TargetMode="External"/><Relationship Id="rId142" Type="http://schemas.openxmlformats.org/officeDocument/2006/relationships/hyperlink" Target="consultantplus://offline/ref=60AC7E84C3FBC512C9EED3BEEE9099A7273E204B5B31851136F57E90CFA358C0AC221464820548BC26X9C" TargetMode="External"/><Relationship Id="rId163" Type="http://schemas.openxmlformats.org/officeDocument/2006/relationships/hyperlink" Target="consultantplus://offline/ref=60AC7E84C3FBC512C9EED3BEEE9099A7273427405F31851136F57E90CFA358C0AC22146482054CB126XDC" TargetMode="External"/><Relationship Id="rId184" Type="http://schemas.openxmlformats.org/officeDocument/2006/relationships/hyperlink" Target="consultantplus://offline/ref=60AC7E84C3FBC512C9EED3BEEE9099A7273427405F31851136F57E90CFA358C0AC22146482054CBC26X5C" TargetMode="External"/><Relationship Id="rId219" Type="http://schemas.openxmlformats.org/officeDocument/2006/relationships/hyperlink" Target="consultantplus://offline/ref=60AC7E84C3FBC512C9EED3BEEE9099A7273B20435C3C851136F57E90CFA358C0AC22146482074EBA26XEC" TargetMode="External"/><Relationship Id="rId370" Type="http://schemas.openxmlformats.org/officeDocument/2006/relationships/hyperlink" Target="consultantplus://offline/ref=60AC7E84C3FBC512C9EED3BEEE9099A7273921425B32851136F57E90CFA358C0AC221464820549BB26X9C" TargetMode="External"/><Relationship Id="rId391" Type="http://schemas.openxmlformats.org/officeDocument/2006/relationships/hyperlink" Target="consultantplus://offline/ref=60AC7E84C3FBC512C9EED3BEEE9099A7273E204B5B31851136F57E90CFA358C0AC221464820549B826XDC" TargetMode="External"/><Relationship Id="rId405" Type="http://schemas.openxmlformats.org/officeDocument/2006/relationships/hyperlink" Target="consultantplus://offline/ref=60AC7E84C3FBC512C9EED3BEEE9099A7273921425B32851136F57E90CFA358C0AC221464820549BA26XAC" TargetMode="External"/><Relationship Id="rId426" Type="http://schemas.openxmlformats.org/officeDocument/2006/relationships/hyperlink" Target="consultantplus://offline/ref=60AC7E84C3FBC512C9EED3BEEE9099A7273921425B32851136F57E90CFA358C0AC22146482054BB926XDC" TargetMode="External"/><Relationship Id="rId447" Type="http://schemas.openxmlformats.org/officeDocument/2006/relationships/hyperlink" Target="consultantplus://offline/ref=60AC7E84C3FBC512C9EED3BEEE9099A7273A22475A30851136F57E90CFA358C0AC22146482054AB126XEC" TargetMode="External"/><Relationship Id="rId230" Type="http://schemas.openxmlformats.org/officeDocument/2006/relationships/hyperlink" Target="consultantplus://offline/ref=60AC7E84C3FBC512C9EED3BEEE9099A7273E204B5B31851136F57E90CFA358C0AC221464820548BE26XDC" TargetMode="External"/><Relationship Id="rId251" Type="http://schemas.openxmlformats.org/officeDocument/2006/relationships/hyperlink" Target="consultantplus://offline/ref=60AC7E84C3FBC512C9EED3BEEE9099A7273C2243553D851136F57E90CFA358C0AC221464820549B826X9C" TargetMode="External"/><Relationship Id="rId468" Type="http://schemas.openxmlformats.org/officeDocument/2006/relationships/hyperlink" Target="consultantplus://offline/ref=60AC7E84C3FBC512C9EED3BEEE9099A7273A22475A30851136F57E90CFA358C0AC22146482054AB126XEC" TargetMode="External"/><Relationship Id="rId25" Type="http://schemas.openxmlformats.org/officeDocument/2006/relationships/hyperlink" Target="consultantplus://offline/ref=60AC7E84C3FBC512C9EED3BEEE9099A7273921425B32851136F57E90CFA358C0AC221464820548B926XAC" TargetMode="External"/><Relationship Id="rId46" Type="http://schemas.openxmlformats.org/officeDocument/2006/relationships/hyperlink" Target="consultantplus://offline/ref=60AC7E84C3FBC512C9EED3BEEE9099A7273C2243553D851136F57E90CFA358C0AC221464820548BB26XBC" TargetMode="External"/><Relationship Id="rId67" Type="http://schemas.openxmlformats.org/officeDocument/2006/relationships/hyperlink" Target="consultantplus://offline/ref=60AC7E84C3FBC512C9EED3BEEE9099A7273C2243553D851136F57E90CFA358C0AC221464820548BA26XFC" TargetMode="External"/><Relationship Id="rId272" Type="http://schemas.openxmlformats.org/officeDocument/2006/relationships/hyperlink" Target="consultantplus://offline/ref=60AC7E84C3FBC512C9EED3BEEE9099A7273C2243553D851136F57E90CFA358C0AC221464820549BA26XDC" TargetMode="External"/><Relationship Id="rId293" Type="http://schemas.openxmlformats.org/officeDocument/2006/relationships/hyperlink" Target="consultantplus://offline/ref=60AC7E84C3FBC512C9EED3BEEE9099A7273C2243553D851136F57E90CFA358C0AC221464820549BA26X8C" TargetMode="External"/><Relationship Id="rId307" Type="http://schemas.openxmlformats.org/officeDocument/2006/relationships/hyperlink" Target="consultantplus://offline/ref=60AC7E84C3FBC512C9EED3BEEE9099A7273B20435C3C851136F57E90CFA358C0AC221464820541BA26X5C" TargetMode="External"/><Relationship Id="rId328" Type="http://schemas.openxmlformats.org/officeDocument/2006/relationships/hyperlink" Target="consultantplus://offline/ref=60AC7E84C3FBC512C9EED3BEEE9099A7273E204B5B31851136F57E90CFA358C0AC221464820548B026XAC" TargetMode="External"/><Relationship Id="rId349" Type="http://schemas.openxmlformats.org/officeDocument/2006/relationships/hyperlink" Target="consultantplus://offline/ref=60AC7E84C3FBC512C9EED3BEEE9099A7273C2243553D851136F57E90CFA358C0AC221464820549BD26XBC" TargetMode="External"/><Relationship Id="rId88" Type="http://schemas.openxmlformats.org/officeDocument/2006/relationships/hyperlink" Target="consultantplus://offline/ref=60AC7E84C3FBC512C9EED3BEEE9099A7273C2243553D851136F57E90CFA358C0AC221464820548BD26X9C" TargetMode="External"/><Relationship Id="rId111" Type="http://schemas.openxmlformats.org/officeDocument/2006/relationships/hyperlink" Target="consultantplus://offline/ref=60AC7E84C3FBC512C9EED3BEEE9099A7273C2243553D851136F57E90CFA358C0AC221464820548BC26X4C" TargetMode="External"/><Relationship Id="rId132" Type="http://schemas.openxmlformats.org/officeDocument/2006/relationships/hyperlink" Target="consultantplus://offline/ref=60AC7E84C3FBC512C9EED3BEEE9099A7273427405F31851136F57E90CFA358C0AC221464820548B826XCC" TargetMode="External"/><Relationship Id="rId153" Type="http://schemas.openxmlformats.org/officeDocument/2006/relationships/hyperlink" Target="consultantplus://offline/ref=60AC7E84C3FBC512C9EED3BEEE9099A7273C22405F31851136F57E90CFA358C0AC221464820548B826XCC" TargetMode="External"/><Relationship Id="rId174" Type="http://schemas.openxmlformats.org/officeDocument/2006/relationships/hyperlink" Target="consultantplus://offline/ref=60AC7E84C3FBC512C9EED3BEEE9099A7273427405F31851136F57E90CFA358C0AC22146482054CBC26XDC" TargetMode="External"/><Relationship Id="rId195" Type="http://schemas.openxmlformats.org/officeDocument/2006/relationships/hyperlink" Target="consultantplus://offline/ref=60AC7E84C3FBC512C9EED3BEEE9099A7273427405F31851136F57E90CFA358C0AC22146482054CBE26X8C" TargetMode="External"/><Relationship Id="rId209" Type="http://schemas.openxmlformats.org/officeDocument/2006/relationships/hyperlink" Target="consultantplus://offline/ref=60AC7E84C3FBC512C9EED3BEEE9099A7273427405F31851136F57E90CFA358C0AC22146482054CB126XDC" TargetMode="External"/><Relationship Id="rId360" Type="http://schemas.openxmlformats.org/officeDocument/2006/relationships/hyperlink" Target="consultantplus://offline/ref=60AC7E84C3FBC512C9EED3BEEE9099A7273921425B32851136F57E90CFA358C0AC221464820549B826X4C" TargetMode="External"/><Relationship Id="rId381" Type="http://schemas.openxmlformats.org/officeDocument/2006/relationships/hyperlink" Target="consultantplus://offline/ref=60AC7E84C3FBC512C9EED3BEEE9099A7273B23435B3C851136F57E90CF2AX3C" TargetMode="External"/><Relationship Id="rId416" Type="http://schemas.openxmlformats.org/officeDocument/2006/relationships/hyperlink" Target="consultantplus://offline/ref=60AC7E84C3FBC512C9EED3BEEE9099A7273E204B5B31851136F57E90CFA358C0AC221464820549B126X8C" TargetMode="External"/><Relationship Id="rId220" Type="http://schemas.openxmlformats.org/officeDocument/2006/relationships/hyperlink" Target="consultantplus://offline/ref=60AC7E84C3FBC512C9EED3BEEE9099A7273B20435C3C851136F57E90CFA358C0AC22146482074EBC26X4C" TargetMode="External"/><Relationship Id="rId241" Type="http://schemas.openxmlformats.org/officeDocument/2006/relationships/hyperlink" Target="consultantplus://offline/ref=60AC7E84C3FBC512C9EED3BEEE9099A7273C2243553D851136F57E90CFA358C0AC221464820549B826XEC" TargetMode="External"/><Relationship Id="rId437" Type="http://schemas.openxmlformats.org/officeDocument/2006/relationships/hyperlink" Target="consultantplus://offline/ref=60AC7E84C3FBC512C9EED3BEEE9099A7273921425B32851136F57E90CFA358C0AC22146482054DBD26X4C" TargetMode="External"/><Relationship Id="rId458" Type="http://schemas.openxmlformats.org/officeDocument/2006/relationships/hyperlink" Target="consultantplus://offline/ref=60AC7E84C3FBC512C9EED3BEEE9099A7273A22475A30851136F57E90CFA358C0AC22146482054AB126XEC" TargetMode="External"/><Relationship Id="rId479" Type="http://schemas.openxmlformats.org/officeDocument/2006/relationships/theme" Target="theme/theme1.xml"/><Relationship Id="rId15" Type="http://schemas.openxmlformats.org/officeDocument/2006/relationships/hyperlink" Target="consultantplus://offline/ref=60AC7E84C3FBC512C9EED3BEEE9099A7273C22405F31851136F57E90CFA358C0AC221464820548B926X5C" TargetMode="External"/><Relationship Id="rId36" Type="http://schemas.openxmlformats.org/officeDocument/2006/relationships/hyperlink" Target="consultantplus://offline/ref=60AC7E84C3FBC512C9EED3BEEE9099A7273921425B32851136F57E90CFA358C0AC221464820549B126X9C" TargetMode="External"/><Relationship Id="rId57" Type="http://schemas.openxmlformats.org/officeDocument/2006/relationships/hyperlink" Target="consultantplus://offline/ref=60AC7E84C3FBC512C9EED3BEEE9099A7273921425B32851136F57E90CFA358C0AC221464820549B126X9C" TargetMode="External"/><Relationship Id="rId262" Type="http://schemas.openxmlformats.org/officeDocument/2006/relationships/hyperlink" Target="consultantplus://offline/ref=60AC7E84C3FBC512C9EED3BEEE9099A7273C2243553D851136F57E90CFA358C0AC221464820549BB26XAC" TargetMode="External"/><Relationship Id="rId283" Type="http://schemas.openxmlformats.org/officeDocument/2006/relationships/hyperlink" Target="consultantplus://offline/ref=60AC7E84C3FBC512C9EED3BEEE9099A7273C2243553D851136F57E90CFA358C0AC221464820549BA26XCC" TargetMode="External"/><Relationship Id="rId318" Type="http://schemas.openxmlformats.org/officeDocument/2006/relationships/hyperlink" Target="consultantplus://offline/ref=60AC7E84C3FBC512C9EED3BEEE9099A7273921425B32851136F57E90CFA358C0AC221464820548B026XAC" TargetMode="External"/><Relationship Id="rId339" Type="http://schemas.openxmlformats.org/officeDocument/2006/relationships/hyperlink" Target="consultantplus://offline/ref=60AC7E84C3FBC512C9EED3BEEE9099A7273B20435C3C851136F57E90CFA358C0AC221464820541BA26X5C" TargetMode="External"/><Relationship Id="rId78" Type="http://schemas.openxmlformats.org/officeDocument/2006/relationships/hyperlink" Target="consultantplus://offline/ref=60AC7E84C3FBC512C9EED3BEEE9099A7273C2243553D851136F57E90CFA358C0AC221464820548BD26XEC" TargetMode="External"/><Relationship Id="rId99" Type="http://schemas.openxmlformats.org/officeDocument/2006/relationships/hyperlink" Target="consultantplus://offline/ref=60AC7E84C3FBC512C9EED3BEEE9099A7273921425B32851136F57E90CFA358C0AC221464820549B126X9C" TargetMode="External"/><Relationship Id="rId101" Type="http://schemas.openxmlformats.org/officeDocument/2006/relationships/hyperlink" Target="consultantplus://offline/ref=60AC7E84C3FBC512C9EED3BEEE9099A7273C2243553D851136F57E90CFA358C0AC221464820548BD26XAC" TargetMode="External"/><Relationship Id="rId122" Type="http://schemas.openxmlformats.org/officeDocument/2006/relationships/hyperlink" Target="consultantplus://offline/ref=60AC7E84C3FBC512C9EED3BEEE9099A7273921425B32851136F57E90CFA358C0AC221464820548BD26XCC" TargetMode="External"/><Relationship Id="rId143" Type="http://schemas.openxmlformats.org/officeDocument/2006/relationships/hyperlink" Target="consultantplus://offline/ref=60AC7E84C3FBC512C9EED3BEEE9099A7273E204B5B31851136F57E90CFA358C0AC221464820548BC26X8C" TargetMode="External"/><Relationship Id="rId164" Type="http://schemas.openxmlformats.org/officeDocument/2006/relationships/hyperlink" Target="consultantplus://offline/ref=60AC7E84C3FBC512C9EED3BEEE9099A7273427405F31851136F57E90CFA358C0AC22146482054CBD26X8C" TargetMode="External"/><Relationship Id="rId185" Type="http://schemas.openxmlformats.org/officeDocument/2006/relationships/hyperlink" Target="consultantplus://offline/ref=60AC7E84C3FBC512C9EED3BEEE9099A7273427405F31851136F57E90CFA358C0AC22146482054CBD26X8C" TargetMode="External"/><Relationship Id="rId350" Type="http://schemas.openxmlformats.org/officeDocument/2006/relationships/hyperlink" Target="consultantplus://offline/ref=60AC7E84C3FBC512C9EED3BEEE9099A7273921425B32851136F57E90CFA358C0AC221464820549B126X9C" TargetMode="External"/><Relationship Id="rId371" Type="http://schemas.openxmlformats.org/officeDocument/2006/relationships/hyperlink" Target="consultantplus://offline/ref=60AC7E84C3FBC512C9EED3BEEE9099A7273921425B32851136F57E90CFA358C0AC221464820549BB26X8C" TargetMode="External"/><Relationship Id="rId406" Type="http://schemas.openxmlformats.org/officeDocument/2006/relationships/hyperlink" Target="consultantplus://offline/ref=60AC7E84C3FBC512C9EED3BEEE9099A7273921425B32851136F57E90CFA358C0AC221464820549BA26X5C" TargetMode="External"/><Relationship Id="rId9" Type="http://schemas.openxmlformats.org/officeDocument/2006/relationships/hyperlink" Target="consultantplus://offline/ref=60AC7E84C3FBC512C9EED3BEEE9099A7273921425B32851136F57E90CFA358C0AC221464820548B926XAC" TargetMode="External"/><Relationship Id="rId210" Type="http://schemas.openxmlformats.org/officeDocument/2006/relationships/hyperlink" Target="consultantplus://offline/ref=60AC7E84C3FBC512C9EED3BEEE9099A7273427405F31851136F57E90CFA358C0AC22146482054CBD26X8C" TargetMode="External"/><Relationship Id="rId392" Type="http://schemas.openxmlformats.org/officeDocument/2006/relationships/hyperlink" Target="consultantplus://offline/ref=60AC7E84C3FBC512C9EED3BEEE9099A7273E204B5B31851136F57E90CFA358C0AC221464820549B826XCC" TargetMode="External"/><Relationship Id="rId427" Type="http://schemas.openxmlformats.org/officeDocument/2006/relationships/hyperlink" Target="consultantplus://offline/ref=60AC7E84C3FBC512C9EED3BEEE9099A7273A22475A30851136F57E90CFA358C0AC22146482054AB126XEC" TargetMode="External"/><Relationship Id="rId448" Type="http://schemas.openxmlformats.org/officeDocument/2006/relationships/hyperlink" Target="consultantplus://offline/ref=60AC7E84C3FBC512C9EED3BEEE9099A7273A22475A30851136F57E90CFA358C0AC22146482054AB126XEC" TargetMode="External"/><Relationship Id="rId469" Type="http://schemas.openxmlformats.org/officeDocument/2006/relationships/hyperlink" Target="consultantplus://offline/ref=60AC7E84C3FBC512C9EED3BEEE9099A7273E204B5B31851136F57E90CFA358C0AC22146482054AB026XAC" TargetMode="External"/><Relationship Id="rId26" Type="http://schemas.openxmlformats.org/officeDocument/2006/relationships/hyperlink" Target="consultantplus://offline/ref=60AC7E84C3FBC512C9EED3BEEE9099A7273423445F37851136F57E90CFA358C0AC221467860624XEC" TargetMode="External"/><Relationship Id="rId231" Type="http://schemas.openxmlformats.org/officeDocument/2006/relationships/hyperlink" Target="consultantplus://offline/ref=60AC7E84C3FBC512C9EED3BEEE9099A727342441583C851136F57E90CF2AX3C" TargetMode="External"/><Relationship Id="rId252" Type="http://schemas.openxmlformats.org/officeDocument/2006/relationships/hyperlink" Target="consultantplus://offline/ref=60AC7E84C3FBC512C9EED3BEEE9099A7273E204B5B31851136F57E90CFA358C0AC221464820548B126X8C" TargetMode="External"/><Relationship Id="rId273" Type="http://schemas.openxmlformats.org/officeDocument/2006/relationships/hyperlink" Target="consultantplus://offline/ref=60AC7E84C3FBC512C9EED3BEEE9099A7273921425B32851136F57E90CFA358C0AC221464820548BF26XAC" TargetMode="External"/><Relationship Id="rId294" Type="http://schemas.openxmlformats.org/officeDocument/2006/relationships/hyperlink" Target="consultantplus://offline/ref=60AC7E84C3FBC512C9EED3BEEE9099A7273C22405F31851136F57E90CFA358C0AC221464820548B826XCC" TargetMode="External"/><Relationship Id="rId308" Type="http://schemas.openxmlformats.org/officeDocument/2006/relationships/hyperlink" Target="consultantplus://offline/ref=60AC7E84C3FBC512C9EED3BEEE9099A7273C2243553D851136F57E90CFA358C0AC221464820549BA26XAC" TargetMode="External"/><Relationship Id="rId329" Type="http://schemas.openxmlformats.org/officeDocument/2006/relationships/hyperlink" Target="consultantplus://offline/ref=60AC7E84C3FBC512C9EED3BEEE9099A7273921425B32851136F57E90CFA358C0AC221464820549B926X8C" TargetMode="External"/><Relationship Id="rId47" Type="http://schemas.openxmlformats.org/officeDocument/2006/relationships/hyperlink" Target="consultantplus://offline/ref=60AC7E84C3FBC512C9EED3BEEE9099A7273921425B32851136F57E90CFA358C0AC221464820548B826X4C" TargetMode="External"/><Relationship Id="rId68" Type="http://schemas.openxmlformats.org/officeDocument/2006/relationships/hyperlink" Target="consultantplus://offline/ref=60AC7E84C3FBC512C9EED3BEEE9099A7273E204B5B31851136F57E90CFA358C0AC221464820548BB26X8C" TargetMode="External"/><Relationship Id="rId89" Type="http://schemas.openxmlformats.org/officeDocument/2006/relationships/hyperlink" Target="consultantplus://offline/ref=60AC7E84C3FBC512C9EED3BEEE9099A7273C2243553D851136F57E90CFA358C0AC221464820548BD26XAC" TargetMode="External"/><Relationship Id="rId112" Type="http://schemas.openxmlformats.org/officeDocument/2006/relationships/hyperlink" Target="consultantplus://offline/ref=60AC7E84C3FBC512C9EED3BEEE9099A7273E204B5B31851136F57E90CFA358C0AC221464820548BA26XBC" TargetMode="External"/><Relationship Id="rId133" Type="http://schemas.openxmlformats.org/officeDocument/2006/relationships/hyperlink" Target="consultantplus://offline/ref=60AC7E84C3FBC512C9EED3BEEE9099A7273427405F31851136F57E90CFA358C0AC22146482054CBD26X8C" TargetMode="External"/><Relationship Id="rId154" Type="http://schemas.openxmlformats.org/officeDocument/2006/relationships/hyperlink" Target="consultantplus://offline/ref=60AC7E84C3FBC512C9EED3BEEE9099A7273C2243553D851136F57E90CFA358C0AC221464820548B026X5C" TargetMode="External"/><Relationship Id="rId175" Type="http://schemas.openxmlformats.org/officeDocument/2006/relationships/hyperlink" Target="consultantplus://offline/ref=60AC7E84C3FBC512C9EED3BEEE9099A7273427405F31851136F57E90CFA358C0AC22146482054CBC26XFC" TargetMode="External"/><Relationship Id="rId340" Type="http://schemas.openxmlformats.org/officeDocument/2006/relationships/hyperlink" Target="consultantplus://offline/ref=60AC7E84C3FBC512C9EED3BEEE9099A7273921425B32851136F57E90CFA358C0AC221464820549B826XEC" TargetMode="External"/><Relationship Id="rId361" Type="http://schemas.openxmlformats.org/officeDocument/2006/relationships/hyperlink" Target="consultantplus://offline/ref=60AC7E84C3FBC512C9EED3BEEE9099A7273E204B5B31851136F57E90CFA358C0AC221464820549B926X9C" TargetMode="External"/><Relationship Id="rId196" Type="http://schemas.openxmlformats.org/officeDocument/2006/relationships/hyperlink" Target="consultantplus://offline/ref=60AC7E84C3FBC512C9EED3BEEE9099A7273427405F31851136F57E90CFA358C0AC22146482054CBE26X9C" TargetMode="External"/><Relationship Id="rId200" Type="http://schemas.openxmlformats.org/officeDocument/2006/relationships/hyperlink" Target="consultantplus://offline/ref=60AC7E84C3FBC512C9EED3BEEE9099A7273427405F31851136F57E90CFA358C0AC22146482054CBD26X8C" TargetMode="External"/><Relationship Id="rId382" Type="http://schemas.openxmlformats.org/officeDocument/2006/relationships/hyperlink" Target="consultantplus://offline/ref=60AC7E84C3FBC512C9EED3BEEE9099A7273B23435B3C851136F57E90CF2AX3C" TargetMode="External"/><Relationship Id="rId417" Type="http://schemas.openxmlformats.org/officeDocument/2006/relationships/hyperlink" Target="consultantplus://offline/ref=60AC7E84C3FBC512C9EED3BEEE9099A7273E204B5B31851136F57E90CFA358C0AC22146482054AB926XBC" TargetMode="External"/><Relationship Id="rId438" Type="http://schemas.openxmlformats.org/officeDocument/2006/relationships/hyperlink" Target="consultantplus://offline/ref=60AC7E84C3FBC512C9EED3BEEE9099A7273A22475A30851136F57E90CF2AX3C" TargetMode="External"/><Relationship Id="rId459" Type="http://schemas.openxmlformats.org/officeDocument/2006/relationships/hyperlink" Target="consultantplus://offline/ref=60AC7E84C3FBC512C9EED3BEEE9099A7273A22475A30851136F57E90CFA358C0AC22146482054AB126XEC" TargetMode="External"/><Relationship Id="rId16" Type="http://schemas.openxmlformats.org/officeDocument/2006/relationships/hyperlink" Target="consultantplus://offline/ref=60AC7E84C3FBC512C9EED3BEEE9099A7273E204B5B31851136F57E90CFA358C0AC221464820548B926X5C" TargetMode="External"/><Relationship Id="rId221" Type="http://schemas.openxmlformats.org/officeDocument/2006/relationships/hyperlink" Target="consultantplus://offline/ref=60AC7E84C3FBC512C9EED3BEEE9099A7273B20435C3C851136F57E90CFA358C0AC22146482074EB126X8C" TargetMode="External"/><Relationship Id="rId242" Type="http://schemas.openxmlformats.org/officeDocument/2006/relationships/hyperlink" Target="consultantplus://offline/ref=60AC7E84C3FBC512C9EED3BEEE9099A7273921425B32851136F57E90CFA358C0AC221464820548BC26XBC" TargetMode="External"/><Relationship Id="rId263" Type="http://schemas.openxmlformats.org/officeDocument/2006/relationships/hyperlink" Target="consultantplus://offline/ref=60AC7E84C3FBC512C9EED3BEEE9099A7273E204B5B31851136F57E90CFA358C0AC221464820548B126X5C" TargetMode="External"/><Relationship Id="rId284" Type="http://schemas.openxmlformats.org/officeDocument/2006/relationships/hyperlink" Target="consultantplus://offline/ref=60AC7E84C3FBC512C9EED3BEEE9099A7273921425B32851136F57E90CFA358C0AC221464820548BE26XBC" TargetMode="External"/><Relationship Id="rId319" Type="http://schemas.openxmlformats.org/officeDocument/2006/relationships/hyperlink" Target="consultantplus://offline/ref=60AC7E84C3FBC512C9EED3BEEE9099A7273921425B32851136F57E90CFA358C0AC221464820548B026X4C" TargetMode="External"/><Relationship Id="rId470" Type="http://schemas.openxmlformats.org/officeDocument/2006/relationships/hyperlink" Target="consultantplus://offline/ref=60AC7E84C3FBC512C9EED3BEEE9099A7273A22475A30851136F57E90CFA358C0AC22146482054AB126XEC" TargetMode="External"/><Relationship Id="rId37" Type="http://schemas.openxmlformats.org/officeDocument/2006/relationships/hyperlink" Target="consultantplus://offline/ref=60AC7E84C3FBC512C9EED3BEEE9099A7273C2243553D851136F57E90CFA358C0AC221464820548B826X4C" TargetMode="External"/><Relationship Id="rId58" Type="http://schemas.openxmlformats.org/officeDocument/2006/relationships/hyperlink" Target="consultantplus://offline/ref=60AC7E84C3FBC512C9EED3BEEE9099A7273826405D3C851136F57E90CFA358C0AC22146482054BB026X8C" TargetMode="External"/><Relationship Id="rId79" Type="http://schemas.openxmlformats.org/officeDocument/2006/relationships/hyperlink" Target="consultantplus://offline/ref=60AC7E84C3FBC512C9EED3BEEE9099A7273E204B5B31851136F57E90CFA358C0AC221464820548BB26XBC" TargetMode="External"/><Relationship Id="rId102" Type="http://schemas.openxmlformats.org/officeDocument/2006/relationships/hyperlink" Target="consultantplus://offline/ref=60AC7E84C3FBC512C9EED3BEEE9099A7273E204B5B31851136F57E90CFA358C0AC221464820548BA26XDC" TargetMode="External"/><Relationship Id="rId123" Type="http://schemas.openxmlformats.org/officeDocument/2006/relationships/hyperlink" Target="consultantplus://offline/ref=60AC7E84C3FBC512C9EED3BEEE9099A7273921425B32851136F57E90CFA358C0AC221464820548BD26XFC" TargetMode="External"/><Relationship Id="rId144" Type="http://schemas.openxmlformats.org/officeDocument/2006/relationships/hyperlink" Target="consultantplus://offline/ref=60AC7E84C3FBC512C9EED3BEEE9099A7273E204B5B31851136F57E90CFA358C0AC221464820548BC26XBC" TargetMode="External"/><Relationship Id="rId330" Type="http://schemas.openxmlformats.org/officeDocument/2006/relationships/hyperlink" Target="consultantplus://offline/ref=60AC7E84C3FBC512C9EED3BEEE9099A7273921425B32851136F57E90CFA358C0AC221464820549B926XAC" TargetMode="External"/><Relationship Id="rId90" Type="http://schemas.openxmlformats.org/officeDocument/2006/relationships/hyperlink" Target="consultantplus://offline/ref=60AC7E84C3FBC512C9EED3BEEE9099A72F3D2640553ED81B3EAC7292C8AC07D7AB6B18658205492BXEC" TargetMode="External"/><Relationship Id="rId165" Type="http://schemas.openxmlformats.org/officeDocument/2006/relationships/hyperlink" Target="consultantplus://offline/ref=60AC7E84C3FBC512C9EED3BEEE9099A7273427405F31851136F57E90CFA358C0AC22146482054CB126XDC" TargetMode="External"/><Relationship Id="rId186" Type="http://schemas.openxmlformats.org/officeDocument/2006/relationships/hyperlink" Target="consultantplus://offline/ref=60AC7E84C3FBC512C9EED3BEEE9099A7273427405F31851136F57E90CFA358C0AC22146482054CB126XDC" TargetMode="External"/><Relationship Id="rId351" Type="http://schemas.openxmlformats.org/officeDocument/2006/relationships/hyperlink" Target="consultantplus://offline/ref=60AC7E84C3FBC512C9EED3BEEE9099A7273921425B32851136F57E90CFA358C0AC221464820549B826XBC" TargetMode="External"/><Relationship Id="rId372" Type="http://schemas.openxmlformats.org/officeDocument/2006/relationships/hyperlink" Target="consultantplus://offline/ref=60AC7E84C3FBC512C9EED3BEEE9099A7273921425B32851136F57E90CFA358C0AC221464820549BB26XAC" TargetMode="External"/><Relationship Id="rId393" Type="http://schemas.openxmlformats.org/officeDocument/2006/relationships/hyperlink" Target="consultantplus://offline/ref=60AC7E84C3FBC512C9EED3BEEE9099A7273E204B5B31851136F57E90CFA358C0AC221464820549B826XFC" TargetMode="External"/><Relationship Id="rId407" Type="http://schemas.openxmlformats.org/officeDocument/2006/relationships/hyperlink" Target="consultantplus://offline/ref=60AC7E84C3FBC512C9EED3BEEE9099A7273E204B5B31851136F57E90CFA358C0AC221464820549B826X8C" TargetMode="External"/><Relationship Id="rId428" Type="http://schemas.openxmlformats.org/officeDocument/2006/relationships/hyperlink" Target="consultantplus://offline/ref=60AC7E84C3FBC512C9EED3BEEE9099A7273921425B32851136F57E90CFA358C0AC22146482054BBC26X5C" TargetMode="External"/><Relationship Id="rId449" Type="http://schemas.openxmlformats.org/officeDocument/2006/relationships/hyperlink" Target="consultantplus://offline/ref=60AC7E84C3FBC512C9EED3BEEE9099A7273A22475A30851136F57E90CFA358C0AC22146482054AB126XEC" TargetMode="External"/><Relationship Id="rId211" Type="http://schemas.openxmlformats.org/officeDocument/2006/relationships/hyperlink" Target="consultantplus://offline/ref=60AC7E84C3FBC512C9EED3BEEE9099A7273B20435C3C851136F57E90CFA358C0AC221464820541BA26X5C" TargetMode="External"/><Relationship Id="rId232" Type="http://schemas.openxmlformats.org/officeDocument/2006/relationships/hyperlink" Target="consultantplus://offline/ref=60AC7E84C3FBC512C9EED3BEEE9099A7273921425B32851136F57E90CFA358C0AC221464820548BD26X5C" TargetMode="External"/><Relationship Id="rId253" Type="http://schemas.openxmlformats.org/officeDocument/2006/relationships/hyperlink" Target="consultantplus://offline/ref=60AC7E84C3FBC512C9EED3BEEE9099A7273C22405F31851136F57E90CFA358C0AC221464820548B826XFC" TargetMode="External"/><Relationship Id="rId274" Type="http://schemas.openxmlformats.org/officeDocument/2006/relationships/hyperlink" Target="consultantplus://offline/ref=60AC7E84C3FBC512C9EED3BEEE9099A7273B23435B3C851136F57E90CF2AX3C" TargetMode="External"/><Relationship Id="rId295" Type="http://schemas.openxmlformats.org/officeDocument/2006/relationships/hyperlink" Target="consultantplus://offline/ref=60AC7E84C3FBC512C9EED3BEEE9099A7273C2243553D851136F57E90CFA358C0AC221464820549BA26XBC" TargetMode="External"/><Relationship Id="rId309" Type="http://schemas.openxmlformats.org/officeDocument/2006/relationships/hyperlink" Target="consultantplus://offline/ref=60AC7E84C3FBC512C9EED3BEEE9099A7273921425B32851136F57E90CFA358C0AC221464820548B126XAC" TargetMode="External"/><Relationship Id="rId460" Type="http://schemas.openxmlformats.org/officeDocument/2006/relationships/hyperlink" Target="consultantplus://offline/ref=60AC7E84C3FBC512C9EED3BEEE9099A7273A22475A30851136F57E90CFA358C0AC22146482054AB126XEC" TargetMode="External"/><Relationship Id="rId27" Type="http://schemas.openxmlformats.org/officeDocument/2006/relationships/hyperlink" Target="consultantplus://offline/ref=60AC7E84C3FBC512C9EED3BEEE9099A7273423445F37851136F57E90CFA358C0AC221467840124X0C" TargetMode="External"/><Relationship Id="rId48" Type="http://schemas.openxmlformats.org/officeDocument/2006/relationships/hyperlink" Target="consultantplus://offline/ref=60AC7E84C3FBC512C9EED3BEEE9099A7273921425B32851136F57E90CFA358C0AC221464820548BB26XCC" TargetMode="External"/><Relationship Id="rId69" Type="http://schemas.openxmlformats.org/officeDocument/2006/relationships/hyperlink" Target="consultantplus://offline/ref=60AC7E84C3FBC512C9EED3BEEE9099A7273921425B32851136F57E90CFA358C0AC221464820548BB26XAC" TargetMode="External"/><Relationship Id="rId113" Type="http://schemas.openxmlformats.org/officeDocument/2006/relationships/hyperlink" Target="consultantplus://offline/ref=60AC7E84C3FBC512C9EED3BEEE9099A7273C2243553D851136F57E90CFA358C0AC221464820548BF26XCC" TargetMode="External"/><Relationship Id="rId134" Type="http://schemas.openxmlformats.org/officeDocument/2006/relationships/hyperlink" Target="consultantplus://offline/ref=60AC7E84C3FBC512C9EED3BEEE9099A7273427405F31851136F57E90CFA358C0AC22146482054CBF26XFC" TargetMode="External"/><Relationship Id="rId320" Type="http://schemas.openxmlformats.org/officeDocument/2006/relationships/hyperlink" Target="consultantplus://offline/ref=60AC7E84C3FBC512C9EED3BEEE9099A7273C2243553D851136F57E90CFA358C0AC221464820549BD26XDC" TargetMode="External"/><Relationship Id="rId80" Type="http://schemas.openxmlformats.org/officeDocument/2006/relationships/hyperlink" Target="consultantplus://offline/ref=60AC7E84C3FBC512C9EED3BEEE9099A7273921425B32851136F57E90CFA358C0AC221464820548BA26XDC" TargetMode="External"/><Relationship Id="rId155" Type="http://schemas.openxmlformats.org/officeDocument/2006/relationships/hyperlink" Target="consultantplus://offline/ref=60AC7E84C3FBC512C9EED3BEEE9099A7273C22405F31851136F57E90CFA358C0AC221464820548B826XCC" TargetMode="External"/><Relationship Id="rId176" Type="http://schemas.openxmlformats.org/officeDocument/2006/relationships/hyperlink" Target="consultantplus://offline/ref=60AC7E84C3FBC512C9EED3BEEE9099A7273427405F31851136F57E90CFA358C0AC22146482054CBC26XDC" TargetMode="External"/><Relationship Id="rId197" Type="http://schemas.openxmlformats.org/officeDocument/2006/relationships/hyperlink" Target="consultantplus://offline/ref=60AC7E84C3FBC512C9EED3BEEE9099A7273427405F31851136F57E90CFA358C0AC22146482054EB826XAC" TargetMode="External"/><Relationship Id="rId341" Type="http://schemas.openxmlformats.org/officeDocument/2006/relationships/hyperlink" Target="consultantplus://offline/ref=60AC7E84C3FBC512C9EED3BEEE9099A7273B20435C3C851136F57E90CFA358C0AC221464820541BA26X5C" TargetMode="External"/><Relationship Id="rId362" Type="http://schemas.openxmlformats.org/officeDocument/2006/relationships/hyperlink" Target="consultantplus://offline/ref=60AC7E84C3FBC512C9EED3BEEE9099A7273921425B32851136F57E90CFA358C0AC221464820549B126X9C" TargetMode="External"/><Relationship Id="rId383" Type="http://schemas.openxmlformats.org/officeDocument/2006/relationships/hyperlink" Target="consultantplus://offline/ref=60AC7E84C3FBC512C9EED3BEEE9099A7273E204B5B31851136F57E90CFA358C0AC221464820549B926X8C" TargetMode="External"/><Relationship Id="rId418" Type="http://schemas.openxmlformats.org/officeDocument/2006/relationships/hyperlink" Target="consultantplus://offline/ref=60AC7E84C3FBC512C9EED3BEEE9099A7273921425B32851136F57E90CFA358C0AC221464820549B126X9C" TargetMode="External"/><Relationship Id="rId439" Type="http://schemas.openxmlformats.org/officeDocument/2006/relationships/hyperlink" Target="consultantplus://offline/ref=60AC7E84C3FBC512C9EED3BEEE9099A7273A22475A30851136F57E90CFA358C0AC22146482054AB126XEC" TargetMode="External"/><Relationship Id="rId201" Type="http://schemas.openxmlformats.org/officeDocument/2006/relationships/hyperlink" Target="consultantplus://offline/ref=60AC7E84C3FBC512C9EED3BEEE9099A7273427405F31851136F57E90CFA358C0AC22146482054CB126XDC" TargetMode="External"/><Relationship Id="rId222" Type="http://schemas.openxmlformats.org/officeDocument/2006/relationships/hyperlink" Target="consultantplus://offline/ref=60AC7E84C3FBC512C9EED3BEEE9099A7273B20435C3C851136F57E90CFA358C0AC22146482074FB826X4C" TargetMode="External"/><Relationship Id="rId243" Type="http://schemas.openxmlformats.org/officeDocument/2006/relationships/hyperlink" Target="consultantplus://offline/ref=60AC7E84C3FBC512C9EED3BEEE9099A7273921425B32851136F57E90CFA358C0AC221464820548BC26XAC" TargetMode="External"/><Relationship Id="rId264" Type="http://schemas.openxmlformats.org/officeDocument/2006/relationships/hyperlink" Target="consultantplus://offline/ref=60AC7E84C3FBC512C9EED3BEEE9099A7273921425B32851136F57E90CFA358C0AC221464820549B126X9C" TargetMode="External"/><Relationship Id="rId285" Type="http://schemas.openxmlformats.org/officeDocument/2006/relationships/hyperlink" Target="consultantplus://offline/ref=60AC7E84C3FBC512C9EED3BEEE9099A7273921425B32851136F57E90CFA358C0AC221464820548BE26XAC" TargetMode="External"/><Relationship Id="rId450" Type="http://schemas.openxmlformats.org/officeDocument/2006/relationships/hyperlink" Target="consultantplus://offline/ref=60AC7E84C3FBC512C9EED3BEEE9099A7273B23435B3C851136F57E90CF2AX3C" TargetMode="External"/><Relationship Id="rId471" Type="http://schemas.openxmlformats.org/officeDocument/2006/relationships/hyperlink" Target="consultantplus://offline/ref=60AC7E84C3FBC512C9EED3BEEE9099A7273921425B32851136F57E90CFA358C0AC22146482054FB826X8C" TargetMode="External"/><Relationship Id="rId17" Type="http://schemas.openxmlformats.org/officeDocument/2006/relationships/hyperlink" Target="consultantplus://offline/ref=60AC7E84C3FBC512C9EED3BEEE9099A7273B26415531851136F57E90CFA358C0AC22146482044AB026XBC" TargetMode="External"/><Relationship Id="rId38" Type="http://schemas.openxmlformats.org/officeDocument/2006/relationships/hyperlink" Target="consultantplus://offline/ref=60AC7E84C3FBC512C9EED3BEEE9099A7273C2243553D851136F57E90CFA358C0AC221464820548BB26XDC" TargetMode="External"/><Relationship Id="rId59" Type="http://schemas.openxmlformats.org/officeDocument/2006/relationships/hyperlink" Target="consultantplus://offline/ref=60AC7E84C3FBC512C9EED3BEEE9099A7273E204A5833851136F57E90CFA358C0AC221464820548B826XCC" TargetMode="External"/><Relationship Id="rId103" Type="http://schemas.openxmlformats.org/officeDocument/2006/relationships/hyperlink" Target="consultantplus://offline/ref=60AC7E84C3FBC512C9EED3BEEE9099A7273921425B32851136F57E90CFA358C0AC221464820548BA26XAC" TargetMode="External"/><Relationship Id="rId124" Type="http://schemas.openxmlformats.org/officeDocument/2006/relationships/hyperlink" Target="consultantplus://offline/ref=60AC7E84C3FBC512C9EED3BEEE9099A7273E204B5B31851136F57E90CFA358C0AC221464820548BD26XEC" TargetMode="External"/><Relationship Id="rId310" Type="http://schemas.openxmlformats.org/officeDocument/2006/relationships/hyperlink" Target="consultantplus://offline/ref=60AC7E84C3FBC512C9EED3BEEE9099A7273921425B32851136F57E90CFA358C0AC221464820548B126X5C" TargetMode="External"/><Relationship Id="rId70" Type="http://schemas.openxmlformats.org/officeDocument/2006/relationships/hyperlink" Target="consultantplus://offline/ref=60AC7E84C3FBC512C9EED3BEEE9099A7273C2243553D851136F57E90CFA358C0AC221464820548BA26XEC" TargetMode="External"/><Relationship Id="rId91" Type="http://schemas.openxmlformats.org/officeDocument/2006/relationships/hyperlink" Target="consultantplus://offline/ref=60AC7E84C3FBC512C9EED3BEEE9099A7273C2243553D851136F57E90CFA358C0AC221464820548BD26X4C" TargetMode="External"/><Relationship Id="rId145" Type="http://schemas.openxmlformats.org/officeDocument/2006/relationships/hyperlink" Target="consultantplus://offline/ref=60AC7E84C3FBC512C9EED3BEEE9099A7273424445D3C851136F57E90CFA358C0AC22146482054DBD26XEC" TargetMode="External"/><Relationship Id="rId166" Type="http://schemas.openxmlformats.org/officeDocument/2006/relationships/hyperlink" Target="consultantplus://offline/ref=60AC7E84C3FBC512C9EED3BEEE9099A7273C2243553D851136F57E90CFA358C0AC221464820549B926XEC" TargetMode="External"/><Relationship Id="rId187" Type="http://schemas.openxmlformats.org/officeDocument/2006/relationships/hyperlink" Target="consultantplus://offline/ref=60AC7E84C3FBC512C9EED3BEEE9099A7273427405F31851136F57E90CFA358C0AC22146482054CBC26XBC" TargetMode="External"/><Relationship Id="rId331" Type="http://schemas.openxmlformats.org/officeDocument/2006/relationships/hyperlink" Target="consultantplus://offline/ref=60AC7E84C3FBC512C9EED3BEEE9099A7273921425B32851136F57E90CFA358C0AC221464820549B926X5C" TargetMode="External"/><Relationship Id="rId352" Type="http://schemas.openxmlformats.org/officeDocument/2006/relationships/hyperlink" Target="consultantplus://offline/ref=60AC7E84C3FBC512C9EED3BEEE9099A7273921425B32851136F57E90CFA358C0AC221464820549B826XAC" TargetMode="External"/><Relationship Id="rId373" Type="http://schemas.openxmlformats.org/officeDocument/2006/relationships/hyperlink" Target="consultantplus://offline/ref=60AC7E84C3FBC512C9EED3BEEE9099A7273921425B32851136F57E90CFA358C0AC221464820549BB26X5C" TargetMode="External"/><Relationship Id="rId394" Type="http://schemas.openxmlformats.org/officeDocument/2006/relationships/hyperlink" Target="consultantplus://offline/ref=60AC7E84C3FBC512C9EED3BEEE9099A7273921425B32851136F57E90CFA358C0AC221464820549B126X9C" TargetMode="External"/><Relationship Id="rId408" Type="http://schemas.openxmlformats.org/officeDocument/2006/relationships/hyperlink" Target="consultantplus://offline/ref=60AC7E84C3FBC512C9EED3BEEE9099A7273E204B5B31851136F57E90CFA358C0AC221464820549B826XBC" TargetMode="External"/><Relationship Id="rId429" Type="http://schemas.openxmlformats.org/officeDocument/2006/relationships/hyperlink" Target="consultantplus://offline/ref=60AC7E84C3FBC512C9EED3BEEE9099A7273A22475A30851136F57E90CFA358C0AC22146482054AB126XEC" TargetMode="External"/><Relationship Id="rId1" Type="http://schemas.openxmlformats.org/officeDocument/2006/relationships/styles" Target="styles.xml"/><Relationship Id="rId212" Type="http://schemas.openxmlformats.org/officeDocument/2006/relationships/hyperlink" Target="consultantplus://offline/ref=60AC7E84C3FBC512C9EED3BEEE9099A7273921425B32851136F57E90CFA358C0AC221464820548BD26X9C" TargetMode="External"/><Relationship Id="rId233" Type="http://schemas.openxmlformats.org/officeDocument/2006/relationships/hyperlink" Target="consultantplus://offline/ref=60AC7E84C3FBC512C9EED3BEEE9099A7273921425B32851136F57E90CFA358C0AC221464820548BD26X4C" TargetMode="External"/><Relationship Id="rId254" Type="http://schemas.openxmlformats.org/officeDocument/2006/relationships/hyperlink" Target="consultantplus://offline/ref=60AC7E84C3FBC512C9EED3BEEE9099A7273B21455536851136F57E90CFA358C0AC22146482054DBD26XBC" TargetMode="External"/><Relationship Id="rId440" Type="http://schemas.openxmlformats.org/officeDocument/2006/relationships/hyperlink" Target="consultantplus://offline/ref=60AC7E84C3FBC512C9EED3BEEE9099A7273A22475A30851136F57E90CFA358C0AC22146482054AB126XEC" TargetMode="External"/><Relationship Id="rId28" Type="http://schemas.openxmlformats.org/officeDocument/2006/relationships/hyperlink" Target="consultantplus://offline/ref=60AC7E84C3FBC512C9EED3BEEE9099A72F3D2640553ED81B3EAC7292C8AC07D7AB6B18658205492BXCC" TargetMode="External"/><Relationship Id="rId49" Type="http://schemas.openxmlformats.org/officeDocument/2006/relationships/hyperlink" Target="consultantplus://offline/ref=60AC7E84C3FBC512C9EED3BEEE9099A7273921425B32851136F57E90CFA358C0AC221464820548BB26XFC" TargetMode="External"/><Relationship Id="rId114" Type="http://schemas.openxmlformats.org/officeDocument/2006/relationships/hyperlink" Target="consultantplus://offline/ref=60AC7E84C3FBC512C9EED3BEEE9099A7273E204B5B31851136F57E90CFA358C0AC221464820548BA26XAC" TargetMode="External"/><Relationship Id="rId275" Type="http://schemas.openxmlformats.org/officeDocument/2006/relationships/hyperlink" Target="consultantplus://offline/ref=60AC7E84C3FBC512C9EED3BEEE9099A7273B23435B3C851136F57E90CF2AX3C" TargetMode="External"/><Relationship Id="rId296" Type="http://schemas.openxmlformats.org/officeDocument/2006/relationships/hyperlink" Target="consultantplus://offline/ref=60AC7E84C3FBC512C9EED3BEEE9099A7273C22405F31851136F57E90CFA358C0AC221464820548B826XCC" TargetMode="External"/><Relationship Id="rId300" Type="http://schemas.openxmlformats.org/officeDocument/2006/relationships/hyperlink" Target="consultantplus://offline/ref=60AC7E84C3FBC512C9EED3BEEE9099A7273921425B32851136F57E90CFA358C0AC221464820548B126XDC" TargetMode="External"/><Relationship Id="rId461" Type="http://schemas.openxmlformats.org/officeDocument/2006/relationships/hyperlink" Target="consultantplus://offline/ref=60AC7E84C3FBC512C9EED3BEEE9099A7273A22475A30851136F57E90CFA358C0AC22146482054AB126XEC" TargetMode="External"/><Relationship Id="rId60" Type="http://schemas.openxmlformats.org/officeDocument/2006/relationships/hyperlink" Target="consultantplus://offline/ref=60AC7E84C3FBC512C9EED3BEEE9099A7273C2243553D851136F57E90CFA358C0AC221464820548BB26X5C" TargetMode="External"/><Relationship Id="rId81" Type="http://schemas.openxmlformats.org/officeDocument/2006/relationships/hyperlink" Target="consultantplus://offline/ref=60AC7E84C3FBC512C9EED3BEEE9099A72F3F2644593ED81B3EAC7292C8AC07D7AB6B18658205482BXBC" TargetMode="External"/><Relationship Id="rId135" Type="http://schemas.openxmlformats.org/officeDocument/2006/relationships/hyperlink" Target="consultantplus://offline/ref=60AC7E84C3FBC512C9EED3BEEE9099A7273E204B5B31851136F57E90CFA358C0AC221464820548BD26X4C" TargetMode="External"/><Relationship Id="rId156" Type="http://schemas.openxmlformats.org/officeDocument/2006/relationships/hyperlink" Target="consultantplus://offline/ref=60AC7E84C3FBC512C9EED3BEEE9099A7273C22405F31851136F57E90CFA358C0AC221464820548B826XCC" TargetMode="External"/><Relationship Id="rId177" Type="http://schemas.openxmlformats.org/officeDocument/2006/relationships/hyperlink" Target="consultantplus://offline/ref=60AC7E84C3FBC512C9EED3BEEE9099A7273427405F31851136F57E90CFA358C0AC22146482054CBC26XFC" TargetMode="External"/><Relationship Id="rId198" Type="http://schemas.openxmlformats.org/officeDocument/2006/relationships/hyperlink" Target="consultantplus://offline/ref=60AC7E84C3FBC512C9EED3BEEE9099A7273427405F31851136F57E90CFA358C0AC22146482054CBD26X8C" TargetMode="External"/><Relationship Id="rId321" Type="http://schemas.openxmlformats.org/officeDocument/2006/relationships/hyperlink" Target="consultantplus://offline/ref=60AC7E84C3FBC512C9EED3BEEE9099A7273C22405F31851136F57E90CFA358C0AC221464820548B826XCC" TargetMode="External"/><Relationship Id="rId342" Type="http://schemas.openxmlformats.org/officeDocument/2006/relationships/hyperlink" Target="consultantplus://offline/ref=60AC7E84C3FBC512C9EED3BEEE9099A7273C2243553D851136F57E90CFA358C0AC221464820549BD26X4C" TargetMode="External"/><Relationship Id="rId363" Type="http://schemas.openxmlformats.org/officeDocument/2006/relationships/hyperlink" Target="consultantplus://offline/ref=60AC7E84C3FBC512C9EED3BEEE9099A7273921425B32851136F57E90CFA358C0AC221464820549BB26XCC" TargetMode="External"/><Relationship Id="rId384" Type="http://schemas.openxmlformats.org/officeDocument/2006/relationships/hyperlink" Target="consultantplus://offline/ref=60AC7E84C3FBC512C9EED3BEEE9099A7273B23435B3C851136F57E90CF2AX3C" TargetMode="External"/><Relationship Id="rId419" Type="http://schemas.openxmlformats.org/officeDocument/2006/relationships/hyperlink" Target="consultantplus://offline/ref=60AC7E84C3FBC512C9EED3BEEE9099A7273B20435C3C851136F57E90CFA358C0AC221464820541BA26X5C" TargetMode="External"/><Relationship Id="rId202" Type="http://schemas.openxmlformats.org/officeDocument/2006/relationships/hyperlink" Target="consultantplus://offline/ref=60AC7E84C3FBC512C9EED3BEEE9099A7273C2243553D851136F57E90CFA358C0AC221464820549B926XAC" TargetMode="External"/><Relationship Id="rId223" Type="http://schemas.openxmlformats.org/officeDocument/2006/relationships/hyperlink" Target="consultantplus://offline/ref=60AC7E84C3FBC512C9EED3BEEE9099A7273B20435C3C851136F57E90CFA358C0AC22146482074FBC26XEC" TargetMode="External"/><Relationship Id="rId244" Type="http://schemas.openxmlformats.org/officeDocument/2006/relationships/hyperlink" Target="consultantplus://offline/ref=60AC7E84C3FBC512C9EED3BEEE9099A7273921425B32851136F57E90CFA358C0AC221464820549B126X9C" TargetMode="External"/><Relationship Id="rId430" Type="http://schemas.openxmlformats.org/officeDocument/2006/relationships/hyperlink" Target="consultantplus://offline/ref=60AC7E84C3FBC512C9EED3BEEE9099A7273B23435B3C851136F57E90CF2AX3C" TargetMode="External"/><Relationship Id="rId18" Type="http://schemas.openxmlformats.org/officeDocument/2006/relationships/hyperlink" Target="consultantplus://offline/ref=60AC7E84C3FBC512C9EED3BEEE9099A7273423445F37851136F57E90CFA358C0AC221466830124XDC" TargetMode="External"/><Relationship Id="rId39" Type="http://schemas.openxmlformats.org/officeDocument/2006/relationships/hyperlink" Target="consultantplus://offline/ref=60AC7E84C3FBC512C9EED3BEEE9099A7273921425B32851136F57E90CFA358C0AC221464820548B826XBC" TargetMode="External"/><Relationship Id="rId265" Type="http://schemas.openxmlformats.org/officeDocument/2006/relationships/hyperlink" Target="consultantplus://offline/ref=60AC7E84C3FBC512C9EED3BEEE9099A7273E204B5B31851136F57E90CFA358C0AC221464820548B026XCC" TargetMode="External"/><Relationship Id="rId286" Type="http://schemas.openxmlformats.org/officeDocument/2006/relationships/hyperlink" Target="consultantplus://offline/ref=60AC7E84C3FBC512C9EED3BEEE9099A7273E204B5B31851136F57E90CFA358C0AC221464820548B026XFC" TargetMode="External"/><Relationship Id="rId451" Type="http://schemas.openxmlformats.org/officeDocument/2006/relationships/hyperlink" Target="consultantplus://offline/ref=60AC7E84C3FBC512C9EED3BEEE9099A7273B23435B3C851136F57E90CF2AX3C" TargetMode="External"/><Relationship Id="rId472" Type="http://schemas.openxmlformats.org/officeDocument/2006/relationships/hyperlink" Target="consultantplus://offline/ref=60AC7E84C3FBC512C9EED3BEEE9099A7273A22475A30851136F57E90CFA358C0AC22146482054AB126XEC" TargetMode="External"/><Relationship Id="rId50" Type="http://schemas.openxmlformats.org/officeDocument/2006/relationships/hyperlink" Target="consultantplus://offline/ref=60AC7E84C3FBC512C9EED3BEEE9099A7273921425B32851136F57E90CFA358C0AC221464820549B126X9C" TargetMode="External"/><Relationship Id="rId104" Type="http://schemas.openxmlformats.org/officeDocument/2006/relationships/hyperlink" Target="consultantplus://offline/ref=60AC7E84C3FBC512C9EED3BEEE9099A7273E204B5B31851136F57E90CFA358C0AC221464820548BA26XFC" TargetMode="External"/><Relationship Id="rId125" Type="http://schemas.openxmlformats.org/officeDocument/2006/relationships/hyperlink" Target="consultantplus://offline/ref=60AC7E84C3FBC512C9EED3BEEE9099A7273921425B32851136F57E90CFA358C0AC221464820548BD26XFC" TargetMode="External"/><Relationship Id="rId146" Type="http://schemas.openxmlformats.org/officeDocument/2006/relationships/hyperlink" Target="consultantplus://offline/ref=60AC7E84C3FBC512C9EED3BEEE9099A72F3D2640553ED81B3EAC7292C8AC07D7AB6B18658205492BX1C" TargetMode="External"/><Relationship Id="rId167" Type="http://schemas.openxmlformats.org/officeDocument/2006/relationships/hyperlink" Target="consultantplus://offline/ref=60AC7E84C3FBC512C9EED3BEEE9099A7273427405F31851136F57E90CFA358C0AC22146482054CBD26X8C" TargetMode="External"/><Relationship Id="rId188" Type="http://schemas.openxmlformats.org/officeDocument/2006/relationships/hyperlink" Target="consultantplus://offline/ref=60AC7E84C3FBC512C9EED3BEEE9099A7273427405F31851136F57E90CFA358C0AC22146482054CBC26X5C" TargetMode="External"/><Relationship Id="rId311" Type="http://schemas.openxmlformats.org/officeDocument/2006/relationships/hyperlink" Target="consultantplus://offline/ref=60AC7E84C3FBC512C9EED3BEEE9099A7273C22405F31851136F57E90CFA358C0AC221464820548B826XCC" TargetMode="External"/><Relationship Id="rId332" Type="http://schemas.openxmlformats.org/officeDocument/2006/relationships/hyperlink" Target="consultantplus://offline/ref=60AC7E84C3FBC512C9EED3BEEE9099A7273921425B32851136F57E90CFA358C0AC221464820549B926X4C" TargetMode="External"/><Relationship Id="rId353" Type="http://schemas.openxmlformats.org/officeDocument/2006/relationships/hyperlink" Target="consultantplus://offline/ref=60AC7E84C3FBC512C9EED3BEEE9099A7273C2243553D851136F57E90CFA358C0AC221464820549BC26X8C" TargetMode="External"/><Relationship Id="rId374" Type="http://schemas.openxmlformats.org/officeDocument/2006/relationships/hyperlink" Target="consultantplus://offline/ref=60AC7E84C3FBC512C9EED3BEEE9099A7273C2243553D851136F57E90CFA358C0AC221464820549BF26XDC" TargetMode="External"/><Relationship Id="rId395" Type="http://schemas.openxmlformats.org/officeDocument/2006/relationships/hyperlink" Target="consultantplus://offline/ref=60AC7E84C3FBC512C9EED3BEEE9099A7273B20435C3C851136F57E90CFA358C0AC221464820541BA26X5C" TargetMode="External"/><Relationship Id="rId409" Type="http://schemas.openxmlformats.org/officeDocument/2006/relationships/hyperlink" Target="consultantplus://offline/ref=60AC7E84C3FBC512C9EED3BEEE9099A7273E204B5B31851136F57E90CFA358C0AC221464820549B826XAC" TargetMode="External"/><Relationship Id="rId71" Type="http://schemas.openxmlformats.org/officeDocument/2006/relationships/hyperlink" Target="consultantplus://offline/ref=60AC7E84C3FBC512C9EED3BEEE9099A7273C2243553D851136F57E90CFA358C0AC221464820548BA26XBC" TargetMode="External"/><Relationship Id="rId92" Type="http://schemas.openxmlformats.org/officeDocument/2006/relationships/hyperlink" Target="consultantplus://offline/ref=60AC7E84C3FBC512C9EED3BEEE9099A7273921425B32851136F57E90CFA358C0AC221464820548BB26X5C" TargetMode="External"/><Relationship Id="rId213" Type="http://schemas.openxmlformats.org/officeDocument/2006/relationships/hyperlink" Target="consultantplus://offline/ref=60AC7E84C3FBC512C9EED3BEEE9099A7273921425B32851136F57E90CFA358C0AC221464820548BD26XBC" TargetMode="External"/><Relationship Id="rId234" Type="http://schemas.openxmlformats.org/officeDocument/2006/relationships/hyperlink" Target="consultantplus://offline/ref=60AC7E84C3FBC512C9EED3BEEE9099A7273C2243553D851136F57E90CFA358C0AC221464820549B826XDC" TargetMode="External"/><Relationship Id="rId420" Type="http://schemas.openxmlformats.org/officeDocument/2006/relationships/hyperlink" Target="consultantplus://offline/ref=60AC7E84C3FBC512C9EED3BEEE9099A7273B20435C3C851136F57E90CFA358C0AC221464820541BA26X5C" TargetMode="External"/><Relationship Id="rId2" Type="http://schemas.microsoft.com/office/2007/relationships/stylesWithEffects" Target="stylesWithEffects.xml"/><Relationship Id="rId29" Type="http://schemas.openxmlformats.org/officeDocument/2006/relationships/hyperlink" Target="consultantplus://offline/ref=60AC7E84C3FBC512C9EED3BEEE9099A7273C2243553D851136F57E90CFA358C0AC221464820548B826XBC" TargetMode="External"/><Relationship Id="rId255" Type="http://schemas.openxmlformats.org/officeDocument/2006/relationships/hyperlink" Target="consultantplus://offline/ref=60AC7E84C3FBC512C9EED3BEEE9099A7273E204B5B31851136F57E90CFA358C0AC221464820548B126XBC" TargetMode="External"/><Relationship Id="rId276" Type="http://schemas.openxmlformats.org/officeDocument/2006/relationships/hyperlink" Target="consultantplus://offline/ref=60AC7E84C3FBC512C9EED3BEEE9099A7273921425B32851136F57E90CFA358C0AC221464820548BF26X4C" TargetMode="External"/><Relationship Id="rId297" Type="http://schemas.openxmlformats.org/officeDocument/2006/relationships/hyperlink" Target="consultantplus://offline/ref=60AC7E84C3FBC512C9EED3BEEE9099A7273C2243553D851136F57E90CFA358C0AC221464820549BA26X9C" TargetMode="External"/><Relationship Id="rId441" Type="http://schemas.openxmlformats.org/officeDocument/2006/relationships/hyperlink" Target="consultantplus://offline/ref=60AC7E84C3FBC512C9EED3BEEE9099A7273A22475A30851136F57E90CFA358C0AC22146482054AB126XEC" TargetMode="External"/><Relationship Id="rId462" Type="http://schemas.openxmlformats.org/officeDocument/2006/relationships/hyperlink" Target="consultantplus://offline/ref=60AC7E84C3FBC512C9EED3BEEE9099A7273A22475A30851136F57E90CFA358C0AC22146482054AB126XEC" TargetMode="External"/><Relationship Id="rId40" Type="http://schemas.openxmlformats.org/officeDocument/2006/relationships/hyperlink" Target="consultantplus://offline/ref=60AC7E84C3FBC512C9EED3BEEE9099A7273826405D3C851136F57E90CFA358C0AC22146482054BB026X8C" TargetMode="External"/><Relationship Id="rId115" Type="http://schemas.openxmlformats.org/officeDocument/2006/relationships/hyperlink" Target="consultantplus://offline/ref=60AC7E84C3FBC512C9EED3BEEE9099A7273C2243553D851136F57E90CFA358C0AC221464820548BF26XEC" TargetMode="External"/><Relationship Id="rId136" Type="http://schemas.openxmlformats.org/officeDocument/2006/relationships/hyperlink" Target="consultantplus://offline/ref=60AC7E84C3FBC512C9EED3BEEE9099A7273E204B5B31851136F57E90CFA358C0AC221464820548BC26XFC" TargetMode="External"/><Relationship Id="rId157" Type="http://schemas.openxmlformats.org/officeDocument/2006/relationships/hyperlink" Target="consultantplus://offline/ref=60AC7E84C3FBC512C9EED3BEEE9099A72F3D2640553ED81B3EAC7292C8AC07D7AB6B18658205492BX0C" TargetMode="External"/><Relationship Id="rId178" Type="http://schemas.openxmlformats.org/officeDocument/2006/relationships/hyperlink" Target="consultantplus://offline/ref=60AC7E84C3FBC512C9EED3BEEE9099A7273427405F31851136F57E90CFA358C0AC22146482054CBD26X8C" TargetMode="External"/><Relationship Id="rId301" Type="http://schemas.openxmlformats.org/officeDocument/2006/relationships/hyperlink" Target="consultantplus://offline/ref=60AC7E84C3FBC512C9EED3BEEE9099A7273921425B32851136F57E90CFA358C0AC221464820548B126XFC" TargetMode="External"/><Relationship Id="rId322" Type="http://schemas.openxmlformats.org/officeDocument/2006/relationships/hyperlink" Target="consultantplus://offline/ref=60AC7E84C3FBC512C9EED3BEEE9099A7273921425B32851136F57E90CFA358C0AC221464820549B926XCC" TargetMode="External"/><Relationship Id="rId343" Type="http://schemas.openxmlformats.org/officeDocument/2006/relationships/hyperlink" Target="consultantplus://offline/ref=60AC7E84C3FBC512C9EED3BEEE9099A7273921425B32851136F57E90CFA358C0AC221464820549B826XEC" TargetMode="External"/><Relationship Id="rId364" Type="http://schemas.openxmlformats.org/officeDocument/2006/relationships/hyperlink" Target="consultantplus://offline/ref=60AC7E84C3FBC512C9EED3BEEE9099A7273C2243553D851136F57E90CFA358C0AC221464820549BC26XAC" TargetMode="External"/><Relationship Id="rId61" Type="http://schemas.openxmlformats.org/officeDocument/2006/relationships/hyperlink" Target="consultantplus://offline/ref=60AC7E84C3FBC512C9EED3BEEE9099A7273E204B5B31851136F57E90CFA358C0AC221464820548BB26X9C" TargetMode="External"/><Relationship Id="rId82" Type="http://schemas.openxmlformats.org/officeDocument/2006/relationships/hyperlink" Target="consultantplus://offline/ref=60AC7E84C3FBC512C9EED3BEEE9099A7273921425B32851136F57E90CFA358C0AC221464820548BA26XCC" TargetMode="External"/><Relationship Id="rId199" Type="http://schemas.openxmlformats.org/officeDocument/2006/relationships/hyperlink" Target="consultantplus://offline/ref=60AC7E84C3FBC512C9EED3BEEE9099A7273427405F31851136F57E90CFA358C0AC22146482054CB126XDC" TargetMode="External"/><Relationship Id="rId203" Type="http://schemas.openxmlformats.org/officeDocument/2006/relationships/hyperlink" Target="consultantplus://offline/ref=60AC7E84C3FBC512C9EED3BEEE9099A7273427405F31851136F57E90CFA358C0AC22146482054CBD26X8C" TargetMode="External"/><Relationship Id="rId385" Type="http://schemas.openxmlformats.org/officeDocument/2006/relationships/hyperlink" Target="consultantplus://offline/ref=60AC7E84C3FBC512C9EED3BEEE9099A7273B23435B3C851136F57E90CF2AX3C" TargetMode="External"/><Relationship Id="rId19" Type="http://schemas.openxmlformats.org/officeDocument/2006/relationships/hyperlink" Target="consultantplus://offline/ref=60AC7E84C3FBC512C9EED3BEEE9099A7273B26415531851136F57E90CFA358C0AC22146482044AB026X9C" TargetMode="External"/><Relationship Id="rId224" Type="http://schemas.openxmlformats.org/officeDocument/2006/relationships/hyperlink" Target="consultantplus://offline/ref=60AC7E84C3FBC512C9EED3BEEE9099A7273B20435C3C851136F57E90CFA358C0AC22146482074FB126X5C" TargetMode="External"/><Relationship Id="rId245" Type="http://schemas.openxmlformats.org/officeDocument/2006/relationships/hyperlink" Target="consultantplus://offline/ref=60AC7E84C3FBC512C9EED3BEEE9099A7273E204B5B31851136F57E90CFA358C0AC221464820548BE26XBC" TargetMode="External"/><Relationship Id="rId266" Type="http://schemas.openxmlformats.org/officeDocument/2006/relationships/hyperlink" Target="consultantplus://offline/ref=60AC7E84C3FBC512C9EED3BEEE9099A7273B20435C3C851136F57E90CFA358C0AC221464820541BA26X5C" TargetMode="External"/><Relationship Id="rId287" Type="http://schemas.openxmlformats.org/officeDocument/2006/relationships/hyperlink" Target="consultantplus://offline/ref=60AC7E84C3FBC512C9EED3BEEE9099A7273C2243553D851136F57E90CFA358C0AC221464820549BA26X9C" TargetMode="External"/><Relationship Id="rId410" Type="http://schemas.openxmlformats.org/officeDocument/2006/relationships/hyperlink" Target="consultantplus://offline/ref=60AC7E84C3FBC512C9EED3BEEE9099A7273E204B5B31851136F57E90CFA358C0AC221464820549B826X5C" TargetMode="External"/><Relationship Id="rId431" Type="http://schemas.openxmlformats.org/officeDocument/2006/relationships/hyperlink" Target="consultantplus://offline/ref=60AC7E84C3FBC512C9EED3BEEE9099A7273A22475A30851136F57E90CFA358C0AC22146482054AB126XEC" TargetMode="External"/><Relationship Id="rId452" Type="http://schemas.openxmlformats.org/officeDocument/2006/relationships/hyperlink" Target="consultantplus://offline/ref=60AC7E84C3FBC512C9EED3BEEE9099A7273B23435B3C851136F57E90CF2AX3C" TargetMode="External"/><Relationship Id="rId473" Type="http://schemas.openxmlformats.org/officeDocument/2006/relationships/hyperlink" Target="consultantplus://offline/ref=A105C891FB7F089AFFC0AABE2A2AC943680E08AF21A5EB9D55839377B776B856AA20B001E6A48A3A3CX3C" TargetMode="External"/><Relationship Id="rId30" Type="http://schemas.openxmlformats.org/officeDocument/2006/relationships/hyperlink" Target="consultantplus://offline/ref=60AC7E84C3FBC512C9EED3BEEE9099A7273C22405F31851136F57E90CFA358C0AC221464820548B826XCC" TargetMode="External"/><Relationship Id="rId105" Type="http://schemas.openxmlformats.org/officeDocument/2006/relationships/hyperlink" Target="consultantplus://offline/ref=60AC7E84C3FBC512C9EED3BEEE9099A7273E204B5B31851136F57E90CFA358C0AC221464820548BA26XEC" TargetMode="External"/><Relationship Id="rId126" Type="http://schemas.openxmlformats.org/officeDocument/2006/relationships/hyperlink" Target="consultantplus://offline/ref=60AC7E84C3FBC512C9EED3BEEE9099A7273B21445934851136F57E90CFA358C0AC221464820548B826X5C" TargetMode="External"/><Relationship Id="rId147" Type="http://schemas.openxmlformats.org/officeDocument/2006/relationships/hyperlink" Target="consultantplus://offline/ref=60AC7E84C3FBC512C9EED3BEEE9099A7273C22405F31851136F57E90CFA358C0AC221464820548B826XCC" TargetMode="External"/><Relationship Id="rId168" Type="http://schemas.openxmlformats.org/officeDocument/2006/relationships/hyperlink" Target="consultantplus://offline/ref=60AC7E84C3FBC512C9EED3BEEE9099A7273427405F31851136F57E90CFA358C0AC22146482054CB126XDC" TargetMode="External"/><Relationship Id="rId312" Type="http://schemas.openxmlformats.org/officeDocument/2006/relationships/hyperlink" Target="consultantplus://offline/ref=60AC7E84C3FBC512C9EED3BEEE9099A7273C22405F31851136F57E90CFA358C0AC221464820548B826XCC" TargetMode="External"/><Relationship Id="rId333" Type="http://schemas.openxmlformats.org/officeDocument/2006/relationships/hyperlink" Target="consultantplus://offline/ref=60AC7E84C3FBC512C9EED3BEEE9099A7273921425B32851136F57E90CFA358C0AC221464820549B826XDC" TargetMode="External"/><Relationship Id="rId354" Type="http://schemas.openxmlformats.org/officeDocument/2006/relationships/hyperlink" Target="consultantplus://offline/ref=60AC7E84C3FBC512C9EED3BEEE9099A7273F2D43583D851136F57E90CFA358C0AC221464820548BB26XAC" TargetMode="External"/><Relationship Id="rId51" Type="http://schemas.openxmlformats.org/officeDocument/2006/relationships/hyperlink" Target="consultantplus://offline/ref=60AC7E84C3FBC512C9EED3BEEE9099A7273826405D3C851136F57E90CFA358C0AC22146482054BB026X8C" TargetMode="External"/><Relationship Id="rId72" Type="http://schemas.openxmlformats.org/officeDocument/2006/relationships/hyperlink" Target="consultantplus://offline/ref=60AC7E84C3FBC512C9EED3BEEE9099A7273C2243553D851136F57E90CFA358C0AC221464820548BA26X5C" TargetMode="External"/><Relationship Id="rId93" Type="http://schemas.openxmlformats.org/officeDocument/2006/relationships/hyperlink" Target="consultantplus://offline/ref=60AC7E84C3FBC512C9EED3BEEE9099A7273423445F37851136F57E90CFA358C0AC221467870D24XFC" TargetMode="External"/><Relationship Id="rId189" Type="http://schemas.openxmlformats.org/officeDocument/2006/relationships/hyperlink" Target="consultantplus://offline/ref=60AC7E84C3FBC512C9EED3BEEE9099A7273C2243553D851136F57E90CFA358C0AC221464820549B926X8C" TargetMode="External"/><Relationship Id="rId375" Type="http://schemas.openxmlformats.org/officeDocument/2006/relationships/hyperlink" Target="consultantplus://offline/ref=60AC7E84C3FBC512C9EED3BEEE9099A7273C2243553D851136F57E90CFA358C0AC221464820549BF26XCC" TargetMode="External"/><Relationship Id="rId396" Type="http://schemas.openxmlformats.org/officeDocument/2006/relationships/hyperlink" Target="consultantplus://offline/ref=60AC7E84C3FBC512C9EED3BEEE9099A7273921425B32851136F57E90CFA358C0AC221464820549BA26XDC" TargetMode="External"/><Relationship Id="rId3" Type="http://schemas.openxmlformats.org/officeDocument/2006/relationships/settings" Target="settings.xml"/><Relationship Id="rId214" Type="http://schemas.openxmlformats.org/officeDocument/2006/relationships/hyperlink" Target="consultantplus://offline/ref=60AC7E84C3FBC512C9EED3BEEE9099A7273921425B32851136F57E90CFA358C0AC221464820548BD26XAC" TargetMode="External"/><Relationship Id="rId235" Type="http://schemas.openxmlformats.org/officeDocument/2006/relationships/hyperlink" Target="consultantplus://offline/ref=60AC7E84C3FBC512C9EED3BEEE9099A7273E204B5B31851136F57E90CFA358C0AC221464820548BE26XEC" TargetMode="External"/><Relationship Id="rId256" Type="http://schemas.openxmlformats.org/officeDocument/2006/relationships/hyperlink" Target="consultantplus://offline/ref=60AC7E84C3FBC512C9EED3BEEE9099A7273C2243553D851136F57E90CFA358C0AC221464820549B826XAC" TargetMode="External"/><Relationship Id="rId277" Type="http://schemas.openxmlformats.org/officeDocument/2006/relationships/hyperlink" Target="consultantplus://offline/ref=60AC7E84C3FBC512C9EED3BEEE9099A7273921425B32851136F57E90CFA358C0AC221464820548BE26XDC" TargetMode="External"/><Relationship Id="rId298" Type="http://schemas.openxmlformats.org/officeDocument/2006/relationships/hyperlink" Target="consultantplus://offline/ref=60AC7E84C3FBC512C9EED3BEEE9099A7273E204B5B31851136F57E90CFA358C0AC221464820548B026XBC" TargetMode="External"/><Relationship Id="rId400" Type="http://schemas.openxmlformats.org/officeDocument/2006/relationships/hyperlink" Target="consultantplus://offline/ref=60AC7E84C3FBC512C9EED3BEEE9099A7273921425B32851136F57E90CFA358C0AC221464820549BA26XEC" TargetMode="External"/><Relationship Id="rId421" Type="http://schemas.openxmlformats.org/officeDocument/2006/relationships/hyperlink" Target="consultantplus://offline/ref=60AC7E84C3FBC512C9EED3BEEE9099A7273A234A583C851136F57E90CF2AX3C" TargetMode="External"/><Relationship Id="rId442" Type="http://schemas.openxmlformats.org/officeDocument/2006/relationships/hyperlink" Target="consultantplus://offline/ref=60AC7E84C3FBC512C9EED3BEEE9099A7273A22475A30851136F57E90CFA358C0AC22146482054AB126XEC" TargetMode="External"/><Relationship Id="rId463" Type="http://schemas.openxmlformats.org/officeDocument/2006/relationships/hyperlink" Target="consultantplus://offline/ref=60AC7E84C3FBC512C9EED3BEEE9099A7273921425B32851136F57E90CFA358C0AC22146482054DB126XCC" TargetMode="External"/><Relationship Id="rId116" Type="http://schemas.openxmlformats.org/officeDocument/2006/relationships/hyperlink" Target="consultantplus://offline/ref=60AC7E84C3FBC512C9EED3BEEE9099A7273E204B5B31851136F57E90CFA358C0AC221464820548BA26X5C" TargetMode="External"/><Relationship Id="rId137" Type="http://schemas.openxmlformats.org/officeDocument/2006/relationships/hyperlink" Target="consultantplus://offline/ref=60AC7E84C3FBC512C9EED3BEEE9099A7273E204B5B31851136F57E90CFA358C0AC221464820548BC26XEC" TargetMode="External"/><Relationship Id="rId158" Type="http://schemas.openxmlformats.org/officeDocument/2006/relationships/hyperlink" Target="consultantplus://offline/ref=60AC7E84C3FBC512C9EED3BEEE9099A7273C22405F31851136F57E90CFA358C0AC221464820548B826XCC" TargetMode="External"/><Relationship Id="rId302" Type="http://schemas.openxmlformats.org/officeDocument/2006/relationships/hyperlink" Target="consultantplus://offline/ref=60AC7E84C3FBC512C9EED3BEEE9099A7273921425B32851136F57E90CFA358C0AC221464820548B126XEC" TargetMode="External"/><Relationship Id="rId323" Type="http://schemas.openxmlformats.org/officeDocument/2006/relationships/hyperlink" Target="consultantplus://offline/ref=60AC7E84C3FBC512C9EED3BEEE9099A7273921425B32851136F57E90CFA358C0AC221464820549B926XFC" TargetMode="External"/><Relationship Id="rId344" Type="http://schemas.openxmlformats.org/officeDocument/2006/relationships/hyperlink" Target="consultantplus://offline/ref=60AC7E84C3FBC512C9EED3BEEE9099A7273E204B5B31851136F57E90CFA358C0AC221464820549B926XDC" TargetMode="External"/><Relationship Id="rId20" Type="http://schemas.openxmlformats.org/officeDocument/2006/relationships/hyperlink" Target="consultantplus://offline/ref=60AC7E84C3FBC512C9EED3BEEE9099A7273E204B5B31851136F57E90CFA358C0AC221464820548B826XCC" TargetMode="External"/><Relationship Id="rId41" Type="http://schemas.openxmlformats.org/officeDocument/2006/relationships/hyperlink" Target="consultantplus://offline/ref=60AC7E84C3FBC512C9EED3BEEE9099A7273E204B5B31851136F57E90CFA358C0AC221464820548B826X4C" TargetMode="External"/><Relationship Id="rId62" Type="http://schemas.openxmlformats.org/officeDocument/2006/relationships/hyperlink" Target="consultantplus://offline/ref=60AC7E84C3FBC512C9EED3BEEE9099A7273921425B32851136F57E90CFA358C0AC221464820548BB26X8C" TargetMode="External"/><Relationship Id="rId83" Type="http://schemas.openxmlformats.org/officeDocument/2006/relationships/hyperlink" Target="consultantplus://offline/ref=60AC7E84C3FBC512C9EED3BEEE9099A7273921425B32851136F57E90CFA358C0AC221464820548BA26XEC" TargetMode="External"/><Relationship Id="rId179" Type="http://schemas.openxmlformats.org/officeDocument/2006/relationships/hyperlink" Target="consultantplus://offline/ref=60AC7E84C3FBC512C9EED3BEEE9099A7273427405F31851136F57E90CFA358C0AC22146482054CB126XDC" TargetMode="External"/><Relationship Id="rId365" Type="http://schemas.openxmlformats.org/officeDocument/2006/relationships/hyperlink" Target="consultantplus://offline/ref=60AC7E84C3FBC512C9EED3BEEE9099A7273C2243553D851136F57E90CFA358C0AC221464820549BC26X5C" TargetMode="External"/><Relationship Id="rId386" Type="http://schemas.openxmlformats.org/officeDocument/2006/relationships/hyperlink" Target="consultantplus://offline/ref=60AC7E84C3FBC512C9EED3BEEE9099A7273B23435B3C851136F57E90CF2AX3C" TargetMode="External"/><Relationship Id="rId190" Type="http://schemas.openxmlformats.org/officeDocument/2006/relationships/hyperlink" Target="consultantplus://offline/ref=60AC7E84C3FBC512C9EED3BEEE9099A7273427405F31851136F57E90CFA358C0AC22146482054CBF26XBC" TargetMode="External"/><Relationship Id="rId204" Type="http://schemas.openxmlformats.org/officeDocument/2006/relationships/hyperlink" Target="consultantplus://offline/ref=60AC7E84C3FBC512C9EED3BEEE9099A7273427405F31851136F57E90CFA358C0AC22146482054CB126XDC" TargetMode="External"/><Relationship Id="rId225" Type="http://schemas.openxmlformats.org/officeDocument/2006/relationships/hyperlink" Target="consultantplus://offline/ref=60AC7E84C3FBC512C9EED3BEEE9099A7273B20435C3C851136F57E90CFA358C0AC221464820448BA26X4C" TargetMode="External"/><Relationship Id="rId246" Type="http://schemas.openxmlformats.org/officeDocument/2006/relationships/hyperlink" Target="consultantplus://offline/ref=60AC7E84C3FBC512C9EED3BEEE9099A7273921425B32851136F57E90CFA358C0AC221464820548BC26X4C" TargetMode="External"/><Relationship Id="rId267" Type="http://schemas.openxmlformats.org/officeDocument/2006/relationships/hyperlink" Target="consultantplus://offline/ref=60AC7E84C3FBC512C9EED3BEEE9099A7273921425B32851136F57E90CFA358C0AC221464820548BF26XEC" TargetMode="External"/><Relationship Id="rId288" Type="http://schemas.openxmlformats.org/officeDocument/2006/relationships/hyperlink" Target="consultantplus://offline/ref=60AC7E84C3FBC512C9EED3BEEE9099A7273E204B5B31851136F57E90CFA358C0AC221464820548B026XEC" TargetMode="External"/><Relationship Id="rId411" Type="http://schemas.openxmlformats.org/officeDocument/2006/relationships/hyperlink" Target="consultantplus://offline/ref=60AC7E84C3FBC512C9EED3BEEE9099A7273921425B32851136F57E90CFA358C0AC221464820549BA26X4C" TargetMode="External"/><Relationship Id="rId432" Type="http://schemas.openxmlformats.org/officeDocument/2006/relationships/hyperlink" Target="consultantplus://offline/ref=60AC7E84C3FBC512C9EED3BEEE9099A7273921425B32851136F57E90CFA358C0AC22146482054CBA26X8C" TargetMode="External"/><Relationship Id="rId453" Type="http://schemas.openxmlformats.org/officeDocument/2006/relationships/hyperlink" Target="consultantplus://offline/ref=60AC7E84C3FBC512C9EED3BEEE9099A7273A22475A30851136F57E90CFA358C0AC22146482054AB126XEC" TargetMode="External"/><Relationship Id="rId474" Type="http://schemas.openxmlformats.org/officeDocument/2006/relationships/hyperlink" Target="consultantplus://offline/ref=A105C891FB7F089AFFC0AABE2A2AC943680E0BA024A5EB9D55839377B776B856AA20B001E6A4893E3CX5C" TargetMode="External"/><Relationship Id="rId106" Type="http://schemas.openxmlformats.org/officeDocument/2006/relationships/hyperlink" Target="consultantplus://offline/ref=60AC7E84C3FBC512C9EED3BEEE9099A7273B20435C3C851136F57E90CFA358C0AC221464820541BE26XEC" TargetMode="External"/><Relationship Id="rId127" Type="http://schemas.openxmlformats.org/officeDocument/2006/relationships/hyperlink" Target="consultantplus://offline/ref=60AC7E84C3FBC512C9EED3BEEE9099A7273E204B5B31851136F57E90CFA358C0AC221464820548BD26X9C" TargetMode="External"/><Relationship Id="rId313" Type="http://schemas.openxmlformats.org/officeDocument/2006/relationships/hyperlink" Target="consultantplus://offline/ref=60AC7E84C3FBC512C9EED3BEEE9099A7273921425B32851136F57E90CFA358C0AC221464820548B026XDC" TargetMode="External"/><Relationship Id="rId10" Type="http://schemas.openxmlformats.org/officeDocument/2006/relationships/hyperlink" Target="consultantplus://offline/ref=60AC7E84C3FBC512C9EED3BEEE9099A7273423445F37851136F57E90CFA358C0AC221467860624XEC" TargetMode="External"/><Relationship Id="rId31" Type="http://schemas.openxmlformats.org/officeDocument/2006/relationships/hyperlink" Target="consultantplus://offline/ref=60AC7E84C3FBC512C9EED3BEEE9099A727342441583C851136F57E90CF2AX3C" TargetMode="External"/><Relationship Id="rId52" Type="http://schemas.openxmlformats.org/officeDocument/2006/relationships/hyperlink" Target="consultantplus://offline/ref=60AC7E84C3FBC512C9EED3BEEE9099A7273C2243553D851136F57E90CFA358C0AC221464820548BB26XAC" TargetMode="External"/><Relationship Id="rId73" Type="http://schemas.openxmlformats.org/officeDocument/2006/relationships/hyperlink" Target="consultantplus://offline/ref=60AC7E84C3FBC512C9EED3BEEE9099A7273C2243553D851136F57E90CFA358C0AC221464820548BD26XDC" TargetMode="External"/><Relationship Id="rId94" Type="http://schemas.openxmlformats.org/officeDocument/2006/relationships/hyperlink" Target="consultantplus://offline/ref=60AC7E84C3FBC512C9EED3BEEE9099A7273C2243553D851136F57E90CFA358C0AC221464820548BC26XFC" TargetMode="External"/><Relationship Id="rId148" Type="http://schemas.openxmlformats.org/officeDocument/2006/relationships/hyperlink" Target="consultantplus://offline/ref=60AC7E84C3FBC512C9EED3BEEE9099A7273C2243553D851136F57E90CFA358C0AC221464820548B026X8C" TargetMode="External"/><Relationship Id="rId169" Type="http://schemas.openxmlformats.org/officeDocument/2006/relationships/hyperlink" Target="consultantplus://offline/ref=60AC7E84C3FBC512C9EED3BEEE9099A7273E204B5B31851136F57E90CFA358C0AC221464820548BF26XAC" TargetMode="External"/><Relationship Id="rId334" Type="http://schemas.openxmlformats.org/officeDocument/2006/relationships/hyperlink" Target="consultantplus://offline/ref=60AC7E84C3FBC512C9EED3BEEE9099A7273921425B32851136F57E90CFA358C0AC221464820549B126X9C" TargetMode="External"/><Relationship Id="rId355" Type="http://schemas.openxmlformats.org/officeDocument/2006/relationships/hyperlink" Target="consultantplus://offline/ref=60AC7E84C3FBC512C9EED3BEEE9099A7273C22405F31851136F57E90CFA358C0AC221464820548B826XCC" TargetMode="External"/><Relationship Id="rId376" Type="http://schemas.openxmlformats.org/officeDocument/2006/relationships/hyperlink" Target="consultantplus://offline/ref=60AC7E84C3FBC512C9EED3BEEE9099A7273C2243553D851136F57E90CFA358C0AC221464820549BF26XEC" TargetMode="External"/><Relationship Id="rId397" Type="http://schemas.openxmlformats.org/officeDocument/2006/relationships/hyperlink" Target="consultantplus://offline/ref=60AC7E84C3FBC512C9EED3BEEE9099A7273921425B32851136F57E90CFA358C0AC221464820549BA26XCC" TargetMode="External"/><Relationship Id="rId4" Type="http://schemas.openxmlformats.org/officeDocument/2006/relationships/webSettings" Target="webSettings.xml"/><Relationship Id="rId180" Type="http://schemas.openxmlformats.org/officeDocument/2006/relationships/hyperlink" Target="consultantplus://offline/ref=60AC7E84C3FBC512C9EED3BEEE9099A7273427405F31851136F57E90CFA358C0AC22146482054CBC26XDC" TargetMode="External"/><Relationship Id="rId215" Type="http://schemas.openxmlformats.org/officeDocument/2006/relationships/hyperlink" Target="consultantplus://offline/ref=60AC7E84C3FBC512C9EED3BEEE9099A7273B20435C3C851136F57E90CFA358C0AC22146482074AB026X9C" TargetMode="External"/><Relationship Id="rId236" Type="http://schemas.openxmlformats.org/officeDocument/2006/relationships/hyperlink" Target="consultantplus://offline/ref=60AC7E84C3FBC512C9EED3BEEE9099A7273921425B32851136F57E90CFA358C0AC221464820548BC26XFC" TargetMode="External"/><Relationship Id="rId257" Type="http://schemas.openxmlformats.org/officeDocument/2006/relationships/hyperlink" Target="consultantplus://offline/ref=60AC7E84C3FBC512C9EED3BEEE9099A7273C2243553D851136F57E90CFA358C0AC221464820549BB26XCC" TargetMode="External"/><Relationship Id="rId278" Type="http://schemas.openxmlformats.org/officeDocument/2006/relationships/hyperlink" Target="consultantplus://offline/ref=60AC7E84C3FBC512C9EED3BEEE9099A7273A234A583C851136F57E90CF2AX3C" TargetMode="External"/><Relationship Id="rId401" Type="http://schemas.openxmlformats.org/officeDocument/2006/relationships/hyperlink" Target="consultantplus://offline/ref=60AC7E84C3FBC512C9EED3BEEE9099A7273C22405F31851136F57E90CFA358C0AC221464820548B826XCC" TargetMode="External"/><Relationship Id="rId422" Type="http://schemas.openxmlformats.org/officeDocument/2006/relationships/hyperlink" Target="consultantplus://offline/ref=60AC7E84C3FBC512C9EED3BEEE9099A7273921425B32851136F57E90CFA358C0AC221464820549BD26XDC" TargetMode="External"/><Relationship Id="rId443" Type="http://schemas.openxmlformats.org/officeDocument/2006/relationships/hyperlink" Target="consultantplus://offline/ref=60AC7E84C3FBC512C9EED3BEEE9099A7273A22475A30851136F57E90CFA358C0AC22146482054AB126XEC" TargetMode="External"/><Relationship Id="rId464" Type="http://schemas.openxmlformats.org/officeDocument/2006/relationships/hyperlink" Target="consultantplus://offline/ref=60AC7E84C3FBC512C9EED3BEEE9099A7273A22475A30851136F57E90CFA358C0AC22146482054AB126XEC" TargetMode="External"/><Relationship Id="rId303" Type="http://schemas.openxmlformats.org/officeDocument/2006/relationships/hyperlink" Target="consultantplus://offline/ref=60AC7E84C3FBC512C9EED3BEEE9099A7273921425B32851136F57E90CFA358C0AC221464820548B126X9C" TargetMode="External"/><Relationship Id="rId42" Type="http://schemas.openxmlformats.org/officeDocument/2006/relationships/hyperlink" Target="consultantplus://offline/ref=60AC7E84C3FBC512C9EED3BEEE9099A7273921425B32851136F57E90CFA358C0AC221464820548B826X5C" TargetMode="External"/><Relationship Id="rId84" Type="http://schemas.openxmlformats.org/officeDocument/2006/relationships/hyperlink" Target="consultantplus://offline/ref=60AC7E84C3FBC512C9EED3BEEE9099A727342144583D851136F57E90CFA358C0AC221464820548B826XEC" TargetMode="External"/><Relationship Id="rId138" Type="http://schemas.openxmlformats.org/officeDocument/2006/relationships/hyperlink" Target="consultantplus://offline/ref=60AC7E84C3FBC512C9EED3BEEE9099A7273826405D3C851136F57E90CFA358C0AC22146482054BB026X8C" TargetMode="External"/><Relationship Id="rId345" Type="http://schemas.openxmlformats.org/officeDocument/2006/relationships/hyperlink" Target="consultantplus://offline/ref=60AC7E84C3FBC512C9EED3BEEE9099A7273C2243553D851136F57E90CFA358C0AC221464820549BC26XDC" TargetMode="External"/><Relationship Id="rId387" Type="http://schemas.openxmlformats.org/officeDocument/2006/relationships/hyperlink" Target="consultantplus://offline/ref=60AC7E84C3FBC512C9EED3BEEE9099A7273E204B5B31851136F57E90CFA358C0AC221464820549B926XBC" TargetMode="External"/><Relationship Id="rId191" Type="http://schemas.openxmlformats.org/officeDocument/2006/relationships/hyperlink" Target="consultantplus://offline/ref=60AC7E84C3FBC512C9EED3BEEE9099A7273427405F31851136F57E90CFA358C0AC22146482054CBE26XDC" TargetMode="External"/><Relationship Id="rId205" Type="http://schemas.openxmlformats.org/officeDocument/2006/relationships/hyperlink" Target="consultantplus://offline/ref=60AC7E84C3FBC512C9EED3BEEE9099A7273427405F31851136F57E90CFA358C0AC22146482054CBD26X8C" TargetMode="External"/><Relationship Id="rId247" Type="http://schemas.openxmlformats.org/officeDocument/2006/relationships/hyperlink" Target="consultantplus://offline/ref=60AC7E84C3FBC512C9EED3BEEE9099A7273921425B32851136F57E90CFA358C0AC221464820548BF26XCC" TargetMode="External"/><Relationship Id="rId412" Type="http://schemas.openxmlformats.org/officeDocument/2006/relationships/hyperlink" Target="consultantplus://offline/ref=60AC7E84C3FBC512C9EED3BEEE9099A7273C2243553D851136F57E90CFA358C0AC221464820549BF26X8C" TargetMode="External"/><Relationship Id="rId107" Type="http://schemas.openxmlformats.org/officeDocument/2006/relationships/hyperlink" Target="consultantplus://offline/ref=60AC7E84C3FBC512C9EED3BEEE9099A7273921425B32851136F57E90CFA358C0AC221464820548BA26X5C" TargetMode="External"/><Relationship Id="rId289" Type="http://schemas.openxmlformats.org/officeDocument/2006/relationships/hyperlink" Target="consultantplus://offline/ref=60AC7E84C3FBC512C9EED3BEEE9099A7273E204B5B31851136F57E90CFA358C0AC221464820548B026X9C" TargetMode="External"/><Relationship Id="rId454" Type="http://schemas.openxmlformats.org/officeDocument/2006/relationships/hyperlink" Target="consultantplus://offline/ref=60AC7E84C3FBC512C9EED3BEEE9099A7273B23435B3C851136F57E90CF2AX3C" TargetMode="External"/><Relationship Id="rId11" Type="http://schemas.openxmlformats.org/officeDocument/2006/relationships/hyperlink" Target="consultantplus://offline/ref=60AC7E84C3FBC512C9EED3BEEE9099A7273423445F37851136F57E90CFA358C0AC221467840124X0C" TargetMode="External"/><Relationship Id="rId53" Type="http://schemas.openxmlformats.org/officeDocument/2006/relationships/hyperlink" Target="consultantplus://offline/ref=60AC7E84C3FBC512C9EED3BEEE9099A7273E204B5B31851136F57E90CFA358C0AC221464820548BB26XCC" TargetMode="External"/><Relationship Id="rId149" Type="http://schemas.openxmlformats.org/officeDocument/2006/relationships/hyperlink" Target="consultantplus://offline/ref=60AC7E84C3FBC512C9EED3BEEE9099A7273C22405F31851136F57E90CFA358C0AC221464820548B826XCC" TargetMode="External"/><Relationship Id="rId314" Type="http://schemas.openxmlformats.org/officeDocument/2006/relationships/hyperlink" Target="consultantplus://offline/ref=60AC7E84C3FBC512C9EED3BEEE9099A7273921425B32851136F57E90CFA358C0AC221464820548B026XFC" TargetMode="External"/><Relationship Id="rId356" Type="http://schemas.openxmlformats.org/officeDocument/2006/relationships/hyperlink" Target="consultantplus://offline/ref=60AC7E84C3FBC512C9EED3BEEE9099A7273921425B32851136F57E90CFA358C0AC221464820549B826X4C" TargetMode="External"/><Relationship Id="rId398" Type="http://schemas.openxmlformats.org/officeDocument/2006/relationships/hyperlink" Target="consultantplus://offline/ref=60AC7E84C3FBC512C9EED3BEEE9099A7273C22405F31851136F57E90CFA358C0AC221464820548B826XCC" TargetMode="External"/><Relationship Id="rId95" Type="http://schemas.openxmlformats.org/officeDocument/2006/relationships/hyperlink" Target="consultantplus://offline/ref=60AC7E84C3FBC512C9EED3BEEE9099A7273423445F37851136F57E90CFA358C0AC2214678A0724XBC" TargetMode="External"/><Relationship Id="rId160" Type="http://schemas.openxmlformats.org/officeDocument/2006/relationships/hyperlink" Target="consultantplus://offline/ref=60AC7E84C3FBC512C9EED3BEEE9099A7273C2243553D851136F57E90CFA358C0AC221464820549B926XFC" TargetMode="External"/><Relationship Id="rId216" Type="http://schemas.openxmlformats.org/officeDocument/2006/relationships/hyperlink" Target="consultantplus://offline/ref=60AC7E84C3FBC512C9EED3BEEE9099A7273B20435C3C851136F57E90CFA358C0AC22146482074BBC26XEC" TargetMode="External"/><Relationship Id="rId423" Type="http://schemas.openxmlformats.org/officeDocument/2006/relationships/hyperlink" Target="consultantplus://offline/ref=60AC7E84C3FBC512C9EED3BEEE9099A7273921425B32851136F57E90CFA358C0AC221464820549B126XFC" TargetMode="External"/><Relationship Id="rId258" Type="http://schemas.openxmlformats.org/officeDocument/2006/relationships/hyperlink" Target="consultantplus://offline/ref=60AC7E84C3FBC512C9EED3BEEE9099A7273C2243553D851136F57E90CFA358C0AC221464820549BB26XFC" TargetMode="External"/><Relationship Id="rId465" Type="http://schemas.openxmlformats.org/officeDocument/2006/relationships/hyperlink" Target="consultantplus://offline/ref=60AC7E84C3FBC512C9EED3BEEE9099A7273E204B5B31851136F57E90CFA358C0AC22146482054ABA26XEC" TargetMode="External"/><Relationship Id="rId22" Type="http://schemas.openxmlformats.org/officeDocument/2006/relationships/hyperlink" Target="consultantplus://offline/ref=60AC7E84C3FBC512C9EED3BEEE9099A7273C2243553D851136F57E90CFA358C0AC221464820548B826X9C" TargetMode="External"/><Relationship Id="rId64" Type="http://schemas.openxmlformats.org/officeDocument/2006/relationships/hyperlink" Target="consultantplus://offline/ref=60AC7E84C3FBC512C9EED3BEEE9099A7273921425B32851136F57E90CFA358C0AC221464820548BB26XBC" TargetMode="External"/><Relationship Id="rId118" Type="http://schemas.openxmlformats.org/officeDocument/2006/relationships/hyperlink" Target="consultantplus://offline/ref=60AC7E84C3FBC512C9EED3BEEE9099A7273E204B5B31851136F57E90CFA358C0AC221464820548BD26XCC" TargetMode="External"/><Relationship Id="rId325" Type="http://schemas.openxmlformats.org/officeDocument/2006/relationships/hyperlink" Target="consultantplus://offline/ref=60AC7E84C3FBC512C9EED3BEEE9099A7273A234A583C851136F57E90CF2AX3C" TargetMode="External"/><Relationship Id="rId367" Type="http://schemas.openxmlformats.org/officeDocument/2006/relationships/hyperlink" Target="consultantplus://offline/ref=60AC7E84C3FBC512C9EED3BEEE9099A7273921425B32851136F57E90CFA358C0AC221464820549BB26XFC" TargetMode="External"/><Relationship Id="rId171" Type="http://schemas.openxmlformats.org/officeDocument/2006/relationships/hyperlink" Target="consultantplus://offline/ref=60AC7E84C3FBC512C9EED3BEEE9099A7273427405F31851136F57E90CFA358C0AC22146482054CBC26XFC" TargetMode="External"/><Relationship Id="rId227" Type="http://schemas.openxmlformats.org/officeDocument/2006/relationships/hyperlink" Target="consultantplus://offline/ref=60AC7E84C3FBC512C9EED3BEEE9099A7273427405F31851136F57E90CFA358C0AC22146482054CB126XDC" TargetMode="External"/><Relationship Id="rId269" Type="http://schemas.openxmlformats.org/officeDocument/2006/relationships/hyperlink" Target="consultantplus://offline/ref=60AC7E84C3FBC512C9EED3BEEE9099A7273921425B32851136F57E90CFA358C0AC221464820548BF26XEC" TargetMode="External"/><Relationship Id="rId434" Type="http://schemas.openxmlformats.org/officeDocument/2006/relationships/hyperlink" Target="consultantplus://offline/ref=60AC7E84C3FBC512C9EED3BEEE9099A7273921425B32851136F57E90CFA358C0AC22146482054DB926X4C" TargetMode="External"/><Relationship Id="rId476" Type="http://schemas.openxmlformats.org/officeDocument/2006/relationships/hyperlink" Target="consultantplus://offline/ref=A105C891FB7F089AFFC0AABE2A2AC943680909A621A6EB9D55839377B776B856AA20B001E6A488373CX7C" TargetMode="External"/><Relationship Id="rId33" Type="http://schemas.openxmlformats.org/officeDocument/2006/relationships/hyperlink" Target="consultantplus://offline/ref=60AC7E84C3FBC512C9EED3BEEE9099A7273921425B32851136F57E90CFA358C0AC221464820548B826XDC" TargetMode="External"/><Relationship Id="rId129" Type="http://schemas.openxmlformats.org/officeDocument/2006/relationships/hyperlink" Target="consultantplus://offline/ref=60AC7E84C3FBC512C9EED3BEEE9099A7273E204B5B31851136F57E90CFA358C0AC221464820548BD26XBC" TargetMode="External"/><Relationship Id="rId280" Type="http://schemas.openxmlformats.org/officeDocument/2006/relationships/hyperlink" Target="consultantplus://offline/ref=60AC7E84C3FBC512C9EED3BEEE9099A727382046583C851136F57E90CF2AX3C" TargetMode="External"/><Relationship Id="rId336" Type="http://schemas.openxmlformats.org/officeDocument/2006/relationships/hyperlink" Target="consultantplus://offline/ref=60AC7E84C3FBC512C9EED3BEEE9099A7273921425B32851136F57E90CFA358C0AC221464820549B826XFC" TargetMode="External"/><Relationship Id="rId75" Type="http://schemas.openxmlformats.org/officeDocument/2006/relationships/hyperlink" Target="consultantplus://offline/ref=60AC7E84C3FBC512C9EED3BEEE9099A727342441583C851136F57E90CFA358C0AC22146482054CBA26X4C" TargetMode="External"/><Relationship Id="rId140" Type="http://schemas.openxmlformats.org/officeDocument/2006/relationships/hyperlink" Target="consultantplus://offline/ref=60AC7E84C3FBC512C9EED3BEEE9099A7273826405D3C851136F57E90CFA358C0AC22146482054BB026X8C" TargetMode="External"/><Relationship Id="rId182" Type="http://schemas.openxmlformats.org/officeDocument/2006/relationships/hyperlink" Target="consultantplus://offline/ref=60AC7E84C3FBC512C9EED3BEEE9099A7273427405F31851136F57E90CFA358C0AC22146482054CBC26X9C" TargetMode="External"/><Relationship Id="rId378" Type="http://schemas.openxmlformats.org/officeDocument/2006/relationships/hyperlink" Target="consultantplus://offline/ref=60AC7E84C3FBC512C9EED3BEEE9099A7273C2243553D851136F57E90CFA358C0AC221464820549BF26XEC" TargetMode="External"/><Relationship Id="rId403" Type="http://schemas.openxmlformats.org/officeDocument/2006/relationships/hyperlink" Target="consultantplus://offline/ref=60AC7E84C3FBC512C9EED3BEEE9099A7273921425B32851136F57E90CFA358C0AC221464820549BA26X9C" TargetMode="External"/><Relationship Id="rId6" Type="http://schemas.openxmlformats.org/officeDocument/2006/relationships/hyperlink" Target="consultantplus://offline/ref=60AC7E84C3FBC512C9EED3BEEE9099A7273C2243553D851136F57E90CFA358C0AC221464820548B926XAC" TargetMode="External"/><Relationship Id="rId238" Type="http://schemas.openxmlformats.org/officeDocument/2006/relationships/hyperlink" Target="consultantplus://offline/ref=60AC7E84C3FBC512C9EED3BEEE9099A7273E204B5B31851136F57E90CFA358C0AC221464820548BE26X9C" TargetMode="External"/><Relationship Id="rId445" Type="http://schemas.openxmlformats.org/officeDocument/2006/relationships/hyperlink" Target="consultantplus://offline/ref=60AC7E84C3FBC512C9EED3BEEE9099A7273C2243553D851136F57E90CFA358C0AC22146482054AB826XBC" TargetMode="External"/><Relationship Id="rId291" Type="http://schemas.openxmlformats.org/officeDocument/2006/relationships/hyperlink" Target="consultantplus://offline/ref=60AC7E84C3FBC512C9EED3BEEE9099A7273E204B5B31851136F57E90CFA358C0AC221464820548B026X8C" TargetMode="External"/><Relationship Id="rId305" Type="http://schemas.openxmlformats.org/officeDocument/2006/relationships/hyperlink" Target="consultantplus://offline/ref=60AC7E84C3FBC512C9EED3BEEE9099A7273B20435C3C851136F57E90CFA358C0AC221464820541BA26X5C" TargetMode="External"/><Relationship Id="rId347" Type="http://schemas.openxmlformats.org/officeDocument/2006/relationships/hyperlink" Target="consultantplus://offline/ref=60AC7E84C3FBC512C9EED3BEEE9099A7273E204B5B31851136F57E90CFA358C0AC221464820549B926XCC" TargetMode="External"/><Relationship Id="rId44" Type="http://schemas.openxmlformats.org/officeDocument/2006/relationships/hyperlink" Target="consultantplus://offline/ref=60AC7E84C3FBC512C9EED3BEEE9099A7273C2243553D851136F57E90CFA358C0AC221464820548BB26X9C" TargetMode="External"/><Relationship Id="rId86" Type="http://schemas.openxmlformats.org/officeDocument/2006/relationships/hyperlink" Target="consultantplus://offline/ref=60AC7E84C3FBC512C9EED3BEEE9099A7273921425B32851136F57E90CFA358C0AC221464820548BA26X8C" TargetMode="External"/><Relationship Id="rId151" Type="http://schemas.openxmlformats.org/officeDocument/2006/relationships/hyperlink" Target="consultantplus://offline/ref=60AC7E84C3FBC512C9EED3BEEE9099A7273C2243553D851136F57E90CFA358C0AC221464820548B026XAC" TargetMode="External"/><Relationship Id="rId389" Type="http://schemas.openxmlformats.org/officeDocument/2006/relationships/hyperlink" Target="consultantplus://offline/ref=60AC7E84C3FBC512C9EED3BEEE9099A7273E204B5B31851136F57E90CFA358C0AC221464820549B926X5C" TargetMode="External"/><Relationship Id="rId193" Type="http://schemas.openxmlformats.org/officeDocument/2006/relationships/hyperlink" Target="consultantplus://offline/ref=60AC7E84C3FBC512C9EED3BEEE9099A7273921425B32851136F57E90CFA358C0AC221464820548BD26XEC" TargetMode="External"/><Relationship Id="rId207" Type="http://schemas.openxmlformats.org/officeDocument/2006/relationships/hyperlink" Target="consultantplus://offline/ref=60AC7E84C3FBC512C9EED3BEEE9099A7273427405F31851136F57E90CFA358C0AC22146482054CBD26X8C" TargetMode="External"/><Relationship Id="rId249" Type="http://schemas.openxmlformats.org/officeDocument/2006/relationships/hyperlink" Target="consultantplus://offline/ref=60AC7E84C3FBC512C9EED3BEEE9099A7273921425B32851136F57E90CFA358C0AC221464820548BF26XDC" TargetMode="External"/><Relationship Id="rId414" Type="http://schemas.openxmlformats.org/officeDocument/2006/relationships/hyperlink" Target="consultantplus://offline/ref=60AC7E84C3FBC512C9EED3BEEE9099A7273E204B5B31851136F57E90CFA358C0AC221464820549BA26XBC" TargetMode="External"/><Relationship Id="rId456" Type="http://schemas.openxmlformats.org/officeDocument/2006/relationships/hyperlink" Target="consultantplus://offline/ref=60AC7E84C3FBC512C9EED3BEEE9099A7273B23435B3C851136F57E90CF2AX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148</Pages>
  <Words>111949</Words>
  <Characters>638113</Characters>
  <Application>Microsoft Office Word</Application>
  <DocSecurity>0</DocSecurity>
  <Lines>5317</Lines>
  <Paragraphs>1497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Татьяна Дмитриевна</dc:creator>
  <cp:lastModifiedBy>Попова Татьяна Дмитриевна</cp:lastModifiedBy>
  <cp:revision>1</cp:revision>
  <dcterms:created xsi:type="dcterms:W3CDTF">2015-10-23T02:23:00Z</dcterms:created>
  <dcterms:modified xsi:type="dcterms:W3CDTF">2015-10-23T02:24:00Z</dcterms:modified>
</cp:coreProperties>
</file>