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1E4" w:rsidRPr="00CE31E4" w:rsidRDefault="00CE3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E31E4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CE31E4" w:rsidRPr="00CE31E4" w:rsidRDefault="00CE3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E31E4" w:rsidRPr="00CE31E4" w:rsidRDefault="00CE3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от 13 октября 2008 г. N 749</w:t>
      </w:r>
    </w:p>
    <w:p w:rsidR="00CE31E4" w:rsidRPr="00CE31E4" w:rsidRDefault="00CE3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ОБ ОСОБЕННОСТЯХ НАПРАВЛЕНИЯ РАБОТНИКОВ</w:t>
      </w:r>
    </w:p>
    <w:p w:rsidR="00CE31E4" w:rsidRPr="00CE31E4" w:rsidRDefault="00CE3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В СЛУЖЕБНЫЕ КОМАНДИРОВКИ</w:t>
      </w:r>
    </w:p>
    <w:p w:rsidR="00CE31E4" w:rsidRPr="00CE31E4" w:rsidRDefault="00CE31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CE31E4" w:rsidRPr="00CE31E4" w:rsidRDefault="00CE31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E31E4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25.03.2013 </w:t>
      </w:r>
      <w:hyperlink r:id="rId5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257</w:t>
        </w:r>
      </w:hyperlink>
      <w:r w:rsidRPr="00CE31E4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CE31E4" w:rsidRPr="00CE31E4" w:rsidRDefault="00CE31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от 14.05.2013 </w:t>
      </w:r>
      <w:hyperlink r:id="rId6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411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, от 16.10.2014 </w:t>
      </w:r>
      <w:hyperlink r:id="rId7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1060</w:t>
        </w:r>
      </w:hyperlink>
      <w:r w:rsidRPr="00CE31E4">
        <w:rPr>
          <w:rFonts w:ascii="Times New Roman" w:hAnsi="Times New Roman" w:cs="Times New Roman"/>
          <w:sz w:val="24"/>
          <w:szCs w:val="24"/>
        </w:rPr>
        <w:t>,</w:t>
      </w:r>
    </w:p>
    <w:p w:rsidR="00CE31E4" w:rsidRPr="00CE31E4" w:rsidRDefault="00CE31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от 29.12.2014 </w:t>
      </w:r>
      <w:hyperlink r:id="rId8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1595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, от 29.07.2015 </w:t>
      </w:r>
      <w:hyperlink r:id="rId9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771</w:t>
        </w:r>
      </w:hyperlink>
      <w:r w:rsidRPr="00CE31E4">
        <w:rPr>
          <w:rFonts w:ascii="Times New Roman" w:hAnsi="Times New Roman" w:cs="Times New Roman"/>
          <w:sz w:val="24"/>
          <w:szCs w:val="24"/>
        </w:rPr>
        <w:t>)</w:t>
      </w:r>
    </w:p>
    <w:p w:rsidR="00CE31E4" w:rsidRPr="00CE31E4" w:rsidRDefault="00CE31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0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статьей 166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Правительство Российской Федерации постановляет: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31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об особенностях направления работников в служебные командировки.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2. Министерству труда и социальной защиты Российской Федерации давать разъяснения по вопросам, связанным с применением </w:t>
      </w:r>
      <w:hyperlink w:anchor="P31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Положения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>, утвержденного настоящим Постановлением.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11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25.03.2013 N 257)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CE31E4" w:rsidRPr="00CE31E4" w:rsidRDefault="00CE3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CE31E4" w:rsidRPr="00CE31E4" w:rsidRDefault="00CE3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В.ПУТИН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Утверждено</w:t>
      </w:r>
    </w:p>
    <w:p w:rsidR="00CE31E4" w:rsidRPr="00CE31E4" w:rsidRDefault="00CE3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CE31E4" w:rsidRPr="00CE31E4" w:rsidRDefault="00CE3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CE31E4" w:rsidRPr="00CE31E4" w:rsidRDefault="00CE3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от 13 октября 2008 г. N 749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1"/>
      <w:bookmarkEnd w:id="1"/>
      <w:r w:rsidRPr="00CE31E4">
        <w:rPr>
          <w:rFonts w:ascii="Times New Roman" w:hAnsi="Times New Roman" w:cs="Times New Roman"/>
          <w:sz w:val="24"/>
          <w:szCs w:val="24"/>
        </w:rPr>
        <w:t>ПОЛОЖЕНИЕ</w:t>
      </w:r>
    </w:p>
    <w:p w:rsidR="00CE31E4" w:rsidRPr="00CE31E4" w:rsidRDefault="00CE3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ОБ ОСОБЕННОСТЯХ НАПРАВЛЕНИЯ РАБОТНИКОВ</w:t>
      </w:r>
    </w:p>
    <w:p w:rsidR="00CE31E4" w:rsidRPr="00CE31E4" w:rsidRDefault="00CE3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В СЛУЖЕБНЫЕ КОМАНДИРОВКИ</w:t>
      </w:r>
    </w:p>
    <w:p w:rsidR="00CE31E4" w:rsidRPr="00CE31E4" w:rsidRDefault="00CE31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CE31E4" w:rsidRPr="00CE31E4" w:rsidRDefault="00CE31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E31E4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25.03.2013 </w:t>
      </w:r>
      <w:hyperlink r:id="rId1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257</w:t>
        </w:r>
      </w:hyperlink>
      <w:r w:rsidRPr="00CE31E4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CE31E4" w:rsidRPr="00CE31E4" w:rsidRDefault="00CE31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от 14.05.2013 </w:t>
      </w:r>
      <w:hyperlink r:id="rId13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411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, от 16.10.2014 </w:t>
      </w:r>
      <w:hyperlink r:id="rId14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1060</w:t>
        </w:r>
      </w:hyperlink>
      <w:r w:rsidRPr="00CE31E4">
        <w:rPr>
          <w:rFonts w:ascii="Times New Roman" w:hAnsi="Times New Roman" w:cs="Times New Roman"/>
          <w:sz w:val="24"/>
          <w:szCs w:val="24"/>
        </w:rPr>
        <w:t>,</w:t>
      </w:r>
    </w:p>
    <w:p w:rsidR="00CE31E4" w:rsidRPr="00CE31E4" w:rsidRDefault="00CE31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от 29.12.2014 </w:t>
      </w:r>
      <w:hyperlink r:id="rId15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1595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, от 29.07.2015 </w:t>
      </w:r>
      <w:hyperlink r:id="rId16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771</w:t>
        </w:r>
      </w:hyperlink>
      <w:r w:rsidRPr="00CE31E4">
        <w:rPr>
          <w:rFonts w:ascii="Times New Roman" w:hAnsi="Times New Roman" w:cs="Times New Roman"/>
          <w:sz w:val="24"/>
          <w:szCs w:val="24"/>
        </w:rPr>
        <w:t>)</w:t>
      </w:r>
    </w:p>
    <w:p w:rsidR="00CE31E4" w:rsidRPr="00CE31E4" w:rsidRDefault="00CE31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1. Настоящее Положение определяет особенности порядка направления работников в служебные командировки (далее - командировки) как на территории Российской Федерации, так и на территории иностранных государств.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2. В командировки направляются работники, состоящие в трудовых отношениях с работодателем.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3. В целях настоящего Положения местом постоянной работы следует считать место расположения организации (обособленного структурного подразделения организации), работа в которой обусловлена трудовым договором (далее - командирующая организация).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Работники направляются 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в командировки на основании письменного решения работодателя на определенный срок для выполнения служебного поручения вне места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 xml:space="preserve"> постоянной работы. Поездка работника, направляемого в командировку на основании письменного решения </w:t>
      </w:r>
      <w:r w:rsidRPr="00CE31E4">
        <w:rPr>
          <w:rFonts w:ascii="Times New Roman" w:hAnsi="Times New Roman" w:cs="Times New Roman"/>
          <w:sz w:val="24"/>
          <w:szCs w:val="24"/>
        </w:rPr>
        <w:lastRenderedPageBreak/>
        <w:t>работодателя в обособленное подразделение командирующей организации (представительство, филиал), находящееся вне места постоянной работы, также признается командировкой.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7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29.07.2015 N 771)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Служебные поездки работников, постоянная работа которых осуществляется в пути или имеет разъездной характер, командировками не признаются.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4. Срок командировки определяется работодателем с учетом объема, сложности и других особенностей служебного поручения.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Днем выезда в командировку считается дата отправления поезда, самолета, автобуса или другого транспортного средства от места постоянной работы командированного, а днем приезда из командировки - дата прибытия указанного транспортного средства 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в место постоянной работы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>. При отправлении транспортного средства до 24 часов включительно днем отъезда в командировку считаются текущие сутки, а с 00 часов и позднее - последующие сутки.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В случае если станция, пристань или аэропорт находятся за чертой населенного пункта, учитывается время, необходимое для проезда до станции, пристани или аэропорта.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Аналогично определяется день приезда работника 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в место постоянной работы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>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Вопрос о явке работника на работу в день выезда в командировку и в день приезда из командировки решается по договоренности с работодателем.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5. Оплата труда работника в случае привлечения его к работе в выходные или нерабочие праздничные дни производится в соответствии с трудовым </w:t>
      </w:r>
      <w:hyperlink r:id="rId18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6. Утратил силу. - </w:t>
      </w:r>
      <w:hyperlink r:id="rId19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29.12.2014 N 1595.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7. Фактический срок пребывания работника в командировке определяется по проездным документам, представляемым работником по возвращении из командировки.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E31E4">
        <w:rPr>
          <w:rFonts w:ascii="Times New Roman" w:hAnsi="Times New Roman" w:cs="Times New Roman"/>
          <w:sz w:val="24"/>
          <w:szCs w:val="24"/>
        </w:rPr>
        <w:t>В случае проезда работника на основании письменного решения работодателя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работником по возвращении из командировки работодателю с приложением документов, подтверждающих использование указанного транспорта для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 xml:space="preserve"> проезда к месту командирования и обратно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 xml:space="preserve">При проживании в гостинице указанный срок пребывания подтверждается квитанцией (талоном) либо иным документом, подтверждающим заключение договора на оказание гостиничных услуг по месту командирования, содержащим сведения, предусмотренные </w:t>
      </w:r>
      <w:hyperlink r:id="rId20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Правилами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предоставления гостиничных услуг в Российской Федерации, утвержденными постановлением Правительства Российской Федерации от 25 апреля 1997 г. N 490 "Об утверждении Правил предоставления гостиничных услуг в Российской Федерации".</w:t>
      </w:r>
      <w:proofErr w:type="gramEnd"/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E31E4">
        <w:rPr>
          <w:rFonts w:ascii="Times New Roman" w:hAnsi="Times New Roman" w:cs="Times New Roman"/>
          <w:sz w:val="24"/>
          <w:szCs w:val="24"/>
        </w:rPr>
        <w:t>При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работником представляются служебная записка и (или) иной документ о фактическом сроке пребывания работника в командировке, содержащий подтверждение принимающей работника стороны (организации либо должностного лица) о сроке прибытия (убытия) работника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 xml:space="preserve"> к месту командирования (из места командировки).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(п. 7 в ред. </w:t>
      </w:r>
      <w:hyperlink r:id="rId21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29.07.2015 N 771)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8. Утратил силу. - </w:t>
      </w:r>
      <w:hyperlink r:id="rId2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29.07.2015 N 771.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9. Средний заработок за период нахождения работника в командировке, а также за дни нахождения в пути, в том числе за время вынужденной остановки в пути, сохраняется за все дни работы по графику, установленному в командирующей организации.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Работнику, работающему по совместительству, при командировании сохраняется средний </w:t>
      </w:r>
      <w:r w:rsidRPr="00CE31E4">
        <w:rPr>
          <w:rFonts w:ascii="Times New Roman" w:hAnsi="Times New Roman" w:cs="Times New Roman"/>
          <w:sz w:val="24"/>
          <w:szCs w:val="24"/>
        </w:rPr>
        <w:lastRenderedPageBreak/>
        <w:t>заработок у того работодателя, который направил его в командировку. В случае направления такого работника в командировку одновременно по основной работе и работе, выполняемой на условиях совместительства, средний заработок сохраняется у обоих работодателей, а возмещаемые расходы по командировке распределяются между командирующими работодателями по соглашению между ними.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10. Работнику при направлении его в командировку выдается денежный аванс на оплату расходов по проезду и найму жилого помещения и дополнительных расходов, связанных с проживанием вне места постоянного жительства (суточные).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11. Работникам возмещаются расходы по проезду и найму жилого помещения, дополнительные расходы, связанные с проживанием вне постоянного места жительства (суточные), а также иные расходы, произведенные работником с разрешения руководителя организации.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2"/>
      <w:bookmarkEnd w:id="2"/>
      <w:r w:rsidRPr="00CE31E4">
        <w:rPr>
          <w:rFonts w:ascii="Times New Roman" w:hAnsi="Times New Roman" w:cs="Times New Roman"/>
          <w:sz w:val="24"/>
          <w:szCs w:val="24"/>
        </w:rPr>
        <w:t xml:space="preserve">Порядок и размеры возмещения расходов, связанных с командировками, определяются в соответствии с положениями </w:t>
      </w:r>
      <w:hyperlink r:id="rId23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статьи 168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4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1060)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Дополнительные расходы, связанные с проживанием вне места жительства (суточные), возмещаются работнику за каждый день нахождения в командировке, включая выходные и нерабочие праздничные дни, а также за дни нахождения в пути, в том числе за время вынужденной остановки в пути, с учетом положений, предусмотренных </w:t>
      </w:r>
      <w:hyperlink w:anchor="P85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пунктом 18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При командировках в местность, откуда работник 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исходя из условий транспортного сообщения и характера выполняемой в командировке работы имеет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 xml:space="preserve"> возможность ежедневно возвращаться к месту постоянного жительства, суточные не выплачиваются.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руководителем организации с учетом дальности расстояния, условий транспортного сообщения, характера выполняемого задания, а также необходимости создания работнику условий для отдыха.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Если работник по окончании рабочего дня по согласованию с руководителем организации остается в месте командирования, то расходы по найму жилого помещения при предоставлении соответствующих документов возмещаются работнику в порядке и размерах, которые предусмотрены </w:t>
      </w:r>
      <w:hyperlink w:anchor="P6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5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1060)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В случае пересылки работнику, находящемуся в командировке, по его просьбе заработной платы расходы по ее пересылке несет работодатель.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0"/>
      <w:bookmarkEnd w:id="3"/>
      <w:r w:rsidRPr="00CE31E4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Расходы по проезду к месту командировки на территории Российской Федерации и обратно к месту постоянной работы и по проезду из одного населенного пункта в другой, если работник командирован в несколько организаций, расположенных в разных населенных пунктах, включают расходы по проезду транспортом общего пользования соответственно к станции, пристани, аэропорту и от станции, пристани, аэропорта, если они находятся за чертой населенного пункта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>, при наличии документов (билетов), подтверждающих эти расходы, а также оплату услуг по оформлению проездных документов и предоставлению в поездах постельных принадлежностей.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6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14.05.2013 N 411)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13. В случае вынужденной остановки в пути работнику возмещаются расходы по найму жилого помещения, подтвержденные соответствующими документами, в порядке и размерах, которые предусмотрены </w:t>
      </w:r>
      <w:hyperlink w:anchor="P6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11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7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1060)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14. Расходы по бронированию и найму жилого помещения на территории Российской Федерации возмещаются работникам (кроме тех случаев, когда им предоставляется бесплатное жилое помещение) в порядке и размерах, предусмотренных </w:t>
      </w:r>
      <w:hyperlink w:anchor="P6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11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8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1060)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lastRenderedPageBreak/>
        <w:t xml:space="preserve">15. Утратил силу. - </w:t>
      </w:r>
      <w:hyperlink r:id="rId29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29.12.2014 N 1595.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16. Оплата и (или) возмещение расходов работника в иностранной валюте, связанных с командировкой за пределы территории Российской Федерации, включая выплату аванса в иностранной валюте, а также погашение неизрасходованного аванса в иностранной валюте, выданного работнику в связи с командировкой, осуществляются в соответствии с Федеральным </w:t>
      </w:r>
      <w:hyperlink r:id="rId30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"О валютном регулировании и валютном контроле".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Выплата работнику суточных в иностранной валюте при направлении работника в командировку за пределы территории Российской Федерации осуществляется в порядке и размерах, которые предусмотрены </w:t>
      </w:r>
      <w:hyperlink w:anchor="P6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11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Положения, с учетом особенностей, предусмотренных </w:t>
      </w:r>
      <w:hyperlink w:anchor="P88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пунктом 19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1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1060)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17. За время нахождения в пути работника, направляемого в командировку за пределы территории Российской Федерации, суточные выплачиваются: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а) при проезде по территории Российской Федерации - в порядке и размерах, которые предусмотрены </w:t>
      </w:r>
      <w:hyperlink w:anchor="P6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11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Положения для командировок в пределах территории Российской Федерации;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1060)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б) при проезде по территории иностранного государства - в порядке и размерах, которые предусмотрены </w:t>
      </w:r>
      <w:hyperlink w:anchor="P6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11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Положения для командировок на территории иностранных государств.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3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1060)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5"/>
      <w:bookmarkEnd w:id="4"/>
      <w:r w:rsidRPr="00CE31E4">
        <w:rPr>
          <w:rFonts w:ascii="Times New Roman" w:hAnsi="Times New Roman" w:cs="Times New Roman"/>
          <w:sz w:val="24"/>
          <w:szCs w:val="24"/>
        </w:rPr>
        <w:t>18. При следовании работника с территории Российской Федерации дата пересечения государственной границы Российской Федерации включается в дни, за которые суточные выплачиваются в иностранной валюте, а при следовании на территорию Российской Федерации дата пересечения государственной границы Российской Федерации включается в дни, за которые суточные выплачиваются в рублях.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отметкам пограничных органов в паспорте.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При направлении работника в командировку на территории 2 или более иностранных государств суточные за день пересечения границы между государствами выплачиваются в иностранной валюте по нормам, установленным для государства, в которое направляется работник.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88"/>
      <w:bookmarkEnd w:id="5"/>
      <w:r w:rsidRPr="00CE31E4">
        <w:rPr>
          <w:rFonts w:ascii="Times New Roman" w:hAnsi="Times New Roman" w:cs="Times New Roman"/>
          <w:sz w:val="24"/>
          <w:szCs w:val="24"/>
        </w:rPr>
        <w:t>19. При направлении работника в командировку на территории государств - участников Содружества Независимых Государств,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границы, дата пересечения государственной границы Российской Федерации определяется по проездным документам (билетам).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4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29.12.2014 N 1595)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В случае вынужденной задержки в пути суточные за время задержки выплачиваются по решению руководителя организации при представлении документов, подтверждающих факт вынужденной задержки.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20. Работнику, выехавшему в командировку на территорию иностранного государства и возвратившемуся на территорию Российской Федерации в тот же день, суточные в иностранной валюте выплачиваются в размере 50 процентов нормы расходов на выплату суточных, определяемой в порядке, предусмотренном </w:t>
      </w:r>
      <w:hyperlink w:anchor="P6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11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Положения, для командировок на территории иностранных государств.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5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1060)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21. Расходы по найму жилого помещения при направлении работников в командировки на территории иностранных государств, подтвержденные соответствующими документами, возмещаются в порядке и размерах, которые предусмотрены </w:t>
      </w:r>
      <w:hyperlink w:anchor="P6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11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6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1060)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22. Расходы по проезду при направлении работника в командировку на территории иностранных государств возмещаются ему в порядке, предусмотренном </w:t>
      </w:r>
      <w:hyperlink w:anchor="P70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пунктом 12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Положения при направлении в командировку в пределах территории Российской Федерации.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23. Работнику при направлении его в командировку на территорию иностранного государства дополнительно возмещаются: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а) расходы на оформление заграничного паспорта, визы и других выездных документов;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б) обязательные консульские и аэродромные сборы;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в) сборы за право въезда или транзита автомобильного транспорта;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г) расходы на оформление обязательной медицинской страховки;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д) иные обязательные платежи и сборы.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24. Возмещение иных расходов, связанных с командировками, осуществляется при представлении документов, подтверждающих эти расходы, в порядке и размерах, которые предусмотрены </w:t>
      </w:r>
      <w:hyperlink w:anchor="P6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11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E31E4">
        <w:rPr>
          <w:rFonts w:ascii="Times New Roman" w:hAnsi="Times New Roman" w:cs="Times New Roman"/>
          <w:sz w:val="24"/>
          <w:szCs w:val="24"/>
        </w:rPr>
        <w:t xml:space="preserve">. 24 в ред. </w:t>
      </w:r>
      <w:hyperlink r:id="rId37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1060)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25. </w:t>
      </w:r>
      <w:proofErr w:type="gramStart"/>
      <w:r w:rsidRPr="00CE31E4">
        <w:rPr>
          <w:rFonts w:ascii="Times New Roman" w:hAnsi="Times New Roman" w:cs="Times New Roman"/>
          <w:sz w:val="24"/>
          <w:szCs w:val="24"/>
        </w:rPr>
        <w:t>Работнику в случае его временной нетрудоспособности, удостоверенной в установленном порядке, возмещаются расходы по найму жилого помещения (кроме случаев, когда командированный работник находится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жительства.</w:t>
      </w:r>
      <w:proofErr w:type="gramEnd"/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За период временной нетрудоспособности работнику выплачивается пособие по временной нетрудоспособности в соответствии с </w:t>
      </w:r>
      <w:hyperlink r:id="rId38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>26. Работник по возвращении из командировки обязан представить работодателю в течение 3 рабочих дней: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9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авансовый отчет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расходах, связанных с командировкой;</w:t>
      </w:r>
    </w:p>
    <w:p w:rsidR="00CE31E4" w:rsidRPr="00CE31E4" w:rsidRDefault="00CE3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14.05.2013 </w:t>
      </w:r>
      <w:hyperlink r:id="rId40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411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, от 29.12.2014 </w:t>
      </w:r>
      <w:hyperlink r:id="rId41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N 1595</w:t>
        </w:r>
      </w:hyperlink>
      <w:r w:rsidRPr="00CE31E4">
        <w:rPr>
          <w:rFonts w:ascii="Times New Roman" w:hAnsi="Times New Roman" w:cs="Times New Roman"/>
          <w:sz w:val="24"/>
          <w:szCs w:val="24"/>
        </w:rPr>
        <w:t>)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31E4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42" w:history="1">
        <w:r w:rsidRPr="00CE31E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CE31E4">
        <w:rPr>
          <w:rFonts w:ascii="Times New Roman" w:hAnsi="Times New Roman" w:cs="Times New Roman"/>
          <w:sz w:val="24"/>
          <w:szCs w:val="24"/>
        </w:rPr>
        <w:t xml:space="preserve"> Правительства РФ от 29.12.2014 N 1595.</w:t>
      </w: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31E4" w:rsidRPr="00CE31E4" w:rsidRDefault="00CE31E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4247C0" w:rsidRPr="00CE31E4" w:rsidRDefault="00CE31E4">
      <w:pPr>
        <w:rPr>
          <w:rFonts w:ascii="Times New Roman" w:hAnsi="Times New Roman" w:cs="Times New Roman"/>
          <w:sz w:val="24"/>
          <w:szCs w:val="24"/>
        </w:rPr>
      </w:pPr>
    </w:p>
    <w:sectPr w:rsidR="004247C0" w:rsidRPr="00CE31E4" w:rsidSect="00CE31E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E4"/>
    <w:rsid w:val="006C2B3D"/>
    <w:rsid w:val="00A41B90"/>
    <w:rsid w:val="00CE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1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31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31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1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31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31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E7CC06D31BB11F80985B44226D498C6ABDDFC1949281B99319D56C83452ADA16B448E998561017f9SBH" TargetMode="External"/><Relationship Id="rId13" Type="http://schemas.openxmlformats.org/officeDocument/2006/relationships/hyperlink" Target="consultantplus://offline/ref=2AE7CC06D31BB11F80985B44226D498C6ABDDDC6919B81B99319D56C83452ADA16B448E998561014f9S1H" TargetMode="External"/><Relationship Id="rId18" Type="http://schemas.openxmlformats.org/officeDocument/2006/relationships/hyperlink" Target="consultantplus://offline/ref=2AE7CC06D31BB11F80985B44226D498C6AB2DBC0949981B99319D56C83452ADA16B448EF99f5S3H" TargetMode="External"/><Relationship Id="rId26" Type="http://schemas.openxmlformats.org/officeDocument/2006/relationships/hyperlink" Target="consultantplus://offline/ref=2AE7CC06D31BB11F80985B44226D498C6ABDDDC6919B81B99319D56C83452ADA16B448E998561015f9S8H" TargetMode="External"/><Relationship Id="rId39" Type="http://schemas.openxmlformats.org/officeDocument/2006/relationships/hyperlink" Target="consultantplus://offline/ref=2AE7CC06D31BB11F80985B44226D498C68B9DEC69491DCB39B40D96E844A75CD11FD44E8985612f1S6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AE7CC06D31BB11F80985B44226D498C6AB2DFC7909281B99319D56C83452ADA16B448E998561017f9SBH" TargetMode="External"/><Relationship Id="rId34" Type="http://schemas.openxmlformats.org/officeDocument/2006/relationships/hyperlink" Target="consultantplus://offline/ref=2AE7CC06D31BB11F80985B44226D498C6ABDDFC1949281B99319D56C83452ADA16B448E998561014f9S9H" TargetMode="External"/><Relationship Id="rId42" Type="http://schemas.openxmlformats.org/officeDocument/2006/relationships/hyperlink" Target="consultantplus://offline/ref=2AE7CC06D31BB11F80985B44226D498C6ABDDFC1949281B99319D56C83452ADA16B448E998561014f9SDH" TargetMode="External"/><Relationship Id="rId7" Type="http://schemas.openxmlformats.org/officeDocument/2006/relationships/hyperlink" Target="consultantplus://offline/ref=2AE7CC06D31BB11F80985B44226D498C6ABCD5C9959D81B99319D56C83452ADA16B448E998561016f9SDH" TargetMode="External"/><Relationship Id="rId12" Type="http://schemas.openxmlformats.org/officeDocument/2006/relationships/hyperlink" Target="consultantplus://offline/ref=2AE7CC06D31BB11F80985B44226D498C6AB2DFC7929881B99319D56C83452ADA16B448E99856111Ef9SBH" TargetMode="External"/><Relationship Id="rId17" Type="http://schemas.openxmlformats.org/officeDocument/2006/relationships/hyperlink" Target="consultantplus://offline/ref=2AE7CC06D31BB11F80985B44226D498C6AB2DFC7909281B99319D56C83452ADA16B448E998561017f9S8H" TargetMode="External"/><Relationship Id="rId25" Type="http://schemas.openxmlformats.org/officeDocument/2006/relationships/hyperlink" Target="consultantplus://offline/ref=2AE7CC06D31BB11F80985B44226D498C6ABCD5C9959D81B99319D56C83452ADA16B448E998561017f9SAH" TargetMode="External"/><Relationship Id="rId33" Type="http://schemas.openxmlformats.org/officeDocument/2006/relationships/hyperlink" Target="consultantplus://offline/ref=2AE7CC06D31BB11F80985B44226D498C6ABCD5C9959D81B99319D56C83452ADA16B448E998561017f9S0H" TargetMode="External"/><Relationship Id="rId38" Type="http://schemas.openxmlformats.org/officeDocument/2006/relationships/hyperlink" Target="consultantplus://offline/ref=2AE7CC06D31BB11F80985B44226D498C6ABCD9C1939881B99319D56C83452ADA16B448E998561014f9S1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AE7CC06D31BB11F80985B44226D498C6AB2DFC7909281B99319D56C83452ADA16B448E998561016f9SDH" TargetMode="External"/><Relationship Id="rId20" Type="http://schemas.openxmlformats.org/officeDocument/2006/relationships/hyperlink" Target="consultantplus://offline/ref=2AE7CC06D31BB11F80985B44226D498C6ABEDFC3969F81B99319D56C83452ADA16B448E998561017f9SAH" TargetMode="External"/><Relationship Id="rId29" Type="http://schemas.openxmlformats.org/officeDocument/2006/relationships/hyperlink" Target="consultantplus://offline/ref=2AE7CC06D31BB11F80985B44226D498C6ABDDFC1949281B99319D56C83452ADA16B448E998561014f9S8H" TargetMode="External"/><Relationship Id="rId41" Type="http://schemas.openxmlformats.org/officeDocument/2006/relationships/hyperlink" Target="consultantplus://offline/ref=2AE7CC06D31BB11F80985B44226D498C6ABDDFC1949281B99319D56C83452ADA16B448E998561014f9SC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AE7CC06D31BB11F80985B44226D498C6ABDDDC6919B81B99319D56C83452ADA16B448E998561014f9S1H" TargetMode="External"/><Relationship Id="rId11" Type="http://schemas.openxmlformats.org/officeDocument/2006/relationships/hyperlink" Target="consultantplus://offline/ref=2AE7CC06D31BB11F80985B44226D498C6AB2DFC7929881B99319D56C83452ADA16B448E99856111Ef9SAH" TargetMode="External"/><Relationship Id="rId24" Type="http://schemas.openxmlformats.org/officeDocument/2006/relationships/hyperlink" Target="consultantplus://offline/ref=2AE7CC06D31BB11F80985B44226D498C6ABCD5C9959D81B99319D56C83452ADA16B448E998561017f9S8H" TargetMode="External"/><Relationship Id="rId32" Type="http://schemas.openxmlformats.org/officeDocument/2006/relationships/hyperlink" Target="consultantplus://offline/ref=2AE7CC06D31BB11F80985B44226D498C6ABCD5C9959D81B99319D56C83452ADA16B448E998561017f9SFH" TargetMode="External"/><Relationship Id="rId37" Type="http://schemas.openxmlformats.org/officeDocument/2006/relationships/hyperlink" Target="consultantplus://offline/ref=2AE7CC06D31BB11F80985B44226D498C6ABCD5C9959D81B99319D56C83452ADA16B448E998561014f9S9H" TargetMode="External"/><Relationship Id="rId40" Type="http://schemas.openxmlformats.org/officeDocument/2006/relationships/hyperlink" Target="consultantplus://offline/ref=2AE7CC06D31BB11F80985B44226D498C6ABDDDC6919B81B99319D56C83452ADA16B448E998561015f9S9H" TargetMode="External"/><Relationship Id="rId5" Type="http://schemas.openxmlformats.org/officeDocument/2006/relationships/hyperlink" Target="consultantplus://offline/ref=2AE7CC06D31BB11F80985B44226D498C6AB2DFC7929881B99319D56C83452ADA16B448E99856111Ef9S9H" TargetMode="External"/><Relationship Id="rId15" Type="http://schemas.openxmlformats.org/officeDocument/2006/relationships/hyperlink" Target="consultantplus://offline/ref=2AE7CC06D31BB11F80985B44226D498C6ABDDFC1949281B99319D56C83452ADA16B448E998561017f9SBH" TargetMode="External"/><Relationship Id="rId23" Type="http://schemas.openxmlformats.org/officeDocument/2006/relationships/hyperlink" Target="consultantplus://offline/ref=2AE7CC06D31BB11F80985B44226D498C6AB2DBC0949981B99319D56C83452ADA16B448E998571010f9SFH" TargetMode="External"/><Relationship Id="rId28" Type="http://schemas.openxmlformats.org/officeDocument/2006/relationships/hyperlink" Target="consultantplus://offline/ref=2AE7CC06D31BB11F80985B44226D498C6ABCD5C9959D81B99319D56C83452ADA16B448E998561017f9SCH" TargetMode="External"/><Relationship Id="rId36" Type="http://schemas.openxmlformats.org/officeDocument/2006/relationships/hyperlink" Target="consultantplus://offline/ref=2AE7CC06D31BB11F80985B44226D498C6ABCD5C9959D81B99319D56C83452ADA16B448E998561014f9S8H" TargetMode="External"/><Relationship Id="rId10" Type="http://schemas.openxmlformats.org/officeDocument/2006/relationships/hyperlink" Target="consultantplus://offline/ref=2AE7CC06D31BB11F80985B44226D498C6AB2DBC0949981B99319D56C83452ADA16B448EF9Cf5S6H" TargetMode="External"/><Relationship Id="rId19" Type="http://schemas.openxmlformats.org/officeDocument/2006/relationships/hyperlink" Target="consultantplus://offline/ref=2AE7CC06D31BB11F80985B44226D498C6ABDDFC1949281B99319D56C83452ADA16B448E998561017f9SEH" TargetMode="External"/><Relationship Id="rId31" Type="http://schemas.openxmlformats.org/officeDocument/2006/relationships/hyperlink" Target="consultantplus://offline/ref=2AE7CC06D31BB11F80985B44226D498C6ABCD5C9959D81B99319D56C83452ADA16B448E998561017f9SDH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E7CC06D31BB11F80985B44226D498C6AB2DFC7909281B99319D56C83452ADA16B448E998561016f9SDH" TargetMode="External"/><Relationship Id="rId14" Type="http://schemas.openxmlformats.org/officeDocument/2006/relationships/hyperlink" Target="consultantplus://offline/ref=2AE7CC06D31BB11F80985B44226D498C6ABCD5C9959D81B99319D56C83452ADA16B448E998561016f9S0H" TargetMode="External"/><Relationship Id="rId22" Type="http://schemas.openxmlformats.org/officeDocument/2006/relationships/hyperlink" Target="consultantplus://offline/ref=2AE7CC06D31BB11F80985B44226D498C6AB2DFC7909281B99319D56C83452ADA16B448E998561017f9S0H" TargetMode="External"/><Relationship Id="rId27" Type="http://schemas.openxmlformats.org/officeDocument/2006/relationships/hyperlink" Target="consultantplus://offline/ref=2AE7CC06D31BB11F80985B44226D498C6ABCD5C9959D81B99319D56C83452ADA16B448E998561017f9SBH" TargetMode="External"/><Relationship Id="rId30" Type="http://schemas.openxmlformats.org/officeDocument/2006/relationships/hyperlink" Target="consultantplus://offline/ref=2AE7CC06D31BB11F80985B44226D498C6AB2DEC0969B81B99319D56C83452ADA16B448E99856111Ef9SDH" TargetMode="External"/><Relationship Id="rId35" Type="http://schemas.openxmlformats.org/officeDocument/2006/relationships/hyperlink" Target="consultantplus://offline/ref=2AE7CC06D31BB11F80985B44226D498C6ABCD5C9959D81B99319D56C83452ADA16B448E998561017f9S1H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3154</Words>
  <Characters>17980</Characters>
  <Application>Microsoft Office Word</Application>
  <DocSecurity>0</DocSecurity>
  <Lines>149</Lines>
  <Paragraphs>42</Paragraphs>
  <ScaleCrop>false</ScaleCrop>
  <Company>ufk61</Company>
  <LinksUpToDate>false</LinksUpToDate>
  <CharactersWithSpaces>21092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PakDO</dc:creator>
  <cp:keywords/>
  <dc:description/>
  <cp:lastModifiedBy>PakDO</cp:lastModifiedBy>
  <cp:revision>1</cp:revision>
  <dcterms:created xsi:type="dcterms:W3CDTF">2015-11-18T07:18:00Z</dcterms:created>
  <dcterms:modified xsi:type="dcterms:W3CDTF">2015-11-18T07:18:00Z</dcterms:modified>
</cp:coreProperties>
</file>